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1E36D0E3" w:rsidR="007A5836" w:rsidRPr="004A0C5F" w:rsidRDefault="007A5836" w:rsidP="004A0C5F">
      <w:pPr>
        <w:spacing w:line="360" w:lineRule="auto"/>
        <w:jc w:val="both"/>
        <w:rPr>
          <w:rFonts w:ascii="Palatino Linotype" w:hAnsi="Palatino Linotype"/>
        </w:rPr>
      </w:pPr>
      <w:r w:rsidRPr="004A0C5F">
        <w:rPr>
          <w:rFonts w:ascii="Palatino Linotype" w:hAnsi="Palatino Linotype"/>
        </w:rPr>
        <w:t xml:space="preserve">Resolución del Pleno del Instituto de Transparencia, </w:t>
      </w:r>
      <w:r w:rsidR="00AB4B44" w:rsidRPr="004A0C5F">
        <w:rPr>
          <w:rFonts w:ascii="Palatino Linotype" w:hAnsi="Palatino Linotype"/>
        </w:rPr>
        <w:t>Acceso a la Información</w:t>
      </w:r>
      <w:r w:rsidRPr="004A0C5F">
        <w:rPr>
          <w:rFonts w:ascii="Palatino Linotype" w:hAnsi="Palatino Linotype"/>
        </w:rPr>
        <w:t xml:space="preserve"> Pública y Protección de Datos Personales del Estado de México y Municipios, con domicilio en Metepec, Estado de México, </w:t>
      </w:r>
      <w:r w:rsidR="00C42EC3" w:rsidRPr="004A0C5F">
        <w:rPr>
          <w:rFonts w:ascii="Palatino Linotype" w:hAnsi="Palatino Linotype"/>
        </w:rPr>
        <w:t>el</w:t>
      </w:r>
      <w:r w:rsidRPr="004A0C5F">
        <w:rPr>
          <w:rFonts w:ascii="Palatino Linotype" w:hAnsi="Palatino Linotype"/>
        </w:rPr>
        <w:t xml:space="preserve"> </w:t>
      </w:r>
      <w:r w:rsidR="00E711F6" w:rsidRPr="004A0C5F">
        <w:rPr>
          <w:rFonts w:ascii="Palatino Linotype" w:hAnsi="Palatino Linotype"/>
          <w:b/>
        </w:rPr>
        <w:t xml:space="preserve">tres de abril </w:t>
      </w:r>
      <w:r w:rsidR="00882073" w:rsidRPr="004A0C5F">
        <w:rPr>
          <w:rFonts w:ascii="Palatino Linotype" w:hAnsi="Palatino Linotype"/>
          <w:b/>
        </w:rPr>
        <w:t>d</w:t>
      </w:r>
      <w:r w:rsidR="000E2163" w:rsidRPr="004A0C5F">
        <w:rPr>
          <w:rFonts w:ascii="Palatino Linotype" w:hAnsi="Palatino Linotype"/>
          <w:b/>
        </w:rPr>
        <w:t>e dos mil veinti</w:t>
      </w:r>
      <w:r w:rsidR="003B3790" w:rsidRPr="004A0C5F">
        <w:rPr>
          <w:rFonts w:ascii="Palatino Linotype" w:hAnsi="Palatino Linotype"/>
          <w:b/>
        </w:rPr>
        <w:t>cuatro</w:t>
      </w:r>
      <w:r w:rsidR="003D6267" w:rsidRPr="004A0C5F">
        <w:rPr>
          <w:rFonts w:ascii="Palatino Linotype" w:hAnsi="Palatino Linotype"/>
        </w:rPr>
        <w:t xml:space="preserve">. </w:t>
      </w:r>
    </w:p>
    <w:p w14:paraId="03450F91" w14:textId="5C86D2ED" w:rsidR="007A5836" w:rsidRPr="004A0C5F" w:rsidRDefault="007A5836" w:rsidP="004A0C5F">
      <w:pPr>
        <w:spacing w:line="360" w:lineRule="auto"/>
        <w:jc w:val="both"/>
        <w:rPr>
          <w:rFonts w:ascii="Palatino Linotype" w:hAnsi="Palatino Linotype"/>
        </w:rPr>
      </w:pPr>
    </w:p>
    <w:p w14:paraId="0B72D996" w14:textId="71F7B32A" w:rsidR="007A5836" w:rsidRPr="004A0C5F" w:rsidRDefault="007A5836" w:rsidP="004A0C5F">
      <w:pPr>
        <w:spacing w:line="360" w:lineRule="auto"/>
        <w:jc w:val="both"/>
        <w:rPr>
          <w:rFonts w:ascii="Palatino Linotype" w:hAnsi="Palatino Linotype"/>
        </w:rPr>
      </w:pPr>
      <w:r w:rsidRPr="004A0C5F">
        <w:rPr>
          <w:rFonts w:ascii="Palatino Linotype" w:hAnsi="Palatino Linotype"/>
          <w:b/>
        </w:rPr>
        <w:t>VISTO</w:t>
      </w:r>
      <w:r w:rsidRPr="004A0C5F">
        <w:rPr>
          <w:rFonts w:ascii="Palatino Linotype" w:hAnsi="Palatino Linotype"/>
        </w:rPr>
        <w:t xml:space="preserve"> el exp</w:t>
      </w:r>
      <w:r w:rsidR="00F872DB" w:rsidRPr="004A0C5F">
        <w:rPr>
          <w:rFonts w:ascii="Palatino Linotype" w:hAnsi="Palatino Linotype"/>
        </w:rPr>
        <w:t>ediente formado con motivo del R</w:t>
      </w:r>
      <w:r w:rsidRPr="004A0C5F">
        <w:rPr>
          <w:rFonts w:ascii="Palatino Linotype" w:hAnsi="Palatino Linotype"/>
        </w:rPr>
        <w:t xml:space="preserve">ecurso de </w:t>
      </w:r>
      <w:r w:rsidR="00F872DB" w:rsidRPr="004A0C5F">
        <w:rPr>
          <w:rFonts w:ascii="Palatino Linotype" w:hAnsi="Palatino Linotype"/>
        </w:rPr>
        <w:t>R</w:t>
      </w:r>
      <w:r w:rsidRPr="004A0C5F">
        <w:rPr>
          <w:rFonts w:ascii="Palatino Linotype" w:hAnsi="Palatino Linotype"/>
        </w:rPr>
        <w:t>evisión</w:t>
      </w:r>
      <w:r w:rsidRPr="004A0C5F">
        <w:rPr>
          <w:rFonts w:ascii="Palatino Linotype" w:hAnsi="Palatino Linotype"/>
          <w:b/>
          <w:bCs/>
        </w:rPr>
        <w:t xml:space="preserve"> </w:t>
      </w:r>
      <w:r w:rsidR="006236C4" w:rsidRPr="004A0C5F">
        <w:rPr>
          <w:rFonts w:ascii="Palatino Linotype" w:hAnsi="Palatino Linotype" w:cs="Arial"/>
          <w:b/>
          <w:lang w:val="es-ES"/>
        </w:rPr>
        <w:t>00117/INFOEM/IP/RR/2023</w:t>
      </w:r>
      <w:r w:rsidRPr="004A0C5F">
        <w:rPr>
          <w:rFonts w:ascii="Palatino Linotype" w:hAnsi="Palatino Linotype"/>
        </w:rPr>
        <w:t xml:space="preserve">, </w:t>
      </w:r>
      <w:r w:rsidR="00A612E2" w:rsidRPr="004A0C5F">
        <w:rPr>
          <w:rFonts w:ascii="Palatino Linotype" w:hAnsi="Palatino Linotype"/>
        </w:rPr>
        <w:t xml:space="preserve">promovido por </w:t>
      </w:r>
      <w:bookmarkStart w:id="0" w:name="_GoBack"/>
      <w:r w:rsidR="000322CB">
        <w:rPr>
          <w:rFonts w:ascii="Palatino Linotype" w:hAnsi="Palatino Linotype" w:cs="Arial"/>
          <w:b/>
          <w:lang w:val="es-ES"/>
        </w:rPr>
        <w:t>XXXXX XXXXXXXXX</w:t>
      </w:r>
      <w:bookmarkEnd w:id="0"/>
      <w:r w:rsidR="006236C4" w:rsidRPr="004A0C5F">
        <w:rPr>
          <w:rFonts w:ascii="Palatino Linotype" w:hAnsi="Palatino Linotype"/>
          <w:lang w:val="es-ES"/>
        </w:rPr>
        <w:t xml:space="preserve"> </w:t>
      </w:r>
      <w:r w:rsidR="00A612E2" w:rsidRPr="004A0C5F">
        <w:rPr>
          <w:rFonts w:ascii="Palatino Linotype" w:hAnsi="Palatino Linotype"/>
          <w:lang w:val="es-ES"/>
        </w:rPr>
        <w:t>que</w:t>
      </w:r>
      <w:r w:rsidR="00A612E2" w:rsidRPr="004A0C5F">
        <w:rPr>
          <w:rFonts w:ascii="Palatino Linotype" w:hAnsi="Palatino Linotype" w:cs="Arial"/>
          <w:b/>
          <w:lang w:val="es-ES"/>
        </w:rPr>
        <w:t xml:space="preserve"> </w:t>
      </w:r>
      <w:r w:rsidR="00A612E2" w:rsidRPr="004A0C5F">
        <w:rPr>
          <w:rFonts w:ascii="Palatino Linotype" w:hAnsi="Palatino Linotype"/>
        </w:rPr>
        <w:t xml:space="preserve">en lo sucesivo se denominará </w:t>
      </w:r>
      <w:r w:rsidR="00A612E2" w:rsidRPr="004A0C5F">
        <w:rPr>
          <w:rFonts w:ascii="Palatino Linotype" w:hAnsi="Palatino Linotype" w:cs="Arial"/>
          <w:b/>
          <w:lang w:val="es-ES"/>
        </w:rPr>
        <w:t>EL RECURRENTE</w:t>
      </w:r>
      <w:r w:rsidR="00A612E2" w:rsidRPr="004A0C5F">
        <w:rPr>
          <w:rFonts w:ascii="Palatino Linotype" w:hAnsi="Palatino Linotype"/>
        </w:rPr>
        <w:t>,</w:t>
      </w:r>
      <w:r w:rsidRPr="004A0C5F">
        <w:rPr>
          <w:rFonts w:ascii="Palatino Linotype" w:hAnsi="Palatino Linotype"/>
        </w:rPr>
        <w:t xml:space="preserve"> en contra de la respuesta emitida por </w:t>
      </w:r>
      <w:r w:rsidR="006236C4" w:rsidRPr="004A0C5F">
        <w:rPr>
          <w:rFonts w:ascii="Palatino Linotype" w:hAnsi="Palatino Linotype"/>
        </w:rPr>
        <w:t>el</w:t>
      </w:r>
      <w:r w:rsidR="00CB6AE1" w:rsidRPr="004A0C5F">
        <w:rPr>
          <w:rFonts w:ascii="Palatino Linotype" w:hAnsi="Palatino Linotype"/>
        </w:rPr>
        <w:t xml:space="preserve"> </w:t>
      </w:r>
      <w:r w:rsidR="006236C4" w:rsidRPr="004A0C5F">
        <w:rPr>
          <w:rFonts w:ascii="Palatino Linotype" w:hAnsi="Palatino Linotype" w:cs="Arial"/>
          <w:b/>
          <w:lang w:val="es-ES"/>
        </w:rPr>
        <w:t>Ayuntamiento de Atenco</w:t>
      </w:r>
      <w:r w:rsidR="00020FB5" w:rsidRPr="004A0C5F">
        <w:rPr>
          <w:rFonts w:ascii="Palatino Linotype" w:hAnsi="Palatino Linotype" w:cs="Arial"/>
          <w:b/>
          <w:lang w:val="es-ES"/>
        </w:rPr>
        <w:t>,</w:t>
      </w:r>
      <w:r w:rsidRPr="004A0C5F">
        <w:rPr>
          <w:rFonts w:ascii="Palatino Linotype" w:hAnsi="Palatino Linotype"/>
        </w:rPr>
        <w:t xml:space="preserve"> </w:t>
      </w:r>
      <w:r w:rsidR="00062086" w:rsidRPr="004A0C5F">
        <w:rPr>
          <w:rFonts w:ascii="Palatino Linotype" w:hAnsi="Palatino Linotype"/>
        </w:rPr>
        <w:t xml:space="preserve">que </w:t>
      </w:r>
      <w:r w:rsidRPr="004A0C5F">
        <w:rPr>
          <w:rFonts w:ascii="Palatino Linotype" w:hAnsi="Palatino Linotype"/>
        </w:rPr>
        <w:t>en lo sucesivo</w:t>
      </w:r>
      <w:r w:rsidR="00EA33EA" w:rsidRPr="004A0C5F">
        <w:rPr>
          <w:rFonts w:ascii="Palatino Linotype" w:hAnsi="Palatino Linotype"/>
        </w:rPr>
        <w:t xml:space="preserve"> se denominará </w:t>
      </w:r>
      <w:r w:rsidRPr="004A0C5F">
        <w:rPr>
          <w:rFonts w:ascii="Palatino Linotype" w:hAnsi="Palatino Linotype"/>
          <w:b/>
        </w:rPr>
        <w:t>EL SUJETO OBLIGADO</w:t>
      </w:r>
      <w:r w:rsidRPr="004A0C5F">
        <w:rPr>
          <w:rFonts w:ascii="Palatino Linotype" w:hAnsi="Palatino Linotype"/>
        </w:rPr>
        <w:t xml:space="preserve">, se procede a dictar la presente resolución con base en lo siguiente: </w:t>
      </w:r>
    </w:p>
    <w:p w14:paraId="538071BA" w14:textId="77777777" w:rsidR="00DC12E5" w:rsidRPr="004A0C5F" w:rsidRDefault="00DC12E5" w:rsidP="004A0C5F">
      <w:pPr>
        <w:jc w:val="both"/>
        <w:rPr>
          <w:rFonts w:ascii="Palatino Linotype" w:hAnsi="Palatino Linotype"/>
        </w:rPr>
      </w:pPr>
    </w:p>
    <w:p w14:paraId="60926F88" w14:textId="778DB414" w:rsidR="007A5836" w:rsidRPr="004A0C5F" w:rsidRDefault="00AB4B44" w:rsidP="004A0C5F">
      <w:pPr>
        <w:jc w:val="center"/>
        <w:rPr>
          <w:rFonts w:ascii="Palatino Linotype" w:hAnsi="Palatino Linotype"/>
          <w:b/>
          <w:bCs/>
          <w:spacing w:val="60"/>
          <w:sz w:val="28"/>
        </w:rPr>
      </w:pPr>
      <w:r w:rsidRPr="004A0C5F">
        <w:rPr>
          <w:rFonts w:ascii="Palatino Linotype" w:hAnsi="Palatino Linotype"/>
          <w:b/>
          <w:bCs/>
          <w:spacing w:val="60"/>
          <w:sz w:val="28"/>
        </w:rPr>
        <w:t>ANTECEDENTES</w:t>
      </w:r>
    </w:p>
    <w:p w14:paraId="6CCD912A" w14:textId="77777777" w:rsidR="007A5836" w:rsidRPr="004A0C5F" w:rsidRDefault="007A5836" w:rsidP="004A0C5F">
      <w:pPr>
        <w:jc w:val="center"/>
        <w:rPr>
          <w:rFonts w:ascii="Palatino Linotype" w:hAnsi="Palatino Linotype"/>
          <w:b/>
          <w:bCs/>
          <w:spacing w:val="60"/>
        </w:rPr>
      </w:pPr>
    </w:p>
    <w:p w14:paraId="03CC829F" w14:textId="57FF9DB2" w:rsidR="00EA7FD8" w:rsidRPr="004A0C5F" w:rsidRDefault="00EA7FD8" w:rsidP="004A0C5F">
      <w:pPr>
        <w:spacing w:line="360" w:lineRule="auto"/>
        <w:jc w:val="both"/>
        <w:rPr>
          <w:rFonts w:ascii="Palatino Linotype" w:hAnsi="Palatino Linotype"/>
          <w:b/>
          <w:bCs/>
          <w:spacing w:val="60"/>
        </w:rPr>
      </w:pPr>
      <w:r w:rsidRPr="004A0C5F">
        <w:rPr>
          <w:rFonts w:ascii="Palatino Linotype" w:hAnsi="Palatino Linotype"/>
          <w:b/>
          <w:sz w:val="28"/>
          <w:szCs w:val="28"/>
        </w:rPr>
        <w:t>I. De la Solicitud de Información</w:t>
      </w:r>
    </w:p>
    <w:p w14:paraId="2546F384" w14:textId="437346E4" w:rsidR="007A5836" w:rsidRPr="004A0C5F" w:rsidRDefault="00E15A90" w:rsidP="004A0C5F">
      <w:pPr>
        <w:spacing w:line="360" w:lineRule="auto"/>
        <w:jc w:val="both"/>
        <w:rPr>
          <w:rFonts w:ascii="Palatino Linotype" w:hAnsi="Palatino Linotype" w:cs="Arial"/>
        </w:rPr>
      </w:pPr>
      <w:r w:rsidRPr="004A0C5F">
        <w:rPr>
          <w:rFonts w:ascii="Palatino Linotype" w:hAnsi="Palatino Linotype" w:cs="Arial"/>
        </w:rPr>
        <w:t>E</w:t>
      </w:r>
      <w:r w:rsidR="00346A78" w:rsidRPr="004A0C5F">
        <w:rPr>
          <w:rFonts w:ascii="Palatino Linotype" w:hAnsi="Palatino Linotype" w:cs="Arial"/>
        </w:rPr>
        <w:t>l</w:t>
      </w:r>
      <w:r w:rsidRPr="004A0C5F">
        <w:rPr>
          <w:rFonts w:ascii="Palatino Linotype" w:hAnsi="Palatino Linotype" w:cs="Arial"/>
        </w:rPr>
        <w:t xml:space="preserve"> </w:t>
      </w:r>
      <w:r w:rsidR="006236C4" w:rsidRPr="004A0C5F">
        <w:rPr>
          <w:rFonts w:ascii="Palatino Linotype" w:hAnsi="Palatino Linotype" w:cs="Arial"/>
          <w:b/>
        </w:rPr>
        <w:t xml:space="preserve">doce de diciembre </w:t>
      </w:r>
      <w:r w:rsidR="00E81F6B" w:rsidRPr="004A0C5F">
        <w:rPr>
          <w:rFonts w:ascii="Palatino Linotype" w:hAnsi="Palatino Linotype" w:cs="Arial"/>
          <w:b/>
        </w:rPr>
        <w:t>d</w:t>
      </w:r>
      <w:r w:rsidR="006952D4" w:rsidRPr="004A0C5F">
        <w:rPr>
          <w:rFonts w:ascii="Palatino Linotype" w:hAnsi="Palatino Linotype" w:cs="Arial"/>
          <w:b/>
        </w:rPr>
        <w:t>e dos mil veinti</w:t>
      </w:r>
      <w:r w:rsidR="006236C4" w:rsidRPr="004A0C5F">
        <w:rPr>
          <w:rFonts w:ascii="Palatino Linotype" w:hAnsi="Palatino Linotype" w:cs="Arial"/>
          <w:b/>
        </w:rPr>
        <w:t>dós</w:t>
      </w:r>
      <w:r w:rsidR="00D20D71" w:rsidRPr="004A0C5F">
        <w:rPr>
          <w:rStyle w:val="Refdenotaalpie"/>
          <w:rFonts w:ascii="Palatino Linotype" w:hAnsi="Palatino Linotype" w:cs="Arial"/>
          <w:b/>
        </w:rPr>
        <w:footnoteReference w:id="1"/>
      </w:r>
      <w:r w:rsidR="008456B9" w:rsidRPr="004A0C5F">
        <w:rPr>
          <w:rFonts w:ascii="Palatino Linotype" w:hAnsi="Palatino Linotype" w:cs="Arial"/>
        </w:rPr>
        <w:t>,</w:t>
      </w:r>
      <w:r w:rsidRPr="004A0C5F">
        <w:rPr>
          <w:rFonts w:ascii="Palatino Linotype" w:hAnsi="Palatino Linotype" w:cs="Arial"/>
        </w:rPr>
        <w:t xml:space="preserve"> </w:t>
      </w:r>
      <w:r w:rsidR="00A612E2" w:rsidRPr="004A0C5F">
        <w:rPr>
          <w:rFonts w:ascii="Palatino Linotype" w:hAnsi="Palatino Linotype"/>
          <w:b/>
        </w:rPr>
        <w:t>EL</w:t>
      </w:r>
      <w:r w:rsidRPr="004A0C5F">
        <w:rPr>
          <w:rFonts w:ascii="Palatino Linotype" w:hAnsi="Palatino Linotype"/>
          <w:b/>
        </w:rPr>
        <w:t xml:space="preserve"> RECURRE</w:t>
      </w:r>
      <w:r w:rsidR="005C4EFE" w:rsidRPr="004A0C5F">
        <w:rPr>
          <w:rFonts w:ascii="Palatino Linotype" w:hAnsi="Palatino Linotype"/>
          <w:b/>
        </w:rPr>
        <w:t>NTE</w:t>
      </w:r>
      <w:r w:rsidR="00A9204E" w:rsidRPr="004A0C5F">
        <w:rPr>
          <w:rFonts w:ascii="Palatino Linotype" w:hAnsi="Palatino Linotype" w:cs="Arial"/>
        </w:rPr>
        <w:t xml:space="preserve"> presentó a través </w:t>
      </w:r>
      <w:r w:rsidR="006952D4" w:rsidRPr="004A0C5F">
        <w:rPr>
          <w:rFonts w:ascii="Palatino Linotype" w:hAnsi="Palatino Linotype" w:cs="Arial"/>
        </w:rPr>
        <w:t>del</w:t>
      </w:r>
      <w:r w:rsidR="00A9204E" w:rsidRPr="004A0C5F">
        <w:rPr>
          <w:rFonts w:ascii="Palatino Linotype" w:hAnsi="Palatino Linotype" w:cs="Arial"/>
        </w:rPr>
        <w:t xml:space="preserve"> </w:t>
      </w:r>
      <w:r w:rsidRPr="004A0C5F">
        <w:rPr>
          <w:rFonts w:ascii="Palatino Linotype" w:hAnsi="Palatino Linotype" w:cs="Arial"/>
        </w:rPr>
        <w:t xml:space="preserve">Sistema de </w:t>
      </w:r>
      <w:r w:rsidR="00AB4B44" w:rsidRPr="004A0C5F">
        <w:rPr>
          <w:rFonts w:ascii="Palatino Linotype" w:hAnsi="Palatino Linotype" w:cs="Arial"/>
        </w:rPr>
        <w:t>Acceso a la Información</w:t>
      </w:r>
      <w:r w:rsidRPr="004A0C5F">
        <w:rPr>
          <w:rFonts w:ascii="Palatino Linotype" w:hAnsi="Palatino Linotype" w:cs="Arial"/>
        </w:rPr>
        <w:t xml:space="preserve"> Mexiquense, </w:t>
      </w:r>
      <w:r w:rsidR="005C4EFE" w:rsidRPr="004A0C5F">
        <w:rPr>
          <w:rFonts w:ascii="Palatino Linotype" w:hAnsi="Palatino Linotype" w:cs="Arial"/>
        </w:rPr>
        <w:t xml:space="preserve">que </w:t>
      </w:r>
      <w:r w:rsidRPr="004A0C5F">
        <w:rPr>
          <w:rFonts w:ascii="Palatino Linotype" w:hAnsi="Palatino Linotype" w:cs="Arial"/>
        </w:rPr>
        <w:t>en lo subsecuente</w:t>
      </w:r>
      <w:r w:rsidR="00EA33EA" w:rsidRPr="004A0C5F">
        <w:rPr>
          <w:rFonts w:ascii="Palatino Linotype" w:hAnsi="Palatino Linotype" w:cs="Arial"/>
        </w:rPr>
        <w:t xml:space="preserve"> se denominará</w:t>
      </w:r>
      <w:r w:rsidRPr="004A0C5F">
        <w:rPr>
          <w:rFonts w:ascii="Palatino Linotype" w:hAnsi="Palatino Linotype" w:cs="Arial"/>
        </w:rPr>
        <w:t xml:space="preserve"> </w:t>
      </w:r>
      <w:r w:rsidRPr="004A0C5F">
        <w:rPr>
          <w:rFonts w:ascii="Palatino Linotype" w:hAnsi="Palatino Linotype" w:cs="Arial"/>
          <w:b/>
        </w:rPr>
        <w:t>EL SAIMEX</w:t>
      </w:r>
      <w:r w:rsidRPr="004A0C5F">
        <w:rPr>
          <w:rFonts w:ascii="Palatino Linotype" w:hAnsi="Palatino Linotype" w:cs="Arial"/>
        </w:rPr>
        <w:t xml:space="preserve"> ante </w:t>
      </w:r>
      <w:r w:rsidRPr="004A0C5F">
        <w:rPr>
          <w:rFonts w:ascii="Palatino Linotype" w:hAnsi="Palatino Linotype" w:cs="Arial"/>
          <w:b/>
        </w:rPr>
        <w:t>EL SUJETO OBLIGADO</w:t>
      </w:r>
      <w:r w:rsidRPr="004A0C5F">
        <w:rPr>
          <w:rFonts w:ascii="Palatino Linotype" w:hAnsi="Palatino Linotype" w:cs="Arial"/>
        </w:rPr>
        <w:t xml:space="preserve">, la solicitud de </w:t>
      </w:r>
      <w:r w:rsidR="00AB4B44" w:rsidRPr="004A0C5F">
        <w:rPr>
          <w:rFonts w:ascii="Palatino Linotype" w:hAnsi="Palatino Linotype" w:cs="Arial"/>
        </w:rPr>
        <w:t>Acceso a la Información</w:t>
      </w:r>
      <w:r w:rsidRPr="004A0C5F">
        <w:rPr>
          <w:rFonts w:ascii="Palatino Linotype" w:hAnsi="Palatino Linotype" w:cs="Arial"/>
        </w:rPr>
        <w:t xml:space="preserve"> pública, a la que se le asignó el número de expediente</w:t>
      </w:r>
      <w:r w:rsidRPr="004A0C5F">
        <w:rPr>
          <w:rFonts w:ascii="Palatino Linotype" w:hAnsi="Palatino Linotype" w:cs="Arial"/>
          <w:b/>
        </w:rPr>
        <w:t xml:space="preserve"> </w:t>
      </w:r>
      <w:r w:rsidR="006236C4" w:rsidRPr="004A0C5F">
        <w:rPr>
          <w:rFonts w:ascii="Palatino Linotype" w:hAnsi="Palatino Linotype" w:cs="Arial"/>
          <w:b/>
        </w:rPr>
        <w:t>00441/ATENCO/IP/2022</w:t>
      </w:r>
      <w:r w:rsidR="007A5836" w:rsidRPr="004A0C5F">
        <w:rPr>
          <w:rFonts w:ascii="Palatino Linotype" w:hAnsi="Palatino Linotype" w:cs="Arial"/>
          <w:b/>
        </w:rPr>
        <w:t>,</w:t>
      </w:r>
      <w:r w:rsidR="007A5836" w:rsidRPr="004A0C5F">
        <w:rPr>
          <w:rFonts w:ascii="Palatino Linotype" w:hAnsi="Palatino Linotype"/>
        </w:rPr>
        <w:t xml:space="preserve"> mediante la cual </w:t>
      </w:r>
      <w:r w:rsidR="00F84FBE" w:rsidRPr="004A0C5F">
        <w:rPr>
          <w:rFonts w:ascii="Palatino Linotype" w:hAnsi="Palatino Linotype"/>
        </w:rPr>
        <w:t xml:space="preserve">requirió </w:t>
      </w:r>
      <w:r w:rsidR="007A5836" w:rsidRPr="004A0C5F">
        <w:rPr>
          <w:rFonts w:ascii="Palatino Linotype" w:hAnsi="Palatino Linotype"/>
        </w:rPr>
        <w:t xml:space="preserve">lo </w:t>
      </w:r>
      <w:r w:rsidR="007A5836" w:rsidRPr="004A0C5F">
        <w:rPr>
          <w:rFonts w:ascii="Palatino Linotype" w:hAnsi="Palatino Linotype" w:cs="Arial"/>
        </w:rPr>
        <w:t>siguiente</w:t>
      </w:r>
      <w:r w:rsidR="007A5836" w:rsidRPr="004A0C5F">
        <w:rPr>
          <w:rFonts w:ascii="Palatino Linotype" w:hAnsi="Palatino Linotype"/>
        </w:rPr>
        <w:t>:</w:t>
      </w:r>
    </w:p>
    <w:p w14:paraId="2DF8E127" w14:textId="77777777" w:rsidR="007A5836" w:rsidRPr="004A0C5F" w:rsidRDefault="007A5836" w:rsidP="004A0C5F">
      <w:pPr>
        <w:pStyle w:val="Prrafodelista"/>
        <w:ind w:left="851" w:right="899"/>
        <w:jc w:val="both"/>
        <w:rPr>
          <w:rFonts w:ascii="Palatino Linotype" w:hAnsi="Palatino Linotype" w:cs="Arial"/>
          <w:i/>
          <w:sz w:val="22"/>
        </w:rPr>
      </w:pPr>
    </w:p>
    <w:p w14:paraId="3FE2529C" w14:textId="7A778826" w:rsidR="007A5836" w:rsidRPr="004A0C5F" w:rsidRDefault="007A5836" w:rsidP="004A0C5F">
      <w:pPr>
        <w:pStyle w:val="Prrafodelista"/>
        <w:ind w:left="851" w:right="899"/>
        <w:jc w:val="both"/>
        <w:rPr>
          <w:rFonts w:ascii="Palatino Linotype" w:hAnsi="Palatino Linotype" w:cs="Arial"/>
          <w:i/>
          <w:sz w:val="22"/>
        </w:rPr>
      </w:pPr>
      <w:bookmarkStart w:id="1" w:name="_Hlk96896517"/>
      <w:r w:rsidRPr="004A0C5F">
        <w:rPr>
          <w:rFonts w:ascii="Palatino Linotype" w:hAnsi="Palatino Linotype" w:cs="Arial"/>
          <w:i/>
          <w:sz w:val="22"/>
        </w:rPr>
        <w:t>“</w:t>
      </w:r>
      <w:r w:rsidR="006236C4" w:rsidRPr="004A0C5F">
        <w:rPr>
          <w:rFonts w:ascii="Palatino Linotype" w:hAnsi="Palatino Linotype" w:cs="Arial"/>
          <w:i/>
          <w:sz w:val="22"/>
        </w:rPr>
        <w:t xml:space="preserve">Por este medio se solicita de la C. MARÍA VIOLETA LOPEZ ESPEJEL actual Contralor Municipal en la administración 2022 – 2024 del Ayuntamiento y DIF municipal de Atenco lo siguiente: 1. Nombramiento de la administración 2019-2021 y 2022-2024. 2. Acta de cabildo firmada donde conste la designación de la persona en cuestión como Contralor en la administración 2022-2024. 3. Acta de cabildo </w:t>
      </w:r>
      <w:r w:rsidR="006236C4" w:rsidRPr="004A0C5F">
        <w:rPr>
          <w:rFonts w:ascii="Palatino Linotype" w:hAnsi="Palatino Linotype" w:cs="Arial"/>
          <w:i/>
          <w:sz w:val="22"/>
        </w:rPr>
        <w:lastRenderedPageBreak/>
        <w:t xml:space="preserve">firmada donde conste la designación y destitución de la persona en cuestión como Contralor en la administración 2019-2021. 4. Documento donde conste los motivos de la destitución, despido o cualquier otro motivo por el cual se dio por terminada la relación laboral. 5. </w:t>
      </w:r>
      <w:proofErr w:type="spellStart"/>
      <w:r w:rsidR="006236C4" w:rsidRPr="004A0C5F">
        <w:rPr>
          <w:rFonts w:ascii="Palatino Linotype" w:hAnsi="Palatino Linotype" w:cs="Arial"/>
          <w:i/>
          <w:sz w:val="22"/>
        </w:rPr>
        <w:t>Curriculum</w:t>
      </w:r>
      <w:proofErr w:type="spellEnd"/>
      <w:r w:rsidR="006236C4" w:rsidRPr="004A0C5F">
        <w:rPr>
          <w:rFonts w:ascii="Palatino Linotype" w:hAnsi="Palatino Linotype" w:cs="Arial"/>
          <w:i/>
          <w:sz w:val="22"/>
        </w:rPr>
        <w:t xml:space="preserve"> Vitae. 6. Certificado de competencia laboral vigente para desempeñar el cargo como Contralor. 7. Jornada laboral 8. Listas de asistencia del primero de enero 2022 hasta la fecha de la presente solicitud. 9. Recibos de </w:t>
      </w:r>
      <w:proofErr w:type="spellStart"/>
      <w:r w:rsidR="006236C4" w:rsidRPr="004A0C5F">
        <w:rPr>
          <w:rFonts w:ascii="Palatino Linotype" w:hAnsi="Palatino Linotype" w:cs="Arial"/>
          <w:i/>
          <w:sz w:val="22"/>
        </w:rPr>
        <w:t>nomina</w:t>
      </w:r>
      <w:proofErr w:type="spellEnd"/>
      <w:r w:rsidR="006236C4" w:rsidRPr="004A0C5F">
        <w:rPr>
          <w:rFonts w:ascii="Palatino Linotype" w:hAnsi="Palatino Linotype" w:cs="Arial"/>
          <w:i/>
          <w:sz w:val="22"/>
        </w:rPr>
        <w:t xml:space="preserve"> como Contralor de la administración 2019-2021 </w:t>
      </w:r>
      <w:proofErr w:type="spellStart"/>
      <w:r w:rsidR="006236C4" w:rsidRPr="004A0C5F">
        <w:rPr>
          <w:rFonts w:ascii="Palatino Linotype" w:hAnsi="Palatino Linotype" w:cs="Arial"/>
          <w:i/>
          <w:sz w:val="22"/>
        </w:rPr>
        <w:t>asi</w:t>
      </w:r>
      <w:proofErr w:type="spellEnd"/>
      <w:r w:rsidR="006236C4" w:rsidRPr="004A0C5F">
        <w:rPr>
          <w:rFonts w:ascii="Palatino Linotype" w:hAnsi="Palatino Linotype" w:cs="Arial"/>
          <w:i/>
          <w:sz w:val="22"/>
        </w:rPr>
        <w:t xml:space="preserve"> como de la actual 2022-2024. 10. Conocer si ha desempeñado algún otro cargo como servidora pública dentro del municipio de Atenco en el año 2019, 2020, 2021 y 2022. Si es el caso, se solicita se informe el cargo, área de adscripción y documento que lo acredite. 11. Conocer en </w:t>
      </w:r>
      <w:proofErr w:type="spellStart"/>
      <w:r w:rsidR="006236C4" w:rsidRPr="004A0C5F">
        <w:rPr>
          <w:rFonts w:ascii="Palatino Linotype" w:hAnsi="Palatino Linotype" w:cs="Arial"/>
          <w:i/>
          <w:sz w:val="22"/>
        </w:rPr>
        <w:t>que</w:t>
      </w:r>
      <w:proofErr w:type="spellEnd"/>
      <w:r w:rsidR="006236C4" w:rsidRPr="004A0C5F">
        <w:rPr>
          <w:rFonts w:ascii="Palatino Linotype" w:hAnsi="Palatino Linotype" w:cs="Arial"/>
          <w:i/>
          <w:sz w:val="22"/>
        </w:rPr>
        <w:t xml:space="preserve"> estado se encuentra el juicio laboral SAE/1199/2019 u otro presentado por la hoy servidora pública en contra del H. Ayuntamiento de Atenco, si ya se ha emitido resolución de laudo, y en el caso de que sea afirmativo, cuanto fue el monto otorgado a la servidora pública y el documento que acredite la entrega de los recursos. 12. Se informe si la ciudadana tiene procedimientos internos vigentes y concluidos, si es el caso, se informe los motivos, los números de expediente y las resoluciones emitidas.</w:t>
      </w:r>
      <w:r w:rsidRPr="004A0C5F">
        <w:rPr>
          <w:rFonts w:ascii="Palatino Linotype" w:hAnsi="Palatino Linotype" w:cs="Arial"/>
          <w:i/>
          <w:sz w:val="22"/>
        </w:rPr>
        <w:t>”</w:t>
      </w:r>
      <w:r w:rsidR="00D27BA9" w:rsidRPr="004A0C5F">
        <w:rPr>
          <w:rFonts w:ascii="Palatino Linotype" w:hAnsi="Palatino Linotype" w:cs="Arial"/>
          <w:i/>
          <w:sz w:val="22"/>
        </w:rPr>
        <w:t xml:space="preserve"> </w:t>
      </w:r>
      <w:r w:rsidRPr="004A0C5F">
        <w:rPr>
          <w:rFonts w:ascii="Palatino Linotype" w:hAnsi="Palatino Linotype" w:cs="Arial"/>
          <w:i/>
          <w:sz w:val="22"/>
        </w:rPr>
        <w:t>(</w:t>
      </w:r>
      <w:r w:rsidR="00EE6A83" w:rsidRPr="004A0C5F">
        <w:rPr>
          <w:rFonts w:ascii="Palatino Linotype" w:hAnsi="Palatino Linotype" w:cs="Arial"/>
          <w:i/>
          <w:sz w:val="22"/>
        </w:rPr>
        <w:t>S</w:t>
      </w:r>
      <w:r w:rsidRPr="004A0C5F">
        <w:rPr>
          <w:rFonts w:ascii="Palatino Linotype" w:hAnsi="Palatino Linotype" w:cs="Arial"/>
          <w:i/>
          <w:sz w:val="22"/>
        </w:rPr>
        <w:t>ic).</w:t>
      </w:r>
    </w:p>
    <w:bookmarkEnd w:id="1"/>
    <w:p w14:paraId="6723CF9D" w14:textId="591DB86B" w:rsidR="00020FB5" w:rsidRPr="004A0C5F" w:rsidRDefault="00020FB5" w:rsidP="004A0C5F">
      <w:pPr>
        <w:pStyle w:val="Prrafodelista"/>
        <w:ind w:left="851" w:right="899"/>
        <w:jc w:val="both"/>
        <w:rPr>
          <w:rFonts w:ascii="Palatino Linotype" w:hAnsi="Palatino Linotype" w:cs="Arial"/>
          <w:i/>
          <w:sz w:val="22"/>
        </w:rPr>
      </w:pPr>
    </w:p>
    <w:p w14:paraId="1C1937D5" w14:textId="019FB063" w:rsidR="00F3446D" w:rsidRPr="004A0C5F" w:rsidRDefault="00F3446D" w:rsidP="004A0C5F">
      <w:pPr>
        <w:spacing w:line="360" w:lineRule="auto"/>
        <w:jc w:val="both"/>
        <w:rPr>
          <w:rFonts w:ascii="Palatino Linotype" w:hAnsi="Palatino Linotype" w:cs="Arial"/>
          <w:b/>
        </w:rPr>
      </w:pPr>
      <w:r w:rsidRPr="004A0C5F">
        <w:rPr>
          <w:rFonts w:ascii="Palatino Linotype" w:hAnsi="Palatino Linotype" w:cs="Arial"/>
          <w:b/>
        </w:rPr>
        <w:t>MODALIDAD DE ENTREGA:</w:t>
      </w:r>
      <w:r w:rsidRPr="004A0C5F">
        <w:rPr>
          <w:rFonts w:ascii="Palatino Linotype" w:hAnsi="Palatino Linotype" w:cs="Arial"/>
        </w:rPr>
        <w:t xml:space="preserve"> vía </w:t>
      </w:r>
      <w:r w:rsidRPr="004A0C5F">
        <w:rPr>
          <w:rFonts w:ascii="Palatino Linotype" w:hAnsi="Palatino Linotype" w:cs="Arial"/>
          <w:b/>
        </w:rPr>
        <w:t>SAIMEX.</w:t>
      </w:r>
      <w:r w:rsidR="005C4EFE" w:rsidRPr="004A0C5F">
        <w:rPr>
          <w:rFonts w:ascii="Palatino Linotype" w:hAnsi="Palatino Linotype" w:cs="Arial"/>
          <w:b/>
        </w:rPr>
        <w:t xml:space="preserve"> </w:t>
      </w:r>
    </w:p>
    <w:p w14:paraId="0AFEB257" w14:textId="77777777" w:rsidR="00EA7FD8" w:rsidRPr="004A0C5F" w:rsidRDefault="00EA7FD8" w:rsidP="004A0C5F">
      <w:pPr>
        <w:spacing w:line="360" w:lineRule="auto"/>
        <w:jc w:val="both"/>
        <w:rPr>
          <w:rFonts w:ascii="Palatino Linotype" w:hAnsi="Palatino Linotype" w:cs="Arial"/>
          <w:b/>
        </w:rPr>
      </w:pPr>
    </w:p>
    <w:p w14:paraId="01CC55BB" w14:textId="77777777" w:rsidR="00E81F6B" w:rsidRPr="004A0C5F" w:rsidRDefault="00E81F6B" w:rsidP="004A0C5F">
      <w:pPr>
        <w:spacing w:line="360" w:lineRule="auto"/>
        <w:jc w:val="both"/>
        <w:rPr>
          <w:rFonts w:ascii="Palatino Linotype" w:hAnsi="Palatino Linotype"/>
          <w:b/>
          <w:sz w:val="28"/>
          <w:szCs w:val="28"/>
        </w:rPr>
      </w:pPr>
      <w:r w:rsidRPr="004A0C5F">
        <w:rPr>
          <w:rFonts w:ascii="Palatino Linotype" w:hAnsi="Palatino Linotype"/>
          <w:b/>
          <w:sz w:val="28"/>
          <w:szCs w:val="28"/>
        </w:rPr>
        <w:t>II. Turno de requerimiento del Sujeto Obligado</w:t>
      </w:r>
    </w:p>
    <w:p w14:paraId="3F1B3CCD" w14:textId="2E9F0877" w:rsidR="00FC4099" w:rsidRPr="004A0C5F" w:rsidRDefault="00E81F6B" w:rsidP="004A0C5F">
      <w:pPr>
        <w:spacing w:line="360" w:lineRule="auto"/>
        <w:jc w:val="both"/>
        <w:rPr>
          <w:rFonts w:ascii="Palatino Linotype" w:hAnsi="Palatino Linotype"/>
          <w:bCs/>
        </w:rPr>
      </w:pPr>
      <w:r w:rsidRPr="004A0C5F">
        <w:rPr>
          <w:rFonts w:ascii="Palatino Linotype" w:hAnsi="Palatino Linotype" w:cs="Arial"/>
        </w:rPr>
        <w:t xml:space="preserve">Con la finalidad de dar cumplimiento al artículo 162 de la Ley de Transparencia y Acceso a la Información Pública del Estado de México y Municipios, el </w:t>
      </w:r>
      <w:r w:rsidR="002F7E84" w:rsidRPr="004A0C5F">
        <w:rPr>
          <w:rFonts w:ascii="Palatino Linotype" w:hAnsi="Palatino Linotype" w:cs="Arial"/>
          <w:b/>
        </w:rPr>
        <w:t xml:space="preserve">catorce </w:t>
      </w:r>
      <w:r w:rsidR="00D1599C" w:rsidRPr="004A0C5F">
        <w:rPr>
          <w:rFonts w:ascii="Palatino Linotype" w:hAnsi="Palatino Linotype" w:cs="Arial"/>
          <w:b/>
        </w:rPr>
        <w:t xml:space="preserve">de </w:t>
      </w:r>
      <w:r w:rsidR="00FC4099" w:rsidRPr="004A0C5F">
        <w:rPr>
          <w:rFonts w:ascii="Palatino Linotype" w:hAnsi="Palatino Linotype" w:cs="Arial"/>
          <w:b/>
        </w:rPr>
        <w:t>diciembre</w:t>
      </w:r>
      <w:r w:rsidRPr="004A0C5F">
        <w:rPr>
          <w:rFonts w:ascii="Palatino Linotype" w:hAnsi="Palatino Linotype" w:cs="Arial"/>
          <w:b/>
        </w:rPr>
        <w:t xml:space="preserve"> de dos mil </w:t>
      </w:r>
      <w:r w:rsidR="00445D83" w:rsidRPr="004A0C5F">
        <w:rPr>
          <w:rFonts w:ascii="Palatino Linotype" w:hAnsi="Palatino Linotype" w:cs="Arial"/>
          <w:b/>
        </w:rPr>
        <w:t>veinti</w:t>
      </w:r>
      <w:r w:rsidR="00FC4099" w:rsidRPr="004A0C5F">
        <w:rPr>
          <w:rFonts w:ascii="Palatino Linotype" w:hAnsi="Palatino Linotype" w:cs="Arial"/>
          <w:b/>
        </w:rPr>
        <w:t>dós</w:t>
      </w:r>
      <w:r w:rsidRPr="004A0C5F">
        <w:rPr>
          <w:rFonts w:ascii="Palatino Linotype" w:hAnsi="Palatino Linotype" w:cs="Arial"/>
          <w:b/>
        </w:rPr>
        <w:t>,</w:t>
      </w:r>
      <w:r w:rsidRPr="004A0C5F">
        <w:rPr>
          <w:rFonts w:ascii="Palatino Linotype" w:hAnsi="Palatino Linotype" w:cs="Arial"/>
        </w:rPr>
        <w:t xml:space="preserve"> la Titular de la Unidad de Transparencia del </w:t>
      </w:r>
      <w:r w:rsidRPr="004A0C5F">
        <w:rPr>
          <w:rFonts w:ascii="Palatino Linotype" w:hAnsi="Palatino Linotype" w:cs="Arial"/>
          <w:b/>
        </w:rPr>
        <w:t>SUJETO OBLIGADO</w:t>
      </w:r>
      <w:r w:rsidRPr="004A0C5F">
        <w:rPr>
          <w:rFonts w:ascii="Palatino Linotype" w:hAnsi="Palatino Linotype" w:cs="Arial"/>
        </w:rPr>
        <w:t xml:space="preserve">, </w:t>
      </w:r>
      <w:r w:rsidRPr="004A0C5F">
        <w:rPr>
          <w:rFonts w:ascii="Palatino Linotype" w:hAnsi="Palatino Linotype"/>
          <w:bCs/>
        </w:rPr>
        <w:t>turnó el requerimiento de información a</w:t>
      </w:r>
      <w:r w:rsidR="00D20D71" w:rsidRPr="004A0C5F">
        <w:rPr>
          <w:rFonts w:ascii="Palatino Linotype" w:hAnsi="Palatino Linotype"/>
          <w:bCs/>
        </w:rPr>
        <w:t xml:space="preserve"> </w:t>
      </w:r>
      <w:r w:rsidRPr="004A0C5F">
        <w:rPr>
          <w:rFonts w:ascii="Palatino Linotype" w:hAnsi="Palatino Linotype"/>
          <w:bCs/>
        </w:rPr>
        <w:t>l</w:t>
      </w:r>
      <w:r w:rsidR="00D20D71" w:rsidRPr="004A0C5F">
        <w:rPr>
          <w:rFonts w:ascii="Palatino Linotype" w:hAnsi="Palatino Linotype"/>
          <w:bCs/>
        </w:rPr>
        <w:t>os</w:t>
      </w:r>
      <w:r w:rsidRPr="004A0C5F">
        <w:rPr>
          <w:rFonts w:ascii="Palatino Linotype" w:hAnsi="Palatino Linotype"/>
          <w:bCs/>
        </w:rPr>
        <w:t xml:space="preserve"> servidor</w:t>
      </w:r>
      <w:r w:rsidR="00D20D71" w:rsidRPr="004A0C5F">
        <w:rPr>
          <w:rFonts w:ascii="Palatino Linotype" w:hAnsi="Palatino Linotype"/>
          <w:bCs/>
        </w:rPr>
        <w:t>es</w:t>
      </w:r>
      <w:r w:rsidRPr="004A0C5F">
        <w:rPr>
          <w:rFonts w:ascii="Palatino Linotype" w:hAnsi="Palatino Linotype"/>
          <w:bCs/>
        </w:rPr>
        <w:t xml:space="preserve"> público</w:t>
      </w:r>
      <w:r w:rsidR="00D20D71" w:rsidRPr="004A0C5F">
        <w:rPr>
          <w:rFonts w:ascii="Palatino Linotype" w:hAnsi="Palatino Linotype"/>
          <w:bCs/>
        </w:rPr>
        <w:t>s</w:t>
      </w:r>
      <w:r w:rsidRPr="004A0C5F">
        <w:rPr>
          <w:rFonts w:ascii="Palatino Linotype" w:hAnsi="Palatino Linotype"/>
          <w:bCs/>
        </w:rPr>
        <w:t xml:space="preserve"> habilitado</w:t>
      </w:r>
      <w:r w:rsidR="00D20D71" w:rsidRPr="004A0C5F">
        <w:rPr>
          <w:rFonts w:ascii="Palatino Linotype" w:hAnsi="Palatino Linotype"/>
          <w:bCs/>
        </w:rPr>
        <w:t>s</w:t>
      </w:r>
      <w:r w:rsidRPr="004A0C5F">
        <w:rPr>
          <w:rFonts w:ascii="Palatino Linotype" w:hAnsi="Palatino Linotype"/>
          <w:bCs/>
        </w:rPr>
        <w:t xml:space="preserve"> que estimó pertinente, a fin de colmar la Solicitud de Acceso a la Información</w:t>
      </w:r>
      <w:r w:rsidR="00D20D71" w:rsidRPr="004A0C5F">
        <w:rPr>
          <w:rFonts w:ascii="Palatino Linotype" w:hAnsi="Palatino Linotype"/>
          <w:bCs/>
        </w:rPr>
        <w:t>.</w:t>
      </w:r>
    </w:p>
    <w:p w14:paraId="7131EBD1" w14:textId="1D27E6E5" w:rsidR="004A0C5F" w:rsidRDefault="004A0C5F">
      <w:pPr>
        <w:rPr>
          <w:rFonts w:ascii="Palatino Linotype" w:hAnsi="Palatino Linotype"/>
          <w:bCs/>
        </w:rPr>
      </w:pPr>
      <w:r>
        <w:rPr>
          <w:rFonts w:ascii="Palatino Linotype" w:hAnsi="Palatino Linotype"/>
          <w:bCs/>
        </w:rPr>
        <w:br w:type="page"/>
      </w:r>
    </w:p>
    <w:p w14:paraId="7F072AAB" w14:textId="791E8A07" w:rsidR="00882073" w:rsidRPr="004A0C5F" w:rsidRDefault="009F600C" w:rsidP="004A0C5F">
      <w:pPr>
        <w:spacing w:line="360" w:lineRule="auto"/>
        <w:jc w:val="both"/>
        <w:rPr>
          <w:rFonts w:ascii="Palatino Linotype" w:hAnsi="Palatino Linotype" w:cs="Arial"/>
          <w:b/>
          <w:sz w:val="28"/>
          <w:szCs w:val="28"/>
        </w:rPr>
      </w:pPr>
      <w:r w:rsidRPr="004A0C5F">
        <w:rPr>
          <w:rFonts w:ascii="Palatino Linotype" w:hAnsi="Palatino Linotype"/>
          <w:b/>
          <w:sz w:val="28"/>
          <w:szCs w:val="28"/>
        </w:rPr>
        <w:lastRenderedPageBreak/>
        <w:t>I</w:t>
      </w:r>
      <w:r w:rsidR="00E81F6B" w:rsidRPr="004A0C5F">
        <w:rPr>
          <w:rFonts w:ascii="Palatino Linotype" w:hAnsi="Palatino Linotype"/>
          <w:b/>
          <w:sz w:val="28"/>
          <w:szCs w:val="28"/>
        </w:rPr>
        <w:t>I</w:t>
      </w:r>
      <w:r w:rsidRPr="004A0C5F">
        <w:rPr>
          <w:rFonts w:ascii="Palatino Linotype" w:hAnsi="Palatino Linotype"/>
          <w:b/>
          <w:sz w:val="28"/>
          <w:szCs w:val="28"/>
        </w:rPr>
        <w:t xml:space="preserve">I. </w:t>
      </w:r>
      <w:r w:rsidR="00882073" w:rsidRPr="004A0C5F">
        <w:rPr>
          <w:rFonts w:ascii="Palatino Linotype" w:hAnsi="Palatino Linotype" w:cs="Arial"/>
          <w:b/>
          <w:sz w:val="28"/>
          <w:szCs w:val="28"/>
        </w:rPr>
        <w:t>Respuesta del Sujeto Obligado</w:t>
      </w:r>
    </w:p>
    <w:p w14:paraId="44D16AE2" w14:textId="2532C188" w:rsidR="007A5836" w:rsidRPr="004A0C5F" w:rsidRDefault="007A5836" w:rsidP="004A0C5F">
      <w:pPr>
        <w:spacing w:line="360" w:lineRule="auto"/>
        <w:jc w:val="both"/>
        <w:rPr>
          <w:rFonts w:ascii="Palatino Linotype" w:hAnsi="Palatino Linotype" w:cs="Arial"/>
        </w:rPr>
      </w:pPr>
      <w:r w:rsidRPr="004A0C5F">
        <w:rPr>
          <w:rFonts w:ascii="Palatino Linotype" w:hAnsi="Palatino Linotype" w:cs="Arial"/>
        </w:rPr>
        <w:t xml:space="preserve">De las constancias que integran el expediente electrónico del </w:t>
      </w:r>
      <w:r w:rsidRPr="004A0C5F">
        <w:rPr>
          <w:rFonts w:ascii="Palatino Linotype" w:hAnsi="Palatino Linotype" w:cs="Arial"/>
          <w:b/>
        </w:rPr>
        <w:t>SAIMEX</w:t>
      </w:r>
      <w:r w:rsidRPr="004A0C5F">
        <w:rPr>
          <w:rFonts w:ascii="Palatino Linotype" w:hAnsi="Palatino Linotype" w:cs="Arial"/>
        </w:rPr>
        <w:t xml:space="preserve"> se advierte que </w:t>
      </w:r>
      <w:r w:rsidRPr="004A0C5F">
        <w:rPr>
          <w:rFonts w:ascii="Palatino Linotype" w:hAnsi="Palatino Linotype" w:cs="Arial"/>
          <w:b/>
        </w:rPr>
        <w:t>EL SUJETO OBLIGADO</w:t>
      </w:r>
      <w:r w:rsidRPr="004A0C5F">
        <w:rPr>
          <w:rFonts w:ascii="Palatino Linotype" w:hAnsi="Palatino Linotype" w:cs="Arial"/>
        </w:rPr>
        <w:t xml:space="preserve"> dio respuesta a la </w:t>
      </w:r>
      <w:r w:rsidR="0022743B" w:rsidRPr="004A0C5F">
        <w:rPr>
          <w:rFonts w:ascii="Palatino Linotype" w:hAnsi="Palatino Linotype" w:cs="Arial"/>
        </w:rPr>
        <w:t>S</w:t>
      </w:r>
      <w:r w:rsidRPr="004A0C5F">
        <w:rPr>
          <w:rFonts w:ascii="Palatino Linotype" w:hAnsi="Palatino Linotype" w:cs="Arial"/>
        </w:rPr>
        <w:t xml:space="preserve">olicitud de </w:t>
      </w:r>
      <w:r w:rsidR="00AB4B44" w:rsidRPr="004A0C5F">
        <w:rPr>
          <w:rFonts w:ascii="Palatino Linotype" w:hAnsi="Palatino Linotype" w:cs="Arial"/>
        </w:rPr>
        <w:t>Acceso a la Información</w:t>
      </w:r>
      <w:r w:rsidRPr="004A0C5F">
        <w:rPr>
          <w:rFonts w:ascii="Palatino Linotype" w:hAnsi="Palatino Linotype" w:cs="Arial"/>
        </w:rPr>
        <w:t xml:space="preserve">, </w:t>
      </w:r>
      <w:r w:rsidR="00B02255" w:rsidRPr="004A0C5F">
        <w:rPr>
          <w:rFonts w:ascii="Palatino Linotype" w:hAnsi="Palatino Linotype" w:cs="Arial"/>
        </w:rPr>
        <w:t xml:space="preserve">el </w:t>
      </w:r>
      <w:r w:rsidR="00FC4099" w:rsidRPr="004A0C5F">
        <w:rPr>
          <w:rFonts w:ascii="Palatino Linotype" w:hAnsi="Palatino Linotype" w:cs="Arial"/>
        </w:rPr>
        <w:t xml:space="preserve">veinte de diciembre </w:t>
      </w:r>
      <w:r w:rsidR="000E2163" w:rsidRPr="004A0C5F">
        <w:rPr>
          <w:rFonts w:ascii="Palatino Linotype" w:hAnsi="Palatino Linotype" w:cs="Arial"/>
        </w:rPr>
        <w:t>de dos mil veinti</w:t>
      </w:r>
      <w:r w:rsidR="003B3790" w:rsidRPr="004A0C5F">
        <w:rPr>
          <w:rFonts w:ascii="Palatino Linotype" w:hAnsi="Palatino Linotype" w:cs="Arial"/>
        </w:rPr>
        <w:t>dós</w:t>
      </w:r>
      <w:r w:rsidRPr="004A0C5F">
        <w:rPr>
          <w:rFonts w:ascii="Palatino Linotype" w:hAnsi="Palatino Linotype" w:cs="Arial"/>
        </w:rPr>
        <w:t>, en los términos que a continuación se citan:</w:t>
      </w:r>
    </w:p>
    <w:p w14:paraId="021BF839" w14:textId="77777777" w:rsidR="003652DA" w:rsidRPr="004A0C5F" w:rsidRDefault="003652DA" w:rsidP="004A0C5F">
      <w:pPr>
        <w:pStyle w:val="Prrafodelista"/>
        <w:ind w:left="851" w:right="899"/>
        <w:jc w:val="both"/>
        <w:rPr>
          <w:rFonts w:ascii="Palatino Linotype" w:hAnsi="Palatino Linotype" w:cs="Arial"/>
          <w:i/>
          <w:sz w:val="22"/>
        </w:rPr>
      </w:pPr>
    </w:p>
    <w:p w14:paraId="7115D125" w14:textId="77777777" w:rsidR="00FC4099" w:rsidRPr="004A0C5F" w:rsidRDefault="007A5836" w:rsidP="004A0C5F">
      <w:pPr>
        <w:pStyle w:val="Prrafodelista"/>
        <w:ind w:left="851" w:right="899"/>
        <w:jc w:val="both"/>
        <w:rPr>
          <w:rFonts w:ascii="Palatino Linotype" w:hAnsi="Palatino Linotype" w:cs="Arial"/>
          <w:i/>
          <w:sz w:val="22"/>
        </w:rPr>
      </w:pPr>
      <w:r w:rsidRPr="004A0C5F">
        <w:rPr>
          <w:rFonts w:ascii="Palatino Linotype" w:hAnsi="Palatino Linotype" w:cs="Arial"/>
          <w:i/>
          <w:sz w:val="22"/>
        </w:rPr>
        <w:t>“</w:t>
      </w:r>
      <w:r w:rsidR="00860A24" w:rsidRPr="004A0C5F">
        <w:rPr>
          <w:rFonts w:ascii="Palatino Linotype" w:hAnsi="Palatino Linotype" w:cs="Arial"/>
          <w:i/>
          <w:sz w:val="22"/>
        </w:rPr>
        <w:t>…</w:t>
      </w:r>
      <w:r w:rsidR="00FC4099" w:rsidRPr="004A0C5F">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D1C895" w14:textId="77777777" w:rsidR="00FC4099" w:rsidRPr="004A0C5F" w:rsidRDefault="00FC4099" w:rsidP="004A0C5F">
      <w:pPr>
        <w:pStyle w:val="Prrafodelista"/>
        <w:ind w:left="851" w:right="899"/>
        <w:jc w:val="both"/>
        <w:rPr>
          <w:rFonts w:ascii="Palatino Linotype" w:hAnsi="Palatino Linotype" w:cs="Arial"/>
          <w:i/>
          <w:sz w:val="22"/>
        </w:rPr>
      </w:pPr>
    </w:p>
    <w:p w14:paraId="6D0578A4" w14:textId="179DCF3E" w:rsidR="00FC4099" w:rsidRPr="004A0C5F" w:rsidRDefault="00FC4099" w:rsidP="004A0C5F">
      <w:pPr>
        <w:pStyle w:val="Prrafodelista"/>
        <w:ind w:left="851" w:right="899"/>
        <w:jc w:val="both"/>
        <w:rPr>
          <w:rFonts w:ascii="Palatino Linotype" w:hAnsi="Palatino Linotype" w:cs="Arial"/>
          <w:i/>
          <w:sz w:val="22"/>
        </w:rPr>
      </w:pPr>
      <w:r w:rsidRPr="004A0C5F">
        <w:rPr>
          <w:rFonts w:ascii="Palatino Linotype" w:hAnsi="Palatino Linotype" w:cs="Arial"/>
          <w:i/>
          <w:sz w:val="22"/>
        </w:rPr>
        <w:t xml:space="preserve">“2022. Año del </w:t>
      </w:r>
      <w:proofErr w:type="spellStart"/>
      <w:r w:rsidRPr="004A0C5F">
        <w:rPr>
          <w:rFonts w:ascii="Palatino Linotype" w:hAnsi="Palatino Linotype" w:cs="Arial"/>
          <w:i/>
          <w:sz w:val="22"/>
        </w:rPr>
        <w:t>Quincentenario</w:t>
      </w:r>
      <w:proofErr w:type="spellEnd"/>
      <w:r w:rsidRPr="004A0C5F">
        <w:rPr>
          <w:rFonts w:ascii="Palatino Linotype" w:hAnsi="Palatino Linotype" w:cs="Arial"/>
          <w:i/>
          <w:sz w:val="22"/>
        </w:rPr>
        <w:t xml:space="preserve"> de Toluca, Capital del Estado de México” UNIDAD DE TRANSPARENCIA Oficio No.: PMA/UT/INT/2022/00448 Solicitud de Información: 00441/ATENCO/IP/2022 Atenco, Estado de México, 20 de diciembre de 2022. C. SOLICITANTE DE INFORMACIÓN P R E S E N T E.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00441/ATENCO/IP/2022,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reciba un cordial saludo. A T E N T A M E N T E LIC. EN D. RAQUEL GAYOSSO ESPINOSA. TITULAR DE LA UNIDAD DE TRANSPARENCIA DEL MUNICIPIO DE ATENCO.</w:t>
      </w:r>
    </w:p>
    <w:p w14:paraId="2608EA80" w14:textId="77777777" w:rsidR="00FC4099" w:rsidRPr="004A0C5F" w:rsidRDefault="00FC4099" w:rsidP="004A0C5F">
      <w:pPr>
        <w:pStyle w:val="Prrafodelista"/>
        <w:ind w:left="851" w:right="899"/>
        <w:jc w:val="both"/>
        <w:rPr>
          <w:rFonts w:ascii="Palatino Linotype" w:hAnsi="Palatino Linotype" w:cs="Arial"/>
          <w:i/>
          <w:sz w:val="22"/>
        </w:rPr>
      </w:pPr>
    </w:p>
    <w:p w14:paraId="05F223B1" w14:textId="77777777" w:rsidR="00FC4099" w:rsidRPr="004A0C5F" w:rsidRDefault="00FC4099" w:rsidP="004A0C5F">
      <w:pPr>
        <w:pStyle w:val="Prrafodelista"/>
        <w:ind w:left="851" w:right="899"/>
        <w:jc w:val="both"/>
        <w:rPr>
          <w:rFonts w:ascii="Palatino Linotype" w:hAnsi="Palatino Linotype" w:cs="Arial"/>
          <w:i/>
          <w:sz w:val="22"/>
        </w:rPr>
      </w:pPr>
      <w:r w:rsidRPr="004A0C5F">
        <w:rPr>
          <w:rFonts w:ascii="Palatino Linotype" w:hAnsi="Palatino Linotype" w:cs="Arial"/>
          <w:i/>
          <w:sz w:val="22"/>
        </w:rPr>
        <w:t>ATENTAMENTE</w:t>
      </w:r>
    </w:p>
    <w:p w14:paraId="3F18F955" w14:textId="77777777" w:rsidR="00FC4099" w:rsidRPr="004A0C5F" w:rsidRDefault="00FC4099" w:rsidP="004A0C5F">
      <w:pPr>
        <w:pStyle w:val="Prrafodelista"/>
        <w:ind w:left="851" w:right="899"/>
        <w:jc w:val="both"/>
        <w:rPr>
          <w:rFonts w:ascii="Palatino Linotype" w:hAnsi="Palatino Linotype" w:cs="Arial"/>
          <w:i/>
          <w:sz w:val="22"/>
        </w:rPr>
      </w:pPr>
    </w:p>
    <w:p w14:paraId="6D460F61" w14:textId="354FF75F" w:rsidR="007A5836" w:rsidRPr="004A0C5F" w:rsidRDefault="00FC4099" w:rsidP="004A0C5F">
      <w:pPr>
        <w:pStyle w:val="Prrafodelista"/>
        <w:ind w:left="851" w:right="899"/>
        <w:jc w:val="both"/>
        <w:rPr>
          <w:rFonts w:ascii="Palatino Linotype" w:hAnsi="Palatino Linotype" w:cs="Arial"/>
          <w:i/>
          <w:sz w:val="22"/>
        </w:rPr>
      </w:pPr>
      <w:r w:rsidRPr="004A0C5F">
        <w:rPr>
          <w:rFonts w:ascii="Palatino Linotype" w:hAnsi="Palatino Linotype" w:cs="Arial"/>
          <w:i/>
          <w:sz w:val="22"/>
        </w:rPr>
        <w:t xml:space="preserve">Lic. en D. Raquel </w:t>
      </w:r>
      <w:proofErr w:type="spellStart"/>
      <w:r w:rsidRPr="004A0C5F">
        <w:rPr>
          <w:rFonts w:ascii="Palatino Linotype" w:hAnsi="Palatino Linotype" w:cs="Arial"/>
          <w:i/>
          <w:sz w:val="22"/>
        </w:rPr>
        <w:t>Gayosso</w:t>
      </w:r>
      <w:proofErr w:type="spellEnd"/>
      <w:r w:rsidRPr="004A0C5F">
        <w:rPr>
          <w:rFonts w:ascii="Palatino Linotype" w:hAnsi="Palatino Linotype" w:cs="Arial"/>
          <w:i/>
          <w:sz w:val="22"/>
        </w:rPr>
        <w:t xml:space="preserve"> Espinosa</w:t>
      </w:r>
      <w:r w:rsidR="007A5836" w:rsidRPr="004A0C5F">
        <w:rPr>
          <w:rFonts w:ascii="Palatino Linotype" w:hAnsi="Palatino Linotype" w:cs="Arial"/>
          <w:i/>
          <w:sz w:val="22"/>
        </w:rPr>
        <w:t>”</w:t>
      </w:r>
      <w:r w:rsidR="00F84FBE" w:rsidRPr="004A0C5F">
        <w:rPr>
          <w:rFonts w:ascii="Palatino Linotype" w:hAnsi="Palatino Linotype" w:cs="Arial"/>
          <w:i/>
          <w:sz w:val="22"/>
        </w:rPr>
        <w:t xml:space="preserve"> (sic) </w:t>
      </w:r>
    </w:p>
    <w:p w14:paraId="162A7A72" w14:textId="77777777" w:rsidR="003D468A" w:rsidRPr="004A0C5F" w:rsidRDefault="003D468A" w:rsidP="004A0C5F">
      <w:pPr>
        <w:pStyle w:val="Prrafodelista"/>
        <w:ind w:left="851" w:right="899"/>
        <w:jc w:val="both"/>
        <w:rPr>
          <w:rFonts w:ascii="Palatino Linotype" w:hAnsi="Palatino Linotype" w:cs="Arial"/>
          <w:i/>
          <w:sz w:val="22"/>
        </w:rPr>
      </w:pPr>
    </w:p>
    <w:p w14:paraId="6F812667" w14:textId="77777777" w:rsidR="00FC4099" w:rsidRPr="004A0C5F" w:rsidRDefault="00A34E7D" w:rsidP="004A0C5F">
      <w:pPr>
        <w:spacing w:line="360" w:lineRule="auto"/>
        <w:jc w:val="both"/>
        <w:rPr>
          <w:rFonts w:ascii="Palatino Linotype" w:hAnsi="Palatino Linotype"/>
        </w:rPr>
      </w:pPr>
      <w:r w:rsidRPr="004A0C5F">
        <w:rPr>
          <w:rFonts w:ascii="Palatino Linotype" w:hAnsi="Palatino Linotype"/>
        </w:rPr>
        <w:t xml:space="preserve">De igual modo, </w:t>
      </w:r>
      <w:r w:rsidRPr="004A0C5F">
        <w:rPr>
          <w:rFonts w:ascii="Palatino Linotype" w:hAnsi="Palatino Linotype" w:cs="Arial"/>
          <w:b/>
        </w:rPr>
        <w:t>EL SUJETO OBLIGADO</w:t>
      </w:r>
      <w:r w:rsidRPr="004A0C5F">
        <w:rPr>
          <w:rFonts w:ascii="Palatino Linotype" w:hAnsi="Palatino Linotype"/>
        </w:rPr>
        <w:t xml:space="preserve"> acompañó a su respuesta </w:t>
      </w:r>
      <w:r w:rsidR="00FC4099" w:rsidRPr="004A0C5F">
        <w:rPr>
          <w:rFonts w:ascii="Palatino Linotype" w:hAnsi="Palatino Linotype"/>
        </w:rPr>
        <w:t xml:space="preserve">los archivos electrónicos que a continuación se describen: </w:t>
      </w:r>
    </w:p>
    <w:p w14:paraId="5B211144" w14:textId="143C7D89" w:rsidR="00FC4099" w:rsidRPr="004A0C5F" w:rsidRDefault="00FC4099" w:rsidP="004A0C5F">
      <w:pPr>
        <w:pStyle w:val="Prrafodelista"/>
        <w:numPr>
          <w:ilvl w:val="0"/>
          <w:numId w:val="16"/>
        </w:numPr>
        <w:spacing w:line="360" w:lineRule="auto"/>
        <w:jc w:val="both"/>
        <w:rPr>
          <w:rFonts w:ascii="Palatino Linotype" w:hAnsi="Palatino Linotype"/>
          <w:b/>
          <w:i/>
        </w:rPr>
      </w:pPr>
      <w:r w:rsidRPr="004A0C5F">
        <w:rPr>
          <w:rFonts w:ascii="Palatino Linotype" w:hAnsi="Palatino Linotype"/>
          <w:b/>
          <w:i/>
        </w:rPr>
        <w:lastRenderedPageBreak/>
        <w:t xml:space="preserve">Sol </w:t>
      </w:r>
      <w:proofErr w:type="spellStart"/>
      <w:r w:rsidRPr="004A0C5F">
        <w:rPr>
          <w:rFonts w:ascii="Palatino Linotype" w:hAnsi="Palatino Linotype"/>
          <w:b/>
          <w:i/>
        </w:rPr>
        <w:t>Info</w:t>
      </w:r>
      <w:proofErr w:type="spellEnd"/>
      <w:r w:rsidRPr="004A0C5F">
        <w:rPr>
          <w:rFonts w:ascii="Palatino Linotype" w:hAnsi="Palatino Linotype"/>
          <w:b/>
          <w:i/>
        </w:rPr>
        <w:t xml:space="preserve">. 441.pdf, </w:t>
      </w:r>
      <w:r w:rsidRPr="004A0C5F">
        <w:rPr>
          <w:rFonts w:ascii="Palatino Linotype" w:hAnsi="Palatino Linotype"/>
        </w:rPr>
        <w:t xml:space="preserve">el cual contiene el número de oficio PMA/UT/SOL/2022/00448 del veinte de diciembre de dos mil veintidós, por medio del cual </w:t>
      </w:r>
      <w:r w:rsidR="00610DB7" w:rsidRPr="004A0C5F">
        <w:rPr>
          <w:rFonts w:ascii="Palatino Linotype" w:hAnsi="Palatino Linotype"/>
        </w:rPr>
        <w:t xml:space="preserve">la Titular de la Unidad de Transparencia, refiere adjuntar oficio emitido por el servidor público habilitado, en el que se detalla lo referente a la solicitud. </w:t>
      </w:r>
    </w:p>
    <w:p w14:paraId="00EA7376" w14:textId="3F79567C" w:rsidR="00FC4099" w:rsidRPr="004A0C5F" w:rsidRDefault="00FC4099" w:rsidP="004A0C5F">
      <w:pPr>
        <w:pStyle w:val="Prrafodelista"/>
        <w:numPr>
          <w:ilvl w:val="0"/>
          <w:numId w:val="16"/>
        </w:numPr>
        <w:spacing w:line="360" w:lineRule="auto"/>
        <w:jc w:val="both"/>
        <w:rPr>
          <w:rFonts w:ascii="Palatino Linotype" w:hAnsi="Palatino Linotype"/>
          <w:b/>
          <w:i/>
        </w:rPr>
      </w:pPr>
      <w:proofErr w:type="spellStart"/>
      <w:r w:rsidRPr="004A0C5F">
        <w:rPr>
          <w:rFonts w:ascii="Palatino Linotype" w:hAnsi="Palatino Linotype"/>
          <w:b/>
          <w:i/>
        </w:rPr>
        <w:t>Resp</w:t>
      </w:r>
      <w:proofErr w:type="spellEnd"/>
      <w:r w:rsidRPr="004A0C5F">
        <w:rPr>
          <w:rFonts w:ascii="Palatino Linotype" w:hAnsi="Palatino Linotype"/>
          <w:b/>
          <w:i/>
        </w:rPr>
        <w:t xml:space="preserve">. Sol. 441 Contra. Prueba daño.pdf, </w:t>
      </w:r>
      <w:r w:rsidR="00610DB7" w:rsidRPr="004A0C5F">
        <w:rPr>
          <w:rFonts w:ascii="Palatino Linotype" w:hAnsi="Palatino Linotype"/>
        </w:rPr>
        <w:t xml:space="preserve">el cual contiene </w:t>
      </w:r>
      <w:r w:rsidR="00983E97" w:rsidRPr="004A0C5F">
        <w:rPr>
          <w:rFonts w:ascii="Palatino Linotype" w:hAnsi="Palatino Linotype"/>
        </w:rPr>
        <w:t>el oficio</w:t>
      </w:r>
      <w:r w:rsidR="00610DB7" w:rsidRPr="004A0C5F">
        <w:rPr>
          <w:rFonts w:ascii="Palatino Linotype" w:hAnsi="Palatino Linotype"/>
        </w:rPr>
        <w:t xml:space="preserve"> número CIM/AI/OF.189/2022 del dieciséis de diciembre de dos mil veintidós, por medio del cual la Autoridad Investigadora adscrita a la Contraloría Interna</w:t>
      </w:r>
      <w:r w:rsidR="00983E97" w:rsidRPr="004A0C5F">
        <w:rPr>
          <w:rFonts w:ascii="Palatino Linotype" w:hAnsi="Palatino Linotype"/>
        </w:rPr>
        <w:t xml:space="preserve">, respecto a la solicitud identificada con el numeral 12, relacionada con procedimientos internos vigentes y concluidos; refirió que corresponde a información clasificada con el carácter de reservada; por lo que solicita se someta a consideración del Comité de Transparencia la reserva de la información, adjuntando para ello la prueba de daño. </w:t>
      </w:r>
    </w:p>
    <w:p w14:paraId="1471F478" w14:textId="282F3303" w:rsidR="00FC4099" w:rsidRPr="004A0C5F" w:rsidRDefault="00FC4099" w:rsidP="004A0C5F">
      <w:pPr>
        <w:pStyle w:val="Prrafodelista"/>
        <w:numPr>
          <w:ilvl w:val="0"/>
          <w:numId w:val="16"/>
        </w:numPr>
        <w:spacing w:line="360" w:lineRule="auto"/>
        <w:jc w:val="both"/>
        <w:rPr>
          <w:rFonts w:ascii="Palatino Linotype" w:hAnsi="Palatino Linotype"/>
          <w:b/>
          <w:i/>
        </w:rPr>
      </w:pPr>
      <w:proofErr w:type="spellStart"/>
      <w:r w:rsidRPr="004A0C5F">
        <w:rPr>
          <w:rFonts w:ascii="Palatino Linotype" w:hAnsi="Palatino Linotype"/>
          <w:b/>
          <w:i/>
        </w:rPr>
        <w:t>Resp</w:t>
      </w:r>
      <w:proofErr w:type="spellEnd"/>
      <w:r w:rsidRPr="004A0C5F">
        <w:rPr>
          <w:rFonts w:ascii="Palatino Linotype" w:hAnsi="Palatino Linotype"/>
          <w:b/>
          <w:i/>
        </w:rPr>
        <w:t xml:space="preserve">. Sol. 441 Secretaria.pdf, </w:t>
      </w:r>
      <w:r w:rsidR="00983E97" w:rsidRPr="004A0C5F">
        <w:rPr>
          <w:rFonts w:ascii="Palatino Linotype" w:hAnsi="Palatino Linotype"/>
        </w:rPr>
        <w:t xml:space="preserve">el cual contiene el oficio número HHA/SA/OF/16/12/2022/958 del dieciséis de diciembre de dos mil veintidós, por medio del cual la Secretaria del Ayuntamiento, adjunta el Acta de la Sesión solemne de instalación Primera Sesión Ordinaria de Cabildo de fecha uno de enero de dos mil veintiuno; así como, del Acta de Sesión solemne Primera Sesión Ordinara </w:t>
      </w:r>
      <w:r w:rsidR="0083125F" w:rsidRPr="004A0C5F">
        <w:rPr>
          <w:rFonts w:ascii="Palatino Linotype" w:hAnsi="Palatino Linotype"/>
        </w:rPr>
        <w:t>de Cabildo del uno de enero de dos mil diec</w:t>
      </w:r>
      <w:r w:rsidR="006F6EA1" w:rsidRPr="004A0C5F">
        <w:rPr>
          <w:rFonts w:ascii="Palatino Linotype" w:hAnsi="Palatino Linotype"/>
        </w:rPr>
        <w:t xml:space="preserve">inueve y Acta de la Séptima Sesión Extraordinaria de Cabildo del nueve de agosto de dos mil diecinueve. </w:t>
      </w:r>
    </w:p>
    <w:p w14:paraId="1A191B1A" w14:textId="35C4CB77" w:rsidR="00FC4099" w:rsidRPr="004A0C5F" w:rsidRDefault="00FC4099" w:rsidP="004A0C5F">
      <w:pPr>
        <w:pStyle w:val="Prrafodelista"/>
        <w:numPr>
          <w:ilvl w:val="0"/>
          <w:numId w:val="16"/>
        </w:numPr>
        <w:spacing w:line="360" w:lineRule="auto"/>
        <w:jc w:val="both"/>
        <w:rPr>
          <w:rFonts w:ascii="Palatino Linotype" w:hAnsi="Palatino Linotype"/>
          <w:b/>
          <w:i/>
        </w:rPr>
      </w:pPr>
      <w:proofErr w:type="spellStart"/>
      <w:r w:rsidRPr="004A0C5F">
        <w:rPr>
          <w:rFonts w:ascii="Palatino Linotype" w:hAnsi="Palatino Linotype"/>
          <w:b/>
          <w:i/>
        </w:rPr>
        <w:t>Resp</w:t>
      </w:r>
      <w:proofErr w:type="spellEnd"/>
      <w:r w:rsidRPr="004A0C5F">
        <w:rPr>
          <w:rFonts w:ascii="Palatino Linotype" w:hAnsi="Palatino Linotype"/>
          <w:b/>
          <w:i/>
        </w:rPr>
        <w:t xml:space="preserve">. Sol. 441 Juridico.pdf, </w:t>
      </w:r>
      <w:r w:rsidR="006F6EA1" w:rsidRPr="004A0C5F">
        <w:rPr>
          <w:rFonts w:ascii="Palatino Linotype" w:hAnsi="Palatino Linotype"/>
        </w:rPr>
        <w:t>el cual contiene el oficio número PMA/UJA/0384/2022 del dieciséis de septiembre de dos mil veintidós, por medio del cual la Titular de la Unidad Jurídica, respecto de la solicitud identificada con el numeral 11, relacionada con el estado procesa</w:t>
      </w:r>
      <w:r w:rsidR="00D20D71" w:rsidRPr="004A0C5F">
        <w:rPr>
          <w:rFonts w:ascii="Palatino Linotype" w:hAnsi="Palatino Linotype"/>
        </w:rPr>
        <w:t>l</w:t>
      </w:r>
      <w:r w:rsidR="006F6EA1" w:rsidRPr="004A0C5F">
        <w:rPr>
          <w:rFonts w:ascii="Palatino Linotype" w:hAnsi="Palatino Linotype"/>
        </w:rPr>
        <w:t xml:space="preserve"> que se </w:t>
      </w:r>
      <w:r w:rsidR="006F6EA1" w:rsidRPr="004A0C5F">
        <w:rPr>
          <w:rFonts w:ascii="Palatino Linotype" w:hAnsi="Palatino Linotype"/>
        </w:rPr>
        <w:lastRenderedPageBreak/>
        <w:t xml:space="preserve">encuentra el juicio laboral precisado en la solicitud; </w:t>
      </w:r>
      <w:r w:rsidR="00CE09FA" w:rsidRPr="004A0C5F">
        <w:rPr>
          <w:rFonts w:ascii="Palatino Linotype" w:hAnsi="Palatino Linotype"/>
        </w:rPr>
        <w:t xml:space="preserve">señala que se encuentra en la etapa inicial, fijándose día y hora para que tenga verificativo la audiencia de conciliación, depuración procesal, ofrecimiento y admisión de pruebas, aclarando que no se ha emitido laudo correspondiente y por tanto tampoco se ha pagado cantidad alguna al trabajador. </w:t>
      </w:r>
    </w:p>
    <w:p w14:paraId="06D4EF6B" w14:textId="06DF79D7" w:rsidR="00FC4099" w:rsidRPr="004A0C5F" w:rsidRDefault="00FC4099" w:rsidP="004A0C5F">
      <w:pPr>
        <w:pStyle w:val="Prrafodelista"/>
        <w:numPr>
          <w:ilvl w:val="0"/>
          <w:numId w:val="16"/>
        </w:numPr>
        <w:spacing w:line="360" w:lineRule="auto"/>
        <w:jc w:val="both"/>
        <w:rPr>
          <w:rFonts w:ascii="Palatino Linotype" w:hAnsi="Palatino Linotype"/>
          <w:b/>
          <w:i/>
        </w:rPr>
      </w:pPr>
      <w:proofErr w:type="spellStart"/>
      <w:r w:rsidRPr="004A0C5F">
        <w:rPr>
          <w:rFonts w:ascii="Palatino Linotype" w:hAnsi="Palatino Linotype"/>
          <w:b/>
          <w:i/>
        </w:rPr>
        <w:t>Resp</w:t>
      </w:r>
      <w:proofErr w:type="spellEnd"/>
      <w:r w:rsidRPr="004A0C5F">
        <w:rPr>
          <w:rFonts w:ascii="Palatino Linotype" w:hAnsi="Palatino Linotype"/>
          <w:b/>
          <w:i/>
        </w:rPr>
        <w:t xml:space="preserve">. Sol. 441 RH.pdf, </w:t>
      </w:r>
      <w:r w:rsidR="00CE09FA" w:rsidRPr="004A0C5F">
        <w:rPr>
          <w:rFonts w:ascii="Palatino Linotype" w:hAnsi="Palatino Linotype"/>
        </w:rPr>
        <w:t>el cual contiene el oficio número PMA/JRH/901/2022 del diecinueve de diciembre de dos mil veintidós, por medio del cual la Jefa de Recursos Humanos, refiere entregar nombramientos de las administraciones 2019-2021 y 2022-2024, Acta de la Séptima Sesión Extraordinaria de Cabildo de la administración 2019-2021, currículum vitae, certificado de competencia laboral, listas de asistencia, recibos de nómina administración 2019-2021 (sólo los que se encontraron en el SAIMEX) y recibos de nómina de la administración 2022-2024. Asimismo, informa jornada laboral de la Contralor</w:t>
      </w:r>
      <w:r w:rsidR="00B55ECD" w:rsidRPr="004A0C5F">
        <w:rPr>
          <w:rFonts w:ascii="Palatino Linotype" w:hAnsi="Palatino Linotype"/>
        </w:rPr>
        <w:t xml:space="preserve">a Interna Municipal. </w:t>
      </w:r>
    </w:p>
    <w:p w14:paraId="20C534AA" w14:textId="067F2F97" w:rsidR="00FC4099" w:rsidRPr="004A0C5F" w:rsidRDefault="00FC4099" w:rsidP="004A0C5F">
      <w:pPr>
        <w:pStyle w:val="Prrafodelista"/>
        <w:numPr>
          <w:ilvl w:val="0"/>
          <w:numId w:val="16"/>
        </w:numPr>
        <w:spacing w:line="360" w:lineRule="auto"/>
        <w:jc w:val="both"/>
        <w:rPr>
          <w:rFonts w:ascii="Palatino Linotype" w:hAnsi="Palatino Linotype"/>
          <w:b/>
          <w:i/>
        </w:rPr>
      </w:pPr>
      <w:r w:rsidRPr="004A0C5F">
        <w:rPr>
          <w:rFonts w:ascii="Palatino Linotype" w:hAnsi="Palatino Linotype"/>
          <w:b/>
          <w:i/>
        </w:rPr>
        <w:t>Acta 82.pdf</w:t>
      </w:r>
      <w:r w:rsidR="00B55ECD" w:rsidRPr="004A0C5F">
        <w:rPr>
          <w:rFonts w:ascii="Palatino Linotype" w:hAnsi="Palatino Linotype"/>
          <w:b/>
          <w:i/>
        </w:rPr>
        <w:t xml:space="preserve">, </w:t>
      </w:r>
      <w:r w:rsidR="00B55ECD" w:rsidRPr="004A0C5F">
        <w:rPr>
          <w:rFonts w:ascii="Palatino Linotype" w:hAnsi="Palatino Linotype"/>
        </w:rPr>
        <w:t xml:space="preserve">el cual contiene el Acta Octogésima Segunda Extraordinaria del Comité de Transparencia, por medio del cual se aprobó por unanimidad la propuesta de clasificación como reservada la solicitud realizada por el particular identificada con el numeral 12, relacionada con los procedimientos internos. </w:t>
      </w:r>
    </w:p>
    <w:p w14:paraId="59AA9A84" w14:textId="5851647C" w:rsidR="002F7E84" w:rsidRPr="004A0C5F" w:rsidRDefault="002F7E84" w:rsidP="004A0C5F">
      <w:pPr>
        <w:tabs>
          <w:tab w:val="left" w:pos="5730"/>
        </w:tabs>
        <w:spacing w:line="360" w:lineRule="auto"/>
        <w:jc w:val="both"/>
        <w:rPr>
          <w:rFonts w:ascii="Palatino Linotype" w:hAnsi="Palatino Linotype"/>
        </w:rPr>
      </w:pPr>
    </w:p>
    <w:p w14:paraId="79C8E01C" w14:textId="52F5E173" w:rsidR="00E62E88" w:rsidRPr="004A0C5F" w:rsidRDefault="00AA0798" w:rsidP="004A0C5F">
      <w:pPr>
        <w:pStyle w:val="Prrafodelista"/>
        <w:tabs>
          <w:tab w:val="left" w:pos="709"/>
        </w:tabs>
        <w:spacing w:line="360" w:lineRule="auto"/>
        <w:ind w:left="0"/>
        <w:jc w:val="both"/>
        <w:rPr>
          <w:rFonts w:ascii="Palatino Linotype" w:hAnsi="Palatino Linotype" w:cs="Arial"/>
          <w:b/>
          <w:bCs/>
        </w:rPr>
      </w:pPr>
      <w:r w:rsidRPr="004A0C5F">
        <w:rPr>
          <w:rFonts w:ascii="Palatino Linotype" w:hAnsi="Palatino Linotype" w:cs="Arial"/>
          <w:b/>
          <w:sz w:val="28"/>
        </w:rPr>
        <w:t>IV</w:t>
      </w:r>
      <w:r w:rsidR="00E62E88" w:rsidRPr="004A0C5F">
        <w:rPr>
          <w:rFonts w:ascii="Palatino Linotype" w:hAnsi="Palatino Linotype" w:cs="Arial"/>
          <w:b/>
          <w:sz w:val="28"/>
        </w:rPr>
        <w:t xml:space="preserve">. </w:t>
      </w:r>
      <w:r w:rsidR="00E62E88" w:rsidRPr="004A0C5F">
        <w:rPr>
          <w:rFonts w:ascii="Palatino Linotype" w:hAnsi="Palatino Linotype" w:cs="Arial"/>
          <w:b/>
          <w:bCs/>
          <w:sz w:val="28"/>
          <w:szCs w:val="28"/>
        </w:rPr>
        <w:t>Del Recurso de Revisión</w:t>
      </w:r>
    </w:p>
    <w:p w14:paraId="7CE05361" w14:textId="59BE51BF" w:rsidR="007A5836" w:rsidRPr="004A0C5F" w:rsidRDefault="007A5836" w:rsidP="004A0C5F">
      <w:pPr>
        <w:pStyle w:val="Prrafodelista"/>
        <w:spacing w:line="360" w:lineRule="auto"/>
        <w:ind w:left="0"/>
        <w:jc w:val="both"/>
        <w:rPr>
          <w:rFonts w:ascii="Palatino Linotype" w:hAnsi="Palatino Linotype" w:cs="Arial"/>
        </w:rPr>
      </w:pPr>
      <w:r w:rsidRPr="004A0C5F">
        <w:rPr>
          <w:rFonts w:ascii="Palatino Linotype" w:hAnsi="Palatino Linotype"/>
        </w:rPr>
        <w:t xml:space="preserve">Inconforme con la </w:t>
      </w:r>
      <w:r w:rsidRPr="004A0C5F">
        <w:rPr>
          <w:rFonts w:ascii="Palatino Linotype" w:hAnsi="Palatino Linotype" w:cs="Arial"/>
        </w:rPr>
        <w:t xml:space="preserve">respuesta </w:t>
      </w:r>
      <w:r w:rsidRPr="004A0C5F">
        <w:rPr>
          <w:rFonts w:ascii="Palatino Linotype" w:hAnsi="Palatino Linotype"/>
        </w:rPr>
        <w:t xml:space="preserve">del </w:t>
      </w:r>
      <w:r w:rsidRPr="004A0C5F">
        <w:rPr>
          <w:rFonts w:ascii="Palatino Linotype" w:hAnsi="Palatino Linotype"/>
          <w:b/>
        </w:rPr>
        <w:t>SUJETO OBLIGADO</w:t>
      </w:r>
      <w:r w:rsidRPr="004A0C5F">
        <w:rPr>
          <w:rFonts w:ascii="Palatino Linotype" w:hAnsi="Palatino Linotype"/>
        </w:rPr>
        <w:t xml:space="preserve">, el </w:t>
      </w:r>
      <w:r w:rsidR="00D20D71" w:rsidRPr="004A0C5F">
        <w:rPr>
          <w:rFonts w:ascii="Palatino Linotype" w:hAnsi="Palatino Linotype"/>
        </w:rPr>
        <w:t xml:space="preserve">nueve </w:t>
      </w:r>
      <w:r w:rsidR="00B55ECD" w:rsidRPr="004A0C5F">
        <w:rPr>
          <w:rFonts w:ascii="Palatino Linotype" w:hAnsi="Palatino Linotype"/>
        </w:rPr>
        <w:t xml:space="preserve">de enero </w:t>
      </w:r>
      <w:r w:rsidR="00FB1BBE" w:rsidRPr="004A0C5F">
        <w:rPr>
          <w:rFonts w:ascii="Palatino Linotype" w:hAnsi="Palatino Linotype"/>
        </w:rPr>
        <w:t>de</w:t>
      </w:r>
      <w:r w:rsidR="004814D1" w:rsidRPr="004A0C5F">
        <w:rPr>
          <w:rFonts w:ascii="Palatino Linotype" w:hAnsi="Palatino Linotype"/>
        </w:rPr>
        <w:t xml:space="preserve"> dos mil veintitrés</w:t>
      </w:r>
      <w:r w:rsidR="00D20D71" w:rsidRPr="004A0C5F">
        <w:rPr>
          <w:rStyle w:val="Refdenotaalpie"/>
          <w:rFonts w:ascii="Palatino Linotype" w:hAnsi="Palatino Linotype"/>
        </w:rPr>
        <w:footnoteReference w:id="2"/>
      </w:r>
      <w:r w:rsidR="00A9204E" w:rsidRPr="004A0C5F">
        <w:rPr>
          <w:rFonts w:ascii="Palatino Linotype" w:hAnsi="Palatino Linotype"/>
        </w:rPr>
        <w:t xml:space="preserve">, </w:t>
      </w:r>
      <w:r w:rsidR="009F17CA" w:rsidRPr="004A0C5F">
        <w:rPr>
          <w:rFonts w:ascii="Palatino Linotype" w:hAnsi="Palatino Linotype"/>
          <w:b/>
        </w:rPr>
        <w:t>EL</w:t>
      </w:r>
      <w:r w:rsidRPr="004A0C5F">
        <w:rPr>
          <w:rFonts w:ascii="Palatino Linotype" w:hAnsi="Palatino Linotype"/>
          <w:b/>
        </w:rPr>
        <w:t xml:space="preserve"> RECURRENTE</w:t>
      </w:r>
      <w:r w:rsidR="000C7F93" w:rsidRPr="004A0C5F">
        <w:rPr>
          <w:rFonts w:ascii="Palatino Linotype" w:hAnsi="Palatino Linotype"/>
          <w:b/>
        </w:rPr>
        <w:t xml:space="preserve"> </w:t>
      </w:r>
      <w:r w:rsidRPr="004A0C5F">
        <w:rPr>
          <w:rFonts w:ascii="Palatino Linotype" w:hAnsi="Palatino Linotype"/>
        </w:rPr>
        <w:t xml:space="preserve">interpuso el </w:t>
      </w:r>
      <w:r w:rsidR="000C7F93" w:rsidRPr="004A0C5F">
        <w:rPr>
          <w:rFonts w:ascii="Palatino Linotype" w:hAnsi="Palatino Linotype"/>
        </w:rPr>
        <w:t>R</w:t>
      </w:r>
      <w:r w:rsidRPr="004A0C5F">
        <w:rPr>
          <w:rFonts w:ascii="Palatino Linotype" w:hAnsi="Palatino Linotype"/>
        </w:rPr>
        <w:t xml:space="preserve">ecurso de </w:t>
      </w:r>
      <w:r w:rsidR="000C7F93" w:rsidRPr="004A0C5F">
        <w:rPr>
          <w:rFonts w:ascii="Palatino Linotype" w:hAnsi="Palatino Linotype"/>
        </w:rPr>
        <w:t>R</w:t>
      </w:r>
      <w:r w:rsidRPr="004A0C5F">
        <w:rPr>
          <w:rFonts w:ascii="Palatino Linotype" w:hAnsi="Palatino Linotype"/>
        </w:rPr>
        <w:t xml:space="preserve">evisión objeto del presente </w:t>
      </w:r>
      <w:r w:rsidRPr="004A0C5F">
        <w:rPr>
          <w:rFonts w:ascii="Palatino Linotype" w:hAnsi="Palatino Linotype"/>
        </w:rPr>
        <w:lastRenderedPageBreak/>
        <w:t xml:space="preserve">estudio, el cual fue registrado en </w:t>
      </w:r>
      <w:r w:rsidRPr="004A0C5F">
        <w:rPr>
          <w:rFonts w:ascii="Palatino Linotype" w:hAnsi="Palatino Linotype"/>
          <w:b/>
        </w:rPr>
        <w:t>EL SAIMEX</w:t>
      </w:r>
      <w:r w:rsidR="00AF03DB" w:rsidRPr="004A0C5F">
        <w:rPr>
          <w:rFonts w:ascii="Palatino Linotype" w:hAnsi="Palatino Linotype"/>
          <w:b/>
        </w:rPr>
        <w:t xml:space="preserve"> </w:t>
      </w:r>
      <w:r w:rsidR="00AF03DB" w:rsidRPr="004A0C5F">
        <w:rPr>
          <w:rFonts w:ascii="Palatino Linotype" w:hAnsi="Palatino Linotype"/>
        </w:rPr>
        <w:t xml:space="preserve">al día siguiente hábil; es decir, el </w:t>
      </w:r>
      <w:r w:rsidR="00B55ECD" w:rsidRPr="004A0C5F">
        <w:rPr>
          <w:rFonts w:ascii="Palatino Linotype" w:hAnsi="Palatino Linotype"/>
        </w:rPr>
        <w:t xml:space="preserve">nueve de enero </w:t>
      </w:r>
      <w:r w:rsidR="00AF03DB" w:rsidRPr="004A0C5F">
        <w:rPr>
          <w:rFonts w:ascii="Palatino Linotype" w:hAnsi="Palatino Linotype"/>
        </w:rPr>
        <w:t>de dos mil veintitrés</w:t>
      </w:r>
      <w:r w:rsidR="00DF43CB" w:rsidRPr="004A0C5F">
        <w:rPr>
          <w:rFonts w:ascii="Palatino Linotype" w:hAnsi="Palatino Linotype"/>
          <w:b/>
        </w:rPr>
        <w:t xml:space="preserve"> </w:t>
      </w:r>
      <w:r w:rsidRPr="004A0C5F">
        <w:rPr>
          <w:rFonts w:ascii="Palatino Linotype" w:hAnsi="Palatino Linotype"/>
        </w:rPr>
        <w:t xml:space="preserve">y se le asignó el número de expediente </w:t>
      </w:r>
      <w:r w:rsidR="00B55ECD" w:rsidRPr="004A0C5F">
        <w:rPr>
          <w:rFonts w:ascii="Palatino Linotype" w:hAnsi="Palatino Linotype" w:cs="Arial"/>
          <w:b/>
          <w:lang w:val="es-ES"/>
        </w:rPr>
        <w:t>00117/INFOEM/IP/RR/2023</w:t>
      </w:r>
      <w:r w:rsidRPr="004A0C5F">
        <w:rPr>
          <w:rFonts w:ascii="Palatino Linotype" w:hAnsi="Palatino Linotype"/>
          <w:b/>
        </w:rPr>
        <w:t>,</w:t>
      </w:r>
      <w:r w:rsidRPr="004A0C5F">
        <w:rPr>
          <w:rFonts w:ascii="Palatino Linotype" w:hAnsi="Palatino Linotype" w:cs="Arial"/>
        </w:rPr>
        <w:t xml:space="preserve"> en el</w:t>
      </w:r>
      <w:r w:rsidR="00B306B4" w:rsidRPr="004A0C5F">
        <w:rPr>
          <w:rFonts w:ascii="Palatino Linotype" w:hAnsi="Palatino Linotype" w:cs="Arial"/>
        </w:rPr>
        <w:t xml:space="preserve"> que</w:t>
      </w:r>
      <w:r w:rsidR="007F2176" w:rsidRPr="004A0C5F">
        <w:rPr>
          <w:rFonts w:ascii="Palatino Linotype" w:hAnsi="Palatino Linotype" w:cs="Arial"/>
        </w:rPr>
        <w:t xml:space="preserve"> </w:t>
      </w:r>
      <w:r w:rsidR="00A20488" w:rsidRPr="004A0C5F">
        <w:rPr>
          <w:rFonts w:ascii="Palatino Linotype" w:hAnsi="Palatino Linotype" w:cs="Arial"/>
        </w:rPr>
        <w:t>señaló como:</w:t>
      </w:r>
    </w:p>
    <w:p w14:paraId="44EBAB58" w14:textId="77777777" w:rsidR="007A5836" w:rsidRPr="004A0C5F" w:rsidRDefault="007A5836" w:rsidP="004A0C5F">
      <w:pPr>
        <w:spacing w:line="360" w:lineRule="auto"/>
        <w:ind w:right="899"/>
        <w:jc w:val="both"/>
        <w:rPr>
          <w:rFonts w:ascii="Palatino Linotype" w:hAnsi="Palatino Linotype" w:cs="Arial"/>
          <w:i/>
          <w:sz w:val="22"/>
        </w:rPr>
      </w:pPr>
    </w:p>
    <w:p w14:paraId="5A91C49E" w14:textId="77777777" w:rsidR="009B2B03" w:rsidRPr="004A0C5F" w:rsidRDefault="00A34E7D" w:rsidP="004A0C5F">
      <w:pPr>
        <w:pStyle w:val="Prrafodelista"/>
        <w:spacing w:line="360" w:lineRule="auto"/>
        <w:ind w:left="0"/>
        <w:jc w:val="both"/>
        <w:rPr>
          <w:rFonts w:ascii="Palatino Linotype" w:hAnsi="Palatino Linotype" w:cs="Arial"/>
          <w:b/>
        </w:rPr>
      </w:pPr>
      <w:r w:rsidRPr="004A0C5F">
        <w:rPr>
          <w:rFonts w:ascii="Palatino Linotype" w:hAnsi="Palatino Linotype" w:cs="Arial"/>
          <w:b/>
        </w:rPr>
        <w:t>Acto impugnado</w:t>
      </w:r>
      <w:r w:rsidR="009B2B03" w:rsidRPr="004A0C5F">
        <w:rPr>
          <w:rFonts w:ascii="Palatino Linotype" w:hAnsi="Palatino Linotype" w:cs="Arial"/>
          <w:b/>
        </w:rPr>
        <w:t>:</w:t>
      </w:r>
    </w:p>
    <w:p w14:paraId="5C7D02F2" w14:textId="77777777" w:rsidR="009B2B03" w:rsidRPr="004A0C5F" w:rsidRDefault="009B2B03" w:rsidP="004A0C5F">
      <w:pPr>
        <w:pStyle w:val="Prrafodelista"/>
        <w:ind w:left="0"/>
        <w:jc w:val="both"/>
        <w:rPr>
          <w:rFonts w:ascii="Palatino Linotype" w:hAnsi="Palatino Linotype" w:cs="Arial"/>
          <w:b/>
        </w:rPr>
      </w:pPr>
    </w:p>
    <w:p w14:paraId="7EE515B6" w14:textId="00489188" w:rsidR="00A20488" w:rsidRPr="004A0C5F" w:rsidRDefault="00A20488" w:rsidP="004A0C5F">
      <w:pPr>
        <w:ind w:left="851" w:right="899"/>
        <w:jc w:val="both"/>
        <w:rPr>
          <w:rFonts w:ascii="Palatino Linotype" w:hAnsi="Palatino Linotype" w:cs="Arial"/>
          <w:i/>
          <w:sz w:val="22"/>
        </w:rPr>
      </w:pPr>
      <w:r w:rsidRPr="004A0C5F">
        <w:rPr>
          <w:rFonts w:ascii="Palatino Linotype" w:hAnsi="Palatino Linotype" w:cs="Arial"/>
          <w:i/>
          <w:sz w:val="22"/>
        </w:rPr>
        <w:t>“</w:t>
      </w:r>
      <w:r w:rsidR="00B55ECD" w:rsidRPr="004A0C5F">
        <w:rPr>
          <w:rFonts w:ascii="Palatino Linotype" w:hAnsi="Palatino Linotype" w:cs="Arial"/>
          <w:i/>
          <w:sz w:val="22"/>
        </w:rPr>
        <w:t>INFORMACIÓN OMISA, CLASIFICACIÓN EXCESIVA E INCOMPLETA</w:t>
      </w:r>
      <w:r w:rsidRPr="004A0C5F">
        <w:rPr>
          <w:rFonts w:ascii="Palatino Linotype" w:hAnsi="Palatino Linotype" w:cs="Arial"/>
          <w:i/>
          <w:sz w:val="22"/>
        </w:rPr>
        <w:t xml:space="preserve">” (sic) </w:t>
      </w:r>
    </w:p>
    <w:p w14:paraId="30ABD356" w14:textId="77777777" w:rsidR="00C55C73" w:rsidRPr="004A0C5F" w:rsidRDefault="00C55C73" w:rsidP="004A0C5F">
      <w:pPr>
        <w:spacing w:line="360" w:lineRule="auto"/>
        <w:ind w:left="851" w:right="899"/>
        <w:jc w:val="both"/>
        <w:rPr>
          <w:rFonts w:ascii="Palatino Linotype" w:hAnsi="Palatino Linotype" w:cs="Arial"/>
          <w:i/>
          <w:sz w:val="22"/>
        </w:rPr>
      </w:pPr>
    </w:p>
    <w:p w14:paraId="6E1891F6" w14:textId="75AEA7E8" w:rsidR="009B2B03" w:rsidRPr="004A0C5F" w:rsidRDefault="009B2B03" w:rsidP="004A0C5F">
      <w:pPr>
        <w:pStyle w:val="Prrafodelista"/>
        <w:spacing w:line="360" w:lineRule="auto"/>
        <w:ind w:left="0"/>
        <w:jc w:val="both"/>
        <w:rPr>
          <w:rFonts w:ascii="Palatino Linotype" w:hAnsi="Palatino Linotype" w:cs="Arial"/>
          <w:b/>
        </w:rPr>
      </w:pPr>
      <w:r w:rsidRPr="004A0C5F">
        <w:rPr>
          <w:rFonts w:ascii="Palatino Linotype" w:hAnsi="Palatino Linotype" w:cs="Arial"/>
          <w:b/>
        </w:rPr>
        <w:t>Así como, razones o motivos de inconformidad:</w:t>
      </w:r>
    </w:p>
    <w:p w14:paraId="486C65AB" w14:textId="77777777" w:rsidR="009B2B03" w:rsidRPr="004A0C5F" w:rsidRDefault="009B2B03" w:rsidP="004A0C5F">
      <w:pPr>
        <w:pStyle w:val="Prrafodelista"/>
        <w:ind w:left="0"/>
        <w:jc w:val="both"/>
        <w:rPr>
          <w:rFonts w:ascii="Palatino Linotype" w:hAnsi="Palatino Linotype" w:cs="Arial"/>
          <w:b/>
        </w:rPr>
      </w:pPr>
    </w:p>
    <w:p w14:paraId="4F701419" w14:textId="77777777" w:rsidR="00745248" w:rsidRPr="004A0C5F" w:rsidRDefault="009B2B03" w:rsidP="004A0C5F">
      <w:pPr>
        <w:ind w:left="851" w:right="899"/>
        <w:jc w:val="both"/>
        <w:rPr>
          <w:rFonts w:ascii="Palatino Linotype" w:hAnsi="Palatino Linotype" w:cs="Arial"/>
          <w:i/>
          <w:sz w:val="22"/>
        </w:rPr>
      </w:pPr>
      <w:r w:rsidRPr="004A0C5F">
        <w:rPr>
          <w:rFonts w:ascii="Palatino Linotype" w:hAnsi="Palatino Linotype" w:cs="Arial"/>
          <w:i/>
          <w:sz w:val="22"/>
        </w:rPr>
        <w:t>“</w:t>
      </w:r>
      <w:r w:rsidR="00B55ECD" w:rsidRPr="004A0C5F">
        <w:rPr>
          <w:rFonts w:ascii="Palatino Linotype" w:hAnsi="Palatino Linotype" w:cs="Arial"/>
          <w:i/>
          <w:sz w:val="22"/>
        </w:rPr>
        <w:t>FALTA DE PRONUNCIAMIENTO RESPECTO AL REQUERIMIENTO NÚMERO 4. "Documento donde conste los motivos de la destitución, despido o cualquier otro motivo por el cual se dio por terminada la relación laboral." CLASIFICACIÓN INCOMPLETA DEL PUNTO NÙMERO 5. "</w:t>
      </w:r>
      <w:proofErr w:type="spellStart"/>
      <w:r w:rsidR="00B55ECD" w:rsidRPr="004A0C5F">
        <w:rPr>
          <w:rFonts w:ascii="Palatino Linotype" w:hAnsi="Palatino Linotype" w:cs="Arial"/>
          <w:i/>
          <w:sz w:val="22"/>
        </w:rPr>
        <w:t>Curriculum</w:t>
      </w:r>
      <w:proofErr w:type="spellEnd"/>
      <w:r w:rsidR="00B55ECD" w:rsidRPr="004A0C5F">
        <w:rPr>
          <w:rFonts w:ascii="Palatino Linotype" w:hAnsi="Palatino Linotype" w:cs="Arial"/>
          <w:i/>
          <w:sz w:val="22"/>
        </w:rPr>
        <w:t xml:space="preserve"> </w:t>
      </w:r>
    </w:p>
    <w:p w14:paraId="01852AAA" w14:textId="19BFEA43" w:rsidR="009B2B03" w:rsidRPr="004A0C5F" w:rsidRDefault="00B55ECD" w:rsidP="004A0C5F">
      <w:pPr>
        <w:ind w:left="851" w:right="899"/>
        <w:jc w:val="both"/>
        <w:rPr>
          <w:rFonts w:ascii="Palatino Linotype" w:hAnsi="Palatino Linotype" w:cs="Arial"/>
          <w:i/>
          <w:sz w:val="22"/>
        </w:rPr>
      </w:pPr>
      <w:r w:rsidRPr="004A0C5F">
        <w:rPr>
          <w:rFonts w:ascii="Palatino Linotype" w:hAnsi="Palatino Linotype" w:cs="Arial"/>
          <w:i/>
          <w:sz w:val="22"/>
        </w:rPr>
        <w:t>Vitae." CLASIFICACIÓN EXCESIVA Y POCO CLARA DEL PUNTO 12. "Se informe si la ciudadana tiene procedimientos internos vigentes y concluidos, si es el caso, se informe los motivos, los números de expediente y las resoluciones emitidas."</w:t>
      </w:r>
      <w:r w:rsidR="009B2B03" w:rsidRPr="004A0C5F">
        <w:rPr>
          <w:rFonts w:ascii="Palatino Linotype" w:hAnsi="Palatino Linotype" w:cs="Arial"/>
          <w:i/>
          <w:sz w:val="22"/>
        </w:rPr>
        <w:t>” (</w:t>
      </w:r>
      <w:proofErr w:type="gramStart"/>
      <w:r w:rsidR="009B2B03" w:rsidRPr="004A0C5F">
        <w:rPr>
          <w:rFonts w:ascii="Palatino Linotype" w:hAnsi="Palatino Linotype" w:cs="Arial"/>
          <w:i/>
          <w:sz w:val="22"/>
        </w:rPr>
        <w:t>sic</w:t>
      </w:r>
      <w:proofErr w:type="gramEnd"/>
      <w:r w:rsidR="009B2B03" w:rsidRPr="004A0C5F">
        <w:rPr>
          <w:rFonts w:ascii="Palatino Linotype" w:hAnsi="Palatino Linotype" w:cs="Arial"/>
          <w:i/>
          <w:sz w:val="22"/>
        </w:rPr>
        <w:t>)</w:t>
      </w:r>
    </w:p>
    <w:p w14:paraId="1F2F212E" w14:textId="77777777" w:rsidR="009B2B03" w:rsidRPr="004A0C5F" w:rsidRDefault="009B2B03" w:rsidP="004A0C5F">
      <w:pPr>
        <w:ind w:right="899"/>
        <w:jc w:val="both"/>
        <w:rPr>
          <w:rFonts w:ascii="Palatino Linotype" w:hAnsi="Palatino Linotype" w:cs="Arial"/>
          <w:i/>
          <w:sz w:val="22"/>
        </w:rPr>
      </w:pPr>
    </w:p>
    <w:p w14:paraId="6DCFB38C" w14:textId="3D393DBC" w:rsidR="00E62E88" w:rsidRPr="004A0C5F" w:rsidRDefault="00AA0798" w:rsidP="004A0C5F">
      <w:pPr>
        <w:spacing w:line="360" w:lineRule="auto"/>
        <w:jc w:val="both"/>
        <w:rPr>
          <w:rFonts w:ascii="Palatino Linotype" w:hAnsi="Palatino Linotype" w:cs="Arial"/>
          <w:b/>
          <w:sz w:val="28"/>
          <w:szCs w:val="28"/>
        </w:rPr>
      </w:pPr>
      <w:r w:rsidRPr="004A0C5F">
        <w:rPr>
          <w:rFonts w:ascii="Palatino Linotype" w:hAnsi="Palatino Linotype" w:cs="Arial"/>
          <w:b/>
          <w:sz w:val="28"/>
          <w:szCs w:val="28"/>
        </w:rPr>
        <w:t>V</w:t>
      </w:r>
      <w:r w:rsidR="00E62E88" w:rsidRPr="004A0C5F">
        <w:rPr>
          <w:rFonts w:ascii="Palatino Linotype" w:hAnsi="Palatino Linotype" w:cs="Arial"/>
          <w:b/>
          <w:sz w:val="28"/>
          <w:szCs w:val="28"/>
        </w:rPr>
        <w:t>. Del turno del Recurso de Revisión</w:t>
      </w:r>
    </w:p>
    <w:p w14:paraId="17C411EA" w14:textId="6E83439B" w:rsidR="007A5836" w:rsidRPr="004A0C5F" w:rsidRDefault="007A5836" w:rsidP="004A0C5F">
      <w:pPr>
        <w:pStyle w:val="Prrafodelista"/>
        <w:spacing w:line="360" w:lineRule="auto"/>
        <w:ind w:left="0"/>
        <w:contextualSpacing/>
        <w:jc w:val="both"/>
        <w:rPr>
          <w:rFonts w:ascii="Palatino Linotype" w:hAnsi="Palatino Linotype" w:cs="Arial"/>
        </w:rPr>
      </w:pPr>
      <w:r w:rsidRPr="004A0C5F">
        <w:rPr>
          <w:rFonts w:ascii="Palatino Linotype" w:hAnsi="Palatino Linotype" w:cs="Arial"/>
        </w:rPr>
        <w:t xml:space="preserve">El </w:t>
      </w:r>
      <w:r w:rsidR="00735B7A" w:rsidRPr="004A0C5F">
        <w:rPr>
          <w:rFonts w:ascii="Palatino Linotype" w:hAnsi="Palatino Linotype" w:cs="Arial"/>
        </w:rPr>
        <w:t xml:space="preserve">Recurso </w:t>
      </w:r>
      <w:r w:rsidRPr="004A0C5F">
        <w:rPr>
          <w:rFonts w:ascii="Palatino Linotype" w:hAnsi="Palatino Linotype" w:cs="Arial"/>
        </w:rPr>
        <w:t xml:space="preserve">de que se trata se envió electrónicamente al Instituto de </w:t>
      </w:r>
      <w:r w:rsidRPr="004A0C5F">
        <w:rPr>
          <w:rFonts w:ascii="Palatino Linotype" w:eastAsia="Arial Unicode MS" w:hAnsi="Palatino Linotype" w:cs="Arial"/>
        </w:rPr>
        <w:t>Transparencia</w:t>
      </w:r>
      <w:r w:rsidRPr="004A0C5F">
        <w:rPr>
          <w:rFonts w:ascii="Palatino Linotype" w:hAnsi="Palatino Linotype" w:cs="Arial"/>
        </w:rPr>
        <w:t xml:space="preserve">, </w:t>
      </w:r>
      <w:r w:rsidR="00AB4B44" w:rsidRPr="004A0C5F">
        <w:rPr>
          <w:rFonts w:ascii="Palatino Linotype" w:hAnsi="Palatino Linotype" w:cs="Arial"/>
        </w:rPr>
        <w:t>Acceso a la Información</w:t>
      </w:r>
      <w:r w:rsidRPr="004A0C5F">
        <w:rPr>
          <w:rFonts w:ascii="Palatino Linotype" w:hAnsi="Palatino Linotype" w:cs="Arial"/>
        </w:rPr>
        <w:t xml:space="preserve"> Pública y Protección de Datos Personales del Estado de México y Municipios e</w:t>
      </w:r>
      <w:r w:rsidR="002A29AD" w:rsidRPr="004A0C5F">
        <w:rPr>
          <w:rFonts w:ascii="Palatino Linotype" w:hAnsi="Palatino Linotype" w:cs="Arial"/>
        </w:rPr>
        <w:t xml:space="preserve">l </w:t>
      </w:r>
      <w:r w:rsidR="00155AAD" w:rsidRPr="004A0C5F">
        <w:rPr>
          <w:rFonts w:ascii="Palatino Linotype" w:hAnsi="Palatino Linotype" w:cs="Arial"/>
          <w:b/>
        </w:rPr>
        <w:t xml:space="preserve">seis de enero </w:t>
      </w:r>
      <w:r w:rsidR="005A39E3" w:rsidRPr="004A0C5F">
        <w:rPr>
          <w:rFonts w:ascii="Palatino Linotype" w:hAnsi="Palatino Linotype" w:cs="Arial"/>
          <w:b/>
        </w:rPr>
        <w:t xml:space="preserve">de dos mil </w:t>
      </w:r>
      <w:r w:rsidR="00A9204E" w:rsidRPr="004A0C5F">
        <w:rPr>
          <w:rFonts w:ascii="Palatino Linotype" w:hAnsi="Palatino Linotype" w:cs="Arial"/>
          <w:b/>
        </w:rPr>
        <w:t>veinti</w:t>
      </w:r>
      <w:r w:rsidR="004814D1" w:rsidRPr="004A0C5F">
        <w:rPr>
          <w:rFonts w:ascii="Palatino Linotype" w:hAnsi="Palatino Linotype" w:cs="Arial"/>
          <w:b/>
        </w:rPr>
        <w:t>trés</w:t>
      </w:r>
      <w:r w:rsidR="005A39E3" w:rsidRPr="004A0C5F">
        <w:rPr>
          <w:rFonts w:ascii="Palatino Linotype" w:hAnsi="Palatino Linotype" w:cs="Arial"/>
        </w:rPr>
        <w:t>;</w:t>
      </w:r>
      <w:r w:rsidR="006E148C" w:rsidRPr="004A0C5F">
        <w:rPr>
          <w:rFonts w:ascii="Palatino Linotype" w:hAnsi="Palatino Linotype" w:cs="Arial"/>
        </w:rPr>
        <w:t xml:space="preserve"> </w:t>
      </w:r>
      <w:r w:rsidR="00F3446D" w:rsidRPr="004A0C5F">
        <w:rPr>
          <w:rFonts w:ascii="Palatino Linotype" w:hAnsi="Palatino Linotype" w:cs="Arial"/>
        </w:rPr>
        <w:t xml:space="preserve">por lo que, </w:t>
      </w:r>
      <w:r w:rsidRPr="004A0C5F">
        <w:rPr>
          <w:rFonts w:ascii="Palatino Linotype" w:hAnsi="Palatino Linotype" w:cs="Arial"/>
        </w:rPr>
        <w:t xml:space="preserve">con fundamento en el artículo 185, fracción I de la </w:t>
      </w:r>
      <w:r w:rsidRPr="004A0C5F">
        <w:rPr>
          <w:rFonts w:ascii="Palatino Linotype" w:hAnsi="Palatino Linotype"/>
        </w:rPr>
        <w:t xml:space="preserve">Ley de Transparencia y </w:t>
      </w:r>
      <w:r w:rsidR="00AB4B44" w:rsidRPr="004A0C5F">
        <w:rPr>
          <w:rFonts w:ascii="Palatino Linotype" w:hAnsi="Palatino Linotype"/>
        </w:rPr>
        <w:t>Acceso a la Información</w:t>
      </w:r>
      <w:r w:rsidRPr="004A0C5F">
        <w:rPr>
          <w:rFonts w:ascii="Palatino Linotype" w:hAnsi="Palatino Linotype"/>
        </w:rPr>
        <w:t xml:space="preserve"> Pública </w:t>
      </w:r>
      <w:r w:rsidRPr="004A0C5F">
        <w:rPr>
          <w:rFonts w:ascii="Palatino Linotype" w:hAnsi="Palatino Linotype"/>
        </w:rPr>
        <w:lastRenderedPageBreak/>
        <w:t>del Estado de México y Municipios</w:t>
      </w:r>
      <w:r w:rsidRPr="004A0C5F">
        <w:rPr>
          <w:rFonts w:ascii="Palatino Linotype" w:hAnsi="Palatino Linotype" w:cs="Arial"/>
        </w:rPr>
        <w:t>, se turnó, a través del</w:t>
      </w:r>
      <w:r w:rsidRPr="004A0C5F">
        <w:rPr>
          <w:rFonts w:ascii="Palatino Linotype" w:eastAsia="Arial Unicode MS" w:hAnsi="Palatino Linotype" w:cs="Arial"/>
        </w:rPr>
        <w:t xml:space="preserve"> </w:t>
      </w:r>
      <w:r w:rsidRPr="004A0C5F">
        <w:rPr>
          <w:rFonts w:ascii="Palatino Linotype" w:eastAsia="Arial Unicode MS" w:hAnsi="Palatino Linotype" w:cs="Arial"/>
          <w:b/>
        </w:rPr>
        <w:t>SAIMEX</w:t>
      </w:r>
      <w:r w:rsidRPr="004A0C5F">
        <w:rPr>
          <w:rFonts w:ascii="Palatino Linotype" w:hAnsi="Palatino Linotype"/>
        </w:rPr>
        <w:t xml:space="preserve">, a la </w:t>
      </w:r>
      <w:r w:rsidR="00A9204E" w:rsidRPr="004A0C5F">
        <w:rPr>
          <w:rFonts w:ascii="Palatino Linotype" w:hAnsi="Palatino Linotype" w:cs="Arial"/>
        </w:rPr>
        <w:t>c</w:t>
      </w:r>
      <w:r w:rsidRPr="004A0C5F">
        <w:rPr>
          <w:rFonts w:ascii="Palatino Linotype" w:hAnsi="Palatino Linotype" w:cs="Arial"/>
        </w:rPr>
        <w:t xml:space="preserve">omisionada </w:t>
      </w:r>
      <w:r w:rsidR="00767539" w:rsidRPr="004A0C5F">
        <w:rPr>
          <w:rFonts w:ascii="Palatino Linotype" w:eastAsia="Palatino Linotype" w:hAnsi="Palatino Linotype" w:cs="Palatino Linotype"/>
          <w:b/>
        </w:rPr>
        <w:t>Sharon Cristina Morales Martínez</w:t>
      </w:r>
      <w:r w:rsidRPr="004A0C5F">
        <w:rPr>
          <w:rFonts w:ascii="Palatino Linotype" w:hAnsi="Palatino Linotype" w:cs="Arial"/>
        </w:rPr>
        <w:t xml:space="preserve">, a efecto de </w:t>
      </w:r>
      <w:r w:rsidR="00C70502" w:rsidRPr="004A0C5F">
        <w:rPr>
          <w:rFonts w:ascii="Palatino Linotype" w:hAnsi="Palatino Linotype" w:cs="Arial"/>
        </w:rPr>
        <w:t xml:space="preserve">decretar </w:t>
      </w:r>
      <w:r w:rsidRPr="004A0C5F">
        <w:rPr>
          <w:rFonts w:ascii="Palatino Linotype" w:hAnsi="Palatino Linotype" w:cs="Arial"/>
        </w:rPr>
        <w:t xml:space="preserve">su admisión o </w:t>
      </w:r>
      <w:proofErr w:type="spellStart"/>
      <w:r w:rsidRPr="004A0C5F">
        <w:rPr>
          <w:rFonts w:ascii="Palatino Linotype" w:hAnsi="Palatino Linotype" w:cs="Arial"/>
        </w:rPr>
        <w:t>desechamiento</w:t>
      </w:r>
      <w:proofErr w:type="spellEnd"/>
      <w:r w:rsidRPr="004A0C5F">
        <w:rPr>
          <w:rFonts w:ascii="Palatino Linotype" w:hAnsi="Palatino Linotype" w:cs="Arial"/>
        </w:rPr>
        <w:t>.</w:t>
      </w:r>
    </w:p>
    <w:p w14:paraId="35C95713" w14:textId="77777777" w:rsidR="00BF1FCD" w:rsidRPr="004A0C5F" w:rsidRDefault="00BF1FCD" w:rsidP="004A0C5F">
      <w:pPr>
        <w:tabs>
          <w:tab w:val="center" w:pos="4252"/>
          <w:tab w:val="right" w:pos="8504"/>
        </w:tabs>
        <w:spacing w:line="360" w:lineRule="auto"/>
        <w:jc w:val="both"/>
        <w:rPr>
          <w:rFonts w:ascii="Palatino Linotype" w:hAnsi="Palatino Linotype" w:cs="Arial"/>
          <w:b/>
        </w:rPr>
      </w:pPr>
    </w:p>
    <w:p w14:paraId="46BE0C24" w14:textId="77777777" w:rsidR="00081754" w:rsidRPr="004A0C5F" w:rsidRDefault="00081754" w:rsidP="004A0C5F">
      <w:pPr>
        <w:tabs>
          <w:tab w:val="center" w:pos="4252"/>
          <w:tab w:val="right" w:pos="8504"/>
        </w:tabs>
        <w:spacing w:line="360" w:lineRule="auto"/>
        <w:jc w:val="both"/>
        <w:rPr>
          <w:rFonts w:ascii="Palatino Linotype" w:hAnsi="Palatino Linotype" w:cs="Arial"/>
          <w:b/>
        </w:rPr>
      </w:pPr>
      <w:r w:rsidRPr="004A0C5F">
        <w:rPr>
          <w:rFonts w:ascii="Palatino Linotype" w:hAnsi="Palatino Linotype" w:cs="Arial"/>
          <w:b/>
        </w:rPr>
        <w:t>a) Admisión del Recurso de Revisión</w:t>
      </w:r>
    </w:p>
    <w:p w14:paraId="03E4A02B" w14:textId="6CD8ECCD" w:rsidR="00081754" w:rsidRPr="004A0C5F" w:rsidRDefault="00081754" w:rsidP="004A0C5F">
      <w:pPr>
        <w:pStyle w:val="Prrafodelista"/>
        <w:spacing w:line="360" w:lineRule="auto"/>
        <w:ind w:left="0"/>
        <w:contextualSpacing/>
        <w:jc w:val="both"/>
        <w:rPr>
          <w:rFonts w:ascii="Palatino Linotype" w:hAnsi="Palatino Linotype" w:cs="Arial"/>
          <w:b/>
        </w:rPr>
      </w:pPr>
      <w:r w:rsidRPr="004A0C5F">
        <w:rPr>
          <w:rFonts w:ascii="Palatino Linotype" w:hAnsi="Palatino Linotype" w:cs="Arial"/>
        </w:rPr>
        <w:t>De las constancias del expediente electrónico del</w:t>
      </w:r>
      <w:r w:rsidRPr="004A0C5F">
        <w:rPr>
          <w:rFonts w:ascii="Palatino Linotype" w:hAnsi="Palatino Linotype" w:cs="Arial"/>
          <w:b/>
        </w:rPr>
        <w:t xml:space="preserve"> SAIMEX</w:t>
      </w:r>
      <w:r w:rsidRPr="004A0C5F">
        <w:rPr>
          <w:rFonts w:ascii="Palatino Linotype" w:hAnsi="Palatino Linotype" w:cs="Arial"/>
        </w:rPr>
        <w:t xml:space="preserve">, se advierte que el </w:t>
      </w:r>
      <w:r w:rsidR="00155AAD" w:rsidRPr="004A0C5F">
        <w:rPr>
          <w:rFonts w:ascii="Palatino Linotype" w:hAnsi="Palatino Linotype" w:cs="Arial"/>
          <w:b/>
        </w:rPr>
        <w:t xml:space="preserve">diez de enero </w:t>
      </w:r>
      <w:r w:rsidR="00C55C73" w:rsidRPr="004A0C5F">
        <w:rPr>
          <w:rFonts w:ascii="Palatino Linotype" w:hAnsi="Palatino Linotype" w:cs="Arial"/>
          <w:b/>
        </w:rPr>
        <w:t xml:space="preserve">de </w:t>
      </w:r>
      <w:r w:rsidR="004814D1" w:rsidRPr="004A0C5F">
        <w:rPr>
          <w:rFonts w:ascii="Palatino Linotype" w:hAnsi="Palatino Linotype" w:cs="Arial"/>
          <w:b/>
        </w:rPr>
        <w:t>dos mil veintitrés</w:t>
      </w:r>
      <w:r w:rsidRPr="004A0C5F">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4A0C5F">
        <w:rPr>
          <w:rFonts w:ascii="Palatino Linotype" w:hAnsi="Palatino Linotype" w:cs="Arial"/>
          <w:b/>
        </w:rPr>
        <w:t xml:space="preserve">EL RECURRENTE </w:t>
      </w:r>
      <w:r w:rsidRPr="004A0C5F">
        <w:rPr>
          <w:rFonts w:ascii="Palatino Linotype" w:hAnsi="Palatino Linotype" w:cs="Arial"/>
        </w:rPr>
        <w:t xml:space="preserve">manifestara lo que a su derecho conviniera, a efecto de presentar pruebas o alegatos y, en su caso, </w:t>
      </w:r>
      <w:r w:rsidRPr="004A0C5F">
        <w:rPr>
          <w:rFonts w:ascii="Palatino Linotype" w:hAnsi="Palatino Linotype" w:cs="Arial"/>
          <w:b/>
        </w:rPr>
        <w:t xml:space="preserve">EL SUJETO OBLIGADO </w:t>
      </w:r>
      <w:r w:rsidRPr="004A0C5F">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4A0C5F" w:rsidRDefault="00081754" w:rsidP="004A0C5F">
      <w:pPr>
        <w:pStyle w:val="Prrafodelista"/>
        <w:spacing w:line="360" w:lineRule="auto"/>
        <w:ind w:left="0"/>
        <w:contextualSpacing/>
        <w:jc w:val="both"/>
        <w:rPr>
          <w:rFonts w:ascii="Palatino Linotype" w:hAnsi="Palatino Linotype" w:cs="Arial"/>
        </w:rPr>
      </w:pPr>
    </w:p>
    <w:p w14:paraId="7E47A2BA" w14:textId="77777777" w:rsidR="00081754" w:rsidRPr="004A0C5F" w:rsidRDefault="00081754" w:rsidP="004A0C5F">
      <w:pPr>
        <w:spacing w:line="360" w:lineRule="auto"/>
        <w:jc w:val="both"/>
        <w:rPr>
          <w:rFonts w:ascii="Palatino Linotype" w:hAnsi="Palatino Linotype" w:cs="Arial"/>
          <w:b/>
          <w:bCs/>
        </w:rPr>
      </w:pPr>
      <w:r w:rsidRPr="004A0C5F">
        <w:rPr>
          <w:rFonts w:ascii="Palatino Linotype" w:eastAsia="Arial Unicode MS" w:hAnsi="Palatino Linotype" w:cs="Arial"/>
          <w:b/>
        </w:rPr>
        <w:t xml:space="preserve">b) </w:t>
      </w:r>
      <w:r w:rsidRPr="004A0C5F">
        <w:rPr>
          <w:rFonts w:ascii="Palatino Linotype" w:hAnsi="Palatino Linotype" w:cs="Arial"/>
          <w:b/>
          <w:bCs/>
        </w:rPr>
        <w:t>Informe Justificado</w:t>
      </w:r>
    </w:p>
    <w:p w14:paraId="662295DB" w14:textId="34DA47C9" w:rsidR="00155AAD" w:rsidRPr="004A0C5F" w:rsidRDefault="00155AAD" w:rsidP="004A0C5F">
      <w:pPr>
        <w:spacing w:line="360" w:lineRule="auto"/>
        <w:jc w:val="both"/>
        <w:rPr>
          <w:rFonts w:ascii="Palatino Linotype" w:eastAsia="Arial Unicode MS" w:hAnsi="Palatino Linotype" w:cs="Arial"/>
        </w:rPr>
      </w:pPr>
      <w:r w:rsidRPr="004A0C5F">
        <w:rPr>
          <w:rFonts w:ascii="Palatino Linotype" w:eastAsia="Arial Unicode MS" w:hAnsi="Palatino Linotype" w:cs="Arial"/>
        </w:rPr>
        <w:t xml:space="preserve">Conforme a las constancias que obran en el expediente electrónico del </w:t>
      </w:r>
      <w:r w:rsidRPr="004A0C5F">
        <w:rPr>
          <w:rFonts w:ascii="Palatino Linotype" w:eastAsia="Arial Unicode MS" w:hAnsi="Palatino Linotype" w:cs="Arial"/>
          <w:b/>
        </w:rPr>
        <w:t>SAIMEX</w:t>
      </w:r>
      <w:r w:rsidRPr="004A0C5F">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4A0C5F">
        <w:rPr>
          <w:rFonts w:ascii="Palatino Linotype" w:eastAsia="Arial Unicode MS" w:hAnsi="Palatino Linotype" w:cs="Arial"/>
          <w:b/>
        </w:rPr>
        <w:t>RECURRENTE</w:t>
      </w:r>
      <w:r w:rsidRPr="004A0C5F">
        <w:rPr>
          <w:rFonts w:ascii="Palatino Linotype" w:eastAsia="Arial Unicode MS" w:hAnsi="Palatino Linotype" w:cs="Arial"/>
        </w:rPr>
        <w:t xml:space="preserve">, éste no realizó manifestación alguna, ni presentó pruebas o alegatos, de igual forma </w:t>
      </w:r>
      <w:r w:rsidRPr="004A0C5F">
        <w:rPr>
          <w:rFonts w:ascii="Palatino Linotype" w:eastAsia="Arial Unicode MS" w:hAnsi="Palatino Linotype" w:cs="Arial"/>
          <w:b/>
          <w:lang w:eastAsia="es-MX"/>
        </w:rPr>
        <w:t>EL SUJETO OBLIGADO</w:t>
      </w:r>
      <w:r w:rsidRPr="004A0C5F">
        <w:rPr>
          <w:rFonts w:ascii="Palatino Linotype" w:eastAsia="Arial Unicode MS" w:hAnsi="Palatino Linotype" w:cs="Arial"/>
        </w:rPr>
        <w:t xml:space="preserve"> no rindió su Informe Justificado</w:t>
      </w:r>
      <w:r w:rsidR="00BF1FCD" w:rsidRPr="004A0C5F">
        <w:rPr>
          <w:rFonts w:ascii="Palatino Linotype" w:eastAsia="Arial Unicode MS" w:hAnsi="Palatino Linotype" w:cs="Arial"/>
        </w:rPr>
        <w:t>.</w:t>
      </w:r>
    </w:p>
    <w:p w14:paraId="0181347E" w14:textId="7D0B267C" w:rsidR="004A0C5F" w:rsidRDefault="00AF03DB" w:rsidP="004A0C5F">
      <w:pPr>
        <w:tabs>
          <w:tab w:val="left" w:pos="7440"/>
        </w:tabs>
        <w:spacing w:line="360" w:lineRule="auto"/>
        <w:jc w:val="both"/>
        <w:rPr>
          <w:rFonts w:ascii="Palatino Linotype" w:hAnsi="Palatino Linotype" w:cs="Arial"/>
          <w:lang w:eastAsia="es-MX"/>
        </w:rPr>
      </w:pPr>
      <w:r w:rsidRPr="004A0C5F">
        <w:rPr>
          <w:rFonts w:ascii="Palatino Linotype" w:hAnsi="Palatino Linotype" w:cs="Arial"/>
          <w:lang w:eastAsia="es-MX"/>
        </w:rPr>
        <w:tab/>
      </w:r>
    </w:p>
    <w:p w14:paraId="2FD068DF" w14:textId="77777777" w:rsidR="004A0C5F" w:rsidRDefault="004A0C5F">
      <w:pPr>
        <w:rPr>
          <w:rFonts w:ascii="Palatino Linotype" w:hAnsi="Palatino Linotype" w:cs="Arial"/>
          <w:lang w:eastAsia="es-MX"/>
        </w:rPr>
      </w:pPr>
      <w:r>
        <w:rPr>
          <w:rFonts w:ascii="Palatino Linotype" w:hAnsi="Palatino Linotype" w:cs="Arial"/>
          <w:lang w:eastAsia="es-MX"/>
        </w:rPr>
        <w:br w:type="page"/>
      </w:r>
    </w:p>
    <w:p w14:paraId="587C620B" w14:textId="77777777" w:rsidR="00155AAD" w:rsidRPr="004A0C5F" w:rsidRDefault="00AF03DB" w:rsidP="004A0C5F">
      <w:pPr>
        <w:widowControl w:val="0"/>
        <w:tabs>
          <w:tab w:val="left" w:pos="0"/>
        </w:tabs>
        <w:spacing w:line="360" w:lineRule="auto"/>
        <w:jc w:val="both"/>
        <w:rPr>
          <w:rFonts w:ascii="Palatino Linotype" w:eastAsia="Palatino Linotype" w:hAnsi="Palatino Linotype" w:cs="Palatino Linotype"/>
          <w:b/>
        </w:rPr>
      </w:pPr>
      <w:r w:rsidRPr="004A0C5F">
        <w:rPr>
          <w:rFonts w:ascii="Palatino Linotype" w:hAnsi="Palatino Linotype"/>
          <w:lang w:eastAsia="es-MX"/>
        </w:rPr>
        <w:lastRenderedPageBreak/>
        <w:t xml:space="preserve"> </w:t>
      </w:r>
      <w:r w:rsidR="00155AAD" w:rsidRPr="004A0C5F">
        <w:rPr>
          <w:rFonts w:ascii="Palatino Linotype" w:eastAsia="Palatino Linotype" w:hAnsi="Palatino Linotype" w:cs="Palatino Linotype"/>
          <w:b/>
        </w:rPr>
        <w:t xml:space="preserve">c) De la ampliación </w:t>
      </w:r>
    </w:p>
    <w:p w14:paraId="36CA3197" w14:textId="08476D7B" w:rsidR="00155AAD" w:rsidRPr="004A0C5F" w:rsidRDefault="00155AAD" w:rsidP="004A0C5F">
      <w:pPr>
        <w:spacing w:line="360" w:lineRule="auto"/>
        <w:jc w:val="both"/>
        <w:rPr>
          <w:rFonts w:ascii="Palatino Linotype" w:eastAsia="Palatino Linotype" w:hAnsi="Palatino Linotype" w:cs="Palatino Linotype"/>
        </w:rPr>
      </w:pPr>
      <w:r w:rsidRPr="004A0C5F">
        <w:rPr>
          <w:rFonts w:ascii="Palatino Linotype" w:eastAsia="Palatino Linotype" w:hAnsi="Palatino Linotype" w:cs="Palatino Linotype"/>
        </w:rPr>
        <w:t xml:space="preserve">El </w:t>
      </w:r>
      <w:r w:rsidRPr="004A0C5F">
        <w:rPr>
          <w:rFonts w:ascii="Palatino Linotype" w:eastAsia="Palatino Linotype" w:hAnsi="Palatino Linotype" w:cs="Palatino Linotype"/>
          <w:b/>
        </w:rPr>
        <w:t>veintidós de febrero de dos mil veintitrés</w:t>
      </w:r>
      <w:r w:rsidRPr="004A0C5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5DD2F6C" w14:textId="77777777" w:rsidR="00155AAD" w:rsidRPr="004A0C5F" w:rsidRDefault="00155AAD" w:rsidP="004A0C5F">
      <w:pPr>
        <w:spacing w:line="360" w:lineRule="auto"/>
        <w:jc w:val="both"/>
        <w:rPr>
          <w:rFonts w:ascii="Palatino Linotype" w:eastAsia="Palatino Linotype" w:hAnsi="Palatino Linotype" w:cs="Palatino Linotype"/>
        </w:rPr>
      </w:pPr>
    </w:p>
    <w:p w14:paraId="1170F33E"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35303D0F" w14:textId="77777777" w:rsidR="00155AAD" w:rsidRPr="004A0C5F" w:rsidRDefault="00155AAD" w:rsidP="004A0C5F">
      <w:pPr>
        <w:spacing w:line="360" w:lineRule="auto"/>
        <w:jc w:val="both"/>
        <w:rPr>
          <w:rFonts w:ascii="Palatino Linotype" w:hAnsi="Palatino Linotype" w:cs="Arial"/>
          <w:lang w:eastAsia="es-MX"/>
        </w:rPr>
      </w:pPr>
    </w:p>
    <w:p w14:paraId="16A33062"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83E178" w14:textId="77777777" w:rsidR="00155AAD" w:rsidRPr="004A0C5F" w:rsidRDefault="00155AAD" w:rsidP="004A0C5F">
      <w:pPr>
        <w:spacing w:line="360" w:lineRule="auto"/>
        <w:jc w:val="both"/>
        <w:rPr>
          <w:rFonts w:ascii="Palatino Linotype" w:hAnsi="Palatino Linotype" w:cs="Arial"/>
          <w:lang w:eastAsia="es-MX"/>
        </w:rPr>
      </w:pPr>
    </w:p>
    <w:p w14:paraId="176D5F1C"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 xml:space="preserve">Así, en términos de lo que establecen los artículos 8.1 y 25 de la Convención Americana sobre Derechos Humanos, los Recursos deben ser sencillos y resolverse en el menor </w:t>
      </w:r>
      <w:r w:rsidRPr="004A0C5F">
        <w:rPr>
          <w:rFonts w:ascii="Palatino Linotype" w:hAnsi="Palatino Linotype" w:cs="Arial"/>
          <w:lang w:eastAsia="es-MX"/>
        </w:rPr>
        <w:lastRenderedPageBreak/>
        <w:t>tiempo posible, tomando en consideración la dilación total del procedimiento; esto es, en un plazo razonable.</w:t>
      </w:r>
    </w:p>
    <w:p w14:paraId="59E67695" w14:textId="77777777" w:rsidR="00155AAD" w:rsidRPr="004A0C5F" w:rsidRDefault="00155AAD" w:rsidP="004A0C5F">
      <w:pPr>
        <w:spacing w:line="360" w:lineRule="auto"/>
        <w:jc w:val="both"/>
        <w:rPr>
          <w:rFonts w:ascii="Palatino Linotype" w:hAnsi="Palatino Linotype" w:cs="Arial"/>
          <w:lang w:eastAsia="es-MX"/>
        </w:rPr>
      </w:pPr>
    </w:p>
    <w:p w14:paraId="796021EB"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0234DF" w14:textId="77777777" w:rsidR="00155AAD" w:rsidRPr="004A0C5F" w:rsidRDefault="00155AAD" w:rsidP="004A0C5F">
      <w:pPr>
        <w:spacing w:line="360" w:lineRule="auto"/>
        <w:jc w:val="both"/>
        <w:rPr>
          <w:rFonts w:ascii="Palatino Linotype" w:hAnsi="Palatino Linotype" w:cs="Arial"/>
          <w:lang w:eastAsia="es-MX"/>
        </w:rPr>
      </w:pPr>
    </w:p>
    <w:p w14:paraId="07B33CA3"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0229E2CE" w14:textId="77777777" w:rsidR="00155AAD" w:rsidRPr="004A0C5F" w:rsidRDefault="00155AAD" w:rsidP="004A0C5F">
      <w:pPr>
        <w:spacing w:line="360" w:lineRule="auto"/>
        <w:jc w:val="both"/>
        <w:rPr>
          <w:rFonts w:ascii="Palatino Linotype" w:hAnsi="Palatino Linotype" w:cs="Arial"/>
          <w:lang w:eastAsia="es-MX"/>
        </w:rPr>
      </w:pPr>
    </w:p>
    <w:p w14:paraId="1BEEA50C" w14:textId="77777777" w:rsidR="00155AAD" w:rsidRPr="004A0C5F" w:rsidRDefault="00155AAD" w:rsidP="004A0C5F">
      <w:pPr>
        <w:pStyle w:val="Prrafodelista"/>
        <w:numPr>
          <w:ilvl w:val="0"/>
          <w:numId w:val="18"/>
        </w:numPr>
        <w:spacing w:line="360" w:lineRule="auto"/>
        <w:contextualSpacing/>
        <w:jc w:val="both"/>
        <w:rPr>
          <w:rFonts w:ascii="Palatino Linotype" w:hAnsi="Palatino Linotype" w:cs="Arial"/>
          <w:lang w:eastAsia="es-MX"/>
        </w:rPr>
      </w:pPr>
      <w:r w:rsidRPr="004A0C5F">
        <w:rPr>
          <w:rFonts w:ascii="Palatino Linotype" w:hAnsi="Palatino Linotype" w:cs="Arial"/>
          <w:lang w:eastAsia="es-MX"/>
        </w:rPr>
        <w:t>Complejidad del asunto: La complejidad de la prueba, la pluralidad de sujetos procesales, el tiempo transcurrido, las características y contexto del recurso.</w:t>
      </w:r>
    </w:p>
    <w:p w14:paraId="2D3E7748" w14:textId="77777777" w:rsidR="00155AAD" w:rsidRPr="004A0C5F" w:rsidRDefault="00155AAD" w:rsidP="004A0C5F">
      <w:pPr>
        <w:pStyle w:val="Prrafodelista"/>
        <w:numPr>
          <w:ilvl w:val="0"/>
          <w:numId w:val="18"/>
        </w:numPr>
        <w:spacing w:line="360" w:lineRule="auto"/>
        <w:contextualSpacing/>
        <w:jc w:val="both"/>
        <w:rPr>
          <w:rFonts w:ascii="Palatino Linotype" w:hAnsi="Palatino Linotype" w:cs="Arial"/>
          <w:lang w:eastAsia="es-MX"/>
        </w:rPr>
      </w:pPr>
      <w:r w:rsidRPr="004A0C5F">
        <w:rPr>
          <w:rFonts w:ascii="Palatino Linotype" w:hAnsi="Palatino Linotype" w:cs="Arial"/>
          <w:lang w:eastAsia="es-MX"/>
        </w:rPr>
        <w:t>Actividad Procesal del interesado: Acciones u omisiones del interesado.</w:t>
      </w:r>
    </w:p>
    <w:p w14:paraId="5072DF4B" w14:textId="77777777" w:rsidR="00155AAD" w:rsidRPr="004A0C5F" w:rsidRDefault="00155AAD" w:rsidP="004A0C5F">
      <w:pPr>
        <w:pStyle w:val="Prrafodelista"/>
        <w:numPr>
          <w:ilvl w:val="0"/>
          <w:numId w:val="18"/>
        </w:numPr>
        <w:spacing w:line="360" w:lineRule="auto"/>
        <w:contextualSpacing/>
        <w:jc w:val="both"/>
        <w:rPr>
          <w:rFonts w:ascii="Palatino Linotype" w:hAnsi="Palatino Linotype" w:cs="Arial"/>
          <w:lang w:eastAsia="es-MX"/>
        </w:rPr>
      </w:pPr>
      <w:r w:rsidRPr="004A0C5F">
        <w:rPr>
          <w:rFonts w:ascii="Palatino Linotype" w:hAnsi="Palatino Linotype" w:cs="Arial"/>
          <w:lang w:eastAsia="es-MX"/>
        </w:rPr>
        <w:t>Conducta de la Autoridad: Las Acciones u omisiones realizadas en el procedimiento. Así como si la autoridad actuó con la debida diligencia.</w:t>
      </w:r>
    </w:p>
    <w:p w14:paraId="61ED2DCA" w14:textId="77777777" w:rsidR="00155AAD" w:rsidRPr="004A0C5F" w:rsidRDefault="00155AAD" w:rsidP="004A0C5F">
      <w:pPr>
        <w:pStyle w:val="Prrafodelista"/>
        <w:numPr>
          <w:ilvl w:val="0"/>
          <w:numId w:val="18"/>
        </w:numPr>
        <w:spacing w:line="360" w:lineRule="auto"/>
        <w:contextualSpacing/>
        <w:jc w:val="both"/>
        <w:rPr>
          <w:rFonts w:ascii="Palatino Linotype" w:hAnsi="Palatino Linotype" w:cs="Arial"/>
          <w:lang w:eastAsia="es-MX"/>
        </w:rPr>
      </w:pPr>
      <w:r w:rsidRPr="004A0C5F">
        <w:rPr>
          <w:rFonts w:ascii="Palatino Linotype" w:hAnsi="Palatino Linotype" w:cs="Arial"/>
          <w:lang w:eastAsia="es-MX"/>
        </w:rPr>
        <w:t>La afectación generada en la situación jurídica de la persona involucrada en el proceso: Violación a sus derechos humanos.</w:t>
      </w:r>
    </w:p>
    <w:p w14:paraId="63028DA6" w14:textId="77777777" w:rsidR="00155AAD" w:rsidRPr="004A0C5F" w:rsidRDefault="00155AAD" w:rsidP="004A0C5F">
      <w:pPr>
        <w:spacing w:line="360" w:lineRule="auto"/>
        <w:ind w:left="360"/>
        <w:jc w:val="both"/>
        <w:rPr>
          <w:rFonts w:ascii="Palatino Linotype" w:hAnsi="Palatino Linotype" w:cs="Arial"/>
          <w:lang w:eastAsia="es-MX"/>
        </w:rPr>
      </w:pPr>
    </w:p>
    <w:p w14:paraId="74010F64"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4A0C5F">
        <w:rPr>
          <w:rFonts w:ascii="Palatino Linotype" w:hAnsi="Palatino Linotype" w:cs="Arial"/>
          <w:lang w:eastAsia="es-MX"/>
        </w:rPr>
        <w:lastRenderedPageBreak/>
        <w:t>considerarse normal, debe concluirse que es una excluyente de responsabilidad en relación con la actuación del funcionario, como ha acontecido en el caso que nos ocupa.</w:t>
      </w:r>
    </w:p>
    <w:p w14:paraId="67B8535B" w14:textId="77777777" w:rsidR="00155AAD" w:rsidRPr="004A0C5F" w:rsidRDefault="00155AAD" w:rsidP="004A0C5F">
      <w:pPr>
        <w:spacing w:line="360" w:lineRule="auto"/>
        <w:jc w:val="both"/>
        <w:rPr>
          <w:rFonts w:ascii="Palatino Linotype" w:hAnsi="Palatino Linotype" w:cs="Arial"/>
          <w:lang w:eastAsia="es-MX"/>
        </w:rPr>
      </w:pPr>
    </w:p>
    <w:p w14:paraId="2562B6C8"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Argumento que encuentra sustento en la jurisprudencia P</w:t>
      </w:r>
      <w:proofErr w:type="gramStart"/>
      <w:r w:rsidRPr="004A0C5F">
        <w:rPr>
          <w:rFonts w:ascii="Palatino Linotype" w:hAnsi="Palatino Linotype" w:cs="Arial"/>
          <w:lang w:eastAsia="es-MX"/>
        </w:rPr>
        <w:t>./</w:t>
      </w:r>
      <w:proofErr w:type="gramEnd"/>
      <w:r w:rsidRPr="004A0C5F">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70ADFA3" w14:textId="77777777" w:rsidR="00155AAD" w:rsidRPr="004A0C5F" w:rsidRDefault="00155AAD" w:rsidP="004A0C5F">
      <w:pPr>
        <w:spacing w:line="360" w:lineRule="auto"/>
        <w:jc w:val="both"/>
        <w:rPr>
          <w:rFonts w:ascii="Palatino Linotype" w:hAnsi="Palatino Linotype" w:cs="Arial"/>
          <w:lang w:eastAsia="es-MX"/>
        </w:rPr>
      </w:pPr>
    </w:p>
    <w:p w14:paraId="573246E8"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ED71231" w14:textId="77777777" w:rsidR="00155AAD" w:rsidRPr="004A0C5F" w:rsidRDefault="00155AAD" w:rsidP="004A0C5F">
      <w:pPr>
        <w:spacing w:line="360" w:lineRule="auto"/>
        <w:jc w:val="both"/>
        <w:rPr>
          <w:rFonts w:ascii="Palatino Linotype" w:hAnsi="Palatino Linotype" w:cs="Arial"/>
          <w:lang w:eastAsia="es-MX"/>
        </w:rPr>
      </w:pPr>
    </w:p>
    <w:p w14:paraId="5BE1A875"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0E8B10A2"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lastRenderedPageBreak/>
        <w:t>PLAZO RAZONABLE PARA RESOLVER. DIMENSIÓN Y EFECTOS DE ESTE CONCEPTO CUANDO SE ADUCE EXCESIVA CARGA DE TRABAJO.” consultable en el Seminario Judicial de la Federación y su gaceta, con el registro digital 2002351.</w:t>
      </w:r>
    </w:p>
    <w:p w14:paraId="0809D1F9" w14:textId="77777777" w:rsidR="00155AAD" w:rsidRPr="004A0C5F" w:rsidRDefault="00155AAD" w:rsidP="004A0C5F">
      <w:pPr>
        <w:spacing w:line="360" w:lineRule="auto"/>
        <w:jc w:val="both"/>
        <w:rPr>
          <w:rFonts w:ascii="Palatino Linotype" w:hAnsi="Palatino Linotype" w:cs="Arial"/>
          <w:lang w:eastAsia="es-MX"/>
        </w:rPr>
      </w:pPr>
    </w:p>
    <w:p w14:paraId="7BC8FCFE"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689E9DAC" w14:textId="77777777" w:rsidR="00155AAD" w:rsidRPr="004A0C5F" w:rsidRDefault="00155AAD" w:rsidP="004A0C5F">
      <w:pPr>
        <w:spacing w:line="360" w:lineRule="auto"/>
        <w:jc w:val="both"/>
        <w:rPr>
          <w:rFonts w:ascii="Palatino Linotype" w:hAnsi="Palatino Linotype" w:cs="Arial"/>
          <w:lang w:eastAsia="es-MX"/>
        </w:rPr>
      </w:pPr>
    </w:p>
    <w:p w14:paraId="2813C400" w14:textId="77777777" w:rsidR="00155AAD" w:rsidRPr="004A0C5F" w:rsidRDefault="00155AAD"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1952F8C9" w14:textId="77777777" w:rsidR="00155AAD" w:rsidRPr="004A0C5F" w:rsidRDefault="00155AAD" w:rsidP="004A0C5F">
      <w:pPr>
        <w:widowControl w:val="0"/>
        <w:tabs>
          <w:tab w:val="left" w:pos="0"/>
        </w:tabs>
        <w:spacing w:line="360" w:lineRule="auto"/>
        <w:jc w:val="both"/>
        <w:rPr>
          <w:rFonts w:ascii="Palatino Linotype" w:eastAsia="Palatino Linotype" w:hAnsi="Palatino Linotype" w:cs="Palatino Linotype"/>
          <w:b/>
        </w:rPr>
      </w:pPr>
    </w:p>
    <w:p w14:paraId="1F1F071F" w14:textId="77777777" w:rsidR="00155AAD" w:rsidRPr="004A0C5F" w:rsidRDefault="00155AAD" w:rsidP="004A0C5F">
      <w:pPr>
        <w:widowControl w:val="0"/>
        <w:tabs>
          <w:tab w:val="left" w:pos="0"/>
        </w:tabs>
        <w:spacing w:line="360" w:lineRule="auto"/>
        <w:jc w:val="both"/>
        <w:rPr>
          <w:rFonts w:ascii="Palatino Linotype" w:eastAsia="Palatino Linotype" w:hAnsi="Palatino Linotype" w:cs="Palatino Linotype"/>
          <w:b/>
        </w:rPr>
      </w:pPr>
      <w:r w:rsidRPr="004A0C5F">
        <w:rPr>
          <w:rFonts w:ascii="Palatino Linotype" w:eastAsia="Palatino Linotype" w:hAnsi="Palatino Linotype" w:cs="Palatino Linotype"/>
          <w:b/>
        </w:rPr>
        <w:t>d) Cierre de Instrucción</w:t>
      </w:r>
    </w:p>
    <w:p w14:paraId="0460EA69" w14:textId="12C7373F" w:rsidR="00155AAD" w:rsidRPr="004A0C5F" w:rsidRDefault="00155AAD" w:rsidP="004A0C5F">
      <w:pPr>
        <w:spacing w:line="360" w:lineRule="auto"/>
        <w:jc w:val="both"/>
        <w:rPr>
          <w:rFonts w:ascii="Palatino Linotype" w:eastAsia="Palatino Linotype" w:hAnsi="Palatino Linotype" w:cs="Palatino Linotype"/>
        </w:rPr>
      </w:pPr>
      <w:r w:rsidRPr="004A0C5F">
        <w:rPr>
          <w:rFonts w:ascii="Palatino Linotype" w:eastAsia="Palatino Linotype" w:hAnsi="Palatino Linotype" w:cs="Palatino Linotype"/>
        </w:rPr>
        <w:t xml:space="preserve">Por lo que, una vez analizado el estado procesal que guarda el expediente, el </w:t>
      </w:r>
      <w:r w:rsidR="003B3790" w:rsidRPr="004A0C5F">
        <w:rPr>
          <w:rFonts w:ascii="Palatino Linotype" w:eastAsia="Palatino Linotype" w:hAnsi="Palatino Linotype" w:cs="Palatino Linotype"/>
          <w:b/>
        </w:rPr>
        <w:t>dos</w:t>
      </w:r>
      <w:r w:rsidR="00BF1FCD" w:rsidRPr="004A0C5F">
        <w:rPr>
          <w:rFonts w:ascii="Palatino Linotype" w:eastAsia="Palatino Linotype" w:hAnsi="Palatino Linotype" w:cs="Palatino Linotype"/>
          <w:b/>
        </w:rPr>
        <w:t xml:space="preserve"> de </w:t>
      </w:r>
      <w:r w:rsidR="003B3790" w:rsidRPr="004A0C5F">
        <w:rPr>
          <w:rFonts w:ascii="Palatino Linotype" w:eastAsia="Palatino Linotype" w:hAnsi="Palatino Linotype" w:cs="Palatino Linotype"/>
          <w:b/>
        </w:rPr>
        <w:t>abril</w:t>
      </w:r>
      <w:r w:rsidR="00BF1FCD" w:rsidRPr="004A0C5F">
        <w:rPr>
          <w:rFonts w:ascii="Palatino Linotype" w:eastAsia="Palatino Linotype" w:hAnsi="Palatino Linotype" w:cs="Palatino Linotype"/>
          <w:b/>
        </w:rPr>
        <w:t xml:space="preserve"> de dos mil veinticuatro</w:t>
      </w:r>
      <w:r w:rsidRPr="004A0C5F">
        <w:rPr>
          <w:rFonts w:ascii="Palatino Linotype" w:eastAsia="Palatino Linotype" w:hAnsi="Palatino Linotype" w:cs="Palatino Linotype"/>
        </w:rPr>
        <w:t xml:space="preserve">, la </w:t>
      </w:r>
      <w:r w:rsidRPr="004A0C5F">
        <w:rPr>
          <w:rFonts w:ascii="Palatino Linotype" w:eastAsia="Palatino Linotype" w:hAnsi="Palatino Linotype" w:cs="Palatino Linotype"/>
          <w:b/>
        </w:rPr>
        <w:t xml:space="preserve">Comisionada Sharon Cristina Morales Martínez </w:t>
      </w:r>
      <w:r w:rsidRPr="004A0C5F">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0CB8F6F" w14:textId="6953F65F" w:rsidR="007D7AAD" w:rsidRDefault="007D7AAD" w:rsidP="004A0C5F">
      <w:pPr>
        <w:spacing w:line="360" w:lineRule="auto"/>
        <w:jc w:val="both"/>
        <w:rPr>
          <w:rFonts w:ascii="Palatino Linotype" w:hAnsi="Palatino Linotype"/>
          <w:b/>
          <w:bCs/>
          <w:spacing w:val="60"/>
          <w:sz w:val="28"/>
        </w:rPr>
      </w:pPr>
    </w:p>
    <w:p w14:paraId="551F7FAA" w14:textId="34717ED7" w:rsidR="004A0C5F" w:rsidRDefault="004A0C5F" w:rsidP="004A0C5F">
      <w:pPr>
        <w:spacing w:line="360" w:lineRule="auto"/>
        <w:jc w:val="both"/>
        <w:rPr>
          <w:rFonts w:ascii="Palatino Linotype" w:hAnsi="Palatino Linotype"/>
          <w:b/>
          <w:bCs/>
          <w:spacing w:val="60"/>
          <w:sz w:val="28"/>
        </w:rPr>
      </w:pPr>
    </w:p>
    <w:p w14:paraId="011BCF08" w14:textId="22E21FFA" w:rsidR="004A0C5F" w:rsidRDefault="004A0C5F" w:rsidP="004A0C5F">
      <w:pPr>
        <w:spacing w:line="360" w:lineRule="auto"/>
        <w:jc w:val="both"/>
        <w:rPr>
          <w:rFonts w:ascii="Palatino Linotype" w:hAnsi="Palatino Linotype"/>
          <w:b/>
          <w:bCs/>
          <w:spacing w:val="60"/>
          <w:sz w:val="28"/>
        </w:rPr>
      </w:pPr>
    </w:p>
    <w:p w14:paraId="57F18AE5" w14:textId="77777777" w:rsidR="004A0C5F" w:rsidRPr="004A0C5F" w:rsidRDefault="004A0C5F" w:rsidP="004A0C5F">
      <w:pPr>
        <w:spacing w:line="360" w:lineRule="auto"/>
        <w:jc w:val="both"/>
        <w:rPr>
          <w:rFonts w:ascii="Palatino Linotype" w:hAnsi="Palatino Linotype"/>
          <w:b/>
          <w:bCs/>
          <w:spacing w:val="60"/>
          <w:sz w:val="28"/>
        </w:rPr>
      </w:pPr>
    </w:p>
    <w:p w14:paraId="036F9547" w14:textId="13667A4C" w:rsidR="007A5836" w:rsidRPr="004A0C5F" w:rsidRDefault="007A5836" w:rsidP="004A0C5F">
      <w:pPr>
        <w:jc w:val="center"/>
        <w:rPr>
          <w:rFonts w:ascii="Palatino Linotype" w:hAnsi="Palatino Linotype"/>
          <w:b/>
          <w:bCs/>
          <w:spacing w:val="60"/>
          <w:sz w:val="28"/>
        </w:rPr>
      </w:pPr>
      <w:r w:rsidRPr="004A0C5F">
        <w:rPr>
          <w:rFonts w:ascii="Palatino Linotype" w:hAnsi="Palatino Linotype"/>
          <w:b/>
          <w:bCs/>
          <w:spacing w:val="60"/>
          <w:sz w:val="28"/>
        </w:rPr>
        <w:lastRenderedPageBreak/>
        <w:t>CONSIDERANDO</w:t>
      </w:r>
      <w:r w:rsidR="00BF1FCD" w:rsidRPr="004A0C5F">
        <w:rPr>
          <w:rFonts w:ascii="Palatino Linotype" w:hAnsi="Palatino Linotype"/>
          <w:b/>
          <w:bCs/>
          <w:spacing w:val="60"/>
          <w:sz w:val="28"/>
        </w:rPr>
        <w:t>S</w:t>
      </w:r>
    </w:p>
    <w:p w14:paraId="2D9810D3" w14:textId="77777777" w:rsidR="006C258B" w:rsidRPr="004A0C5F" w:rsidRDefault="006C258B" w:rsidP="004A0C5F">
      <w:pPr>
        <w:jc w:val="center"/>
        <w:rPr>
          <w:rFonts w:ascii="Palatino Linotype" w:hAnsi="Palatino Linotype"/>
          <w:b/>
          <w:bCs/>
          <w:spacing w:val="60"/>
          <w:sz w:val="28"/>
        </w:rPr>
      </w:pPr>
    </w:p>
    <w:p w14:paraId="1175ED9F" w14:textId="77777777" w:rsidR="00FA2D5D" w:rsidRPr="004A0C5F" w:rsidRDefault="002D5F76" w:rsidP="004A0C5F">
      <w:pPr>
        <w:spacing w:line="360" w:lineRule="auto"/>
        <w:ind w:right="50"/>
        <w:jc w:val="both"/>
        <w:rPr>
          <w:rFonts w:ascii="Palatino Linotype" w:hAnsi="Palatino Linotype"/>
          <w:b/>
        </w:rPr>
      </w:pPr>
      <w:r w:rsidRPr="004A0C5F">
        <w:rPr>
          <w:rFonts w:ascii="Palatino Linotype" w:hAnsi="Palatino Linotype"/>
          <w:b/>
          <w:sz w:val="28"/>
          <w:szCs w:val="28"/>
        </w:rPr>
        <w:t>PRIMERO</w:t>
      </w:r>
      <w:r w:rsidRPr="004A0C5F">
        <w:rPr>
          <w:rFonts w:ascii="Palatino Linotype" w:hAnsi="Palatino Linotype"/>
          <w:b/>
        </w:rPr>
        <w:t>.</w:t>
      </w:r>
      <w:r w:rsidRPr="004A0C5F">
        <w:rPr>
          <w:rFonts w:ascii="Palatino Linotype" w:hAnsi="Palatino Linotype"/>
        </w:rPr>
        <w:t xml:space="preserve"> </w:t>
      </w:r>
      <w:r w:rsidRPr="004A0C5F">
        <w:rPr>
          <w:rFonts w:ascii="Palatino Linotype" w:hAnsi="Palatino Linotype"/>
          <w:b/>
        </w:rPr>
        <w:t>Competencia</w:t>
      </w:r>
      <w:r w:rsidRPr="004A0C5F">
        <w:rPr>
          <w:rFonts w:ascii="Palatino Linotype" w:hAnsi="Palatino Linotype"/>
        </w:rPr>
        <w:t>.</w:t>
      </w:r>
      <w:r w:rsidRPr="004A0C5F">
        <w:rPr>
          <w:rFonts w:ascii="Palatino Linotype" w:hAnsi="Palatino Linotype"/>
          <w:b/>
        </w:rPr>
        <w:t xml:space="preserve"> </w:t>
      </w:r>
    </w:p>
    <w:p w14:paraId="27DD7C24" w14:textId="7D5664BB" w:rsidR="002D5F76" w:rsidRPr="004A0C5F" w:rsidRDefault="002D5F76" w:rsidP="004A0C5F">
      <w:pPr>
        <w:spacing w:line="360" w:lineRule="auto"/>
        <w:ind w:right="50"/>
        <w:jc w:val="both"/>
        <w:rPr>
          <w:rFonts w:ascii="Palatino Linotype" w:hAnsi="Palatino Linotype" w:cs="Arial"/>
        </w:rPr>
      </w:pPr>
      <w:r w:rsidRPr="004A0C5F">
        <w:rPr>
          <w:rFonts w:ascii="Palatino Linotype" w:hAnsi="Palatino Linotype"/>
        </w:rPr>
        <w:t xml:space="preserve">Este Instituto de Transparencia, </w:t>
      </w:r>
      <w:r w:rsidR="00AB4B44" w:rsidRPr="004A0C5F">
        <w:rPr>
          <w:rFonts w:ascii="Palatino Linotype" w:hAnsi="Palatino Linotype"/>
        </w:rPr>
        <w:t>Acceso a la Información</w:t>
      </w:r>
      <w:r w:rsidRPr="004A0C5F">
        <w:rPr>
          <w:rFonts w:ascii="Palatino Linotype" w:hAnsi="Palatino Linotype"/>
        </w:rPr>
        <w:t xml:space="preserve"> Pública y Protección de Datos Personales del Estado de México y Municipios, es competente para conocer y resolver el presente </w:t>
      </w:r>
      <w:r w:rsidR="000C7F93" w:rsidRPr="004A0C5F">
        <w:rPr>
          <w:rFonts w:ascii="Palatino Linotype" w:hAnsi="Palatino Linotype"/>
        </w:rPr>
        <w:t>Recurso de R</w:t>
      </w:r>
      <w:r w:rsidRPr="004A0C5F">
        <w:rPr>
          <w:rFonts w:ascii="Palatino Linotype" w:hAnsi="Palatino Linotype"/>
        </w:rPr>
        <w:t xml:space="preserve">evisión, conforme a lo dispuesto en los artículos 6, Apartado A de la Constitución Política de los Estados Unidos Mexicanos; 5, párrafos </w:t>
      </w:r>
      <w:r w:rsidR="00106077" w:rsidRPr="004A0C5F">
        <w:rPr>
          <w:rFonts w:ascii="Palatino Linotype" w:hAnsi="Palatino Linotype"/>
        </w:rPr>
        <w:t>trigésimo segundo, trigésimo tercero y trigésimo cuarto,</w:t>
      </w:r>
      <w:r w:rsidRPr="004A0C5F">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w:t>
      </w:r>
      <w:r w:rsidR="00AB4B44" w:rsidRPr="004A0C5F">
        <w:rPr>
          <w:rFonts w:ascii="Palatino Linotype" w:hAnsi="Palatino Linotype"/>
        </w:rPr>
        <w:t>Acceso a la Información</w:t>
      </w:r>
      <w:r w:rsidRPr="004A0C5F">
        <w:rPr>
          <w:rFonts w:ascii="Palatino Linotype" w:hAnsi="Palatino Linotype"/>
        </w:rPr>
        <w:t xml:space="preserve"> Pública del Estado de México y Municipios</w:t>
      </w:r>
      <w:r w:rsidRPr="004A0C5F">
        <w:rPr>
          <w:rFonts w:ascii="Palatino Linotype" w:hAnsi="Palatino Linotype" w:cs="Arial"/>
        </w:rPr>
        <w:t>; y 9, fracciones I y XX</w:t>
      </w:r>
      <w:r w:rsidR="009939C6" w:rsidRPr="004A0C5F">
        <w:rPr>
          <w:rFonts w:ascii="Palatino Linotype" w:hAnsi="Palatino Linotype" w:cs="Arial"/>
        </w:rPr>
        <w:t>II</w:t>
      </w:r>
      <w:r w:rsidR="00B8370F" w:rsidRPr="004A0C5F">
        <w:rPr>
          <w:rFonts w:ascii="Palatino Linotype" w:hAnsi="Palatino Linotype" w:cs="Arial"/>
        </w:rPr>
        <w:t>I</w:t>
      </w:r>
      <w:r w:rsidRPr="004A0C5F">
        <w:rPr>
          <w:rFonts w:ascii="Palatino Linotype" w:hAnsi="Palatino Linotype" w:cs="Arial"/>
        </w:rPr>
        <w:t xml:space="preserve"> y 11 del Reglamento Interior del Instituto de Transparencia, </w:t>
      </w:r>
      <w:r w:rsidR="00AB4B44" w:rsidRPr="004A0C5F">
        <w:rPr>
          <w:rFonts w:ascii="Palatino Linotype" w:hAnsi="Palatino Linotype" w:cs="Arial"/>
        </w:rPr>
        <w:t>Acceso a la Información</w:t>
      </w:r>
      <w:r w:rsidRPr="004A0C5F">
        <w:rPr>
          <w:rFonts w:ascii="Palatino Linotype" w:hAnsi="Palatino Linotype" w:cs="Arial"/>
        </w:rPr>
        <w:t xml:space="preserve"> Pública y Protección de Datos Personales del Estado de México y Municipios.</w:t>
      </w:r>
    </w:p>
    <w:p w14:paraId="780F7773" w14:textId="77777777" w:rsidR="0082431E" w:rsidRPr="004A0C5F" w:rsidRDefault="0082431E" w:rsidP="004A0C5F">
      <w:pPr>
        <w:spacing w:line="360" w:lineRule="auto"/>
        <w:ind w:right="50"/>
        <w:jc w:val="both"/>
        <w:rPr>
          <w:rFonts w:ascii="Palatino Linotype" w:hAnsi="Palatino Linotype" w:cs="Arial"/>
        </w:rPr>
      </w:pPr>
    </w:p>
    <w:p w14:paraId="05A2C2FB" w14:textId="77777777" w:rsidR="00FA2D5D" w:rsidRPr="004A0C5F" w:rsidRDefault="00FA1E61" w:rsidP="004A0C5F">
      <w:pPr>
        <w:pStyle w:val="Prrafodelista"/>
        <w:widowControl w:val="0"/>
        <w:autoSpaceDE w:val="0"/>
        <w:autoSpaceDN w:val="0"/>
        <w:adjustRightInd w:val="0"/>
        <w:spacing w:line="360" w:lineRule="auto"/>
        <w:ind w:left="0"/>
        <w:jc w:val="both"/>
        <w:rPr>
          <w:rFonts w:ascii="Palatino Linotype" w:hAnsi="Palatino Linotype" w:cs="Arial"/>
        </w:rPr>
      </w:pPr>
      <w:r w:rsidRPr="004A0C5F">
        <w:rPr>
          <w:rFonts w:ascii="Palatino Linotype" w:hAnsi="Palatino Linotype"/>
          <w:b/>
          <w:sz w:val="28"/>
        </w:rPr>
        <w:t>SEGUNDO.</w:t>
      </w:r>
      <w:r w:rsidRPr="004A0C5F">
        <w:rPr>
          <w:rFonts w:ascii="Palatino Linotype" w:hAnsi="Palatino Linotype" w:cs="Arial"/>
          <w:b/>
        </w:rPr>
        <w:t xml:space="preserve"> </w:t>
      </w:r>
      <w:r w:rsidR="00633F63" w:rsidRPr="004A0C5F">
        <w:rPr>
          <w:rFonts w:ascii="Palatino Linotype" w:hAnsi="Palatino Linotype" w:cs="Arial"/>
          <w:b/>
        </w:rPr>
        <w:t>Interés.</w:t>
      </w:r>
      <w:r w:rsidR="00633F63" w:rsidRPr="004A0C5F">
        <w:rPr>
          <w:rFonts w:ascii="Palatino Linotype" w:hAnsi="Palatino Linotype" w:cs="Arial"/>
        </w:rPr>
        <w:t xml:space="preserve"> </w:t>
      </w:r>
    </w:p>
    <w:p w14:paraId="66E31ACB" w14:textId="507B44CE" w:rsidR="00E62E88" w:rsidRPr="004A0C5F" w:rsidRDefault="00E62E88" w:rsidP="004A0C5F">
      <w:pPr>
        <w:spacing w:line="360" w:lineRule="auto"/>
        <w:jc w:val="both"/>
        <w:rPr>
          <w:rFonts w:ascii="Palatino Linotype" w:hAnsi="Palatino Linotype" w:cs="Arial"/>
          <w:b/>
          <w:bCs/>
        </w:rPr>
      </w:pPr>
      <w:r w:rsidRPr="004A0C5F">
        <w:rPr>
          <w:rFonts w:ascii="Palatino Linotype" w:hAnsi="Palatino Linotype" w:cs="Arial"/>
          <w:bCs/>
        </w:rPr>
        <w:t xml:space="preserve">El Recurso de Revisión fue interpuesto por parte legítima, en atención a que se presentó por </w:t>
      </w:r>
      <w:r w:rsidR="00605511" w:rsidRPr="004A0C5F">
        <w:rPr>
          <w:rFonts w:ascii="Palatino Linotype" w:hAnsi="Palatino Linotype" w:cs="Arial"/>
          <w:b/>
        </w:rPr>
        <w:t>EL</w:t>
      </w:r>
      <w:r w:rsidRPr="004A0C5F">
        <w:rPr>
          <w:rFonts w:ascii="Palatino Linotype" w:hAnsi="Palatino Linotype" w:cs="Arial"/>
          <w:b/>
          <w:bCs/>
        </w:rPr>
        <w:t xml:space="preserve"> RECURRENTE,</w:t>
      </w:r>
      <w:r w:rsidRPr="004A0C5F">
        <w:rPr>
          <w:rFonts w:ascii="Palatino Linotype" w:hAnsi="Palatino Linotype" w:cs="Arial"/>
          <w:bCs/>
        </w:rPr>
        <w:t xml:space="preserve"> quien es la misma persona que formuló la solicitud de </w:t>
      </w:r>
      <w:r w:rsidR="00AB4B44" w:rsidRPr="004A0C5F">
        <w:rPr>
          <w:rFonts w:ascii="Palatino Linotype" w:hAnsi="Palatino Linotype" w:cs="Arial"/>
          <w:bCs/>
        </w:rPr>
        <w:t>Acceso a la Información</w:t>
      </w:r>
      <w:r w:rsidRPr="004A0C5F">
        <w:rPr>
          <w:rFonts w:ascii="Palatino Linotype" w:hAnsi="Palatino Linotype" w:cs="Arial"/>
          <w:bCs/>
        </w:rPr>
        <w:t xml:space="preserve"> pública al </w:t>
      </w:r>
      <w:r w:rsidRPr="004A0C5F">
        <w:rPr>
          <w:rFonts w:ascii="Palatino Linotype" w:hAnsi="Palatino Linotype" w:cs="Arial"/>
          <w:b/>
          <w:bCs/>
        </w:rPr>
        <w:t xml:space="preserve">SUJETO OBLIGADO, </w:t>
      </w:r>
      <w:r w:rsidRPr="004A0C5F">
        <w:rPr>
          <w:rFonts w:ascii="Palatino Linotype" w:hAnsi="Palatino Linotype" w:cs="Arial"/>
          <w:bCs/>
        </w:rPr>
        <w:t xml:space="preserve">pues para ello, es </w:t>
      </w:r>
      <w:r w:rsidRPr="004A0C5F">
        <w:rPr>
          <w:rFonts w:ascii="Palatino Linotype" w:hAnsi="Palatino Linotype" w:cs="Arial"/>
          <w:lang w:eastAsia="es-MX"/>
        </w:rPr>
        <w:t xml:space="preserve">necesario que </w:t>
      </w:r>
      <w:r w:rsidR="000E2A09" w:rsidRPr="004A0C5F">
        <w:rPr>
          <w:rFonts w:ascii="Palatino Linotype" w:hAnsi="Palatino Linotype" w:cs="Arial"/>
          <w:lang w:eastAsia="es-MX"/>
        </w:rPr>
        <w:t>el</w:t>
      </w:r>
      <w:r w:rsidRPr="004A0C5F">
        <w:rPr>
          <w:rFonts w:ascii="Palatino Linotype" w:hAnsi="Palatino Linotype" w:cs="Arial"/>
          <w:lang w:eastAsia="es-MX"/>
        </w:rPr>
        <w:t xml:space="preserve"> particular ingrese al </w:t>
      </w:r>
      <w:r w:rsidRPr="004A0C5F">
        <w:rPr>
          <w:rFonts w:ascii="Palatino Linotype" w:hAnsi="Palatino Linotype" w:cs="Arial"/>
          <w:b/>
          <w:lang w:eastAsia="es-MX"/>
        </w:rPr>
        <w:t xml:space="preserve">SAIMEX </w:t>
      </w:r>
      <w:r w:rsidRPr="004A0C5F">
        <w:rPr>
          <w:rFonts w:ascii="Palatino Linotype" w:hAnsi="Palatino Linotype" w:cs="Arial"/>
          <w:lang w:eastAsia="es-MX"/>
        </w:rPr>
        <w:t>mediante la utilización de su clave de usuario y contraseña.</w:t>
      </w:r>
    </w:p>
    <w:p w14:paraId="3DCA35D6" w14:textId="77777777" w:rsidR="006C258B" w:rsidRPr="004A0C5F" w:rsidRDefault="006C258B" w:rsidP="004A0C5F">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4A0C5F" w:rsidRDefault="00FA1E61" w:rsidP="004A0C5F">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4A0C5F">
        <w:rPr>
          <w:rFonts w:ascii="Palatino Linotype" w:hAnsi="Palatino Linotype"/>
          <w:b/>
          <w:sz w:val="28"/>
        </w:rPr>
        <w:t>TERCERO</w:t>
      </w:r>
      <w:r w:rsidRPr="004A0C5F">
        <w:rPr>
          <w:rFonts w:ascii="Palatino Linotype" w:hAnsi="Palatino Linotype" w:cs="Arial"/>
          <w:b/>
        </w:rPr>
        <w:t xml:space="preserve">. </w:t>
      </w:r>
      <w:r w:rsidR="00633F63" w:rsidRPr="004A0C5F">
        <w:rPr>
          <w:rFonts w:ascii="Palatino Linotype" w:hAnsi="Palatino Linotype" w:cs="Arial"/>
          <w:b/>
        </w:rPr>
        <w:t xml:space="preserve">Oportunidad. </w:t>
      </w:r>
    </w:p>
    <w:p w14:paraId="5625552A" w14:textId="64CB00BA" w:rsidR="00633F63" w:rsidRPr="004A0C5F" w:rsidRDefault="00633F63" w:rsidP="004A0C5F">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4A0C5F">
        <w:rPr>
          <w:rFonts w:ascii="Palatino Linotype" w:hAnsi="Palatino Linotype" w:cs="Arial"/>
        </w:rPr>
        <w:t xml:space="preserve">El </w:t>
      </w:r>
      <w:r w:rsidR="000C7F93" w:rsidRPr="004A0C5F">
        <w:rPr>
          <w:rFonts w:ascii="Palatino Linotype" w:hAnsi="Palatino Linotype" w:cs="Arial"/>
        </w:rPr>
        <w:t>Recurso de R</w:t>
      </w:r>
      <w:r w:rsidRPr="004A0C5F">
        <w:rPr>
          <w:rFonts w:ascii="Palatino Linotype" w:hAnsi="Palatino Linotype" w:cs="Arial"/>
        </w:rPr>
        <w:t xml:space="preserve">evisión </w:t>
      </w:r>
      <w:r w:rsidR="00FA2D5D" w:rsidRPr="004A0C5F">
        <w:rPr>
          <w:rFonts w:ascii="Palatino Linotype" w:hAnsi="Palatino Linotype" w:cs="Arial"/>
        </w:rPr>
        <w:t xml:space="preserve">se interpuso </w:t>
      </w:r>
      <w:r w:rsidRPr="004A0C5F">
        <w:rPr>
          <w:rFonts w:ascii="Palatino Linotype" w:hAnsi="Palatino Linotype" w:cs="Arial"/>
        </w:rPr>
        <w:t xml:space="preserve">dentro del plazo de quince días hábiles contados a partir del día siguiente en que </w:t>
      </w:r>
      <w:r w:rsidR="000E2A09" w:rsidRPr="004A0C5F">
        <w:rPr>
          <w:rFonts w:ascii="Palatino Linotype" w:hAnsi="Palatino Linotype" w:cs="Arial"/>
          <w:b/>
        </w:rPr>
        <w:t>EL</w:t>
      </w:r>
      <w:r w:rsidRPr="004A0C5F">
        <w:rPr>
          <w:rFonts w:ascii="Palatino Linotype" w:hAnsi="Palatino Linotype" w:cs="Arial"/>
          <w:b/>
        </w:rPr>
        <w:t xml:space="preserve"> RECURRENTE </w:t>
      </w:r>
      <w:r w:rsidRPr="004A0C5F">
        <w:rPr>
          <w:rFonts w:ascii="Palatino Linotype" w:hAnsi="Palatino Linotype" w:cs="Arial"/>
        </w:rPr>
        <w:t xml:space="preserve">tuvo conocimiento de la respuesta </w:t>
      </w:r>
      <w:r w:rsidRPr="004A0C5F">
        <w:rPr>
          <w:rFonts w:ascii="Palatino Linotype" w:hAnsi="Palatino Linotype" w:cs="Arial"/>
        </w:rPr>
        <w:lastRenderedPageBreak/>
        <w:t xml:space="preserve">impugnada, tal y como lo prevé el artículo 178 de la Ley de Transparencia y </w:t>
      </w:r>
      <w:r w:rsidR="00AB4B44" w:rsidRPr="004A0C5F">
        <w:rPr>
          <w:rFonts w:ascii="Palatino Linotype" w:hAnsi="Palatino Linotype" w:cs="Arial"/>
        </w:rPr>
        <w:t>Acceso a la Información</w:t>
      </w:r>
      <w:r w:rsidRPr="004A0C5F">
        <w:rPr>
          <w:rFonts w:ascii="Palatino Linotype" w:hAnsi="Palatino Linotype" w:cs="Arial"/>
        </w:rPr>
        <w:t xml:space="preserve"> Pública del Estado de México y Municipios, que establece: </w:t>
      </w:r>
    </w:p>
    <w:p w14:paraId="714118FA" w14:textId="77777777" w:rsidR="00633F63" w:rsidRPr="004A0C5F" w:rsidRDefault="00633F63" w:rsidP="004A0C5F">
      <w:pPr>
        <w:ind w:left="851" w:right="902"/>
        <w:jc w:val="both"/>
        <w:rPr>
          <w:rFonts w:ascii="Palatino Linotype" w:eastAsiaTheme="minorEastAsia" w:hAnsi="Palatino Linotype" w:cs="Arial"/>
        </w:rPr>
      </w:pPr>
    </w:p>
    <w:p w14:paraId="69681E29" w14:textId="77777777" w:rsidR="00633F63" w:rsidRPr="004A0C5F" w:rsidRDefault="00633F63" w:rsidP="004A0C5F">
      <w:pPr>
        <w:tabs>
          <w:tab w:val="left" w:pos="851"/>
        </w:tabs>
        <w:ind w:left="851" w:right="901"/>
        <w:jc w:val="both"/>
        <w:rPr>
          <w:rFonts w:ascii="Palatino Linotype" w:eastAsiaTheme="minorEastAsia" w:hAnsi="Palatino Linotype" w:cs="Arial"/>
          <w:i/>
          <w:sz w:val="22"/>
        </w:rPr>
      </w:pPr>
      <w:r w:rsidRPr="004A0C5F">
        <w:rPr>
          <w:rFonts w:ascii="Palatino Linotype" w:eastAsiaTheme="minorEastAsia" w:hAnsi="Palatino Linotype" w:cs="Arial"/>
          <w:b/>
          <w:i/>
          <w:sz w:val="22"/>
        </w:rPr>
        <w:t>“Artículo 178.</w:t>
      </w:r>
      <w:r w:rsidRPr="004A0C5F">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4A0C5F" w:rsidRDefault="00633F63" w:rsidP="004A0C5F">
      <w:pPr>
        <w:tabs>
          <w:tab w:val="left" w:pos="851"/>
        </w:tabs>
        <w:ind w:left="851" w:right="901"/>
        <w:jc w:val="both"/>
        <w:rPr>
          <w:rFonts w:ascii="Palatino Linotype" w:eastAsiaTheme="minorEastAsia" w:hAnsi="Palatino Linotype" w:cs="Arial"/>
          <w:i/>
          <w:sz w:val="22"/>
        </w:rPr>
      </w:pPr>
    </w:p>
    <w:p w14:paraId="4AF594ED" w14:textId="07957940" w:rsidR="00633F63" w:rsidRPr="004A0C5F" w:rsidRDefault="00633F63" w:rsidP="004A0C5F">
      <w:pPr>
        <w:tabs>
          <w:tab w:val="left" w:pos="851"/>
        </w:tabs>
        <w:ind w:left="851" w:right="901"/>
        <w:jc w:val="both"/>
        <w:rPr>
          <w:rFonts w:ascii="Palatino Linotype" w:eastAsiaTheme="minorEastAsia" w:hAnsi="Palatino Linotype" w:cs="Arial"/>
          <w:i/>
          <w:sz w:val="22"/>
        </w:rPr>
      </w:pPr>
      <w:r w:rsidRPr="004A0C5F">
        <w:rPr>
          <w:rFonts w:ascii="Palatino Linotype" w:eastAsiaTheme="minorEastAsia" w:hAnsi="Palatino Linotype" w:cs="Arial"/>
          <w:i/>
          <w:sz w:val="22"/>
        </w:rPr>
        <w:t xml:space="preserve">A falta de respuesta del sujeto obligado, dentro de los plazos establecidos en esta Ley, a una solicitud de </w:t>
      </w:r>
      <w:r w:rsidR="00AB4B44" w:rsidRPr="004A0C5F">
        <w:rPr>
          <w:rFonts w:ascii="Palatino Linotype" w:eastAsiaTheme="minorEastAsia" w:hAnsi="Palatino Linotype" w:cs="Arial"/>
          <w:i/>
          <w:sz w:val="22"/>
        </w:rPr>
        <w:t>Acceso a la Información</w:t>
      </w:r>
      <w:r w:rsidRPr="004A0C5F">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4A0C5F" w:rsidRDefault="00633F63" w:rsidP="004A0C5F">
      <w:pPr>
        <w:tabs>
          <w:tab w:val="left" w:pos="851"/>
        </w:tabs>
        <w:ind w:left="851" w:right="901"/>
        <w:jc w:val="both"/>
        <w:rPr>
          <w:rFonts w:ascii="Palatino Linotype" w:eastAsiaTheme="minorEastAsia" w:hAnsi="Palatino Linotype" w:cs="Arial"/>
          <w:i/>
          <w:sz w:val="22"/>
        </w:rPr>
      </w:pPr>
    </w:p>
    <w:p w14:paraId="404972FA" w14:textId="77777777" w:rsidR="00633F63" w:rsidRPr="004A0C5F" w:rsidRDefault="00633F63" w:rsidP="004A0C5F">
      <w:pPr>
        <w:tabs>
          <w:tab w:val="left" w:pos="851"/>
        </w:tabs>
        <w:ind w:left="851" w:right="901"/>
        <w:jc w:val="both"/>
        <w:rPr>
          <w:rFonts w:ascii="Palatino Linotype" w:eastAsiaTheme="minorEastAsia" w:hAnsi="Palatino Linotype" w:cs="Arial"/>
          <w:i/>
        </w:rPr>
      </w:pPr>
      <w:r w:rsidRPr="004A0C5F">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4A0C5F">
        <w:rPr>
          <w:rFonts w:ascii="Palatino Linotype" w:eastAsiaTheme="minorEastAsia" w:hAnsi="Palatino Linotype" w:cs="Arial"/>
          <w:b/>
          <w:i/>
          <w:sz w:val="22"/>
        </w:rPr>
        <w:t>”</w:t>
      </w:r>
    </w:p>
    <w:p w14:paraId="5CCCC659" w14:textId="77777777" w:rsidR="00633F63" w:rsidRPr="004A0C5F" w:rsidRDefault="00633F63" w:rsidP="004A0C5F">
      <w:pPr>
        <w:ind w:left="851" w:right="902"/>
        <w:jc w:val="both"/>
        <w:rPr>
          <w:rFonts w:ascii="Palatino Linotype" w:eastAsiaTheme="minorEastAsia" w:hAnsi="Palatino Linotype" w:cs="Arial"/>
        </w:rPr>
      </w:pPr>
    </w:p>
    <w:p w14:paraId="594279B9" w14:textId="678DBD15" w:rsidR="006044BA" w:rsidRPr="004A0C5F" w:rsidRDefault="00633F63" w:rsidP="004A0C5F">
      <w:pPr>
        <w:spacing w:line="360" w:lineRule="auto"/>
        <w:jc w:val="both"/>
        <w:rPr>
          <w:rFonts w:ascii="Palatino Linotype" w:eastAsia="Palatino Linotype" w:hAnsi="Palatino Linotype" w:cs="Palatino Linotype"/>
          <w:lang w:eastAsia="es-MX"/>
        </w:rPr>
      </w:pPr>
      <w:r w:rsidRPr="004A0C5F">
        <w:rPr>
          <w:rFonts w:ascii="Palatino Linotype" w:eastAsiaTheme="minorEastAsia" w:hAnsi="Palatino Linotype" w:cs="Arial"/>
        </w:rPr>
        <w:t xml:space="preserve">En esa tesitura, atendiendo a que </w:t>
      </w:r>
      <w:r w:rsidRPr="004A0C5F">
        <w:rPr>
          <w:rFonts w:ascii="Palatino Linotype" w:eastAsiaTheme="minorEastAsia" w:hAnsi="Palatino Linotype" w:cs="Arial"/>
          <w:b/>
        </w:rPr>
        <w:t>EL SUJETO OBLIGADO</w:t>
      </w:r>
      <w:r w:rsidRPr="004A0C5F">
        <w:rPr>
          <w:rFonts w:ascii="Palatino Linotype" w:eastAsiaTheme="minorEastAsia" w:hAnsi="Palatino Linotype" w:cs="Arial"/>
        </w:rPr>
        <w:t xml:space="preserve"> notificó la respuesta a la solicitud de información pública el día</w:t>
      </w:r>
      <w:r w:rsidR="005708E9" w:rsidRPr="004A0C5F">
        <w:rPr>
          <w:rFonts w:ascii="Palatino Linotype" w:eastAsiaTheme="minorEastAsia" w:hAnsi="Palatino Linotype" w:cs="Arial"/>
        </w:rPr>
        <w:t xml:space="preserve"> </w:t>
      </w:r>
      <w:r w:rsidR="006044BA" w:rsidRPr="004A0C5F">
        <w:rPr>
          <w:rFonts w:ascii="Palatino Linotype" w:eastAsiaTheme="minorEastAsia" w:hAnsi="Palatino Linotype" w:cs="Arial"/>
          <w:b/>
        </w:rPr>
        <w:t>veinte de diciembre de dos mil veintidós</w:t>
      </w:r>
      <w:r w:rsidRPr="004A0C5F">
        <w:rPr>
          <w:rFonts w:ascii="Palatino Linotype" w:eastAsiaTheme="minorEastAsia" w:hAnsi="Palatino Linotype" w:cs="Arial"/>
        </w:rPr>
        <w:t>;</w:t>
      </w:r>
      <w:r w:rsidR="00A9204E" w:rsidRPr="004A0C5F">
        <w:rPr>
          <w:rFonts w:ascii="Palatino Linotype" w:eastAsiaTheme="minorEastAsia" w:hAnsi="Palatino Linotype" w:cs="Arial"/>
          <w:b/>
        </w:rPr>
        <w:t xml:space="preserve"> </w:t>
      </w:r>
      <w:r w:rsidRPr="004A0C5F">
        <w:rPr>
          <w:rFonts w:ascii="Palatino Linotype" w:eastAsiaTheme="minorEastAsia" w:hAnsi="Palatino Linotype" w:cs="Arial"/>
        </w:rPr>
        <w:t xml:space="preserve">el plazo de quince días hábiles que </w:t>
      </w:r>
      <w:r w:rsidR="00062086" w:rsidRPr="004A0C5F">
        <w:rPr>
          <w:rFonts w:ascii="Palatino Linotype" w:eastAsiaTheme="minorEastAsia" w:hAnsi="Palatino Linotype" w:cs="Arial"/>
        </w:rPr>
        <w:t xml:space="preserve">prevé </w:t>
      </w:r>
      <w:r w:rsidRPr="004A0C5F">
        <w:rPr>
          <w:rFonts w:ascii="Palatino Linotype" w:eastAsiaTheme="minorEastAsia" w:hAnsi="Palatino Linotype" w:cs="Arial"/>
        </w:rPr>
        <w:t xml:space="preserve">el artículo 178 de la Ley de la materia </w:t>
      </w:r>
      <w:r w:rsidR="00062086" w:rsidRPr="004A0C5F">
        <w:rPr>
          <w:rFonts w:ascii="Palatino Linotype" w:eastAsiaTheme="minorEastAsia" w:hAnsi="Palatino Linotype" w:cs="Arial"/>
        </w:rPr>
        <w:t xml:space="preserve">el cual </w:t>
      </w:r>
      <w:r w:rsidRPr="004A0C5F">
        <w:rPr>
          <w:rFonts w:ascii="Palatino Linotype" w:eastAsiaTheme="minorEastAsia" w:hAnsi="Palatino Linotype" w:cs="Arial"/>
        </w:rPr>
        <w:t>otorga a</w:t>
      </w:r>
      <w:r w:rsidR="000E2A09" w:rsidRPr="004A0C5F">
        <w:rPr>
          <w:rFonts w:ascii="Palatino Linotype" w:eastAsiaTheme="minorEastAsia" w:hAnsi="Palatino Linotype" w:cs="Arial"/>
        </w:rPr>
        <w:t>l</w:t>
      </w:r>
      <w:r w:rsidRPr="004A0C5F">
        <w:rPr>
          <w:rFonts w:ascii="Palatino Linotype" w:eastAsiaTheme="minorEastAsia" w:hAnsi="Palatino Linotype" w:cs="Arial"/>
        </w:rPr>
        <w:t xml:space="preserve"> </w:t>
      </w:r>
      <w:r w:rsidRPr="004A0C5F">
        <w:rPr>
          <w:rFonts w:ascii="Palatino Linotype" w:eastAsiaTheme="minorEastAsia" w:hAnsi="Palatino Linotype" w:cs="Arial"/>
          <w:b/>
        </w:rPr>
        <w:t>RECURRENTE</w:t>
      </w:r>
      <w:r w:rsidRPr="004A0C5F">
        <w:rPr>
          <w:rFonts w:ascii="Palatino Linotype" w:eastAsiaTheme="minorEastAsia" w:hAnsi="Palatino Linotype" w:cs="Arial"/>
        </w:rPr>
        <w:t xml:space="preserve"> para presentar el </w:t>
      </w:r>
      <w:r w:rsidR="00F872DB" w:rsidRPr="004A0C5F">
        <w:rPr>
          <w:rFonts w:ascii="Palatino Linotype" w:eastAsiaTheme="minorEastAsia" w:hAnsi="Palatino Linotype" w:cs="Arial"/>
        </w:rPr>
        <w:t>R</w:t>
      </w:r>
      <w:r w:rsidRPr="004A0C5F">
        <w:rPr>
          <w:rFonts w:ascii="Palatino Linotype" w:eastAsiaTheme="minorEastAsia" w:hAnsi="Palatino Linotype" w:cs="Arial"/>
        </w:rPr>
        <w:t xml:space="preserve">ecurso de </w:t>
      </w:r>
      <w:r w:rsidR="00F872DB" w:rsidRPr="004A0C5F">
        <w:rPr>
          <w:rFonts w:ascii="Palatino Linotype" w:eastAsiaTheme="minorEastAsia" w:hAnsi="Palatino Linotype" w:cs="Arial"/>
        </w:rPr>
        <w:t>R</w:t>
      </w:r>
      <w:r w:rsidRPr="004A0C5F">
        <w:rPr>
          <w:rFonts w:ascii="Palatino Linotype" w:eastAsiaTheme="minorEastAsia" w:hAnsi="Palatino Linotype" w:cs="Arial"/>
        </w:rPr>
        <w:t xml:space="preserve">evisión, transcurrió del </w:t>
      </w:r>
      <w:r w:rsidR="006044BA" w:rsidRPr="004A0C5F">
        <w:rPr>
          <w:rFonts w:ascii="Palatino Linotype" w:eastAsiaTheme="minorEastAsia" w:hAnsi="Palatino Linotype" w:cs="Arial"/>
          <w:b/>
        </w:rPr>
        <w:t xml:space="preserve">veintiuno de diciembre de dos mil veintidós al </w:t>
      </w:r>
      <w:r w:rsidR="00504649" w:rsidRPr="004A0C5F">
        <w:rPr>
          <w:rFonts w:ascii="Palatino Linotype" w:eastAsiaTheme="minorEastAsia" w:hAnsi="Palatino Linotype" w:cs="Arial"/>
          <w:b/>
        </w:rPr>
        <w:t xml:space="preserve">veintiséis de enero de dos mil </w:t>
      </w:r>
      <w:r w:rsidR="006044BA" w:rsidRPr="004A0C5F">
        <w:rPr>
          <w:rFonts w:ascii="Palatino Linotype" w:eastAsia="Palatino Linotype" w:hAnsi="Palatino Linotype" w:cs="Palatino Linotype"/>
          <w:b/>
        </w:rPr>
        <w:t xml:space="preserve">veintitrés, </w:t>
      </w:r>
      <w:r w:rsidR="006044BA" w:rsidRPr="004A0C5F">
        <w:rPr>
          <w:rFonts w:ascii="Palatino Linotype" w:eastAsia="Palatino Linotype" w:hAnsi="Palatino Linotype" w:cs="Palatino Linotype"/>
          <w:lang w:eastAsia="es-MX"/>
        </w:rPr>
        <w:t xml:space="preserve">sin contemplar en el cómputo los días sábados y domingos, considerados como días inhábiles, en términos del artículo 3, fracción X de la Ley de Transparencia y Acceso a la Información Pública del Estado de México y Municipios; así mismo, los considerados como días inhábiles por </w:t>
      </w:r>
      <w:r w:rsidR="00504649" w:rsidRPr="004A0C5F">
        <w:rPr>
          <w:rFonts w:ascii="Palatino Linotype" w:eastAsia="Palatino Linotype" w:hAnsi="Palatino Linotype" w:cs="Palatino Linotype"/>
          <w:lang w:eastAsia="es-MX"/>
        </w:rPr>
        <w:t xml:space="preserve">periodo vacacional </w:t>
      </w:r>
      <w:r w:rsidR="006044BA" w:rsidRPr="004A0C5F">
        <w:rPr>
          <w:rFonts w:ascii="Palatino Linotype" w:eastAsia="Palatino Linotype" w:hAnsi="Palatino Linotype" w:cs="Palatino Linotype"/>
          <w:lang w:eastAsia="es-MX"/>
        </w:rPr>
        <w:t xml:space="preserve">en términos </w:t>
      </w:r>
      <w:bookmarkStart w:id="2" w:name="_Hlk144154030"/>
      <w:r w:rsidR="006044BA" w:rsidRPr="004A0C5F">
        <w:rPr>
          <w:rFonts w:ascii="Palatino Linotype" w:eastAsia="Palatino Linotype" w:hAnsi="Palatino Linotype" w:cs="Palatino Linotype"/>
          <w:lang w:eastAsia="es-MX"/>
        </w:rPr>
        <w:t>del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bookmarkEnd w:id="2"/>
    </w:p>
    <w:p w14:paraId="69FD54AF" w14:textId="56AC704B" w:rsidR="00BF7F17" w:rsidRPr="004A0C5F" w:rsidRDefault="00BF7F17" w:rsidP="004A0C5F">
      <w:pPr>
        <w:spacing w:line="360" w:lineRule="auto"/>
        <w:jc w:val="both"/>
        <w:rPr>
          <w:rFonts w:ascii="Palatino Linotype" w:eastAsiaTheme="minorEastAsia" w:hAnsi="Palatino Linotype" w:cs="Arial"/>
        </w:rPr>
      </w:pPr>
      <w:r w:rsidRPr="004A0C5F">
        <w:rPr>
          <w:rFonts w:ascii="Palatino Linotype" w:eastAsiaTheme="minorEastAsia" w:hAnsi="Palatino Linotype" w:cs="Arial"/>
        </w:rPr>
        <w:lastRenderedPageBreak/>
        <w:t>En ese tenor, si el Recurso de Revisión que nos ocupa, se</w:t>
      </w:r>
      <w:r w:rsidR="00AF03DB" w:rsidRPr="004A0C5F">
        <w:rPr>
          <w:rFonts w:ascii="Palatino Linotype" w:eastAsiaTheme="minorEastAsia" w:hAnsi="Palatino Linotype" w:cs="Arial"/>
        </w:rPr>
        <w:t xml:space="preserve"> tuvo por interpuesto el </w:t>
      </w:r>
      <w:r w:rsidR="00504649" w:rsidRPr="004A0C5F">
        <w:rPr>
          <w:rFonts w:ascii="Palatino Linotype" w:eastAsiaTheme="minorEastAsia" w:hAnsi="Palatino Linotype" w:cs="Arial"/>
          <w:b/>
        </w:rPr>
        <w:t xml:space="preserve">nueve de enero </w:t>
      </w:r>
      <w:r w:rsidRPr="004A0C5F">
        <w:rPr>
          <w:rFonts w:ascii="Palatino Linotype" w:eastAsiaTheme="minorEastAsia" w:hAnsi="Palatino Linotype" w:cs="Arial"/>
          <w:b/>
        </w:rPr>
        <w:t>de dos mil veintitrés</w:t>
      </w:r>
      <w:r w:rsidRPr="004A0C5F">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4CB4984A" w14:textId="77777777" w:rsidR="0082431E" w:rsidRPr="004A0C5F" w:rsidRDefault="0082431E" w:rsidP="004A0C5F">
      <w:pPr>
        <w:spacing w:line="360" w:lineRule="auto"/>
        <w:jc w:val="both"/>
        <w:rPr>
          <w:rFonts w:ascii="Palatino Linotype" w:eastAsiaTheme="minorEastAsia" w:hAnsi="Palatino Linotype" w:cs="Arial"/>
        </w:rPr>
      </w:pPr>
    </w:p>
    <w:p w14:paraId="46709CD3" w14:textId="77777777" w:rsidR="00C84A8B" w:rsidRPr="004A0C5F" w:rsidRDefault="00C84A8B" w:rsidP="004A0C5F">
      <w:pPr>
        <w:autoSpaceDE w:val="0"/>
        <w:autoSpaceDN w:val="0"/>
        <w:adjustRightInd w:val="0"/>
        <w:spacing w:line="360" w:lineRule="auto"/>
        <w:ind w:right="49"/>
        <w:jc w:val="both"/>
        <w:rPr>
          <w:rFonts w:ascii="Palatino Linotype" w:hAnsi="Palatino Linotype"/>
          <w:b/>
        </w:rPr>
      </w:pPr>
      <w:r w:rsidRPr="004A0C5F">
        <w:rPr>
          <w:rFonts w:ascii="Palatino Linotype" w:hAnsi="Palatino Linotype" w:cs="Arial"/>
          <w:b/>
          <w:sz w:val="28"/>
          <w:szCs w:val="28"/>
        </w:rPr>
        <w:t>CUARTO</w:t>
      </w:r>
      <w:r w:rsidRPr="004A0C5F">
        <w:rPr>
          <w:rFonts w:ascii="Palatino Linotype" w:hAnsi="Palatino Linotype"/>
          <w:b/>
          <w:sz w:val="28"/>
          <w:szCs w:val="28"/>
        </w:rPr>
        <w:t>.</w:t>
      </w:r>
      <w:r w:rsidRPr="004A0C5F">
        <w:rPr>
          <w:rFonts w:ascii="Palatino Linotype" w:hAnsi="Palatino Linotype"/>
          <w:b/>
        </w:rPr>
        <w:t xml:space="preserve"> </w:t>
      </w:r>
      <w:proofErr w:type="spellStart"/>
      <w:r w:rsidRPr="004A0C5F">
        <w:rPr>
          <w:rFonts w:ascii="Palatino Linotype" w:hAnsi="Palatino Linotype"/>
          <w:b/>
        </w:rPr>
        <w:t>Procedibilidad</w:t>
      </w:r>
      <w:proofErr w:type="spellEnd"/>
      <w:r w:rsidRPr="004A0C5F">
        <w:rPr>
          <w:rFonts w:ascii="Palatino Linotype" w:hAnsi="Palatino Linotype"/>
          <w:b/>
        </w:rPr>
        <w:t xml:space="preserve">. </w:t>
      </w:r>
    </w:p>
    <w:p w14:paraId="4F720CB4" w14:textId="77777777" w:rsidR="00B33FE9" w:rsidRPr="004A0C5F" w:rsidRDefault="00B33FE9" w:rsidP="004A0C5F">
      <w:pPr>
        <w:spacing w:line="360" w:lineRule="auto"/>
        <w:jc w:val="both"/>
        <w:textAlignment w:val="baseline"/>
        <w:rPr>
          <w:rFonts w:ascii="Palatino Linotype" w:hAnsi="Palatino Linotype" w:cs="Arial"/>
          <w:lang w:val="es-ES"/>
        </w:rPr>
      </w:pPr>
      <w:r w:rsidRPr="004A0C5F">
        <w:rPr>
          <w:rFonts w:ascii="Palatino Linotype" w:hAnsi="Palatino Linotype" w:cs="Arial"/>
          <w:lang w:val="es-ES"/>
        </w:rPr>
        <w:t xml:space="preserve">Del análisis efectuado, se advierte la </w:t>
      </w:r>
      <w:proofErr w:type="spellStart"/>
      <w:r w:rsidRPr="004A0C5F">
        <w:rPr>
          <w:rFonts w:ascii="Palatino Linotype" w:hAnsi="Palatino Linotype" w:cs="Arial"/>
          <w:lang w:val="es-ES"/>
        </w:rPr>
        <w:t>procedibilidad</w:t>
      </w:r>
      <w:proofErr w:type="spellEnd"/>
      <w:r w:rsidRPr="004A0C5F">
        <w:rPr>
          <w:rFonts w:ascii="Palatino Linotype" w:hAnsi="Palatino Linotype" w:cs="Arial"/>
          <w:lang w:val="es-ES"/>
        </w:rPr>
        <w:t xml:space="preserve"> de los presentes Recursos de Revisión, en atención a que fue presentado mediante el formato visible en </w:t>
      </w:r>
      <w:r w:rsidRPr="004A0C5F">
        <w:rPr>
          <w:rFonts w:ascii="Palatino Linotype" w:hAnsi="Palatino Linotype" w:cs="Arial"/>
          <w:b/>
          <w:lang w:val="es-ES"/>
        </w:rPr>
        <w:t>EL SAIMEX</w:t>
      </w:r>
      <w:r w:rsidRPr="004A0C5F">
        <w:rPr>
          <w:rFonts w:ascii="Palatino Linotype" w:hAnsi="Palatino Linotype" w:cs="Arial"/>
          <w:lang w:val="es-ES"/>
        </w:rPr>
        <w:t xml:space="preserve">, y cumplimiento a la acreditación plena de todos y cada uno de los elementos formales exigidos por el artículo 180 de la Ley de Transparencia y Acceso a la Información Pública del Estado de México y Municipios mismos que a la letra señalan lo siguiente: </w:t>
      </w:r>
    </w:p>
    <w:p w14:paraId="655E470E" w14:textId="77777777" w:rsidR="00B33FE9" w:rsidRPr="004A0C5F" w:rsidRDefault="00B33FE9" w:rsidP="004A0C5F">
      <w:pPr>
        <w:spacing w:line="360" w:lineRule="auto"/>
        <w:jc w:val="both"/>
        <w:textAlignment w:val="baseline"/>
        <w:rPr>
          <w:rFonts w:ascii="Palatino Linotype" w:hAnsi="Palatino Linotype" w:cs="Arial"/>
          <w:sz w:val="14"/>
          <w:lang w:val="es-ES"/>
        </w:rPr>
      </w:pPr>
    </w:p>
    <w:p w14:paraId="6CD8D2FA"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i/>
          <w:sz w:val="22"/>
        </w:rPr>
        <w:t>“</w:t>
      </w:r>
      <w:r w:rsidRPr="004A0C5F">
        <w:rPr>
          <w:rFonts w:ascii="Palatino Linotype" w:eastAsia="Palatino Linotype" w:hAnsi="Palatino Linotype" w:cs="Palatino Linotype"/>
          <w:b/>
          <w:i/>
          <w:sz w:val="22"/>
        </w:rPr>
        <w:t>Artículo 180</w:t>
      </w:r>
      <w:r w:rsidRPr="004A0C5F">
        <w:rPr>
          <w:rFonts w:ascii="Palatino Linotype" w:eastAsia="Palatino Linotype" w:hAnsi="Palatino Linotype" w:cs="Palatino Linotype"/>
          <w:i/>
          <w:sz w:val="22"/>
        </w:rPr>
        <w:t>. El Recurso de Revisión contendrá:</w:t>
      </w:r>
    </w:p>
    <w:p w14:paraId="5522BA6E" w14:textId="77777777" w:rsidR="00B33FE9" w:rsidRPr="004A0C5F" w:rsidRDefault="00B33FE9" w:rsidP="004A0C5F">
      <w:pPr>
        <w:ind w:left="851" w:right="902"/>
        <w:jc w:val="both"/>
        <w:rPr>
          <w:rFonts w:ascii="Palatino Linotype" w:eastAsia="Palatino Linotype" w:hAnsi="Palatino Linotype" w:cs="Palatino Linotype"/>
          <w:i/>
          <w:sz w:val="4"/>
        </w:rPr>
      </w:pPr>
    </w:p>
    <w:p w14:paraId="3056E04F"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I</w:t>
      </w:r>
      <w:r w:rsidRPr="004A0C5F">
        <w:rPr>
          <w:rFonts w:ascii="Palatino Linotype" w:eastAsia="Palatino Linotype" w:hAnsi="Palatino Linotype" w:cs="Palatino Linotype"/>
          <w:i/>
          <w:sz w:val="22"/>
        </w:rPr>
        <w:t>. El sujeto obligado ante la cual se presentó la solicitud;</w:t>
      </w:r>
    </w:p>
    <w:p w14:paraId="0FE80215" w14:textId="77777777" w:rsidR="00B33FE9" w:rsidRPr="004A0C5F" w:rsidRDefault="00B33FE9" w:rsidP="004A0C5F">
      <w:pPr>
        <w:ind w:left="851" w:right="902"/>
        <w:jc w:val="both"/>
        <w:rPr>
          <w:rFonts w:ascii="Palatino Linotype" w:eastAsia="Palatino Linotype" w:hAnsi="Palatino Linotype" w:cs="Palatino Linotype"/>
          <w:i/>
          <w:sz w:val="4"/>
        </w:rPr>
      </w:pPr>
    </w:p>
    <w:p w14:paraId="52A488C4"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II</w:t>
      </w:r>
      <w:r w:rsidRPr="004A0C5F">
        <w:rPr>
          <w:rFonts w:ascii="Palatino Linotype" w:eastAsia="Palatino Linotype" w:hAnsi="Palatino Linotype" w:cs="Palatino Linotype"/>
          <w:i/>
          <w:sz w:val="22"/>
        </w:rPr>
        <w:t>. El nombre del solicitante que recurre o de su representante y, en su caso, del tercero interesado, así como la dirección o medio que señale para recibir notificaciones;</w:t>
      </w:r>
    </w:p>
    <w:p w14:paraId="0D1F9655"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III</w:t>
      </w:r>
      <w:r w:rsidRPr="004A0C5F">
        <w:rPr>
          <w:rFonts w:ascii="Palatino Linotype" w:eastAsia="Palatino Linotype" w:hAnsi="Palatino Linotype" w:cs="Palatino Linotype"/>
          <w:i/>
          <w:sz w:val="22"/>
        </w:rPr>
        <w:t>. El número de folio de respuesta de la solicitud de acceso;</w:t>
      </w:r>
    </w:p>
    <w:p w14:paraId="0FD6E72A"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IV</w:t>
      </w:r>
      <w:r w:rsidRPr="004A0C5F">
        <w:rPr>
          <w:rFonts w:ascii="Palatino Linotype" w:eastAsia="Palatino Linotype" w:hAnsi="Palatino Linotype" w:cs="Palatino Linotype"/>
          <w:i/>
          <w:sz w:val="22"/>
        </w:rPr>
        <w:t>. La fecha en que fue notificada la respuesta al solicitante o tuvo conocimiento del acto reclamado, o de presentación de la solicitud, en caso de falta de respuesta;</w:t>
      </w:r>
    </w:p>
    <w:p w14:paraId="426EF725"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V</w:t>
      </w:r>
      <w:r w:rsidRPr="004A0C5F">
        <w:rPr>
          <w:rFonts w:ascii="Palatino Linotype" w:eastAsia="Palatino Linotype" w:hAnsi="Palatino Linotype" w:cs="Palatino Linotype"/>
          <w:i/>
          <w:sz w:val="22"/>
        </w:rPr>
        <w:t>. El acto que se recurre;</w:t>
      </w:r>
    </w:p>
    <w:p w14:paraId="360C2BD2"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VI</w:t>
      </w:r>
      <w:r w:rsidRPr="004A0C5F">
        <w:rPr>
          <w:rFonts w:ascii="Palatino Linotype" w:eastAsia="Palatino Linotype" w:hAnsi="Palatino Linotype" w:cs="Palatino Linotype"/>
          <w:i/>
          <w:sz w:val="22"/>
        </w:rPr>
        <w:t>. Las razones o motivos de inconformidad;</w:t>
      </w:r>
    </w:p>
    <w:p w14:paraId="0BF9E7EA"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VII</w:t>
      </w:r>
      <w:r w:rsidRPr="004A0C5F">
        <w:rPr>
          <w:rFonts w:ascii="Palatino Linotype" w:eastAsia="Palatino Linotype" w:hAnsi="Palatino Linotype" w:cs="Palatino Linotype"/>
          <w:i/>
          <w:sz w:val="22"/>
        </w:rPr>
        <w:t>. La copia de la respuesta que se impugna y, en su caso, de la notificación correspondiente, en el caso de respuesta de la solicitud; y</w:t>
      </w:r>
    </w:p>
    <w:p w14:paraId="0D42C092"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b/>
          <w:i/>
          <w:sz w:val="22"/>
        </w:rPr>
        <w:t>VIII</w:t>
      </w:r>
      <w:r w:rsidRPr="004A0C5F">
        <w:rPr>
          <w:rFonts w:ascii="Palatino Linotype" w:eastAsia="Palatino Linotype" w:hAnsi="Palatino Linotype" w:cs="Palatino Linotype"/>
          <w:i/>
          <w:sz w:val="22"/>
        </w:rPr>
        <w:t>. Firma del recurrente, en su caso, cuando se presente por escrito, requisito sin el cual se dará trámite al recurso.</w:t>
      </w:r>
    </w:p>
    <w:p w14:paraId="54E25C3B"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i/>
          <w:sz w:val="22"/>
        </w:rPr>
        <w:t>Adicionalmente, se podrán anexar las pruebas y demás elementos que considere procedentes someter a juicio del Instituto.</w:t>
      </w:r>
    </w:p>
    <w:p w14:paraId="0AF9304F" w14:textId="77777777" w:rsidR="00B33FE9" w:rsidRPr="004A0C5F" w:rsidRDefault="00B33FE9" w:rsidP="004A0C5F">
      <w:pPr>
        <w:ind w:left="851" w:right="902"/>
        <w:jc w:val="both"/>
        <w:rPr>
          <w:rFonts w:ascii="Palatino Linotype" w:eastAsia="Palatino Linotype" w:hAnsi="Palatino Linotype" w:cs="Palatino Linotype"/>
          <w:i/>
          <w:sz w:val="4"/>
        </w:rPr>
      </w:pPr>
    </w:p>
    <w:p w14:paraId="14BEF741"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i/>
          <w:sz w:val="22"/>
        </w:rPr>
        <w:t>En ningún caso será necesario que la particular ratifique el Recurso de Revisión interpuesto.</w:t>
      </w:r>
    </w:p>
    <w:p w14:paraId="7D20470F" w14:textId="77777777" w:rsidR="00B33FE9" w:rsidRPr="004A0C5F" w:rsidRDefault="00B33FE9" w:rsidP="004A0C5F">
      <w:pPr>
        <w:ind w:left="851" w:right="902"/>
        <w:jc w:val="both"/>
        <w:rPr>
          <w:rFonts w:ascii="Palatino Linotype" w:eastAsia="Palatino Linotype" w:hAnsi="Palatino Linotype" w:cs="Palatino Linotype"/>
          <w:i/>
          <w:sz w:val="22"/>
        </w:rPr>
      </w:pPr>
      <w:r w:rsidRPr="004A0C5F">
        <w:rPr>
          <w:rFonts w:ascii="Palatino Linotype" w:eastAsia="Palatino Linotype" w:hAnsi="Palatino Linotype" w:cs="Palatino Linotype"/>
          <w:i/>
          <w:sz w:val="22"/>
        </w:rPr>
        <w:lastRenderedPageBreak/>
        <w:t>En caso de que el recurso se interponga de manera electrónica no será indispensable que contengan los requisitos establecidos en las fracciones II, IV, VII y VIII.”</w:t>
      </w:r>
    </w:p>
    <w:p w14:paraId="5A531178" w14:textId="77777777" w:rsidR="00B33FE9" w:rsidRPr="004A0C5F" w:rsidRDefault="00B33FE9" w:rsidP="004A0C5F">
      <w:pPr>
        <w:spacing w:line="360" w:lineRule="auto"/>
        <w:jc w:val="both"/>
        <w:rPr>
          <w:rFonts w:ascii="Palatino Linotype" w:hAnsi="Palatino Linotype" w:cs="Arial"/>
          <w:lang w:val="es-ES"/>
        </w:rPr>
      </w:pPr>
    </w:p>
    <w:p w14:paraId="0E1DA4CA" w14:textId="77777777" w:rsidR="00DB712F" w:rsidRPr="004A0C5F" w:rsidRDefault="00DB712F" w:rsidP="004A0C5F">
      <w:pPr>
        <w:pStyle w:val="Prrafodelista"/>
        <w:widowControl w:val="0"/>
        <w:autoSpaceDE w:val="0"/>
        <w:autoSpaceDN w:val="0"/>
        <w:adjustRightInd w:val="0"/>
        <w:spacing w:line="360" w:lineRule="auto"/>
        <w:ind w:left="0"/>
        <w:jc w:val="both"/>
        <w:rPr>
          <w:rFonts w:ascii="Palatino Linotype" w:hAnsi="Palatino Linotype" w:cs="Arial"/>
          <w:b/>
        </w:rPr>
      </w:pPr>
      <w:r w:rsidRPr="004A0C5F">
        <w:rPr>
          <w:rFonts w:ascii="Palatino Linotype" w:hAnsi="Palatino Linotype" w:cs="Arial"/>
          <w:b/>
          <w:sz w:val="28"/>
        </w:rPr>
        <w:t>QUINTO</w:t>
      </w:r>
      <w:r w:rsidRPr="004A0C5F">
        <w:rPr>
          <w:rFonts w:ascii="Palatino Linotype" w:hAnsi="Palatino Linotype" w:cs="Arial"/>
          <w:b/>
        </w:rPr>
        <w:t xml:space="preserve">. Estudio y Resolución del Recurso. </w:t>
      </w:r>
    </w:p>
    <w:p w14:paraId="6A2B5610" w14:textId="77777777" w:rsidR="000B2C4A" w:rsidRPr="004A0C5F" w:rsidRDefault="000B2C4A" w:rsidP="004A0C5F">
      <w:pPr>
        <w:spacing w:line="360" w:lineRule="auto"/>
        <w:jc w:val="both"/>
        <w:rPr>
          <w:rFonts w:ascii="Palatino Linotype" w:hAnsi="Palatino Linotype" w:cs="Arial"/>
        </w:rPr>
      </w:pPr>
      <w:r w:rsidRPr="004A0C5F">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1B919E53" w14:textId="77777777" w:rsidR="000B2C4A" w:rsidRPr="004A0C5F" w:rsidRDefault="000B2C4A" w:rsidP="004A0C5F">
      <w:pPr>
        <w:spacing w:line="360" w:lineRule="auto"/>
        <w:jc w:val="both"/>
        <w:rPr>
          <w:rFonts w:ascii="Palatino Linotype" w:hAnsi="Palatino Linotype"/>
          <w:lang w:eastAsia="es-MX"/>
        </w:rPr>
      </w:pPr>
    </w:p>
    <w:p w14:paraId="2DF9FDCA" w14:textId="044368DA" w:rsidR="00DB712F" w:rsidRPr="004A0C5F" w:rsidRDefault="00DB712F" w:rsidP="004A0C5F">
      <w:pPr>
        <w:pStyle w:val="Prrafodelista"/>
        <w:widowControl w:val="0"/>
        <w:autoSpaceDE w:val="0"/>
        <w:autoSpaceDN w:val="0"/>
        <w:adjustRightInd w:val="0"/>
        <w:spacing w:line="360" w:lineRule="auto"/>
        <w:ind w:left="0"/>
        <w:jc w:val="both"/>
        <w:rPr>
          <w:rFonts w:ascii="Palatino Linotype" w:hAnsi="Palatino Linotype"/>
          <w:lang w:eastAsia="es-MX"/>
        </w:rPr>
      </w:pPr>
      <w:r w:rsidRPr="004A0C5F">
        <w:rPr>
          <w:rFonts w:ascii="Palatino Linotype" w:hAnsi="Palatino Linotype"/>
          <w:lang w:eastAsia="es-MX"/>
        </w:rPr>
        <w:t xml:space="preserve">Primero, es importante señalar que </w:t>
      </w:r>
      <w:r w:rsidRPr="004A0C5F">
        <w:rPr>
          <w:rFonts w:ascii="Palatino Linotype" w:hAnsi="Palatino Linotype"/>
          <w:b/>
          <w:lang w:eastAsia="es-MX"/>
        </w:rPr>
        <w:t>EL SUJETO OBLIGADO</w:t>
      </w:r>
      <w:r w:rsidRPr="004A0C5F">
        <w:rPr>
          <w:rFonts w:ascii="Palatino Linotype" w:hAnsi="Palatino Linotype"/>
          <w:lang w:eastAsia="es-MX"/>
        </w:rPr>
        <w:t xml:space="preserve"> es competente para generar, recopilar, administrar, manejar, procesar, archivar, corregir o poseer la información solicitada, derivado de que éste ha asumido la misma, ya que en respuesta </w:t>
      </w:r>
      <w:r w:rsidR="004F35AD" w:rsidRPr="004A0C5F">
        <w:rPr>
          <w:rFonts w:ascii="Palatino Linotype" w:hAnsi="Palatino Linotype"/>
          <w:lang w:eastAsia="es-MX"/>
        </w:rPr>
        <w:t xml:space="preserve">se pronunció respecto a la </w:t>
      </w:r>
      <w:r w:rsidR="00B33FE9" w:rsidRPr="004A0C5F">
        <w:rPr>
          <w:rFonts w:ascii="Palatino Linotype" w:hAnsi="Palatino Linotype"/>
          <w:lang w:eastAsia="es-MX"/>
        </w:rPr>
        <w:t>información peticionad</w:t>
      </w:r>
      <w:r w:rsidR="004F35AD" w:rsidRPr="004A0C5F">
        <w:rPr>
          <w:rFonts w:ascii="Palatino Linotype" w:hAnsi="Palatino Linotype"/>
          <w:lang w:eastAsia="es-MX"/>
        </w:rPr>
        <w:t>a</w:t>
      </w:r>
      <w:r w:rsidR="00B33FE9" w:rsidRPr="004A0C5F">
        <w:rPr>
          <w:rFonts w:ascii="Palatino Linotype" w:hAnsi="Palatino Linotype"/>
          <w:lang w:eastAsia="es-MX"/>
        </w:rPr>
        <w:t xml:space="preserve"> por el particular</w:t>
      </w:r>
      <w:r w:rsidR="0092445C" w:rsidRPr="004A0C5F">
        <w:rPr>
          <w:rFonts w:ascii="Palatino Linotype" w:hAnsi="Palatino Linotype"/>
          <w:lang w:eastAsia="es-MX"/>
        </w:rPr>
        <w:t>.</w:t>
      </w:r>
      <w:r w:rsidRPr="004A0C5F">
        <w:rPr>
          <w:rFonts w:ascii="Palatino Linotype" w:hAnsi="Palatino Linotype"/>
          <w:lang w:eastAsia="es-MX"/>
        </w:rPr>
        <w:t xml:space="preserve"> </w:t>
      </w:r>
    </w:p>
    <w:p w14:paraId="6A89ECF2" w14:textId="77777777" w:rsidR="00DB712F" w:rsidRPr="004A0C5F" w:rsidRDefault="00DB712F" w:rsidP="004A0C5F">
      <w:pPr>
        <w:spacing w:line="360" w:lineRule="auto"/>
        <w:jc w:val="both"/>
        <w:rPr>
          <w:rFonts w:ascii="Palatino Linotype" w:hAnsi="Palatino Linotype"/>
          <w:lang w:eastAsia="es-MX"/>
        </w:rPr>
      </w:pPr>
    </w:p>
    <w:p w14:paraId="4853F374" w14:textId="77777777" w:rsidR="00DB712F" w:rsidRPr="004A0C5F" w:rsidRDefault="00DB712F" w:rsidP="004A0C5F">
      <w:pPr>
        <w:spacing w:line="360" w:lineRule="auto"/>
        <w:jc w:val="both"/>
        <w:rPr>
          <w:rFonts w:ascii="Palatino Linotype" w:hAnsi="Palatino Linotype"/>
          <w:lang w:eastAsia="es-MX"/>
        </w:rPr>
      </w:pPr>
      <w:r w:rsidRPr="004A0C5F">
        <w:rPr>
          <w:rFonts w:ascii="Palatino Linotype" w:hAnsi="Palatino Linotype"/>
          <w:lang w:eastAsia="es-MX"/>
        </w:rPr>
        <w:t xml:space="preserve">Por lo que, el hecho de que </w:t>
      </w:r>
      <w:r w:rsidRPr="004A0C5F">
        <w:rPr>
          <w:rFonts w:ascii="Palatino Linotype" w:hAnsi="Palatino Linotype"/>
          <w:b/>
          <w:lang w:eastAsia="es-MX"/>
        </w:rPr>
        <w:t>EL SUJETO OBLIGADO</w:t>
      </w:r>
      <w:r w:rsidRPr="004A0C5F">
        <w:rPr>
          <w:rFonts w:ascii="Palatino Linotype" w:hAnsi="Palatino Linotype"/>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03C4E2E9" w14:textId="77777777" w:rsidR="00DB712F" w:rsidRPr="004A0C5F" w:rsidRDefault="00DB712F" w:rsidP="004A0C5F">
      <w:pPr>
        <w:tabs>
          <w:tab w:val="left" w:pos="851"/>
        </w:tabs>
        <w:ind w:left="851" w:right="899"/>
        <w:jc w:val="both"/>
        <w:rPr>
          <w:rFonts w:ascii="Palatino Linotype" w:hAnsi="Palatino Linotype"/>
          <w:i/>
          <w:sz w:val="22"/>
          <w:szCs w:val="22"/>
          <w:lang w:val="es-ES"/>
        </w:rPr>
      </w:pPr>
      <w:r w:rsidRPr="004A0C5F">
        <w:rPr>
          <w:rFonts w:ascii="Palatino Linotype" w:hAnsi="Palatino Linotype"/>
          <w:i/>
          <w:sz w:val="22"/>
          <w:szCs w:val="22"/>
          <w:lang w:val="es-ES"/>
        </w:rPr>
        <w:lastRenderedPageBreak/>
        <w:t>“</w:t>
      </w:r>
      <w:r w:rsidRPr="004A0C5F">
        <w:rPr>
          <w:rFonts w:ascii="Palatino Linotype" w:hAnsi="Palatino Linotype"/>
          <w:b/>
          <w:i/>
          <w:sz w:val="22"/>
          <w:szCs w:val="22"/>
          <w:lang w:val="es-ES"/>
        </w:rPr>
        <w:t>Artículo 12.</w:t>
      </w:r>
      <w:r w:rsidRPr="004A0C5F">
        <w:rPr>
          <w:rFonts w:ascii="Palatino Linotype" w:hAnsi="Palatino Linotype"/>
          <w:i/>
          <w:sz w:val="22"/>
          <w:szCs w:val="22"/>
          <w:lang w:val="es-ES"/>
        </w:rPr>
        <w:t xml:space="preserve"> Quienes generen, recopilen, administren, manejen, procesen, archiven o conserven información pública serán responsables de la misma en los términos de las disposiciones jurídicas aplicables.</w:t>
      </w:r>
    </w:p>
    <w:p w14:paraId="3341B9EB" w14:textId="77777777" w:rsidR="00DB712F" w:rsidRPr="004A0C5F" w:rsidRDefault="00DB712F" w:rsidP="004A0C5F">
      <w:pPr>
        <w:tabs>
          <w:tab w:val="left" w:pos="851"/>
        </w:tabs>
        <w:ind w:left="851" w:right="899"/>
        <w:jc w:val="both"/>
        <w:rPr>
          <w:rFonts w:ascii="Palatino Linotype" w:hAnsi="Palatino Linotype"/>
          <w:i/>
          <w:sz w:val="22"/>
          <w:szCs w:val="22"/>
          <w:lang w:val="es-ES"/>
        </w:rPr>
      </w:pPr>
    </w:p>
    <w:p w14:paraId="7B864BD4" w14:textId="77777777" w:rsidR="00DB712F" w:rsidRPr="004A0C5F" w:rsidRDefault="00DB712F" w:rsidP="004A0C5F">
      <w:pPr>
        <w:tabs>
          <w:tab w:val="left" w:pos="851"/>
        </w:tabs>
        <w:ind w:left="851" w:right="899"/>
        <w:jc w:val="both"/>
        <w:rPr>
          <w:rFonts w:ascii="Palatino Linotype" w:hAnsi="Palatino Linotype"/>
          <w:i/>
          <w:sz w:val="22"/>
          <w:szCs w:val="22"/>
          <w:lang w:val="es-ES"/>
        </w:rPr>
      </w:pPr>
      <w:r w:rsidRPr="004A0C5F">
        <w:rPr>
          <w:rFonts w:ascii="Palatino Linotype" w:hAnsi="Palatino Linotype"/>
          <w:i/>
          <w:sz w:val="22"/>
          <w:szCs w:val="22"/>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A17ED96" w14:textId="77777777" w:rsidR="00DB712F" w:rsidRPr="004A0C5F" w:rsidRDefault="00DB712F" w:rsidP="004A0C5F">
      <w:pPr>
        <w:jc w:val="both"/>
        <w:rPr>
          <w:rFonts w:ascii="Palatino Linotype" w:hAnsi="Palatino Linotype"/>
          <w:lang w:eastAsia="es-MX"/>
        </w:rPr>
      </w:pPr>
    </w:p>
    <w:p w14:paraId="33029126" w14:textId="77777777" w:rsidR="00DB712F" w:rsidRPr="004A0C5F" w:rsidRDefault="00DB712F" w:rsidP="004A0C5F">
      <w:pPr>
        <w:spacing w:line="360" w:lineRule="auto"/>
        <w:jc w:val="both"/>
        <w:rPr>
          <w:rFonts w:ascii="Palatino Linotype" w:hAnsi="Palatino Linotype"/>
          <w:lang w:eastAsia="es-MX"/>
        </w:rPr>
      </w:pPr>
      <w:r w:rsidRPr="004A0C5F">
        <w:rPr>
          <w:rFonts w:ascii="Palatino Linotype" w:hAnsi="Palatino Linotype"/>
          <w:lang w:eastAsia="es-MX"/>
        </w:rPr>
        <w:t xml:space="preserve">En atención a lo anterior, el estudio de la naturaleza jurídica de la información pública solicitada, tiene por objeto determinar si </w:t>
      </w:r>
      <w:r w:rsidRPr="004A0C5F">
        <w:rPr>
          <w:rFonts w:ascii="Palatino Linotype" w:hAnsi="Palatino Linotype"/>
          <w:b/>
          <w:lang w:eastAsia="es-MX"/>
        </w:rPr>
        <w:t>EL SUJETO OBLIGADO</w:t>
      </w:r>
      <w:r w:rsidRPr="004A0C5F">
        <w:rPr>
          <w:rFonts w:ascii="Palatino Linotype" w:hAnsi="Palatino Linotype"/>
          <w:lang w:eastAsia="es-MX"/>
        </w:rPr>
        <w:t xml:space="preserve"> la genera, recopila, administra, maneja, procesa, archiva o corrige; sin embargo, en aquellos casos en que éste la asume, a nada práctico nos conduciría su estudio, ya que como se observa de la respuesta vertida por </w:t>
      </w:r>
      <w:r w:rsidRPr="004A0C5F">
        <w:rPr>
          <w:rFonts w:ascii="Palatino Linotype" w:hAnsi="Palatino Linotype"/>
          <w:b/>
          <w:lang w:eastAsia="es-MX"/>
        </w:rPr>
        <w:t>EL SUJETO OBLIGADO</w:t>
      </w:r>
      <w:r w:rsidRPr="004A0C5F">
        <w:rPr>
          <w:rFonts w:ascii="Palatino Linotype" w:hAnsi="Palatino Linotype"/>
          <w:lang w:eastAsia="es-MX"/>
        </w:rPr>
        <w:t>, dicha información, fue admitida por el mismo; actualizándose el supuesto artículo 12 de la Ley de la materia, anteriormente referido.</w:t>
      </w:r>
    </w:p>
    <w:p w14:paraId="048729BD" w14:textId="77777777" w:rsidR="00DB712F" w:rsidRPr="004A0C5F" w:rsidRDefault="00DB712F" w:rsidP="004A0C5F">
      <w:pPr>
        <w:spacing w:line="360" w:lineRule="auto"/>
        <w:jc w:val="both"/>
        <w:rPr>
          <w:rFonts w:ascii="Palatino Linotype" w:hAnsi="Palatino Linotype"/>
          <w:lang w:eastAsia="es-MX"/>
        </w:rPr>
      </w:pPr>
    </w:p>
    <w:p w14:paraId="10972269" w14:textId="5027188B" w:rsidR="0092445C" w:rsidRPr="004A0C5F" w:rsidRDefault="00DB712F" w:rsidP="004A0C5F">
      <w:pPr>
        <w:spacing w:line="360" w:lineRule="auto"/>
        <w:jc w:val="both"/>
        <w:rPr>
          <w:rFonts w:ascii="Palatino Linotype" w:hAnsi="Palatino Linotype"/>
          <w:lang w:eastAsia="es-MX"/>
        </w:rPr>
      </w:pPr>
      <w:r w:rsidRPr="004A0C5F">
        <w:rPr>
          <w:rFonts w:ascii="Palatino Linotype" w:hAnsi="Palatino Linotype"/>
          <w:lang w:eastAsia="es-MX"/>
        </w:rPr>
        <w:t xml:space="preserve">Una vez precisado lo anterior, se procede a realizar el análisis de la respuesta del </w:t>
      </w:r>
      <w:r w:rsidRPr="004A0C5F">
        <w:rPr>
          <w:rFonts w:ascii="Palatino Linotype" w:hAnsi="Palatino Linotype"/>
          <w:b/>
          <w:lang w:eastAsia="es-MX"/>
        </w:rPr>
        <w:t>SUJETO OBLIGADO</w:t>
      </w:r>
      <w:r w:rsidRPr="004A0C5F">
        <w:rPr>
          <w:rFonts w:ascii="Palatino Linotype" w:hAnsi="Palatino Linotype"/>
          <w:lang w:eastAsia="es-MX"/>
        </w:rPr>
        <w:t xml:space="preserve"> a fin de determinar si cumple con los requisitos del derecho de Acceso a la Información Pública, por lo que en primer término debemos recordar que </w:t>
      </w:r>
      <w:r w:rsidRPr="004A0C5F">
        <w:rPr>
          <w:rFonts w:ascii="Palatino Linotype" w:hAnsi="Palatino Linotype"/>
          <w:b/>
          <w:lang w:eastAsia="es-MX"/>
        </w:rPr>
        <w:t>EL RECURRENTE</w:t>
      </w:r>
      <w:r w:rsidRPr="004A0C5F">
        <w:rPr>
          <w:rFonts w:ascii="Palatino Linotype" w:hAnsi="Palatino Linotype"/>
          <w:lang w:eastAsia="es-MX"/>
        </w:rPr>
        <w:t xml:space="preserve"> en el ejercicio de su derecho de Acceso a la Información </w:t>
      </w:r>
      <w:r w:rsidR="00DF3B67" w:rsidRPr="004A0C5F">
        <w:rPr>
          <w:rFonts w:ascii="Palatino Linotype" w:hAnsi="Palatino Linotype"/>
          <w:lang w:eastAsia="es-MX"/>
        </w:rPr>
        <w:t xml:space="preserve">realizó un </w:t>
      </w:r>
      <w:r w:rsidR="004A0C5F" w:rsidRPr="004A0C5F">
        <w:rPr>
          <w:rFonts w:ascii="Palatino Linotype" w:hAnsi="Palatino Linotype"/>
          <w:lang w:eastAsia="es-MX"/>
        </w:rPr>
        <w:t>requerimiento</w:t>
      </w:r>
      <w:r w:rsidR="00DF3B67" w:rsidRPr="004A0C5F">
        <w:rPr>
          <w:rFonts w:ascii="Palatino Linotype" w:hAnsi="Palatino Linotype"/>
          <w:lang w:eastAsia="es-MX"/>
        </w:rPr>
        <w:t xml:space="preserve"> de acceso a la información formulado por un total de doce puntos petitorios</w:t>
      </w:r>
      <w:r w:rsidR="0092445C" w:rsidRPr="004A0C5F">
        <w:rPr>
          <w:rFonts w:ascii="Palatino Linotype" w:hAnsi="Palatino Linotype"/>
          <w:lang w:eastAsia="es-MX"/>
        </w:rPr>
        <w:t xml:space="preserve">. </w:t>
      </w:r>
    </w:p>
    <w:p w14:paraId="60FCB286" w14:textId="15F43ACB" w:rsidR="00DF3B67" w:rsidRPr="004A0C5F" w:rsidRDefault="00DB712F" w:rsidP="004A0C5F">
      <w:pPr>
        <w:spacing w:before="100" w:beforeAutospacing="1" w:after="100" w:afterAutospacing="1" w:line="360" w:lineRule="auto"/>
        <w:jc w:val="both"/>
        <w:rPr>
          <w:rFonts w:ascii="Palatino Linotype" w:hAnsi="Palatino Linotype"/>
          <w:lang w:eastAsia="es-MX"/>
        </w:rPr>
      </w:pPr>
      <w:r w:rsidRPr="004A0C5F">
        <w:rPr>
          <w:rFonts w:ascii="Palatino Linotype" w:hAnsi="Palatino Linotype"/>
          <w:lang w:eastAsia="es-MX"/>
        </w:rPr>
        <w:t xml:space="preserve">Al respecto, </w:t>
      </w:r>
      <w:r w:rsidRPr="004A0C5F">
        <w:rPr>
          <w:rFonts w:ascii="Palatino Linotype" w:hAnsi="Palatino Linotype"/>
          <w:b/>
          <w:lang w:eastAsia="es-MX"/>
        </w:rPr>
        <w:t>EL SUJETO OBLIGADO</w:t>
      </w:r>
      <w:r w:rsidRPr="004A0C5F">
        <w:rPr>
          <w:rFonts w:ascii="Palatino Linotype" w:hAnsi="Palatino Linotype"/>
          <w:lang w:eastAsia="es-MX"/>
        </w:rPr>
        <w:t xml:space="preserve"> mediante respuesta</w:t>
      </w:r>
      <w:r w:rsidR="00DF3B67" w:rsidRPr="004A0C5F">
        <w:rPr>
          <w:rFonts w:ascii="Palatino Linotype" w:hAnsi="Palatino Linotype"/>
          <w:lang w:eastAsia="es-MX"/>
        </w:rPr>
        <w:t xml:space="preserve"> remitió las manifestaciones de sus servidores públicos habilitados, adjuntando para tal efecto un total de seis </w:t>
      </w:r>
      <w:r w:rsidR="00DF3B67" w:rsidRPr="004A0C5F">
        <w:rPr>
          <w:rFonts w:ascii="Palatino Linotype" w:hAnsi="Palatino Linotype"/>
          <w:lang w:eastAsia="es-MX"/>
        </w:rPr>
        <w:lastRenderedPageBreak/>
        <w:t>archivos, mismos que contienen las respuestas que fueron desagregadas en antecedentes.</w:t>
      </w:r>
    </w:p>
    <w:p w14:paraId="5117A1E1" w14:textId="33E55B42" w:rsidR="00241A88" w:rsidRPr="004A0C5F" w:rsidRDefault="00A01689" w:rsidP="004A0C5F">
      <w:pPr>
        <w:spacing w:before="100" w:beforeAutospacing="1" w:after="100" w:afterAutospacing="1" w:line="360" w:lineRule="auto"/>
        <w:jc w:val="both"/>
        <w:rPr>
          <w:rFonts w:ascii="Palatino Linotype" w:hAnsi="Palatino Linotype"/>
          <w:i/>
        </w:rPr>
      </w:pPr>
      <w:r w:rsidRPr="004A0C5F">
        <w:rPr>
          <w:rFonts w:ascii="Palatino Linotype" w:hAnsi="Palatino Linotype"/>
          <w:lang w:eastAsia="es-MX"/>
        </w:rPr>
        <w:t>Sin embargo, es importante enfatizar que a</w:t>
      </w:r>
      <w:r w:rsidR="00DB712F" w:rsidRPr="004A0C5F">
        <w:rPr>
          <w:rFonts w:ascii="Palatino Linotype" w:hAnsi="Palatino Linotype"/>
        </w:rPr>
        <w:t>nte tal respuesta</w:t>
      </w:r>
      <w:r w:rsidRPr="004A0C5F">
        <w:rPr>
          <w:rFonts w:ascii="Palatino Linotype" w:hAnsi="Palatino Linotype"/>
        </w:rPr>
        <w:t xml:space="preserve"> proporcionado por </w:t>
      </w:r>
      <w:r w:rsidRPr="004A0C5F">
        <w:rPr>
          <w:rFonts w:ascii="Palatino Linotype" w:hAnsi="Palatino Linotype"/>
          <w:b/>
        </w:rPr>
        <w:t>EL SUJETO OBLIGADO</w:t>
      </w:r>
      <w:r w:rsidR="00DB712F" w:rsidRPr="004A0C5F">
        <w:rPr>
          <w:rFonts w:ascii="Palatino Linotype" w:hAnsi="Palatino Linotype"/>
        </w:rPr>
        <w:t xml:space="preserve">, el particular interpuso el Recurso de Revisión materia del presente asunto, adoleciéndose </w:t>
      </w:r>
      <w:r w:rsidRPr="004A0C5F">
        <w:rPr>
          <w:rFonts w:ascii="Palatino Linotype" w:hAnsi="Palatino Linotype"/>
        </w:rPr>
        <w:t xml:space="preserve">de la falta de entrega de información respecto a los siguientes puntos: </w:t>
      </w:r>
    </w:p>
    <w:p w14:paraId="57C6B0EB" w14:textId="77777777" w:rsidR="00241A88" w:rsidRPr="004A0C5F" w:rsidRDefault="00A01689" w:rsidP="004A0C5F">
      <w:pPr>
        <w:pStyle w:val="Prrafodelista"/>
        <w:numPr>
          <w:ilvl w:val="0"/>
          <w:numId w:val="25"/>
        </w:numPr>
        <w:spacing w:before="100" w:beforeAutospacing="1" w:after="100" w:afterAutospacing="1" w:line="360" w:lineRule="auto"/>
        <w:jc w:val="both"/>
        <w:rPr>
          <w:rFonts w:ascii="Palatino Linotype" w:hAnsi="Palatino Linotype"/>
          <w:i/>
        </w:rPr>
      </w:pPr>
      <w:r w:rsidRPr="004A0C5F">
        <w:rPr>
          <w:rFonts w:ascii="Palatino Linotype" w:hAnsi="Palatino Linotype"/>
          <w:i/>
        </w:rPr>
        <w:t xml:space="preserve">FALTA DE PRONUNCIAMIENTO RESPECTO AL REQUERIMIENTO NÚMERO 4. "Documento donde conste los motivos de la destitución, despido o cualquier otro motivo por el cual se dio por terminada la relación laboral." </w:t>
      </w:r>
    </w:p>
    <w:p w14:paraId="0B852953" w14:textId="77777777" w:rsidR="00241A88" w:rsidRPr="004A0C5F" w:rsidRDefault="00A01689" w:rsidP="004A0C5F">
      <w:pPr>
        <w:pStyle w:val="Prrafodelista"/>
        <w:numPr>
          <w:ilvl w:val="0"/>
          <w:numId w:val="25"/>
        </w:numPr>
        <w:spacing w:before="100" w:beforeAutospacing="1" w:after="100" w:afterAutospacing="1" w:line="360" w:lineRule="auto"/>
        <w:jc w:val="both"/>
        <w:rPr>
          <w:rFonts w:ascii="Palatino Linotype" w:hAnsi="Palatino Linotype"/>
          <w:i/>
        </w:rPr>
      </w:pPr>
      <w:r w:rsidRPr="004A0C5F">
        <w:rPr>
          <w:rFonts w:ascii="Palatino Linotype" w:hAnsi="Palatino Linotype"/>
          <w:i/>
        </w:rPr>
        <w:t>CLASIFICACIÓN INCOMPLETA DEL PUNTO NÙMERO 5. "</w:t>
      </w:r>
      <w:proofErr w:type="spellStart"/>
      <w:r w:rsidRPr="004A0C5F">
        <w:rPr>
          <w:rFonts w:ascii="Palatino Linotype" w:hAnsi="Palatino Linotype"/>
          <w:i/>
        </w:rPr>
        <w:t>Curriculum</w:t>
      </w:r>
      <w:proofErr w:type="spellEnd"/>
      <w:r w:rsidRPr="004A0C5F">
        <w:rPr>
          <w:rFonts w:ascii="Palatino Linotype" w:hAnsi="Palatino Linotype"/>
          <w:i/>
        </w:rPr>
        <w:t xml:space="preserve"> Vitae." </w:t>
      </w:r>
    </w:p>
    <w:p w14:paraId="1B9ED383" w14:textId="0E8F05EF" w:rsidR="00A01689" w:rsidRPr="004A0C5F" w:rsidRDefault="00A01689" w:rsidP="004A0C5F">
      <w:pPr>
        <w:pStyle w:val="Prrafodelista"/>
        <w:numPr>
          <w:ilvl w:val="0"/>
          <w:numId w:val="25"/>
        </w:numPr>
        <w:spacing w:before="100" w:beforeAutospacing="1" w:after="100" w:afterAutospacing="1" w:line="360" w:lineRule="auto"/>
        <w:jc w:val="both"/>
        <w:rPr>
          <w:rFonts w:ascii="Palatino Linotype" w:hAnsi="Palatino Linotype"/>
          <w:i/>
        </w:rPr>
      </w:pPr>
      <w:r w:rsidRPr="004A0C5F">
        <w:rPr>
          <w:rFonts w:ascii="Palatino Linotype" w:hAnsi="Palatino Linotype"/>
          <w:i/>
        </w:rPr>
        <w:t>CLASIFICACIÓN EXCESIVA Y POCO CLARA DEL PUNTO 12. "Se informe si la ciudadana tiene procedimientos internos vigentes y concluidos, si es el caso, se informe los motivos, los números de expediente y las resoluciones emitidas."”</w:t>
      </w:r>
    </w:p>
    <w:p w14:paraId="2869DD64" w14:textId="77777777" w:rsidR="00241A88" w:rsidRPr="004A0C5F" w:rsidRDefault="00241A88" w:rsidP="004A0C5F">
      <w:pPr>
        <w:pStyle w:val="Prrafodelista"/>
        <w:widowControl w:val="0"/>
        <w:autoSpaceDE w:val="0"/>
        <w:autoSpaceDN w:val="0"/>
        <w:adjustRightInd w:val="0"/>
        <w:spacing w:line="360" w:lineRule="auto"/>
        <w:ind w:left="0"/>
        <w:jc w:val="both"/>
        <w:rPr>
          <w:rFonts w:ascii="Palatino Linotype" w:hAnsi="Palatino Linotype"/>
        </w:rPr>
      </w:pPr>
      <w:r w:rsidRPr="004A0C5F">
        <w:rPr>
          <w:rFonts w:ascii="Palatino Linotype" w:hAnsi="Palatino Linotype"/>
        </w:rPr>
        <w:t xml:space="preserve">Asimismo, es importante señalar que </w:t>
      </w:r>
      <w:r w:rsidRPr="004A0C5F">
        <w:rPr>
          <w:rFonts w:ascii="Palatino Linotype" w:hAnsi="Palatino Linotype" w:cs="Arial"/>
          <w:b/>
        </w:rPr>
        <w:t>EL RECURRENTE</w:t>
      </w:r>
      <w:r w:rsidRPr="004A0C5F">
        <w:rPr>
          <w:rFonts w:ascii="Palatino Linotype" w:hAnsi="Palatino Linotype" w:cs="Arial"/>
        </w:rPr>
        <w:t xml:space="preserve"> no realizó manifestaciones, alegatos o pruebas y por su parte </w:t>
      </w:r>
      <w:r w:rsidRPr="004A0C5F">
        <w:rPr>
          <w:rFonts w:ascii="Palatino Linotype" w:hAnsi="Palatino Linotype" w:cs="Arial"/>
          <w:b/>
        </w:rPr>
        <w:t xml:space="preserve">EL SUJETO OBLIGADO </w:t>
      </w:r>
      <w:r w:rsidRPr="004A0C5F">
        <w:rPr>
          <w:rFonts w:ascii="Palatino Linotype" w:hAnsi="Palatino Linotype" w:cs="Arial"/>
        </w:rPr>
        <w:t xml:space="preserve">omitió rendir su </w:t>
      </w:r>
      <w:r w:rsidRPr="004A0C5F">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208B5FE1" w14:textId="5155785A" w:rsidR="00CC404C" w:rsidRPr="004A0C5F" w:rsidRDefault="00CC404C" w:rsidP="004A0C5F">
      <w:pPr>
        <w:spacing w:before="100" w:beforeAutospacing="1" w:after="100" w:afterAutospacing="1" w:line="360" w:lineRule="auto"/>
        <w:jc w:val="both"/>
        <w:rPr>
          <w:rFonts w:ascii="Palatino Linotype" w:hAnsi="Palatino Linotype"/>
          <w:iCs/>
        </w:rPr>
      </w:pPr>
      <w:r w:rsidRPr="004A0C5F">
        <w:rPr>
          <w:rFonts w:ascii="Palatino Linotype" w:hAnsi="Palatino Linotype"/>
          <w:iCs/>
          <w:lang w:val="es-ES"/>
        </w:rPr>
        <w:t xml:space="preserve">Conforme a lo anterior, se logra vislumbrar que </w:t>
      </w:r>
      <w:r w:rsidRPr="004A0C5F">
        <w:rPr>
          <w:rFonts w:ascii="Palatino Linotype" w:hAnsi="Palatino Linotype"/>
          <w:b/>
          <w:iCs/>
          <w:lang w:val="es-ES"/>
        </w:rPr>
        <w:t>EL RECURRENTE</w:t>
      </w:r>
      <w:r w:rsidRPr="004A0C5F">
        <w:rPr>
          <w:rFonts w:ascii="Palatino Linotype" w:hAnsi="Palatino Linotype"/>
          <w:iCs/>
          <w:lang w:val="es-ES"/>
        </w:rPr>
        <w:t xml:space="preserve"> </w:t>
      </w:r>
      <w:r w:rsidRPr="004A0C5F">
        <w:rPr>
          <w:rFonts w:ascii="Palatino Linotype" w:hAnsi="Palatino Linotype"/>
          <w:iCs/>
          <w:lang w:val="x-none"/>
        </w:rPr>
        <w:t xml:space="preserve">únicamente se agravió </w:t>
      </w:r>
      <w:r w:rsidR="00241A88" w:rsidRPr="004A0C5F">
        <w:rPr>
          <w:rFonts w:ascii="Palatino Linotype" w:hAnsi="Palatino Linotype"/>
          <w:iCs/>
        </w:rPr>
        <w:t xml:space="preserve">por la falta de pronunciamiento en el requerimiento identificado con el numeral </w:t>
      </w:r>
      <w:r w:rsidR="00DB3FB1" w:rsidRPr="004A0C5F">
        <w:rPr>
          <w:rFonts w:ascii="Palatino Linotype" w:hAnsi="Palatino Linotype"/>
          <w:iCs/>
        </w:rPr>
        <w:t xml:space="preserve">4; por la </w:t>
      </w:r>
      <w:r w:rsidRPr="004A0C5F">
        <w:rPr>
          <w:rFonts w:ascii="Palatino Linotype" w:hAnsi="Palatino Linotype"/>
          <w:iCs/>
        </w:rPr>
        <w:t>clasificación incompleta del punto número 5 y una clasificación excesiva y poco clara del punto 12</w:t>
      </w:r>
      <w:r w:rsidRPr="004A0C5F">
        <w:rPr>
          <w:rFonts w:ascii="Palatino Linotype" w:hAnsi="Palatino Linotype"/>
        </w:rPr>
        <w:t>;</w:t>
      </w:r>
      <w:r w:rsidRPr="004A0C5F">
        <w:rPr>
          <w:rFonts w:ascii="Palatino Linotype" w:hAnsi="Palatino Linotype"/>
          <w:b/>
        </w:rPr>
        <w:t xml:space="preserve"> </w:t>
      </w:r>
      <w:r w:rsidRPr="004A0C5F">
        <w:rPr>
          <w:rFonts w:ascii="Palatino Linotype" w:hAnsi="Palatino Linotype"/>
        </w:rPr>
        <w:t>por tal circunstancia</w:t>
      </w:r>
      <w:r w:rsidRPr="004A0C5F">
        <w:rPr>
          <w:rFonts w:ascii="Palatino Linotype" w:hAnsi="Palatino Linotype"/>
          <w:bCs/>
        </w:rPr>
        <w:t xml:space="preserve">, no se hará pronunciamiento </w:t>
      </w:r>
      <w:r w:rsidRPr="004A0C5F">
        <w:rPr>
          <w:rFonts w:ascii="Palatino Linotype" w:hAnsi="Palatino Linotype"/>
          <w:bCs/>
        </w:rPr>
        <w:lastRenderedPageBreak/>
        <w:t>sobre la información entregada por el Sujeto Obligado para atender los</w:t>
      </w:r>
      <w:r w:rsidRPr="004A0C5F">
        <w:rPr>
          <w:rFonts w:ascii="Palatino Linotype" w:hAnsi="Palatino Linotype"/>
          <w:lang w:val="es-ES"/>
        </w:rPr>
        <w:t xml:space="preserve"> numerales 1, 2, 3, 6, 7, 8, 9, 10 y 11 del requerimiento de acceso a la información formulado por el particular, lo anterior de conformidad </w:t>
      </w:r>
      <w:r w:rsidRPr="004A0C5F">
        <w:rPr>
          <w:rFonts w:ascii="Palatino Linotype" w:hAnsi="Palatino Linotype"/>
          <w:bCs/>
          <w:iCs/>
          <w:lang w:val="es-ES"/>
        </w:rPr>
        <w:t xml:space="preserve">con el artículo 195 </w:t>
      </w:r>
      <w:r w:rsidRPr="004A0C5F">
        <w:rPr>
          <w:rFonts w:ascii="Palatino Linotype" w:hAnsi="Palatino Linotype"/>
          <w:bCs/>
          <w:iCs/>
        </w:rPr>
        <w:t xml:space="preserve">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4A0C5F">
        <w:rPr>
          <w:rFonts w:ascii="Palatino Linotype" w:hAnsi="Palatino Linotype"/>
          <w:b/>
          <w:bCs/>
          <w:iCs/>
        </w:rPr>
        <w:t>los actos que se hayan consentido tácitamente,</w:t>
      </w:r>
      <w:r w:rsidRPr="004A0C5F">
        <w:rPr>
          <w:rFonts w:ascii="Palatino Linotype" w:hAnsi="Palatino Linotype"/>
          <w:bCs/>
          <w:iCs/>
        </w:rPr>
        <w:t xml:space="preserve"> entendiéndose por estos cuando el agravio no se haya promovido en el plazo señalado para el efecto.</w:t>
      </w:r>
    </w:p>
    <w:p w14:paraId="1DEA03F3" w14:textId="77777777" w:rsidR="00CC404C" w:rsidRPr="004A0C5F" w:rsidRDefault="00CC404C" w:rsidP="004A0C5F">
      <w:pPr>
        <w:spacing w:before="100" w:beforeAutospacing="1" w:after="100" w:afterAutospacing="1" w:line="360" w:lineRule="auto"/>
        <w:jc w:val="both"/>
        <w:rPr>
          <w:rFonts w:ascii="Palatino Linotype" w:hAnsi="Palatino Linotype"/>
          <w:bCs/>
        </w:rPr>
      </w:pPr>
      <w:r w:rsidRPr="004A0C5F">
        <w:rPr>
          <w:rFonts w:ascii="Palatino Linotype" w:hAnsi="Palatino Linotype"/>
          <w:bCs/>
        </w:rPr>
        <w:t xml:space="preserve">De la misma manera resulta aplicable el criterio sostenido por el Poder Judicial de la Federación de rubro </w:t>
      </w:r>
      <w:r w:rsidRPr="004A0C5F">
        <w:rPr>
          <w:rFonts w:ascii="Palatino Linotype" w:hAnsi="Palatino Linotype"/>
          <w:b/>
        </w:rPr>
        <w:t>ACTOS CONSENTIDOS TÁCITAMENTE</w:t>
      </w:r>
      <w:r w:rsidRPr="004A0C5F">
        <w:rPr>
          <w:rFonts w:ascii="Palatino Linotype" w:hAnsi="Palatino Linotype"/>
          <w:bCs/>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5A63727" w14:textId="5DEFA3FD" w:rsidR="00CC404C" w:rsidRPr="004A0C5F" w:rsidRDefault="00CC404C" w:rsidP="004A0C5F">
      <w:pPr>
        <w:spacing w:before="100" w:beforeAutospacing="1" w:after="100" w:afterAutospacing="1" w:line="360" w:lineRule="auto"/>
        <w:jc w:val="both"/>
        <w:rPr>
          <w:rFonts w:ascii="Palatino Linotype" w:hAnsi="Palatino Linotype"/>
          <w:bCs/>
        </w:rPr>
      </w:pPr>
      <w:r w:rsidRPr="004A0C5F">
        <w:rPr>
          <w:rFonts w:ascii="Palatino Linotype" w:hAnsi="Palatino Linotype"/>
          <w:bCs/>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r w:rsidR="00BF4F78" w:rsidRPr="004A0C5F">
        <w:rPr>
          <w:rFonts w:ascii="Palatino Linotype" w:hAnsi="Palatino Linotype"/>
          <w:bCs/>
        </w:rPr>
        <w:t>Situación</w:t>
      </w:r>
      <w:r w:rsidRPr="004A0C5F">
        <w:rPr>
          <w:rFonts w:ascii="Palatino Linotype" w:hAnsi="Palatino Linotype"/>
          <w:bCs/>
          <w:lang w:val="x-none"/>
        </w:rPr>
        <w:t>, que se robustece con</w:t>
      </w:r>
      <w:r w:rsidRPr="004A0C5F">
        <w:rPr>
          <w:rFonts w:ascii="Palatino Linotype" w:hAnsi="Palatino Linotype"/>
          <w:bCs/>
        </w:rPr>
        <w:t xml:space="preserve"> el Criterio 01/20, emitido por el Instituto Nacional de Transparencia, Acceso a la Información y Protección de Datos Personales, que establece lo siguiente:</w:t>
      </w:r>
    </w:p>
    <w:p w14:paraId="449E9DA6" w14:textId="77777777" w:rsidR="00CC404C" w:rsidRPr="004A0C5F" w:rsidRDefault="00CC404C" w:rsidP="004A0C5F">
      <w:pPr>
        <w:ind w:left="851" w:right="618"/>
        <w:jc w:val="both"/>
        <w:rPr>
          <w:rFonts w:ascii="Palatino Linotype" w:hAnsi="Palatino Linotype"/>
          <w:bCs/>
          <w:i/>
        </w:rPr>
      </w:pPr>
      <w:r w:rsidRPr="004A0C5F">
        <w:rPr>
          <w:rFonts w:ascii="Palatino Linotype" w:hAnsi="Palatino Linotype"/>
          <w:b/>
          <w:bCs/>
          <w:i/>
        </w:rPr>
        <w:lastRenderedPageBreak/>
        <w:t xml:space="preserve">“Actos consentidos tácitamente. Improcedencia de su análisis. </w:t>
      </w:r>
      <w:r w:rsidRPr="004A0C5F">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412B1EA" w14:textId="3795B2A8" w:rsidR="00CC404C" w:rsidRPr="004A0C5F" w:rsidRDefault="00CC404C" w:rsidP="004A0C5F">
      <w:pPr>
        <w:spacing w:before="100" w:beforeAutospacing="1" w:after="100" w:afterAutospacing="1" w:line="360" w:lineRule="auto"/>
        <w:jc w:val="both"/>
        <w:rPr>
          <w:rFonts w:ascii="Palatino Linotype" w:hAnsi="Palatino Linotype"/>
          <w:b/>
        </w:rPr>
      </w:pPr>
      <w:r w:rsidRPr="004A0C5F">
        <w:rPr>
          <w:rFonts w:ascii="Palatino Linotype" w:hAnsi="Palatino Linotype"/>
          <w:bCs/>
        </w:rPr>
        <w:t xml:space="preserve">Conforme al Criterio establecido, es improcedente entrar al análisis de las partes de la respuesta del Sujeto Obligado que no fueron impugnadas por </w:t>
      </w:r>
      <w:r w:rsidR="00AA62E5" w:rsidRPr="004A0C5F">
        <w:rPr>
          <w:rFonts w:ascii="Palatino Linotype" w:hAnsi="Palatino Linotype"/>
          <w:b/>
          <w:bCs/>
        </w:rPr>
        <w:t>EL RECURRENTE</w:t>
      </w:r>
      <w:r w:rsidRPr="004A0C5F">
        <w:rPr>
          <w:rFonts w:ascii="Palatino Linotype" w:hAnsi="Palatino Linotype"/>
          <w:bCs/>
        </w:rPr>
        <w:t>; por lo que, en el presen</w:t>
      </w:r>
      <w:r w:rsidR="00AA62E5" w:rsidRPr="004A0C5F">
        <w:rPr>
          <w:rFonts w:ascii="Palatino Linotype" w:hAnsi="Palatino Linotype"/>
          <w:bCs/>
        </w:rPr>
        <w:t>te caso, se tiene por consentidos</w:t>
      </w:r>
      <w:r w:rsidRPr="004A0C5F">
        <w:rPr>
          <w:rFonts w:ascii="Palatino Linotype" w:hAnsi="Palatino Linotype"/>
          <w:bCs/>
        </w:rPr>
        <w:t xml:space="preserve"> los pronunciamientos realizados por </w:t>
      </w:r>
      <w:r w:rsidR="00AA62E5" w:rsidRPr="004A0C5F">
        <w:rPr>
          <w:rFonts w:ascii="Palatino Linotype" w:hAnsi="Palatino Linotype"/>
          <w:b/>
          <w:lang w:val="es-ES"/>
        </w:rPr>
        <w:t>EL SUJETO OBLIGADO</w:t>
      </w:r>
      <w:r w:rsidRPr="004A0C5F">
        <w:rPr>
          <w:rFonts w:ascii="Palatino Linotype" w:hAnsi="Palatino Linotype"/>
          <w:lang w:val="es-ES"/>
        </w:rPr>
        <w:t xml:space="preserve">, a los numerales </w:t>
      </w:r>
      <w:r w:rsidR="00AA62E5" w:rsidRPr="004A0C5F">
        <w:rPr>
          <w:rFonts w:ascii="Palatino Linotype" w:hAnsi="Palatino Linotype"/>
          <w:lang w:val="es-ES"/>
        </w:rPr>
        <w:t>1, 2, 3, 6, 7, 8, 9, 10 y 11</w:t>
      </w:r>
      <w:r w:rsidRPr="004A0C5F">
        <w:rPr>
          <w:rFonts w:ascii="Palatino Linotype" w:hAnsi="Palatino Linotype"/>
          <w:lang w:val="es-ES"/>
        </w:rPr>
        <w:t>.</w:t>
      </w:r>
      <w:r w:rsidRPr="004A0C5F">
        <w:rPr>
          <w:rFonts w:ascii="Palatino Linotype" w:hAnsi="Palatino Linotype"/>
          <w:b/>
        </w:rPr>
        <w:t xml:space="preserve"> </w:t>
      </w:r>
    </w:p>
    <w:p w14:paraId="41254941" w14:textId="77777777" w:rsidR="00DB3FB1" w:rsidRPr="004A0C5F" w:rsidRDefault="00DB3FB1" w:rsidP="004A0C5F">
      <w:pPr>
        <w:spacing w:line="360" w:lineRule="auto"/>
        <w:jc w:val="both"/>
        <w:rPr>
          <w:rFonts w:ascii="Palatino Linotype" w:eastAsiaTheme="minorEastAsia" w:hAnsi="Palatino Linotype" w:cstheme="minorBidi"/>
          <w:lang w:val="es-ES_tradnl"/>
        </w:rPr>
      </w:pPr>
      <w:r w:rsidRPr="004A0C5F">
        <w:rPr>
          <w:rFonts w:ascii="Palatino Linotype" w:eastAsiaTheme="minorEastAsia" w:hAnsi="Palatino Linotype" w:cstheme="minorBidi"/>
          <w:lang w:val="es-ES_tradnl"/>
        </w:rPr>
        <w:t xml:space="preserve">Asimismo, no se omite comentar que respecto al pronunciamiento por parte del </w:t>
      </w:r>
      <w:r w:rsidRPr="004A0C5F">
        <w:rPr>
          <w:rFonts w:ascii="Palatino Linotype" w:eastAsiaTheme="minorEastAsia" w:hAnsi="Palatino Linotype" w:cstheme="minorBidi"/>
          <w:b/>
          <w:lang w:val="es-ES_tradnl"/>
        </w:rPr>
        <w:t>SUJETO OBLIGADO</w:t>
      </w:r>
      <w:r w:rsidRPr="004A0C5F">
        <w:rPr>
          <w:rFonts w:ascii="Palatino Linotype" w:eastAsiaTheme="minorEastAsia" w:hAnsi="Palatino Linotype" w:cstheme="minorBidi"/>
          <w:lang w:val="es-ES_tradnl"/>
        </w:rPr>
        <w:t>, a fin de dar respuesta a la solicitud planteada, este Instituto no está facultado para manifestarse sobre la veracidad de la información proporcionada.</w:t>
      </w:r>
    </w:p>
    <w:p w14:paraId="4E78267E" w14:textId="77777777" w:rsidR="00DB3FB1" w:rsidRPr="004A0C5F" w:rsidRDefault="00DB3FB1" w:rsidP="004A0C5F">
      <w:pPr>
        <w:spacing w:line="360" w:lineRule="auto"/>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2698E7B" w14:textId="77777777" w:rsidR="00DB3FB1" w:rsidRPr="004A0C5F" w:rsidRDefault="00DB3FB1" w:rsidP="004A0C5F">
      <w:pPr>
        <w:jc w:val="both"/>
        <w:rPr>
          <w:rFonts w:ascii="Palatino Linotype" w:eastAsiaTheme="minorEastAsia" w:hAnsi="Palatino Linotype" w:cs="Arial"/>
          <w:lang w:val="es-ES_tradnl"/>
        </w:rPr>
      </w:pPr>
    </w:p>
    <w:p w14:paraId="568BF54D" w14:textId="77777777" w:rsidR="00DB3FB1" w:rsidRPr="004A0C5F" w:rsidRDefault="00DB3FB1" w:rsidP="004A0C5F">
      <w:pPr>
        <w:ind w:left="851" w:right="899"/>
        <w:jc w:val="both"/>
        <w:rPr>
          <w:rFonts w:ascii="Palatino Linotype" w:eastAsiaTheme="minorEastAsia" w:hAnsi="Palatino Linotype" w:cs="Arial"/>
          <w:i/>
          <w:sz w:val="22"/>
          <w:szCs w:val="20"/>
          <w:lang w:val="es-ES_tradnl"/>
        </w:rPr>
      </w:pPr>
      <w:r w:rsidRPr="004A0C5F">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4A0C5F">
        <w:rPr>
          <w:rFonts w:ascii="Palatino Linotype" w:eastAsiaTheme="minorEastAsia" w:hAnsi="Palatino Linotype" w:cs="Arial"/>
          <w:i/>
          <w:sz w:val="22"/>
          <w:szCs w:val="20"/>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2489D0B8" w14:textId="77777777" w:rsidR="00DB3FB1" w:rsidRPr="004A0C5F" w:rsidRDefault="00DB3FB1" w:rsidP="004A0C5F">
      <w:pPr>
        <w:spacing w:line="360" w:lineRule="auto"/>
        <w:jc w:val="both"/>
        <w:rPr>
          <w:rFonts w:ascii="Palatino Linotype" w:hAnsi="Palatino Linotype" w:cs="Arial"/>
          <w:lang w:eastAsia="es-MX"/>
        </w:rPr>
      </w:pPr>
      <w:r w:rsidRPr="004A0C5F">
        <w:rPr>
          <w:rFonts w:ascii="Palatino Linotype" w:hAnsi="Palatino Linotype" w:cs="Arial"/>
          <w:lang w:eastAsia="es-MX"/>
        </w:rPr>
        <w:lastRenderedPageBreak/>
        <w:t xml:space="preserve">En ese contexto, esta Ponencia considera conveniente entrar al estudio de los rubros que fueron impugnados por el hoy </w:t>
      </w:r>
      <w:r w:rsidRPr="004A0C5F">
        <w:rPr>
          <w:rFonts w:ascii="Palatino Linotype" w:hAnsi="Palatino Linotype" w:cs="Arial"/>
          <w:b/>
          <w:lang w:eastAsia="es-MX"/>
        </w:rPr>
        <w:t>RECURRENTE</w:t>
      </w:r>
      <w:r w:rsidRPr="004A0C5F">
        <w:rPr>
          <w:rFonts w:ascii="Palatino Linotype" w:hAnsi="Palatino Linotype" w:cs="Arial"/>
          <w:lang w:eastAsia="es-MX"/>
        </w:rPr>
        <w:t xml:space="preserve">, a fin de verificar si la respuesta del </w:t>
      </w:r>
      <w:r w:rsidRPr="004A0C5F">
        <w:rPr>
          <w:rFonts w:ascii="Palatino Linotype" w:hAnsi="Palatino Linotype" w:cs="Arial"/>
          <w:b/>
          <w:lang w:eastAsia="es-MX"/>
        </w:rPr>
        <w:t>SUJETO OBLIGADO</w:t>
      </w:r>
      <w:r w:rsidRPr="004A0C5F">
        <w:rPr>
          <w:rFonts w:ascii="Palatino Linotype" w:hAnsi="Palatino Linotype" w:cs="Arial"/>
          <w:lang w:eastAsia="es-MX"/>
        </w:rPr>
        <w:t xml:space="preserve"> cumplió con el derecho de acceso a la información pública del particular.</w:t>
      </w:r>
    </w:p>
    <w:p w14:paraId="2CEB302C" w14:textId="755C5999" w:rsidR="00DB3FB1" w:rsidRPr="004A0C5F" w:rsidRDefault="00DB3FB1" w:rsidP="004A0C5F">
      <w:pPr>
        <w:spacing w:before="100" w:beforeAutospacing="1" w:after="100" w:afterAutospacing="1" w:line="360" w:lineRule="auto"/>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 xml:space="preserve">Es así que, respecto al requerimiento realizado por el particular identificado con el numeral 4, relacionado con </w:t>
      </w:r>
      <w:r w:rsidRPr="004A0C5F">
        <w:rPr>
          <w:rFonts w:ascii="Palatino Linotype" w:eastAsiaTheme="minorEastAsia" w:hAnsi="Palatino Linotype" w:cs="Arial"/>
          <w:b/>
          <w:lang w:val="es-ES_tradnl"/>
        </w:rPr>
        <w:t xml:space="preserve">el documento donde </w:t>
      </w:r>
      <w:r w:rsidR="00115D0A" w:rsidRPr="004A0C5F">
        <w:rPr>
          <w:rFonts w:ascii="Palatino Linotype" w:eastAsiaTheme="minorEastAsia" w:hAnsi="Palatino Linotype" w:cs="Arial"/>
          <w:b/>
          <w:lang w:val="es-ES_tradnl"/>
        </w:rPr>
        <w:t>consten</w:t>
      </w:r>
      <w:r w:rsidRPr="004A0C5F">
        <w:rPr>
          <w:rFonts w:ascii="Palatino Linotype" w:eastAsiaTheme="minorEastAsia" w:hAnsi="Palatino Linotype" w:cs="Arial"/>
          <w:b/>
          <w:lang w:val="es-ES_tradnl"/>
        </w:rPr>
        <w:t xml:space="preserve"> los motivos de destitución, despido o cualquier otro motivo por el que se dio por terminada la relación laboral</w:t>
      </w:r>
      <w:r w:rsidR="005C2511" w:rsidRPr="004A0C5F">
        <w:rPr>
          <w:rFonts w:ascii="Palatino Linotype" w:eastAsiaTheme="minorEastAsia" w:hAnsi="Palatino Linotype" w:cs="Arial"/>
          <w:b/>
          <w:lang w:val="es-ES_tradnl"/>
        </w:rPr>
        <w:t>, se estudia a continuación:</w:t>
      </w:r>
      <w:r w:rsidRPr="004A0C5F">
        <w:rPr>
          <w:rFonts w:ascii="Palatino Linotype" w:eastAsiaTheme="minorEastAsia" w:hAnsi="Palatino Linotype" w:cs="Arial"/>
          <w:lang w:val="es-ES_tradnl"/>
        </w:rPr>
        <w:t xml:space="preserve"> </w:t>
      </w:r>
    </w:p>
    <w:p w14:paraId="7E53C92B" w14:textId="3169E0F8" w:rsidR="005E0491" w:rsidRPr="004A0C5F" w:rsidRDefault="005C2511" w:rsidP="004A0C5F">
      <w:pPr>
        <w:pStyle w:val="Prrafodelista"/>
        <w:widowControl w:val="0"/>
        <w:autoSpaceDE w:val="0"/>
        <w:autoSpaceDN w:val="0"/>
        <w:adjustRightInd w:val="0"/>
        <w:spacing w:line="360" w:lineRule="auto"/>
        <w:ind w:left="0"/>
        <w:jc w:val="both"/>
        <w:rPr>
          <w:rFonts w:ascii="Palatino Linotype" w:hAnsi="Palatino Linotype"/>
        </w:rPr>
      </w:pPr>
      <w:r w:rsidRPr="004A0C5F">
        <w:rPr>
          <w:rFonts w:ascii="Palatino Linotype" w:eastAsiaTheme="minorEastAsia" w:hAnsi="Palatino Linotype" w:cs="Arial"/>
          <w:lang w:val="es-ES_tradnl"/>
        </w:rPr>
        <w:t>Primero</w:t>
      </w:r>
      <w:r w:rsidR="005E0491" w:rsidRPr="004A0C5F">
        <w:rPr>
          <w:rFonts w:ascii="Palatino Linotype" w:eastAsiaTheme="minorEastAsia" w:hAnsi="Palatino Linotype" w:cs="Arial"/>
          <w:lang w:val="es-ES_tradnl"/>
        </w:rPr>
        <w:t xml:space="preserve">, </w:t>
      </w:r>
      <w:r w:rsidR="005E0491" w:rsidRPr="004A0C5F">
        <w:rPr>
          <w:rFonts w:ascii="Palatino Linotype" w:hAnsi="Palatino Linotype"/>
        </w:rPr>
        <w:t xml:space="preserve">se considera conveniente </w:t>
      </w:r>
      <w:r w:rsidR="005E0491" w:rsidRPr="004A0C5F">
        <w:rPr>
          <w:rFonts w:ascii="Palatino Linotype" w:hAnsi="Palatino Linotype" w:cs="Arial"/>
        </w:rPr>
        <w:t xml:space="preserve">traer a contexto la parte que nos interesa </w:t>
      </w:r>
      <w:r w:rsidRPr="004A0C5F">
        <w:rPr>
          <w:rFonts w:ascii="Palatino Linotype" w:hAnsi="Palatino Linotype" w:cs="Arial"/>
        </w:rPr>
        <w:t xml:space="preserve">de </w:t>
      </w:r>
      <w:r w:rsidR="005E0491" w:rsidRPr="004A0C5F">
        <w:rPr>
          <w:rFonts w:ascii="Palatino Linotype" w:hAnsi="Palatino Linotype" w:cs="Arial"/>
        </w:rPr>
        <w:t xml:space="preserve">la </w:t>
      </w:r>
      <w:r w:rsidR="005E0491" w:rsidRPr="004A0C5F">
        <w:rPr>
          <w:rFonts w:ascii="Palatino Linotype" w:hAnsi="Palatino Linotype"/>
        </w:rPr>
        <w:t xml:space="preserve">Ley de Trabajo de los Servidores Públicos del Estado y Municipios, </w:t>
      </w:r>
      <w:r w:rsidRPr="004A0C5F">
        <w:rPr>
          <w:rFonts w:ascii="Palatino Linotype" w:hAnsi="Palatino Linotype"/>
        </w:rPr>
        <w:t xml:space="preserve">la cual </w:t>
      </w:r>
      <w:r w:rsidR="005E0491" w:rsidRPr="004A0C5F">
        <w:rPr>
          <w:rFonts w:ascii="Palatino Linotype" w:hAnsi="Palatino Linotype"/>
        </w:rPr>
        <w:t xml:space="preserve">establece lo siguiente: </w:t>
      </w:r>
    </w:p>
    <w:p w14:paraId="6F5983B5" w14:textId="77777777" w:rsidR="005E0491" w:rsidRPr="004A0C5F" w:rsidRDefault="005E0491" w:rsidP="004A0C5F">
      <w:pPr>
        <w:ind w:right="49"/>
        <w:jc w:val="both"/>
        <w:rPr>
          <w:rFonts w:ascii="Palatino Linotype" w:hAnsi="Palatino Linotype"/>
        </w:rPr>
      </w:pPr>
    </w:p>
    <w:p w14:paraId="581EB827"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“ARTÍCULO 89.</w:t>
      </w:r>
      <w:r w:rsidRPr="004A0C5F">
        <w:rPr>
          <w:rFonts w:ascii="Palatino Linotype" w:eastAsia="Batang" w:hAnsi="Palatino Linotype" w:cs="Arial"/>
          <w:i/>
          <w:sz w:val="22"/>
          <w:lang w:val="es-AR"/>
        </w:rPr>
        <w:t xml:space="preserve"> Son </w:t>
      </w:r>
      <w:r w:rsidRPr="004A0C5F">
        <w:rPr>
          <w:rFonts w:ascii="Palatino Linotype" w:eastAsia="Batang" w:hAnsi="Palatino Linotype" w:cs="Arial"/>
          <w:b/>
          <w:i/>
          <w:sz w:val="22"/>
          <w:lang w:val="es-AR"/>
        </w:rPr>
        <w:t>causas de terminación de la relación laboral</w:t>
      </w:r>
      <w:r w:rsidRPr="004A0C5F">
        <w:rPr>
          <w:rFonts w:ascii="Palatino Linotype" w:eastAsia="Batang" w:hAnsi="Palatino Linotype" w:cs="Arial"/>
          <w:i/>
          <w:sz w:val="22"/>
          <w:lang w:val="es-AR"/>
        </w:rPr>
        <w:t xml:space="preserve"> sin responsabilidad para las instituciones públicas: </w:t>
      </w:r>
    </w:p>
    <w:p w14:paraId="2D8BA4AF"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I.</w:t>
      </w:r>
      <w:r w:rsidRPr="004A0C5F">
        <w:rPr>
          <w:rFonts w:ascii="Palatino Linotype" w:eastAsia="Batang" w:hAnsi="Palatino Linotype" w:cs="Arial"/>
          <w:i/>
          <w:sz w:val="22"/>
          <w:lang w:val="es-AR"/>
        </w:rPr>
        <w:t xml:space="preserve"> La renuncia del servidor público; </w:t>
      </w:r>
    </w:p>
    <w:p w14:paraId="6139925B"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II.</w:t>
      </w:r>
      <w:r w:rsidRPr="004A0C5F">
        <w:rPr>
          <w:rFonts w:ascii="Palatino Linotype" w:eastAsia="Batang" w:hAnsi="Palatino Linotype" w:cs="Arial"/>
          <w:i/>
          <w:sz w:val="22"/>
          <w:lang w:val="es-AR"/>
        </w:rPr>
        <w:t xml:space="preserve"> El mutuo consentimiento de las partes; </w:t>
      </w:r>
    </w:p>
    <w:p w14:paraId="78B0A384"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III.</w:t>
      </w:r>
      <w:r w:rsidRPr="004A0C5F">
        <w:rPr>
          <w:rFonts w:ascii="Palatino Linotype" w:eastAsia="Batang" w:hAnsi="Palatino Linotype" w:cs="Arial"/>
          <w:i/>
          <w:sz w:val="22"/>
          <w:lang w:val="es-AR"/>
        </w:rPr>
        <w:t xml:space="preserve"> El vencimiento del término o conclusión de la obra determinantes de la contratación; </w:t>
      </w:r>
    </w:p>
    <w:p w14:paraId="2B7E05D3"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IV.</w:t>
      </w:r>
      <w:r w:rsidRPr="004A0C5F">
        <w:rPr>
          <w:rFonts w:ascii="Palatino Linotype" w:eastAsia="Batang" w:hAnsi="Palatino Linotype" w:cs="Arial"/>
          <w:i/>
          <w:sz w:val="22"/>
          <w:lang w:val="es-AR"/>
        </w:rPr>
        <w:t xml:space="preserve"> El término o conclusión de la administración en la cual fue contratado el servidor público a que se refiere el artículo 8 de ésta Ley; </w:t>
      </w:r>
    </w:p>
    <w:p w14:paraId="1CB247B2"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V.</w:t>
      </w:r>
      <w:r w:rsidRPr="004A0C5F">
        <w:rPr>
          <w:rFonts w:ascii="Palatino Linotype" w:eastAsia="Batang" w:hAnsi="Palatino Linotype" w:cs="Arial"/>
          <w:i/>
          <w:sz w:val="22"/>
          <w:lang w:val="es-AR"/>
        </w:rPr>
        <w:t xml:space="preserve"> La muerte del servidor público; y </w:t>
      </w:r>
    </w:p>
    <w:p w14:paraId="7E753B8C"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VI.</w:t>
      </w:r>
      <w:r w:rsidRPr="004A0C5F">
        <w:rPr>
          <w:rFonts w:ascii="Palatino Linotype" w:eastAsia="Batang" w:hAnsi="Palatino Linotype" w:cs="Arial"/>
          <w:i/>
          <w:sz w:val="22"/>
          <w:lang w:val="es-AR"/>
        </w:rPr>
        <w:t xml:space="preserve"> La incapacidad permanente del servidor público que le impida el desempeño de sus labores.</w:t>
      </w:r>
    </w:p>
    <w:p w14:paraId="727A596D" w14:textId="77777777" w:rsidR="005E0491" w:rsidRPr="004A0C5F" w:rsidRDefault="005E0491" w:rsidP="004A0C5F">
      <w:pPr>
        <w:ind w:left="851" w:right="1134"/>
        <w:jc w:val="both"/>
        <w:rPr>
          <w:rFonts w:ascii="Palatino Linotype" w:eastAsia="Batang" w:hAnsi="Palatino Linotype" w:cs="Arial"/>
          <w:i/>
          <w:sz w:val="22"/>
          <w:lang w:val="es-AR"/>
        </w:rPr>
      </w:pPr>
    </w:p>
    <w:p w14:paraId="5AC59645" w14:textId="77777777" w:rsidR="005E0491" w:rsidRPr="004A0C5F" w:rsidRDefault="005E0491" w:rsidP="004A0C5F">
      <w:pPr>
        <w:ind w:left="851" w:right="1134"/>
        <w:jc w:val="both"/>
        <w:rPr>
          <w:rFonts w:ascii="Palatino Linotype" w:eastAsia="Batang" w:hAnsi="Palatino Linotype" w:cs="Arial"/>
          <w:b/>
          <w:i/>
          <w:sz w:val="22"/>
          <w:lang w:val="es-AR"/>
        </w:rPr>
      </w:pPr>
      <w:r w:rsidRPr="004A0C5F">
        <w:rPr>
          <w:rFonts w:ascii="Palatino Linotype" w:eastAsia="Batang" w:hAnsi="Palatino Linotype" w:cs="Arial"/>
          <w:b/>
          <w:i/>
          <w:sz w:val="22"/>
          <w:lang w:val="es-AR"/>
        </w:rPr>
        <w:t>ARTÍCULO 92.</w:t>
      </w:r>
      <w:r w:rsidRPr="004A0C5F">
        <w:rPr>
          <w:rFonts w:ascii="Palatino Linotype" w:eastAsia="Batang" w:hAnsi="Palatino Linotype" w:cs="Arial"/>
          <w:i/>
          <w:sz w:val="22"/>
          <w:lang w:val="es-AR"/>
        </w:rPr>
        <w:t xml:space="preserve"> </w:t>
      </w:r>
      <w:r w:rsidRPr="004A0C5F">
        <w:rPr>
          <w:rFonts w:ascii="Palatino Linotype" w:eastAsia="Batang" w:hAnsi="Palatino Linotype" w:cs="Arial"/>
          <w:b/>
          <w:i/>
          <w:sz w:val="22"/>
          <w:lang w:val="es-AR"/>
        </w:rPr>
        <w:t xml:space="preserve">El servidor público o la institución pública podrán rescindir en cualquier tiempo, por causa justificada, la relación laboral. </w:t>
      </w:r>
    </w:p>
    <w:p w14:paraId="6922AFA7" w14:textId="77777777" w:rsidR="005E0491" w:rsidRPr="004A0C5F" w:rsidRDefault="005E0491" w:rsidP="004A0C5F">
      <w:pPr>
        <w:ind w:left="851" w:right="1134"/>
        <w:jc w:val="both"/>
        <w:rPr>
          <w:rFonts w:ascii="Palatino Linotype" w:eastAsia="Batang" w:hAnsi="Palatino Linotype" w:cs="Arial"/>
          <w:b/>
          <w:i/>
          <w:sz w:val="22"/>
          <w:lang w:val="es-AR"/>
        </w:rPr>
      </w:pPr>
    </w:p>
    <w:p w14:paraId="72B98AA8"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ARTÍCULO 94.</w:t>
      </w:r>
      <w:r w:rsidRPr="004A0C5F">
        <w:rPr>
          <w:rFonts w:ascii="Palatino Linotype" w:eastAsia="Batang" w:hAnsi="Palatino Linotype" w:cs="Arial"/>
          <w:i/>
          <w:sz w:val="22"/>
          <w:lang w:val="es-AR"/>
        </w:rPr>
        <w:t xml:space="preserve"> La </w:t>
      </w:r>
      <w:r w:rsidRPr="004A0C5F">
        <w:rPr>
          <w:rFonts w:ascii="Palatino Linotype" w:eastAsia="Batang" w:hAnsi="Palatino Linotype" w:cs="Arial"/>
          <w:b/>
          <w:i/>
          <w:sz w:val="22"/>
          <w:lang w:val="es-AR"/>
        </w:rPr>
        <w:t>institución pública deberá dar aviso por escrito al servidor público de manera personal, de la fecha y causa o causas de la rescisión de la relación laboral.</w:t>
      </w:r>
      <w:r w:rsidRPr="004A0C5F">
        <w:rPr>
          <w:rFonts w:ascii="Palatino Linotype" w:eastAsia="Batang" w:hAnsi="Palatino Linotype" w:cs="Arial"/>
          <w:i/>
          <w:sz w:val="22"/>
          <w:lang w:val="es-AR"/>
        </w:rPr>
        <w:t xml:space="preserve"> </w:t>
      </w:r>
    </w:p>
    <w:p w14:paraId="53094BF0"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lastRenderedPageBreak/>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26B3083C"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La falta de aviso al servidor público, al Tribunal o a la Sala por sí sola bastará para considerar que el despido fue injustificado.</w:t>
      </w:r>
    </w:p>
    <w:p w14:paraId="3D4FBBAA" w14:textId="77777777" w:rsidR="005E0491" w:rsidRPr="004A0C5F" w:rsidRDefault="005E0491" w:rsidP="004A0C5F">
      <w:pPr>
        <w:ind w:left="851" w:right="1134"/>
        <w:jc w:val="both"/>
        <w:rPr>
          <w:rFonts w:ascii="Palatino Linotype" w:eastAsia="Batang" w:hAnsi="Palatino Linotype" w:cs="Arial"/>
          <w:i/>
          <w:sz w:val="22"/>
          <w:lang w:val="es-AR"/>
        </w:rPr>
      </w:pPr>
    </w:p>
    <w:p w14:paraId="36DF48BE"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ARTÍCULO 95.</w:t>
      </w:r>
      <w:r w:rsidRPr="004A0C5F">
        <w:rPr>
          <w:rFonts w:ascii="Palatino Linotype" w:eastAsia="Batang" w:hAnsi="Palatino Linotype" w:cs="Arial"/>
          <w:i/>
          <w:sz w:val="22"/>
          <w:lang w:val="es-AR"/>
        </w:rPr>
        <w:t xml:space="preserve"> Son </w:t>
      </w:r>
      <w:r w:rsidRPr="004A0C5F">
        <w:rPr>
          <w:rFonts w:ascii="Palatino Linotype" w:eastAsia="Batang" w:hAnsi="Palatino Linotype" w:cs="Arial"/>
          <w:b/>
          <w:i/>
          <w:sz w:val="22"/>
          <w:lang w:val="es-AR"/>
        </w:rPr>
        <w:t>causas de rescisión de la relación laboral</w:t>
      </w:r>
      <w:r w:rsidRPr="004A0C5F">
        <w:rPr>
          <w:rFonts w:ascii="Palatino Linotype" w:eastAsia="Batang" w:hAnsi="Palatino Linotype" w:cs="Arial"/>
          <w:i/>
          <w:sz w:val="22"/>
          <w:lang w:val="es-AR"/>
        </w:rPr>
        <w:t>, sin responsabilidad para el servidor público:</w:t>
      </w:r>
    </w:p>
    <w:p w14:paraId="2EF66EA7"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w:t>
      </w:r>
    </w:p>
    <w:p w14:paraId="3EFFB70A"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 xml:space="preserve">En estos casos, </w:t>
      </w:r>
      <w:r w:rsidRPr="004A0C5F">
        <w:rPr>
          <w:rFonts w:ascii="Palatino Linotype" w:eastAsia="Batang" w:hAnsi="Palatino Linotype" w:cs="Arial"/>
          <w:b/>
          <w:i/>
          <w:sz w:val="22"/>
          <w:lang w:val="es-AR"/>
        </w:rPr>
        <w:t xml:space="preserve">el servidor público podrá separarse de su trabajo dentro de los treinta días siguientes a la fecha en que se dé cualquiera de las causas y tendrá derecho a que la institución pública </w:t>
      </w:r>
      <w:r w:rsidRPr="004A0C5F">
        <w:rPr>
          <w:rFonts w:ascii="Palatino Linotype" w:eastAsia="Batang" w:hAnsi="Palatino Linotype" w:cs="Arial"/>
          <w:b/>
          <w:i/>
          <w:sz w:val="22"/>
          <w:u w:val="single"/>
          <w:lang w:val="es-AR"/>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4A0C5F">
        <w:rPr>
          <w:rFonts w:ascii="Palatino Linotype" w:eastAsia="Batang" w:hAnsi="Palatino Linotype" w:cs="Arial"/>
          <w:i/>
          <w:sz w:val="22"/>
          <w:lang w:val="es-AR"/>
        </w:rPr>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731DC136"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578A38DD" w14:textId="77777777" w:rsidR="005E0491" w:rsidRPr="004A0C5F" w:rsidRDefault="005E0491" w:rsidP="004A0C5F">
      <w:pPr>
        <w:ind w:left="851" w:right="1134"/>
        <w:jc w:val="both"/>
        <w:rPr>
          <w:rFonts w:ascii="Palatino Linotype" w:eastAsia="Batang" w:hAnsi="Palatino Linotype" w:cs="Arial"/>
          <w:i/>
          <w:sz w:val="22"/>
          <w:lang w:val="es-AR"/>
        </w:rPr>
      </w:pPr>
    </w:p>
    <w:p w14:paraId="6CB4670D"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ARTÍCULO 96.-</w:t>
      </w:r>
      <w:r w:rsidRPr="004A0C5F">
        <w:rPr>
          <w:rFonts w:ascii="Palatino Linotype" w:eastAsia="Batang" w:hAnsi="Palatino Linotype" w:cs="Arial"/>
          <w:i/>
          <w:sz w:val="22"/>
          <w:lang w:val="es-AR"/>
        </w:rPr>
        <w:t xml:space="preserve"> El servidor público podrá solicitar ante el Tribunal o la Sala correspondiente, que se le reinstale en el trabajo que desempeñaba, o que se le indemnice. </w:t>
      </w:r>
      <w:r w:rsidRPr="004A0C5F">
        <w:rPr>
          <w:rFonts w:ascii="Palatino Linotype" w:eastAsia="Batang" w:hAnsi="Palatino Linotype" w:cs="Arial"/>
          <w:b/>
          <w:i/>
          <w:sz w:val="22"/>
          <w:lang w:val="es-AR"/>
        </w:rPr>
        <w:t>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r w:rsidRPr="004A0C5F">
        <w:rPr>
          <w:rFonts w:ascii="Palatino Linotype" w:eastAsia="Batang" w:hAnsi="Palatino Linotype" w:cs="Arial"/>
          <w:i/>
          <w:sz w:val="22"/>
          <w:lang w:val="es-AR"/>
        </w:rPr>
        <w:t xml:space="preserve"> </w:t>
      </w:r>
    </w:p>
    <w:p w14:paraId="5FE245B9"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lastRenderedPageBreak/>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0699A88C"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4FE3AA45"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b/>
          <w:i/>
          <w:sz w:val="22"/>
          <w:lang w:val="es-AR"/>
        </w:rPr>
        <w:t>En cualquier estado del procedimiento el demandado podrá pagar todo o en parte lo reclamado por el actor exhibiendo la cantidad líquida en moneda nacional o en cheque certificado a nombre de éste</w:t>
      </w:r>
      <w:r w:rsidRPr="004A0C5F">
        <w:rPr>
          <w:rFonts w:ascii="Palatino Linotype" w:eastAsia="Batang" w:hAnsi="Palatino Linotype" w:cs="Arial"/>
          <w:i/>
          <w:sz w:val="22"/>
          <w:lang w:val="es-AR"/>
        </w:rPr>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6C0807BC"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 xml:space="preserve">El Tribunal o la Sala </w:t>
      </w:r>
      <w:proofErr w:type="gramStart"/>
      <w:r w:rsidRPr="004A0C5F">
        <w:rPr>
          <w:rFonts w:ascii="Palatino Linotype" w:eastAsia="Batang" w:hAnsi="Palatino Linotype" w:cs="Arial"/>
          <w:i/>
          <w:sz w:val="22"/>
          <w:lang w:val="es-AR"/>
        </w:rPr>
        <w:t>aprobará</w:t>
      </w:r>
      <w:proofErr w:type="gramEnd"/>
      <w:r w:rsidRPr="004A0C5F">
        <w:rPr>
          <w:rFonts w:ascii="Palatino Linotype" w:eastAsia="Batang" w:hAnsi="Palatino Linotype" w:cs="Arial"/>
          <w:i/>
          <w:sz w:val="22"/>
          <w:lang w:val="es-AR"/>
        </w:rPr>
        <w:t xml:space="preserve">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0B1D9C01"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 xml:space="preserve">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 </w:t>
      </w:r>
    </w:p>
    <w:p w14:paraId="09F68AA3"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 xml:space="preserve">Para la hipótesis de que la demandada sólo exhiba la cantidad por indemnizaciones y sus prestaciones accesorias dejarán de correr los salarios caídos, continuándose con el procedimiento por las prestaciones pendientes de pago. </w:t>
      </w:r>
    </w:p>
    <w:p w14:paraId="52315280" w14:textId="77777777" w:rsidR="005E0491" w:rsidRPr="004A0C5F" w:rsidRDefault="005E0491" w:rsidP="004A0C5F">
      <w:pPr>
        <w:ind w:left="851" w:right="1134"/>
        <w:jc w:val="both"/>
        <w:rPr>
          <w:rFonts w:ascii="Palatino Linotype" w:hAnsi="Palatino Linotype"/>
          <w:i/>
          <w:sz w:val="22"/>
        </w:rPr>
      </w:pPr>
      <w:r w:rsidRPr="004A0C5F">
        <w:rPr>
          <w:rFonts w:ascii="Palatino Linotype" w:eastAsia="Batang" w:hAnsi="Palatino Linotype" w:cs="Arial"/>
          <w:i/>
          <w:sz w:val="22"/>
          <w:lang w:val="es-AR"/>
        </w:rPr>
        <w:t>En caso de muerte del trabajador, dejarán de computarse los salarios vencidos como parte del conflicto.</w:t>
      </w:r>
    </w:p>
    <w:p w14:paraId="4936D6AF" w14:textId="77777777" w:rsidR="005E0491" w:rsidRPr="004A0C5F" w:rsidRDefault="005E0491" w:rsidP="004A0C5F">
      <w:pPr>
        <w:ind w:left="993" w:right="1134"/>
        <w:jc w:val="both"/>
        <w:rPr>
          <w:rFonts w:ascii="Palatino Linotype" w:hAnsi="Palatino Linotype"/>
          <w:i/>
          <w:sz w:val="20"/>
          <w:szCs w:val="22"/>
        </w:rPr>
      </w:pPr>
    </w:p>
    <w:p w14:paraId="57D6DDC6" w14:textId="77777777" w:rsidR="005E0491" w:rsidRPr="004A0C5F" w:rsidRDefault="005E0491" w:rsidP="004A0C5F">
      <w:pPr>
        <w:ind w:left="851" w:right="1134"/>
        <w:jc w:val="both"/>
        <w:rPr>
          <w:rFonts w:ascii="Palatino Linotype" w:hAnsi="Palatino Linotype"/>
          <w:b/>
          <w:i/>
          <w:sz w:val="22"/>
        </w:rPr>
      </w:pPr>
      <w:r w:rsidRPr="004A0C5F">
        <w:rPr>
          <w:rFonts w:ascii="Palatino Linotype" w:eastAsia="Batang" w:hAnsi="Palatino Linotype" w:cs="Arial"/>
          <w:b/>
          <w:i/>
          <w:sz w:val="22"/>
          <w:lang w:val="es-AR"/>
        </w:rPr>
        <w:t>ARTÍCULO 97.-</w:t>
      </w:r>
      <w:r w:rsidRPr="004A0C5F">
        <w:rPr>
          <w:rFonts w:ascii="Palatino Linotype" w:eastAsia="Batang" w:hAnsi="Palatino Linotype" w:cs="Arial"/>
          <w:i/>
          <w:sz w:val="22"/>
          <w:lang w:val="es-AR"/>
        </w:rPr>
        <w:t xml:space="preserve"> Las </w:t>
      </w:r>
      <w:r w:rsidRPr="004A0C5F">
        <w:rPr>
          <w:rFonts w:ascii="Palatino Linotype" w:eastAsia="Batang" w:hAnsi="Palatino Linotype" w:cs="Arial"/>
          <w:b/>
          <w:i/>
          <w:sz w:val="22"/>
          <w:lang w:val="es-AR"/>
        </w:rPr>
        <w:t>instituciones públicas</w:t>
      </w:r>
      <w:r w:rsidRPr="004A0C5F">
        <w:rPr>
          <w:rFonts w:ascii="Palatino Linotype" w:eastAsia="Batang" w:hAnsi="Palatino Linotype" w:cs="Arial"/>
          <w:i/>
          <w:sz w:val="22"/>
          <w:lang w:val="es-AR"/>
        </w:rPr>
        <w:t xml:space="preserve"> o dependencias no estarán </w:t>
      </w:r>
      <w:r w:rsidRPr="004A0C5F">
        <w:rPr>
          <w:rFonts w:ascii="Palatino Linotype" w:eastAsia="Batang" w:hAnsi="Palatino Linotype" w:cs="Arial"/>
          <w:b/>
          <w:i/>
          <w:sz w:val="22"/>
          <w:lang w:val="es-AR"/>
        </w:rPr>
        <w:t>obligadas</w:t>
      </w:r>
      <w:r w:rsidRPr="004A0C5F">
        <w:rPr>
          <w:rFonts w:ascii="Palatino Linotype" w:eastAsia="Batang" w:hAnsi="Palatino Linotype" w:cs="Arial"/>
          <w:i/>
          <w:sz w:val="22"/>
          <w:lang w:val="es-AR"/>
        </w:rPr>
        <w:t xml:space="preserve"> a reinstalar al servidor público, pero sí </w:t>
      </w:r>
      <w:r w:rsidRPr="004A0C5F">
        <w:rPr>
          <w:rFonts w:ascii="Palatino Linotype" w:eastAsia="Batang" w:hAnsi="Palatino Linotype" w:cs="Arial"/>
          <w:b/>
          <w:i/>
          <w:sz w:val="22"/>
          <w:lang w:val="es-AR"/>
        </w:rPr>
        <w:t>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w:t>
      </w:r>
      <w:r w:rsidRPr="004A0C5F">
        <w:rPr>
          <w:rFonts w:ascii="Palatino Linotype" w:eastAsia="Batang" w:hAnsi="Palatino Linotype" w:cs="Arial"/>
          <w:i/>
          <w:sz w:val="22"/>
          <w:lang w:val="es-AR"/>
        </w:rPr>
        <w:t xml:space="preserve"> independientemente del tiempo que dure el proceso, exhibiendo la totalidad de la </w:t>
      </w:r>
      <w:r w:rsidRPr="004A0C5F">
        <w:rPr>
          <w:rFonts w:ascii="Palatino Linotype" w:eastAsia="Batang" w:hAnsi="Palatino Linotype" w:cs="Arial"/>
          <w:i/>
          <w:sz w:val="22"/>
          <w:lang w:val="es-AR"/>
        </w:rPr>
        <w:lastRenderedPageBreak/>
        <w:t>cantidad liquida en moneda nacional o mediante cheque certificado al momento de la negativa de reinstalar al actor.</w:t>
      </w:r>
      <w:r w:rsidRPr="004A0C5F">
        <w:rPr>
          <w:rFonts w:ascii="Palatino Linotype" w:hAnsi="Palatino Linotype"/>
          <w:b/>
          <w:i/>
          <w:sz w:val="22"/>
        </w:rPr>
        <w:t>”</w:t>
      </w:r>
    </w:p>
    <w:p w14:paraId="6906EBD7" w14:textId="77777777" w:rsidR="005E0491" w:rsidRPr="004A0C5F" w:rsidRDefault="005E0491" w:rsidP="004A0C5F">
      <w:pPr>
        <w:ind w:left="851" w:right="1134"/>
        <w:jc w:val="both"/>
        <w:rPr>
          <w:rFonts w:ascii="Palatino Linotype" w:eastAsia="Batang" w:hAnsi="Palatino Linotype" w:cs="Arial"/>
          <w:i/>
          <w:sz w:val="22"/>
          <w:lang w:val="es-AR"/>
        </w:rPr>
      </w:pPr>
      <w:r w:rsidRPr="004A0C5F">
        <w:rPr>
          <w:rFonts w:ascii="Palatino Linotype" w:eastAsia="Batang" w:hAnsi="Palatino Linotype" w:cs="Arial"/>
          <w:i/>
          <w:sz w:val="22"/>
          <w:lang w:val="es-AR"/>
        </w:rPr>
        <w:t>(Énfasis añadido)</w:t>
      </w:r>
    </w:p>
    <w:p w14:paraId="49927B0F" w14:textId="77777777" w:rsidR="005E0491" w:rsidRPr="004A0C5F" w:rsidRDefault="005E0491" w:rsidP="004A0C5F">
      <w:pPr>
        <w:pStyle w:val="Prrafodelista"/>
        <w:tabs>
          <w:tab w:val="left" w:pos="426"/>
        </w:tabs>
        <w:ind w:left="0"/>
        <w:jc w:val="both"/>
        <w:rPr>
          <w:rFonts w:ascii="Palatino Linotype" w:hAnsi="Palatino Linotype" w:cs="Arial"/>
        </w:rPr>
      </w:pPr>
    </w:p>
    <w:p w14:paraId="0A3257CE" w14:textId="1387D421" w:rsidR="00DB3FB1" w:rsidRPr="004A0C5F" w:rsidRDefault="005E0491" w:rsidP="004A0C5F">
      <w:pPr>
        <w:spacing w:before="100" w:beforeAutospacing="1" w:after="100" w:afterAutospacing="1" w:line="360" w:lineRule="auto"/>
        <w:jc w:val="both"/>
        <w:rPr>
          <w:rFonts w:ascii="Palatino Linotype" w:eastAsiaTheme="minorEastAsia" w:hAnsi="Palatino Linotype" w:cs="Arial"/>
          <w:lang w:val="es-ES_tradnl"/>
        </w:rPr>
      </w:pPr>
      <w:r w:rsidRPr="004A0C5F">
        <w:rPr>
          <w:rFonts w:ascii="Palatino Linotype" w:hAnsi="Palatino Linotype" w:cs="Arial"/>
        </w:rPr>
        <w:t>De lo anterior, podemos advertir la existencia de dos supuestos, la terminación de la relación laboral y la rescisión laboral, ello sin dejar de lado la figura enmarcada en el artículo 94 tratándose del despido, o aquéllas derivadas de una sanción administrativa.</w:t>
      </w:r>
    </w:p>
    <w:p w14:paraId="3A818BDD" w14:textId="77777777" w:rsidR="003C0338" w:rsidRPr="004A0C5F" w:rsidRDefault="003C0338" w:rsidP="004A0C5F">
      <w:pPr>
        <w:spacing w:line="360" w:lineRule="auto"/>
        <w:ind w:right="51"/>
        <w:jc w:val="both"/>
        <w:rPr>
          <w:rFonts w:ascii="Palatino Linotype" w:hAnsi="Palatino Linotype" w:cs="Arial"/>
        </w:rPr>
      </w:pPr>
      <w:r w:rsidRPr="004A0C5F">
        <w:rPr>
          <w:rFonts w:ascii="Palatino Linotype" w:hAnsi="Palatino Linotype" w:cs="Arial"/>
        </w:rPr>
        <w:t xml:space="preserve">Es así que, derivado que los </w:t>
      </w:r>
      <w:r w:rsidRPr="004A0C5F">
        <w:rPr>
          <w:rFonts w:ascii="Palatino Linotype" w:hAnsi="Palatino Linotype" w:cs="Arial"/>
          <w:b/>
        </w:rPr>
        <w:t xml:space="preserve">sujetos </w:t>
      </w:r>
      <w:r w:rsidRPr="004A0C5F">
        <w:rPr>
          <w:rFonts w:ascii="Palatino Linotype" w:eastAsia="Calibri" w:hAnsi="Palatino Linotype" w:cs="Arial"/>
          <w:b/>
          <w:lang w:eastAsia="en-US"/>
        </w:rPr>
        <w:t>obligados</w:t>
      </w:r>
      <w:r w:rsidRPr="004A0C5F">
        <w:rPr>
          <w:rFonts w:ascii="Palatino Linotype" w:hAnsi="Palatino Linotype" w:cs="Arial"/>
          <w:b/>
        </w:rPr>
        <w:t xml:space="preserve"> tienen el deber de documentar todo acto que derive del ejercicio de sus facultades, competencias o funciones</w:t>
      </w:r>
      <w:r w:rsidRPr="004A0C5F">
        <w:rPr>
          <w:rFonts w:ascii="Palatino Linotype" w:hAnsi="Palatino Linotype" w:cs="Arial"/>
        </w:rPr>
        <w:t xml:space="preserve">, considerando desde su origen la eventual publicidad y reutilización de la información que generan, de conformidad con los artículos 18, 24 XXII y 160 de la Ley de la Materia, que a la letra señalan lo siguiente: </w:t>
      </w:r>
    </w:p>
    <w:p w14:paraId="16DF793A" w14:textId="77777777" w:rsidR="003C0338" w:rsidRPr="004A0C5F" w:rsidRDefault="003C0338" w:rsidP="004A0C5F">
      <w:pPr>
        <w:jc w:val="both"/>
        <w:rPr>
          <w:rFonts w:ascii="Palatino Linotype" w:hAnsi="Palatino Linotype" w:cs="Arial"/>
        </w:rPr>
      </w:pPr>
    </w:p>
    <w:p w14:paraId="163A54AE" w14:textId="77777777" w:rsidR="003C0338" w:rsidRPr="004A0C5F" w:rsidRDefault="003C0338" w:rsidP="004A0C5F">
      <w:pPr>
        <w:ind w:left="851" w:right="902"/>
        <w:jc w:val="both"/>
        <w:rPr>
          <w:rFonts w:ascii="Palatino Linotype" w:hAnsi="Palatino Linotype"/>
          <w:b/>
          <w:i/>
          <w:sz w:val="22"/>
          <w:szCs w:val="22"/>
        </w:rPr>
      </w:pPr>
      <w:r w:rsidRPr="004A0C5F">
        <w:rPr>
          <w:rFonts w:ascii="Palatino Linotype" w:hAnsi="Palatino Linotype"/>
          <w:b/>
          <w:i/>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56CF49F0" w14:textId="77777777" w:rsidR="003C0338" w:rsidRPr="004A0C5F" w:rsidRDefault="003C0338" w:rsidP="004A0C5F">
      <w:pPr>
        <w:ind w:left="851" w:right="902"/>
        <w:jc w:val="both"/>
        <w:rPr>
          <w:rFonts w:ascii="Palatino Linotype" w:hAnsi="Palatino Linotype"/>
          <w:i/>
          <w:sz w:val="22"/>
          <w:szCs w:val="22"/>
        </w:rPr>
      </w:pPr>
      <w:r w:rsidRPr="004A0C5F">
        <w:rPr>
          <w:rFonts w:ascii="Palatino Linotype" w:hAnsi="Palatino Linotype"/>
          <w:b/>
          <w:i/>
          <w:sz w:val="22"/>
          <w:szCs w:val="22"/>
        </w:rPr>
        <w:t>…</w:t>
      </w:r>
    </w:p>
    <w:p w14:paraId="695454E7" w14:textId="77777777" w:rsidR="003C0338" w:rsidRPr="004A0C5F" w:rsidRDefault="003C0338" w:rsidP="004A0C5F">
      <w:pPr>
        <w:ind w:left="851" w:right="902"/>
        <w:jc w:val="both"/>
        <w:rPr>
          <w:rFonts w:ascii="Palatino Linotype" w:hAnsi="Palatino Linotype"/>
          <w:i/>
          <w:sz w:val="22"/>
          <w:szCs w:val="22"/>
        </w:rPr>
      </w:pPr>
      <w:r w:rsidRPr="004A0C5F">
        <w:rPr>
          <w:rFonts w:ascii="Palatino Linotype" w:hAnsi="Palatino Linotype"/>
          <w:b/>
          <w:i/>
          <w:sz w:val="22"/>
          <w:szCs w:val="22"/>
        </w:rPr>
        <w:t>Artículo 24</w:t>
      </w:r>
      <w:r w:rsidRPr="004A0C5F">
        <w:rPr>
          <w:rFonts w:ascii="Palatino Linotype" w:hAnsi="Palatino Linotype"/>
          <w:i/>
          <w:sz w:val="22"/>
          <w:szCs w:val="22"/>
        </w:rPr>
        <w:t>. Para el cumplimiento de los objetivos de esta Ley, los sujetos obligados deberán cumplir con las siguientes obligaciones, según corresponda, de acuerdo a su naturaleza:</w:t>
      </w:r>
    </w:p>
    <w:p w14:paraId="6349FE27" w14:textId="77777777" w:rsidR="003C0338" w:rsidRPr="004A0C5F" w:rsidRDefault="003C0338" w:rsidP="004A0C5F">
      <w:pPr>
        <w:ind w:left="851" w:right="902"/>
        <w:jc w:val="both"/>
        <w:rPr>
          <w:rFonts w:ascii="Palatino Linotype" w:hAnsi="Palatino Linotype"/>
          <w:i/>
          <w:sz w:val="22"/>
          <w:szCs w:val="22"/>
        </w:rPr>
      </w:pPr>
      <w:r w:rsidRPr="004A0C5F">
        <w:rPr>
          <w:rFonts w:ascii="Palatino Linotype" w:hAnsi="Palatino Linotype"/>
          <w:i/>
          <w:sz w:val="22"/>
          <w:szCs w:val="22"/>
        </w:rPr>
        <w:t>[…]</w:t>
      </w:r>
    </w:p>
    <w:p w14:paraId="28A80F03" w14:textId="77777777" w:rsidR="003C0338" w:rsidRPr="004A0C5F" w:rsidRDefault="003C0338" w:rsidP="004A0C5F">
      <w:pPr>
        <w:ind w:left="851" w:right="902"/>
        <w:jc w:val="both"/>
        <w:rPr>
          <w:rFonts w:ascii="Palatino Linotype" w:hAnsi="Palatino Linotype"/>
          <w:b/>
          <w:i/>
          <w:sz w:val="22"/>
          <w:szCs w:val="22"/>
        </w:rPr>
      </w:pPr>
      <w:r w:rsidRPr="004A0C5F">
        <w:rPr>
          <w:rFonts w:ascii="Palatino Linotype" w:hAnsi="Palatino Linotype"/>
          <w:b/>
          <w:i/>
          <w:sz w:val="22"/>
          <w:szCs w:val="22"/>
        </w:rPr>
        <w:t>XXII. Documentar todo acto que derive del ejercicio de sus facultades, competencias o funciones y abstenerse de destruirlos u ocultarlos, dentro de los que destacan los procesos deliberativos y de decisión definitiva;</w:t>
      </w:r>
    </w:p>
    <w:p w14:paraId="5254AEB2" w14:textId="77777777" w:rsidR="003C0338" w:rsidRPr="004A0C5F" w:rsidRDefault="003C0338" w:rsidP="004A0C5F">
      <w:pPr>
        <w:ind w:left="851" w:right="902"/>
        <w:jc w:val="both"/>
        <w:rPr>
          <w:rFonts w:ascii="Palatino Linotype" w:hAnsi="Palatino Linotype"/>
          <w:i/>
          <w:sz w:val="22"/>
          <w:szCs w:val="22"/>
        </w:rPr>
      </w:pPr>
      <w:r w:rsidRPr="004A0C5F">
        <w:rPr>
          <w:rFonts w:ascii="Palatino Linotype" w:hAnsi="Palatino Linotype"/>
          <w:b/>
          <w:i/>
          <w:sz w:val="22"/>
          <w:szCs w:val="22"/>
        </w:rPr>
        <w:t>…</w:t>
      </w:r>
    </w:p>
    <w:p w14:paraId="15BEBCE1" w14:textId="77777777" w:rsidR="003C0338" w:rsidRPr="004A0C5F" w:rsidRDefault="003C0338" w:rsidP="004A0C5F">
      <w:pPr>
        <w:ind w:left="851" w:right="902"/>
        <w:jc w:val="both"/>
        <w:rPr>
          <w:rFonts w:ascii="Palatino Linotype" w:hAnsi="Palatino Linotype"/>
          <w:i/>
          <w:sz w:val="22"/>
          <w:szCs w:val="22"/>
        </w:rPr>
      </w:pPr>
      <w:r w:rsidRPr="004A0C5F">
        <w:rPr>
          <w:rFonts w:ascii="Palatino Linotype" w:hAnsi="Palatino Linotype"/>
          <w:b/>
          <w:i/>
          <w:sz w:val="22"/>
          <w:szCs w:val="22"/>
        </w:rPr>
        <w:t>Artículo 160.</w:t>
      </w:r>
      <w:r w:rsidRPr="004A0C5F">
        <w:rPr>
          <w:rFonts w:ascii="Palatino Linotype" w:hAnsi="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160D1E3" w14:textId="77777777" w:rsidR="003C0338" w:rsidRPr="004A0C5F" w:rsidRDefault="003C0338" w:rsidP="004A0C5F">
      <w:pPr>
        <w:ind w:left="851" w:right="902"/>
        <w:jc w:val="both"/>
        <w:rPr>
          <w:rFonts w:ascii="Palatino Linotype" w:hAnsi="Palatino Linotype" w:cs="Arial"/>
          <w:i/>
          <w:sz w:val="22"/>
          <w:szCs w:val="22"/>
        </w:rPr>
      </w:pPr>
    </w:p>
    <w:p w14:paraId="0A60DC9E" w14:textId="3532EB5D" w:rsidR="003C0338" w:rsidRPr="004A0C5F" w:rsidRDefault="003C0338" w:rsidP="004A0C5F">
      <w:pPr>
        <w:spacing w:line="360" w:lineRule="auto"/>
        <w:contextualSpacing/>
        <w:jc w:val="both"/>
        <w:rPr>
          <w:rFonts w:ascii="Palatino Linotype" w:hAnsi="Palatino Linotype" w:cs="Tahoma"/>
          <w:bCs/>
          <w:lang w:val="es-ES_tradnl"/>
        </w:rPr>
      </w:pPr>
      <w:r w:rsidRPr="004A0C5F">
        <w:rPr>
          <w:rFonts w:ascii="Palatino Linotype" w:eastAsia="MS Mincho" w:hAnsi="Palatino Linotype" w:cs="Arial"/>
        </w:rPr>
        <w:lastRenderedPageBreak/>
        <w:t xml:space="preserve">En consecuencia, este Órgano Garante determina ordenar al </w:t>
      </w:r>
      <w:r w:rsidRPr="004A0C5F">
        <w:rPr>
          <w:rFonts w:ascii="Palatino Linotype" w:hAnsi="Palatino Linotype" w:cs="Tahoma"/>
          <w:b/>
          <w:lang w:val="es-ES_tradnl"/>
        </w:rPr>
        <w:t>SUJETO OBLIGADO</w:t>
      </w:r>
      <w:r w:rsidRPr="004A0C5F">
        <w:rPr>
          <w:rFonts w:ascii="Palatino Linotype" w:hAnsi="Palatino Linotype" w:cs="Tahoma"/>
          <w:bCs/>
          <w:lang w:val="es-ES_tradnl"/>
        </w:rPr>
        <w:t xml:space="preserve"> haga entrega de ser procedente en </w:t>
      </w:r>
      <w:r w:rsidRPr="004A0C5F">
        <w:rPr>
          <w:rFonts w:ascii="Palatino Linotype" w:hAnsi="Palatino Linotype" w:cs="Tahoma"/>
          <w:b/>
          <w:bCs/>
          <w:lang w:val="es-ES_tradnl"/>
        </w:rPr>
        <w:t>versión pública</w:t>
      </w:r>
      <w:r w:rsidRPr="004A0C5F">
        <w:rPr>
          <w:rFonts w:ascii="Palatino Linotype" w:hAnsi="Palatino Linotype" w:cs="Tahoma"/>
          <w:bCs/>
          <w:lang w:val="es-ES_tradnl"/>
        </w:rPr>
        <w:t xml:space="preserve"> el o los documentos donde conste </w:t>
      </w:r>
      <w:r w:rsidR="004A2890" w:rsidRPr="004A0C5F">
        <w:rPr>
          <w:rFonts w:ascii="Palatino Linotype" w:hAnsi="Palatino Linotype" w:cs="Tahoma"/>
          <w:bCs/>
          <w:lang w:val="es-ES_tradnl"/>
        </w:rPr>
        <w:t>el motivo</w:t>
      </w:r>
      <w:r w:rsidR="00D26A7F" w:rsidRPr="004A0C5F">
        <w:rPr>
          <w:rFonts w:ascii="Palatino Linotype" w:hAnsi="Palatino Linotype" w:cs="Tahoma"/>
          <w:bCs/>
          <w:lang w:val="es-ES_tradnl"/>
        </w:rPr>
        <w:t xml:space="preserve"> por el cual se dio por terminada la relación laboral entre </w:t>
      </w:r>
      <w:r w:rsidR="00D26A7F" w:rsidRPr="004A0C5F">
        <w:rPr>
          <w:rFonts w:ascii="Palatino Linotype" w:hAnsi="Palatino Linotype" w:cs="Tahoma"/>
          <w:b/>
          <w:bCs/>
          <w:lang w:val="es-ES_tradnl"/>
        </w:rPr>
        <w:t xml:space="preserve">EL SUJETO OBLIGADO </w:t>
      </w:r>
      <w:r w:rsidR="00D26A7F" w:rsidRPr="004A0C5F">
        <w:rPr>
          <w:rFonts w:ascii="Palatino Linotype" w:hAnsi="Palatino Linotype" w:cs="Tahoma"/>
          <w:bCs/>
          <w:lang w:val="es-ES_tradnl"/>
        </w:rPr>
        <w:t>y la persona referida en la solicitud</w:t>
      </w:r>
      <w:r w:rsidRPr="004A0C5F">
        <w:rPr>
          <w:rFonts w:ascii="Palatino Linotype" w:hAnsi="Palatino Linotype" w:cs="Tahoma"/>
          <w:bCs/>
          <w:lang w:val="es-ES_tradnl"/>
        </w:rPr>
        <w:t>.</w:t>
      </w:r>
    </w:p>
    <w:p w14:paraId="7886355A" w14:textId="7F59FA4C" w:rsidR="00AA62E5" w:rsidRPr="004A0C5F" w:rsidRDefault="004A5D1D" w:rsidP="004A0C5F">
      <w:pPr>
        <w:spacing w:before="100" w:beforeAutospacing="1" w:after="100" w:afterAutospacing="1" w:line="360" w:lineRule="auto"/>
        <w:jc w:val="both"/>
        <w:rPr>
          <w:rFonts w:ascii="Palatino Linotype" w:eastAsiaTheme="minorEastAsia" w:hAnsi="Palatino Linotype" w:cs="Arial"/>
          <w:i/>
          <w:lang w:val="es-ES_tradnl"/>
        </w:rPr>
      </w:pPr>
      <w:r w:rsidRPr="004A0C5F">
        <w:rPr>
          <w:rFonts w:ascii="Palatino Linotype" w:eastAsiaTheme="minorEastAsia" w:hAnsi="Palatino Linotype" w:cs="Arial"/>
          <w:lang w:val="es-ES_tradnl"/>
        </w:rPr>
        <w:t xml:space="preserve">Ahora bien, en continuación con el presente asunto, como segundo punto en discusión, ternemos el número 5, </w:t>
      </w:r>
      <w:r w:rsidR="004A2890" w:rsidRPr="004A0C5F">
        <w:rPr>
          <w:rFonts w:ascii="Palatino Linotype" w:eastAsiaTheme="minorEastAsia" w:hAnsi="Palatino Linotype" w:cs="Arial"/>
          <w:b/>
          <w:lang w:val="es-ES_tradnl"/>
        </w:rPr>
        <w:t>el cual se encuentra relacionado con el currículum vitae de la persona referida en la solicitud</w:t>
      </w:r>
      <w:r w:rsidR="004A2890" w:rsidRPr="004A0C5F">
        <w:rPr>
          <w:rFonts w:ascii="Palatino Linotype" w:eastAsiaTheme="minorEastAsia" w:hAnsi="Palatino Linotype" w:cs="Arial"/>
          <w:lang w:val="es-ES_tradnl"/>
        </w:rPr>
        <w:t xml:space="preserve">. </w:t>
      </w:r>
    </w:p>
    <w:p w14:paraId="2BC87BFF" w14:textId="39E432F7" w:rsidR="00067200" w:rsidRPr="004A0C5F" w:rsidRDefault="008D2DB4" w:rsidP="004A0C5F">
      <w:pPr>
        <w:spacing w:line="360" w:lineRule="auto"/>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 xml:space="preserve">Por lo que se advierte que en respuesta </w:t>
      </w:r>
      <w:r w:rsidRPr="004A0C5F">
        <w:rPr>
          <w:rFonts w:ascii="Palatino Linotype" w:eastAsiaTheme="minorEastAsia" w:hAnsi="Palatino Linotype" w:cs="Arial"/>
          <w:b/>
          <w:lang w:val="es-ES_tradnl"/>
        </w:rPr>
        <w:t xml:space="preserve">EL SUJETO OBLIGADO </w:t>
      </w:r>
      <w:r w:rsidRPr="004A0C5F">
        <w:rPr>
          <w:rFonts w:ascii="Palatino Linotype" w:eastAsiaTheme="minorEastAsia" w:hAnsi="Palatino Linotype" w:cs="Arial"/>
          <w:lang w:val="es-ES_tradnl"/>
        </w:rPr>
        <w:t xml:space="preserve">remitió un archivo electrónico denominado: </w:t>
      </w:r>
      <w:r w:rsidR="00067200" w:rsidRPr="004A0C5F">
        <w:rPr>
          <w:rFonts w:ascii="Palatino Linotype" w:eastAsiaTheme="minorEastAsia" w:hAnsi="Palatino Linotype" w:cs="Arial"/>
          <w:b/>
          <w:i/>
          <w:lang w:val="es-ES_tradnl"/>
        </w:rPr>
        <w:t>“</w:t>
      </w:r>
      <w:proofErr w:type="spellStart"/>
      <w:r w:rsidR="00067200" w:rsidRPr="004A0C5F">
        <w:rPr>
          <w:rFonts w:ascii="Palatino Linotype" w:eastAsiaTheme="minorEastAsia" w:hAnsi="Palatino Linotype" w:cs="Arial"/>
          <w:b/>
          <w:i/>
          <w:lang w:val="es-ES_tradnl"/>
        </w:rPr>
        <w:t>Resp</w:t>
      </w:r>
      <w:proofErr w:type="spellEnd"/>
      <w:r w:rsidR="00067200" w:rsidRPr="004A0C5F">
        <w:rPr>
          <w:rFonts w:ascii="Palatino Linotype" w:eastAsiaTheme="minorEastAsia" w:hAnsi="Palatino Linotype" w:cs="Arial"/>
          <w:b/>
          <w:i/>
          <w:lang w:val="es-ES_tradnl"/>
        </w:rPr>
        <w:t xml:space="preserve">. Sol. 441 RH.pdf”, </w:t>
      </w:r>
      <w:r w:rsidR="00067200" w:rsidRPr="004A0C5F">
        <w:rPr>
          <w:rFonts w:ascii="Palatino Linotype" w:eastAsiaTheme="minorEastAsia" w:hAnsi="Palatino Linotype" w:cs="Arial"/>
          <w:lang w:val="es-ES_tradnl"/>
        </w:rPr>
        <w:t>del que se desprende un oficio con número PMA/JRH/901/2022, firmado por la Jefa de Recursos Humanos, por medio del cual refirió entre otras cosas la remisión del curr</w:t>
      </w:r>
      <w:r w:rsidR="00BF4F78" w:rsidRPr="004A0C5F">
        <w:rPr>
          <w:rFonts w:ascii="Palatino Linotype" w:eastAsiaTheme="minorEastAsia" w:hAnsi="Palatino Linotype" w:cs="Arial"/>
          <w:lang w:val="es-ES_tradnl"/>
        </w:rPr>
        <w:t>í</w:t>
      </w:r>
      <w:r w:rsidR="00067200" w:rsidRPr="004A0C5F">
        <w:rPr>
          <w:rFonts w:ascii="Palatino Linotype" w:eastAsiaTheme="minorEastAsia" w:hAnsi="Palatino Linotype" w:cs="Arial"/>
          <w:lang w:val="es-ES_tradnl"/>
        </w:rPr>
        <w:t>culum vitae, tal como se advierte a continuación:</w:t>
      </w:r>
    </w:p>
    <w:p w14:paraId="20F02B89" w14:textId="58FD44EC" w:rsidR="004A5D1D" w:rsidRPr="004A0C5F" w:rsidRDefault="00711443" w:rsidP="004A0C5F">
      <w:pPr>
        <w:spacing w:line="360" w:lineRule="auto"/>
        <w:jc w:val="center"/>
        <w:rPr>
          <w:rFonts w:ascii="Palatino Linotype" w:eastAsiaTheme="minorEastAsia" w:hAnsi="Palatino Linotype" w:cs="Arial"/>
          <w:lang w:val="es-ES_tradnl"/>
        </w:rPr>
      </w:pPr>
      <w:r w:rsidRPr="004A0C5F">
        <w:rPr>
          <w:rFonts w:ascii="Palatino Linotype" w:hAnsi="Palatino Linotype"/>
          <w:noProof/>
          <w:lang w:eastAsia="es-MX"/>
        </w:rPr>
        <mc:AlternateContent>
          <mc:Choice Requires="wps">
            <w:drawing>
              <wp:anchor distT="0" distB="0" distL="114300" distR="114300" simplePos="0" relativeHeight="251660288" behindDoc="0" locked="0" layoutInCell="1" allowOverlap="1" wp14:anchorId="0488E7B9" wp14:editId="1D9B2319">
                <wp:simplePos x="0" y="0"/>
                <wp:positionH relativeFrom="column">
                  <wp:posOffset>1263015</wp:posOffset>
                </wp:positionH>
                <wp:positionV relativeFrom="paragraph">
                  <wp:posOffset>2176780</wp:posOffset>
                </wp:positionV>
                <wp:extent cx="685800" cy="161925"/>
                <wp:effectExtent l="57150" t="19050" r="76200" b="104775"/>
                <wp:wrapNone/>
                <wp:docPr id="7" name="Rectángulo 7"/>
                <wp:cNvGraphicFramePr/>
                <a:graphic xmlns:a="http://schemas.openxmlformats.org/drawingml/2006/main">
                  <a:graphicData uri="http://schemas.microsoft.com/office/word/2010/wordprocessingShape">
                    <wps:wsp>
                      <wps:cNvSpPr/>
                      <wps:spPr>
                        <a:xfrm>
                          <a:off x="0" y="0"/>
                          <a:ext cx="685800" cy="161925"/>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B3B147" id="Rectángulo 7" o:spid="_x0000_s1026" style="position:absolute;margin-left:99.45pt;margin-top:171.4pt;width:54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" filled="f" strokecolor="red">
                <v:shadow on="t" color="black" opacity="22937f" origin=",.5" offset="0,.63889mm"/>
              </v:rect>
            </w:pict>
          </mc:Fallback>
        </mc:AlternateContent>
      </w:r>
      <w:r w:rsidRPr="004A0C5F">
        <w:rPr>
          <w:rFonts w:ascii="Palatino Linotype" w:hAnsi="Palatino Linotype"/>
          <w:noProof/>
          <w:lang w:eastAsia="es-MX"/>
        </w:rPr>
        <mc:AlternateContent>
          <mc:Choice Requires="wps">
            <w:drawing>
              <wp:anchor distT="0" distB="0" distL="114300" distR="114300" simplePos="0" relativeHeight="251659264" behindDoc="0" locked="0" layoutInCell="1" allowOverlap="1" wp14:anchorId="183D4C4C" wp14:editId="074A04C1">
                <wp:simplePos x="0" y="0"/>
                <wp:positionH relativeFrom="column">
                  <wp:posOffset>805815</wp:posOffset>
                </wp:positionH>
                <wp:positionV relativeFrom="paragraph">
                  <wp:posOffset>2101215</wp:posOffset>
                </wp:positionV>
                <wp:extent cx="342900" cy="330835"/>
                <wp:effectExtent l="57150" t="38100" r="38100" b="88265"/>
                <wp:wrapNone/>
                <wp:docPr id="6" name="Flecha derecha 6"/>
                <wp:cNvGraphicFramePr/>
                <a:graphic xmlns:a="http://schemas.openxmlformats.org/drawingml/2006/main">
                  <a:graphicData uri="http://schemas.microsoft.com/office/word/2010/wordprocessingShape">
                    <wps:wsp>
                      <wps:cNvSpPr/>
                      <wps:spPr>
                        <a:xfrm>
                          <a:off x="0" y="0"/>
                          <a:ext cx="342900" cy="330835"/>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F21C0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63.45pt;margin-top:165.45pt;width:27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" adj="11180" fillcolor="red" strokecolor="red">
                <v:shadow on="t" color="black" opacity="22937f" origin=",.5" offset="0,.63889mm"/>
              </v:shape>
            </w:pict>
          </mc:Fallback>
        </mc:AlternateContent>
      </w:r>
      <w:r w:rsidR="00067200" w:rsidRPr="004A0C5F">
        <w:rPr>
          <w:rFonts w:ascii="Palatino Linotype" w:hAnsi="Palatino Linotype"/>
          <w:noProof/>
          <w:lang w:eastAsia="es-MX"/>
        </w:rPr>
        <w:drawing>
          <wp:inline distT="0" distB="0" distL="0" distR="0" wp14:anchorId="39D9E130" wp14:editId="36A23B00">
            <wp:extent cx="3642330" cy="2190750"/>
            <wp:effectExtent l="152400" t="152400" r="358775" b="3619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1441" cy="2208259"/>
                    </a:xfrm>
                    <a:prstGeom prst="rect">
                      <a:avLst/>
                    </a:prstGeom>
                    <a:ln>
                      <a:noFill/>
                    </a:ln>
                    <a:effectLst>
                      <a:outerShdw blurRad="292100" dist="139700" dir="2700000" algn="tl" rotWithShape="0">
                        <a:srgbClr val="333333">
                          <a:alpha val="65000"/>
                        </a:srgbClr>
                      </a:outerShdw>
                    </a:effectLst>
                  </pic:spPr>
                </pic:pic>
              </a:graphicData>
            </a:graphic>
          </wp:inline>
        </w:drawing>
      </w:r>
    </w:p>
    <w:p w14:paraId="2FD14CB4" w14:textId="2DB2B913" w:rsidR="00330C29" w:rsidRPr="004A0C5F" w:rsidRDefault="00067200" w:rsidP="004A0C5F">
      <w:pPr>
        <w:spacing w:line="360" w:lineRule="auto"/>
        <w:jc w:val="both"/>
        <w:rPr>
          <w:rFonts w:ascii="Palatino Linotype" w:hAnsi="Palatino Linotype" w:cs="Arial"/>
          <w:lang w:val="es-ES_tradnl"/>
        </w:rPr>
      </w:pPr>
      <w:r w:rsidRPr="004A0C5F">
        <w:rPr>
          <w:rFonts w:ascii="Palatino Linotype" w:eastAsiaTheme="minorEastAsia" w:hAnsi="Palatino Linotype" w:cs="Arial"/>
          <w:lang w:val="es-ES_tradnl"/>
        </w:rPr>
        <w:t>Así, de una revisión en el archivo electrónico en menc</w:t>
      </w:r>
      <w:r w:rsidR="005E7AA1" w:rsidRPr="004A0C5F">
        <w:rPr>
          <w:rFonts w:ascii="Palatino Linotype" w:eastAsiaTheme="minorEastAsia" w:hAnsi="Palatino Linotype" w:cs="Arial"/>
          <w:lang w:val="es-ES_tradnl"/>
        </w:rPr>
        <w:t xml:space="preserve">ión, se advierte en la página 9, </w:t>
      </w:r>
      <w:r w:rsidRPr="004A0C5F">
        <w:rPr>
          <w:rFonts w:ascii="Palatino Linotype" w:eastAsiaTheme="minorEastAsia" w:hAnsi="Palatino Linotype" w:cs="Arial"/>
          <w:lang w:val="es-ES_tradnl"/>
        </w:rPr>
        <w:t xml:space="preserve">información </w:t>
      </w:r>
      <w:r w:rsidR="005C2511" w:rsidRPr="004A0C5F">
        <w:rPr>
          <w:rFonts w:ascii="Palatino Linotype" w:eastAsiaTheme="minorEastAsia" w:hAnsi="Palatino Linotype" w:cs="Arial"/>
          <w:lang w:val="es-ES_tradnl"/>
        </w:rPr>
        <w:t>relacionada con la servidora pública referida en la solicitud de mérito</w:t>
      </w:r>
      <w:r w:rsidR="00711443" w:rsidRPr="004A0C5F">
        <w:rPr>
          <w:rFonts w:ascii="Palatino Linotype" w:eastAsiaTheme="minorEastAsia" w:hAnsi="Palatino Linotype" w:cs="Arial"/>
          <w:lang w:val="es-ES_tradnl"/>
        </w:rPr>
        <w:t xml:space="preserve">, tal </w:t>
      </w:r>
      <w:r w:rsidR="00711443" w:rsidRPr="004A0C5F">
        <w:rPr>
          <w:rFonts w:ascii="Palatino Linotype" w:eastAsiaTheme="minorEastAsia" w:hAnsi="Palatino Linotype" w:cs="Arial"/>
          <w:lang w:val="es-ES_tradnl"/>
        </w:rPr>
        <w:lastRenderedPageBreak/>
        <w:t>como lo es</w:t>
      </w:r>
      <w:r w:rsidR="005E7AA1" w:rsidRPr="004A0C5F">
        <w:rPr>
          <w:rFonts w:ascii="Palatino Linotype" w:eastAsiaTheme="minorEastAsia" w:hAnsi="Palatino Linotype" w:cs="Arial"/>
          <w:lang w:val="es-ES_tradnl"/>
        </w:rPr>
        <w:t xml:space="preserve"> </w:t>
      </w:r>
      <w:r w:rsidR="00711443" w:rsidRPr="004A0C5F">
        <w:rPr>
          <w:rFonts w:ascii="Palatino Linotype" w:eastAsiaTheme="minorEastAsia" w:hAnsi="Palatino Linotype" w:cs="Arial"/>
          <w:lang w:val="es-ES_tradnl"/>
        </w:rPr>
        <w:t xml:space="preserve">su </w:t>
      </w:r>
      <w:r w:rsidR="005E7AA1" w:rsidRPr="004A0C5F">
        <w:rPr>
          <w:rFonts w:ascii="Palatino Linotype" w:eastAsiaTheme="minorEastAsia" w:hAnsi="Palatino Linotype" w:cs="Arial"/>
          <w:lang w:val="es-ES_tradnl"/>
        </w:rPr>
        <w:t>Curr</w:t>
      </w:r>
      <w:r w:rsidR="0019050C" w:rsidRPr="004A0C5F">
        <w:rPr>
          <w:rFonts w:ascii="Palatino Linotype" w:eastAsiaTheme="minorEastAsia" w:hAnsi="Palatino Linotype" w:cs="Arial"/>
          <w:lang w:val="es-ES_tradnl"/>
        </w:rPr>
        <w:t>í</w:t>
      </w:r>
      <w:r w:rsidR="005E7AA1" w:rsidRPr="004A0C5F">
        <w:rPr>
          <w:rFonts w:ascii="Palatino Linotype" w:eastAsiaTheme="minorEastAsia" w:hAnsi="Palatino Linotype" w:cs="Arial"/>
          <w:lang w:val="es-ES_tradnl"/>
        </w:rPr>
        <w:t xml:space="preserve">culum Vitae, sin embargo dicho documento </w:t>
      </w:r>
      <w:r w:rsidR="00A94C68" w:rsidRPr="004A0C5F">
        <w:rPr>
          <w:rFonts w:ascii="Palatino Linotype" w:eastAsiaTheme="minorEastAsia" w:hAnsi="Palatino Linotype" w:cs="Arial"/>
          <w:lang w:val="es-ES_tradnl"/>
        </w:rPr>
        <w:t xml:space="preserve"> fue proporcionado </w:t>
      </w:r>
      <w:r w:rsidR="0019050C" w:rsidRPr="004A0C5F">
        <w:rPr>
          <w:rFonts w:ascii="Palatino Linotype" w:eastAsiaTheme="minorEastAsia" w:hAnsi="Palatino Linotype" w:cs="Arial"/>
          <w:lang w:val="es-ES_tradnl"/>
        </w:rPr>
        <w:t>de manera íntegra</w:t>
      </w:r>
      <w:r w:rsidR="00A94C68" w:rsidRPr="004A0C5F">
        <w:rPr>
          <w:rFonts w:ascii="Palatino Linotype" w:eastAsiaTheme="minorEastAsia" w:hAnsi="Palatino Linotype" w:cs="Arial"/>
          <w:lang w:val="es-ES_tradnl"/>
        </w:rPr>
        <w:t>, pues se dejaron a la vista datos sensibles tales como la calificación obtenida por la ciudadana en mención</w:t>
      </w:r>
      <w:r w:rsidR="00711443" w:rsidRPr="004A0C5F">
        <w:rPr>
          <w:rFonts w:ascii="Palatino Linotype" w:eastAsiaTheme="minorEastAsia" w:hAnsi="Palatino Linotype" w:cs="Arial"/>
          <w:lang w:val="es-ES_tradnl"/>
        </w:rPr>
        <w:t xml:space="preserve"> en s</w:t>
      </w:r>
      <w:r w:rsidR="00A94C68" w:rsidRPr="004A0C5F">
        <w:rPr>
          <w:rFonts w:ascii="Palatino Linotype" w:eastAsiaTheme="minorEastAsia" w:hAnsi="Palatino Linotype" w:cs="Arial"/>
          <w:lang w:val="es-ES_tradnl"/>
        </w:rPr>
        <w:t>us diversos grados académicos</w:t>
      </w:r>
      <w:r w:rsidR="00330C29" w:rsidRPr="004A0C5F">
        <w:rPr>
          <w:rFonts w:ascii="Palatino Linotype" w:eastAsiaTheme="minorEastAsia" w:hAnsi="Palatino Linotype" w:cs="Arial"/>
          <w:lang w:val="es-ES_tradnl"/>
        </w:rPr>
        <w:t xml:space="preserve">, </w:t>
      </w:r>
      <w:r w:rsidR="00330C29" w:rsidRPr="004A0C5F">
        <w:rPr>
          <w:rFonts w:ascii="Palatino Linotype" w:hAnsi="Palatino Linotype" w:cs="Arial"/>
        </w:rPr>
        <w:t xml:space="preserve">por lo tanto, respecto a las </w:t>
      </w:r>
      <w:r w:rsidR="00330C29" w:rsidRPr="004A0C5F">
        <w:rPr>
          <w:rFonts w:ascii="Palatino Linotype" w:hAnsi="Palatino Linotype" w:cs="Arial"/>
          <w:b/>
        </w:rPr>
        <w:t>calificaciones o promedios finales</w:t>
      </w:r>
      <w:r w:rsidR="00330C29" w:rsidRPr="004A0C5F">
        <w:rPr>
          <w:rFonts w:ascii="Palatino Linotype" w:hAnsi="Palatino Linotype" w:cs="Arial"/>
        </w:rPr>
        <w:t xml:space="preserve"> asentadas en constancias o certificados de estudios, son consideradas como datos personales sensibles, conforme al artículo 4, fracción XII de la </w:t>
      </w:r>
      <w:r w:rsidR="00330C29" w:rsidRPr="004A0C5F">
        <w:rPr>
          <w:rFonts w:ascii="Palatino Linotype" w:hAnsi="Palatino Linotype"/>
        </w:rPr>
        <w:t>Ley de Protección de Datos Personales en posesión de Sujetos Obligados del Estado de México y Municipios, ello por corresponder a la esfera de su titular cuya utilización indebida pueda dar origen a discriminación o le conlleve un riesgo grave, puesto que se traducen en el número que distingue el desempeño escolar o la evaluación de los conocimientos demostrados en la vida escolar.</w:t>
      </w:r>
    </w:p>
    <w:p w14:paraId="0B785A67" w14:textId="77777777" w:rsidR="00330C29" w:rsidRPr="004A0C5F" w:rsidRDefault="00330C29" w:rsidP="004A0C5F">
      <w:pPr>
        <w:autoSpaceDE w:val="0"/>
        <w:autoSpaceDN w:val="0"/>
        <w:adjustRightInd w:val="0"/>
        <w:spacing w:line="360" w:lineRule="auto"/>
        <w:ind w:right="-93"/>
        <w:jc w:val="both"/>
        <w:rPr>
          <w:rFonts w:ascii="Palatino Linotype" w:eastAsia="Calibri" w:hAnsi="Palatino Linotype" w:cs="Arial"/>
          <w:sz w:val="22"/>
          <w:szCs w:val="22"/>
        </w:rPr>
      </w:pPr>
    </w:p>
    <w:p w14:paraId="2330E00F" w14:textId="77777777" w:rsidR="00330C29" w:rsidRPr="004A0C5F" w:rsidRDefault="00330C29" w:rsidP="004A0C5F">
      <w:pPr>
        <w:spacing w:line="360" w:lineRule="auto"/>
        <w:jc w:val="both"/>
        <w:rPr>
          <w:rFonts w:ascii="Palatino Linotype" w:eastAsiaTheme="minorEastAsia" w:hAnsi="Palatino Linotype" w:cstheme="minorBidi"/>
        </w:rPr>
      </w:pPr>
      <w:r w:rsidRPr="004A0C5F">
        <w:rPr>
          <w:rFonts w:ascii="Palatino Linotype" w:hAnsi="Palatino Linotype"/>
        </w:rPr>
        <w:t xml:space="preserve">En efecto, debe tomarse en cuenta que las </w:t>
      </w:r>
      <w:r w:rsidRPr="004A0C5F">
        <w:rPr>
          <w:rFonts w:ascii="Palatino Linotype" w:hAnsi="Palatino Linotype"/>
          <w:b/>
          <w:bCs/>
        </w:rPr>
        <w:t xml:space="preserve">calificaciones asentadas </w:t>
      </w:r>
      <w:r w:rsidRPr="004A0C5F">
        <w:rPr>
          <w:rFonts w:ascii="Palatino Linotype" w:hAnsi="Palatino Linotype"/>
          <w:bCs/>
        </w:rPr>
        <w:t xml:space="preserve"> en un </w:t>
      </w:r>
      <w:r w:rsidRPr="004A0C5F">
        <w:rPr>
          <w:rFonts w:ascii="Palatino Linotype" w:hAnsi="Palatino Linotype"/>
          <w:b/>
        </w:rPr>
        <w:t>certificado de estudios</w:t>
      </w:r>
      <w:r w:rsidRPr="004A0C5F">
        <w:rPr>
          <w:rFonts w:ascii="Palatino Linotype" w:hAnsi="Palatino Linotype"/>
        </w:rPr>
        <w:t xml:space="preserve"> derivan de una </w:t>
      </w:r>
      <w:r w:rsidRPr="004A0C5F">
        <w:rPr>
          <w:rFonts w:ascii="Palatino Linotype" w:hAnsi="Palatino Linotype"/>
          <w:b/>
          <w:bCs/>
        </w:rPr>
        <w:t>acción y efecto de calificar</w:t>
      </w:r>
      <w:r w:rsidRPr="004A0C5F">
        <w:rPr>
          <w:rFonts w:ascii="Palatino Linotype" w:hAnsi="Palatino Linotype"/>
          <w:b/>
          <w:bCs/>
          <w:vertAlign w:val="superscript"/>
        </w:rPr>
        <w:footnoteRef/>
      </w:r>
      <w:r w:rsidRPr="004A0C5F">
        <w:rPr>
          <w:rFonts w:ascii="Palatino Linotype" w:hAnsi="Palatino Linotype"/>
        </w:rPr>
        <w:t>, un verbo que significa apreciar o determinar las cualidades o circunstancias de alguien o de algo, expresar dicho juicio o juzgar el grado de suficiencia de los conocimientos demostrados por un alumno mediante un examen o ejercicio determinado, en este caso de cada materia.</w:t>
      </w:r>
    </w:p>
    <w:p w14:paraId="25107398" w14:textId="77777777" w:rsidR="00330C29" w:rsidRPr="004A0C5F" w:rsidRDefault="00330C29" w:rsidP="004A0C5F">
      <w:pPr>
        <w:spacing w:line="360" w:lineRule="auto"/>
        <w:jc w:val="both"/>
        <w:rPr>
          <w:rFonts w:ascii="Palatino Linotype" w:hAnsi="Palatino Linotype"/>
        </w:rPr>
      </w:pPr>
    </w:p>
    <w:p w14:paraId="032F6763" w14:textId="64E65AEA" w:rsidR="00330C29" w:rsidRPr="004A0C5F" w:rsidRDefault="00330C29" w:rsidP="004A0C5F">
      <w:pPr>
        <w:spacing w:line="360" w:lineRule="auto"/>
        <w:jc w:val="both"/>
        <w:rPr>
          <w:rFonts w:ascii="Palatino Linotype" w:hAnsi="Palatino Linotype"/>
        </w:rPr>
      </w:pPr>
      <w:r w:rsidRPr="004A0C5F">
        <w:rPr>
          <w:rFonts w:ascii="Palatino Linotype" w:hAnsi="Palatino Linotype"/>
        </w:rPr>
        <w:t xml:space="preserve">El concepto de calificación está vinculado al de </w:t>
      </w:r>
      <w:r w:rsidR="00115D0A" w:rsidRPr="004A0C5F">
        <w:rPr>
          <w:rFonts w:ascii="Palatino Linotype" w:hAnsi="Palatino Linotype"/>
        </w:rPr>
        <w:t>evaluación</w:t>
      </w:r>
      <w:r w:rsidRPr="004A0C5F">
        <w:rPr>
          <w:rFonts w:ascii="Palatino Linotype" w:hAnsi="Palatino Linotype"/>
        </w:rPr>
        <w:t xml:space="preserve">, que se refiere a la acción de señalar, estimar, apreciar o calcular el valor de algo. Así, una evaluación es el tipo de examen que permite </w:t>
      </w:r>
      <w:r w:rsidRPr="004A0C5F">
        <w:rPr>
          <w:rFonts w:ascii="Palatino Linotype" w:hAnsi="Palatino Linotype"/>
          <w:b/>
          <w:bCs/>
        </w:rPr>
        <w:t>calificar las aptitudes y el rendimiento, en este caso de los alumnos</w:t>
      </w:r>
      <w:r w:rsidRPr="004A0C5F">
        <w:rPr>
          <w:rFonts w:ascii="Palatino Linotype" w:hAnsi="Palatino Linotype"/>
        </w:rPr>
        <w:t>.</w:t>
      </w:r>
    </w:p>
    <w:p w14:paraId="4C9DFA49" w14:textId="77777777" w:rsidR="00330C29" w:rsidRPr="004A0C5F" w:rsidRDefault="00330C29" w:rsidP="004A0C5F">
      <w:pPr>
        <w:spacing w:line="360" w:lineRule="auto"/>
        <w:jc w:val="both"/>
        <w:rPr>
          <w:rFonts w:ascii="Palatino Linotype" w:hAnsi="Palatino Linotype"/>
        </w:rPr>
      </w:pPr>
    </w:p>
    <w:p w14:paraId="63979AA3" w14:textId="77777777" w:rsidR="00330C29" w:rsidRPr="004A0C5F" w:rsidRDefault="00330C29" w:rsidP="004A0C5F">
      <w:pPr>
        <w:spacing w:line="360" w:lineRule="auto"/>
        <w:jc w:val="both"/>
        <w:rPr>
          <w:rFonts w:ascii="Palatino Linotype" w:hAnsi="Palatino Linotype"/>
        </w:rPr>
      </w:pPr>
      <w:r w:rsidRPr="004A0C5F">
        <w:rPr>
          <w:rFonts w:ascii="Palatino Linotype" w:hAnsi="Palatino Linotype"/>
        </w:rPr>
        <w:lastRenderedPageBreak/>
        <w:t xml:space="preserve">La calificación, por lo tanto, es el </w:t>
      </w:r>
      <w:r w:rsidRPr="004A0C5F">
        <w:rPr>
          <w:rFonts w:ascii="Palatino Linotype" w:hAnsi="Palatino Linotype"/>
          <w:b/>
          <w:bCs/>
        </w:rPr>
        <w:t>resultado de la evaluación</w:t>
      </w:r>
      <w:r w:rsidRPr="004A0C5F">
        <w:rPr>
          <w:rFonts w:ascii="Palatino Linotype" w:hAnsi="Palatino Linotype"/>
        </w:rPr>
        <w:t>; se conoce con el mismo nombre a la puntuación obtenida en el examen o cualquier otro tipo de prueba o bien de una materia.</w:t>
      </w:r>
    </w:p>
    <w:p w14:paraId="4A144112" w14:textId="77777777" w:rsidR="00330C29" w:rsidRPr="004A0C5F" w:rsidRDefault="00330C29" w:rsidP="004A0C5F">
      <w:pPr>
        <w:spacing w:line="360" w:lineRule="auto"/>
        <w:jc w:val="both"/>
        <w:rPr>
          <w:rFonts w:ascii="Palatino Linotype" w:hAnsi="Palatino Linotype"/>
        </w:rPr>
      </w:pPr>
    </w:p>
    <w:p w14:paraId="061131EC" w14:textId="77777777" w:rsidR="00330C29" w:rsidRPr="004A0C5F" w:rsidRDefault="00330C29" w:rsidP="004A0C5F">
      <w:pPr>
        <w:spacing w:line="360" w:lineRule="auto"/>
        <w:jc w:val="both"/>
        <w:rPr>
          <w:rFonts w:ascii="Palatino Linotype" w:hAnsi="Palatino Linotype"/>
          <w:bCs/>
        </w:rPr>
      </w:pPr>
      <w:r w:rsidRPr="004A0C5F">
        <w:rPr>
          <w:rFonts w:ascii="Palatino Linotype" w:hAnsi="Palatino Linotype"/>
        </w:rPr>
        <w:t xml:space="preserve">Por su parte el concepto de </w:t>
      </w:r>
      <w:r w:rsidRPr="004A0C5F">
        <w:rPr>
          <w:rFonts w:ascii="Palatino Linotype" w:hAnsi="Palatino Linotype"/>
          <w:b/>
          <w:bCs/>
        </w:rPr>
        <w:t>evaluación</w:t>
      </w:r>
      <w:r w:rsidRPr="004A0C5F">
        <w:rPr>
          <w:rFonts w:ascii="Palatino Linotype" w:hAnsi="Palatino Linotype"/>
        </w:rPr>
        <w:t xml:space="preserve"> se refiere también </w:t>
      </w:r>
      <w:r w:rsidRPr="004A0C5F">
        <w:rPr>
          <w:rFonts w:ascii="Palatino Linotype" w:hAnsi="Palatino Linotype"/>
          <w:b/>
          <w:bCs/>
        </w:rPr>
        <w:t>a la acción y efecto de evaluar</w:t>
      </w:r>
      <w:r w:rsidRPr="004A0C5F">
        <w:rPr>
          <w:rFonts w:ascii="Palatino Linotype" w:hAnsi="Palatino Linotype"/>
        </w:rPr>
        <w:t xml:space="preserve">, un verbo cuya etimología se remonta al francés </w:t>
      </w:r>
      <w:proofErr w:type="spellStart"/>
      <w:r w:rsidRPr="004A0C5F">
        <w:rPr>
          <w:rFonts w:ascii="Palatino Linotype" w:hAnsi="Palatino Linotype"/>
          <w:i/>
          <w:iCs/>
        </w:rPr>
        <w:t>évaluer</w:t>
      </w:r>
      <w:proofErr w:type="spellEnd"/>
      <w:r w:rsidRPr="004A0C5F">
        <w:rPr>
          <w:rFonts w:ascii="Palatino Linotype" w:hAnsi="Palatino Linotype"/>
        </w:rPr>
        <w:t xml:space="preserve"> y que permite </w:t>
      </w:r>
      <w:r w:rsidRPr="004A0C5F">
        <w:rPr>
          <w:rFonts w:ascii="Palatino Linotype" w:hAnsi="Palatino Linotype"/>
          <w:b/>
          <w:bCs/>
        </w:rPr>
        <w:t>señalar, estimar, apreciar o calcular el valor de algo.</w:t>
      </w:r>
    </w:p>
    <w:p w14:paraId="5CB4F12A" w14:textId="77777777" w:rsidR="00330C29" w:rsidRPr="004A0C5F" w:rsidRDefault="00330C29" w:rsidP="004A0C5F">
      <w:pPr>
        <w:spacing w:line="360" w:lineRule="auto"/>
        <w:jc w:val="both"/>
        <w:rPr>
          <w:rFonts w:ascii="Palatino Linotype" w:hAnsi="Palatino Linotype"/>
          <w:bCs/>
        </w:rPr>
      </w:pPr>
    </w:p>
    <w:p w14:paraId="2494CE92" w14:textId="743AC00F" w:rsidR="00330C29" w:rsidRPr="004A0C5F" w:rsidRDefault="00330C29" w:rsidP="004A0C5F">
      <w:pPr>
        <w:spacing w:line="360" w:lineRule="auto"/>
        <w:jc w:val="both"/>
        <w:rPr>
          <w:rFonts w:ascii="Palatino Linotype" w:hAnsi="Palatino Linotype"/>
        </w:rPr>
      </w:pPr>
      <w:r w:rsidRPr="004A0C5F">
        <w:rPr>
          <w:rFonts w:ascii="Palatino Linotype" w:hAnsi="Palatino Linotype"/>
          <w:b/>
          <w:bCs/>
        </w:rPr>
        <w:t xml:space="preserve">Es así que </w:t>
      </w:r>
      <w:r w:rsidRPr="004A0C5F">
        <w:rPr>
          <w:rFonts w:ascii="Palatino Linotype" w:hAnsi="Palatino Linotype"/>
        </w:rPr>
        <w:t xml:space="preserve">una evaluación también es un </w:t>
      </w:r>
      <w:r w:rsidRPr="004A0C5F">
        <w:rPr>
          <w:rFonts w:ascii="Palatino Linotype" w:hAnsi="Palatino Linotype"/>
          <w:b/>
          <w:bCs/>
        </w:rPr>
        <w:t>examen escolar</w:t>
      </w:r>
      <w:r w:rsidRPr="004A0C5F">
        <w:rPr>
          <w:rFonts w:ascii="Palatino Linotype" w:hAnsi="Palatino Linotype"/>
        </w:rPr>
        <w:t xml:space="preserve"> que permite calificar los </w:t>
      </w:r>
      <w:r w:rsidR="00115D0A" w:rsidRPr="004A0C5F">
        <w:rPr>
          <w:rFonts w:ascii="Palatino Linotype" w:hAnsi="Palatino Linotype"/>
          <w:b/>
          <w:bCs/>
        </w:rPr>
        <w:t>conocimientos</w:t>
      </w:r>
      <w:r w:rsidRPr="004A0C5F">
        <w:rPr>
          <w:rFonts w:ascii="Palatino Linotype" w:hAnsi="Palatino Linotype"/>
        </w:rPr>
        <w:t xml:space="preserve">, las </w:t>
      </w:r>
      <w:r w:rsidRPr="004A0C5F">
        <w:rPr>
          <w:rFonts w:ascii="Palatino Linotype" w:hAnsi="Palatino Linotype"/>
          <w:b/>
          <w:bCs/>
        </w:rPr>
        <w:t>aptitudes</w:t>
      </w:r>
      <w:r w:rsidRPr="004A0C5F">
        <w:rPr>
          <w:rFonts w:ascii="Palatino Linotype" w:hAnsi="Palatino Linotype"/>
        </w:rPr>
        <w:t xml:space="preserve"> y el </w:t>
      </w:r>
      <w:r w:rsidRPr="004A0C5F">
        <w:rPr>
          <w:rFonts w:ascii="Palatino Linotype" w:hAnsi="Palatino Linotype"/>
          <w:b/>
          <w:bCs/>
        </w:rPr>
        <w:t>rendimiento</w:t>
      </w:r>
      <w:r w:rsidRPr="004A0C5F">
        <w:rPr>
          <w:rFonts w:ascii="Palatino Linotype" w:hAnsi="Palatino Linotype"/>
        </w:rPr>
        <w:t xml:space="preserve"> de los alumnos., es también -se dice- un proceso a través del cual se analiza el grado de desarrollo del alumno. </w:t>
      </w:r>
    </w:p>
    <w:p w14:paraId="7BC5899B" w14:textId="77777777" w:rsidR="00330C29" w:rsidRPr="004A0C5F" w:rsidRDefault="00330C29" w:rsidP="004A0C5F">
      <w:pPr>
        <w:spacing w:line="360" w:lineRule="auto"/>
        <w:jc w:val="both"/>
        <w:rPr>
          <w:rFonts w:ascii="Palatino Linotype" w:hAnsi="Palatino Linotype"/>
        </w:rPr>
      </w:pPr>
    </w:p>
    <w:p w14:paraId="643D05F4" w14:textId="77777777" w:rsidR="00330C29" w:rsidRPr="004A0C5F" w:rsidRDefault="00330C29" w:rsidP="004A0C5F">
      <w:pPr>
        <w:spacing w:line="360" w:lineRule="auto"/>
        <w:jc w:val="both"/>
        <w:rPr>
          <w:rFonts w:ascii="Palatino Linotype" w:hAnsi="Palatino Linotype"/>
        </w:rPr>
      </w:pPr>
      <w:r w:rsidRPr="004A0C5F">
        <w:rPr>
          <w:rFonts w:ascii="Palatino Linotype" w:hAnsi="Palatino Linotype"/>
        </w:rPr>
        <w:t xml:space="preserve">Por lo tanto, el certificado de estudios que proporciona un servidor público para acreditar su grado profesional, es información pública a fin de acreditar su perfil o idoneidad en el puesto o cargo, no así las calificaciones o evaluaciones expresadas en ellas, ya que conocer tal calificación no cumple con ningún de los objetivos de la Ley de la materia. </w:t>
      </w:r>
    </w:p>
    <w:p w14:paraId="3B3E9967" w14:textId="77777777" w:rsidR="009858E1" w:rsidRPr="004A0C5F" w:rsidRDefault="009858E1" w:rsidP="004A0C5F">
      <w:pPr>
        <w:spacing w:line="360" w:lineRule="auto"/>
        <w:jc w:val="both"/>
        <w:rPr>
          <w:rFonts w:ascii="Palatino Linotype" w:hAnsi="Palatino Linotype"/>
        </w:rPr>
      </w:pPr>
    </w:p>
    <w:p w14:paraId="70B08191" w14:textId="1A17FB34" w:rsidR="009858E1" w:rsidRPr="004A0C5F" w:rsidRDefault="009858E1" w:rsidP="004A0C5F">
      <w:pPr>
        <w:spacing w:line="360" w:lineRule="auto"/>
        <w:jc w:val="both"/>
        <w:rPr>
          <w:rFonts w:ascii="Palatino Linotype" w:hAnsi="Palatino Linotype"/>
        </w:rPr>
      </w:pPr>
      <w:r w:rsidRPr="004A0C5F">
        <w:rPr>
          <w:rFonts w:ascii="Palatino Linotype" w:hAnsi="Palatino Linotype"/>
        </w:rPr>
        <w:t xml:space="preserve">Ahora bien, derivado de que la información ya obra en poder del </w:t>
      </w:r>
      <w:r w:rsidRPr="004A0C5F">
        <w:rPr>
          <w:rFonts w:ascii="Palatino Linotype" w:hAnsi="Palatino Linotype"/>
          <w:b/>
        </w:rPr>
        <w:t xml:space="preserve">RECURRENTE, </w:t>
      </w:r>
      <w:r w:rsidRPr="004A0C5F">
        <w:rPr>
          <w:rFonts w:ascii="Palatino Linotype" w:hAnsi="Palatino Linotype"/>
        </w:rPr>
        <w:t xml:space="preserve">se precisa que es información que ya fue entregada, por lo tanto, ordenar la entrega de la misma en una </w:t>
      </w:r>
      <w:r w:rsidRPr="004A0C5F">
        <w:rPr>
          <w:rFonts w:ascii="Palatino Linotype" w:hAnsi="Palatino Linotype"/>
          <w:b/>
        </w:rPr>
        <w:t>correcta versión pública</w:t>
      </w:r>
      <w:r w:rsidRPr="004A0C5F">
        <w:rPr>
          <w:rFonts w:ascii="Palatino Linotype" w:hAnsi="Palatino Linotype"/>
        </w:rPr>
        <w:t xml:space="preserve">, causaría </w:t>
      </w:r>
      <w:r w:rsidR="003B3790" w:rsidRPr="004A0C5F">
        <w:rPr>
          <w:rFonts w:ascii="Palatino Linotype" w:hAnsi="Palatino Linotype"/>
        </w:rPr>
        <w:t>retraso</w:t>
      </w:r>
      <w:r w:rsidRPr="004A0C5F">
        <w:rPr>
          <w:rFonts w:ascii="Palatino Linotype" w:hAnsi="Palatino Linotype"/>
        </w:rPr>
        <w:t xml:space="preserve"> en virtud de que la información ya es conocida por el particular.</w:t>
      </w:r>
    </w:p>
    <w:p w14:paraId="25EA13B1" w14:textId="48C42AE4" w:rsidR="009858E1" w:rsidRPr="004A0C5F" w:rsidRDefault="009858E1" w:rsidP="004A0C5F">
      <w:pPr>
        <w:spacing w:line="360" w:lineRule="auto"/>
        <w:jc w:val="both"/>
        <w:rPr>
          <w:rFonts w:ascii="Palatino Linotype" w:eastAsiaTheme="minorEastAsia" w:hAnsi="Palatino Linotype" w:cs="Arial"/>
          <w:lang w:val="es-ES_tradnl"/>
        </w:rPr>
      </w:pPr>
    </w:p>
    <w:p w14:paraId="01C039EF" w14:textId="77777777" w:rsidR="001205C8" w:rsidRPr="004A0C5F" w:rsidRDefault="00FD5D2F" w:rsidP="004A0C5F">
      <w:pPr>
        <w:spacing w:line="360" w:lineRule="auto"/>
        <w:jc w:val="both"/>
        <w:rPr>
          <w:rFonts w:ascii="Palatino Linotype" w:hAnsi="Palatino Linotype" w:cs="Arial"/>
        </w:rPr>
      </w:pPr>
      <w:r w:rsidRPr="004A0C5F">
        <w:rPr>
          <w:rFonts w:ascii="Palatino Linotype" w:eastAsiaTheme="minorEastAsia" w:hAnsi="Palatino Linotype" w:cs="Arial"/>
          <w:lang w:val="es-ES_tradnl"/>
        </w:rPr>
        <w:lastRenderedPageBreak/>
        <w:t>Expuesto lo anterior, de</w:t>
      </w:r>
      <w:r w:rsidR="00A94C68" w:rsidRPr="004A0C5F">
        <w:rPr>
          <w:rFonts w:ascii="Palatino Linotype" w:eastAsiaTheme="minorEastAsia" w:hAnsi="Palatino Linotype" w:cs="Arial"/>
          <w:lang w:val="es-ES_tradnl"/>
        </w:rPr>
        <w:t>l análisis previo se le da la razón al particular pues señaló en sus Razones o Motivos de Inconformidad la</w:t>
      </w:r>
      <w:r w:rsidR="002C0A43" w:rsidRPr="004A0C5F">
        <w:rPr>
          <w:rFonts w:ascii="Palatino Linotype" w:eastAsiaTheme="minorEastAsia" w:hAnsi="Palatino Linotype" w:cs="Arial"/>
          <w:lang w:val="es-ES_tradnl"/>
        </w:rPr>
        <w:t>:</w:t>
      </w:r>
      <w:r w:rsidR="00A94C68" w:rsidRPr="004A0C5F">
        <w:rPr>
          <w:rFonts w:ascii="Palatino Linotype" w:eastAsiaTheme="minorEastAsia" w:hAnsi="Palatino Linotype" w:cs="Arial"/>
          <w:lang w:val="es-ES_tradnl"/>
        </w:rPr>
        <w:t xml:space="preserve"> </w:t>
      </w:r>
      <w:r w:rsidR="002C0A43" w:rsidRPr="004A0C5F">
        <w:rPr>
          <w:rFonts w:ascii="Palatino Linotype" w:eastAsiaTheme="minorEastAsia" w:hAnsi="Palatino Linotype" w:cs="Arial"/>
          <w:b/>
          <w:i/>
          <w:lang w:val="es-ES_tradnl"/>
        </w:rPr>
        <w:t>"CLASIFICACIÓN INCOMPLETA DEL PUNTO NÙMERO 5. "</w:t>
      </w:r>
      <w:proofErr w:type="spellStart"/>
      <w:r w:rsidR="002C0A43" w:rsidRPr="004A0C5F">
        <w:rPr>
          <w:rFonts w:ascii="Palatino Linotype" w:eastAsiaTheme="minorEastAsia" w:hAnsi="Palatino Linotype" w:cs="Arial"/>
          <w:b/>
          <w:i/>
          <w:lang w:val="es-ES_tradnl"/>
        </w:rPr>
        <w:t>Curriculum</w:t>
      </w:r>
      <w:proofErr w:type="spellEnd"/>
      <w:r w:rsidR="002C0A43" w:rsidRPr="004A0C5F">
        <w:rPr>
          <w:rFonts w:ascii="Palatino Linotype" w:eastAsiaTheme="minorEastAsia" w:hAnsi="Palatino Linotype" w:cs="Arial"/>
          <w:b/>
          <w:i/>
          <w:lang w:val="es-ES_tradnl"/>
        </w:rPr>
        <w:t xml:space="preserve"> Vitae.", </w:t>
      </w:r>
      <w:r w:rsidR="002C0A43" w:rsidRPr="004A0C5F">
        <w:rPr>
          <w:rFonts w:ascii="Palatino Linotype" w:eastAsiaTheme="minorEastAsia" w:hAnsi="Palatino Linotype" w:cs="Arial"/>
          <w:lang w:val="es-ES_tradnl"/>
        </w:rPr>
        <w:t xml:space="preserve">motivo por el cual, </w:t>
      </w:r>
      <w:r w:rsidR="00231673" w:rsidRPr="004A0C5F">
        <w:rPr>
          <w:rFonts w:ascii="Palatino Linotype" w:hAnsi="Palatino Linotype" w:cs="Arial"/>
          <w:lang w:val="es-ES"/>
        </w:rPr>
        <w:t xml:space="preserve">derivado que </w:t>
      </w:r>
      <w:r w:rsidR="00231673" w:rsidRPr="004A0C5F">
        <w:rPr>
          <w:rFonts w:ascii="Palatino Linotype" w:hAnsi="Palatino Linotype" w:cs="Arial"/>
          <w:b/>
        </w:rPr>
        <w:t xml:space="preserve">EL SUJETO OBLIGADO </w:t>
      </w:r>
      <w:r w:rsidR="00231673" w:rsidRPr="004A0C5F">
        <w:rPr>
          <w:rFonts w:ascii="Palatino Linotype" w:hAnsi="Palatino Linotype" w:cs="Arial"/>
        </w:rPr>
        <w:t xml:space="preserve">dejó visible información sensible, susceptible de ser clasificada como confidencial, tal es el caso de las calificaciones, atento a ello, se deberá </w:t>
      </w:r>
      <w:r w:rsidR="00231673" w:rsidRPr="004A0C5F">
        <w:rPr>
          <w:rFonts w:ascii="Palatino Linotype" w:hAnsi="Palatino Linotype" w:cs="Arial"/>
          <w:lang w:val="es-ES"/>
        </w:rPr>
        <w:t>hacer</w:t>
      </w:r>
      <w:r w:rsidR="00231673" w:rsidRPr="004A0C5F">
        <w:rPr>
          <w:rFonts w:ascii="Palatino Linotype" w:hAnsi="Palatino Linotype" w:cs="Arial"/>
        </w:rPr>
        <w:t xml:space="preserve"> del conocimiento al</w:t>
      </w:r>
      <w:r w:rsidR="00231673" w:rsidRPr="004A0C5F">
        <w:rPr>
          <w:rFonts w:ascii="Palatino Linotype" w:hAnsi="Palatino Linotype" w:cs="Arial"/>
          <w:lang w:val="es-ES"/>
        </w:rPr>
        <w:t xml:space="preserve"> Titular de la Dirección General de Protección de Datos Personales en atención al artículo 82, fracción XXVII de la Ley de Protección de Datos Personales del Estado de México y Municipios., </w:t>
      </w:r>
      <w:r w:rsidR="00231673" w:rsidRPr="004A0C5F">
        <w:rPr>
          <w:rFonts w:ascii="Palatino Linotype" w:hAnsi="Palatino Linotype" w:cs="Arial"/>
        </w:rPr>
        <w:t xml:space="preserve">a fin de que determinen lo conducente. </w:t>
      </w:r>
    </w:p>
    <w:p w14:paraId="08F390E3" w14:textId="347A87BB" w:rsidR="001205C8" w:rsidRPr="004A0C5F" w:rsidRDefault="001205C8" w:rsidP="004A0C5F">
      <w:pPr>
        <w:tabs>
          <w:tab w:val="left" w:pos="426"/>
        </w:tabs>
        <w:spacing w:before="240" w:after="240" w:line="360" w:lineRule="auto"/>
        <w:ind w:right="51"/>
        <w:contextualSpacing/>
        <w:jc w:val="both"/>
        <w:rPr>
          <w:rFonts w:ascii="Palatino Linotype" w:eastAsia="MS Mincho" w:hAnsi="Palatino Linotype"/>
          <w:lang w:val="es-ES_tradnl"/>
        </w:rPr>
      </w:pPr>
    </w:p>
    <w:p w14:paraId="001CCBEC" w14:textId="030A12A9" w:rsidR="002C0A43" w:rsidRPr="004A0C5F" w:rsidRDefault="001205C8" w:rsidP="004A0C5F">
      <w:pPr>
        <w:tabs>
          <w:tab w:val="left" w:pos="426"/>
        </w:tabs>
        <w:spacing w:before="240" w:after="240" w:line="360" w:lineRule="auto"/>
        <w:ind w:right="51"/>
        <w:contextualSpacing/>
        <w:jc w:val="both"/>
        <w:rPr>
          <w:rFonts w:ascii="Palatino Linotype" w:eastAsia="MS Mincho" w:hAnsi="Palatino Linotype"/>
          <w:lang w:val="es-ES_tradnl"/>
        </w:rPr>
      </w:pPr>
      <w:r w:rsidRPr="004A0C5F">
        <w:rPr>
          <w:rFonts w:ascii="Palatino Linotype" w:eastAsia="MS Mincho" w:hAnsi="Palatino Linotype"/>
          <w:lang w:val="es-ES_tradnl"/>
        </w:rPr>
        <w:t>A</w:t>
      </w:r>
      <w:r w:rsidR="002C0A43" w:rsidRPr="004A0C5F">
        <w:rPr>
          <w:rFonts w:ascii="Palatino Linotype" w:eastAsia="MS Mincho" w:hAnsi="Palatino Linotype"/>
          <w:lang w:val="es-ES_tradnl"/>
        </w:rPr>
        <w:t xml:space="preserve">simismo, </w:t>
      </w:r>
      <w:r w:rsidR="002C0A43" w:rsidRPr="004A0C5F">
        <w:rPr>
          <w:rFonts w:ascii="Palatino Linotype" w:eastAsia="MS Mincho" w:hAnsi="Palatino Linotype" w:cs="Arial"/>
          <w:lang w:val="es-ES_tradnl"/>
        </w:rPr>
        <w:t xml:space="preserve">no debe perderse de vista que </w:t>
      </w:r>
      <w:r w:rsidR="002C0A43" w:rsidRPr="004A0C5F">
        <w:rPr>
          <w:rFonts w:ascii="Palatino Linotype" w:eastAsia="MS Mincho" w:hAnsi="Palatino Linotype" w:cs="Arial"/>
          <w:b/>
          <w:lang w:val="es-ES_tradnl"/>
        </w:rPr>
        <w:t>la exposición de los ya referidos datos personales, traen como consecuencia al RECURRENTE una serie de responsabilidades y obligaciones para salvaguardar la información personal que, por mera negligencia, le fuera entregada</w:t>
      </w:r>
      <w:r w:rsidR="002C0A43" w:rsidRPr="004A0C5F">
        <w:rPr>
          <w:rFonts w:ascii="Palatino Linotype" w:eastAsia="MS Mincho" w:hAnsi="Palatino Linotype" w:cs="Arial"/>
          <w:lang w:val="es-ES_tradnl"/>
        </w:rPr>
        <w:t>.</w:t>
      </w:r>
    </w:p>
    <w:p w14:paraId="6BC7C6B1" w14:textId="77777777" w:rsidR="002C0A43" w:rsidRPr="004A0C5F" w:rsidRDefault="002C0A43" w:rsidP="004A0C5F">
      <w:pPr>
        <w:tabs>
          <w:tab w:val="left" w:pos="426"/>
        </w:tabs>
        <w:spacing w:before="240" w:after="240" w:line="360" w:lineRule="auto"/>
        <w:ind w:right="51"/>
        <w:contextualSpacing/>
        <w:jc w:val="both"/>
        <w:rPr>
          <w:rFonts w:ascii="Palatino Linotype" w:eastAsia="MS Mincho" w:hAnsi="Palatino Linotype"/>
          <w:lang w:val="es-ES_tradnl"/>
        </w:rPr>
      </w:pPr>
    </w:p>
    <w:p w14:paraId="6A1E69B6" w14:textId="77777777" w:rsidR="002C0A43" w:rsidRPr="004A0C5F" w:rsidRDefault="002C0A43" w:rsidP="004A0C5F">
      <w:pPr>
        <w:tabs>
          <w:tab w:val="left" w:pos="426"/>
        </w:tabs>
        <w:spacing w:before="240" w:after="240" w:line="360" w:lineRule="auto"/>
        <w:ind w:right="51"/>
        <w:contextualSpacing/>
        <w:jc w:val="both"/>
        <w:rPr>
          <w:rFonts w:ascii="Palatino Linotype" w:eastAsia="MS Mincho" w:hAnsi="Palatino Linotype"/>
          <w:lang w:val="es-ES_tradnl"/>
        </w:rPr>
      </w:pPr>
      <w:r w:rsidRPr="004A0C5F">
        <w:rPr>
          <w:rFonts w:ascii="Palatino Linotype" w:eastAsia="MS Mincho" w:hAnsi="Palatino Linotype"/>
          <w:lang w:val="es-ES_tradnl"/>
        </w:rPr>
        <w:t xml:space="preserve">Al </w:t>
      </w:r>
      <w:r w:rsidRPr="004A0C5F">
        <w:rPr>
          <w:rFonts w:ascii="Palatino Linotype" w:eastAsia="MS Mincho" w:hAnsi="Palatino Linotype" w:cs="Arial"/>
          <w:lang w:val="es-ES_tradnl"/>
        </w:rPr>
        <w:t xml:space="preserve">respecto, </w:t>
      </w:r>
      <w:r w:rsidRPr="004A0C5F">
        <w:rPr>
          <w:rFonts w:ascii="Palatino Linotype" w:eastAsia="MS Mincho" w:hAnsi="Palatino Linotype"/>
          <w:lang w:val="es-ES_tradnl"/>
        </w:rPr>
        <w:t>el artículo 63 de la Ley de Protección de Datos Personales en Posesión de Particulares, considera como infracciones a la misma, las siguientes actividades:</w:t>
      </w:r>
    </w:p>
    <w:p w14:paraId="2BCA6B9F"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i/>
          <w:sz w:val="22"/>
          <w:lang w:val="es-ES_tradnl"/>
        </w:rPr>
        <w:t>“</w:t>
      </w:r>
      <w:r w:rsidRPr="004A0C5F">
        <w:rPr>
          <w:rFonts w:ascii="Palatino Linotype" w:eastAsia="MS Mincho" w:hAnsi="Palatino Linotype"/>
          <w:b/>
          <w:i/>
          <w:sz w:val="22"/>
          <w:lang w:val="es-ES_tradnl"/>
        </w:rPr>
        <w:t xml:space="preserve">Artículo 63.- </w:t>
      </w:r>
      <w:r w:rsidRPr="004A0C5F">
        <w:rPr>
          <w:rFonts w:ascii="Palatino Linotype" w:eastAsia="MS Mincho" w:hAnsi="Palatino Linotype"/>
          <w:i/>
          <w:sz w:val="22"/>
          <w:lang w:val="es-ES_tradnl"/>
        </w:rPr>
        <w:t xml:space="preserve">Constituyen infracciones a esta Ley, las siguientes conductas llevadas a cabo por el responsable: </w:t>
      </w:r>
    </w:p>
    <w:p w14:paraId="0F8F79F2"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I.</w:t>
      </w:r>
      <w:r w:rsidRPr="004A0C5F">
        <w:rPr>
          <w:rFonts w:ascii="Palatino Linotype" w:eastAsia="MS Mincho" w:hAnsi="Palatino Linotype"/>
          <w:i/>
          <w:sz w:val="22"/>
          <w:lang w:val="es-ES_tradnl"/>
        </w:rPr>
        <w:t xml:space="preserve"> No cumplir con la solicitud del titular para el acceso, rectificación, cancelación u oposición al tratamiento de sus datos personales, sin razón fundada, en los términos previstos en esta Ley; </w:t>
      </w:r>
    </w:p>
    <w:p w14:paraId="0E4601D3"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II.</w:t>
      </w:r>
      <w:r w:rsidRPr="004A0C5F">
        <w:rPr>
          <w:rFonts w:ascii="Palatino Linotype" w:eastAsia="MS Mincho" w:hAnsi="Palatino Linotype"/>
          <w:i/>
          <w:sz w:val="22"/>
          <w:lang w:val="es-ES_tradnl"/>
        </w:rPr>
        <w:t xml:space="preserve"> Actuar con negligencia o dolo en la tramitación y respuesta de solicitudes de acceso, rectificación, cancelación u oposición de datos personales; </w:t>
      </w:r>
    </w:p>
    <w:p w14:paraId="2EC0A504"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III.</w:t>
      </w:r>
      <w:r w:rsidRPr="004A0C5F">
        <w:rPr>
          <w:rFonts w:ascii="Palatino Linotype" w:eastAsia="MS Mincho" w:hAnsi="Palatino Linotype"/>
          <w:i/>
          <w:sz w:val="22"/>
          <w:lang w:val="es-ES_tradnl"/>
        </w:rPr>
        <w:t xml:space="preserve"> Declarar dolosamente la inexistencia de datos personales, cuando exista total o parcialmente en las bases de datos del responsable; </w:t>
      </w:r>
    </w:p>
    <w:p w14:paraId="2F87481F"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IV.</w:t>
      </w:r>
      <w:r w:rsidRPr="004A0C5F">
        <w:rPr>
          <w:rFonts w:ascii="Palatino Linotype" w:eastAsia="MS Mincho" w:hAnsi="Palatino Linotype"/>
          <w:i/>
          <w:sz w:val="22"/>
          <w:lang w:val="es-ES_tradnl"/>
        </w:rPr>
        <w:t xml:space="preserve"> Dar tratamiento a los datos personales en contravención a los principios establecidos en la presente Ley; </w:t>
      </w:r>
    </w:p>
    <w:p w14:paraId="73E6938B"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V.</w:t>
      </w:r>
      <w:r w:rsidRPr="004A0C5F">
        <w:rPr>
          <w:rFonts w:ascii="Palatino Linotype" w:eastAsia="MS Mincho" w:hAnsi="Palatino Linotype"/>
          <w:i/>
          <w:sz w:val="22"/>
          <w:lang w:val="es-ES_tradnl"/>
        </w:rPr>
        <w:t xml:space="preserve"> Omitir en el aviso de privacidad, alguno o todos los elementos a que se refiere el artículo 16 de esta Ley; </w:t>
      </w:r>
    </w:p>
    <w:p w14:paraId="6FB723DE"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lastRenderedPageBreak/>
        <w:t>VI.</w:t>
      </w:r>
      <w:r w:rsidRPr="004A0C5F">
        <w:rPr>
          <w:rFonts w:ascii="Palatino Linotype" w:eastAsia="MS Mincho" w:hAnsi="Palatino Linotype"/>
          <w:i/>
          <w:sz w:val="22"/>
          <w:lang w:val="es-ES_tradnl"/>
        </w:rPr>
        <w:t xml:space="preserve"> Mantener datos personales inexactos cuando resulte imputable al responsable, o no efectuar las rectificaciones o cancelaciones de los mismos que legalmente procedan cuando resulten afectados los derechos de los titulares; </w:t>
      </w:r>
    </w:p>
    <w:p w14:paraId="5FE7FCE6"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VII.</w:t>
      </w:r>
      <w:r w:rsidRPr="004A0C5F">
        <w:rPr>
          <w:rFonts w:ascii="Palatino Linotype" w:eastAsia="MS Mincho" w:hAnsi="Palatino Linotype"/>
          <w:i/>
          <w:sz w:val="22"/>
          <w:lang w:val="es-ES_tradnl"/>
        </w:rPr>
        <w:t xml:space="preserve"> No cumplir con el apercibimiento a que se refiere la fracción I del artículo 64; </w:t>
      </w:r>
    </w:p>
    <w:p w14:paraId="61DDEA21"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 xml:space="preserve">VIII. Incumplir el deber de confidencialidad </w:t>
      </w:r>
      <w:r w:rsidRPr="004A0C5F">
        <w:rPr>
          <w:rFonts w:ascii="Palatino Linotype" w:eastAsia="MS Mincho" w:hAnsi="Palatino Linotype"/>
          <w:i/>
          <w:sz w:val="22"/>
          <w:lang w:val="es-ES_tradnl"/>
        </w:rPr>
        <w:t xml:space="preserve">establecido en el artículo 21 de esta Ley; </w:t>
      </w:r>
    </w:p>
    <w:p w14:paraId="196BE761"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IX.</w:t>
      </w:r>
      <w:r w:rsidRPr="004A0C5F">
        <w:rPr>
          <w:rFonts w:ascii="Palatino Linotype" w:eastAsia="MS Mincho" w:hAnsi="Palatino Linotype"/>
          <w:i/>
          <w:sz w:val="22"/>
          <w:lang w:val="es-ES_tradnl"/>
        </w:rPr>
        <w:t xml:space="preserve"> Cambiar sustancialmente la finalidad originaria del tratamiento de los datos, sin observar lo dispuesto por el artículo 12; </w:t>
      </w:r>
    </w:p>
    <w:p w14:paraId="5B984396"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w:t>
      </w:r>
      <w:r w:rsidRPr="004A0C5F">
        <w:rPr>
          <w:rFonts w:ascii="Palatino Linotype" w:eastAsia="MS Mincho" w:hAnsi="Palatino Linotype"/>
          <w:i/>
          <w:sz w:val="22"/>
          <w:lang w:val="es-ES_tradnl"/>
        </w:rPr>
        <w:t xml:space="preserve"> </w:t>
      </w:r>
      <w:r w:rsidRPr="004A0C5F">
        <w:rPr>
          <w:rFonts w:ascii="Palatino Linotype" w:eastAsia="MS Mincho" w:hAnsi="Palatino Linotype"/>
          <w:b/>
          <w:i/>
          <w:sz w:val="22"/>
          <w:lang w:val="es-ES_tradnl"/>
        </w:rPr>
        <w:t>Transferir datos a terceros</w:t>
      </w:r>
      <w:r w:rsidRPr="004A0C5F">
        <w:rPr>
          <w:rFonts w:ascii="Palatino Linotype" w:eastAsia="MS Mincho" w:hAnsi="Palatino Linotype"/>
          <w:i/>
          <w:sz w:val="22"/>
          <w:lang w:val="es-ES_tradnl"/>
        </w:rPr>
        <w:t xml:space="preserve"> sin comunicar a éstos el aviso de privacidad que contiene las limitaciones a que el titular sujetó la divulgación de los mismos; </w:t>
      </w:r>
    </w:p>
    <w:p w14:paraId="7B65B90A"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XI.</w:t>
      </w:r>
      <w:r w:rsidRPr="004A0C5F">
        <w:rPr>
          <w:rFonts w:ascii="Palatino Linotype" w:eastAsia="MS Mincho" w:hAnsi="Palatino Linotype"/>
          <w:i/>
          <w:sz w:val="22"/>
          <w:lang w:val="es-ES_tradnl"/>
        </w:rPr>
        <w:t xml:space="preserve"> Vulnerar la seguridad de bases de datos, locales, programas o equipos, cuando resulte imputable al responsable; </w:t>
      </w:r>
    </w:p>
    <w:p w14:paraId="0878B5E3"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XII.</w:t>
      </w:r>
      <w:r w:rsidRPr="004A0C5F">
        <w:rPr>
          <w:rFonts w:ascii="Palatino Linotype" w:eastAsia="MS Mincho" w:hAnsi="Palatino Linotype"/>
          <w:i/>
          <w:sz w:val="22"/>
          <w:lang w:val="es-ES_tradnl"/>
        </w:rPr>
        <w:t xml:space="preserve"> </w:t>
      </w:r>
      <w:r w:rsidRPr="004A0C5F">
        <w:rPr>
          <w:rFonts w:ascii="Palatino Linotype" w:eastAsia="MS Mincho" w:hAnsi="Palatino Linotype"/>
          <w:b/>
          <w:i/>
          <w:sz w:val="22"/>
          <w:lang w:val="es-ES_tradnl"/>
        </w:rPr>
        <w:t>Llevar a cabo la transferencia o cesión de los datos personales</w:t>
      </w:r>
      <w:r w:rsidRPr="004A0C5F">
        <w:rPr>
          <w:rFonts w:ascii="Palatino Linotype" w:eastAsia="MS Mincho" w:hAnsi="Palatino Linotype"/>
          <w:i/>
          <w:sz w:val="22"/>
          <w:lang w:val="es-ES_tradnl"/>
        </w:rPr>
        <w:t xml:space="preserve">, fuera de los casos en que esté permitida por la Ley; </w:t>
      </w:r>
    </w:p>
    <w:p w14:paraId="19E685AE"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XIII.</w:t>
      </w:r>
      <w:r w:rsidRPr="004A0C5F">
        <w:rPr>
          <w:rFonts w:ascii="Palatino Linotype" w:eastAsia="MS Mincho" w:hAnsi="Palatino Linotype"/>
          <w:i/>
          <w:sz w:val="22"/>
          <w:lang w:val="es-ES_tradnl"/>
        </w:rPr>
        <w:t xml:space="preserve"> Recabar o transferir datos personales sin el consentimiento expreso del titular, en los casos en que éste sea exigible; </w:t>
      </w:r>
    </w:p>
    <w:p w14:paraId="3BA3313D"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XIV.</w:t>
      </w:r>
      <w:r w:rsidRPr="004A0C5F">
        <w:rPr>
          <w:rFonts w:ascii="Palatino Linotype" w:eastAsia="MS Mincho" w:hAnsi="Palatino Linotype"/>
          <w:i/>
          <w:sz w:val="22"/>
          <w:lang w:val="es-ES_tradnl"/>
        </w:rPr>
        <w:t xml:space="preserve"> Obstruir los actos de verificación de la autoridad; </w:t>
      </w:r>
    </w:p>
    <w:p w14:paraId="7EA4C081"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XV.</w:t>
      </w:r>
      <w:r w:rsidRPr="004A0C5F">
        <w:rPr>
          <w:rFonts w:ascii="Palatino Linotype" w:eastAsia="MS Mincho" w:hAnsi="Palatino Linotype"/>
          <w:i/>
          <w:sz w:val="22"/>
          <w:lang w:val="es-ES_tradnl"/>
        </w:rPr>
        <w:t xml:space="preserve"> Recabar datos en forma engañosa y fraudulenta; </w:t>
      </w:r>
    </w:p>
    <w:p w14:paraId="117A22C8"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XVI.</w:t>
      </w:r>
      <w:r w:rsidRPr="004A0C5F">
        <w:rPr>
          <w:rFonts w:ascii="Palatino Linotype" w:eastAsia="MS Mincho" w:hAnsi="Palatino Linotype"/>
          <w:i/>
          <w:sz w:val="22"/>
          <w:lang w:val="es-ES_tradnl"/>
        </w:rPr>
        <w:t xml:space="preserve"> Continuar con el uso ilegítimo de los datos personales cuando se ha solicitado el cese del mismo por el Instituto o los titulares; </w:t>
      </w:r>
    </w:p>
    <w:p w14:paraId="15950755"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XVII.</w:t>
      </w:r>
      <w:r w:rsidRPr="004A0C5F">
        <w:rPr>
          <w:rFonts w:ascii="Palatino Linotype" w:eastAsia="MS Mincho" w:hAnsi="Palatino Linotype"/>
          <w:i/>
          <w:sz w:val="22"/>
          <w:lang w:val="es-ES_tradnl"/>
        </w:rPr>
        <w:t xml:space="preserve"> Tratar los datos personales de manera que se afecte o impida el ejercicio de los derechos de acceso, rectificación, cancelación y oposición establecidos en el artículo 16 de la Constitución Política de los Estados Unidos Mexicanos; </w:t>
      </w:r>
    </w:p>
    <w:p w14:paraId="114715F5"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XVIII.</w:t>
      </w:r>
      <w:r w:rsidRPr="004A0C5F">
        <w:rPr>
          <w:rFonts w:ascii="Palatino Linotype" w:eastAsia="MS Mincho" w:hAnsi="Palatino Linotype"/>
          <w:i/>
          <w:sz w:val="22"/>
          <w:lang w:val="es-ES_tradnl"/>
        </w:rPr>
        <w:t xml:space="preserve"> Crear bases de datos en contravención a lo dispuesto por el artículo 9, segundo párrafo de esta Ley, y </w:t>
      </w:r>
    </w:p>
    <w:p w14:paraId="6F2215D1"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sz w:val="22"/>
          <w:lang w:val="es-ES_tradnl"/>
        </w:rPr>
      </w:pPr>
      <w:r w:rsidRPr="004A0C5F">
        <w:rPr>
          <w:rFonts w:ascii="Palatino Linotype" w:eastAsia="MS Mincho" w:hAnsi="Palatino Linotype"/>
          <w:b/>
          <w:i/>
          <w:sz w:val="22"/>
          <w:lang w:val="es-ES_tradnl"/>
        </w:rPr>
        <w:t>XIX.</w:t>
      </w:r>
      <w:r w:rsidRPr="004A0C5F">
        <w:rPr>
          <w:rFonts w:ascii="Palatino Linotype" w:eastAsia="MS Mincho" w:hAnsi="Palatino Linotype"/>
          <w:i/>
          <w:sz w:val="22"/>
          <w:lang w:val="es-ES_tradnl"/>
        </w:rPr>
        <w:t xml:space="preserve"> Cualquier incumplimiento del responsable a las obligaciones establecidas a su cargo en términos de lo previsto en la presente Ley.”</w:t>
      </w:r>
    </w:p>
    <w:p w14:paraId="09ABED83" w14:textId="77777777" w:rsidR="002C0A43" w:rsidRPr="004A0C5F" w:rsidRDefault="002C0A43" w:rsidP="004A0C5F">
      <w:pPr>
        <w:tabs>
          <w:tab w:val="left" w:pos="0"/>
          <w:tab w:val="left" w:pos="426"/>
        </w:tabs>
        <w:ind w:left="567" w:right="567"/>
        <w:contextualSpacing/>
        <w:jc w:val="both"/>
        <w:rPr>
          <w:rFonts w:ascii="Palatino Linotype" w:eastAsia="MS Mincho" w:hAnsi="Palatino Linotype" w:cs="Arial"/>
          <w:b/>
          <w:i/>
          <w:noProof/>
          <w:sz w:val="22"/>
          <w:lang w:val="es-ES_tradnl"/>
        </w:rPr>
      </w:pPr>
      <w:r w:rsidRPr="004A0C5F">
        <w:rPr>
          <w:rFonts w:ascii="Palatino Linotype" w:eastAsia="MS Mincho" w:hAnsi="Palatino Linotype"/>
          <w:b/>
          <w:i/>
          <w:sz w:val="22"/>
          <w:lang w:val="es-ES_tradnl"/>
        </w:rPr>
        <w:t>(Énfasis añadido)</w:t>
      </w:r>
    </w:p>
    <w:p w14:paraId="23C3745D" w14:textId="77777777" w:rsidR="002C0A43" w:rsidRPr="004A0C5F" w:rsidRDefault="002C0A43" w:rsidP="004A0C5F">
      <w:pPr>
        <w:tabs>
          <w:tab w:val="left" w:pos="426"/>
        </w:tabs>
        <w:spacing w:before="240" w:after="240" w:line="360" w:lineRule="auto"/>
        <w:ind w:right="51"/>
        <w:contextualSpacing/>
        <w:jc w:val="both"/>
        <w:rPr>
          <w:rFonts w:ascii="Palatino Linotype" w:eastAsia="MS Mincho" w:hAnsi="Palatino Linotype"/>
          <w:lang w:val="es-ES_tradnl"/>
        </w:rPr>
      </w:pPr>
    </w:p>
    <w:p w14:paraId="1C53C8FD" w14:textId="610F439B" w:rsidR="002C0A43" w:rsidRPr="004A0C5F" w:rsidRDefault="002C0A43" w:rsidP="004A0C5F">
      <w:pPr>
        <w:tabs>
          <w:tab w:val="left" w:pos="426"/>
        </w:tabs>
        <w:spacing w:before="240" w:after="240" w:line="360" w:lineRule="auto"/>
        <w:ind w:right="49"/>
        <w:contextualSpacing/>
        <w:jc w:val="both"/>
        <w:rPr>
          <w:rFonts w:ascii="Palatino Linotype" w:eastAsia="MS Mincho" w:hAnsi="Palatino Linotype"/>
          <w:lang w:val="es-ES_tradnl"/>
        </w:rPr>
      </w:pPr>
      <w:r w:rsidRPr="004A0C5F">
        <w:rPr>
          <w:rFonts w:ascii="Palatino Linotype" w:eastAsia="MS Mincho" w:hAnsi="Palatino Linotype"/>
          <w:lang w:val="es-ES_tradnl"/>
        </w:rPr>
        <w:t xml:space="preserve">Por lo anterior, este Órgano Garante exhorta al </w:t>
      </w:r>
      <w:r w:rsidRPr="004A0C5F">
        <w:rPr>
          <w:rFonts w:ascii="Palatino Linotype" w:eastAsia="MS Mincho" w:hAnsi="Palatino Linotype"/>
          <w:b/>
          <w:lang w:val="es-ES_tradnl"/>
        </w:rPr>
        <w:t>RECURRENTE</w:t>
      </w:r>
      <w:r w:rsidRPr="004A0C5F">
        <w:rPr>
          <w:rFonts w:ascii="Palatino Linotype" w:eastAsia="MS Mincho" w:hAnsi="Palatino Linotype"/>
          <w:lang w:val="es-ES_tradnl"/>
        </w:rPr>
        <w:t xml:space="preserve"> a conducir el uso de los datos personales que ahora están en su posesión, con sumo respeto y secrecía, siguiendo los principios de licitud, lealtad y responsabilidad, previstos en la Ley Federal de Protección de Datos Personales en Posesión de los Particulares.</w:t>
      </w:r>
    </w:p>
    <w:p w14:paraId="55524409" w14:textId="77777777" w:rsidR="002C0A43" w:rsidRPr="004A0C5F" w:rsidRDefault="002C0A43" w:rsidP="004A0C5F">
      <w:pPr>
        <w:tabs>
          <w:tab w:val="left" w:pos="426"/>
        </w:tabs>
        <w:spacing w:before="240" w:after="240" w:line="360" w:lineRule="auto"/>
        <w:ind w:right="49"/>
        <w:contextualSpacing/>
        <w:jc w:val="both"/>
        <w:rPr>
          <w:rFonts w:ascii="Palatino Linotype" w:eastAsia="MS Mincho" w:hAnsi="Palatino Linotype"/>
          <w:sz w:val="16"/>
          <w:lang w:val="es-ES_tradnl"/>
        </w:rPr>
      </w:pPr>
    </w:p>
    <w:p w14:paraId="60394AE2" w14:textId="77777777" w:rsidR="002C0A43" w:rsidRPr="004A0C5F" w:rsidRDefault="002C0A43" w:rsidP="004A0C5F">
      <w:pPr>
        <w:tabs>
          <w:tab w:val="left" w:pos="426"/>
        </w:tabs>
        <w:spacing w:before="240" w:after="240" w:line="360" w:lineRule="auto"/>
        <w:ind w:right="51"/>
        <w:contextualSpacing/>
        <w:jc w:val="both"/>
        <w:rPr>
          <w:rFonts w:ascii="Palatino Linotype" w:eastAsia="MS Mincho" w:hAnsi="Palatino Linotype"/>
          <w:lang w:val="es-ES_tradnl"/>
        </w:rPr>
      </w:pPr>
      <w:r w:rsidRPr="004A0C5F">
        <w:rPr>
          <w:rFonts w:ascii="Palatino Linotype" w:eastAsia="MS Gothic" w:hAnsi="Palatino Linotype"/>
          <w:szCs w:val="26"/>
          <w:lang w:val="es-ES"/>
        </w:rPr>
        <w:lastRenderedPageBreak/>
        <w:t xml:space="preserve">Por </w:t>
      </w:r>
      <w:r w:rsidRPr="004A0C5F">
        <w:rPr>
          <w:rFonts w:ascii="Palatino Linotype" w:eastAsia="MS Gothic" w:hAnsi="Palatino Linotype"/>
          <w:szCs w:val="26"/>
          <w:lang w:val="es-ES_tradnl"/>
        </w:rPr>
        <w:t>ello, es conveniente señalar las fracciones XIV, XXII, XXIII y XXV, del artículo 82, de la Ley de Protección de Datos Personales en Posesión de Sujetos Obligados del Estado de México y Municipios, que establece:</w:t>
      </w:r>
    </w:p>
    <w:p w14:paraId="10FAA4E2" w14:textId="77777777" w:rsidR="002C0A43" w:rsidRPr="004A0C5F" w:rsidRDefault="002C0A43" w:rsidP="004A0C5F">
      <w:pPr>
        <w:tabs>
          <w:tab w:val="left" w:pos="426"/>
        </w:tabs>
        <w:spacing w:before="240" w:after="240" w:line="360" w:lineRule="auto"/>
        <w:ind w:right="51"/>
        <w:contextualSpacing/>
        <w:jc w:val="both"/>
        <w:rPr>
          <w:rFonts w:ascii="Palatino Linotype" w:eastAsia="MS Mincho" w:hAnsi="Palatino Linotype"/>
          <w:lang w:val="es-ES_tradnl"/>
        </w:rPr>
      </w:pPr>
    </w:p>
    <w:p w14:paraId="7A943156"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b/>
          <w:i/>
          <w:sz w:val="22"/>
          <w:lang w:val="es-ES_tradnl"/>
        </w:rPr>
      </w:pPr>
      <w:r w:rsidRPr="004A0C5F">
        <w:rPr>
          <w:rFonts w:ascii="Palatino Linotype" w:eastAsia="MS Mincho" w:hAnsi="Palatino Linotype"/>
          <w:b/>
          <w:i/>
          <w:sz w:val="22"/>
          <w:lang w:val="es-ES_tradnl"/>
        </w:rPr>
        <w:t xml:space="preserve">Atribuciones del Instituto </w:t>
      </w:r>
    </w:p>
    <w:p w14:paraId="2235BC23"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Artículo 82.</w:t>
      </w:r>
      <w:r w:rsidRPr="004A0C5F">
        <w:rPr>
          <w:rFonts w:ascii="Palatino Linotype" w:eastAsia="MS Mincho" w:hAnsi="Palatino Linotype"/>
          <w:i/>
          <w:sz w:val="22"/>
          <w:lang w:val="es-ES_tradnl"/>
        </w:rPr>
        <w:t xml:space="preserve"> El Instituto, además de las atribuciones encomendadas por la Ley de Transparencia y normatividad aplicable, tendrá las atribuciones siguientes:</w:t>
      </w:r>
    </w:p>
    <w:p w14:paraId="027F42FD"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i/>
          <w:sz w:val="22"/>
          <w:lang w:val="es-ES_tradnl"/>
        </w:rPr>
        <w:t>(…)</w:t>
      </w:r>
    </w:p>
    <w:p w14:paraId="6739A732"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XIV.</w:t>
      </w:r>
      <w:r w:rsidRPr="004A0C5F">
        <w:rPr>
          <w:rFonts w:ascii="Palatino Linotype" w:eastAsia="MS Mincho" w:hAnsi="Palatino Linotype"/>
          <w:i/>
          <w:sz w:val="22"/>
          <w:lang w:val="es-ES_tradnl"/>
        </w:rPr>
        <w:t xml:space="preserve"> </w:t>
      </w:r>
      <w:r w:rsidRPr="004A0C5F">
        <w:rPr>
          <w:rFonts w:ascii="Palatino Linotype" w:eastAsia="MS Mincho" w:hAnsi="Palatino Linotype"/>
          <w:b/>
          <w:i/>
          <w:sz w:val="22"/>
          <w:lang w:val="es-ES_tradnl"/>
        </w:rPr>
        <w:t>Formular observaciones y recomendaciones</w:t>
      </w:r>
      <w:r w:rsidRPr="004A0C5F">
        <w:rPr>
          <w:rFonts w:ascii="Palatino Linotype" w:eastAsia="MS Mincho" w:hAnsi="Palatino Linotype"/>
          <w:i/>
          <w:sz w:val="22"/>
          <w:lang w:val="es-ES_tradnl"/>
        </w:rPr>
        <w:t xml:space="preserve"> a los sujetos obligados que incumplan esta Ley.</w:t>
      </w:r>
    </w:p>
    <w:p w14:paraId="29D0075A"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i/>
          <w:sz w:val="22"/>
          <w:lang w:val="es-ES_tradnl"/>
        </w:rPr>
        <w:t>(…)</w:t>
      </w:r>
    </w:p>
    <w:p w14:paraId="2CB6DE8A"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XXII.</w:t>
      </w:r>
      <w:r w:rsidRPr="004A0C5F">
        <w:rPr>
          <w:rFonts w:ascii="Palatino Linotype" w:eastAsia="MS Mincho" w:hAnsi="Palatino Linotype"/>
          <w:i/>
          <w:sz w:val="22"/>
          <w:lang w:val="es-ES_tradnl"/>
        </w:rPr>
        <w:t xml:space="preserve"> </w:t>
      </w:r>
      <w:r w:rsidRPr="004A0C5F">
        <w:rPr>
          <w:rFonts w:ascii="Palatino Linotype" w:eastAsia="MS Mincho" w:hAnsi="Palatino Linotype"/>
          <w:b/>
          <w:i/>
          <w:sz w:val="22"/>
          <w:lang w:val="es-ES_tradnl"/>
        </w:rPr>
        <w:t>Verificar el cumplimiento</w:t>
      </w:r>
      <w:r w:rsidRPr="004A0C5F">
        <w:rPr>
          <w:rFonts w:ascii="Palatino Linotype" w:eastAsia="MS Mincho" w:hAnsi="Palatino Linotype"/>
          <w:i/>
          <w:sz w:val="22"/>
          <w:lang w:val="es-ES_tradnl"/>
        </w:rPr>
        <w:t xml:space="preserve"> de las disposiciones previstas en esta Ley a través de los procedimientos de revisión que resulten compatibles con las disposiciones de esta Ley.</w:t>
      </w:r>
    </w:p>
    <w:p w14:paraId="7E841B9C"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XXIII.</w:t>
      </w:r>
      <w:r w:rsidRPr="004A0C5F">
        <w:rPr>
          <w:rFonts w:ascii="Palatino Linotype" w:eastAsia="MS Mincho" w:hAnsi="Palatino Linotype"/>
          <w:i/>
          <w:sz w:val="22"/>
          <w:lang w:val="es-ES_tradnl"/>
        </w:rPr>
        <w:t xml:space="preserve"> </w:t>
      </w:r>
      <w:r w:rsidRPr="004A0C5F">
        <w:rPr>
          <w:rFonts w:ascii="Palatino Linotype" w:eastAsia="MS Mincho" w:hAnsi="Palatino Linotype"/>
          <w:b/>
          <w:i/>
          <w:sz w:val="22"/>
          <w:lang w:val="es-ES_tradnl"/>
        </w:rPr>
        <w:t>Implementar</w:t>
      </w:r>
      <w:r w:rsidRPr="004A0C5F">
        <w:rPr>
          <w:rFonts w:ascii="Palatino Linotype" w:eastAsia="MS Mincho" w:hAnsi="Palatino Linotype"/>
          <w:i/>
          <w:sz w:val="22"/>
          <w:lang w:val="es-ES_tradnl"/>
        </w:rPr>
        <w:t xml:space="preserve"> los </w:t>
      </w:r>
      <w:r w:rsidRPr="004A0C5F">
        <w:rPr>
          <w:rFonts w:ascii="Palatino Linotype" w:eastAsia="MS Mincho" w:hAnsi="Palatino Linotype"/>
          <w:b/>
          <w:i/>
          <w:sz w:val="22"/>
          <w:lang w:val="es-ES_tradnl"/>
        </w:rPr>
        <w:t>procedimientos</w:t>
      </w:r>
      <w:r w:rsidRPr="004A0C5F">
        <w:rPr>
          <w:rFonts w:ascii="Palatino Linotype" w:eastAsia="MS Mincho" w:hAnsi="Palatino Linotype"/>
          <w:i/>
          <w:sz w:val="22"/>
          <w:lang w:val="es-ES_tradnl"/>
        </w:rPr>
        <w:t xml:space="preserve"> que resulten necesarios </w:t>
      </w:r>
      <w:r w:rsidRPr="004A0C5F">
        <w:rPr>
          <w:rFonts w:ascii="Palatino Linotype" w:eastAsia="MS Mincho" w:hAnsi="Palatino Linotype"/>
          <w:b/>
          <w:i/>
          <w:sz w:val="22"/>
          <w:lang w:val="es-ES_tradnl"/>
        </w:rPr>
        <w:t xml:space="preserve">para el cumplimiento </w:t>
      </w:r>
      <w:r w:rsidRPr="004A0C5F">
        <w:rPr>
          <w:rFonts w:ascii="Palatino Linotype" w:eastAsia="MS Mincho" w:hAnsi="Palatino Linotype"/>
          <w:i/>
          <w:sz w:val="22"/>
          <w:lang w:val="es-ES_tradnl"/>
        </w:rPr>
        <w:t>de las disposiciones de esta Ley y para asegurar la protección de datos personales de los titulares. (…)</w:t>
      </w:r>
    </w:p>
    <w:p w14:paraId="2D243AD1"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b/>
          <w:i/>
          <w:sz w:val="22"/>
          <w:lang w:val="es-ES_tradnl"/>
        </w:rPr>
        <w:t>XXV.</w:t>
      </w:r>
      <w:r w:rsidRPr="004A0C5F">
        <w:rPr>
          <w:rFonts w:ascii="Palatino Linotype" w:eastAsia="MS Mincho" w:hAnsi="Palatino Linotype"/>
          <w:i/>
          <w:sz w:val="22"/>
          <w:lang w:val="es-ES_tradnl"/>
        </w:rPr>
        <w:t xml:space="preserve"> </w:t>
      </w:r>
      <w:r w:rsidRPr="004A0C5F">
        <w:rPr>
          <w:rFonts w:ascii="Palatino Linotype" w:eastAsia="MS Mincho" w:hAnsi="Palatino Linotype"/>
          <w:b/>
          <w:i/>
          <w:sz w:val="22"/>
          <w:lang w:val="es-ES_tradnl"/>
        </w:rPr>
        <w:t>Investigar</w:t>
      </w:r>
      <w:r w:rsidRPr="004A0C5F">
        <w:rPr>
          <w:rFonts w:ascii="Palatino Linotype" w:eastAsia="MS Mincho" w:hAnsi="Palatino Linotype"/>
          <w:i/>
          <w:sz w:val="22"/>
          <w:lang w:val="es-ES_tradnl"/>
        </w:rPr>
        <w:t xml:space="preserve"> las </w:t>
      </w:r>
      <w:r w:rsidRPr="004A0C5F">
        <w:rPr>
          <w:rFonts w:ascii="Palatino Linotype" w:eastAsia="MS Mincho" w:hAnsi="Palatino Linotype"/>
          <w:b/>
          <w:i/>
          <w:sz w:val="22"/>
          <w:lang w:val="es-ES_tradnl"/>
        </w:rPr>
        <w:t>posibles violaciones</w:t>
      </w:r>
      <w:r w:rsidRPr="004A0C5F">
        <w:rPr>
          <w:rFonts w:ascii="Palatino Linotype" w:eastAsia="MS Mincho" w:hAnsi="Palatino Linotype"/>
          <w:i/>
          <w:sz w:val="22"/>
          <w:lang w:val="es-ES_tradnl"/>
        </w:rPr>
        <w:t xml:space="preserve"> a la seguridad de los datos personales a fin de determinar la práctica de verificaciones.</w:t>
      </w:r>
    </w:p>
    <w:p w14:paraId="61F1233D"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Mincho" w:hAnsi="Palatino Linotype"/>
          <w:i/>
          <w:sz w:val="22"/>
          <w:lang w:val="es-ES_tradnl"/>
        </w:rPr>
      </w:pPr>
      <w:r w:rsidRPr="004A0C5F">
        <w:rPr>
          <w:rFonts w:ascii="Palatino Linotype" w:eastAsia="MS Mincho" w:hAnsi="Palatino Linotype"/>
          <w:i/>
          <w:sz w:val="22"/>
          <w:lang w:val="es-ES_tradnl"/>
        </w:rPr>
        <w:t>(…)”</w:t>
      </w:r>
    </w:p>
    <w:p w14:paraId="7AE1C7A7" w14:textId="77777777" w:rsidR="002C0A43" w:rsidRPr="004A0C5F" w:rsidRDefault="002C0A43" w:rsidP="004A0C5F">
      <w:pPr>
        <w:tabs>
          <w:tab w:val="left" w:pos="142"/>
          <w:tab w:val="left" w:pos="284"/>
          <w:tab w:val="left" w:pos="426"/>
          <w:tab w:val="left" w:pos="993"/>
        </w:tabs>
        <w:ind w:left="567" w:right="567"/>
        <w:contextualSpacing/>
        <w:jc w:val="both"/>
        <w:rPr>
          <w:rFonts w:ascii="Palatino Linotype" w:eastAsia="MS Gothic" w:hAnsi="Palatino Linotype"/>
          <w:sz w:val="22"/>
          <w:szCs w:val="26"/>
          <w:lang w:val="es-ES_tradnl"/>
        </w:rPr>
      </w:pPr>
      <w:r w:rsidRPr="004A0C5F">
        <w:rPr>
          <w:rFonts w:ascii="Palatino Linotype" w:eastAsia="MS Mincho" w:hAnsi="Palatino Linotype"/>
          <w:sz w:val="22"/>
          <w:lang w:val="es-ES_tradnl"/>
        </w:rPr>
        <w:t>(Énfasis añadido)</w:t>
      </w:r>
    </w:p>
    <w:p w14:paraId="3A7066A2" w14:textId="77777777" w:rsidR="00C82EA8" w:rsidRPr="004A0C5F" w:rsidRDefault="00C82EA8" w:rsidP="004A0C5F">
      <w:pPr>
        <w:tabs>
          <w:tab w:val="left" w:pos="426"/>
        </w:tabs>
        <w:spacing w:before="240" w:after="240" w:line="360" w:lineRule="auto"/>
        <w:ind w:right="51"/>
        <w:contextualSpacing/>
        <w:jc w:val="both"/>
        <w:rPr>
          <w:rFonts w:ascii="Palatino Linotype" w:eastAsia="MS Gothic" w:hAnsi="Palatino Linotype"/>
          <w:sz w:val="14"/>
          <w:szCs w:val="26"/>
          <w:lang w:val="es-ES"/>
        </w:rPr>
      </w:pPr>
    </w:p>
    <w:p w14:paraId="3C72E741" w14:textId="01D104AE" w:rsidR="00711443" w:rsidRPr="004A0C5F" w:rsidRDefault="00711443" w:rsidP="004A0C5F">
      <w:pPr>
        <w:tabs>
          <w:tab w:val="left" w:pos="426"/>
        </w:tabs>
        <w:spacing w:before="100" w:beforeAutospacing="1" w:after="100" w:afterAutospacing="1" w:line="360" w:lineRule="auto"/>
        <w:ind w:right="51"/>
        <w:jc w:val="both"/>
        <w:rPr>
          <w:rFonts w:ascii="Palatino Linotype" w:eastAsia="MS Gothic" w:hAnsi="Palatino Linotype"/>
          <w:szCs w:val="26"/>
          <w:lang w:val="es-ES"/>
        </w:rPr>
      </w:pPr>
      <w:r w:rsidRPr="004A0C5F">
        <w:rPr>
          <w:rFonts w:ascii="Palatino Linotype" w:eastAsia="MS Gothic" w:hAnsi="Palatino Linotype"/>
          <w:szCs w:val="26"/>
          <w:lang w:val="es-ES"/>
        </w:rPr>
        <w:t xml:space="preserve">Por lo tanto, se concluye que respecto al Currículum Vitae, se tiene </w:t>
      </w:r>
      <w:r w:rsidR="002666BC" w:rsidRPr="004A0C5F">
        <w:rPr>
          <w:rFonts w:ascii="Palatino Linotype" w:eastAsia="MS Gothic" w:hAnsi="Palatino Linotype"/>
          <w:szCs w:val="26"/>
          <w:lang w:val="es-ES"/>
        </w:rPr>
        <w:t>por atendido el punto en controversia, solicitado por el particular.</w:t>
      </w:r>
      <w:r w:rsidRPr="004A0C5F">
        <w:rPr>
          <w:rFonts w:ascii="Palatino Linotype" w:eastAsia="MS Gothic" w:hAnsi="Palatino Linotype"/>
          <w:szCs w:val="26"/>
          <w:lang w:val="es-ES"/>
        </w:rPr>
        <w:t xml:space="preserve"> </w:t>
      </w:r>
    </w:p>
    <w:p w14:paraId="051E2BD9" w14:textId="7A0B7508" w:rsidR="00C82EA8" w:rsidRPr="004A0C5F" w:rsidRDefault="00C82EA8" w:rsidP="004A0C5F">
      <w:pPr>
        <w:tabs>
          <w:tab w:val="left" w:pos="426"/>
        </w:tabs>
        <w:spacing w:before="100" w:beforeAutospacing="1" w:after="100" w:afterAutospacing="1" w:line="360" w:lineRule="auto"/>
        <w:ind w:right="51"/>
        <w:jc w:val="both"/>
        <w:rPr>
          <w:rFonts w:ascii="Palatino Linotype" w:eastAsia="MS Gothic" w:hAnsi="Palatino Linotype"/>
          <w:szCs w:val="26"/>
          <w:lang w:val="es-ES"/>
        </w:rPr>
      </w:pPr>
      <w:r w:rsidRPr="004A0C5F">
        <w:rPr>
          <w:rFonts w:ascii="Palatino Linotype" w:eastAsia="MS Gothic" w:hAnsi="Palatino Linotype"/>
          <w:szCs w:val="26"/>
          <w:lang w:val="es-ES"/>
        </w:rPr>
        <w:t xml:space="preserve">Finalmente, respecto al tercer punto en </w:t>
      </w:r>
      <w:r w:rsidR="002666BC" w:rsidRPr="004A0C5F">
        <w:rPr>
          <w:rFonts w:ascii="Palatino Linotype" w:eastAsia="MS Gothic" w:hAnsi="Palatino Linotype"/>
          <w:szCs w:val="26"/>
          <w:lang w:val="es-ES"/>
        </w:rPr>
        <w:t>Litis</w:t>
      </w:r>
      <w:r w:rsidR="008F6A5A" w:rsidRPr="004A0C5F">
        <w:rPr>
          <w:rFonts w:ascii="Palatino Linotype" w:eastAsia="MS Gothic" w:hAnsi="Palatino Linotype"/>
          <w:szCs w:val="26"/>
          <w:lang w:val="es-ES"/>
        </w:rPr>
        <w:t>, recordemos que fue señalado por el particular</w:t>
      </w:r>
      <w:r w:rsidR="00756CDF" w:rsidRPr="004A0C5F">
        <w:rPr>
          <w:rFonts w:ascii="Palatino Linotype" w:eastAsia="MS Gothic" w:hAnsi="Palatino Linotype"/>
          <w:szCs w:val="26"/>
          <w:lang w:val="es-ES"/>
        </w:rPr>
        <w:t xml:space="preserve">, la inconformidad sobre la falta de </w:t>
      </w:r>
      <w:r w:rsidR="00D94D22" w:rsidRPr="004A0C5F">
        <w:rPr>
          <w:rFonts w:ascii="Palatino Linotype" w:eastAsia="MS Gothic" w:hAnsi="Palatino Linotype"/>
          <w:szCs w:val="26"/>
          <w:lang w:val="es-ES"/>
        </w:rPr>
        <w:t xml:space="preserve">entrega de información </w:t>
      </w:r>
      <w:r w:rsidR="00756CDF" w:rsidRPr="004A0C5F">
        <w:rPr>
          <w:rFonts w:ascii="Palatino Linotype" w:eastAsia="MS Gothic" w:hAnsi="Palatino Linotype"/>
          <w:szCs w:val="26"/>
          <w:lang w:val="es-ES"/>
        </w:rPr>
        <w:t xml:space="preserve">para atender </w:t>
      </w:r>
      <w:r w:rsidR="00D94D22" w:rsidRPr="004A0C5F">
        <w:rPr>
          <w:rFonts w:ascii="Palatino Linotype" w:eastAsia="MS Gothic" w:hAnsi="Palatino Linotype"/>
          <w:szCs w:val="26"/>
          <w:lang w:val="es-ES"/>
        </w:rPr>
        <w:t xml:space="preserve">el punto 12, </w:t>
      </w:r>
      <w:r w:rsidR="00756CDF" w:rsidRPr="004A0C5F">
        <w:rPr>
          <w:rFonts w:ascii="Palatino Linotype" w:eastAsia="MS Gothic" w:hAnsi="Palatino Linotype"/>
          <w:szCs w:val="26"/>
          <w:lang w:val="es-ES"/>
        </w:rPr>
        <w:t xml:space="preserve">pues señaló en sus Razones o Motivos de Inconformidad </w:t>
      </w:r>
      <w:r w:rsidR="008F6A5A" w:rsidRPr="004A0C5F">
        <w:rPr>
          <w:rFonts w:ascii="Palatino Linotype" w:eastAsia="MS Gothic" w:hAnsi="Palatino Linotype"/>
          <w:szCs w:val="26"/>
          <w:lang w:val="es-ES"/>
        </w:rPr>
        <w:t xml:space="preserve">lo siguiente: </w:t>
      </w:r>
    </w:p>
    <w:p w14:paraId="5701BE8C" w14:textId="49003197" w:rsidR="008F6A5A" w:rsidRPr="004A0C5F" w:rsidRDefault="008F6A5A" w:rsidP="004A0C5F">
      <w:pPr>
        <w:tabs>
          <w:tab w:val="left" w:pos="426"/>
        </w:tabs>
        <w:ind w:left="851" w:right="902"/>
        <w:jc w:val="both"/>
        <w:rPr>
          <w:rFonts w:ascii="Palatino Linotype" w:eastAsia="MS Gothic" w:hAnsi="Palatino Linotype"/>
          <w:i/>
          <w:szCs w:val="26"/>
          <w:lang w:val="es-ES"/>
        </w:rPr>
      </w:pPr>
      <w:r w:rsidRPr="004A0C5F">
        <w:rPr>
          <w:rFonts w:ascii="Palatino Linotype" w:eastAsia="MS Gothic" w:hAnsi="Palatino Linotype"/>
          <w:i/>
          <w:szCs w:val="26"/>
          <w:lang w:val="es-ES"/>
        </w:rPr>
        <w:t>“CLASIFICACIÓN EXCESIVA Y POCO CLARA DEL PUNTO 12. "Se informe si la ciudadana tiene procedimientos internos vigentes y concluidos, si es el caso, se informe los motivos, los números de expediente y las resoluciones emitidas."</w:t>
      </w:r>
    </w:p>
    <w:p w14:paraId="4FB9AFCF" w14:textId="1083D4F2" w:rsidR="00AA62E5" w:rsidRPr="004A0C5F" w:rsidRDefault="008F6A5A" w:rsidP="004A0C5F">
      <w:pPr>
        <w:spacing w:line="360" w:lineRule="auto"/>
        <w:jc w:val="both"/>
        <w:rPr>
          <w:rFonts w:ascii="Palatino Linotype" w:eastAsiaTheme="minorEastAsia" w:hAnsi="Palatino Linotype" w:cs="Arial"/>
          <w:b/>
          <w:lang w:val="es-ES_tradnl"/>
        </w:rPr>
      </w:pPr>
      <w:r w:rsidRPr="004A0C5F">
        <w:rPr>
          <w:rFonts w:ascii="Palatino Linotype" w:eastAsiaTheme="minorEastAsia" w:hAnsi="Palatino Linotype" w:cs="Arial"/>
          <w:lang w:val="es-ES_tradnl"/>
        </w:rPr>
        <w:lastRenderedPageBreak/>
        <w:t xml:space="preserve">Por lo que, adentrándonos a este punto en específico, es importante referir que en respuesta fue remitido un oficio con número CIM/AI/OF.189/2022, firmado por la Autoridad Investigadora Adscrita a la Contraloría Interna Municipal de Atenco, Estado de México, por medio del cual, </w:t>
      </w:r>
      <w:r w:rsidR="00DF4000" w:rsidRPr="004A0C5F">
        <w:rPr>
          <w:rFonts w:ascii="Palatino Linotype" w:eastAsiaTheme="minorEastAsia" w:hAnsi="Palatino Linotype" w:cs="Arial"/>
          <w:lang w:val="es-ES_tradnl"/>
        </w:rPr>
        <w:t>hizo del conocimiento que a la fecha de la respuesta (16/12/2022), de hacerse pública la información podría ocasionar un perjuicio real y directo a la conducción de los expedientes o de los procedimientos administrativos seguidos en forma de procedimientos, e</w:t>
      </w:r>
      <w:r w:rsidR="00351A62" w:rsidRPr="004A0C5F">
        <w:rPr>
          <w:rFonts w:ascii="Palatino Linotype" w:eastAsiaTheme="minorEastAsia" w:hAnsi="Palatino Linotype" w:cs="Arial"/>
          <w:lang w:val="es-ES_tradnl"/>
        </w:rPr>
        <w:t xml:space="preserve">n tanto no hayan quedado firmes, además de poner en riesgo la etapa de investigación por lo que </w:t>
      </w:r>
      <w:r w:rsidR="00DF4000" w:rsidRPr="004A0C5F">
        <w:rPr>
          <w:rFonts w:ascii="Palatino Linotype" w:eastAsiaTheme="minorEastAsia" w:hAnsi="Palatino Linotype" w:cs="Arial"/>
          <w:lang w:val="es-ES_tradnl"/>
        </w:rPr>
        <w:t xml:space="preserve">refirió que se debía restringir el acceso a la información cuando sea clasificada como reservada, </w:t>
      </w:r>
      <w:r w:rsidR="00351A62" w:rsidRPr="004A0C5F">
        <w:rPr>
          <w:rFonts w:ascii="Palatino Linotype" w:eastAsiaTheme="minorEastAsia" w:hAnsi="Palatino Linotype" w:cs="Arial"/>
          <w:lang w:val="es-ES_tradnl"/>
        </w:rPr>
        <w:t xml:space="preserve">para lo cual presentaba la prueba de daño, por lo que el suscrito requirió </w:t>
      </w:r>
      <w:r w:rsidR="00D94D22" w:rsidRPr="004A0C5F">
        <w:rPr>
          <w:rFonts w:ascii="Palatino Linotype" w:eastAsiaTheme="minorEastAsia" w:hAnsi="Palatino Linotype" w:cs="Arial"/>
          <w:lang w:val="es-ES_tradnl"/>
        </w:rPr>
        <w:t xml:space="preserve">fuera tomado a consideración del Comité de Transparencia la clasificación de la información referida en el numeral 12 como </w:t>
      </w:r>
      <w:r w:rsidR="00D94D22" w:rsidRPr="004A0C5F">
        <w:rPr>
          <w:rFonts w:ascii="Palatino Linotype" w:eastAsiaTheme="minorEastAsia" w:hAnsi="Palatino Linotype" w:cs="Arial"/>
          <w:b/>
          <w:lang w:val="es-ES_tradnl"/>
        </w:rPr>
        <w:t>reservada.</w:t>
      </w:r>
    </w:p>
    <w:p w14:paraId="2C8D0E7F" w14:textId="77777777" w:rsidR="00D94D22" w:rsidRPr="004A0C5F" w:rsidRDefault="00D94D22" w:rsidP="004A0C5F">
      <w:pPr>
        <w:spacing w:line="360" w:lineRule="auto"/>
        <w:jc w:val="both"/>
        <w:rPr>
          <w:rFonts w:ascii="Palatino Linotype" w:eastAsiaTheme="minorEastAsia" w:hAnsi="Palatino Linotype" w:cs="Arial"/>
          <w:b/>
          <w:lang w:val="es-ES_tradnl"/>
        </w:rPr>
      </w:pPr>
    </w:p>
    <w:p w14:paraId="1E6550E2" w14:textId="52E4A6DF" w:rsidR="00514F4E" w:rsidRPr="004A0C5F" w:rsidRDefault="00514F4E" w:rsidP="004A0C5F">
      <w:pPr>
        <w:spacing w:line="360" w:lineRule="auto"/>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 xml:space="preserve">Sin embargo, para este punto en análisis, es importante delimitar que el particular pretendía conocer sí la servidora pública referida en la solicitud de mérito, </w:t>
      </w:r>
      <w:r w:rsidR="009B5449" w:rsidRPr="004A0C5F">
        <w:rPr>
          <w:rFonts w:ascii="Palatino Linotype" w:eastAsiaTheme="minorEastAsia" w:hAnsi="Palatino Linotype" w:cs="Arial"/>
          <w:lang w:val="es-ES_tradnl"/>
        </w:rPr>
        <w:t>tenía</w:t>
      </w:r>
      <w:r w:rsidRPr="004A0C5F">
        <w:rPr>
          <w:rFonts w:ascii="Palatino Linotype" w:eastAsiaTheme="minorEastAsia" w:hAnsi="Palatino Linotype" w:cs="Arial"/>
          <w:lang w:val="es-ES_tradnl"/>
        </w:rPr>
        <w:t xml:space="preserve"> o no procedimientos administrativos vigentes y concluidos, de ser el caso que</w:t>
      </w:r>
      <w:r w:rsidRPr="004A0C5F">
        <w:rPr>
          <w:rFonts w:ascii="Palatino Linotype" w:eastAsiaTheme="minorEastAsia" w:hAnsi="Palatino Linotype" w:cs="Arial"/>
          <w:b/>
          <w:lang w:val="es-ES_tradnl"/>
        </w:rPr>
        <w:t xml:space="preserve"> EL SUJETO OBLIGADO </w:t>
      </w:r>
      <w:r w:rsidRPr="004A0C5F">
        <w:rPr>
          <w:rFonts w:ascii="Palatino Linotype" w:eastAsiaTheme="minorEastAsia" w:hAnsi="Palatino Linotype" w:cs="Arial"/>
          <w:lang w:val="es-ES_tradnl"/>
        </w:rPr>
        <w:t xml:space="preserve">señalara en sentido afirmativo, debía informar los motivos, números de expedientes y las resoluciones emitidas. </w:t>
      </w:r>
    </w:p>
    <w:p w14:paraId="037AA930" w14:textId="77777777" w:rsidR="00514F4E" w:rsidRPr="004A0C5F" w:rsidRDefault="00514F4E" w:rsidP="004A0C5F">
      <w:pPr>
        <w:spacing w:line="360" w:lineRule="auto"/>
        <w:jc w:val="both"/>
        <w:rPr>
          <w:rFonts w:ascii="Palatino Linotype" w:eastAsiaTheme="minorEastAsia" w:hAnsi="Palatino Linotype" w:cs="Arial"/>
          <w:lang w:val="es-ES_tradnl"/>
        </w:rPr>
      </w:pPr>
    </w:p>
    <w:p w14:paraId="46CE223F" w14:textId="3353A38F" w:rsidR="00514F4E" w:rsidRPr="004A0C5F" w:rsidRDefault="00514F4E" w:rsidP="004A0C5F">
      <w:pPr>
        <w:spacing w:line="360" w:lineRule="auto"/>
        <w:jc w:val="both"/>
        <w:rPr>
          <w:rFonts w:ascii="Palatino Linotype" w:eastAsiaTheme="minorEastAsia" w:hAnsi="Palatino Linotype" w:cs="Arial"/>
          <w:u w:val="single"/>
          <w:lang w:val="es-ES_tradnl"/>
        </w:rPr>
      </w:pPr>
      <w:r w:rsidRPr="004A0C5F">
        <w:rPr>
          <w:rFonts w:ascii="Palatino Linotype" w:eastAsiaTheme="minorEastAsia" w:hAnsi="Palatino Linotype" w:cs="Arial"/>
          <w:lang w:val="es-ES_tradnl"/>
        </w:rPr>
        <w:t xml:space="preserve">Por tanto, este Órgano Garante </w:t>
      </w:r>
      <w:r w:rsidR="009B5449" w:rsidRPr="004A0C5F">
        <w:rPr>
          <w:rFonts w:ascii="Palatino Linotype" w:eastAsiaTheme="minorEastAsia" w:hAnsi="Palatino Linotype" w:cs="Arial"/>
          <w:lang w:val="es-ES_tradnl"/>
        </w:rPr>
        <w:t xml:space="preserve">señala que de manera equivocada, </w:t>
      </w:r>
      <w:r w:rsidR="009B5449" w:rsidRPr="004A0C5F">
        <w:rPr>
          <w:rFonts w:ascii="Palatino Linotype" w:eastAsiaTheme="minorEastAsia" w:hAnsi="Palatino Linotype" w:cs="Arial"/>
          <w:b/>
          <w:lang w:val="es-ES_tradnl"/>
        </w:rPr>
        <w:t xml:space="preserve">EL SUJETO OBLIGADO </w:t>
      </w:r>
      <w:r w:rsidR="009B5449" w:rsidRPr="004A0C5F">
        <w:rPr>
          <w:rFonts w:ascii="Palatino Linotype" w:eastAsiaTheme="minorEastAsia" w:hAnsi="Palatino Linotype" w:cs="Arial"/>
          <w:u w:val="single"/>
          <w:lang w:val="es-ES_tradnl"/>
        </w:rPr>
        <w:t xml:space="preserve">reservó </w:t>
      </w:r>
      <w:r w:rsidR="009B5449" w:rsidRPr="004A0C5F">
        <w:rPr>
          <w:rFonts w:ascii="Palatino Linotype" w:eastAsiaTheme="minorEastAsia" w:hAnsi="Palatino Linotype" w:cs="Arial"/>
          <w:b/>
          <w:u w:val="single"/>
          <w:lang w:val="es-ES_tradnl"/>
        </w:rPr>
        <w:t xml:space="preserve">“los expedientes administrativos” </w:t>
      </w:r>
      <w:r w:rsidR="009B5449" w:rsidRPr="004A0C5F">
        <w:rPr>
          <w:rFonts w:ascii="Palatino Linotype" w:eastAsiaTheme="minorEastAsia" w:hAnsi="Palatino Linotype" w:cs="Arial"/>
          <w:u w:val="single"/>
          <w:lang w:val="es-ES_tradnl"/>
        </w:rPr>
        <w:t xml:space="preserve">porque se encontraban en </w:t>
      </w:r>
      <w:r w:rsidR="00047F66" w:rsidRPr="004A0C5F">
        <w:rPr>
          <w:rFonts w:ascii="Palatino Linotype" w:eastAsiaTheme="minorEastAsia" w:hAnsi="Palatino Linotype" w:cs="Arial"/>
          <w:u w:val="single"/>
          <w:lang w:val="es-ES_tradnl"/>
        </w:rPr>
        <w:t>trámite</w:t>
      </w:r>
      <w:r w:rsidR="009B5449" w:rsidRPr="004A0C5F">
        <w:rPr>
          <w:rFonts w:ascii="Palatino Linotype" w:eastAsiaTheme="minorEastAsia" w:hAnsi="Palatino Linotype" w:cs="Arial"/>
          <w:u w:val="single"/>
          <w:lang w:val="es-ES_tradnl"/>
        </w:rPr>
        <w:t xml:space="preserve">, por lo que dicha decisión, en automático hizo del conocimiento al particular, la primer duda planteada, siendo de esta manera el informe requerido por el particular </w:t>
      </w:r>
      <w:r w:rsidR="00047F66" w:rsidRPr="004A0C5F">
        <w:rPr>
          <w:rFonts w:ascii="Palatino Linotype" w:eastAsiaTheme="minorEastAsia" w:hAnsi="Palatino Linotype" w:cs="Arial"/>
          <w:u w:val="single"/>
          <w:lang w:val="es-ES_tradnl"/>
        </w:rPr>
        <w:lastRenderedPageBreak/>
        <w:t>para conocer sí</w:t>
      </w:r>
      <w:r w:rsidR="009B5449" w:rsidRPr="004A0C5F">
        <w:rPr>
          <w:rFonts w:ascii="Palatino Linotype" w:eastAsiaTheme="minorEastAsia" w:hAnsi="Palatino Linotype" w:cs="Arial"/>
          <w:u w:val="single"/>
          <w:lang w:val="es-ES_tradnl"/>
        </w:rPr>
        <w:t xml:space="preserve"> la servidora pública señalada en la solicitud contaba con procedimientos internos vigentes y concluidos.</w:t>
      </w:r>
    </w:p>
    <w:p w14:paraId="039AC69F" w14:textId="77777777" w:rsidR="009B5449" w:rsidRPr="004A0C5F" w:rsidRDefault="009B5449" w:rsidP="004A0C5F">
      <w:pPr>
        <w:spacing w:line="360" w:lineRule="auto"/>
        <w:jc w:val="both"/>
        <w:rPr>
          <w:rFonts w:ascii="Palatino Linotype" w:eastAsiaTheme="minorEastAsia" w:hAnsi="Palatino Linotype" w:cs="Arial"/>
          <w:u w:val="single"/>
          <w:lang w:val="es-ES_tradnl"/>
        </w:rPr>
      </w:pPr>
    </w:p>
    <w:p w14:paraId="63C2716A" w14:textId="5BFD1664" w:rsidR="009B5449" w:rsidRPr="004A0C5F" w:rsidRDefault="009B5449" w:rsidP="004A0C5F">
      <w:pPr>
        <w:spacing w:line="360" w:lineRule="auto"/>
        <w:jc w:val="both"/>
        <w:rPr>
          <w:rFonts w:ascii="Palatino Linotype" w:eastAsiaTheme="minorEastAsia" w:hAnsi="Palatino Linotype" w:cs="Arial"/>
          <w:u w:val="single"/>
          <w:lang w:val="es-ES_tradnl"/>
        </w:rPr>
      </w:pPr>
      <w:r w:rsidRPr="004A0C5F">
        <w:rPr>
          <w:rFonts w:ascii="Palatino Linotype" w:eastAsiaTheme="minorEastAsia" w:hAnsi="Palatino Linotype" w:cs="Arial"/>
          <w:u w:val="single"/>
          <w:lang w:val="es-ES_tradnl"/>
        </w:rPr>
        <w:t xml:space="preserve">Lo antes expuesto, deja en evidencia que es obvio que a la fecha de la </w:t>
      </w:r>
      <w:r w:rsidR="00900174" w:rsidRPr="004A0C5F">
        <w:rPr>
          <w:rFonts w:ascii="Palatino Linotype" w:eastAsiaTheme="minorEastAsia" w:hAnsi="Palatino Linotype" w:cs="Arial"/>
          <w:u w:val="single"/>
          <w:lang w:val="es-ES_tradnl"/>
        </w:rPr>
        <w:t>respuesta</w:t>
      </w:r>
      <w:r w:rsidRPr="004A0C5F">
        <w:rPr>
          <w:rFonts w:ascii="Palatino Linotype" w:eastAsiaTheme="minorEastAsia" w:hAnsi="Palatino Linotype" w:cs="Arial"/>
          <w:u w:val="single"/>
          <w:lang w:val="es-ES_tradnl"/>
        </w:rPr>
        <w:t xml:space="preserve"> del </w:t>
      </w:r>
      <w:r w:rsidRPr="004A0C5F">
        <w:rPr>
          <w:rFonts w:ascii="Palatino Linotype" w:eastAsiaTheme="minorEastAsia" w:hAnsi="Palatino Linotype" w:cs="Arial"/>
          <w:b/>
          <w:u w:val="single"/>
          <w:lang w:val="es-ES_tradnl"/>
        </w:rPr>
        <w:t>SUJETO OBLIGADO (</w:t>
      </w:r>
      <w:r w:rsidR="00900174" w:rsidRPr="004A0C5F">
        <w:rPr>
          <w:rFonts w:ascii="Palatino Linotype" w:eastAsiaTheme="minorEastAsia" w:hAnsi="Palatino Linotype" w:cs="Arial"/>
          <w:b/>
          <w:u w:val="single"/>
          <w:lang w:val="es-ES_tradnl"/>
        </w:rPr>
        <w:t xml:space="preserve">20 de diciembre de 2022) </w:t>
      </w:r>
      <w:r w:rsidR="00900174" w:rsidRPr="004A0C5F">
        <w:rPr>
          <w:rFonts w:ascii="Palatino Linotype" w:eastAsiaTheme="minorEastAsia" w:hAnsi="Palatino Linotype" w:cs="Arial"/>
          <w:u w:val="single"/>
          <w:lang w:val="es-ES_tradnl"/>
        </w:rPr>
        <w:t xml:space="preserve">se encontraba en trámite algún procedimiento en contra de la servidora pública referida en la solicitud de mérito. </w:t>
      </w:r>
    </w:p>
    <w:p w14:paraId="3B0222C8" w14:textId="77777777" w:rsidR="00900174" w:rsidRPr="004A0C5F" w:rsidRDefault="00900174" w:rsidP="004A0C5F">
      <w:pPr>
        <w:spacing w:line="360" w:lineRule="auto"/>
        <w:jc w:val="both"/>
        <w:rPr>
          <w:rFonts w:ascii="Palatino Linotype" w:eastAsiaTheme="minorEastAsia" w:hAnsi="Palatino Linotype" w:cs="Arial"/>
          <w:u w:val="single"/>
          <w:lang w:val="es-ES_tradnl"/>
        </w:rPr>
      </w:pPr>
    </w:p>
    <w:p w14:paraId="3DF8AFC4" w14:textId="36C81C5C" w:rsidR="00C07AF1" w:rsidRPr="004A0C5F" w:rsidRDefault="00C07AF1" w:rsidP="004A0C5F">
      <w:pPr>
        <w:spacing w:line="360" w:lineRule="auto"/>
        <w:jc w:val="both"/>
        <w:rPr>
          <w:rFonts w:ascii="Palatino Linotype" w:hAnsi="Palatino Linotype" w:cs="Tahoma"/>
          <w:bCs/>
          <w:iCs/>
        </w:rPr>
      </w:pPr>
      <w:r w:rsidRPr="004A0C5F">
        <w:rPr>
          <w:rFonts w:ascii="Palatino Linotype" w:hAnsi="Palatino Linotype" w:cs="Tahoma"/>
          <w:bCs/>
          <w:iCs/>
        </w:rPr>
        <w:t xml:space="preserve">Por lo tanto, </w:t>
      </w:r>
      <w:r w:rsidRPr="004A0C5F">
        <w:rPr>
          <w:rFonts w:ascii="Palatino Linotype" w:hAnsi="Palatino Linotype" w:cs="Tahoma"/>
          <w:b/>
          <w:bCs/>
          <w:iCs/>
          <w:u w:val="single"/>
        </w:rPr>
        <w:t xml:space="preserve">el precisar si existe o no un juicio en donde la persona señalada en la solicitud de información </w:t>
      </w:r>
      <w:r w:rsidR="002600C5" w:rsidRPr="004A0C5F">
        <w:rPr>
          <w:rFonts w:ascii="Palatino Linotype" w:hAnsi="Palatino Linotype" w:cs="Tahoma"/>
          <w:b/>
          <w:bCs/>
          <w:iCs/>
          <w:u w:val="single"/>
        </w:rPr>
        <w:t>es parte,</w:t>
      </w:r>
      <w:r w:rsidRPr="004A0C5F">
        <w:rPr>
          <w:rFonts w:ascii="Palatino Linotype" w:hAnsi="Palatino Linotype" w:cs="Tahoma"/>
          <w:bCs/>
          <w:iCs/>
        </w:rPr>
        <w:t xml:space="preserve"> </w:t>
      </w:r>
      <w:r w:rsidR="00BE298C" w:rsidRPr="004A0C5F">
        <w:rPr>
          <w:rFonts w:ascii="Palatino Linotype" w:hAnsi="Palatino Linotype" w:cs="Tahoma"/>
          <w:bCs/>
          <w:iCs/>
        </w:rPr>
        <w:t>va</w:t>
      </w:r>
      <w:r w:rsidRPr="004A0C5F">
        <w:rPr>
          <w:rFonts w:ascii="Palatino Linotype" w:hAnsi="Palatino Linotype" w:cs="Tahoma"/>
          <w:bCs/>
          <w:iCs/>
        </w:rPr>
        <w:t xml:space="preserve"> en contra del derecho a la vida privada, pues </w:t>
      </w:r>
      <w:r w:rsidR="00BE298C" w:rsidRPr="004A0C5F">
        <w:rPr>
          <w:rFonts w:ascii="Palatino Linotype" w:hAnsi="Palatino Linotype" w:cs="Tahoma"/>
          <w:bCs/>
          <w:iCs/>
        </w:rPr>
        <w:t>se dio</w:t>
      </w:r>
      <w:r w:rsidRPr="004A0C5F">
        <w:rPr>
          <w:rFonts w:ascii="Palatino Linotype" w:hAnsi="Palatino Linotype" w:cs="Tahoma"/>
          <w:bCs/>
          <w:iCs/>
        </w:rPr>
        <w:t xml:space="preserve"> a conocer que a dicha persona se le inicio un juicio </w:t>
      </w:r>
      <w:r w:rsidR="00BE298C" w:rsidRPr="004A0C5F">
        <w:rPr>
          <w:rFonts w:ascii="Palatino Linotype" w:hAnsi="Palatino Linotype" w:cs="Tahoma"/>
          <w:bCs/>
          <w:iCs/>
        </w:rPr>
        <w:t>administrativo</w:t>
      </w:r>
      <w:r w:rsidRPr="004A0C5F">
        <w:rPr>
          <w:rFonts w:ascii="Palatino Linotype" w:hAnsi="Palatino Linotype" w:cs="Tahoma"/>
          <w:bCs/>
          <w:iCs/>
        </w:rPr>
        <w:t xml:space="preserve">, lo cual </w:t>
      </w:r>
      <w:r w:rsidR="00BE298C" w:rsidRPr="004A0C5F">
        <w:rPr>
          <w:rFonts w:ascii="Palatino Linotype" w:hAnsi="Palatino Linotype" w:cs="Tahoma"/>
          <w:bCs/>
          <w:iCs/>
        </w:rPr>
        <w:t>ocasiona</w:t>
      </w:r>
      <w:r w:rsidRPr="004A0C5F">
        <w:rPr>
          <w:rFonts w:ascii="Palatino Linotype" w:hAnsi="Palatino Linotype" w:cs="Tahoma"/>
          <w:bCs/>
          <w:iCs/>
        </w:rPr>
        <w:t xml:space="preserve"> una percepción negativa de esta y daría a conocer la decisión personal de defenderse en dicho procedimiento </w:t>
      </w:r>
      <w:r w:rsidR="00BE298C" w:rsidRPr="004A0C5F">
        <w:rPr>
          <w:rFonts w:ascii="Palatino Linotype" w:hAnsi="Palatino Linotype" w:cs="Tahoma"/>
          <w:bCs/>
          <w:iCs/>
        </w:rPr>
        <w:t>administrativo</w:t>
      </w:r>
      <w:r w:rsidRPr="004A0C5F">
        <w:rPr>
          <w:rFonts w:ascii="Palatino Linotype" w:hAnsi="Palatino Linotype" w:cs="Tahoma"/>
          <w:bCs/>
          <w:iCs/>
        </w:rPr>
        <w:t xml:space="preserve">. </w:t>
      </w:r>
    </w:p>
    <w:p w14:paraId="414EAA7B" w14:textId="77777777" w:rsidR="00C07AF1" w:rsidRPr="004A0C5F" w:rsidRDefault="00C07AF1" w:rsidP="004A0C5F">
      <w:pPr>
        <w:spacing w:line="360" w:lineRule="auto"/>
        <w:jc w:val="both"/>
        <w:rPr>
          <w:rFonts w:ascii="Palatino Linotype" w:hAnsi="Palatino Linotype" w:cs="Tahoma"/>
          <w:bCs/>
          <w:iCs/>
        </w:rPr>
      </w:pPr>
    </w:p>
    <w:p w14:paraId="087BD423" w14:textId="77777777" w:rsidR="00C07AF1" w:rsidRPr="004A0C5F" w:rsidRDefault="00C07AF1" w:rsidP="004A0C5F">
      <w:pPr>
        <w:spacing w:line="360" w:lineRule="auto"/>
        <w:jc w:val="both"/>
        <w:rPr>
          <w:rFonts w:ascii="Palatino Linotype" w:hAnsi="Palatino Linotype" w:cs="Tahoma"/>
          <w:bCs/>
          <w:iCs/>
        </w:rPr>
      </w:pPr>
      <w:r w:rsidRPr="004A0C5F">
        <w:rPr>
          <w:rFonts w:ascii="Palatino Linotype" w:hAnsi="Palatino Linotype" w:cs="Tahoma"/>
          <w:bCs/>
          <w:iCs/>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118605B4" w14:textId="77777777" w:rsidR="00C07AF1" w:rsidRPr="004A0C5F" w:rsidRDefault="00C07AF1" w:rsidP="004A0C5F">
      <w:pPr>
        <w:spacing w:line="360" w:lineRule="auto"/>
        <w:rPr>
          <w:rFonts w:ascii="Palatino Linotype" w:hAnsi="Palatino Linotype" w:cs="Tahoma"/>
          <w:b/>
          <w:bCs/>
          <w:iCs/>
        </w:rPr>
      </w:pPr>
    </w:p>
    <w:p w14:paraId="5D958CB3" w14:textId="77777777" w:rsidR="00C07AF1" w:rsidRPr="004A0C5F" w:rsidRDefault="00C07AF1" w:rsidP="004A0C5F">
      <w:pPr>
        <w:spacing w:line="276" w:lineRule="auto"/>
        <w:ind w:left="567" w:right="899"/>
        <w:jc w:val="both"/>
        <w:rPr>
          <w:rFonts w:ascii="Palatino Linotype" w:hAnsi="Palatino Linotype" w:cs="Tahoma"/>
          <w:bCs/>
          <w:i/>
          <w:iCs/>
          <w:sz w:val="22"/>
          <w:lang w:val="es-ES"/>
        </w:rPr>
      </w:pPr>
      <w:r w:rsidRPr="004A0C5F">
        <w:rPr>
          <w:rFonts w:ascii="Palatino Linotype" w:hAnsi="Palatino Linotype" w:cs="Tahoma"/>
          <w:b/>
          <w:bCs/>
          <w:i/>
          <w:iCs/>
          <w:sz w:val="22"/>
          <w:lang w:val="es-ES"/>
        </w:rPr>
        <w:t xml:space="preserve">“DERECHO A LA PRIVACIDAD O INTIMIDAD. ESTÁ PROTEGIDO POR EL ARTÍCULO 16, PRIMER PÁRRAFO, DE LA CONSTITUCIÓN POLÍTICA DE LOS ESTADOS UNIDOS MEXICANOS. </w:t>
      </w:r>
      <w:r w:rsidRPr="004A0C5F">
        <w:rPr>
          <w:rFonts w:ascii="Palatino Linotype" w:hAnsi="Palatino Linotype" w:cs="Tahoma"/>
          <w:bCs/>
          <w:i/>
          <w:iCs/>
          <w:sz w:val="22"/>
          <w:lang w:val="es-ES"/>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w:t>
      </w:r>
      <w:r w:rsidRPr="004A0C5F">
        <w:rPr>
          <w:rFonts w:ascii="Palatino Linotype" w:hAnsi="Palatino Linotype" w:cs="Tahoma"/>
          <w:bCs/>
          <w:i/>
          <w:iCs/>
          <w:sz w:val="22"/>
          <w:lang w:val="es-ES"/>
        </w:rPr>
        <w:lastRenderedPageBreak/>
        <w:t>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4D43A5B7" w14:textId="77777777" w:rsidR="00C07AF1" w:rsidRPr="004A0C5F" w:rsidRDefault="00C07AF1" w:rsidP="004A0C5F">
      <w:pPr>
        <w:spacing w:line="360" w:lineRule="auto"/>
        <w:rPr>
          <w:rFonts w:ascii="Palatino Linotype" w:hAnsi="Palatino Linotype" w:cs="Tahoma"/>
          <w:bCs/>
          <w:iCs/>
        </w:rPr>
      </w:pPr>
    </w:p>
    <w:p w14:paraId="37392C88" w14:textId="77777777" w:rsidR="00C07AF1" w:rsidRPr="004A0C5F" w:rsidRDefault="00C07AF1" w:rsidP="004A0C5F">
      <w:pPr>
        <w:spacing w:line="360" w:lineRule="auto"/>
        <w:jc w:val="both"/>
        <w:rPr>
          <w:rFonts w:ascii="Palatino Linotype" w:eastAsiaTheme="minorEastAsia" w:hAnsi="Palatino Linotype" w:cs="Arial"/>
          <w:u w:val="single"/>
          <w:lang w:val="es-ES_tradnl"/>
        </w:rPr>
      </w:pPr>
      <w:r w:rsidRPr="004A0C5F">
        <w:rPr>
          <w:rFonts w:ascii="Palatino Linotype" w:eastAsiaTheme="minorEastAsia" w:hAnsi="Palatino Linotype" w:cs="Arial"/>
          <w:u w:val="single"/>
          <w:lang w:val="es-ES_tradnl"/>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015CA7BF" w14:textId="77777777" w:rsidR="00C07AF1" w:rsidRPr="004A0C5F" w:rsidRDefault="00C07AF1" w:rsidP="004A0C5F">
      <w:pPr>
        <w:spacing w:line="360" w:lineRule="auto"/>
        <w:jc w:val="both"/>
        <w:rPr>
          <w:rFonts w:ascii="Palatino Linotype" w:eastAsiaTheme="minorEastAsia" w:hAnsi="Palatino Linotype" w:cs="Arial"/>
          <w:u w:val="single"/>
          <w:lang w:val="es-ES_tradnl"/>
        </w:rPr>
      </w:pPr>
    </w:p>
    <w:p w14:paraId="21A6FE1B" w14:textId="1343AA87" w:rsidR="00BD2668" w:rsidRPr="004A0C5F" w:rsidRDefault="00BD2668" w:rsidP="004A0C5F">
      <w:pPr>
        <w:tabs>
          <w:tab w:val="left" w:pos="426"/>
        </w:tabs>
        <w:spacing w:before="240" w:after="240" w:line="360" w:lineRule="auto"/>
        <w:ind w:right="51"/>
        <w:contextualSpacing/>
        <w:jc w:val="both"/>
        <w:rPr>
          <w:rFonts w:ascii="Palatino Linotype" w:hAnsi="Palatino Linotype" w:cs="Arial"/>
        </w:rPr>
      </w:pPr>
      <w:r w:rsidRPr="004A0C5F">
        <w:rPr>
          <w:rFonts w:ascii="Palatino Linotype" w:eastAsia="MS Gothic" w:hAnsi="Palatino Linotype"/>
          <w:szCs w:val="26"/>
          <w:lang w:val="es-ES"/>
        </w:rPr>
        <w:t xml:space="preserve">Es así, que derivado que </w:t>
      </w:r>
      <w:r w:rsidRPr="004A0C5F">
        <w:rPr>
          <w:rFonts w:ascii="Palatino Linotype" w:eastAsia="MS Gothic" w:hAnsi="Palatino Linotype"/>
          <w:b/>
          <w:szCs w:val="26"/>
          <w:lang w:val="es-ES"/>
        </w:rPr>
        <w:t xml:space="preserve">EL SUJETO OBLIGADO </w:t>
      </w:r>
      <w:r w:rsidRPr="004A0C5F">
        <w:rPr>
          <w:rFonts w:ascii="Palatino Linotype" w:eastAsia="MS Gothic" w:hAnsi="Palatino Linotype"/>
          <w:szCs w:val="26"/>
          <w:lang w:val="es-ES"/>
        </w:rPr>
        <w:t xml:space="preserve">debió clasificar el pronunciamiento respecto si la servidora pública precisada en la solicitud contaba o no con procedimientos, pues la hace identificable; este Órgano Garante determina </w:t>
      </w:r>
      <w:r w:rsidRPr="004A0C5F">
        <w:rPr>
          <w:rFonts w:ascii="Palatino Linotype" w:hAnsi="Palatino Linotype" w:cs="Arial"/>
        </w:rPr>
        <w:t>hacer del conocimiento al</w:t>
      </w:r>
      <w:r w:rsidRPr="004A0C5F">
        <w:rPr>
          <w:rFonts w:ascii="Palatino Linotype" w:hAnsi="Palatino Linotype" w:cs="Arial"/>
          <w:lang w:val="es-ES"/>
        </w:rPr>
        <w:t xml:space="preserve"> al Titular de la Dirección de Protección de Datos Personales en atención al artículo 82, fracción XXVII de la Ley de Protección de Datos Personales del Estado de México y Municipios., </w:t>
      </w:r>
      <w:r w:rsidRPr="004A0C5F">
        <w:rPr>
          <w:rFonts w:ascii="Palatino Linotype" w:hAnsi="Palatino Linotype" w:cs="Arial"/>
        </w:rPr>
        <w:t>a fin de que determinen lo conducente.</w:t>
      </w:r>
    </w:p>
    <w:p w14:paraId="16464A8F" w14:textId="77777777" w:rsidR="00BD2668" w:rsidRPr="004A0C5F" w:rsidRDefault="00BD2668" w:rsidP="004A0C5F">
      <w:pPr>
        <w:tabs>
          <w:tab w:val="left" w:pos="426"/>
        </w:tabs>
        <w:spacing w:before="240" w:after="240" w:line="360" w:lineRule="auto"/>
        <w:ind w:right="51"/>
        <w:contextualSpacing/>
        <w:jc w:val="both"/>
        <w:rPr>
          <w:rFonts w:ascii="Palatino Linotype" w:eastAsia="MS Gothic" w:hAnsi="Palatino Linotype"/>
          <w:szCs w:val="26"/>
          <w:lang w:val="es-ES"/>
        </w:rPr>
      </w:pPr>
    </w:p>
    <w:p w14:paraId="2FDCC312" w14:textId="7ED22806" w:rsidR="00514F4E" w:rsidRPr="004A0C5F" w:rsidRDefault="00292947" w:rsidP="004A0C5F">
      <w:pPr>
        <w:spacing w:line="360" w:lineRule="auto"/>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 xml:space="preserve">Entrados en materia, y una vez que ha sido delimitado el primer punto de análisis del requerimiento marcado con el numeral 12, es preciso señalar que </w:t>
      </w:r>
      <w:r w:rsidRPr="004A0C5F">
        <w:rPr>
          <w:rFonts w:ascii="Palatino Linotype" w:eastAsiaTheme="minorEastAsia" w:hAnsi="Palatino Linotype" w:cs="Arial"/>
          <w:b/>
          <w:lang w:val="es-ES_tradnl"/>
        </w:rPr>
        <w:t xml:space="preserve">EL RECURRENTE </w:t>
      </w:r>
      <w:r w:rsidRPr="004A0C5F">
        <w:rPr>
          <w:rFonts w:ascii="Palatino Linotype" w:eastAsiaTheme="minorEastAsia" w:hAnsi="Palatino Linotype" w:cs="Arial"/>
          <w:lang w:val="es-ES_tradnl"/>
        </w:rPr>
        <w:t xml:space="preserve">también solicitó que en caso de que la ciudadana referida en la solicitud de mérito se </w:t>
      </w:r>
      <w:r w:rsidRPr="004A0C5F">
        <w:rPr>
          <w:rFonts w:ascii="Palatino Linotype" w:eastAsiaTheme="minorEastAsia" w:hAnsi="Palatino Linotype" w:cs="Arial"/>
          <w:lang w:val="es-ES_tradnl"/>
        </w:rPr>
        <w:lastRenderedPageBreak/>
        <w:t>encontrase en algún procedimiento administrativo, le fuera proporcionado</w:t>
      </w:r>
      <w:r w:rsidR="00B8015E" w:rsidRPr="004A0C5F">
        <w:rPr>
          <w:rFonts w:ascii="Palatino Linotype" w:eastAsiaTheme="minorEastAsia" w:hAnsi="Palatino Linotype" w:cs="Arial"/>
          <w:lang w:val="es-ES_tradnl"/>
        </w:rPr>
        <w:t xml:space="preserve"> </w:t>
      </w:r>
      <w:r w:rsidR="00B8015E" w:rsidRPr="004A0C5F">
        <w:rPr>
          <w:rFonts w:ascii="Palatino Linotype" w:eastAsiaTheme="minorEastAsia" w:hAnsi="Palatino Linotype" w:cs="Arial"/>
          <w:b/>
          <w:u w:val="single"/>
          <w:lang w:val="es-ES_tradnl"/>
        </w:rPr>
        <w:t>un</w:t>
      </w:r>
      <w:r w:rsidRPr="004A0C5F">
        <w:rPr>
          <w:rFonts w:ascii="Palatino Linotype" w:eastAsiaTheme="minorEastAsia" w:hAnsi="Palatino Linotype" w:cs="Arial"/>
          <w:b/>
          <w:u w:val="single"/>
          <w:lang w:val="es-ES_tradnl"/>
        </w:rPr>
        <w:t xml:space="preserve"> </w:t>
      </w:r>
      <w:r w:rsidR="00B8015E" w:rsidRPr="004A0C5F">
        <w:rPr>
          <w:rFonts w:ascii="Palatino Linotype" w:eastAsiaTheme="minorEastAsia" w:hAnsi="Palatino Linotype" w:cs="Arial"/>
          <w:b/>
          <w:u w:val="single"/>
          <w:lang w:val="es-ES_tradnl"/>
        </w:rPr>
        <w:t>informe que contenga los motivos, los números de expediente y las resoluciones emitidas a dicha servidora pública</w:t>
      </w:r>
      <w:r w:rsidR="00B8015E" w:rsidRPr="004A0C5F">
        <w:rPr>
          <w:rFonts w:ascii="Palatino Linotype" w:eastAsiaTheme="minorEastAsia" w:hAnsi="Palatino Linotype" w:cs="Arial"/>
          <w:lang w:val="es-ES_tradnl"/>
        </w:rPr>
        <w:t>; sin embargo, lo antes expuesto guarda relación, toda vez que debido a que ya conocemos que existe procedimiento</w:t>
      </w:r>
      <w:r w:rsidR="00BD2668" w:rsidRPr="004A0C5F">
        <w:rPr>
          <w:rFonts w:ascii="Palatino Linotype" w:eastAsiaTheme="minorEastAsia" w:hAnsi="Palatino Linotype" w:cs="Arial"/>
          <w:lang w:val="es-ES_tradnl"/>
        </w:rPr>
        <w:t>s</w:t>
      </w:r>
      <w:r w:rsidR="00B8015E" w:rsidRPr="004A0C5F">
        <w:rPr>
          <w:rFonts w:ascii="Palatino Linotype" w:eastAsiaTheme="minorEastAsia" w:hAnsi="Palatino Linotype" w:cs="Arial"/>
          <w:lang w:val="es-ES_tradnl"/>
        </w:rPr>
        <w:t xml:space="preserve"> en trámite, pues lo conducente es </w:t>
      </w:r>
      <w:r w:rsidR="00B8015E" w:rsidRPr="004A0C5F">
        <w:rPr>
          <w:rFonts w:ascii="Palatino Linotype" w:eastAsiaTheme="minorEastAsia" w:hAnsi="Palatino Linotype" w:cs="Arial"/>
          <w:b/>
          <w:lang w:val="es-ES_tradnl"/>
        </w:rPr>
        <w:t xml:space="preserve">ORDENARLE </w:t>
      </w:r>
      <w:r w:rsidR="00B8015E" w:rsidRPr="004A0C5F">
        <w:rPr>
          <w:rFonts w:ascii="Palatino Linotype" w:eastAsiaTheme="minorEastAsia" w:hAnsi="Palatino Linotype" w:cs="Arial"/>
          <w:lang w:val="es-ES_tradnl"/>
        </w:rPr>
        <w:t xml:space="preserve">al </w:t>
      </w:r>
      <w:r w:rsidR="00B8015E" w:rsidRPr="004A0C5F">
        <w:rPr>
          <w:rFonts w:ascii="Palatino Linotype" w:eastAsiaTheme="minorEastAsia" w:hAnsi="Palatino Linotype" w:cs="Arial"/>
          <w:b/>
          <w:lang w:val="es-ES_tradnl"/>
        </w:rPr>
        <w:t xml:space="preserve">SUJETO OBLIGADO </w:t>
      </w:r>
      <w:r w:rsidR="00B8015E" w:rsidRPr="004A0C5F">
        <w:rPr>
          <w:rFonts w:ascii="Palatino Linotype" w:eastAsiaTheme="minorEastAsia" w:hAnsi="Palatino Linotype" w:cs="Arial"/>
          <w:lang w:val="es-ES_tradnl"/>
        </w:rPr>
        <w:t>que a través del Comité de Transparencia sea aprobada la Confidencialidad del Pronunciamiento requerido como “informe” sobre los motivos, los números de expediente</w:t>
      </w:r>
      <w:r w:rsidR="00BE298C" w:rsidRPr="004A0C5F">
        <w:rPr>
          <w:rFonts w:ascii="Palatino Linotype" w:eastAsiaTheme="minorEastAsia" w:hAnsi="Palatino Linotype" w:cs="Arial"/>
          <w:lang w:val="es-ES_tradnl"/>
        </w:rPr>
        <w:t>, esto por el simple hecho de que al encontrarse en trámite, debe de guardarse sigilo y principalmente en aras de un procedimiento administrativo justo no debe de existir pronunciamiento alguno posterior al ya realizado por parte del ente recurrido.</w:t>
      </w:r>
      <w:r w:rsidR="00BD2668" w:rsidRPr="004A0C5F">
        <w:rPr>
          <w:rFonts w:ascii="Palatino Linotype" w:eastAsiaTheme="minorEastAsia" w:hAnsi="Palatino Linotype" w:cs="Arial"/>
          <w:lang w:val="es-ES_tradnl"/>
        </w:rPr>
        <w:t xml:space="preserve"> Asimismo, es necesario precisar que derivado que no es procedente ordenar las resoluciones, dado que </w:t>
      </w:r>
      <w:r w:rsidR="00BD2668" w:rsidRPr="004A0C5F">
        <w:rPr>
          <w:rFonts w:ascii="Palatino Linotype" w:eastAsiaTheme="minorEastAsia" w:hAnsi="Palatino Linotype" w:cs="Arial"/>
          <w:b/>
          <w:lang w:val="es-ES_tradnl"/>
        </w:rPr>
        <w:t xml:space="preserve">EL SUJETO OBLIGADO </w:t>
      </w:r>
      <w:r w:rsidR="00BD2668" w:rsidRPr="004A0C5F">
        <w:rPr>
          <w:rFonts w:ascii="Palatino Linotype" w:eastAsiaTheme="minorEastAsia" w:hAnsi="Palatino Linotype" w:cs="Arial"/>
          <w:lang w:val="es-ES_tradnl"/>
        </w:rPr>
        <w:t>precisó en respuesta que se encontraban los expedientes en trámite.</w:t>
      </w:r>
    </w:p>
    <w:p w14:paraId="12064FBA" w14:textId="77777777" w:rsidR="00B8015E" w:rsidRPr="004A0C5F" w:rsidRDefault="00B8015E" w:rsidP="004A0C5F">
      <w:pPr>
        <w:spacing w:line="360" w:lineRule="auto"/>
        <w:jc w:val="both"/>
        <w:rPr>
          <w:rFonts w:ascii="Palatino Linotype" w:eastAsiaTheme="minorEastAsia" w:hAnsi="Palatino Linotype" w:cs="Arial"/>
          <w:lang w:val="es-ES_tradnl"/>
        </w:rPr>
      </w:pPr>
    </w:p>
    <w:p w14:paraId="3648BCD7" w14:textId="09EA9F75" w:rsidR="00882366" w:rsidRPr="004A0C5F" w:rsidRDefault="00EC5BC5" w:rsidP="004A0C5F">
      <w:pPr>
        <w:spacing w:line="360" w:lineRule="auto"/>
        <w:jc w:val="both"/>
        <w:rPr>
          <w:rFonts w:ascii="Palatino Linotype" w:hAnsi="Palatino Linotype" w:cs="Tahoma"/>
          <w:bCs/>
          <w:iCs/>
          <w:lang w:val="es-ES"/>
        </w:rPr>
      </w:pPr>
      <w:r w:rsidRPr="004A0C5F">
        <w:rPr>
          <w:rFonts w:ascii="Palatino Linotype" w:hAnsi="Palatino Linotype" w:cs="Tahoma"/>
          <w:bCs/>
          <w:iCs/>
          <w:lang w:val="es-ES"/>
        </w:rPr>
        <w:t>Como sustento a lo antes expuesto</w:t>
      </w:r>
      <w:r w:rsidR="00882366" w:rsidRPr="004A0C5F">
        <w:rPr>
          <w:rFonts w:ascii="Palatino Linotype" w:hAnsi="Palatino Linotype" w:cs="Tahoma"/>
          <w:bCs/>
          <w:iCs/>
          <w:lang w:val="es-ES"/>
        </w:rPr>
        <w:t xml:space="preserve">, dar a conocer </w:t>
      </w:r>
      <w:r w:rsidRPr="004A0C5F">
        <w:rPr>
          <w:rFonts w:ascii="Palatino Linotype" w:hAnsi="Palatino Linotype" w:cs="Tahoma"/>
          <w:bCs/>
          <w:iCs/>
          <w:lang w:val="es-ES"/>
        </w:rPr>
        <w:t>mayores elementos como los que solicita el particular</w:t>
      </w:r>
      <w:r w:rsidR="00882366" w:rsidRPr="004A0C5F">
        <w:rPr>
          <w:rFonts w:ascii="Palatino Linotype" w:hAnsi="Palatino Linotype" w:cs="Tahoma"/>
          <w:bCs/>
          <w:iCs/>
          <w:lang w:val="es-ES"/>
        </w:rPr>
        <w:t xml:space="preserve">, constituye información confidencial que afecta </w:t>
      </w:r>
      <w:r w:rsidRPr="004A0C5F">
        <w:rPr>
          <w:rFonts w:ascii="Palatino Linotype" w:hAnsi="Palatino Linotype" w:cs="Tahoma"/>
          <w:bCs/>
          <w:iCs/>
          <w:lang w:val="es-ES"/>
        </w:rPr>
        <w:t xml:space="preserve">la </w:t>
      </w:r>
      <w:r w:rsidR="00882366" w:rsidRPr="004A0C5F">
        <w:rPr>
          <w:rFonts w:ascii="Palatino Linotype" w:hAnsi="Palatino Linotype" w:cs="Tahoma"/>
          <w:bCs/>
          <w:iCs/>
          <w:lang w:val="es-ES"/>
        </w:rPr>
        <w:t>esfera privada</w:t>
      </w:r>
      <w:r w:rsidRPr="004A0C5F">
        <w:rPr>
          <w:rFonts w:ascii="Palatino Linotype" w:hAnsi="Palatino Linotype" w:cs="Tahoma"/>
          <w:bCs/>
          <w:iCs/>
          <w:lang w:val="es-ES"/>
        </w:rPr>
        <w:t xml:space="preserve"> de la ciudadana referida en la solicitud de mérito</w:t>
      </w:r>
      <w:r w:rsidR="00882366" w:rsidRPr="004A0C5F">
        <w:rPr>
          <w:rFonts w:ascii="Palatino Linotype" w:hAnsi="Palatino Linotype" w:cs="Tahoma"/>
          <w:bCs/>
          <w:iCs/>
          <w:lang w:val="es-ES"/>
        </w:rPr>
        <w:t xml:space="preserve">, dado que vulneraría la protección de su intimidad, al tratarse de información que da cuenta de situaciones concretas en ejercicio de sus derechos que hacen evidente la posición jurídica </w:t>
      </w:r>
      <w:r w:rsidR="000D0A41" w:rsidRPr="004A0C5F">
        <w:rPr>
          <w:rFonts w:ascii="Palatino Linotype" w:hAnsi="Palatino Linotype" w:cs="Tahoma"/>
          <w:bCs/>
          <w:iCs/>
          <w:lang w:val="es-ES"/>
        </w:rPr>
        <w:t>y aún más, que derivado a que se encuentra en trámite, no podemos deducir si es responsable o no de lo que se le señale</w:t>
      </w:r>
      <w:r w:rsidR="00882366" w:rsidRPr="004A0C5F">
        <w:rPr>
          <w:rFonts w:ascii="Palatino Linotype" w:hAnsi="Palatino Linotype" w:cs="Tahoma"/>
          <w:bCs/>
          <w:iCs/>
          <w:lang w:val="es-ES"/>
        </w:rPr>
        <w:t>.</w:t>
      </w:r>
    </w:p>
    <w:p w14:paraId="1F81618B" w14:textId="77777777" w:rsidR="00882366" w:rsidRPr="004A0C5F" w:rsidRDefault="00882366" w:rsidP="004A0C5F">
      <w:pPr>
        <w:spacing w:line="360" w:lineRule="auto"/>
        <w:jc w:val="both"/>
        <w:rPr>
          <w:rFonts w:ascii="Palatino Linotype" w:hAnsi="Palatino Linotype" w:cs="Tahoma"/>
          <w:bCs/>
          <w:iCs/>
        </w:rPr>
      </w:pPr>
    </w:p>
    <w:p w14:paraId="4187D861" w14:textId="04E2C80F" w:rsidR="00882366" w:rsidRPr="004A0C5F" w:rsidRDefault="00882366" w:rsidP="004A0C5F">
      <w:pPr>
        <w:spacing w:line="360" w:lineRule="auto"/>
        <w:jc w:val="both"/>
        <w:rPr>
          <w:rFonts w:ascii="Palatino Linotype" w:hAnsi="Palatino Linotype" w:cs="Tahoma"/>
          <w:b/>
          <w:bCs/>
          <w:iCs/>
          <w:lang w:val="es-ES"/>
        </w:rPr>
      </w:pPr>
      <w:r w:rsidRPr="004A0C5F">
        <w:rPr>
          <w:rFonts w:ascii="Palatino Linotype" w:hAnsi="Palatino Linotype" w:cs="Tahoma"/>
          <w:bCs/>
          <w:iCs/>
          <w:lang w:val="es-ES"/>
        </w:rPr>
        <w:t xml:space="preserve">Razón por la cual, se considera que </w:t>
      </w:r>
      <w:r w:rsidR="000D0A41" w:rsidRPr="004A0C5F">
        <w:rPr>
          <w:rFonts w:ascii="Palatino Linotype" w:hAnsi="Palatino Linotype" w:cs="Tahoma"/>
          <w:b/>
          <w:bCs/>
          <w:iCs/>
          <w:lang w:val="es-ES"/>
        </w:rPr>
        <w:t>EL SUJETO OBLIGADO</w:t>
      </w:r>
      <w:r w:rsidR="000D0A41" w:rsidRPr="004A0C5F">
        <w:rPr>
          <w:rFonts w:ascii="Palatino Linotype" w:hAnsi="Palatino Linotype" w:cs="Tahoma"/>
          <w:bCs/>
          <w:iCs/>
          <w:lang w:val="es-ES"/>
        </w:rPr>
        <w:t xml:space="preserve"> </w:t>
      </w:r>
      <w:r w:rsidRPr="004A0C5F">
        <w:rPr>
          <w:rFonts w:ascii="Palatino Linotype" w:hAnsi="Palatino Linotype" w:cs="Tahoma"/>
          <w:bCs/>
          <w:iCs/>
          <w:lang w:val="es-ES"/>
        </w:rPr>
        <w:t xml:space="preserve">debe de clasificar el pronunciamiento, sobre la información requerida, en términos de lo previsto en el </w:t>
      </w:r>
      <w:r w:rsidRPr="004A0C5F">
        <w:rPr>
          <w:rFonts w:ascii="Palatino Linotype" w:hAnsi="Palatino Linotype" w:cs="Tahoma"/>
          <w:bCs/>
          <w:iCs/>
          <w:lang w:val="es-ES"/>
        </w:rPr>
        <w:lastRenderedPageBreak/>
        <w:t>artículo 143, fracción I, de la Ley de Transparencia y Acceso a la Información Pública del Estado de México y Municipios</w:t>
      </w:r>
      <w:r w:rsidR="000D0A41" w:rsidRPr="004A0C5F">
        <w:rPr>
          <w:rFonts w:ascii="Palatino Linotype" w:hAnsi="Palatino Linotype" w:cs="Tahoma"/>
          <w:bCs/>
          <w:iCs/>
          <w:lang w:val="es-ES"/>
        </w:rPr>
        <w:t>.</w:t>
      </w:r>
    </w:p>
    <w:p w14:paraId="1384D4A3" w14:textId="77777777" w:rsidR="00882366" w:rsidRPr="004A0C5F" w:rsidRDefault="00882366" w:rsidP="004A0C5F">
      <w:pPr>
        <w:spacing w:line="360" w:lineRule="auto"/>
        <w:jc w:val="both"/>
        <w:rPr>
          <w:rFonts w:ascii="Palatino Linotype" w:hAnsi="Palatino Linotype" w:cs="Tahoma"/>
          <w:bCs/>
          <w:iCs/>
          <w:lang w:val="es-ES"/>
        </w:rPr>
      </w:pPr>
    </w:p>
    <w:p w14:paraId="69DE2B0F" w14:textId="77777777" w:rsidR="00882366" w:rsidRPr="004A0C5F" w:rsidRDefault="00882366" w:rsidP="004A0C5F">
      <w:pPr>
        <w:spacing w:line="360" w:lineRule="auto"/>
        <w:jc w:val="both"/>
        <w:rPr>
          <w:rFonts w:ascii="Palatino Linotype" w:hAnsi="Palatino Linotype" w:cs="Tahoma"/>
          <w:bCs/>
          <w:iCs/>
          <w:lang w:val="es-ES"/>
        </w:rPr>
      </w:pPr>
      <w:r w:rsidRPr="004A0C5F">
        <w:rPr>
          <w:rFonts w:ascii="Palatino Linotype" w:hAnsi="Palatino Linotype" w:cs="Tahoma"/>
          <w:bCs/>
          <w:iCs/>
          <w:lang w:val="es-ES"/>
        </w:rPr>
        <w:t xml:space="preserve">Para lo cual </w:t>
      </w:r>
      <w:r w:rsidRPr="004A0C5F">
        <w:rPr>
          <w:rFonts w:ascii="Palatino Linotype" w:hAnsi="Palatino Linotype" w:cs="Tahoma"/>
          <w:bCs/>
          <w:iCs/>
        </w:rPr>
        <w:t>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0B26C0FC" w14:textId="77777777" w:rsidR="00882366" w:rsidRPr="004A0C5F" w:rsidRDefault="00882366" w:rsidP="004A0C5F">
      <w:pPr>
        <w:spacing w:line="360" w:lineRule="auto"/>
        <w:jc w:val="both"/>
        <w:rPr>
          <w:rFonts w:ascii="Palatino Linotype" w:hAnsi="Palatino Linotype" w:cs="Tahoma"/>
          <w:bCs/>
          <w:iCs/>
        </w:rPr>
      </w:pPr>
    </w:p>
    <w:p w14:paraId="68C6318D" w14:textId="77777777" w:rsidR="00882366" w:rsidRPr="004A0C5F" w:rsidRDefault="00882366" w:rsidP="004A0C5F">
      <w:pPr>
        <w:numPr>
          <w:ilvl w:val="0"/>
          <w:numId w:val="26"/>
        </w:numPr>
        <w:spacing w:after="160" w:line="276" w:lineRule="auto"/>
        <w:jc w:val="both"/>
        <w:rPr>
          <w:rFonts w:ascii="Palatino Linotype" w:hAnsi="Palatino Linotype" w:cs="Tahoma"/>
          <w:bCs/>
          <w:iCs/>
          <w:sz w:val="22"/>
        </w:rPr>
      </w:pPr>
      <w:r w:rsidRPr="004A0C5F">
        <w:rPr>
          <w:rFonts w:ascii="Palatino Linotype" w:hAnsi="Palatino Linotype" w:cs="Tahoma"/>
          <w:bCs/>
          <w:iCs/>
          <w:sz w:val="22"/>
        </w:rPr>
        <w:t>Confirmar la clasificación;</w:t>
      </w:r>
    </w:p>
    <w:p w14:paraId="1667DC4C" w14:textId="77777777" w:rsidR="00882366" w:rsidRPr="004A0C5F" w:rsidRDefault="00882366" w:rsidP="004A0C5F">
      <w:pPr>
        <w:numPr>
          <w:ilvl w:val="0"/>
          <w:numId w:val="26"/>
        </w:numPr>
        <w:spacing w:after="160" w:line="276" w:lineRule="auto"/>
        <w:jc w:val="both"/>
        <w:rPr>
          <w:rFonts w:ascii="Palatino Linotype" w:hAnsi="Palatino Linotype" w:cs="Tahoma"/>
          <w:bCs/>
          <w:iCs/>
          <w:sz w:val="22"/>
        </w:rPr>
      </w:pPr>
      <w:r w:rsidRPr="004A0C5F">
        <w:rPr>
          <w:rFonts w:ascii="Palatino Linotype" w:hAnsi="Palatino Linotype" w:cs="Tahoma"/>
          <w:bCs/>
          <w:iCs/>
          <w:sz w:val="22"/>
        </w:rPr>
        <w:t>Modificar la clasificación y, otorgar total o parcialmente el acceso a la información, o</w:t>
      </w:r>
    </w:p>
    <w:p w14:paraId="297AFC91" w14:textId="77777777" w:rsidR="00882366" w:rsidRPr="004A0C5F" w:rsidRDefault="00882366" w:rsidP="004A0C5F">
      <w:pPr>
        <w:numPr>
          <w:ilvl w:val="0"/>
          <w:numId w:val="26"/>
        </w:numPr>
        <w:spacing w:after="160" w:line="276" w:lineRule="auto"/>
        <w:jc w:val="both"/>
        <w:rPr>
          <w:rFonts w:ascii="Palatino Linotype" w:hAnsi="Palatino Linotype" w:cs="Tahoma"/>
          <w:bCs/>
          <w:iCs/>
          <w:sz w:val="22"/>
        </w:rPr>
      </w:pPr>
      <w:r w:rsidRPr="004A0C5F">
        <w:rPr>
          <w:rFonts w:ascii="Palatino Linotype" w:hAnsi="Palatino Linotype" w:cs="Tahoma"/>
          <w:bCs/>
          <w:iCs/>
          <w:sz w:val="22"/>
        </w:rPr>
        <w:t>Revocar la clasificación y conceder el acceso a la información.</w:t>
      </w:r>
    </w:p>
    <w:p w14:paraId="6E381FEA" w14:textId="77777777" w:rsidR="00882366" w:rsidRPr="004A0C5F" w:rsidRDefault="00882366" w:rsidP="004A0C5F">
      <w:pPr>
        <w:spacing w:line="360" w:lineRule="auto"/>
        <w:jc w:val="both"/>
        <w:rPr>
          <w:rFonts w:ascii="Palatino Linotype" w:hAnsi="Palatino Linotype" w:cs="Tahoma"/>
          <w:bCs/>
          <w:iCs/>
        </w:rPr>
      </w:pPr>
    </w:p>
    <w:p w14:paraId="7A2D3AA8" w14:textId="77777777" w:rsidR="00882366" w:rsidRPr="004A0C5F" w:rsidRDefault="00882366" w:rsidP="004A0C5F">
      <w:pPr>
        <w:spacing w:line="360" w:lineRule="auto"/>
        <w:jc w:val="both"/>
        <w:rPr>
          <w:rFonts w:ascii="Palatino Linotype" w:hAnsi="Palatino Linotype" w:cs="Tahoma"/>
          <w:bCs/>
          <w:iCs/>
        </w:rPr>
      </w:pPr>
      <w:r w:rsidRPr="004A0C5F">
        <w:rPr>
          <w:rFonts w:ascii="Palatino Linotype" w:hAnsi="Palatino Linotype" w:cs="Tahoma"/>
          <w:bCs/>
          <w:iCs/>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3430398A" w14:textId="77777777" w:rsidR="00882366" w:rsidRPr="004A0C5F" w:rsidRDefault="00882366" w:rsidP="004A0C5F">
      <w:pPr>
        <w:spacing w:line="360" w:lineRule="auto"/>
        <w:jc w:val="both"/>
        <w:rPr>
          <w:rFonts w:ascii="Palatino Linotype" w:hAnsi="Palatino Linotype" w:cs="Tahoma"/>
          <w:bCs/>
          <w:iCs/>
        </w:rPr>
      </w:pPr>
    </w:p>
    <w:p w14:paraId="391C3C60" w14:textId="77777777" w:rsidR="00882366" w:rsidRPr="004A0C5F" w:rsidRDefault="00882366" w:rsidP="004A0C5F">
      <w:pPr>
        <w:spacing w:line="360" w:lineRule="auto"/>
        <w:jc w:val="both"/>
        <w:rPr>
          <w:rFonts w:ascii="Palatino Linotype" w:hAnsi="Palatino Linotype" w:cs="Tahoma"/>
          <w:bCs/>
          <w:iCs/>
        </w:rPr>
      </w:pPr>
      <w:r w:rsidRPr="004A0C5F">
        <w:rPr>
          <w:rFonts w:ascii="Palatino Linotype" w:hAnsi="Palatino Linotype" w:cs="Tahoma"/>
          <w:bCs/>
          <w:iCs/>
        </w:rPr>
        <w:t xml:space="preserve">Por último, no pasa desapercibido mencionar que, si bien, en el presente caso, la parte solicitante requirió </w:t>
      </w:r>
      <w:r w:rsidRPr="004A0C5F">
        <w:rPr>
          <w:rFonts w:ascii="Palatino Linotype" w:hAnsi="Palatino Linotype" w:cs="Tahoma"/>
          <w:b/>
          <w:bCs/>
          <w:iCs/>
        </w:rPr>
        <w:t>resoluciones</w:t>
      </w:r>
      <w:r w:rsidRPr="004A0C5F">
        <w:rPr>
          <w:rFonts w:ascii="Palatino Linotype" w:hAnsi="Palatino Linotype" w:cs="Tahoma"/>
          <w:bCs/>
          <w:iCs/>
        </w:rPr>
        <w:t xml:space="preserve">, información que de conformidad con el artículo 96 de la Ley de Transparencia y Acceso a la Información Pública del Estado de México y Municipio, corresponde a obligaciones de transparencia específicas, como se puede observar: </w:t>
      </w:r>
    </w:p>
    <w:p w14:paraId="6E97F240"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b/>
          <w:i/>
          <w:sz w:val="22"/>
          <w:szCs w:val="22"/>
          <w:lang w:eastAsia="en-US"/>
        </w:rPr>
        <w:lastRenderedPageBreak/>
        <w:t>Artículo 96.</w:t>
      </w:r>
      <w:r w:rsidRPr="004A0C5F">
        <w:rPr>
          <w:rFonts w:ascii="Palatino Linotype" w:eastAsia="Calibri" w:hAnsi="Palatino Linotype"/>
          <w:i/>
          <w:sz w:val="22"/>
          <w:szCs w:val="22"/>
          <w:lang w:eastAsia="en-US"/>
        </w:rPr>
        <w:t xml:space="preserve"> Además de las obligaciones de transparencia común a que se refiere el Capítulo II de este Título, el Poder Judicial Local y el Tribunal de Justicia Administrativa del Estado de México, deberán poner a disposición del público y actualizar la siguiente información: </w:t>
      </w:r>
    </w:p>
    <w:p w14:paraId="563572D7" w14:textId="77777777" w:rsidR="00882366" w:rsidRPr="004A0C5F" w:rsidRDefault="00882366" w:rsidP="004A0C5F">
      <w:pPr>
        <w:ind w:left="567" w:right="616"/>
        <w:jc w:val="both"/>
        <w:rPr>
          <w:rFonts w:ascii="Palatino Linotype" w:eastAsia="Calibri" w:hAnsi="Palatino Linotype"/>
          <w:i/>
          <w:sz w:val="22"/>
          <w:szCs w:val="22"/>
          <w:lang w:eastAsia="en-US"/>
        </w:rPr>
      </w:pPr>
    </w:p>
    <w:p w14:paraId="5B838A08"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I. Las tesis y ejecutorias publicadas en el Boletín Judicial del Tribunal Superior de Justicia del Estado de México y en la Gaceta del Tribunal de Justicia Administrativa del Estado de México, incluyendo tesis jurisprudenciales y aisladas; </w:t>
      </w:r>
    </w:p>
    <w:p w14:paraId="60532C45" w14:textId="77777777" w:rsidR="00882366" w:rsidRPr="004A0C5F" w:rsidRDefault="00882366" w:rsidP="004A0C5F">
      <w:pPr>
        <w:ind w:left="567" w:right="616"/>
        <w:jc w:val="both"/>
        <w:rPr>
          <w:rFonts w:ascii="Palatino Linotype" w:eastAsia="Calibri" w:hAnsi="Palatino Linotype"/>
          <w:b/>
          <w:i/>
          <w:sz w:val="22"/>
          <w:szCs w:val="22"/>
          <w:u w:val="single"/>
          <w:lang w:eastAsia="en-US"/>
        </w:rPr>
      </w:pPr>
      <w:r w:rsidRPr="004A0C5F">
        <w:rPr>
          <w:rFonts w:ascii="Palatino Linotype" w:eastAsia="Calibri" w:hAnsi="Palatino Linotype"/>
          <w:b/>
          <w:i/>
          <w:sz w:val="22"/>
          <w:szCs w:val="22"/>
          <w:u w:val="single"/>
          <w:lang w:eastAsia="en-US"/>
        </w:rPr>
        <w:t xml:space="preserve">II. Las versiones públicas de las sentencias que sean de interés público; </w:t>
      </w:r>
    </w:p>
    <w:p w14:paraId="71D64B53"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III. Las versiones estenográficas, taquigráficas, magnetofónicas, video gráficas, electrónicas o de cualquier otra naturaleza, de las sesiones públicas de cualquiera de sus órganos; </w:t>
      </w:r>
    </w:p>
    <w:p w14:paraId="45149D72"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IV. La relacionada con los procesos por medio de los cuales fueron designados los jueces y magistrados, según corresponda; </w:t>
      </w:r>
    </w:p>
    <w:p w14:paraId="42E906A4"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V. La lista de acuerdos que diariamente se publiquen; </w:t>
      </w:r>
    </w:p>
    <w:p w14:paraId="00B08E75"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VI. Las convocatorias a concursos para ocupar cargos jurisdiccionales y los resultados finales de los mismos, así como los procesos de ratificación de los funcionarios judiciales; y </w:t>
      </w:r>
    </w:p>
    <w:p w14:paraId="1055DFEB" w14:textId="77777777" w:rsidR="00882366" w:rsidRPr="004A0C5F" w:rsidRDefault="00882366" w:rsidP="004A0C5F">
      <w:pPr>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VII. Los perfiles y formas de evaluación del personal judicial y administrativo.</w:t>
      </w:r>
    </w:p>
    <w:p w14:paraId="497C03CD" w14:textId="77777777" w:rsidR="00882366" w:rsidRPr="004A0C5F" w:rsidRDefault="00882366" w:rsidP="004A0C5F">
      <w:pPr>
        <w:spacing w:line="360" w:lineRule="auto"/>
        <w:jc w:val="both"/>
        <w:rPr>
          <w:rFonts w:ascii="Palatino Linotype" w:hAnsi="Palatino Linotype" w:cs="Tahoma"/>
          <w:bCs/>
          <w:iCs/>
          <w:sz w:val="18"/>
          <w:szCs w:val="18"/>
        </w:rPr>
      </w:pPr>
    </w:p>
    <w:p w14:paraId="35AAB51D" w14:textId="77777777" w:rsidR="00882366" w:rsidRPr="004A0C5F" w:rsidRDefault="00882366" w:rsidP="004A0C5F">
      <w:pPr>
        <w:spacing w:line="360" w:lineRule="auto"/>
        <w:jc w:val="both"/>
        <w:rPr>
          <w:rFonts w:ascii="Palatino Linotype" w:hAnsi="Palatino Linotype" w:cs="Tahoma"/>
          <w:bCs/>
          <w:iCs/>
        </w:rPr>
      </w:pPr>
      <w:r w:rsidRPr="004A0C5F">
        <w:rPr>
          <w:rFonts w:ascii="Palatino Linotype" w:hAnsi="Palatino Linotype" w:cs="Tahoma"/>
          <w:bCs/>
          <w:iCs/>
        </w:rPr>
        <w:t xml:space="preserve">También lo es que, ese precepto normativo, sólo opera cuando no se han hecho identificables a las partes, siendo que en el presente caso, debido a que, la parte Recurrente requiere información de una persona en específico, la entrega de información aun siendo en versión pública, vulneraría su privacidad. </w:t>
      </w:r>
    </w:p>
    <w:p w14:paraId="70F2EF66" w14:textId="77777777" w:rsidR="00882366" w:rsidRPr="004A0C5F" w:rsidRDefault="00882366" w:rsidP="004A0C5F">
      <w:pPr>
        <w:spacing w:line="360" w:lineRule="auto"/>
        <w:jc w:val="both"/>
        <w:rPr>
          <w:rFonts w:ascii="Palatino Linotype" w:hAnsi="Palatino Linotype" w:cs="Tahoma"/>
          <w:bCs/>
          <w:iCs/>
          <w:sz w:val="18"/>
          <w:szCs w:val="18"/>
        </w:rPr>
      </w:pPr>
    </w:p>
    <w:p w14:paraId="32D72267" w14:textId="06E56C55" w:rsidR="00882366" w:rsidRDefault="00882366" w:rsidP="004A0C5F">
      <w:pPr>
        <w:spacing w:line="360" w:lineRule="auto"/>
        <w:jc w:val="both"/>
        <w:rPr>
          <w:rFonts w:ascii="Palatino Linotype" w:hAnsi="Palatino Linotype" w:cs="Tahoma"/>
          <w:b/>
          <w:bCs/>
          <w:iCs/>
        </w:rPr>
      </w:pPr>
      <w:r w:rsidRPr="004A0C5F">
        <w:rPr>
          <w:rFonts w:ascii="Palatino Linotype" w:hAnsi="Palatino Linotype" w:cs="Tahoma"/>
          <w:bCs/>
          <w:iCs/>
          <w:lang w:val="es-ES"/>
        </w:rPr>
        <w:t xml:space="preserve">Dicho lo anterior, se considera que, para atender el requerimiento de información, </w:t>
      </w:r>
      <w:r w:rsidR="00AD7E71" w:rsidRPr="004A0C5F">
        <w:rPr>
          <w:rFonts w:ascii="Palatino Linotype" w:hAnsi="Palatino Linotype" w:cs="Tahoma"/>
          <w:b/>
          <w:bCs/>
          <w:iCs/>
          <w:lang w:val="es-ES"/>
        </w:rPr>
        <w:t>EL SUJETO OBLIGADO</w:t>
      </w:r>
      <w:r w:rsidRPr="004A0C5F">
        <w:rPr>
          <w:rFonts w:ascii="Palatino Linotype" w:hAnsi="Palatino Linotype" w:cs="Tahoma"/>
          <w:bCs/>
          <w:iCs/>
          <w:lang w:val="es-ES"/>
        </w:rPr>
        <w:t xml:space="preserve"> deberá seguir el procedimiento establecido en el artículo 168 de la Ley </w:t>
      </w:r>
      <w:r w:rsidRPr="004A0C5F">
        <w:rPr>
          <w:rFonts w:ascii="Palatino Linotype" w:hAnsi="Palatino Linotype" w:cs="Tahoma"/>
          <w:bCs/>
          <w:iCs/>
        </w:rPr>
        <w:t xml:space="preserve">de Transparencia y Acceso a la Información Pública del Estado de México y Municipios y, proporcionar el </w:t>
      </w:r>
      <w:r w:rsidRPr="004A0C5F">
        <w:rPr>
          <w:rFonts w:ascii="Palatino Linotype" w:hAnsi="Palatino Linotype" w:cs="Tahoma"/>
          <w:b/>
          <w:bCs/>
          <w:iCs/>
        </w:rPr>
        <w:t xml:space="preserve">Acuerdo emitido por el Comité de Transparencia, donde confirme la clasificación del pronunciamiento </w:t>
      </w:r>
      <w:r w:rsidR="00AD7E71" w:rsidRPr="004A0C5F">
        <w:rPr>
          <w:rFonts w:ascii="Palatino Linotype" w:hAnsi="Palatino Linotype" w:cs="Tahoma"/>
          <w:b/>
          <w:bCs/>
          <w:iCs/>
        </w:rPr>
        <w:t>sobre los motivos, los números de expediente y las resoluciones emitidas respecto de la ciudadana mencionada en la solicitud de mérito.</w:t>
      </w:r>
      <w:r w:rsidRPr="004A0C5F">
        <w:rPr>
          <w:rFonts w:ascii="Palatino Linotype" w:hAnsi="Palatino Linotype" w:cs="Tahoma"/>
          <w:b/>
          <w:bCs/>
          <w:iCs/>
        </w:rPr>
        <w:t xml:space="preserve"> </w:t>
      </w:r>
    </w:p>
    <w:p w14:paraId="2A79B892" w14:textId="77777777" w:rsidR="004A0C5F" w:rsidRPr="004A0C5F" w:rsidRDefault="004A0C5F" w:rsidP="004A0C5F">
      <w:pPr>
        <w:spacing w:line="360" w:lineRule="auto"/>
        <w:jc w:val="both"/>
        <w:rPr>
          <w:rFonts w:ascii="Palatino Linotype" w:hAnsi="Palatino Linotype" w:cs="Tahoma"/>
          <w:bCs/>
          <w:iCs/>
        </w:rPr>
      </w:pPr>
    </w:p>
    <w:p w14:paraId="0ED1615A" w14:textId="54533FD5" w:rsidR="00E958D2" w:rsidRPr="004A0C5F" w:rsidRDefault="00E958D2" w:rsidP="004A0C5F">
      <w:pPr>
        <w:spacing w:line="360" w:lineRule="auto"/>
        <w:jc w:val="both"/>
        <w:rPr>
          <w:rFonts w:ascii="Palatino Linotype" w:hAnsi="Palatino Linotype"/>
        </w:rPr>
      </w:pPr>
      <w:r w:rsidRPr="004A0C5F">
        <w:rPr>
          <w:rFonts w:ascii="Palatino Linotype" w:hAnsi="Palatino Linotype"/>
        </w:rPr>
        <w:lastRenderedPageBreak/>
        <w:t xml:space="preserve">Ahora, derivado a ello este Órgano Garante advierte que cuando se trata de actos de corrupción no podrá invocarse la reserva del expediente de responsabilidad </w:t>
      </w:r>
      <w:r w:rsidR="009B0F90" w:rsidRPr="004A0C5F">
        <w:rPr>
          <w:rFonts w:ascii="Palatino Linotype" w:hAnsi="Palatino Linotype"/>
        </w:rPr>
        <w:t>administrativa</w:t>
      </w:r>
      <w:r w:rsidRPr="004A0C5F">
        <w:rPr>
          <w:rFonts w:ascii="Palatino Linotype" w:hAnsi="Palatino Linotype"/>
        </w:rPr>
        <w:t xml:space="preserve">, entonces acorde a los preceptos mencionados se advierte que no hubo pronunciamiento del </w:t>
      </w:r>
      <w:r w:rsidRPr="004A0C5F">
        <w:rPr>
          <w:rFonts w:ascii="Palatino Linotype" w:hAnsi="Palatino Linotype"/>
          <w:b/>
        </w:rPr>
        <w:t>SUJETO OBLIGADO</w:t>
      </w:r>
      <w:r w:rsidRPr="004A0C5F">
        <w:rPr>
          <w:rFonts w:ascii="Palatino Linotype" w:hAnsi="Palatino Linotype"/>
        </w:rPr>
        <w:t xml:space="preserve"> </w:t>
      </w:r>
      <w:r w:rsidR="009B0F90" w:rsidRPr="004A0C5F">
        <w:rPr>
          <w:rFonts w:ascii="Palatino Linotype" w:hAnsi="Palatino Linotype"/>
        </w:rPr>
        <w:t xml:space="preserve">sobre este punto, </w:t>
      </w:r>
      <w:r w:rsidRPr="004A0C5F">
        <w:rPr>
          <w:rFonts w:ascii="Palatino Linotype" w:hAnsi="Palatino Linotype"/>
        </w:rPr>
        <w:t xml:space="preserve">previsto en el </w:t>
      </w:r>
      <w:bookmarkStart w:id="3" w:name="_Hlk101946646"/>
      <w:r w:rsidRPr="004A0C5F">
        <w:rPr>
          <w:rFonts w:ascii="Palatino Linotype" w:hAnsi="Palatino Linotype"/>
        </w:rPr>
        <w:t>artículo 142, fracción IV, de la Ley de Transparencia y Acceso a la Información Pública del Estado de México y Municipios</w:t>
      </w:r>
      <w:bookmarkEnd w:id="3"/>
      <w:r w:rsidRPr="004A0C5F">
        <w:rPr>
          <w:rFonts w:ascii="Palatino Linotype" w:hAnsi="Palatino Linotype"/>
        </w:rPr>
        <w:t>, que dice:</w:t>
      </w:r>
    </w:p>
    <w:p w14:paraId="11906023" w14:textId="77777777" w:rsidR="00E958D2" w:rsidRPr="004A0C5F" w:rsidRDefault="00E958D2" w:rsidP="004A0C5F">
      <w:pPr>
        <w:spacing w:line="360" w:lineRule="auto"/>
        <w:jc w:val="both"/>
        <w:rPr>
          <w:rFonts w:ascii="Palatino Linotype" w:hAnsi="Palatino Linotype"/>
        </w:rPr>
      </w:pPr>
    </w:p>
    <w:p w14:paraId="6AC4D928" w14:textId="77777777" w:rsidR="00E958D2" w:rsidRPr="004A0C5F" w:rsidRDefault="00E958D2" w:rsidP="004A0C5F">
      <w:pPr>
        <w:ind w:left="850" w:right="901"/>
        <w:jc w:val="both"/>
        <w:rPr>
          <w:rFonts w:ascii="Palatino Linotype" w:hAnsi="Palatino Linotype"/>
          <w:i/>
          <w:sz w:val="22"/>
        </w:rPr>
      </w:pPr>
      <w:r w:rsidRPr="004A0C5F">
        <w:rPr>
          <w:rFonts w:ascii="Palatino Linotype" w:hAnsi="Palatino Linotype"/>
          <w:i/>
          <w:sz w:val="22"/>
        </w:rPr>
        <w:t xml:space="preserve">“Artículo 142. Bajo ninguna circunstancia podrá invocarse el carácter de reservado cuando: </w:t>
      </w:r>
    </w:p>
    <w:p w14:paraId="1CCBC773" w14:textId="77777777" w:rsidR="00E958D2" w:rsidRPr="004A0C5F" w:rsidRDefault="00E958D2" w:rsidP="004A0C5F">
      <w:pPr>
        <w:ind w:left="850" w:right="901"/>
        <w:jc w:val="both"/>
        <w:rPr>
          <w:rFonts w:ascii="Palatino Linotype" w:hAnsi="Palatino Linotype"/>
          <w:i/>
          <w:sz w:val="22"/>
        </w:rPr>
      </w:pPr>
      <w:r w:rsidRPr="004A0C5F">
        <w:rPr>
          <w:rFonts w:ascii="Palatino Linotype" w:hAnsi="Palatino Linotype"/>
          <w:i/>
          <w:sz w:val="22"/>
        </w:rPr>
        <w:t>…</w:t>
      </w:r>
    </w:p>
    <w:p w14:paraId="50AF3A41" w14:textId="77777777" w:rsidR="00E958D2" w:rsidRPr="004A0C5F" w:rsidRDefault="00E958D2" w:rsidP="004A0C5F">
      <w:pPr>
        <w:ind w:left="850" w:right="901"/>
        <w:jc w:val="both"/>
        <w:rPr>
          <w:rFonts w:ascii="Palatino Linotype" w:hAnsi="Palatino Linotype"/>
          <w:i/>
          <w:sz w:val="22"/>
        </w:rPr>
      </w:pPr>
      <w:r w:rsidRPr="004A0C5F">
        <w:rPr>
          <w:rFonts w:ascii="Palatino Linotype" w:hAnsi="Palatino Linotype"/>
          <w:b/>
          <w:bCs/>
          <w:i/>
          <w:sz w:val="22"/>
        </w:rPr>
        <w:t xml:space="preserve">IV. Se trate de información relacionada con </w:t>
      </w:r>
      <w:bookmarkStart w:id="4" w:name="_Hlk101891568"/>
      <w:r w:rsidRPr="004A0C5F">
        <w:rPr>
          <w:rFonts w:ascii="Palatino Linotype" w:hAnsi="Palatino Linotype"/>
          <w:b/>
          <w:bCs/>
          <w:i/>
          <w:sz w:val="22"/>
        </w:rPr>
        <w:t xml:space="preserve">actos de corrupción </w:t>
      </w:r>
      <w:bookmarkEnd w:id="4"/>
      <w:r w:rsidRPr="004A0C5F">
        <w:rPr>
          <w:rFonts w:ascii="Palatino Linotype" w:hAnsi="Palatino Linotype"/>
          <w:b/>
          <w:bCs/>
          <w:i/>
          <w:sz w:val="22"/>
        </w:rPr>
        <w:t>de conformidad con las disposiciones jurídicas aplicables.</w:t>
      </w:r>
      <w:r w:rsidRPr="004A0C5F">
        <w:rPr>
          <w:rFonts w:ascii="Palatino Linotype" w:hAnsi="Palatino Linotype"/>
          <w:i/>
          <w:sz w:val="22"/>
        </w:rPr>
        <w:t xml:space="preserve">” </w:t>
      </w:r>
    </w:p>
    <w:p w14:paraId="6D5AA148" w14:textId="77777777" w:rsidR="00E958D2" w:rsidRPr="004A0C5F" w:rsidRDefault="00E958D2" w:rsidP="004A0C5F">
      <w:pPr>
        <w:ind w:left="850" w:right="901"/>
        <w:jc w:val="both"/>
        <w:rPr>
          <w:rFonts w:ascii="Palatino Linotype" w:hAnsi="Palatino Linotype"/>
          <w:i/>
          <w:sz w:val="22"/>
        </w:rPr>
      </w:pPr>
      <w:r w:rsidRPr="004A0C5F">
        <w:rPr>
          <w:rFonts w:ascii="Palatino Linotype" w:hAnsi="Palatino Linotype"/>
          <w:i/>
          <w:sz w:val="22"/>
        </w:rPr>
        <w:t>(Énfasis añadido)</w:t>
      </w:r>
    </w:p>
    <w:p w14:paraId="48EA46E9" w14:textId="77777777" w:rsidR="00E958D2" w:rsidRPr="004A0C5F" w:rsidRDefault="00E958D2" w:rsidP="004A0C5F">
      <w:pPr>
        <w:jc w:val="both"/>
        <w:rPr>
          <w:rFonts w:ascii="Palatino Linotype" w:hAnsi="Palatino Linotype"/>
        </w:rPr>
      </w:pPr>
    </w:p>
    <w:p w14:paraId="0075E4A4" w14:textId="77777777" w:rsidR="00E958D2" w:rsidRPr="004A0C5F" w:rsidRDefault="00E958D2" w:rsidP="004A0C5F">
      <w:pPr>
        <w:spacing w:line="360" w:lineRule="auto"/>
        <w:jc w:val="both"/>
        <w:rPr>
          <w:rFonts w:ascii="Palatino Linotype" w:hAnsi="Palatino Linotype"/>
        </w:rPr>
      </w:pPr>
      <w:r w:rsidRPr="004A0C5F">
        <w:rPr>
          <w:rFonts w:ascii="Palatino Linotype" w:hAnsi="Palatino Linotype"/>
        </w:rPr>
        <w:t>Sirve de analogía el criterio jurisprudencial, emitido por Suprema Corte de Justicia de la Nación, con encontrado en el libro 74, enero de 2020, Tomo I, página 562, en el Semanario Judicial de la Federación y su Gaceta, Decima Época, cuyo tenor literal es el siguiente:</w:t>
      </w:r>
    </w:p>
    <w:p w14:paraId="45D10912" w14:textId="77777777" w:rsidR="00E958D2" w:rsidRPr="004A0C5F" w:rsidRDefault="00E958D2" w:rsidP="004A0C5F">
      <w:pPr>
        <w:ind w:left="850" w:right="901"/>
        <w:jc w:val="both"/>
        <w:rPr>
          <w:rFonts w:ascii="Palatino Linotype" w:hAnsi="Palatino Linotype"/>
          <w:i/>
          <w:iCs/>
          <w:sz w:val="22"/>
          <w:szCs w:val="22"/>
        </w:rPr>
      </w:pPr>
    </w:p>
    <w:p w14:paraId="7F55D8CB" w14:textId="77777777" w:rsidR="00E958D2" w:rsidRPr="004A0C5F" w:rsidRDefault="00E958D2" w:rsidP="004A0C5F">
      <w:pPr>
        <w:ind w:left="850" w:right="901"/>
        <w:jc w:val="both"/>
        <w:rPr>
          <w:rFonts w:ascii="Palatino Linotype" w:hAnsi="Palatino Linotype"/>
          <w:i/>
          <w:iCs/>
          <w:sz w:val="22"/>
          <w:szCs w:val="22"/>
        </w:rPr>
      </w:pPr>
      <w:r w:rsidRPr="004A0C5F">
        <w:rPr>
          <w:rFonts w:ascii="Palatino Linotype" w:hAnsi="Palatino Linotype"/>
          <w:i/>
          <w:iCs/>
          <w:sz w:val="22"/>
          <w:szCs w:val="22"/>
        </w:rPr>
        <w:t>“</w:t>
      </w:r>
      <w:r w:rsidRPr="004A0C5F">
        <w:rPr>
          <w:rFonts w:ascii="Palatino Linotype" w:hAnsi="Palatino Linotype"/>
          <w:b/>
          <w:bCs/>
          <w:i/>
          <w:iCs/>
          <w:sz w:val="22"/>
          <w:szCs w:val="22"/>
        </w:rPr>
        <w:t>DERECHO A LA INFORMACIÓN. NO PUEDE ALEGARSE EL CARÁCTER DE "RESERVADO" DE LAS AVERIGUACIONES PREVIAS CUANDO LA INVESTIGACIÓN VERSE SOBRE VIOLACIONES GRAVES DE DERECHOS FUNDAMENTALES O DELITOS DE LESA HUMANIDAD</w:t>
      </w:r>
      <w:r w:rsidRPr="004A0C5F">
        <w:rPr>
          <w:rFonts w:ascii="Palatino Linotype" w:hAnsi="Palatino Linotype"/>
          <w:i/>
          <w:iCs/>
          <w:sz w:val="22"/>
          <w:szCs w:val="22"/>
        </w:rPr>
        <w:t xml:space="preserve">.  El artículo 14 de la abrogada Ley Federal de Transparencia y Acceso a la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en la vertiente social del derecho a la información y en su carácter instrumental frente al goce de otros derechos humanos, en tanto que esta dimensión colectiva del derecho impacta directamente en el ejercicio y control democrático del </w:t>
      </w:r>
      <w:r w:rsidRPr="004A0C5F">
        <w:rPr>
          <w:rFonts w:ascii="Palatino Linotype" w:hAnsi="Palatino Linotype"/>
          <w:i/>
          <w:iCs/>
          <w:sz w:val="22"/>
          <w:szCs w:val="22"/>
        </w:rPr>
        <w:lastRenderedPageBreak/>
        <w:t>poder, teniendo como su eje fundamental precisamente el interés general que reviste el conocimiento sobre determinada información. Desde esta perspectiva, tratándose de investigaciones sobre violaciones graves de derechos fundamentales o delitos de lesa humanidad, el derecho de acceso a la información debe prevalecer sobre la tutela que conlleva la reserva de las averiguaciones previas pues, por un lado, se afectan bienes de tal relevancia y con tal intensidad que el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p>
    <w:p w14:paraId="71600669" w14:textId="77777777" w:rsidR="003C0338" w:rsidRPr="004A0C5F" w:rsidRDefault="003C0338" w:rsidP="004A0C5F">
      <w:pPr>
        <w:spacing w:line="360" w:lineRule="auto"/>
        <w:jc w:val="both"/>
        <w:rPr>
          <w:rFonts w:ascii="Palatino Linotype" w:eastAsiaTheme="minorEastAsia" w:hAnsi="Palatino Linotype" w:cs="Arial"/>
          <w:lang w:val="es-ES_tradnl"/>
        </w:rPr>
      </w:pPr>
    </w:p>
    <w:p w14:paraId="343E6F7F" w14:textId="49D0DBA1" w:rsidR="00715860" w:rsidRPr="004A0C5F" w:rsidRDefault="00715860" w:rsidP="004A0C5F">
      <w:pPr>
        <w:spacing w:line="360" w:lineRule="auto"/>
        <w:jc w:val="both"/>
        <w:rPr>
          <w:rFonts w:ascii="Palatino Linotype" w:hAnsi="Palatino Linotype" w:cs="Tahoma"/>
          <w:bCs/>
          <w:iCs/>
          <w:lang w:val="es-ES"/>
        </w:rPr>
      </w:pPr>
      <w:r w:rsidRPr="004A0C5F">
        <w:rPr>
          <w:rFonts w:ascii="Palatino Linotype" w:hAnsi="Palatino Linotype" w:cs="Tahoma"/>
          <w:bCs/>
          <w:iCs/>
          <w:lang w:val="es-ES"/>
        </w:rPr>
        <w:t xml:space="preserve">Por lo tanto, </w:t>
      </w:r>
      <w:r w:rsidRPr="004A0C5F">
        <w:rPr>
          <w:rFonts w:ascii="Palatino Linotype" w:hAnsi="Palatino Linotype" w:cs="Tahoma"/>
          <w:b/>
          <w:bCs/>
          <w:iCs/>
          <w:lang w:val="es-ES"/>
        </w:rPr>
        <w:t>EL SUJETO OBLIGADO</w:t>
      </w:r>
      <w:r w:rsidRPr="004A0C5F">
        <w:rPr>
          <w:rFonts w:ascii="Palatino Linotype" w:hAnsi="Palatino Linotype" w:cs="Tahoma"/>
          <w:bCs/>
          <w:iCs/>
          <w:lang w:val="es-ES"/>
        </w:rPr>
        <w:t xml:space="preserve"> deberá hacer entrega de la información que en su caso se haya generado al 11 de diciembre de 2022 (fecha en que fue ingresada la solicitud de mérito), </w:t>
      </w:r>
      <w:r w:rsidRPr="004A0C5F">
        <w:rPr>
          <w:rFonts w:ascii="Palatino Linotype" w:hAnsi="Palatino Linotype" w:cs="Tahoma"/>
          <w:bCs/>
          <w:iCs/>
          <w:u w:val="single"/>
          <w:lang w:val="es-ES"/>
        </w:rPr>
        <w:t xml:space="preserve">lo anterior </w:t>
      </w:r>
      <w:r w:rsidRPr="004A0C5F">
        <w:rPr>
          <w:rFonts w:ascii="Palatino Linotype" w:hAnsi="Palatino Linotype" w:cs="Tahoma"/>
          <w:b/>
          <w:bCs/>
          <w:iCs/>
          <w:u w:val="single"/>
          <w:lang w:val="es-ES"/>
        </w:rPr>
        <w:t>únicamente para el caso de que se actualice alguno de los supuestos establecidos en el artículo 142 de la Ley de Transparencia y Acceso a la Información Pública del Estado de México y Municipios</w:t>
      </w:r>
      <w:r w:rsidRPr="004A0C5F">
        <w:rPr>
          <w:rFonts w:ascii="Palatino Linotype" w:hAnsi="Palatino Linotype" w:cs="Tahoma"/>
          <w:bCs/>
          <w:iCs/>
          <w:lang w:val="es-ES"/>
        </w:rPr>
        <w:t xml:space="preserve">, que a la letra establecen: </w:t>
      </w:r>
    </w:p>
    <w:p w14:paraId="5A483041" w14:textId="77777777" w:rsidR="00715860" w:rsidRPr="004A0C5F" w:rsidRDefault="00715860" w:rsidP="004A0C5F">
      <w:pPr>
        <w:spacing w:line="360" w:lineRule="auto"/>
        <w:jc w:val="both"/>
        <w:rPr>
          <w:rFonts w:ascii="Palatino Linotype" w:hAnsi="Palatino Linotype" w:cs="Tahoma"/>
          <w:bCs/>
          <w:iCs/>
          <w:lang w:val="es-ES"/>
        </w:rPr>
      </w:pPr>
    </w:p>
    <w:p w14:paraId="1E7014A4" w14:textId="77777777" w:rsidR="00715860" w:rsidRPr="004A0C5F" w:rsidRDefault="00715860" w:rsidP="004A0C5F">
      <w:pPr>
        <w:spacing w:line="276" w:lineRule="auto"/>
        <w:ind w:left="567" w:right="616"/>
        <w:jc w:val="both"/>
        <w:rPr>
          <w:rFonts w:ascii="Palatino Linotype" w:eastAsia="Calibri" w:hAnsi="Palatino Linotype"/>
          <w:i/>
          <w:sz w:val="22"/>
          <w:szCs w:val="22"/>
          <w:lang w:eastAsia="en-US"/>
        </w:rPr>
      </w:pPr>
      <w:r w:rsidRPr="004A0C5F">
        <w:rPr>
          <w:rFonts w:ascii="Palatino Linotype" w:eastAsia="Calibri" w:hAnsi="Palatino Linotype"/>
          <w:b/>
          <w:i/>
          <w:sz w:val="22"/>
          <w:szCs w:val="22"/>
          <w:lang w:eastAsia="en-US"/>
        </w:rPr>
        <w:t>Artículo 142.</w:t>
      </w:r>
      <w:r w:rsidRPr="004A0C5F">
        <w:rPr>
          <w:rFonts w:ascii="Palatino Linotype" w:eastAsia="Calibri" w:hAnsi="Palatino Linotype"/>
          <w:i/>
          <w:sz w:val="22"/>
          <w:szCs w:val="22"/>
          <w:lang w:eastAsia="en-US"/>
        </w:rPr>
        <w:t xml:space="preserve"> Bajo ninguna circunstancia podrá invocarse el carácter de reservado cuando: I. </w:t>
      </w:r>
      <w:r w:rsidRPr="004A0C5F">
        <w:rPr>
          <w:rFonts w:ascii="Palatino Linotype" w:eastAsia="Calibri" w:hAnsi="Palatino Linotype"/>
          <w:b/>
          <w:i/>
          <w:sz w:val="22"/>
          <w:szCs w:val="22"/>
          <w:u w:val="single"/>
          <w:lang w:eastAsia="en-US"/>
        </w:rPr>
        <w:t>Se trate de violaciones graves de derechos humanos</w:t>
      </w:r>
      <w:r w:rsidRPr="004A0C5F">
        <w:rPr>
          <w:rFonts w:ascii="Palatino Linotype" w:eastAsia="Calibri" w:hAnsi="Palatino Linotype"/>
          <w:i/>
          <w:sz w:val="22"/>
          <w:szCs w:val="22"/>
          <w:lang w:eastAsia="en-US"/>
        </w:rPr>
        <w:t xml:space="preserve">, calificada así por autoridad competente; </w:t>
      </w:r>
    </w:p>
    <w:p w14:paraId="4CD4A80D" w14:textId="77777777" w:rsidR="00715860" w:rsidRPr="004A0C5F" w:rsidRDefault="00715860" w:rsidP="004A0C5F">
      <w:pPr>
        <w:spacing w:line="276" w:lineRule="auto"/>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II. </w:t>
      </w:r>
      <w:r w:rsidRPr="004A0C5F">
        <w:rPr>
          <w:rFonts w:ascii="Palatino Linotype" w:eastAsia="Calibri" w:hAnsi="Palatino Linotype"/>
          <w:b/>
          <w:i/>
          <w:sz w:val="22"/>
          <w:szCs w:val="22"/>
          <w:u w:val="single"/>
          <w:lang w:eastAsia="en-US"/>
        </w:rPr>
        <w:t>Se trate de la investigación de posibles violaciones graves de derechos humanos aun cuando no exista pronunciamiento previo de autoridad competente,</w:t>
      </w:r>
      <w:r w:rsidRPr="004A0C5F">
        <w:rPr>
          <w:rFonts w:ascii="Palatino Linotype" w:eastAsia="Calibri" w:hAnsi="Palatino Linotype"/>
          <w:i/>
          <w:sz w:val="22"/>
          <w:szCs w:val="22"/>
          <w:lang w:eastAsia="en-US"/>
        </w:rPr>
        <w:t xml:space="preserve"> cuando se determine, a partir de criterios cuantitativos y cualitativos la trascendencia social de las violaciones; </w:t>
      </w:r>
    </w:p>
    <w:p w14:paraId="153FD7B6" w14:textId="77777777" w:rsidR="00715860" w:rsidRPr="004A0C5F" w:rsidRDefault="00715860" w:rsidP="004A0C5F">
      <w:pPr>
        <w:spacing w:line="276" w:lineRule="auto"/>
        <w:ind w:left="567" w:right="616"/>
        <w:jc w:val="both"/>
        <w:rPr>
          <w:rFonts w:ascii="Palatino Linotype" w:eastAsia="Calibri" w:hAnsi="Palatino Linotype"/>
          <w:i/>
          <w:sz w:val="22"/>
          <w:szCs w:val="22"/>
          <w:lang w:eastAsia="en-US"/>
        </w:rPr>
      </w:pPr>
      <w:r w:rsidRPr="004A0C5F">
        <w:rPr>
          <w:rFonts w:ascii="Palatino Linotype" w:eastAsia="Calibri" w:hAnsi="Palatino Linotype"/>
          <w:i/>
          <w:sz w:val="22"/>
          <w:szCs w:val="22"/>
          <w:lang w:eastAsia="en-US"/>
        </w:rPr>
        <w:t xml:space="preserve">III. </w:t>
      </w:r>
      <w:r w:rsidRPr="004A0C5F">
        <w:rPr>
          <w:rFonts w:ascii="Palatino Linotype" w:eastAsia="Calibri" w:hAnsi="Palatino Linotype"/>
          <w:b/>
          <w:i/>
          <w:sz w:val="22"/>
          <w:szCs w:val="22"/>
          <w:u w:val="single"/>
          <w:lang w:eastAsia="en-US"/>
        </w:rPr>
        <w:t>Se trate de delitos de lesa humanidad</w:t>
      </w:r>
      <w:r w:rsidRPr="004A0C5F">
        <w:rPr>
          <w:rFonts w:ascii="Palatino Linotype" w:eastAsia="Calibri" w:hAnsi="Palatino Linotype"/>
          <w:i/>
          <w:sz w:val="22"/>
          <w:szCs w:val="22"/>
          <w:lang w:eastAsia="en-US"/>
        </w:rPr>
        <w:t xml:space="preserve"> conforme a los tratados ratificados por el Senado de la República, las resoluciones emitidas por organismos internacionales cuya competencia sea reconocida por el Estado Mexicano, así como en las disposiciones jurídicas aplicables; y </w:t>
      </w:r>
    </w:p>
    <w:p w14:paraId="4D43248D" w14:textId="77777777" w:rsidR="00715860" w:rsidRPr="004A0C5F" w:rsidRDefault="00715860" w:rsidP="004A0C5F">
      <w:pPr>
        <w:spacing w:line="276" w:lineRule="auto"/>
        <w:ind w:left="567" w:right="616"/>
        <w:jc w:val="both"/>
        <w:rPr>
          <w:rFonts w:ascii="Palatino Linotype" w:hAnsi="Palatino Linotype" w:cs="Tahoma"/>
          <w:bCs/>
          <w:i/>
          <w:iCs/>
          <w:lang w:val="es-ES"/>
        </w:rPr>
      </w:pPr>
      <w:r w:rsidRPr="004A0C5F">
        <w:rPr>
          <w:rFonts w:ascii="Palatino Linotype" w:eastAsia="Calibri" w:hAnsi="Palatino Linotype"/>
          <w:i/>
          <w:sz w:val="22"/>
          <w:szCs w:val="22"/>
          <w:lang w:eastAsia="en-US"/>
        </w:rPr>
        <w:t xml:space="preserve">IV. </w:t>
      </w:r>
      <w:r w:rsidRPr="004A0C5F">
        <w:rPr>
          <w:rFonts w:ascii="Palatino Linotype" w:eastAsia="Calibri" w:hAnsi="Palatino Linotype"/>
          <w:b/>
          <w:i/>
          <w:sz w:val="22"/>
          <w:szCs w:val="22"/>
          <w:u w:val="single"/>
          <w:lang w:eastAsia="en-US"/>
        </w:rPr>
        <w:t>Se trate de información relacionada con actos de corrupción</w:t>
      </w:r>
      <w:r w:rsidRPr="004A0C5F">
        <w:rPr>
          <w:rFonts w:ascii="Palatino Linotype" w:eastAsia="Calibri" w:hAnsi="Palatino Linotype"/>
          <w:i/>
          <w:sz w:val="22"/>
          <w:szCs w:val="22"/>
          <w:lang w:eastAsia="en-US"/>
        </w:rPr>
        <w:t xml:space="preserve"> de conformidad con las disposiciones jurídicas aplicables.</w:t>
      </w:r>
    </w:p>
    <w:p w14:paraId="1BB20AEE" w14:textId="77777777" w:rsidR="00715860" w:rsidRPr="004A0C5F" w:rsidRDefault="00715860" w:rsidP="004A0C5F">
      <w:pPr>
        <w:spacing w:line="360" w:lineRule="auto"/>
        <w:jc w:val="both"/>
        <w:rPr>
          <w:rFonts w:ascii="Palatino Linotype" w:hAnsi="Palatino Linotype" w:cs="Tahoma"/>
          <w:bCs/>
          <w:iCs/>
          <w:lang w:val="es-ES"/>
        </w:rPr>
      </w:pPr>
      <w:r w:rsidRPr="004A0C5F">
        <w:rPr>
          <w:rFonts w:ascii="Palatino Linotype" w:hAnsi="Palatino Linotype" w:cs="Tahoma"/>
          <w:bCs/>
          <w:iCs/>
          <w:lang w:val="es-ES"/>
        </w:rPr>
        <w:lastRenderedPageBreak/>
        <w:t xml:space="preserve">De no actualizarse este supuesto bastará con que así se lo haga del conocimiento del particular. </w:t>
      </w:r>
    </w:p>
    <w:p w14:paraId="69B35B34" w14:textId="77777777" w:rsidR="009B0F90" w:rsidRPr="004A0C5F" w:rsidRDefault="009B0F90" w:rsidP="004A0C5F">
      <w:pPr>
        <w:spacing w:line="360" w:lineRule="auto"/>
        <w:jc w:val="both"/>
        <w:rPr>
          <w:rFonts w:ascii="Palatino Linotype" w:eastAsiaTheme="minorEastAsia" w:hAnsi="Palatino Linotype" w:cs="Arial"/>
          <w:sz w:val="12"/>
          <w:lang w:val="es-ES_tradnl"/>
        </w:rPr>
      </w:pPr>
    </w:p>
    <w:p w14:paraId="31179EC1" w14:textId="0217E4DB" w:rsidR="00C6318C" w:rsidRPr="004A0C5F" w:rsidRDefault="009B0F90" w:rsidP="004A0C5F">
      <w:pPr>
        <w:spacing w:line="360" w:lineRule="auto"/>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E</w:t>
      </w:r>
      <w:r w:rsidR="00C6318C" w:rsidRPr="004A0C5F">
        <w:rPr>
          <w:rFonts w:ascii="Palatino Linotype" w:eastAsiaTheme="minorEastAsia" w:hAnsi="Palatino Linotype" w:cs="Arial"/>
          <w:lang w:val="es-ES_tradnl"/>
        </w:rPr>
        <w:t xml:space="preserve">s así, que del análisis realizado a las documentales que integran el expediente electrónico, este Órgano Garante determina que no se tiene por colmado el derecho de acceso a la información ejercido por el particular, ello en razón de que </w:t>
      </w:r>
      <w:r w:rsidR="003E6411" w:rsidRPr="004A0C5F">
        <w:rPr>
          <w:rFonts w:ascii="Palatino Linotype" w:eastAsiaTheme="minorEastAsia" w:hAnsi="Palatino Linotype" w:cs="Arial"/>
          <w:lang w:val="es-ES_tradnl"/>
        </w:rPr>
        <w:t>la información entregada en respuesta c</w:t>
      </w:r>
      <w:r w:rsidR="00C6318C" w:rsidRPr="004A0C5F">
        <w:rPr>
          <w:rFonts w:ascii="Palatino Linotype" w:eastAsiaTheme="minorEastAsia" w:hAnsi="Palatino Linotype" w:cs="Arial"/>
          <w:lang w:val="es-ES_tradnl"/>
        </w:rPr>
        <w:t>arece de certeza jurídica, la cual es un principio rector de este Instituto según lo dispuesto por el artículo 9, fracción I de la Ley de Transparencia y Acceso a la Información Pública del Estado de México y Municipios que a la letra dice:</w:t>
      </w:r>
    </w:p>
    <w:p w14:paraId="72321FE3" w14:textId="77777777" w:rsidR="00C6318C" w:rsidRPr="004A0C5F" w:rsidRDefault="00C6318C" w:rsidP="004A0C5F">
      <w:pPr>
        <w:jc w:val="both"/>
        <w:rPr>
          <w:rFonts w:ascii="Palatino Linotype" w:eastAsiaTheme="minorEastAsia" w:hAnsi="Palatino Linotype" w:cs="Arial"/>
          <w:sz w:val="20"/>
          <w:szCs w:val="20"/>
          <w:lang w:val="es-ES_tradnl"/>
        </w:rPr>
      </w:pPr>
    </w:p>
    <w:p w14:paraId="07FE3623" w14:textId="77777777" w:rsidR="00C6318C" w:rsidRPr="004A0C5F" w:rsidRDefault="00C6318C" w:rsidP="004A0C5F">
      <w:pPr>
        <w:tabs>
          <w:tab w:val="left" w:pos="851"/>
        </w:tabs>
        <w:ind w:left="851" w:right="901"/>
        <w:jc w:val="both"/>
        <w:rPr>
          <w:rFonts w:ascii="Palatino Linotype" w:hAnsi="Palatino Linotype"/>
          <w:i/>
          <w:sz w:val="22"/>
          <w:szCs w:val="22"/>
          <w:lang w:val="es-ES"/>
        </w:rPr>
      </w:pPr>
      <w:r w:rsidRPr="004A0C5F">
        <w:rPr>
          <w:rFonts w:ascii="Palatino Linotype" w:hAnsi="Palatino Linotype"/>
          <w:i/>
          <w:sz w:val="22"/>
          <w:szCs w:val="22"/>
          <w:lang w:val="es-ES"/>
        </w:rPr>
        <w:t>“</w:t>
      </w:r>
      <w:r w:rsidRPr="004A0C5F">
        <w:rPr>
          <w:rFonts w:ascii="Palatino Linotype" w:hAnsi="Palatino Linotype"/>
          <w:b/>
          <w:i/>
          <w:sz w:val="22"/>
          <w:szCs w:val="22"/>
          <w:lang w:val="es-ES"/>
        </w:rPr>
        <w:t>Artículo 9.</w:t>
      </w:r>
      <w:r w:rsidRPr="004A0C5F">
        <w:rPr>
          <w:rFonts w:ascii="Palatino Linotype" w:hAnsi="Palatino Linotype"/>
          <w:i/>
          <w:sz w:val="22"/>
          <w:szCs w:val="22"/>
          <w:lang w:val="es-ES"/>
        </w:rPr>
        <w:t xml:space="preserve"> El Instituto deberá regir su funcionamiento de acuerdo a los siguientes principios: </w:t>
      </w:r>
    </w:p>
    <w:p w14:paraId="3E6F9B21" w14:textId="77777777" w:rsidR="00C6318C" w:rsidRPr="004A0C5F" w:rsidRDefault="00C6318C" w:rsidP="004A0C5F">
      <w:pPr>
        <w:tabs>
          <w:tab w:val="left" w:pos="851"/>
        </w:tabs>
        <w:ind w:left="851" w:right="901"/>
        <w:jc w:val="both"/>
        <w:rPr>
          <w:rFonts w:ascii="Palatino Linotype" w:hAnsi="Palatino Linotype"/>
          <w:i/>
          <w:sz w:val="22"/>
          <w:szCs w:val="22"/>
          <w:lang w:val="es-ES"/>
        </w:rPr>
      </w:pPr>
      <w:r w:rsidRPr="004A0C5F">
        <w:rPr>
          <w:rFonts w:ascii="Palatino Linotype" w:hAnsi="Palatino Linotype"/>
          <w:b/>
          <w:i/>
          <w:sz w:val="22"/>
          <w:szCs w:val="22"/>
          <w:lang w:val="es-ES"/>
        </w:rPr>
        <w:t>I. Certeza:</w:t>
      </w:r>
      <w:r w:rsidRPr="004A0C5F">
        <w:rPr>
          <w:rFonts w:ascii="Palatino Linotype" w:hAnsi="Palatino Linotype"/>
          <w:i/>
          <w:sz w:val="22"/>
          <w:szCs w:val="22"/>
          <w:lang w:val="es-ES"/>
        </w:rPr>
        <w:t xml:space="preserve"> Principio que </w:t>
      </w:r>
      <w:r w:rsidRPr="004A0C5F">
        <w:rPr>
          <w:rFonts w:ascii="Palatino Linotype" w:hAnsi="Palatino Linotype"/>
          <w:b/>
          <w:i/>
          <w:sz w:val="22"/>
          <w:szCs w:val="22"/>
          <w:lang w:val="es-ES"/>
        </w:rPr>
        <w:t>otorga seguridad y certidumbre jurídica a los particulares</w:t>
      </w:r>
      <w:r w:rsidRPr="004A0C5F">
        <w:rPr>
          <w:rFonts w:ascii="Palatino Linotype" w:hAnsi="Palatino Linotype"/>
          <w:i/>
          <w:sz w:val="22"/>
          <w:szCs w:val="22"/>
          <w:lang w:val="es-ES"/>
        </w:rPr>
        <w:t xml:space="preserve">, en virtud de que permite conocer si las acciones del Instituto son apegadas a derecho y garantiza que los procedimientos sean completamente verificables, fidedignos y confiables;” </w:t>
      </w:r>
    </w:p>
    <w:p w14:paraId="5A9F2697" w14:textId="77777777" w:rsidR="00C6318C" w:rsidRPr="004A0C5F" w:rsidRDefault="00C6318C" w:rsidP="004A0C5F">
      <w:pPr>
        <w:tabs>
          <w:tab w:val="left" w:pos="851"/>
        </w:tabs>
        <w:ind w:left="851" w:right="901"/>
        <w:jc w:val="both"/>
        <w:rPr>
          <w:rFonts w:ascii="Palatino Linotype" w:hAnsi="Palatino Linotype"/>
          <w:i/>
          <w:sz w:val="22"/>
          <w:szCs w:val="22"/>
          <w:lang w:val="es-ES"/>
        </w:rPr>
      </w:pPr>
      <w:r w:rsidRPr="004A0C5F">
        <w:rPr>
          <w:rFonts w:ascii="Palatino Linotype" w:hAnsi="Palatino Linotype"/>
          <w:i/>
          <w:sz w:val="22"/>
          <w:szCs w:val="22"/>
          <w:lang w:val="es-ES"/>
        </w:rPr>
        <w:t>(Énfasis añadido)</w:t>
      </w:r>
    </w:p>
    <w:p w14:paraId="26985463" w14:textId="77777777" w:rsidR="00C6318C" w:rsidRPr="004A0C5F" w:rsidRDefault="00C6318C" w:rsidP="004A0C5F">
      <w:pPr>
        <w:pStyle w:val="Prrafodelista"/>
        <w:widowControl w:val="0"/>
        <w:autoSpaceDE w:val="0"/>
        <w:autoSpaceDN w:val="0"/>
        <w:adjustRightInd w:val="0"/>
        <w:ind w:left="0"/>
        <w:jc w:val="both"/>
        <w:rPr>
          <w:rFonts w:ascii="Palatino Linotype" w:eastAsiaTheme="minorEastAsia" w:hAnsi="Palatino Linotype" w:cs="Arial"/>
          <w:sz w:val="20"/>
          <w:szCs w:val="20"/>
          <w:lang w:val="es-ES_tradnl"/>
        </w:rPr>
      </w:pPr>
    </w:p>
    <w:p w14:paraId="3CEA1229" w14:textId="77777777" w:rsidR="00C6318C" w:rsidRPr="004A0C5F" w:rsidRDefault="00C6318C" w:rsidP="004A0C5F">
      <w:pPr>
        <w:pStyle w:val="Prrafodelista"/>
        <w:widowControl w:val="0"/>
        <w:autoSpaceDE w:val="0"/>
        <w:autoSpaceDN w:val="0"/>
        <w:adjustRightInd w:val="0"/>
        <w:spacing w:line="360" w:lineRule="auto"/>
        <w:ind w:left="0"/>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Con lo señalado en el párrafo que antecede y a fin de robustecer la determinación que se asentará en la presente resolución, conviene citar el criterio orientador 002/2017 del INAI, y la tesis 1a. CCCXXVII/2014 (10a.) emitida por la Primera Sala de la Suprema Corte de Justicia de la Nación, cuyo tenor es el siguiente:</w:t>
      </w:r>
    </w:p>
    <w:p w14:paraId="7AC79192" w14:textId="77777777" w:rsidR="00C6318C" w:rsidRPr="004A0C5F" w:rsidRDefault="00C6318C" w:rsidP="004A0C5F">
      <w:pPr>
        <w:pStyle w:val="Prrafodelista"/>
        <w:widowControl w:val="0"/>
        <w:autoSpaceDE w:val="0"/>
        <w:autoSpaceDN w:val="0"/>
        <w:adjustRightInd w:val="0"/>
        <w:ind w:left="0"/>
        <w:jc w:val="both"/>
        <w:rPr>
          <w:rFonts w:ascii="Palatino Linotype" w:eastAsiaTheme="minorEastAsia" w:hAnsi="Palatino Linotype" w:cs="Arial"/>
          <w:sz w:val="18"/>
          <w:szCs w:val="18"/>
          <w:lang w:val="es-ES_tradnl"/>
        </w:rPr>
      </w:pPr>
    </w:p>
    <w:p w14:paraId="552896B5" w14:textId="77777777" w:rsidR="00C6318C" w:rsidRPr="004A0C5F" w:rsidRDefault="00C6318C" w:rsidP="004A0C5F">
      <w:pPr>
        <w:tabs>
          <w:tab w:val="left" w:pos="851"/>
        </w:tabs>
        <w:ind w:left="851" w:right="901"/>
        <w:jc w:val="both"/>
        <w:rPr>
          <w:rFonts w:ascii="Palatino Linotype" w:hAnsi="Palatino Linotype"/>
          <w:i/>
          <w:sz w:val="22"/>
          <w:szCs w:val="22"/>
          <w:lang w:val="es-ES"/>
        </w:rPr>
      </w:pPr>
      <w:r w:rsidRPr="004A0C5F">
        <w:rPr>
          <w:rFonts w:ascii="Palatino Linotype" w:hAnsi="Palatino Linotype"/>
          <w:i/>
          <w:sz w:val="22"/>
          <w:szCs w:val="22"/>
          <w:lang w:val="es-ES"/>
        </w:rPr>
        <w:t>“</w:t>
      </w:r>
      <w:r w:rsidRPr="004A0C5F">
        <w:rPr>
          <w:rFonts w:ascii="Palatino Linotype" w:hAnsi="Palatino Linotype"/>
          <w:b/>
          <w:i/>
          <w:sz w:val="22"/>
          <w:szCs w:val="22"/>
          <w:lang w:val="es-ES"/>
        </w:rPr>
        <w:t>Congruencia y exhaustividad. Sus alcances para garantizar el derecho de acceso a la información.</w:t>
      </w:r>
      <w:r w:rsidRPr="004A0C5F">
        <w:rPr>
          <w:rFonts w:ascii="Palatino Linotype" w:hAnsi="Palatino Linotype"/>
          <w:i/>
          <w:sz w:val="22"/>
          <w:szCs w:val="22"/>
          <w:lang w:val="es-ES"/>
        </w:rPr>
        <w:t xml:space="preserve"> De conformidad con el artículo 3 de la Ley Federal de Procedimiento Administrativo, de aplicación supletoria a la Ley Federal de Transparencia y Acceso a la Información Pública, en términos de su artículo 7; </w:t>
      </w:r>
      <w:r w:rsidRPr="004A0C5F">
        <w:rPr>
          <w:rFonts w:ascii="Palatino Linotype" w:hAnsi="Palatino Linotype"/>
          <w:b/>
          <w:i/>
          <w:sz w:val="22"/>
          <w:szCs w:val="22"/>
          <w:lang w:val="es-ES"/>
        </w:rPr>
        <w:t>todo acto administrativo debe cumplir con los principios de congruencia y exhaustividad.</w:t>
      </w:r>
      <w:r w:rsidRPr="004A0C5F">
        <w:rPr>
          <w:rFonts w:ascii="Palatino Linotype" w:hAnsi="Palatino Linotype"/>
          <w:i/>
          <w:sz w:val="22"/>
          <w:szCs w:val="22"/>
          <w:lang w:val="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w:t>
      </w:r>
      <w:r w:rsidRPr="004A0C5F">
        <w:rPr>
          <w:rFonts w:ascii="Palatino Linotype" w:hAnsi="Palatino Linotype"/>
          <w:i/>
          <w:sz w:val="22"/>
          <w:szCs w:val="22"/>
          <w:lang w:val="es-ES"/>
        </w:rPr>
        <w:lastRenderedPageBreak/>
        <w:t>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12A8396" w14:textId="77777777" w:rsidR="00C6318C" w:rsidRPr="004A0C5F" w:rsidRDefault="00C6318C" w:rsidP="004A0C5F">
      <w:pPr>
        <w:tabs>
          <w:tab w:val="left" w:pos="851"/>
        </w:tabs>
        <w:ind w:left="851" w:right="901"/>
        <w:jc w:val="both"/>
        <w:rPr>
          <w:rFonts w:ascii="Palatino Linotype" w:hAnsi="Palatino Linotype"/>
          <w:i/>
          <w:sz w:val="22"/>
          <w:szCs w:val="22"/>
          <w:lang w:val="es-ES"/>
        </w:rPr>
      </w:pPr>
      <w:r w:rsidRPr="004A0C5F">
        <w:rPr>
          <w:rFonts w:ascii="Palatino Linotype" w:hAnsi="Palatino Linotype"/>
          <w:i/>
          <w:sz w:val="22"/>
          <w:szCs w:val="22"/>
          <w:lang w:val="es-ES"/>
        </w:rPr>
        <w:t>(Énfasis añadido)</w:t>
      </w:r>
    </w:p>
    <w:p w14:paraId="2706BF33" w14:textId="77777777" w:rsidR="00C6318C" w:rsidRPr="004A0C5F" w:rsidRDefault="00C6318C" w:rsidP="004A0C5F">
      <w:pPr>
        <w:pStyle w:val="Prrafodelista"/>
        <w:widowControl w:val="0"/>
        <w:autoSpaceDE w:val="0"/>
        <w:autoSpaceDN w:val="0"/>
        <w:adjustRightInd w:val="0"/>
        <w:ind w:left="0"/>
        <w:jc w:val="both"/>
        <w:rPr>
          <w:rFonts w:ascii="Palatino Linotype" w:eastAsiaTheme="minorEastAsia" w:hAnsi="Palatino Linotype" w:cs="Arial"/>
          <w:sz w:val="18"/>
          <w:szCs w:val="18"/>
          <w:lang w:val="es-ES_tradnl"/>
        </w:rPr>
      </w:pPr>
    </w:p>
    <w:p w14:paraId="48E1D9B9" w14:textId="77777777" w:rsidR="00C6318C" w:rsidRPr="004A0C5F" w:rsidRDefault="00C6318C" w:rsidP="004A0C5F">
      <w:pPr>
        <w:pStyle w:val="Prrafodelista"/>
        <w:widowControl w:val="0"/>
        <w:autoSpaceDE w:val="0"/>
        <w:autoSpaceDN w:val="0"/>
        <w:adjustRightInd w:val="0"/>
        <w:spacing w:line="360" w:lineRule="auto"/>
        <w:ind w:left="0"/>
        <w:jc w:val="both"/>
        <w:rPr>
          <w:rFonts w:ascii="Palatino Linotype" w:hAnsi="Palatino Linotype" w:cs="Arial"/>
        </w:rPr>
      </w:pPr>
      <w:r w:rsidRPr="004A0C5F">
        <w:rPr>
          <w:rFonts w:ascii="Palatino Linotype" w:hAnsi="Palatino Linotype" w:cs="Arial"/>
        </w:rPr>
        <w:t xml:space="preserve">Del criterio citado se desprende que las respuestas de los sujetos obligados deberán contar con dos elementos; </w:t>
      </w:r>
      <w:r w:rsidRPr="004A0C5F">
        <w:rPr>
          <w:rFonts w:ascii="Palatino Linotype" w:hAnsi="Palatino Linotype" w:cs="Arial"/>
          <w:b/>
        </w:rPr>
        <w:t>la congruencia y la exhaustividad</w:t>
      </w:r>
      <w:r w:rsidRPr="004A0C5F">
        <w:rPr>
          <w:rFonts w:ascii="Palatino Linotype" w:hAnsi="Palatino Linotype" w:cs="Arial"/>
        </w:rPr>
        <w:t xml:space="preserve">. Entendiendo el primero como una relación entre el requerimiento formulado y la respuesta propiciada; mientras el segundo como atender de manera puntual a cada uno de los pronunciamientos en la solicitud. Es así que se entiende que, no es suficiente con que exista una respuesta por parte del </w:t>
      </w:r>
      <w:r w:rsidRPr="004A0C5F">
        <w:rPr>
          <w:rFonts w:ascii="Palatino Linotype" w:hAnsi="Palatino Linotype" w:cs="Arial"/>
          <w:b/>
        </w:rPr>
        <w:t>SUJETO OBLIGADO</w:t>
      </w:r>
      <w:r w:rsidRPr="004A0C5F">
        <w:rPr>
          <w:rFonts w:ascii="Palatino Linotype" w:hAnsi="Palatino Linotype" w:cs="Arial"/>
        </w:rPr>
        <w:t xml:space="preserve"> para dar por colmado el derecho de acceso a la información, sino que esta debe atender a lo solicitado por </w:t>
      </w:r>
      <w:r w:rsidRPr="004A0C5F">
        <w:rPr>
          <w:rFonts w:ascii="Palatino Linotype" w:hAnsi="Palatino Linotype" w:cs="Arial"/>
          <w:b/>
        </w:rPr>
        <w:t>EL RECURRENTE</w:t>
      </w:r>
      <w:r w:rsidRPr="004A0C5F">
        <w:rPr>
          <w:rFonts w:ascii="Palatino Linotype" w:hAnsi="Palatino Linotype" w:cs="Arial"/>
        </w:rPr>
        <w:t xml:space="preserve"> de forma clara y específica.</w:t>
      </w:r>
    </w:p>
    <w:p w14:paraId="1B6A7204" w14:textId="77777777" w:rsidR="00C6318C" w:rsidRPr="004A0C5F" w:rsidRDefault="00C6318C" w:rsidP="004A0C5F">
      <w:pPr>
        <w:pStyle w:val="Prrafodelista"/>
        <w:widowControl w:val="0"/>
        <w:autoSpaceDE w:val="0"/>
        <w:autoSpaceDN w:val="0"/>
        <w:adjustRightInd w:val="0"/>
        <w:spacing w:line="360" w:lineRule="auto"/>
        <w:ind w:left="0"/>
        <w:jc w:val="both"/>
        <w:rPr>
          <w:rFonts w:ascii="Palatino Linotype" w:eastAsiaTheme="minorEastAsia" w:hAnsi="Palatino Linotype" w:cs="Arial"/>
          <w:sz w:val="16"/>
          <w:szCs w:val="16"/>
          <w:lang w:val="es-ES_tradnl"/>
        </w:rPr>
      </w:pPr>
    </w:p>
    <w:p w14:paraId="744FF7AA" w14:textId="6867D0CB" w:rsidR="003E6411" w:rsidRPr="004A0C5F" w:rsidRDefault="003E6411" w:rsidP="004A0C5F">
      <w:pPr>
        <w:pStyle w:val="Prrafodelista"/>
        <w:widowControl w:val="0"/>
        <w:autoSpaceDE w:val="0"/>
        <w:autoSpaceDN w:val="0"/>
        <w:adjustRightInd w:val="0"/>
        <w:spacing w:line="360" w:lineRule="auto"/>
        <w:ind w:left="0"/>
        <w:jc w:val="both"/>
        <w:rPr>
          <w:rFonts w:ascii="Palatino Linotype" w:eastAsiaTheme="minorEastAsia" w:hAnsi="Palatino Linotype" w:cs="Arial"/>
          <w:lang w:val="es-ES_tradnl"/>
        </w:rPr>
      </w:pPr>
      <w:r w:rsidRPr="004A0C5F">
        <w:rPr>
          <w:rFonts w:ascii="Palatino Linotype" w:eastAsiaTheme="minorEastAsia" w:hAnsi="Palatino Linotype" w:cs="Arial"/>
          <w:lang w:val="es-ES_tradnl"/>
        </w:rPr>
        <w:t>Por lo que, al no ser congruente la respuesta</w:t>
      </w:r>
      <w:r w:rsidR="00A61C1C" w:rsidRPr="004A0C5F">
        <w:rPr>
          <w:rFonts w:ascii="Palatino Linotype" w:eastAsiaTheme="minorEastAsia" w:hAnsi="Palatino Linotype" w:cs="Arial"/>
          <w:lang w:val="es-ES_tradnl"/>
        </w:rPr>
        <w:t xml:space="preserve">, </w:t>
      </w:r>
      <w:r w:rsidRPr="004A0C5F">
        <w:rPr>
          <w:rFonts w:ascii="Palatino Linotype" w:eastAsiaTheme="minorEastAsia" w:hAnsi="Palatino Linotype" w:cs="Arial"/>
          <w:lang w:val="es-ES_tradnl"/>
        </w:rPr>
        <w:t>este Órgano Garante determina que se tiene por colmado</w:t>
      </w:r>
      <w:r w:rsidR="00603AEC" w:rsidRPr="004A0C5F">
        <w:rPr>
          <w:rFonts w:ascii="Palatino Linotype" w:eastAsiaTheme="minorEastAsia" w:hAnsi="Palatino Linotype" w:cs="Arial"/>
          <w:lang w:val="es-ES_tradnl"/>
        </w:rPr>
        <w:t xml:space="preserve"> de manera parcial</w:t>
      </w:r>
      <w:r w:rsidRPr="004A0C5F">
        <w:rPr>
          <w:rFonts w:ascii="Palatino Linotype" w:eastAsiaTheme="minorEastAsia" w:hAnsi="Palatino Linotype" w:cs="Arial"/>
          <w:lang w:val="es-ES_tradnl"/>
        </w:rPr>
        <w:t xml:space="preserve"> el derecho de acceso a la información accionado por el particular, pues </w:t>
      </w:r>
      <w:r w:rsidR="00603AEC" w:rsidRPr="004A0C5F">
        <w:rPr>
          <w:rFonts w:ascii="Palatino Linotype" w:eastAsiaTheme="minorEastAsia" w:hAnsi="Palatino Linotype" w:cs="Arial"/>
          <w:lang w:val="es-ES_tradnl"/>
        </w:rPr>
        <w:t>proporcionó de mane</w:t>
      </w:r>
      <w:r w:rsidR="00A61C1C" w:rsidRPr="004A0C5F">
        <w:rPr>
          <w:rFonts w:ascii="Palatino Linotype" w:eastAsiaTheme="minorEastAsia" w:hAnsi="Palatino Linotype" w:cs="Arial"/>
          <w:lang w:val="es-ES_tradnl"/>
        </w:rPr>
        <w:t>ra incorrecta e integra el Currí</w:t>
      </w:r>
      <w:r w:rsidR="00603AEC" w:rsidRPr="004A0C5F">
        <w:rPr>
          <w:rFonts w:ascii="Palatino Linotype" w:eastAsiaTheme="minorEastAsia" w:hAnsi="Palatino Linotype" w:cs="Arial"/>
          <w:lang w:val="es-ES_tradnl"/>
        </w:rPr>
        <w:t xml:space="preserve">culum de la servidora pública que fue solicitada, sin </w:t>
      </w:r>
      <w:r w:rsidR="00C94564" w:rsidRPr="004A0C5F">
        <w:rPr>
          <w:rFonts w:ascii="Palatino Linotype" w:eastAsiaTheme="minorEastAsia" w:hAnsi="Palatino Linotype" w:cs="Arial"/>
          <w:lang w:val="es-ES_tradnl"/>
        </w:rPr>
        <w:t>embargo,</w:t>
      </w:r>
      <w:r w:rsidR="00603AEC" w:rsidRPr="004A0C5F">
        <w:rPr>
          <w:rFonts w:ascii="Palatino Linotype" w:eastAsiaTheme="minorEastAsia" w:hAnsi="Palatino Linotype" w:cs="Arial"/>
          <w:lang w:val="es-ES_tradnl"/>
        </w:rPr>
        <w:t xml:space="preserve"> respecto a</w:t>
      </w:r>
      <w:r w:rsidR="00B1755D" w:rsidRPr="004A0C5F">
        <w:rPr>
          <w:rFonts w:ascii="Palatino Linotype" w:eastAsiaTheme="minorEastAsia" w:hAnsi="Palatino Linotype" w:cs="Arial"/>
          <w:lang w:val="es-ES_tradnl"/>
        </w:rPr>
        <w:t xml:space="preserve"> la</w:t>
      </w:r>
      <w:r w:rsidR="00603AEC" w:rsidRPr="004A0C5F">
        <w:rPr>
          <w:rFonts w:ascii="Palatino Linotype" w:eastAsiaTheme="minorEastAsia" w:hAnsi="Palatino Linotype" w:cs="Arial"/>
          <w:lang w:val="es-ES_tradnl"/>
        </w:rPr>
        <w:t xml:space="preserve"> </w:t>
      </w:r>
      <w:r w:rsidR="00B1755D" w:rsidRPr="004A0C5F">
        <w:rPr>
          <w:rFonts w:ascii="Palatino Linotype" w:eastAsiaTheme="minorEastAsia" w:hAnsi="Palatino Linotype" w:cs="Arial"/>
          <w:lang w:val="es-ES_tradnl"/>
        </w:rPr>
        <w:t xml:space="preserve">falta de pronunciamiento del numeral 4. "documento donde conste los motivos de la destitución, despido o cualquier otro motivo por el cual se dio por terminada la relación laboral” y respecto a la clasificación excesiva y poco clara del punto 12. "se informe si la ciudadana tiene procedimientos internos vigentes y concluidos, si es el caso, se informe los motivos, los números de expediente y las resoluciones emitidas.", al no ser claro el ente recurrido y no proporcionar las documentales correctas </w:t>
      </w:r>
      <w:r w:rsidRPr="004A0C5F">
        <w:rPr>
          <w:rFonts w:ascii="Palatino Linotype" w:eastAsiaTheme="minorEastAsia" w:hAnsi="Palatino Linotype" w:cs="Arial"/>
          <w:lang w:val="es-ES_tradnl"/>
        </w:rPr>
        <w:t>genera</w:t>
      </w:r>
      <w:r w:rsidR="00B1755D" w:rsidRPr="004A0C5F">
        <w:rPr>
          <w:rFonts w:ascii="Palatino Linotype" w:eastAsiaTheme="minorEastAsia" w:hAnsi="Palatino Linotype" w:cs="Arial"/>
          <w:lang w:val="es-ES_tradnl"/>
        </w:rPr>
        <w:t>ron</w:t>
      </w:r>
      <w:r w:rsidRPr="004A0C5F">
        <w:rPr>
          <w:rFonts w:ascii="Palatino Linotype" w:eastAsiaTheme="minorEastAsia" w:hAnsi="Palatino Linotype" w:cs="Arial"/>
          <w:lang w:val="es-ES_tradnl"/>
        </w:rPr>
        <w:t xml:space="preserve"> incertidumbre jurídica, </w:t>
      </w:r>
      <w:r w:rsidR="00B1755D" w:rsidRPr="004A0C5F">
        <w:rPr>
          <w:rFonts w:ascii="Palatino Linotype" w:eastAsiaTheme="minorEastAsia" w:hAnsi="Palatino Linotype" w:cs="Arial"/>
          <w:lang w:val="es-ES_tradnl"/>
        </w:rPr>
        <w:t xml:space="preserve">y la </w:t>
      </w:r>
      <w:r w:rsidR="00DA6DF8" w:rsidRPr="004A0C5F">
        <w:rPr>
          <w:rFonts w:ascii="Palatino Linotype" w:eastAsiaTheme="minorEastAsia" w:hAnsi="Palatino Linotype" w:cs="Arial"/>
          <w:lang w:val="es-ES_tradnl"/>
        </w:rPr>
        <w:t>inconformidad</w:t>
      </w:r>
      <w:r w:rsidR="00B1755D" w:rsidRPr="004A0C5F">
        <w:rPr>
          <w:rFonts w:ascii="Palatino Linotype" w:eastAsiaTheme="minorEastAsia" w:hAnsi="Palatino Linotype" w:cs="Arial"/>
          <w:lang w:val="es-ES_tradnl"/>
        </w:rPr>
        <w:t xml:space="preserve"> vertida por el particular en el presente asunto</w:t>
      </w:r>
      <w:r w:rsidRPr="004A0C5F">
        <w:rPr>
          <w:rFonts w:ascii="Palatino Linotype" w:eastAsiaTheme="minorEastAsia" w:hAnsi="Palatino Linotype" w:cs="Arial"/>
          <w:lang w:val="es-ES_tradnl"/>
        </w:rPr>
        <w:t>.</w:t>
      </w:r>
      <w:r w:rsidR="00B1755D" w:rsidRPr="004A0C5F">
        <w:rPr>
          <w:rFonts w:ascii="Palatino Linotype" w:eastAsiaTheme="minorEastAsia" w:hAnsi="Palatino Linotype" w:cs="Arial"/>
          <w:lang w:val="es-ES_tradnl"/>
        </w:rPr>
        <w:t xml:space="preserve"> </w:t>
      </w:r>
      <w:r w:rsidRPr="004A0C5F">
        <w:rPr>
          <w:rFonts w:ascii="Palatino Linotype" w:eastAsiaTheme="minorEastAsia" w:hAnsi="Palatino Linotype" w:cs="Arial"/>
          <w:lang w:val="es-ES_tradnl"/>
        </w:rPr>
        <w:t xml:space="preserve"> </w:t>
      </w:r>
    </w:p>
    <w:p w14:paraId="5B922C24" w14:textId="77777777" w:rsidR="00D51988" w:rsidRPr="004A0C5F" w:rsidRDefault="00D51988" w:rsidP="004A0C5F">
      <w:pPr>
        <w:spacing w:line="360" w:lineRule="auto"/>
        <w:jc w:val="both"/>
        <w:rPr>
          <w:rFonts w:ascii="Palatino Linotype" w:hAnsi="Palatino Linotype" w:cs="Arial"/>
          <w:bCs/>
        </w:rPr>
      </w:pPr>
      <w:r w:rsidRPr="004A0C5F">
        <w:rPr>
          <w:rFonts w:ascii="Palatino Linotype" w:hAnsi="Palatino Linotype"/>
        </w:rPr>
        <w:lastRenderedPageBreak/>
        <w:t xml:space="preserve">Por lo anterior, no </w:t>
      </w:r>
      <w:r w:rsidRPr="004A0C5F">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4A0C5F">
        <w:rPr>
          <w:rFonts w:ascii="Palatino Linotype" w:hAnsi="Palatino Linotype" w:cs="Arial"/>
          <w:b/>
        </w:rPr>
        <w:t>versión pública</w:t>
      </w:r>
      <w:r w:rsidRPr="004A0C5F">
        <w:rPr>
          <w:rFonts w:ascii="Palatino Linotype" w:hAnsi="Palatino Linotype" w:cs="Arial"/>
        </w:rPr>
        <w:t>; pues, el</w:t>
      </w:r>
      <w:r w:rsidRPr="004A0C5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1B43ED1" w14:textId="77777777" w:rsidR="00D51988" w:rsidRPr="004A0C5F" w:rsidRDefault="00D51988" w:rsidP="004A0C5F">
      <w:pPr>
        <w:spacing w:line="360" w:lineRule="auto"/>
        <w:jc w:val="both"/>
        <w:rPr>
          <w:rFonts w:ascii="Palatino Linotype" w:eastAsia="Calibri" w:hAnsi="Palatino Linotype" w:cs="Arial"/>
          <w:bCs/>
          <w:lang w:eastAsia="en-US"/>
        </w:rPr>
      </w:pPr>
    </w:p>
    <w:p w14:paraId="4ADA9451" w14:textId="77777777" w:rsidR="00D51988" w:rsidRPr="004A0C5F" w:rsidRDefault="00D51988" w:rsidP="004A0C5F">
      <w:pPr>
        <w:spacing w:line="360" w:lineRule="auto"/>
        <w:jc w:val="both"/>
        <w:rPr>
          <w:rFonts w:ascii="Palatino Linotype" w:hAnsi="Palatino Linotype" w:cs="Arial"/>
          <w:bCs/>
        </w:rPr>
      </w:pPr>
      <w:r w:rsidRPr="004A0C5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3E78D0B3" w14:textId="77777777" w:rsidR="00D51988" w:rsidRPr="004A0C5F" w:rsidRDefault="00D51988" w:rsidP="004A0C5F">
      <w:pPr>
        <w:autoSpaceDE w:val="0"/>
        <w:autoSpaceDN w:val="0"/>
        <w:adjustRightInd w:val="0"/>
        <w:ind w:right="899"/>
        <w:jc w:val="both"/>
        <w:rPr>
          <w:rFonts w:ascii="Palatino Linotype" w:hAnsi="Palatino Linotype" w:cs="Arial"/>
        </w:rPr>
      </w:pPr>
    </w:p>
    <w:p w14:paraId="3BEB44BC" w14:textId="77777777" w:rsidR="00D51988" w:rsidRPr="004A0C5F" w:rsidRDefault="00D51988" w:rsidP="004A0C5F">
      <w:pPr>
        <w:ind w:left="851" w:right="901"/>
        <w:jc w:val="both"/>
        <w:rPr>
          <w:rFonts w:ascii="Palatino Linotype" w:hAnsi="Palatino Linotype"/>
          <w:i/>
          <w:sz w:val="22"/>
          <w:szCs w:val="22"/>
        </w:rPr>
      </w:pPr>
      <w:r w:rsidRPr="004A0C5F">
        <w:rPr>
          <w:rFonts w:ascii="Palatino Linotype" w:hAnsi="Palatino Linotype" w:cs="Arial"/>
          <w:b/>
          <w:bCs/>
          <w:i/>
          <w:noProof/>
          <w:sz w:val="22"/>
          <w:szCs w:val="22"/>
        </w:rPr>
        <w:t>“</w:t>
      </w:r>
      <w:r w:rsidRPr="004A0C5F">
        <w:rPr>
          <w:rFonts w:ascii="Palatino Linotype" w:hAnsi="Palatino Linotype" w:cs="Arial"/>
          <w:b/>
          <w:bCs/>
          <w:i/>
          <w:sz w:val="22"/>
          <w:szCs w:val="22"/>
        </w:rPr>
        <w:t xml:space="preserve">Artículo 3. </w:t>
      </w:r>
      <w:r w:rsidRPr="004A0C5F">
        <w:rPr>
          <w:rFonts w:ascii="Palatino Linotype" w:hAnsi="Palatino Linotype"/>
          <w:i/>
          <w:sz w:val="22"/>
          <w:szCs w:val="22"/>
        </w:rPr>
        <w:t xml:space="preserve">Para los efectos de la presente Ley se entenderá por: </w:t>
      </w:r>
    </w:p>
    <w:p w14:paraId="4BB8B4BE" w14:textId="77777777" w:rsidR="00D51988" w:rsidRPr="004A0C5F" w:rsidRDefault="00D51988" w:rsidP="004A0C5F">
      <w:pPr>
        <w:ind w:left="851" w:right="899"/>
        <w:jc w:val="both"/>
        <w:rPr>
          <w:rFonts w:ascii="Palatino Linotype" w:hAnsi="Palatino Linotype" w:cs="Arial"/>
          <w:i/>
          <w:sz w:val="22"/>
          <w:szCs w:val="22"/>
        </w:rPr>
      </w:pPr>
      <w:r w:rsidRPr="004A0C5F">
        <w:rPr>
          <w:rFonts w:ascii="Palatino Linotype" w:hAnsi="Palatino Linotype" w:cs="Arial"/>
          <w:b/>
          <w:i/>
          <w:sz w:val="22"/>
          <w:szCs w:val="22"/>
        </w:rPr>
        <w:t>IX.</w:t>
      </w:r>
      <w:r w:rsidRPr="004A0C5F">
        <w:rPr>
          <w:rFonts w:ascii="Palatino Linotype" w:hAnsi="Palatino Linotype" w:cs="Arial"/>
          <w:i/>
          <w:sz w:val="22"/>
          <w:szCs w:val="22"/>
        </w:rPr>
        <w:t xml:space="preserve"> </w:t>
      </w:r>
      <w:r w:rsidRPr="004A0C5F">
        <w:rPr>
          <w:rFonts w:ascii="Palatino Linotype" w:hAnsi="Palatino Linotype" w:cs="Arial"/>
          <w:b/>
          <w:i/>
          <w:sz w:val="22"/>
          <w:szCs w:val="22"/>
        </w:rPr>
        <w:t xml:space="preserve">Datos personales: </w:t>
      </w:r>
      <w:r w:rsidRPr="004A0C5F">
        <w:rPr>
          <w:rFonts w:ascii="Palatino Linotype" w:hAnsi="Palatino Linotype" w:cs="Arial"/>
          <w:i/>
          <w:sz w:val="22"/>
          <w:szCs w:val="22"/>
        </w:rPr>
        <w:t xml:space="preserve">La información concerniente a una persona, identificada o identificable según lo dispuesto por la Ley de </w:t>
      </w:r>
      <w:r w:rsidRPr="004A0C5F">
        <w:rPr>
          <w:rFonts w:ascii="Palatino Linotype" w:hAnsi="Palatino Linotype"/>
          <w:i/>
          <w:sz w:val="22"/>
          <w:szCs w:val="22"/>
        </w:rPr>
        <w:t>Protección</w:t>
      </w:r>
      <w:r w:rsidRPr="004A0C5F">
        <w:rPr>
          <w:rFonts w:ascii="Palatino Linotype" w:hAnsi="Palatino Linotype" w:cs="Arial"/>
          <w:i/>
          <w:sz w:val="22"/>
          <w:szCs w:val="22"/>
        </w:rPr>
        <w:t xml:space="preserve"> de Datos Personales del Estado de México; </w:t>
      </w:r>
    </w:p>
    <w:p w14:paraId="07FAABB4" w14:textId="77777777" w:rsidR="00D51988" w:rsidRPr="004A0C5F" w:rsidRDefault="00D51988" w:rsidP="004A0C5F">
      <w:pPr>
        <w:ind w:left="851" w:right="899"/>
        <w:jc w:val="both"/>
        <w:rPr>
          <w:rFonts w:ascii="Palatino Linotype" w:hAnsi="Palatino Linotype" w:cs="Arial"/>
          <w:i/>
          <w:sz w:val="22"/>
          <w:szCs w:val="22"/>
        </w:rPr>
      </w:pPr>
      <w:r w:rsidRPr="004A0C5F">
        <w:rPr>
          <w:rFonts w:ascii="Palatino Linotype" w:hAnsi="Palatino Linotype" w:cs="Arial"/>
          <w:b/>
          <w:i/>
          <w:sz w:val="22"/>
          <w:szCs w:val="22"/>
        </w:rPr>
        <w:t>XX.</w:t>
      </w:r>
      <w:r w:rsidRPr="004A0C5F">
        <w:rPr>
          <w:rFonts w:ascii="Palatino Linotype" w:hAnsi="Palatino Linotype" w:cs="Arial"/>
          <w:i/>
          <w:sz w:val="22"/>
          <w:szCs w:val="22"/>
        </w:rPr>
        <w:t xml:space="preserve"> </w:t>
      </w:r>
      <w:r w:rsidRPr="004A0C5F">
        <w:rPr>
          <w:rFonts w:ascii="Palatino Linotype" w:hAnsi="Palatino Linotype" w:cs="Arial"/>
          <w:b/>
          <w:i/>
          <w:sz w:val="22"/>
          <w:szCs w:val="22"/>
        </w:rPr>
        <w:t>Información clasificada:</w:t>
      </w:r>
      <w:r w:rsidRPr="004A0C5F">
        <w:rPr>
          <w:rFonts w:ascii="Palatino Linotype" w:hAnsi="Palatino Linotype" w:cs="Arial"/>
          <w:i/>
          <w:sz w:val="22"/>
          <w:szCs w:val="22"/>
        </w:rPr>
        <w:t xml:space="preserve"> Aquella considerada por la presente Ley como reservada o confidencial; </w:t>
      </w:r>
    </w:p>
    <w:p w14:paraId="3699C13A" w14:textId="77777777" w:rsidR="00D51988" w:rsidRPr="004A0C5F" w:rsidRDefault="00D51988" w:rsidP="004A0C5F">
      <w:pPr>
        <w:ind w:left="851" w:right="899"/>
        <w:jc w:val="both"/>
        <w:rPr>
          <w:rFonts w:ascii="Palatino Linotype" w:hAnsi="Palatino Linotype" w:cs="Arial"/>
          <w:i/>
          <w:sz w:val="22"/>
          <w:szCs w:val="22"/>
        </w:rPr>
      </w:pPr>
      <w:r w:rsidRPr="004A0C5F">
        <w:rPr>
          <w:rFonts w:ascii="Palatino Linotype" w:hAnsi="Palatino Linotype" w:cs="Arial"/>
          <w:b/>
          <w:i/>
          <w:sz w:val="22"/>
          <w:szCs w:val="22"/>
        </w:rPr>
        <w:t>XXI.</w:t>
      </w:r>
      <w:r w:rsidRPr="004A0C5F">
        <w:rPr>
          <w:rFonts w:ascii="Palatino Linotype" w:hAnsi="Palatino Linotype" w:cs="Arial"/>
          <w:i/>
          <w:sz w:val="22"/>
          <w:szCs w:val="22"/>
        </w:rPr>
        <w:t xml:space="preserve"> </w:t>
      </w:r>
      <w:r w:rsidRPr="004A0C5F">
        <w:rPr>
          <w:rFonts w:ascii="Palatino Linotype" w:hAnsi="Palatino Linotype" w:cs="Arial"/>
          <w:b/>
          <w:i/>
          <w:sz w:val="22"/>
          <w:szCs w:val="22"/>
        </w:rPr>
        <w:t>Información confidencial</w:t>
      </w:r>
      <w:r w:rsidRPr="004A0C5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396A7AF" w14:textId="77777777" w:rsidR="00D51988" w:rsidRPr="004A0C5F" w:rsidRDefault="00D51988" w:rsidP="004A0C5F">
      <w:pPr>
        <w:ind w:left="851" w:right="899"/>
        <w:jc w:val="both"/>
        <w:rPr>
          <w:rFonts w:ascii="Palatino Linotype" w:hAnsi="Palatino Linotype" w:cs="Arial"/>
          <w:i/>
          <w:sz w:val="22"/>
          <w:szCs w:val="22"/>
        </w:rPr>
      </w:pPr>
      <w:r w:rsidRPr="004A0C5F">
        <w:rPr>
          <w:rFonts w:ascii="Palatino Linotype" w:hAnsi="Palatino Linotype" w:cs="Arial"/>
          <w:b/>
          <w:i/>
          <w:sz w:val="22"/>
          <w:szCs w:val="22"/>
        </w:rPr>
        <w:t>XLV. Versión pública:</w:t>
      </w:r>
      <w:r w:rsidRPr="004A0C5F">
        <w:rPr>
          <w:rFonts w:ascii="Palatino Linotype" w:hAnsi="Palatino Linotype" w:cs="Arial"/>
          <w:i/>
          <w:sz w:val="22"/>
          <w:szCs w:val="22"/>
        </w:rPr>
        <w:t xml:space="preserve"> Documento en el que se elimine, suprime o borra la información clasificada como reservada o confidencial para permitir su acceso. </w:t>
      </w:r>
    </w:p>
    <w:p w14:paraId="05ABC7B5" w14:textId="77777777" w:rsidR="00D51988" w:rsidRPr="004A0C5F" w:rsidRDefault="00D51988" w:rsidP="004A0C5F">
      <w:pPr>
        <w:ind w:left="851" w:right="899"/>
        <w:jc w:val="both"/>
        <w:rPr>
          <w:rFonts w:ascii="Palatino Linotype" w:hAnsi="Palatino Linotype" w:cs="Arial"/>
          <w:i/>
          <w:sz w:val="22"/>
          <w:szCs w:val="22"/>
        </w:rPr>
      </w:pPr>
      <w:r w:rsidRPr="004A0C5F">
        <w:rPr>
          <w:rFonts w:ascii="Palatino Linotype" w:hAnsi="Palatino Linotype" w:cs="Arial"/>
          <w:b/>
          <w:i/>
          <w:sz w:val="22"/>
          <w:szCs w:val="22"/>
        </w:rPr>
        <w:lastRenderedPageBreak/>
        <w:t>Artículo 51.</w:t>
      </w:r>
      <w:r w:rsidRPr="004A0C5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A0C5F">
        <w:rPr>
          <w:rFonts w:ascii="Palatino Linotype" w:hAnsi="Palatino Linotype" w:cs="Arial"/>
          <w:b/>
          <w:i/>
          <w:sz w:val="22"/>
          <w:szCs w:val="22"/>
        </w:rPr>
        <w:t xml:space="preserve">y tendrá la responsabilidad de verificar en cada caso que la misma no sea confidencial o reservada. </w:t>
      </w:r>
      <w:r w:rsidRPr="004A0C5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2A192A25" w14:textId="77777777" w:rsidR="00D51988" w:rsidRPr="004A0C5F" w:rsidRDefault="00D51988" w:rsidP="004A0C5F">
      <w:pPr>
        <w:ind w:left="851" w:right="899"/>
        <w:jc w:val="both"/>
        <w:rPr>
          <w:rFonts w:ascii="Palatino Linotype" w:hAnsi="Palatino Linotype" w:cs="Arial"/>
          <w:i/>
          <w:sz w:val="22"/>
          <w:szCs w:val="22"/>
        </w:rPr>
      </w:pPr>
      <w:r w:rsidRPr="004A0C5F">
        <w:rPr>
          <w:rFonts w:ascii="Palatino Linotype" w:hAnsi="Palatino Linotype" w:cs="Arial"/>
          <w:b/>
          <w:i/>
          <w:sz w:val="22"/>
          <w:szCs w:val="22"/>
        </w:rPr>
        <w:t>Artículo 52.</w:t>
      </w:r>
      <w:r w:rsidRPr="004A0C5F">
        <w:rPr>
          <w:rFonts w:ascii="Palatino Linotype" w:hAnsi="Palatino Linotype" w:cs="Arial"/>
          <w:i/>
          <w:sz w:val="22"/>
          <w:szCs w:val="22"/>
        </w:rPr>
        <w:t xml:space="preserve"> Las solicitudes de acceso a la información y las respuestas que se les dé, incluyendo, en su caso, </w:t>
      </w:r>
      <w:r w:rsidRPr="004A0C5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4A0C5F">
        <w:rPr>
          <w:rFonts w:ascii="Palatino Linotype" w:hAnsi="Palatino Linotype" w:cs="Arial"/>
          <w:i/>
          <w:sz w:val="22"/>
          <w:szCs w:val="22"/>
        </w:rPr>
        <w:t>, siempre y cuando la resolución de referencia se someta a un proceso de disociación, es decir, no haga identificable al titular de tales datos personales.</w:t>
      </w:r>
      <w:r w:rsidRPr="004A0C5F">
        <w:rPr>
          <w:rFonts w:ascii="Palatino Linotype" w:hAnsi="Palatino Linotype" w:cs="Arial"/>
          <w:bCs/>
          <w:i/>
          <w:noProof/>
          <w:sz w:val="22"/>
          <w:szCs w:val="22"/>
        </w:rPr>
        <w:t>”</w:t>
      </w:r>
    </w:p>
    <w:p w14:paraId="22729A8B" w14:textId="77777777" w:rsidR="00D51988" w:rsidRPr="004A0C5F" w:rsidRDefault="00D51988" w:rsidP="004A0C5F">
      <w:pPr>
        <w:ind w:right="899" w:firstLine="708"/>
        <w:jc w:val="both"/>
        <w:rPr>
          <w:rFonts w:ascii="Palatino Linotype" w:hAnsi="Palatino Linotype" w:cs="Arial"/>
          <w:sz w:val="22"/>
          <w:szCs w:val="22"/>
        </w:rPr>
      </w:pPr>
      <w:r w:rsidRPr="004A0C5F">
        <w:rPr>
          <w:rFonts w:ascii="Palatino Linotype" w:hAnsi="Palatino Linotype" w:cs="Arial"/>
          <w:sz w:val="22"/>
          <w:szCs w:val="22"/>
        </w:rPr>
        <w:t>(Énfasis añadido)</w:t>
      </w:r>
    </w:p>
    <w:p w14:paraId="219F9CD1" w14:textId="77777777" w:rsidR="00D51988" w:rsidRPr="004A0C5F" w:rsidRDefault="00D51988" w:rsidP="004A0C5F">
      <w:pPr>
        <w:ind w:right="899" w:firstLine="708"/>
        <w:jc w:val="both"/>
        <w:rPr>
          <w:rFonts w:ascii="Palatino Linotype" w:hAnsi="Palatino Linotype" w:cs="Arial"/>
        </w:rPr>
      </w:pPr>
    </w:p>
    <w:p w14:paraId="034FBAFF" w14:textId="77777777" w:rsidR="00D51988" w:rsidRPr="004A0C5F" w:rsidRDefault="00D51988" w:rsidP="004A0C5F">
      <w:pPr>
        <w:spacing w:line="360" w:lineRule="auto"/>
        <w:jc w:val="both"/>
        <w:rPr>
          <w:rFonts w:ascii="Palatino Linotype" w:hAnsi="Palatino Linotype" w:cs="Arial"/>
        </w:rPr>
      </w:pPr>
      <w:r w:rsidRPr="004A0C5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4C57D8A" w14:textId="77777777" w:rsidR="00D51988" w:rsidRPr="004A0C5F" w:rsidRDefault="00D51988" w:rsidP="004A0C5F">
      <w:pPr>
        <w:jc w:val="both"/>
        <w:rPr>
          <w:rFonts w:ascii="Palatino Linotype" w:hAnsi="Palatino Linotype" w:cs="Arial"/>
        </w:rPr>
      </w:pPr>
    </w:p>
    <w:p w14:paraId="476DD3C1" w14:textId="77777777" w:rsidR="00D51988" w:rsidRPr="004A0C5F" w:rsidRDefault="00D51988" w:rsidP="004A0C5F">
      <w:pPr>
        <w:ind w:left="851" w:right="902"/>
        <w:jc w:val="both"/>
        <w:rPr>
          <w:rFonts w:ascii="Palatino Linotype" w:eastAsia="Arial Unicode MS" w:hAnsi="Palatino Linotype" w:cs="Arial"/>
          <w:i/>
          <w:sz w:val="22"/>
          <w:szCs w:val="22"/>
        </w:rPr>
      </w:pPr>
      <w:r w:rsidRPr="004A0C5F">
        <w:rPr>
          <w:rFonts w:ascii="Palatino Linotype" w:eastAsia="Arial Unicode MS" w:hAnsi="Palatino Linotype" w:cs="Arial"/>
          <w:b/>
          <w:i/>
          <w:sz w:val="22"/>
          <w:szCs w:val="22"/>
        </w:rPr>
        <w:t>“Artículo 22.</w:t>
      </w:r>
      <w:r w:rsidRPr="004A0C5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B615B91" w14:textId="77777777" w:rsidR="00D51988" w:rsidRPr="004A0C5F" w:rsidRDefault="00D51988" w:rsidP="004A0C5F">
      <w:pPr>
        <w:ind w:left="851" w:right="902"/>
        <w:jc w:val="both"/>
        <w:rPr>
          <w:rFonts w:ascii="Palatino Linotype" w:eastAsia="Arial Unicode MS" w:hAnsi="Palatino Linotype" w:cs="Arial"/>
          <w:i/>
          <w:sz w:val="22"/>
          <w:szCs w:val="22"/>
        </w:rPr>
      </w:pPr>
      <w:r w:rsidRPr="004A0C5F">
        <w:rPr>
          <w:rFonts w:ascii="Palatino Linotype" w:eastAsia="Arial Unicode MS" w:hAnsi="Palatino Linotype" w:cs="Arial"/>
          <w:b/>
          <w:i/>
          <w:sz w:val="22"/>
          <w:szCs w:val="22"/>
        </w:rPr>
        <w:t>Artículo 38.</w:t>
      </w:r>
      <w:r w:rsidRPr="004A0C5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4A0C5F">
        <w:rPr>
          <w:rFonts w:ascii="Palatino Linotype" w:eastAsia="Arial Unicode MS" w:hAnsi="Palatino Linotype" w:cs="Arial"/>
          <w:i/>
          <w:sz w:val="22"/>
          <w:szCs w:val="22"/>
        </w:rPr>
        <w:lastRenderedPageBreak/>
        <w:t>tratamiento no autorizado o ilícito, de conformidad con lo dispuesto en los lineamientos que al efecto se expidan.</w:t>
      </w:r>
      <w:r w:rsidRPr="004A0C5F">
        <w:rPr>
          <w:rFonts w:ascii="Palatino Linotype" w:eastAsia="Arial Unicode MS" w:hAnsi="Palatino Linotype" w:cs="Arial"/>
          <w:b/>
          <w:i/>
          <w:sz w:val="22"/>
          <w:szCs w:val="22"/>
        </w:rPr>
        <w:t>”</w:t>
      </w:r>
      <w:r w:rsidRPr="004A0C5F">
        <w:rPr>
          <w:rFonts w:ascii="Palatino Linotype" w:eastAsia="Arial Unicode MS" w:hAnsi="Palatino Linotype" w:cs="Arial"/>
          <w:i/>
          <w:sz w:val="22"/>
          <w:szCs w:val="22"/>
        </w:rPr>
        <w:t xml:space="preserve"> </w:t>
      </w:r>
    </w:p>
    <w:p w14:paraId="4102BC51" w14:textId="77777777" w:rsidR="00D51988" w:rsidRPr="004A0C5F" w:rsidRDefault="00D51988" w:rsidP="004A0C5F">
      <w:pPr>
        <w:ind w:left="851" w:right="850"/>
        <w:jc w:val="both"/>
        <w:rPr>
          <w:rFonts w:ascii="Palatino Linotype" w:eastAsia="Arial Unicode MS" w:hAnsi="Palatino Linotype" w:cs="Arial"/>
          <w:i/>
          <w:sz w:val="22"/>
          <w:szCs w:val="22"/>
        </w:rPr>
      </w:pPr>
    </w:p>
    <w:p w14:paraId="20FF45D2" w14:textId="77777777" w:rsidR="00D51988" w:rsidRPr="004A0C5F" w:rsidRDefault="00D51988" w:rsidP="004A0C5F">
      <w:pPr>
        <w:spacing w:line="360" w:lineRule="auto"/>
        <w:jc w:val="both"/>
        <w:rPr>
          <w:rFonts w:ascii="Palatino Linotype" w:hAnsi="Palatino Linotype" w:cs="Arial"/>
        </w:rPr>
      </w:pPr>
      <w:r w:rsidRPr="004A0C5F">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C264D52" w14:textId="77777777" w:rsidR="00D51988" w:rsidRPr="004A0C5F" w:rsidRDefault="00D51988" w:rsidP="004A0C5F">
      <w:pPr>
        <w:spacing w:line="360" w:lineRule="auto"/>
        <w:jc w:val="both"/>
        <w:rPr>
          <w:rFonts w:ascii="Palatino Linotype" w:hAnsi="Palatino Linotype" w:cs="Arial"/>
        </w:rPr>
      </w:pPr>
    </w:p>
    <w:p w14:paraId="6471404B" w14:textId="77777777" w:rsidR="00D51988" w:rsidRPr="004A0C5F" w:rsidRDefault="00D51988" w:rsidP="004A0C5F">
      <w:pPr>
        <w:spacing w:line="360" w:lineRule="auto"/>
        <w:jc w:val="both"/>
        <w:rPr>
          <w:rFonts w:ascii="Palatino Linotype" w:hAnsi="Palatino Linotype" w:cs="Arial"/>
        </w:rPr>
      </w:pPr>
      <w:r w:rsidRPr="004A0C5F">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A0C5F">
        <w:rPr>
          <w:rFonts w:ascii="Palatino Linotype" w:eastAsia="Arial Unicode MS" w:hAnsi="Palatino Linotype" w:cs="Arial"/>
        </w:rPr>
        <w:t xml:space="preserve"> que debe ser protegida por </w:t>
      </w:r>
      <w:r w:rsidRPr="004A0C5F">
        <w:rPr>
          <w:rFonts w:ascii="Palatino Linotype" w:eastAsia="Arial Unicode MS" w:hAnsi="Palatino Linotype" w:cs="Arial"/>
          <w:b/>
        </w:rPr>
        <w:t>EL SUJETO OBLIGADO,</w:t>
      </w:r>
      <w:r w:rsidRPr="004A0C5F">
        <w:rPr>
          <w:rFonts w:ascii="Palatino Linotype" w:eastAsia="Arial Unicode MS" w:hAnsi="Palatino Linotype" w:cs="Arial"/>
        </w:rPr>
        <w:t xml:space="preserve"> por lo </w:t>
      </w:r>
      <w:r w:rsidRPr="004A0C5F">
        <w:rPr>
          <w:rFonts w:ascii="Palatino Linotype" w:hAnsi="Palatino Linotype" w:cs="Arial"/>
        </w:rPr>
        <w:t>que, todo dato personal susceptible de clasificación debe ser protegido.</w:t>
      </w:r>
    </w:p>
    <w:p w14:paraId="67BC60AD" w14:textId="77777777" w:rsidR="00D51988" w:rsidRPr="004A0C5F" w:rsidRDefault="00D51988" w:rsidP="004A0C5F">
      <w:pPr>
        <w:spacing w:line="360" w:lineRule="auto"/>
        <w:jc w:val="both"/>
        <w:rPr>
          <w:rFonts w:ascii="Palatino Linotype" w:hAnsi="Palatino Linotype" w:cs="Arial"/>
        </w:rPr>
      </w:pPr>
    </w:p>
    <w:p w14:paraId="40D5A81C" w14:textId="77777777" w:rsidR="00D51988" w:rsidRPr="004A0C5F" w:rsidRDefault="00D51988" w:rsidP="004A0C5F">
      <w:pPr>
        <w:spacing w:line="360" w:lineRule="auto"/>
        <w:jc w:val="both"/>
        <w:rPr>
          <w:rFonts w:ascii="Palatino Linotype" w:hAnsi="Palatino Linotype" w:cs="Arial"/>
        </w:rPr>
      </w:pPr>
      <w:r w:rsidRPr="004A0C5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F9F1D27" w14:textId="77777777" w:rsidR="00D51988" w:rsidRPr="004A0C5F" w:rsidRDefault="00D51988" w:rsidP="004A0C5F">
      <w:pPr>
        <w:spacing w:line="360" w:lineRule="auto"/>
        <w:jc w:val="both"/>
        <w:rPr>
          <w:rFonts w:ascii="Palatino Linotype" w:hAnsi="Palatino Linotype" w:cs="Arial"/>
        </w:rPr>
      </w:pPr>
    </w:p>
    <w:p w14:paraId="762E38FB" w14:textId="77777777" w:rsidR="00D51988" w:rsidRPr="004A0C5F" w:rsidRDefault="00D51988" w:rsidP="004A0C5F">
      <w:pPr>
        <w:spacing w:line="360" w:lineRule="auto"/>
        <w:jc w:val="both"/>
        <w:rPr>
          <w:rFonts w:ascii="Palatino Linotype" w:hAnsi="Palatino Linotype" w:cs="Arial"/>
        </w:rPr>
      </w:pPr>
      <w:r w:rsidRPr="004A0C5F">
        <w:rPr>
          <w:rFonts w:ascii="Palatino Linotype" w:hAnsi="Palatino Linotype" w:cs="Arial"/>
        </w:rPr>
        <w:t xml:space="preserve">Asimismo, es importante señalar que dicha clasificación se tiene que efectuar mediante la forma y formalidades que la ley de la materia impone; es decir, mediante acuerdo </w:t>
      </w:r>
      <w:r w:rsidRPr="004A0C5F">
        <w:rPr>
          <w:rFonts w:ascii="Palatino Linotype" w:hAnsi="Palatino Linotype" w:cs="Arial"/>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64CF0E3" w14:textId="77777777" w:rsidR="00D51988" w:rsidRPr="004A0C5F" w:rsidRDefault="00D51988" w:rsidP="004A0C5F">
      <w:pPr>
        <w:jc w:val="both"/>
        <w:rPr>
          <w:rFonts w:ascii="Palatino Linotype" w:hAnsi="Palatino Linotype" w:cs="Arial"/>
        </w:rPr>
      </w:pPr>
    </w:p>
    <w:p w14:paraId="30C23079" w14:textId="77777777" w:rsidR="00D51988" w:rsidRPr="004A0C5F" w:rsidRDefault="00D51988" w:rsidP="004A0C5F">
      <w:pPr>
        <w:tabs>
          <w:tab w:val="left" w:pos="8222"/>
        </w:tabs>
        <w:ind w:left="851" w:right="899"/>
        <w:jc w:val="center"/>
        <w:rPr>
          <w:rFonts w:ascii="Palatino Linotype" w:hAnsi="Palatino Linotype" w:cs="Arial"/>
          <w:b/>
          <w:i/>
          <w:sz w:val="22"/>
          <w:szCs w:val="22"/>
        </w:rPr>
      </w:pPr>
      <w:r w:rsidRPr="004A0C5F">
        <w:rPr>
          <w:rFonts w:ascii="Palatino Linotype" w:hAnsi="Palatino Linotype" w:cs="Arial"/>
          <w:b/>
          <w:i/>
          <w:sz w:val="22"/>
          <w:szCs w:val="22"/>
          <w:lang w:val="es-ES_tradnl"/>
        </w:rPr>
        <w:t>Ley de Transparencia y Acceso a la Información Pública del Estado de México y Municipios</w:t>
      </w:r>
    </w:p>
    <w:p w14:paraId="24CA5D0A" w14:textId="77777777" w:rsidR="00D51988" w:rsidRPr="004A0C5F" w:rsidRDefault="00D51988" w:rsidP="004A0C5F">
      <w:pPr>
        <w:jc w:val="both"/>
        <w:rPr>
          <w:rFonts w:ascii="Palatino Linotype" w:hAnsi="Palatino Linotype" w:cs="Arial"/>
        </w:rPr>
      </w:pPr>
    </w:p>
    <w:p w14:paraId="025FFC43"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 xml:space="preserve">“Artículo 49. </w:t>
      </w:r>
      <w:r w:rsidRPr="004A0C5F">
        <w:rPr>
          <w:rFonts w:ascii="Palatino Linotype" w:hAnsi="Palatino Linotype" w:cs="Arial"/>
          <w:i/>
          <w:sz w:val="22"/>
          <w:szCs w:val="22"/>
        </w:rPr>
        <w:t>Los Comités de Transparencia tendrán las siguientes atribuciones:</w:t>
      </w:r>
    </w:p>
    <w:p w14:paraId="375D4F96"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VIII.</w:t>
      </w:r>
      <w:r w:rsidRPr="004A0C5F">
        <w:rPr>
          <w:rFonts w:ascii="Palatino Linotype" w:hAnsi="Palatino Linotype" w:cs="Arial"/>
          <w:i/>
          <w:sz w:val="22"/>
          <w:szCs w:val="22"/>
        </w:rPr>
        <w:t xml:space="preserve"> Aprobar, modificar o revocar la clasificación de la información;</w:t>
      </w:r>
    </w:p>
    <w:p w14:paraId="11C2FEA5"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Artículo 132.</w:t>
      </w:r>
      <w:r w:rsidRPr="004A0C5F">
        <w:rPr>
          <w:rFonts w:ascii="Palatino Linotype" w:hAnsi="Palatino Linotype" w:cs="Arial"/>
          <w:i/>
          <w:sz w:val="22"/>
          <w:szCs w:val="22"/>
        </w:rPr>
        <w:t xml:space="preserve"> La clasificación de la información se llevará a cabo en el momento en que:</w:t>
      </w:r>
    </w:p>
    <w:p w14:paraId="00AFBF8F"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I.</w:t>
      </w:r>
      <w:r w:rsidRPr="004A0C5F">
        <w:rPr>
          <w:rFonts w:ascii="Palatino Linotype" w:hAnsi="Palatino Linotype" w:cs="Arial"/>
          <w:i/>
          <w:sz w:val="22"/>
          <w:szCs w:val="22"/>
        </w:rPr>
        <w:t xml:space="preserve"> Se reciba una solicitud de acceso a la información;</w:t>
      </w:r>
    </w:p>
    <w:p w14:paraId="71548C97"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II.</w:t>
      </w:r>
      <w:r w:rsidRPr="004A0C5F">
        <w:rPr>
          <w:rFonts w:ascii="Palatino Linotype" w:hAnsi="Palatino Linotype" w:cs="Arial"/>
          <w:i/>
          <w:sz w:val="22"/>
          <w:szCs w:val="22"/>
        </w:rPr>
        <w:t xml:space="preserve"> Se determine mediante resolución de autoridad competente; o</w:t>
      </w:r>
    </w:p>
    <w:p w14:paraId="53A26D2C" w14:textId="77777777" w:rsidR="00D51988" w:rsidRPr="004A0C5F" w:rsidRDefault="00D51988" w:rsidP="004A0C5F">
      <w:pPr>
        <w:ind w:left="851" w:right="902"/>
        <w:jc w:val="both"/>
        <w:rPr>
          <w:rFonts w:ascii="Palatino Linotype" w:hAnsi="Palatino Linotype" w:cs="Arial"/>
          <w:b/>
          <w:i/>
          <w:sz w:val="22"/>
          <w:szCs w:val="22"/>
        </w:rPr>
      </w:pPr>
      <w:r w:rsidRPr="004A0C5F">
        <w:rPr>
          <w:rFonts w:ascii="Palatino Linotype" w:hAnsi="Palatino Linotype" w:cs="Arial"/>
          <w:i/>
          <w:sz w:val="22"/>
          <w:szCs w:val="22"/>
        </w:rPr>
        <w:t>III. Se generen versiones públicas para dar cumplimiento a las obligaciones de transparencia previstas en esta Ley.</w:t>
      </w:r>
      <w:r w:rsidRPr="004A0C5F">
        <w:rPr>
          <w:rFonts w:ascii="Palatino Linotype" w:hAnsi="Palatino Linotype" w:cs="Arial"/>
          <w:b/>
          <w:i/>
          <w:sz w:val="22"/>
          <w:szCs w:val="22"/>
        </w:rPr>
        <w:t>”</w:t>
      </w:r>
    </w:p>
    <w:p w14:paraId="19432128"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“Segundo.-</w:t>
      </w:r>
      <w:r w:rsidRPr="004A0C5F">
        <w:rPr>
          <w:rFonts w:ascii="Palatino Linotype" w:hAnsi="Palatino Linotype" w:cs="Arial"/>
          <w:i/>
          <w:sz w:val="22"/>
          <w:szCs w:val="22"/>
        </w:rPr>
        <w:t xml:space="preserve"> Para efectos de los presentes Lineamientos Generales, se entenderá por:</w:t>
      </w:r>
    </w:p>
    <w:p w14:paraId="3F5BABC9"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XVIII.</w:t>
      </w:r>
      <w:r w:rsidRPr="004A0C5F">
        <w:rPr>
          <w:rFonts w:ascii="Palatino Linotype" w:hAnsi="Palatino Linotype" w:cs="Arial"/>
          <w:i/>
          <w:sz w:val="22"/>
          <w:szCs w:val="22"/>
        </w:rPr>
        <w:t xml:space="preserve">  </w:t>
      </w:r>
      <w:r w:rsidRPr="004A0C5F">
        <w:rPr>
          <w:rFonts w:ascii="Palatino Linotype" w:hAnsi="Palatino Linotype" w:cs="Arial"/>
          <w:b/>
          <w:i/>
          <w:sz w:val="22"/>
          <w:szCs w:val="22"/>
        </w:rPr>
        <w:t>Versión pública:</w:t>
      </w:r>
      <w:r w:rsidRPr="004A0C5F">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A16F6" w14:textId="77777777" w:rsidR="00D51988" w:rsidRPr="004A0C5F" w:rsidRDefault="00D51988" w:rsidP="004A0C5F">
      <w:pPr>
        <w:ind w:left="851" w:right="902"/>
        <w:jc w:val="both"/>
        <w:rPr>
          <w:rFonts w:ascii="Palatino Linotype" w:hAnsi="Palatino Linotype" w:cs="Arial"/>
          <w:i/>
          <w:sz w:val="22"/>
          <w:szCs w:val="22"/>
        </w:rPr>
      </w:pPr>
    </w:p>
    <w:p w14:paraId="5BAFA625" w14:textId="77777777" w:rsidR="00D51988" w:rsidRPr="004A0C5F" w:rsidRDefault="00D51988" w:rsidP="004A0C5F">
      <w:pPr>
        <w:tabs>
          <w:tab w:val="left" w:pos="8222"/>
        </w:tabs>
        <w:ind w:left="851" w:right="899"/>
        <w:jc w:val="center"/>
        <w:rPr>
          <w:rFonts w:ascii="Palatino Linotype" w:hAnsi="Palatino Linotype" w:cs="Arial"/>
          <w:b/>
          <w:i/>
          <w:sz w:val="22"/>
          <w:szCs w:val="22"/>
          <w:lang w:val="es-ES_tradnl" w:eastAsia="es-MX"/>
        </w:rPr>
      </w:pPr>
      <w:r w:rsidRPr="004A0C5F">
        <w:rPr>
          <w:rFonts w:ascii="Palatino Linotype" w:hAnsi="Palatino Linotype" w:cs="Arial"/>
          <w:b/>
          <w:i/>
          <w:sz w:val="22"/>
          <w:szCs w:val="22"/>
          <w:lang w:val="es-ES_tradnl" w:eastAsia="es-MX"/>
        </w:rPr>
        <w:t xml:space="preserve">Lineamientos Generales en materia de Clasificación y Desclasificación de la </w:t>
      </w:r>
      <w:r w:rsidRPr="004A0C5F">
        <w:rPr>
          <w:rFonts w:ascii="Palatino Linotype" w:hAnsi="Palatino Linotype" w:cs="Arial"/>
          <w:b/>
          <w:i/>
          <w:sz w:val="22"/>
          <w:szCs w:val="22"/>
          <w:lang w:val="es-ES_tradnl"/>
        </w:rPr>
        <w:t>Información</w:t>
      </w:r>
    </w:p>
    <w:p w14:paraId="7C85BDEB" w14:textId="77777777" w:rsidR="00D51988" w:rsidRPr="004A0C5F" w:rsidRDefault="00D51988" w:rsidP="004A0C5F">
      <w:pPr>
        <w:ind w:left="851" w:right="902"/>
        <w:jc w:val="both"/>
        <w:rPr>
          <w:rFonts w:ascii="Palatino Linotype" w:hAnsi="Palatino Linotype" w:cs="Arial"/>
          <w:i/>
          <w:sz w:val="22"/>
          <w:szCs w:val="22"/>
        </w:rPr>
      </w:pPr>
    </w:p>
    <w:p w14:paraId="31D3D077"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Cuarto.</w:t>
      </w:r>
      <w:r w:rsidRPr="004A0C5F">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F134E2"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18678CD"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lastRenderedPageBreak/>
        <w:t>Quinto.</w:t>
      </w:r>
      <w:r w:rsidRPr="004A0C5F">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ED51AE1"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Sexto.</w:t>
      </w:r>
      <w:r w:rsidRPr="004A0C5F">
        <w:rPr>
          <w:rFonts w:ascii="Palatino Linotype" w:hAnsi="Palatino Linotype" w:cs="Arial"/>
          <w:i/>
          <w:sz w:val="22"/>
          <w:szCs w:val="22"/>
        </w:rPr>
        <w:t xml:space="preserve"> Se deroga.</w:t>
      </w:r>
    </w:p>
    <w:p w14:paraId="2074EB61"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Séptimo.</w:t>
      </w:r>
      <w:r w:rsidRPr="004A0C5F">
        <w:rPr>
          <w:rFonts w:ascii="Palatino Linotype" w:hAnsi="Palatino Linotype" w:cs="Arial"/>
          <w:i/>
          <w:sz w:val="22"/>
          <w:szCs w:val="22"/>
        </w:rPr>
        <w:t xml:space="preserve"> La clasificación de la información se llevará a cabo en el momento en que:</w:t>
      </w:r>
    </w:p>
    <w:p w14:paraId="4076A036"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I.</w:t>
      </w:r>
      <w:r w:rsidRPr="004A0C5F">
        <w:rPr>
          <w:rFonts w:ascii="Palatino Linotype" w:hAnsi="Palatino Linotype" w:cs="Arial"/>
          <w:i/>
          <w:sz w:val="22"/>
          <w:szCs w:val="22"/>
        </w:rPr>
        <w:t xml:space="preserve">        Se reciba una solicitud de acceso a la información;</w:t>
      </w:r>
    </w:p>
    <w:p w14:paraId="21ED0565"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II.</w:t>
      </w:r>
      <w:r w:rsidRPr="004A0C5F">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CF4BC00"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III.</w:t>
      </w:r>
      <w:r w:rsidRPr="004A0C5F">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73DD0A56"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1E28A3E"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Octavo.</w:t>
      </w:r>
      <w:r w:rsidRPr="004A0C5F">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ADE2FE2"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68DFD641"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2B74C5"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Noveno.</w:t>
      </w:r>
      <w:r w:rsidRPr="004A0C5F">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42B9EC2"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b/>
          <w:i/>
          <w:sz w:val="22"/>
          <w:szCs w:val="22"/>
        </w:rPr>
        <w:t>Décimo.</w:t>
      </w:r>
      <w:r w:rsidRPr="004A0C5F">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4A0C5F">
        <w:rPr>
          <w:rFonts w:ascii="Palatino Linotype" w:hAnsi="Palatino Linotype" w:cs="Arial"/>
          <w:i/>
          <w:sz w:val="22"/>
          <w:szCs w:val="22"/>
        </w:rPr>
        <w:lastRenderedPageBreak/>
        <w:t>información clasificada, en los términos de la Ley General de Archivo, Lineamientos para la Organización y Conservación de Archivos y demás normatividad aplicable.</w:t>
      </w:r>
    </w:p>
    <w:p w14:paraId="68762F3F" w14:textId="77777777" w:rsidR="00D51988" w:rsidRPr="004A0C5F" w:rsidRDefault="00D51988" w:rsidP="004A0C5F">
      <w:pPr>
        <w:ind w:left="851" w:right="902"/>
        <w:jc w:val="both"/>
        <w:rPr>
          <w:rFonts w:ascii="Palatino Linotype" w:hAnsi="Palatino Linotype" w:cs="Arial"/>
          <w:i/>
          <w:sz w:val="22"/>
          <w:szCs w:val="22"/>
        </w:rPr>
      </w:pPr>
      <w:r w:rsidRPr="004A0C5F">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18FF7BA0" w14:textId="77777777" w:rsidR="00D51988" w:rsidRPr="004A0C5F" w:rsidRDefault="00D51988" w:rsidP="004A0C5F">
      <w:pPr>
        <w:ind w:left="851" w:right="899"/>
        <w:jc w:val="both"/>
        <w:rPr>
          <w:rFonts w:ascii="Palatino Linotype" w:hAnsi="Palatino Linotype" w:cs="Arial"/>
          <w:b/>
          <w:i/>
          <w:sz w:val="22"/>
          <w:szCs w:val="22"/>
        </w:rPr>
      </w:pPr>
      <w:r w:rsidRPr="004A0C5F">
        <w:rPr>
          <w:rFonts w:ascii="Palatino Linotype" w:hAnsi="Palatino Linotype" w:cs="Arial"/>
          <w:b/>
          <w:i/>
          <w:sz w:val="22"/>
          <w:szCs w:val="22"/>
        </w:rPr>
        <w:t>Décimo primero.</w:t>
      </w:r>
      <w:r w:rsidRPr="004A0C5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A0C5F">
        <w:rPr>
          <w:rFonts w:ascii="Palatino Linotype" w:hAnsi="Palatino Linotype" w:cs="Arial"/>
          <w:b/>
          <w:i/>
          <w:sz w:val="22"/>
          <w:szCs w:val="22"/>
        </w:rPr>
        <w:t>”</w:t>
      </w:r>
    </w:p>
    <w:p w14:paraId="1C3666A5" w14:textId="77777777" w:rsidR="00D51988" w:rsidRPr="004A0C5F" w:rsidRDefault="00D51988" w:rsidP="004A0C5F">
      <w:pPr>
        <w:jc w:val="both"/>
        <w:rPr>
          <w:rFonts w:ascii="Palatino Linotype" w:hAnsi="Palatino Linotype" w:cs="Arial"/>
        </w:rPr>
      </w:pPr>
    </w:p>
    <w:p w14:paraId="6E0C8049" w14:textId="77777777" w:rsidR="00D51988" w:rsidRPr="004A0C5F" w:rsidRDefault="00D51988" w:rsidP="004A0C5F">
      <w:pPr>
        <w:spacing w:line="360" w:lineRule="auto"/>
        <w:jc w:val="both"/>
        <w:rPr>
          <w:rFonts w:ascii="Palatino Linotype" w:hAnsi="Palatino Linotype" w:cs="Arial"/>
        </w:rPr>
      </w:pPr>
      <w:r w:rsidRPr="004A0C5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0A26122" w14:textId="77777777" w:rsidR="00D51988" w:rsidRPr="004A0C5F" w:rsidRDefault="00D51988" w:rsidP="004A0C5F">
      <w:pPr>
        <w:spacing w:line="360" w:lineRule="auto"/>
        <w:ind w:right="-93"/>
        <w:jc w:val="both"/>
        <w:rPr>
          <w:rFonts w:ascii="Palatino Linotype" w:hAnsi="Palatino Linotype" w:cs="Arial"/>
          <w:lang w:eastAsia="es-MX"/>
        </w:rPr>
      </w:pPr>
    </w:p>
    <w:p w14:paraId="207555DB" w14:textId="77777777" w:rsidR="00D51988" w:rsidRPr="004A0C5F" w:rsidRDefault="00D51988" w:rsidP="004A0C5F">
      <w:pPr>
        <w:autoSpaceDE w:val="0"/>
        <w:autoSpaceDN w:val="0"/>
        <w:adjustRightInd w:val="0"/>
        <w:spacing w:line="360" w:lineRule="auto"/>
        <w:ind w:right="-91"/>
        <w:jc w:val="both"/>
        <w:rPr>
          <w:rFonts w:ascii="Palatino Linotype" w:hAnsi="Palatino Linotype" w:cs="Arial"/>
          <w:lang w:eastAsia="es-CO"/>
        </w:rPr>
      </w:pPr>
      <w:r w:rsidRPr="004A0C5F">
        <w:rPr>
          <w:rFonts w:ascii="Palatino Linotype" w:hAnsi="Palatino Linotype" w:cs="Arial"/>
        </w:rPr>
        <w:t xml:space="preserve">Consecuentemente, se destaca que la versión pública que elabore </w:t>
      </w:r>
      <w:r w:rsidRPr="004A0C5F">
        <w:rPr>
          <w:rFonts w:ascii="Palatino Linotype" w:hAnsi="Palatino Linotype" w:cs="Arial"/>
          <w:b/>
        </w:rPr>
        <w:t>EL SUJETO OBLIGADO</w:t>
      </w:r>
      <w:r w:rsidRPr="004A0C5F">
        <w:rPr>
          <w:rFonts w:ascii="Palatino Linotype" w:hAnsi="Palatino Linotype" w:cs="Arial"/>
        </w:rPr>
        <w:t xml:space="preserve"> debe cumplir con las formalidades exigidas en la Ley, por lo que para tal efecto emitirá el </w:t>
      </w:r>
      <w:r w:rsidRPr="004A0C5F">
        <w:rPr>
          <w:rFonts w:ascii="Palatino Linotype" w:hAnsi="Palatino Linotype" w:cs="Arial"/>
          <w:b/>
        </w:rPr>
        <w:t>Acuerdo del Comité de Transparencia</w:t>
      </w:r>
      <w:r w:rsidRPr="004A0C5F">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A0C5F">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607F9FF" w14:textId="584A7057" w:rsidR="003E6411" w:rsidRPr="004A0C5F" w:rsidRDefault="003E6411" w:rsidP="004A0C5F">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4A0C5F">
        <w:rPr>
          <w:rFonts w:ascii="Palatino Linotype" w:hAnsi="Palatino Linotype" w:cs="Arial"/>
        </w:rPr>
        <w:lastRenderedPageBreak/>
        <w:t xml:space="preserve">En razón de lo anteriormente expuesto, este Instituto estima que las razones o motivos de inconformidad hechos valer por </w:t>
      </w:r>
      <w:r w:rsidR="00AA0798" w:rsidRPr="004A0C5F">
        <w:rPr>
          <w:rFonts w:ascii="Palatino Linotype" w:hAnsi="Palatino Linotype" w:cs="Arial"/>
          <w:b/>
        </w:rPr>
        <w:t>EL</w:t>
      </w:r>
      <w:r w:rsidRPr="004A0C5F">
        <w:rPr>
          <w:rFonts w:ascii="Palatino Linotype" w:hAnsi="Palatino Linotype" w:cs="Arial"/>
          <w:b/>
        </w:rPr>
        <w:t xml:space="preserve"> RECURRENTE</w:t>
      </w:r>
      <w:r w:rsidRPr="004A0C5F">
        <w:rPr>
          <w:rFonts w:ascii="Palatino Linotype" w:hAnsi="Palatino Linotype" w:cs="Arial"/>
        </w:rPr>
        <w:t xml:space="preserve"> devienen </w:t>
      </w:r>
      <w:r w:rsidRPr="004A0C5F">
        <w:rPr>
          <w:rFonts w:ascii="Palatino Linotype" w:hAnsi="Palatino Linotype" w:cs="Arial"/>
          <w:b/>
        </w:rPr>
        <w:t>fundadas</w:t>
      </w:r>
      <w:r w:rsidRPr="004A0C5F">
        <w:rPr>
          <w:rFonts w:ascii="Palatino Linotype" w:hAnsi="Palatino Linotype" w:cs="Arial"/>
        </w:rPr>
        <w:t xml:space="preserve"> y suficientes para </w:t>
      </w:r>
      <w:r w:rsidRPr="004A0C5F">
        <w:rPr>
          <w:rFonts w:ascii="Palatino Linotype" w:hAnsi="Palatino Linotype" w:cs="Arial"/>
          <w:b/>
        </w:rPr>
        <w:t xml:space="preserve">MODIFICAR </w:t>
      </w:r>
      <w:r w:rsidRPr="004A0C5F">
        <w:rPr>
          <w:rFonts w:ascii="Palatino Linotype" w:hAnsi="Palatino Linotype" w:cs="Arial"/>
        </w:rPr>
        <w:t xml:space="preserve">la respuesta del </w:t>
      </w:r>
      <w:r w:rsidRPr="004A0C5F">
        <w:rPr>
          <w:rFonts w:ascii="Palatino Linotype" w:hAnsi="Palatino Linotype" w:cs="Arial"/>
          <w:b/>
        </w:rPr>
        <w:t>SUJETO OBLIGADO</w:t>
      </w:r>
      <w:r w:rsidRPr="004A0C5F">
        <w:rPr>
          <w:rFonts w:ascii="Palatino Linotype" w:hAnsi="Palatino Linotype" w:cs="Arial"/>
        </w:rPr>
        <w:t xml:space="preserve"> y ordenarle haga entrega de la información descrita en el presente Considerando.</w:t>
      </w:r>
    </w:p>
    <w:p w14:paraId="54D79F4D" w14:textId="77777777" w:rsidR="003E6411" w:rsidRPr="004A0C5F" w:rsidRDefault="003E6411" w:rsidP="004A0C5F">
      <w:pPr>
        <w:spacing w:line="360" w:lineRule="auto"/>
        <w:jc w:val="both"/>
        <w:rPr>
          <w:rFonts w:ascii="Palatino Linotype" w:hAnsi="Palatino Linotype"/>
        </w:rPr>
      </w:pPr>
    </w:p>
    <w:p w14:paraId="24474DB6" w14:textId="35FA7858" w:rsidR="004A0C5F" w:rsidRPr="00C94564" w:rsidRDefault="00DB712F" w:rsidP="00C94564">
      <w:pPr>
        <w:widowControl w:val="0"/>
        <w:autoSpaceDE w:val="0"/>
        <w:autoSpaceDN w:val="0"/>
        <w:adjustRightInd w:val="0"/>
        <w:spacing w:line="360" w:lineRule="auto"/>
        <w:jc w:val="both"/>
        <w:rPr>
          <w:rFonts w:ascii="Palatino Linotype" w:eastAsia="Calibri" w:hAnsi="Palatino Linotype" w:cs="Arial"/>
        </w:rPr>
      </w:pPr>
      <w:r w:rsidRPr="004A0C5F">
        <w:rPr>
          <w:rFonts w:ascii="Palatino Linotype" w:eastAsia="Calibri" w:hAnsi="Palatino Linotype" w:cs="Arial"/>
        </w:rPr>
        <w:t xml:space="preserve">Así, con </w:t>
      </w:r>
      <w:r w:rsidRPr="004A0C5F">
        <w:rPr>
          <w:rFonts w:ascii="Palatino Linotype" w:hAnsi="Palatino Linotype" w:cs="Arial"/>
        </w:rPr>
        <w:t>fundamento</w:t>
      </w:r>
      <w:r w:rsidRPr="004A0C5F">
        <w:rPr>
          <w:rFonts w:ascii="Palatino Linotype" w:eastAsia="Calibri" w:hAnsi="Palatino Linotype" w:cs="Arial"/>
        </w:rPr>
        <w:t xml:space="preserve"> en lo prescrito en los artículos 5, párrafo</w:t>
      </w:r>
      <w:r w:rsidRPr="004A0C5F">
        <w:rPr>
          <w:rFonts w:ascii="Palatino Linotype" w:hAnsi="Palatino Linotype"/>
        </w:rPr>
        <w:t xml:space="preserve"> </w:t>
      </w:r>
      <w:r w:rsidR="00106077" w:rsidRPr="004A0C5F">
        <w:rPr>
          <w:rFonts w:ascii="Palatino Linotype" w:hAnsi="Palatino Linotype"/>
        </w:rPr>
        <w:t>trigésimo segundo, trigésimo tercero y trigésimo cuarto,</w:t>
      </w:r>
      <w:r w:rsidRPr="004A0C5F">
        <w:rPr>
          <w:rFonts w:ascii="Palatino Linotype" w:hAnsi="Palatino Linotype"/>
        </w:rPr>
        <w:t xml:space="preserve"> fracciones IV y V,</w:t>
      </w:r>
      <w:r w:rsidRPr="004A0C5F">
        <w:rPr>
          <w:rFonts w:ascii="Palatino Linotype" w:eastAsia="Calibri" w:hAnsi="Palatino Linotype" w:cs="Arial"/>
        </w:rPr>
        <w:t xml:space="preserve"> de la Constitución Política del Estado Libre y Soberano de </w:t>
      </w:r>
      <w:r w:rsidRPr="004A0C5F">
        <w:rPr>
          <w:rFonts w:ascii="Palatino Linotype" w:hAnsi="Palatino Linotype" w:cs="Arial"/>
          <w:lang w:val="es-ES_tradnl"/>
        </w:rPr>
        <w:t>México</w:t>
      </w:r>
      <w:r w:rsidRPr="004A0C5F">
        <w:rPr>
          <w:rFonts w:ascii="Palatino Linotype" w:eastAsia="Calibri" w:hAnsi="Palatino Linotype" w:cs="Arial"/>
        </w:rPr>
        <w:t xml:space="preserve">, y los artículos </w:t>
      </w:r>
      <w:r w:rsidRPr="004A0C5F">
        <w:rPr>
          <w:rFonts w:ascii="Palatino Linotype" w:hAnsi="Palatino Linotype"/>
        </w:rPr>
        <w:t xml:space="preserve">2, </w:t>
      </w:r>
      <w:r w:rsidRPr="004A0C5F">
        <w:rPr>
          <w:rFonts w:ascii="Palatino Linotype" w:hAnsi="Palatino Linotype" w:cs="Arial"/>
        </w:rPr>
        <w:t>fracción</w:t>
      </w:r>
      <w:r w:rsidRPr="004A0C5F">
        <w:rPr>
          <w:rFonts w:ascii="Palatino Linotype" w:hAnsi="Palatino Linotype"/>
        </w:rPr>
        <w:t xml:space="preserve"> II, 9, </w:t>
      </w:r>
      <w:r w:rsidRPr="004A0C5F">
        <w:rPr>
          <w:rFonts w:ascii="Palatino Linotype" w:hAnsi="Palatino Linotype" w:cs="Arial"/>
          <w:lang w:val="es-ES_tradnl"/>
        </w:rPr>
        <w:t>29</w:t>
      </w:r>
      <w:r w:rsidRPr="004A0C5F">
        <w:rPr>
          <w:rFonts w:ascii="Palatino Linotype" w:hAnsi="Palatino Linotype"/>
        </w:rPr>
        <w:t>, 36, fracciones I y II, 176, 178, 179, 181, 185, fracción I, 186 y 188,</w:t>
      </w:r>
      <w:r w:rsidRPr="004A0C5F">
        <w:rPr>
          <w:rFonts w:ascii="Palatino Linotype" w:eastAsia="Calibri" w:hAnsi="Palatino Linotype" w:cs="Arial"/>
        </w:rPr>
        <w:t xml:space="preserve"> de la Ley de Transparencia y Acceso a la Información Pública del Estado de México y </w:t>
      </w:r>
      <w:r w:rsidRPr="004A0C5F">
        <w:rPr>
          <w:rFonts w:ascii="Palatino Linotype" w:hAnsi="Palatino Linotype" w:cs="Arial"/>
        </w:rPr>
        <w:t>Municipios</w:t>
      </w:r>
      <w:r w:rsidRPr="004A0C5F">
        <w:rPr>
          <w:rFonts w:ascii="Palatino Linotype" w:eastAsia="Calibri" w:hAnsi="Palatino Linotype" w:cs="Arial"/>
        </w:rPr>
        <w:t xml:space="preserve">, </w:t>
      </w:r>
      <w:r w:rsidRPr="004A0C5F">
        <w:rPr>
          <w:rFonts w:ascii="Palatino Linotype" w:hAnsi="Palatino Linotype"/>
        </w:rPr>
        <w:t>este</w:t>
      </w:r>
      <w:r w:rsidRPr="004A0C5F">
        <w:rPr>
          <w:rFonts w:ascii="Palatino Linotype" w:eastAsia="Calibri" w:hAnsi="Palatino Linotype" w:cs="Arial"/>
        </w:rPr>
        <w:t xml:space="preserve"> Pleno:</w:t>
      </w:r>
    </w:p>
    <w:p w14:paraId="7B147BA5" w14:textId="77777777" w:rsidR="004A0C5F" w:rsidRPr="004A0C5F" w:rsidRDefault="004A0C5F" w:rsidP="004A0C5F">
      <w:pPr>
        <w:widowControl w:val="0"/>
        <w:autoSpaceDE w:val="0"/>
        <w:autoSpaceDN w:val="0"/>
        <w:adjustRightInd w:val="0"/>
        <w:jc w:val="both"/>
        <w:rPr>
          <w:rFonts w:ascii="Palatino Linotype" w:eastAsiaTheme="minorHAnsi" w:hAnsi="Palatino Linotype"/>
          <w:lang w:eastAsia="es-ES_tradnl"/>
        </w:rPr>
      </w:pPr>
    </w:p>
    <w:p w14:paraId="1BDCB1C6" w14:textId="77777777" w:rsidR="00DB712F" w:rsidRPr="004A0C5F" w:rsidRDefault="00DB712F" w:rsidP="004A0C5F">
      <w:pPr>
        <w:jc w:val="center"/>
        <w:rPr>
          <w:rFonts w:ascii="Palatino Linotype" w:hAnsi="Palatino Linotype"/>
          <w:b/>
          <w:sz w:val="28"/>
        </w:rPr>
      </w:pPr>
      <w:r w:rsidRPr="004A0C5F">
        <w:rPr>
          <w:rFonts w:ascii="Palatino Linotype" w:hAnsi="Palatino Linotype"/>
          <w:b/>
          <w:sz w:val="28"/>
        </w:rPr>
        <w:t>R E S U E L V E</w:t>
      </w:r>
    </w:p>
    <w:p w14:paraId="7C9CCB33" w14:textId="77777777" w:rsidR="00DB712F" w:rsidRPr="004A0C5F" w:rsidRDefault="00DB712F" w:rsidP="004A0C5F">
      <w:pPr>
        <w:jc w:val="center"/>
        <w:rPr>
          <w:rFonts w:ascii="Palatino Linotype" w:hAnsi="Palatino Linotype"/>
          <w:b/>
          <w:sz w:val="28"/>
        </w:rPr>
      </w:pPr>
    </w:p>
    <w:p w14:paraId="702E4465" w14:textId="230E65F1" w:rsidR="003E6411" w:rsidRPr="004A0C5F" w:rsidRDefault="003E6411" w:rsidP="004A0C5F">
      <w:pPr>
        <w:spacing w:line="360" w:lineRule="auto"/>
        <w:jc w:val="both"/>
        <w:rPr>
          <w:rFonts w:ascii="Palatino Linotype" w:hAnsi="Palatino Linotype" w:cs="Arial"/>
        </w:rPr>
      </w:pPr>
      <w:r w:rsidRPr="004A0C5F">
        <w:rPr>
          <w:rFonts w:ascii="Palatino Linotype" w:hAnsi="Palatino Linotype" w:cs="Arial"/>
          <w:b/>
          <w:sz w:val="28"/>
          <w:szCs w:val="28"/>
        </w:rPr>
        <w:t>PRIMERO</w:t>
      </w:r>
      <w:r w:rsidRPr="004A0C5F">
        <w:rPr>
          <w:rFonts w:ascii="Palatino Linotype" w:hAnsi="Palatino Linotype" w:cs="Arial"/>
          <w:sz w:val="28"/>
          <w:szCs w:val="28"/>
        </w:rPr>
        <w:t>.</w:t>
      </w:r>
      <w:r w:rsidRPr="004A0C5F">
        <w:rPr>
          <w:rFonts w:ascii="Palatino Linotype" w:hAnsi="Palatino Linotype" w:cs="Arial"/>
        </w:rPr>
        <w:t xml:space="preserve"> Resultan </w:t>
      </w:r>
      <w:r w:rsidRPr="004A0C5F">
        <w:rPr>
          <w:rFonts w:ascii="Palatino Linotype" w:hAnsi="Palatino Linotype" w:cs="Arial"/>
          <w:b/>
        </w:rPr>
        <w:t>fundadas</w:t>
      </w:r>
      <w:r w:rsidRPr="004A0C5F">
        <w:rPr>
          <w:rFonts w:ascii="Palatino Linotype" w:hAnsi="Palatino Linotype" w:cs="Arial"/>
        </w:rPr>
        <w:t xml:space="preserve"> las razones o motivos de inconformidad planteadas por </w:t>
      </w:r>
      <w:r w:rsidR="00AA0798" w:rsidRPr="004A0C5F">
        <w:rPr>
          <w:rFonts w:ascii="Palatino Linotype" w:hAnsi="Palatino Linotype" w:cs="Arial"/>
          <w:b/>
        </w:rPr>
        <w:t>EL</w:t>
      </w:r>
      <w:r w:rsidRPr="004A0C5F">
        <w:rPr>
          <w:rFonts w:ascii="Palatino Linotype" w:hAnsi="Palatino Linotype" w:cs="Arial"/>
          <w:b/>
        </w:rPr>
        <w:t xml:space="preserve"> RECURRENTE</w:t>
      </w:r>
      <w:r w:rsidRPr="004A0C5F">
        <w:rPr>
          <w:rFonts w:ascii="Palatino Linotype" w:hAnsi="Palatino Linotype" w:cs="Arial"/>
        </w:rPr>
        <w:t xml:space="preserve">, en términos del Considerando </w:t>
      </w:r>
      <w:r w:rsidRPr="004A0C5F">
        <w:rPr>
          <w:rFonts w:ascii="Palatino Linotype" w:hAnsi="Palatino Linotype" w:cs="Arial"/>
          <w:b/>
        </w:rPr>
        <w:t>QUINTO</w:t>
      </w:r>
      <w:r w:rsidRPr="004A0C5F">
        <w:rPr>
          <w:rFonts w:ascii="Palatino Linotype" w:hAnsi="Palatino Linotype" w:cs="Arial"/>
        </w:rPr>
        <w:t xml:space="preserve"> de la presente resolución.</w:t>
      </w:r>
    </w:p>
    <w:p w14:paraId="3A02BD7E" w14:textId="77777777" w:rsidR="003E6411" w:rsidRPr="004A0C5F" w:rsidRDefault="003E6411" w:rsidP="004A0C5F">
      <w:pPr>
        <w:spacing w:line="360" w:lineRule="auto"/>
        <w:jc w:val="both"/>
        <w:rPr>
          <w:rFonts w:ascii="Palatino Linotype" w:hAnsi="Palatino Linotype" w:cs="Arial"/>
        </w:rPr>
      </w:pPr>
    </w:p>
    <w:p w14:paraId="162C6CB5" w14:textId="6833908F" w:rsidR="003E6411" w:rsidRPr="004A0C5F" w:rsidRDefault="003E6411" w:rsidP="004A0C5F">
      <w:pPr>
        <w:spacing w:line="360" w:lineRule="auto"/>
        <w:jc w:val="both"/>
        <w:rPr>
          <w:rFonts w:ascii="Palatino Linotype" w:hAnsi="Palatino Linotype"/>
        </w:rPr>
      </w:pPr>
      <w:r w:rsidRPr="004A0C5F">
        <w:rPr>
          <w:rFonts w:ascii="Palatino Linotype" w:hAnsi="Palatino Linotype" w:cs="Arial"/>
          <w:b/>
          <w:sz w:val="28"/>
          <w:szCs w:val="28"/>
        </w:rPr>
        <w:t>SEGUNDO</w:t>
      </w:r>
      <w:r w:rsidRPr="004A0C5F">
        <w:rPr>
          <w:rFonts w:ascii="Palatino Linotype" w:hAnsi="Palatino Linotype" w:cs="Arial"/>
          <w:sz w:val="28"/>
          <w:szCs w:val="28"/>
        </w:rPr>
        <w:t>.</w:t>
      </w:r>
      <w:r w:rsidRPr="004A0C5F">
        <w:rPr>
          <w:rFonts w:ascii="Palatino Linotype" w:hAnsi="Palatino Linotype" w:cs="Arial"/>
        </w:rPr>
        <w:t xml:space="preserve"> </w:t>
      </w:r>
      <w:r w:rsidRPr="004A0C5F">
        <w:rPr>
          <w:rFonts w:ascii="Palatino Linotype" w:eastAsia="Calibri" w:hAnsi="Palatino Linotype" w:cs="Arial"/>
        </w:rPr>
        <w:t xml:space="preserve">Se </w:t>
      </w:r>
      <w:r w:rsidRPr="004A0C5F">
        <w:rPr>
          <w:rFonts w:ascii="Palatino Linotype" w:eastAsia="Calibri" w:hAnsi="Palatino Linotype" w:cs="Arial"/>
          <w:b/>
        </w:rPr>
        <w:t xml:space="preserve">MODIFICA </w:t>
      </w:r>
      <w:r w:rsidRPr="004A0C5F">
        <w:rPr>
          <w:rFonts w:ascii="Palatino Linotype" w:eastAsia="Calibri" w:hAnsi="Palatino Linotype" w:cs="Arial"/>
        </w:rPr>
        <w:t xml:space="preserve">la respuesta proporcionada por </w:t>
      </w:r>
      <w:r w:rsidRPr="004A0C5F">
        <w:rPr>
          <w:rFonts w:ascii="Palatino Linotype" w:eastAsia="Calibri" w:hAnsi="Palatino Linotype" w:cs="Arial"/>
          <w:b/>
        </w:rPr>
        <w:t xml:space="preserve">EL SUJETO OBLIGADO, </w:t>
      </w:r>
      <w:r w:rsidRPr="004A0C5F">
        <w:rPr>
          <w:rFonts w:ascii="Palatino Linotype" w:hAnsi="Palatino Linotype"/>
          <w:shd w:val="clear" w:color="auto" w:fill="FFFFFF"/>
        </w:rPr>
        <w:t xml:space="preserve">que generó el Recurso de Revisión </w:t>
      </w:r>
      <w:r w:rsidR="00843628" w:rsidRPr="004A0C5F">
        <w:rPr>
          <w:rFonts w:ascii="Palatino Linotype" w:hAnsi="Palatino Linotype"/>
          <w:b/>
        </w:rPr>
        <w:t>00117</w:t>
      </w:r>
      <w:r w:rsidRPr="004A0C5F">
        <w:rPr>
          <w:rFonts w:ascii="Palatino Linotype" w:hAnsi="Palatino Linotype"/>
          <w:b/>
        </w:rPr>
        <w:t xml:space="preserve">/INFOEM/IP/RR/2023, </w:t>
      </w:r>
      <w:r w:rsidRPr="004A0C5F">
        <w:rPr>
          <w:rFonts w:ascii="Palatino Linotype" w:hAnsi="Palatino Linotype" w:cs="Arial"/>
        </w:rPr>
        <w:t xml:space="preserve">en términos del </w:t>
      </w:r>
      <w:r w:rsidRPr="004A0C5F">
        <w:rPr>
          <w:rFonts w:ascii="Palatino Linotype" w:hAnsi="Palatino Linotype" w:cs="Arial"/>
          <w:bCs/>
        </w:rPr>
        <w:t>considerando</w:t>
      </w:r>
      <w:r w:rsidRPr="004A0C5F">
        <w:rPr>
          <w:rFonts w:ascii="Palatino Linotype" w:hAnsi="Palatino Linotype" w:cs="Arial"/>
          <w:b/>
        </w:rPr>
        <w:t xml:space="preserve"> QUINTO </w:t>
      </w:r>
      <w:r w:rsidRPr="004A0C5F">
        <w:rPr>
          <w:rFonts w:ascii="Palatino Linotype" w:hAnsi="Palatino Linotype" w:cs="Arial"/>
        </w:rPr>
        <w:t xml:space="preserve">de la presente resolución, se </w:t>
      </w:r>
      <w:r w:rsidRPr="004A0C5F">
        <w:rPr>
          <w:rFonts w:ascii="Palatino Linotype" w:hAnsi="Palatino Linotype" w:cs="Arial"/>
          <w:b/>
        </w:rPr>
        <w:t>ORDENA</w:t>
      </w:r>
      <w:r w:rsidRPr="004A0C5F">
        <w:rPr>
          <w:rFonts w:ascii="Palatino Linotype" w:hAnsi="Palatino Linotype" w:cs="Arial"/>
        </w:rPr>
        <w:t xml:space="preserve"> al </w:t>
      </w:r>
      <w:r w:rsidRPr="004A0C5F">
        <w:rPr>
          <w:rFonts w:ascii="Palatino Linotype" w:hAnsi="Palatino Linotype" w:cs="Arial"/>
          <w:b/>
        </w:rPr>
        <w:t>SUJETO OBLIGADO</w:t>
      </w:r>
      <w:r w:rsidRPr="004A0C5F">
        <w:rPr>
          <w:rFonts w:ascii="Palatino Linotype" w:hAnsi="Palatino Linotype" w:cs="Arial"/>
        </w:rPr>
        <w:t xml:space="preserve"> entregar a</w:t>
      </w:r>
      <w:r w:rsidR="001C413A" w:rsidRPr="004A0C5F">
        <w:rPr>
          <w:rFonts w:ascii="Palatino Linotype" w:hAnsi="Palatino Linotype" w:cs="Arial"/>
        </w:rPr>
        <w:t>l</w:t>
      </w:r>
      <w:r w:rsidRPr="004A0C5F">
        <w:rPr>
          <w:rFonts w:ascii="Palatino Linotype" w:hAnsi="Palatino Linotype" w:cs="Arial"/>
          <w:b/>
          <w:bCs/>
        </w:rPr>
        <w:t xml:space="preserve"> </w:t>
      </w:r>
      <w:r w:rsidRPr="004A0C5F">
        <w:rPr>
          <w:rFonts w:ascii="Palatino Linotype" w:hAnsi="Palatino Linotype" w:cs="Arial"/>
          <w:b/>
        </w:rPr>
        <w:t xml:space="preserve">RECURRENTE, </w:t>
      </w:r>
      <w:r w:rsidRPr="004A0C5F">
        <w:rPr>
          <w:rFonts w:ascii="Palatino Linotype" w:hAnsi="Palatino Linotype" w:cs="Arial"/>
        </w:rPr>
        <w:t xml:space="preserve">a través del </w:t>
      </w:r>
      <w:r w:rsidRPr="004A0C5F">
        <w:rPr>
          <w:rFonts w:ascii="Palatino Linotype" w:hAnsi="Palatino Linotype" w:cs="Arial"/>
          <w:b/>
        </w:rPr>
        <w:t>SAIMEX</w:t>
      </w:r>
      <w:r w:rsidR="0000525D" w:rsidRPr="004A0C5F">
        <w:rPr>
          <w:rFonts w:ascii="Palatino Linotype" w:hAnsi="Palatino Linotype" w:cs="Arial"/>
          <w:bCs/>
        </w:rPr>
        <w:t xml:space="preserve"> </w:t>
      </w:r>
      <w:r w:rsidR="00AC7339" w:rsidRPr="004A0C5F">
        <w:rPr>
          <w:rFonts w:ascii="Palatino Linotype" w:hAnsi="Palatino Linotype" w:cs="Arial"/>
        </w:rPr>
        <w:t xml:space="preserve">de ser procedente en </w:t>
      </w:r>
      <w:r w:rsidR="00AC7339" w:rsidRPr="004A0C5F">
        <w:rPr>
          <w:rFonts w:ascii="Palatino Linotype" w:hAnsi="Palatino Linotype" w:cs="Arial"/>
          <w:b/>
        </w:rPr>
        <w:t xml:space="preserve">versión pública, </w:t>
      </w:r>
      <w:r w:rsidR="009954E4" w:rsidRPr="004A0C5F">
        <w:rPr>
          <w:rFonts w:ascii="Palatino Linotype" w:hAnsi="Palatino Linotype" w:cs="Arial"/>
        </w:rPr>
        <w:t>d</w:t>
      </w:r>
      <w:r w:rsidR="001C413A" w:rsidRPr="004A0C5F">
        <w:rPr>
          <w:rFonts w:ascii="Palatino Linotype" w:hAnsi="Palatino Linotype" w:cs="Arial"/>
        </w:rPr>
        <w:t>e</w:t>
      </w:r>
      <w:r w:rsidR="00065644" w:rsidRPr="004A0C5F">
        <w:rPr>
          <w:rFonts w:ascii="Palatino Linotype" w:hAnsi="Palatino Linotype" w:cs="Arial"/>
        </w:rPr>
        <w:t xml:space="preserve"> l</w:t>
      </w:r>
      <w:r w:rsidRPr="004A0C5F">
        <w:rPr>
          <w:rFonts w:ascii="Palatino Linotype" w:hAnsi="Palatino Linotype" w:cs="Arial"/>
        </w:rPr>
        <w:t>o siguiente</w:t>
      </w:r>
      <w:r w:rsidRPr="004A0C5F">
        <w:rPr>
          <w:rFonts w:ascii="Palatino Linotype" w:hAnsi="Palatino Linotype"/>
        </w:rPr>
        <w:t>:</w:t>
      </w:r>
    </w:p>
    <w:p w14:paraId="41531EBD" w14:textId="77777777" w:rsidR="003E6411" w:rsidRPr="004A0C5F" w:rsidRDefault="003E6411" w:rsidP="004A0C5F">
      <w:pPr>
        <w:spacing w:line="276" w:lineRule="auto"/>
        <w:jc w:val="both"/>
        <w:rPr>
          <w:rFonts w:ascii="Palatino Linotype" w:eastAsia="Calibri" w:hAnsi="Palatino Linotype" w:cs="Arial"/>
          <w:b/>
        </w:rPr>
      </w:pPr>
      <w:r w:rsidRPr="004A0C5F">
        <w:rPr>
          <w:rFonts w:ascii="Palatino Linotype" w:hAnsi="Palatino Linotype" w:cs="Arial"/>
          <w:b/>
        </w:rPr>
        <w:t xml:space="preserve"> </w:t>
      </w:r>
    </w:p>
    <w:p w14:paraId="32803916" w14:textId="0D35EB51" w:rsidR="001A1329" w:rsidRPr="004A0C5F" w:rsidRDefault="00E457EA" w:rsidP="004A0C5F">
      <w:pPr>
        <w:pStyle w:val="Prrafodelista"/>
        <w:spacing w:line="276" w:lineRule="auto"/>
        <w:ind w:left="851" w:right="899"/>
        <w:jc w:val="both"/>
        <w:rPr>
          <w:rFonts w:ascii="Palatino Linotype" w:eastAsia="Calibri" w:hAnsi="Palatino Linotype" w:cs="Arial"/>
          <w:i/>
          <w:sz w:val="22"/>
          <w:szCs w:val="22"/>
        </w:rPr>
      </w:pPr>
      <w:r w:rsidRPr="004A0C5F">
        <w:rPr>
          <w:rFonts w:ascii="Palatino Linotype" w:eastAsia="Calibri" w:hAnsi="Palatino Linotype" w:cs="Arial"/>
          <w:i/>
          <w:sz w:val="22"/>
          <w:szCs w:val="22"/>
        </w:rPr>
        <w:t xml:space="preserve">a) </w:t>
      </w:r>
      <w:r w:rsidR="00065644" w:rsidRPr="004A0C5F">
        <w:rPr>
          <w:rFonts w:ascii="Palatino Linotype" w:eastAsia="Calibri" w:hAnsi="Palatino Linotype" w:cs="Arial"/>
          <w:i/>
          <w:sz w:val="22"/>
          <w:szCs w:val="22"/>
        </w:rPr>
        <w:t>El documento donde conste</w:t>
      </w:r>
      <w:r w:rsidR="00A254D0" w:rsidRPr="004A0C5F">
        <w:rPr>
          <w:rFonts w:ascii="Palatino Linotype" w:eastAsia="Calibri" w:hAnsi="Palatino Linotype" w:cs="Arial"/>
          <w:i/>
          <w:sz w:val="22"/>
          <w:szCs w:val="22"/>
        </w:rPr>
        <w:t xml:space="preserve"> el </w:t>
      </w:r>
      <w:r w:rsidR="00065644" w:rsidRPr="004A0C5F">
        <w:rPr>
          <w:rFonts w:ascii="Palatino Linotype" w:eastAsia="Calibri" w:hAnsi="Palatino Linotype" w:cs="Arial"/>
          <w:i/>
          <w:sz w:val="22"/>
          <w:szCs w:val="22"/>
        </w:rPr>
        <w:t xml:space="preserve">motivo por el cual se dio por terminada la relación laboral entre </w:t>
      </w:r>
      <w:r w:rsidR="00065644" w:rsidRPr="004A0C5F">
        <w:rPr>
          <w:rFonts w:ascii="Palatino Linotype" w:eastAsia="Calibri" w:hAnsi="Palatino Linotype" w:cs="Arial"/>
          <w:b/>
          <w:i/>
          <w:sz w:val="22"/>
          <w:szCs w:val="22"/>
        </w:rPr>
        <w:t>EL SUJETO OBLIGADO</w:t>
      </w:r>
      <w:r w:rsidR="00065644" w:rsidRPr="004A0C5F">
        <w:rPr>
          <w:rFonts w:ascii="Palatino Linotype" w:eastAsia="Calibri" w:hAnsi="Palatino Linotype" w:cs="Arial"/>
          <w:i/>
          <w:sz w:val="22"/>
          <w:szCs w:val="22"/>
        </w:rPr>
        <w:t xml:space="preserve"> y la p</w:t>
      </w:r>
      <w:r w:rsidR="00A254D0" w:rsidRPr="004A0C5F">
        <w:rPr>
          <w:rFonts w:ascii="Palatino Linotype" w:eastAsia="Calibri" w:hAnsi="Palatino Linotype" w:cs="Arial"/>
          <w:i/>
          <w:sz w:val="22"/>
          <w:szCs w:val="22"/>
        </w:rPr>
        <w:t>ersona referida en la solicitud</w:t>
      </w:r>
      <w:r w:rsidR="001C413A" w:rsidRPr="004A0C5F">
        <w:rPr>
          <w:rFonts w:ascii="Palatino Linotype" w:eastAsia="Calibri" w:hAnsi="Palatino Linotype" w:cs="Arial"/>
          <w:i/>
          <w:sz w:val="22"/>
          <w:szCs w:val="22"/>
        </w:rPr>
        <w:t>.</w:t>
      </w:r>
    </w:p>
    <w:p w14:paraId="2CF012D9" w14:textId="77777777" w:rsidR="00065644" w:rsidRPr="004A0C5F" w:rsidRDefault="00065644" w:rsidP="004A0C5F">
      <w:pPr>
        <w:spacing w:line="276" w:lineRule="auto"/>
        <w:ind w:left="709" w:right="899"/>
        <w:jc w:val="both"/>
        <w:rPr>
          <w:rFonts w:ascii="Palatino Linotype" w:eastAsia="Calibri" w:hAnsi="Palatino Linotype" w:cs="Arial"/>
          <w:i/>
          <w:sz w:val="22"/>
          <w:szCs w:val="22"/>
        </w:rPr>
      </w:pPr>
    </w:p>
    <w:p w14:paraId="254DC030" w14:textId="710376C3" w:rsidR="00065644" w:rsidRPr="004A0C5F" w:rsidRDefault="00065644" w:rsidP="004A0C5F">
      <w:pPr>
        <w:pStyle w:val="Prrafodelista"/>
        <w:spacing w:line="276" w:lineRule="auto"/>
        <w:ind w:left="851" w:right="899"/>
        <w:jc w:val="both"/>
        <w:rPr>
          <w:rFonts w:ascii="Palatino Linotype" w:eastAsia="Calibri" w:hAnsi="Palatino Linotype" w:cs="Arial"/>
          <w:i/>
          <w:sz w:val="22"/>
          <w:szCs w:val="22"/>
        </w:rPr>
      </w:pPr>
      <w:r w:rsidRPr="004A0C5F">
        <w:rPr>
          <w:rFonts w:ascii="Palatino Linotype" w:eastAsia="Calibri" w:hAnsi="Palatino Linotype" w:cs="Arial"/>
          <w:i/>
          <w:sz w:val="22"/>
          <w:szCs w:val="22"/>
        </w:rPr>
        <w:t xml:space="preserve">Debiendo </w:t>
      </w:r>
      <w:r w:rsidRPr="004A0C5F">
        <w:rPr>
          <w:rFonts w:ascii="Palatino Linotype" w:eastAsia="Arial Unicode MS" w:hAnsi="Palatino Linotype" w:cs="Arial"/>
          <w:i/>
          <w:sz w:val="22"/>
          <w:szCs w:val="22"/>
        </w:rPr>
        <w:t>notificar</w:t>
      </w:r>
      <w:r w:rsidRPr="004A0C5F">
        <w:rPr>
          <w:rFonts w:ascii="Palatino Linotype" w:eastAsia="Calibri" w:hAnsi="Palatino Linotype" w:cs="Arial"/>
          <w:i/>
          <w:sz w:val="22"/>
          <w:szCs w:val="22"/>
        </w:rPr>
        <w:t xml:space="preserve"> al </w:t>
      </w:r>
      <w:r w:rsidRPr="004A0C5F">
        <w:rPr>
          <w:rFonts w:ascii="Palatino Linotype" w:eastAsia="Calibri" w:hAnsi="Palatino Linotype" w:cs="Arial"/>
          <w:b/>
          <w:i/>
          <w:sz w:val="22"/>
          <w:szCs w:val="22"/>
        </w:rPr>
        <w:t>RECURRENTE</w:t>
      </w:r>
      <w:r w:rsidRPr="004A0C5F">
        <w:rPr>
          <w:rFonts w:ascii="Palatino Linotype" w:eastAsia="Calibri" w:hAnsi="Palatino Linotype" w:cs="Arial"/>
          <w:i/>
          <w:sz w:val="22"/>
          <w:szCs w:val="22"/>
        </w:rPr>
        <w:t xml:space="preserve"> el Acuerdo de Clasificación de la información que emita el Comité de Transparencia con motivo de la versión pública de ser procedente. </w:t>
      </w:r>
    </w:p>
    <w:p w14:paraId="4385236B" w14:textId="77777777" w:rsidR="004E7BCA" w:rsidRPr="004A0C5F" w:rsidRDefault="004E7BCA" w:rsidP="004A0C5F">
      <w:pPr>
        <w:spacing w:line="276" w:lineRule="auto"/>
        <w:ind w:left="709" w:right="899"/>
        <w:jc w:val="both"/>
        <w:rPr>
          <w:rFonts w:ascii="Palatino Linotype" w:eastAsia="Calibri" w:hAnsi="Palatino Linotype" w:cs="Arial"/>
          <w:i/>
          <w:sz w:val="22"/>
          <w:szCs w:val="22"/>
        </w:rPr>
      </w:pPr>
    </w:p>
    <w:p w14:paraId="3673B7DD" w14:textId="2E83C047" w:rsidR="00065644" w:rsidRPr="004A0C5F" w:rsidRDefault="00E457EA" w:rsidP="004A0C5F">
      <w:pPr>
        <w:pStyle w:val="Prrafodelista"/>
        <w:spacing w:line="276" w:lineRule="auto"/>
        <w:ind w:left="851" w:right="899"/>
        <w:jc w:val="both"/>
        <w:rPr>
          <w:rFonts w:ascii="Palatino Linotype" w:eastAsia="Calibri" w:hAnsi="Palatino Linotype" w:cs="Arial"/>
          <w:i/>
          <w:sz w:val="22"/>
          <w:szCs w:val="22"/>
        </w:rPr>
      </w:pPr>
      <w:r w:rsidRPr="004A0C5F">
        <w:rPr>
          <w:rFonts w:ascii="Palatino Linotype" w:eastAsia="Calibri" w:hAnsi="Palatino Linotype" w:cs="Arial"/>
          <w:i/>
          <w:sz w:val="22"/>
          <w:szCs w:val="22"/>
        </w:rPr>
        <w:t xml:space="preserve">b) </w:t>
      </w:r>
      <w:r w:rsidR="00715860" w:rsidRPr="004A0C5F">
        <w:rPr>
          <w:rFonts w:ascii="Palatino Linotype" w:eastAsia="Calibri" w:hAnsi="Palatino Linotype" w:cs="Arial"/>
          <w:i/>
          <w:sz w:val="22"/>
          <w:szCs w:val="22"/>
        </w:rPr>
        <w:t>Acuerdo emitido por el Comité de Transparencia, en donde de manera fundada y motivada, confirme la clasificación del pronunciamiento sobre los motivos</w:t>
      </w:r>
      <w:r w:rsidRPr="004A0C5F">
        <w:rPr>
          <w:rFonts w:ascii="Palatino Linotype" w:eastAsia="Calibri" w:hAnsi="Palatino Linotype" w:cs="Arial"/>
          <w:i/>
          <w:sz w:val="22"/>
          <w:szCs w:val="22"/>
        </w:rPr>
        <w:t xml:space="preserve"> y </w:t>
      </w:r>
      <w:r w:rsidR="00715860" w:rsidRPr="004A0C5F">
        <w:rPr>
          <w:rFonts w:ascii="Palatino Linotype" w:eastAsia="Calibri" w:hAnsi="Palatino Linotype" w:cs="Arial"/>
          <w:i/>
          <w:sz w:val="22"/>
          <w:szCs w:val="22"/>
        </w:rPr>
        <w:t xml:space="preserve">los números de expediente </w:t>
      </w:r>
      <w:r w:rsidRPr="004A0C5F">
        <w:rPr>
          <w:rFonts w:ascii="Palatino Linotype" w:eastAsia="Calibri" w:hAnsi="Palatino Linotype" w:cs="Arial"/>
          <w:i/>
          <w:sz w:val="22"/>
          <w:szCs w:val="22"/>
        </w:rPr>
        <w:t xml:space="preserve">de </w:t>
      </w:r>
      <w:r w:rsidR="00715860" w:rsidRPr="004A0C5F">
        <w:rPr>
          <w:rFonts w:ascii="Palatino Linotype" w:eastAsia="Calibri" w:hAnsi="Palatino Linotype" w:cs="Arial"/>
          <w:i/>
          <w:sz w:val="22"/>
          <w:szCs w:val="22"/>
        </w:rPr>
        <w:t xml:space="preserve"> la que la p</w:t>
      </w:r>
      <w:r w:rsidR="00BD7C1B" w:rsidRPr="004A0C5F">
        <w:rPr>
          <w:rFonts w:ascii="Palatino Linotype" w:eastAsia="Calibri" w:hAnsi="Palatino Linotype" w:cs="Arial"/>
          <w:i/>
          <w:sz w:val="22"/>
          <w:szCs w:val="22"/>
        </w:rPr>
        <w:t>ersona referida en la solicitud</w:t>
      </w:r>
      <w:r w:rsidR="00715860" w:rsidRPr="004A0C5F">
        <w:rPr>
          <w:rFonts w:ascii="Palatino Linotype" w:eastAsia="Calibri" w:hAnsi="Palatino Linotype" w:cs="Arial"/>
          <w:i/>
          <w:sz w:val="22"/>
          <w:szCs w:val="22"/>
        </w:rPr>
        <w:t>, de conformidad con los artículos 49, fracción II, 132, fracción II, 143, fracción I, y 149 de la Ley de Transparencia y Acceso a la Información Pública del Estado de México y Municipios</w:t>
      </w:r>
      <w:r w:rsidR="00065644" w:rsidRPr="004A0C5F">
        <w:rPr>
          <w:rFonts w:ascii="Palatino Linotype" w:eastAsia="Calibri" w:hAnsi="Palatino Linotype" w:cs="Arial"/>
          <w:i/>
          <w:sz w:val="22"/>
          <w:szCs w:val="22"/>
        </w:rPr>
        <w:t>.</w:t>
      </w:r>
    </w:p>
    <w:p w14:paraId="036E6338" w14:textId="77777777" w:rsidR="00715860" w:rsidRPr="004A0C5F" w:rsidRDefault="00715860" w:rsidP="004A0C5F">
      <w:pPr>
        <w:spacing w:line="276" w:lineRule="auto"/>
        <w:ind w:right="899"/>
        <w:jc w:val="both"/>
        <w:rPr>
          <w:rFonts w:ascii="Palatino Linotype" w:eastAsia="Calibri" w:hAnsi="Palatino Linotype" w:cs="Arial"/>
          <w:i/>
          <w:sz w:val="22"/>
          <w:szCs w:val="22"/>
        </w:rPr>
      </w:pPr>
    </w:p>
    <w:p w14:paraId="562C82B7" w14:textId="6BDB6E73" w:rsidR="00715860" w:rsidRPr="004A0C5F" w:rsidRDefault="00715860" w:rsidP="004A0C5F">
      <w:pPr>
        <w:pStyle w:val="Prrafodelista"/>
        <w:spacing w:line="276" w:lineRule="auto"/>
        <w:ind w:left="851" w:right="899"/>
        <w:jc w:val="both"/>
        <w:rPr>
          <w:rFonts w:ascii="Palatino Linotype" w:eastAsia="Calibri" w:hAnsi="Palatino Linotype" w:cs="Arial"/>
          <w:i/>
          <w:sz w:val="22"/>
          <w:szCs w:val="22"/>
        </w:rPr>
      </w:pPr>
      <w:r w:rsidRPr="004A0C5F">
        <w:rPr>
          <w:rFonts w:ascii="Palatino Linotype" w:eastAsia="Calibri" w:hAnsi="Palatino Linotype" w:cs="Arial"/>
          <w:i/>
          <w:sz w:val="22"/>
          <w:szCs w:val="22"/>
        </w:rPr>
        <w:t>En el supuesto de que, la persona referida en la solicitud de información, sea parte de un procedimiento</w:t>
      </w:r>
      <w:r w:rsidR="00744F52" w:rsidRPr="004A0C5F">
        <w:rPr>
          <w:rFonts w:ascii="Palatino Linotype" w:eastAsia="Calibri" w:hAnsi="Palatino Linotype" w:cs="Arial"/>
          <w:i/>
          <w:sz w:val="22"/>
          <w:szCs w:val="22"/>
        </w:rPr>
        <w:t xml:space="preserve"> que encuadre en los supuestos establecidos relacionados con actos de corrupción o violaciones graves a derechos humanos, en términos del artículo 142 de la Ley de Transparencia y Acceso a la Información Pública del Estado de México y Municipios</w:t>
      </w:r>
      <w:r w:rsidRPr="004A0C5F">
        <w:rPr>
          <w:rFonts w:ascii="Palatino Linotype" w:eastAsia="Calibri" w:hAnsi="Palatino Linotype" w:cs="Arial"/>
          <w:i/>
          <w:sz w:val="22"/>
          <w:szCs w:val="22"/>
        </w:rPr>
        <w:t xml:space="preserve">, </w:t>
      </w:r>
      <w:r w:rsidR="00744F52" w:rsidRPr="004A0C5F">
        <w:rPr>
          <w:rFonts w:ascii="Palatino Linotype" w:eastAsia="Calibri" w:hAnsi="Palatino Linotype" w:cs="Arial"/>
          <w:b/>
          <w:i/>
          <w:sz w:val="22"/>
          <w:szCs w:val="22"/>
        </w:rPr>
        <w:t>EL SUJETO OBLIGADO</w:t>
      </w:r>
      <w:r w:rsidR="00744F52" w:rsidRPr="004A0C5F">
        <w:rPr>
          <w:rFonts w:ascii="Palatino Linotype" w:eastAsia="Calibri" w:hAnsi="Palatino Linotype" w:cs="Arial"/>
          <w:i/>
          <w:sz w:val="22"/>
          <w:szCs w:val="22"/>
        </w:rPr>
        <w:t xml:space="preserve"> </w:t>
      </w:r>
      <w:r w:rsidRPr="004A0C5F">
        <w:rPr>
          <w:rFonts w:ascii="Palatino Linotype" w:eastAsia="Calibri" w:hAnsi="Palatino Linotype" w:cs="Arial"/>
          <w:i/>
          <w:sz w:val="22"/>
          <w:szCs w:val="22"/>
        </w:rPr>
        <w:t xml:space="preserve">deberá hacer entrega de la información solicitada, que en su caso se haya generado </w:t>
      </w:r>
      <w:r w:rsidR="00744F52" w:rsidRPr="004A0C5F">
        <w:rPr>
          <w:rFonts w:ascii="Palatino Linotype" w:eastAsia="Calibri" w:hAnsi="Palatino Linotype" w:cs="Arial"/>
          <w:i/>
          <w:sz w:val="22"/>
          <w:szCs w:val="22"/>
        </w:rPr>
        <w:t xml:space="preserve">al 11 de diciembre de 2022. </w:t>
      </w:r>
      <w:r w:rsidRPr="004A0C5F">
        <w:rPr>
          <w:rFonts w:ascii="Palatino Linotype" w:eastAsia="Calibri" w:hAnsi="Palatino Linotype" w:cs="Arial"/>
          <w:i/>
          <w:sz w:val="22"/>
          <w:szCs w:val="22"/>
        </w:rPr>
        <w:t>En caso de no actualizarse este supuesto bastará con que así se lo haga del conocimiento del particular</w:t>
      </w:r>
      <w:r w:rsidR="00744F52" w:rsidRPr="004A0C5F">
        <w:rPr>
          <w:rFonts w:ascii="Palatino Linotype" w:eastAsia="Calibri" w:hAnsi="Palatino Linotype" w:cs="Arial"/>
          <w:i/>
          <w:sz w:val="22"/>
          <w:szCs w:val="22"/>
        </w:rPr>
        <w:t>.</w:t>
      </w:r>
    </w:p>
    <w:p w14:paraId="6BF12CEE" w14:textId="5B14AE80" w:rsidR="001C413A" w:rsidRPr="004A0C5F" w:rsidRDefault="001C413A" w:rsidP="004A0C5F">
      <w:pPr>
        <w:spacing w:line="276" w:lineRule="auto"/>
        <w:ind w:left="851" w:right="899" w:hanging="142"/>
        <w:jc w:val="both"/>
        <w:rPr>
          <w:rFonts w:ascii="Palatino Linotype" w:eastAsia="Calibri" w:hAnsi="Palatino Linotype" w:cs="Arial"/>
          <w:i/>
          <w:sz w:val="22"/>
          <w:szCs w:val="22"/>
        </w:rPr>
      </w:pPr>
      <w:r w:rsidRPr="004A0C5F">
        <w:rPr>
          <w:rFonts w:ascii="Palatino Linotype" w:eastAsia="Calibri" w:hAnsi="Palatino Linotype" w:cs="Arial"/>
          <w:i/>
          <w:sz w:val="22"/>
          <w:szCs w:val="22"/>
        </w:rPr>
        <w:t xml:space="preserve"> </w:t>
      </w:r>
    </w:p>
    <w:p w14:paraId="3E44411A" w14:textId="77777777" w:rsidR="003E6411" w:rsidRPr="004A0C5F" w:rsidRDefault="003E6411" w:rsidP="004A0C5F">
      <w:pPr>
        <w:spacing w:line="276" w:lineRule="auto"/>
        <w:ind w:left="851" w:right="899"/>
        <w:jc w:val="both"/>
        <w:rPr>
          <w:rFonts w:ascii="Palatino Linotype" w:eastAsia="Calibri" w:hAnsi="Palatino Linotype" w:cs="Arial"/>
          <w:i/>
          <w:sz w:val="22"/>
          <w:szCs w:val="22"/>
        </w:rPr>
      </w:pPr>
    </w:p>
    <w:p w14:paraId="3299D403" w14:textId="77777777" w:rsidR="003E6411" w:rsidRPr="004A0C5F" w:rsidRDefault="003E6411" w:rsidP="004A0C5F">
      <w:pPr>
        <w:tabs>
          <w:tab w:val="left" w:pos="709"/>
        </w:tabs>
        <w:spacing w:line="360" w:lineRule="auto"/>
        <w:ind w:right="51"/>
        <w:jc w:val="both"/>
        <w:rPr>
          <w:rFonts w:ascii="Palatino Linotype" w:hAnsi="Palatino Linotype"/>
          <w:shd w:val="clear" w:color="auto" w:fill="FFFFFF"/>
        </w:rPr>
      </w:pPr>
      <w:r w:rsidRPr="004A0C5F">
        <w:rPr>
          <w:rFonts w:ascii="Palatino Linotype" w:hAnsi="Palatino Linotype"/>
          <w:b/>
          <w:sz w:val="28"/>
          <w:szCs w:val="28"/>
          <w:shd w:val="clear" w:color="auto" w:fill="FFFFFF"/>
        </w:rPr>
        <w:t xml:space="preserve">TERCERO. </w:t>
      </w:r>
      <w:r w:rsidRPr="004A0C5F">
        <w:rPr>
          <w:rFonts w:ascii="Palatino Linotype" w:eastAsia="Palatino Linotype" w:hAnsi="Palatino Linotype" w:cs="Palatino Linotype"/>
          <w:b/>
          <w:lang w:eastAsia="es-MX"/>
        </w:rPr>
        <w:t xml:space="preserve">Notifíquese </w:t>
      </w:r>
      <w:r w:rsidRPr="004A0C5F">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4A0C5F">
        <w:rPr>
          <w:rFonts w:ascii="Palatino Linotype" w:hAnsi="Palatino Linotype"/>
          <w:shd w:val="clear" w:color="auto" w:fill="FFFFFF"/>
        </w:rPr>
        <w:lastRenderedPageBreak/>
        <w:t>fracción III; 214, 215 y 216 de la Ley de Transparencia y Acceso a la Información Pública del Estado de México y Municipios.</w:t>
      </w:r>
    </w:p>
    <w:p w14:paraId="52674A1C" w14:textId="77777777" w:rsidR="003E6411" w:rsidRPr="004A0C5F" w:rsidRDefault="003E6411" w:rsidP="004A0C5F">
      <w:pPr>
        <w:tabs>
          <w:tab w:val="left" w:pos="709"/>
        </w:tabs>
        <w:spacing w:line="360" w:lineRule="auto"/>
        <w:ind w:right="51"/>
        <w:jc w:val="both"/>
        <w:rPr>
          <w:rFonts w:ascii="Palatino Linotype" w:hAnsi="Palatino Linotype"/>
          <w:b/>
          <w:shd w:val="clear" w:color="auto" w:fill="FFFFFF"/>
        </w:rPr>
      </w:pPr>
    </w:p>
    <w:p w14:paraId="5F92F7E6" w14:textId="55F4FD6A" w:rsidR="003E6411" w:rsidRPr="004A0C5F" w:rsidRDefault="003E6411" w:rsidP="004A0C5F">
      <w:pPr>
        <w:tabs>
          <w:tab w:val="left" w:pos="709"/>
        </w:tabs>
        <w:spacing w:line="360" w:lineRule="auto"/>
        <w:ind w:right="51"/>
        <w:jc w:val="both"/>
        <w:rPr>
          <w:rFonts w:ascii="Palatino Linotype" w:hAnsi="Palatino Linotype"/>
          <w:b/>
          <w:szCs w:val="17"/>
          <w:lang w:eastAsia="es-ES_tradnl"/>
        </w:rPr>
      </w:pPr>
      <w:r w:rsidRPr="004A0C5F">
        <w:rPr>
          <w:rFonts w:ascii="Palatino Linotype" w:hAnsi="Palatino Linotype" w:cs="Arial"/>
          <w:b/>
          <w:bCs/>
          <w:sz w:val="28"/>
        </w:rPr>
        <w:t>CUARTO.</w:t>
      </w:r>
      <w:r w:rsidRPr="004A0C5F">
        <w:rPr>
          <w:rFonts w:ascii="Palatino Linotype" w:hAnsi="Palatino Linotype"/>
          <w:szCs w:val="17"/>
          <w:lang w:eastAsia="es-ES_tradnl"/>
        </w:rPr>
        <w:t xml:space="preserve"> </w:t>
      </w:r>
      <w:r w:rsidRPr="004A0C5F">
        <w:rPr>
          <w:rFonts w:ascii="Palatino Linotype" w:hAnsi="Palatino Linotype"/>
          <w:b/>
          <w:szCs w:val="17"/>
          <w:lang w:eastAsia="es-ES_tradnl"/>
        </w:rPr>
        <w:t>Notifíquese</w:t>
      </w:r>
      <w:r w:rsidR="00AA0798" w:rsidRPr="004A0C5F">
        <w:rPr>
          <w:rFonts w:ascii="Palatino Linotype" w:hAnsi="Palatino Linotype"/>
          <w:szCs w:val="17"/>
          <w:lang w:eastAsia="es-ES_tradnl"/>
        </w:rPr>
        <w:t xml:space="preserve"> al</w:t>
      </w:r>
      <w:r w:rsidRPr="004A0C5F">
        <w:rPr>
          <w:rFonts w:ascii="Palatino Linotype" w:hAnsi="Palatino Linotype"/>
          <w:szCs w:val="17"/>
          <w:lang w:eastAsia="es-ES_tradnl"/>
        </w:rPr>
        <w:t xml:space="preserve"> </w:t>
      </w:r>
      <w:r w:rsidRPr="004A0C5F">
        <w:rPr>
          <w:rFonts w:ascii="Palatino Linotype" w:hAnsi="Palatino Linotype"/>
          <w:b/>
          <w:szCs w:val="17"/>
          <w:lang w:eastAsia="es-ES_tradnl"/>
        </w:rPr>
        <w:t>RECURRENTE</w:t>
      </w:r>
      <w:r w:rsidRPr="004A0C5F">
        <w:rPr>
          <w:rFonts w:ascii="Palatino Linotype" w:hAnsi="Palatino Linotype"/>
          <w:szCs w:val="17"/>
          <w:lang w:eastAsia="es-ES_tradnl"/>
        </w:rPr>
        <w:t xml:space="preserve"> la presente resolución vía </w:t>
      </w:r>
      <w:r w:rsidRPr="004A0C5F">
        <w:rPr>
          <w:rFonts w:ascii="Palatino Linotype" w:hAnsi="Palatino Linotype" w:cs="Arial"/>
          <w:b/>
          <w:bCs/>
        </w:rPr>
        <w:t>SAIMEX</w:t>
      </w:r>
      <w:r w:rsidRPr="004A0C5F">
        <w:rPr>
          <w:rFonts w:ascii="Palatino Linotype" w:hAnsi="Palatino Linotype" w:cs="Arial"/>
        </w:rPr>
        <w:t>.</w:t>
      </w:r>
    </w:p>
    <w:p w14:paraId="243D29B1" w14:textId="77777777" w:rsidR="003E6411" w:rsidRPr="004A0C5F" w:rsidRDefault="003E6411" w:rsidP="004A0C5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55F8DFC" w14:textId="64E7961E" w:rsidR="00A254D0" w:rsidRPr="00C94564" w:rsidRDefault="00A254D0" w:rsidP="00C94564">
      <w:pPr>
        <w:widowControl w:val="0"/>
        <w:autoSpaceDE w:val="0"/>
        <w:autoSpaceDN w:val="0"/>
        <w:adjustRightInd w:val="0"/>
        <w:spacing w:line="360" w:lineRule="auto"/>
        <w:jc w:val="both"/>
        <w:rPr>
          <w:rFonts w:ascii="Palatino Linotype" w:hAnsi="Palatino Linotype"/>
          <w:b/>
        </w:rPr>
      </w:pPr>
      <w:r w:rsidRPr="004A0C5F">
        <w:rPr>
          <w:rFonts w:ascii="Palatino Linotype" w:eastAsia="Palatino Linotype" w:hAnsi="Palatino Linotype" w:cs="Palatino Linotype"/>
          <w:b/>
          <w:sz w:val="28"/>
          <w:szCs w:val="28"/>
        </w:rPr>
        <w:t>QUINTO.</w:t>
      </w:r>
      <w:r w:rsidRPr="004A0C5F">
        <w:rPr>
          <w:rFonts w:ascii="Palatino Linotype" w:eastAsia="Palatino Linotype" w:hAnsi="Palatino Linotype" w:cs="Palatino Linotype"/>
        </w:rPr>
        <w:t xml:space="preserve"> </w:t>
      </w:r>
      <w:r w:rsidRPr="004A0C5F">
        <w:rPr>
          <w:rFonts w:ascii="Palatino Linotype" w:hAnsi="Palatino Linotype"/>
          <w:b/>
          <w:szCs w:val="17"/>
          <w:lang w:eastAsia="es-ES_tradnl"/>
        </w:rPr>
        <w:t>Hágase</w:t>
      </w:r>
      <w:r w:rsidRPr="004A0C5F">
        <w:rPr>
          <w:rFonts w:ascii="Palatino Linotype" w:hAnsi="Palatino Linotype"/>
          <w:szCs w:val="17"/>
          <w:lang w:eastAsia="es-ES_tradnl"/>
        </w:rPr>
        <w:t xml:space="preserve"> </w:t>
      </w:r>
      <w:r w:rsidRPr="004A0C5F">
        <w:rPr>
          <w:rFonts w:ascii="Palatino Linotype" w:hAnsi="Palatino Linotype"/>
          <w:b/>
          <w:szCs w:val="17"/>
          <w:lang w:eastAsia="es-ES_tradnl"/>
        </w:rPr>
        <w:t>del conocimiento</w:t>
      </w:r>
      <w:r w:rsidRPr="004A0C5F">
        <w:rPr>
          <w:rFonts w:ascii="Palatino Linotype" w:hAnsi="Palatino Linotype"/>
          <w:szCs w:val="17"/>
          <w:lang w:eastAsia="es-ES_tradnl"/>
        </w:rPr>
        <w:t xml:space="preserve"> </w:t>
      </w:r>
      <w:r w:rsidRPr="004A0C5F">
        <w:rPr>
          <w:rFonts w:ascii="Palatino Linotype" w:hAnsi="Palatino Linotype"/>
        </w:rPr>
        <w:t>del</w:t>
      </w:r>
      <w:r w:rsidRPr="004A0C5F">
        <w:rPr>
          <w:rFonts w:ascii="Palatino Linotype" w:hAnsi="Palatino Linotype" w:cs="Arial"/>
          <w:b/>
        </w:rPr>
        <w:t xml:space="preserve"> RECURRENTE</w:t>
      </w:r>
      <w:r w:rsidRPr="004A0C5F">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81E4400" w14:textId="77777777" w:rsidR="004A0C5F" w:rsidRPr="004A0C5F" w:rsidRDefault="004A0C5F" w:rsidP="004A0C5F">
      <w:pPr>
        <w:tabs>
          <w:tab w:val="left" w:pos="709"/>
        </w:tabs>
        <w:spacing w:line="360" w:lineRule="auto"/>
        <w:ind w:right="51"/>
        <w:jc w:val="both"/>
        <w:rPr>
          <w:rFonts w:ascii="Palatino Linotype" w:hAnsi="Palatino Linotype" w:cs="Arial"/>
          <w:b/>
          <w:bCs/>
          <w:sz w:val="28"/>
        </w:rPr>
      </w:pPr>
    </w:p>
    <w:p w14:paraId="39DAE0DB" w14:textId="77777777" w:rsidR="003E6411" w:rsidRPr="004A0C5F" w:rsidRDefault="003E6411" w:rsidP="004A0C5F">
      <w:pPr>
        <w:tabs>
          <w:tab w:val="left" w:pos="709"/>
        </w:tabs>
        <w:spacing w:line="360" w:lineRule="auto"/>
        <w:ind w:right="51"/>
        <w:jc w:val="both"/>
        <w:rPr>
          <w:rFonts w:ascii="Palatino Linotype" w:hAnsi="Palatino Linotype"/>
          <w:szCs w:val="17"/>
          <w:lang w:eastAsia="es-ES_tradnl"/>
        </w:rPr>
      </w:pPr>
      <w:r w:rsidRPr="004A0C5F">
        <w:rPr>
          <w:rFonts w:ascii="Palatino Linotype" w:hAnsi="Palatino Linotype"/>
          <w:b/>
          <w:sz w:val="28"/>
          <w:szCs w:val="28"/>
          <w:lang w:eastAsia="es-ES_tradnl"/>
        </w:rPr>
        <w:t>SEXTO.</w:t>
      </w:r>
      <w:r w:rsidRPr="004A0C5F">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2AAB0E3" w14:textId="77777777" w:rsidR="004E7BCA" w:rsidRPr="004A0C5F" w:rsidRDefault="004E7BCA" w:rsidP="004A0C5F">
      <w:pPr>
        <w:tabs>
          <w:tab w:val="left" w:pos="709"/>
        </w:tabs>
        <w:spacing w:line="360" w:lineRule="auto"/>
        <w:ind w:right="51"/>
        <w:jc w:val="both"/>
        <w:rPr>
          <w:rFonts w:ascii="Palatino Linotype" w:hAnsi="Palatino Linotype"/>
          <w:szCs w:val="17"/>
          <w:lang w:eastAsia="es-ES_tradnl"/>
        </w:rPr>
      </w:pPr>
    </w:p>
    <w:p w14:paraId="31B31644" w14:textId="46E1DBB0" w:rsidR="004E7BCA" w:rsidRPr="004A0C5F" w:rsidRDefault="004E7BCA" w:rsidP="004A0C5F">
      <w:pPr>
        <w:spacing w:line="360" w:lineRule="auto"/>
        <w:contextualSpacing/>
        <w:jc w:val="both"/>
        <w:rPr>
          <w:rFonts w:ascii="Palatino Linotype" w:eastAsia="MS Mincho" w:hAnsi="Palatino Linotype"/>
          <w:lang w:val="es-ES"/>
        </w:rPr>
      </w:pPr>
      <w:r w:rsidRPr="004A0C5F">
        <w:rPr>
          <w:rFonts w:ascii="Palatino Linotype" w:eastAsia="MS Mincho" w:hAnsi="Palatino Linotype"/>
          <w:b/>
          <w:sz w:val="28"/>
          <w:lang w:val="es-ES"/>
        </w:rPr>
        <w:t>SÉPTIMO</w:t>
      </w:r>
      <w:r w:rsidRPr="004A0C5F">
        <w:rPr>
          <w:rFonts w:ascii="Palatino Linotype" w:eastAsia="MS Mincho" w:hAnsi="Palatino Linotype"/>
          <w:b/>
          <w:lang w:val="es-ES"/>
        </w:rPr>
        <w:t>.</w:t>
      </w:r>
      <w:r w:rsidRPr="004A0C5F">
        <w:rPr>
          <w:rFonts w:ascii="Palatino Linotype" w:eastAsia="MS Mincho" w:hAnsi="Palatino Linotype"/>
          <w:lang w:val="es-ES"/>
        </w:rPr>
        <w:t xml:space="preserve"> </w:t>
      </w:r>
      <w:r w:rsidRPr="004A0C5F">
        <w:rPr>
          <w:rFonts w:ascii="Palatino Linotype" w:eastAsia="MS Mincho" w:hAnsi="Palatino Linotype"/>
          <w:lang w:val="es-ES_tradnl"/>
        </w:rPr>
        <w:t xml:space="preserve">Gírese </w:t>
      </w:r>
      <w:r w:rsidRPr="004A0C5F">
        <w:rPr>
          <w:rFonts w:ascii="Palatino Linotype" w:hAnsi="Palatino Linotype"/>
          <w:lang w:val="es-ES_tradnl"/>
        </w:rPr>
        <w:t xml:space="preserve">oficio a la Dirección de Protección de Datos Personales de este Instituto para hacer de su conocimiento la presente resolución, a fin de que en ejercicio de sus atribuciones, y de conformidad con lo dispuesto por el artículo 82, fracciones XIV, XXII, XXIII y XXV, de la Ley de Protección de Datos Personales en Posesión de </w:t>
      </w:r>
      <w:r w:rsidRPr="004A0C5F">
        <w:rPr>
          <w:rFonts w:ascii="Palatino Linotype" w:hAnsi="Palatino Linotype"/>
          <w:lang w:val="es-ES_tradnl"/>
        </w:rPr>
        <w:lastRenderedPageBreak/>
        <w:t>Sujetos Obligados del Estado de México y Municipios, determine lo conducente, en términos del</w:t>
      </w:r>
      <w:r w:rsidRPr="004A0C5F">
        <w:rPr>
          <w:rFonts w:ascii="Palatino Linotype" w:eastAsia="MS Mincho" w:hAnsi="Palatino Linotype"/>
          <w:lang w:val="es-ES_tradnl"/>
        </w:rPr>
        <w:t xml:space="preserve"> Considerando</w:t>
      </w:r>
      <w:r w:rsidRPr="004A0C5F">
        <w:rPr>
          <w:rFonts w:ascii="Palatino Linotype" w:eastAsia="MS Mincho" w:hAnsi="Palatino Linotype"/>
          <w:b/>
          <w:lang w:val="es-ES_tradnl"/>
        </w:rPr>
        <w:t xml:space="preserve"> </w:t>
      </w:r>
      <w:r w:rsidR="00586DCA" w:rsidRPr="004A0C5F">
        <w:rPr>
          <w:rFonts w:ascii="Palatino Linotype" w:eastAsia="MS Mincho" w:hAnsi="Palatino Linotype"/>
          <w:b/>
          <w:lang w:val="es-ES_tradnl"/>
        </w:rPr>
        <w:t>QUINTO</w:t>
      </w:r>
      <w:r w:rsidRPr="004A0C5F">
        <w:rPr>
          <w:rFonts w:ascii="Palatino Linotype" w:eastAsia="MS Mincho" w:hAnsi="Palatino Linotype"/>
          <w:b/>
          <w:lang w:val="es-ES_tradnl"/>
        </w:rPr>
        <w:t>.</w:t>
      </w:r>
    </w:p>
    <w:p w14:paraId="5950C516" w14:textId="77777777" w:rsidR="004E7BCA" w:rsidRPr="004A0C5F" w:rsidRDefault="004E7BCA" w:rsidP="004A0C5F">
      <w:pPr>
        <w:tabs>
          <w:tab w:val="left" w:pos="709"/>
        </w:tabs>
        <w:spacing w:line="360" w:lineRule="auto"/>
        <w:ind w:right="51"/>
        <w:jc w:val="both"/>
        <w:rPr>
          <w:rFonts w:ascii="Palatino Linotype" w:hAnsi="Palatino Linotype"/>
          <w:szCs w:val="17"/>
          <w:lang w:eastAsia="es-ES_tradnl"/>
        </w:rPr>
      </w:pPr>
    </w:p>
    <w:p w14:paraId="5871B415" w14:textId="77777777" w:rsidR="00E711F6" w:rsidRPr="004A0C5F" w:rsidRDefault="00E711F6" w:rsidP="004A0C5F">
      <w:pPr>
        <w:spacing w:line="360" w:lineRule="auto"/>
        <w:jc w:val="both"/>
        <w:rPr>
          <w:rFonts w:ascii="Palatino Linotype" w:eastAsia="Palatino Linotype" w:hAnsi="Palatino Linotype" w:cs="Palatino Linotype"/>
        </w:rPr>
      </w:pPr>
      <w:r w:rsidRPr="004A0C5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439FA133" w14:textId="337FC277" w:rsidR="00750CCA" w:rsidRPr="004A0C5F" w:rsidRDefault="00750CCA" w:rsidP="004A0C5F">
      <w:pPr>
        <w:widowControl w:val="0"/>
        <w:autoSpaceDE w:val="0"/>
        <w:autoSpaceDN w:val="0"/>
        <w:adjustRightInd w:val="0"/>
        <w:spacing w:line="360" w:lineRule="auto"/>
        <w:jc w:val="both"/>
        <w:rPr>
          <w:rFonts w:ascii="Palatino Linotype" w:hAnsi="Palatino Linotype"/>
          <w:sz w:val="20"/>
        </w:rPr>
      </w:pPr>
      <w:r w:rsidRPr="004A0C5F">
        <w:rPr>
          <w:rFonts w:ascii="Palatino Linotype" w:hAnsi="Palatino Linotype"/>
          <w:sz w:val="20"/>
        </w:rPr>
        <w:t>SCMM/</w:t>
      </w:r>
      <w:r w:rsidR="003C60EE" w:rsidRPr="004A0C5F">
        <w:rPr>
          <w:rFonts w:ascii="Palatino Linotype" w:hAnsi="Palatino Linotype"/>
          <w:sz w:val="20"/>
        </w:rPr>
        <w:t>AGZ</w:t>
      </w:r>
      <w:r w:rsidRPr="004A0C5F">
        <w:rPr>
          <w:rFonts w:ascii="Palatino Linotype" w:hAnsi="Palatino Linotype"/>
          <w:sz w:val="20"/>
        </w:rPr>
        <w:t>/DEMF/</w:t>
      </w:r>
      <w:r w:rsidR="00586DCA" w:rsidRPr="004A0C5F">
        <w:rPr>
          <w:rFonts w:ascii="Palatino Linotype" w:hAnsi="Palatino Linotype"/>
          <w:sz w:val="20"/>
        </w:rPr>
        <w:t>CCA</w:t>
      </w:r>
    </w:p>
    <w:p w14:paraId="301FC9E0" w14:textId="5DF7F811" w:rsidR="00DB712F" w:rsidRPr="004A0C5F" w:rsidRDefault="00750CCA" w:rsidP="004A0C5F">
      <w:pPr>
        <w:spacing w:line="360" w:lineRule="auto"/>
        <w:jc w:val="both"/>
        <w:rPr>
          <w:rFonts w:ascii="Palatino Linotype" w:hAnsi="Palatino Linotype" w:cs="Arial"/>
        </w:rPr>
      </w:pPr>
      <w:r w:rsidRPr="004A0C5F">
        <w:rPr>
          <w:rFonts w:ascii="Palatino Linotype" w:hAnsi="Palatino Linotype" w:cs="Arial"/>
        </w:rPr>
        <w:br w:type="page"/>
      </w:r>
    </w:p>
    <w:p w14:paraId="1F1FC88C" w14:textId="77777777" w:rsidR="00380A4D" w:rsidRPr="004A0C5F" w:rsidRDefault="00380A4D" w:rsidP="004A0C5F">
      <w:pPr>
        <w:pStyle w:val="Prrafodelista"/>
        <w:widowControl w:val="0"/>
        <w:autoSpaceDE w:val="0"/>
        <w:autoSpaceDN w:val="0"/>
        <w:adjustRightInd w:val="0"/>
        <w:spacing w:line="360" w:lineRule="auto"/>
        <w:ind w:left="0"/>
        <w:jc w:val="both"/>
        <w:rPr>
          <w:rFonts w:ascii="Palatino Linotype" w:hAnsi="Palatino Linotype" w:cs="Arial"/>
        </w:rPr>
      </w:pPr>
    </w:p>
    <w:sectPr w:rsidR="00380A4D" w:rsidRPr="004A0C5F"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844EB" w14:textId="77777777" w:rsidR="00A72292" w:rsidRDefault="00A72292" w:rsidP="00C80F8C">
      <w:r>
        <w:separator/>
      </w:r>
    </w:p>
  </w:endnote>
  <w:endnote w:type="continuationSeparator" w:id="0">
    <w:p w14:paraId="5139A083" w14:textId="77777777" w:rsidR="00A72292" w:rsidRDefault="00A7229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115D0A" w:rsidRPr="0010196A" w:rsidRDefault="00115D0A"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81148">
      <w:rPr>
        <w:rFonts w:ascii="Palatino Linotype" w:hAnsi="Palatino Linotype" w:cs="Arial"/>
        <w:bCs/>
        <w:noProof/>
        <w:sz w:val="22"/>
        <w:szCs w:val="22"/>
      </w:rPr>
      <w:t>47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81148">
      <w:rPr>
        <w:rFonts w:ascii="Palatino Linotype" w:hAnsi="Palatino Linotype" w:cs="Arial"/>
        <w:bCs/>
        <w:noProof/>
        <w:sz w:val="22"/>
        <w:szCs w:val="22"/>
      </w:rPr>
      <w:t>50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115D0A" w:rsidRPr="0010196A" w:rsidRDefault="00115D0A"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322C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322CB">
      <w:rPr>
        <w:rFonts w:ascii="Palatino Linotype" w:hAnsi="Palatino Linotype" w:cs="Arial"/>
        <w:bCs/>
        <w:noProof/>
        <w:sz w:val="22"/>
        <w:szCs w:val="22"/>
      </w:rPr>
      <w:t>50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A514" w14:textId="77777777" w:rsidR="00A72292" w:rsidRDefault="00A72292" w:rsidP="00C80F8C">
      <w:r>
        <w:separator/>
      </w:r>
    </w:p>
  </w:footnote>
  <w:footnote w:type="continuationSeparator" w:id="0">
    <w:p w14:paraId="2EE7B9FF" w14:textId="77777777" w:rsidR="00A72292" w:rsidRDefault="00A72292" w:rsidP="00C80F8C">
      <w:r>
        <w:continuationSeparator/>
      </w:r>
    </w:p>
  </w:footnote>
  <w:footnote w:id="1">
    <w:p w14:paraId="38737F2E" w14:textId="7946E9F9" w:rsidR="00115D0A" w:rsidRPr="00330B52" w:rsidRDefault="00115D0A" w:rsidP="00330B52">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once </w:t>
      </w:r>
      <w:r w:rsidRPr="002C158B">
        <w:rPr>
          <w:rFonts w:ascii="Palatino Linotype" w:eastAsia="Batang" w:hAnsi="Palatino Linotype" w:cs="Tahoma"/>
          <w:i/>
          <w:sz w:val="16"/>
          <w:szCs w:val="22"/>
          <w:lang w:val="es-ES"/>
        </w:rPr>
        <w:t xml:space="preserve">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footnote>
  <w:footnote w:id="2">
    <w:p w14:paraId="7F13571A" w14:textId="1D69A8E8" w:rsidR="00115D0A" w:rsidRPr="002C7AFB" w:rsidRDefault="00115D0A" w:rsidP="00D20D71">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seis </w:t>
      </w:r>
      <w:r w:rsidRPr="002C158B">
        <w:rPr>
          <w:rFonts w:ascii="Palatino Linotype" w:eastAsia="Batang" w:hAnsi="Palatino Linotype" w:cs="Tahoma"/>
          <w:i/>
          <w:sz w:val="16"/>
          <w:szCs w:val="22"/>
          <w:lang w:val="es-ES"/>
        </w:rPr>
        <w:t xml:space="preserve">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p w14:paraId="38548670" w14:textId="76503BCE" w:rsidR="00115D0A" w:rsidRDefault="00115D0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15D0A" w:rsidRDefault="00A72292">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115D0A" w:rsidRPr="0010196A" w:rsidRDefault="00115D0A"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115D0A" w:rsidRPr="008F2CCC" w14:paraId="1F097D8A" w14:textId="77777777" w:rsidTr="005F31DE">
      <w:tc>
        <w:tcPr>
          <w:tcW w:w="2977" w:type="dxa"/>
          <w:vMerge w:val="restart"/>
        </w:tcPr>
        <w:p w14:paraId="1F780A0C" w14:textId="1EFF25F4" w:rsidR="00115D0A" w:rsidRPr="008F2CCC" w:rsidRDefault="00115D0A"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115D0A" w:rsidRPr="00664658" w:rsidRDefault="00115D0A"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69FBBE4D" w:rsidR="00115D0A" w:rsidRPr="00664658" w:rsidRDefault="00115D0A" w:rsidP="002F7E84">
          <w:pPr>
            <w:jc w:val="both"/>
            <w:rPr>
              <w:rFonts w:ascii="Palatino Linotype" w:hAnsi="Palatino Linotype"/>
              <w:b/>
              <w:sz w:val="22"/>
              <w:szCs w:val="22"/>
              <w:lang w:val="es-ES_tradnl"/>
            </w:rPr>
          </w:pPr>
          <w:r w:rsidRPr="00947B9B">
            <w:rPr>
              <w:rFonts w:ascii="Palatino Linotype" w:hAnsi="Palatino Linotype"/>
              <w:b/>
              <w:sz w:val="22"/>
              <w:szCs w:val="22"/>
              <w:lang w:val="es-ES_tradnl"/>
            </w:rPr>
            <w:t>00117/INFOEM/IP/RR/2023</w:t>
          </w:r>
        </w:p>
      </w:tc>
    </w:tr>
    <w:tr w:rsidR="00115D0A" w:rsidRPr="008F2CCC" w14:paraId="049677A3" w14:textId="77777777" w:rsidTr="005F31DE">
      <w:tc>
        <w:tcPr>
          <w:tcW w:w="2977" w:type="dxa"/>
          <w:vMerge/>
        </w:tcPr>
        <w:p w14:paraId="4A21EAC1" w14:textId="5C1F145E" w:rsidR="00115D0A" w:rsidRPr="008F2CCC" w:rsidRDefault="00115D0A" w:rsidP="00085F27">
          <w:pPr>
            <w:rPr>
              <w:rFonts w:ascii="Palatino Linotype" w:hAnsi="Palatino Linotype"/>
              <w:b/>
              <w:sz w:val="22"/>
              <w:szCs w:val="22"/>
              <w:lang w:val="es-ES_tradnl"/>
            </w:rPr>
          </w:pPr>
        </w:p>
      </w:tc>
      <w:tc>
        <w:tcPr>
          <w:tcW w:w="2552" w:type="dxa"/>
          <w:shd w:val="clear" w:color="auto" w:fill="auto"/>
        </w:tcPr>
        <w:p w14:paraId="1237BCDE" w14:textId="77777777" w:rsidR="00115D0A" w:rsidRPr="00664658" w:rsidRDefault="00115D0A"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23B2A02A" w:rsidR="00115D0A" w:rsidRPr="00D41D47" w:rsidRDefault="00115D0A" w:rsidP="00882073">
          <w:pPr>
            <w:jc w:val="both"/>
            <w:rPr>
              <w:rFonts w:ascii="Palatino Linotype" w:hAnsi="Palatino Linotype"/>
              <w:b/>
              <w:sz w:val="22"/>
              <w:szCs w:val="22"/>
              <w:lang w:val="es-ES_tradnl"/>
            </w:rPr>
          </w:pPr>
          <w:r w:rsidRPr="00947B9B">
            <w:rPr>
              <w:rFonts w:ascii="Palatino Linotype" w:hAnsi="Palatino Linotype"/>
              <w:b/>
              <w:sz w:val="22"/>
              <w:szCs w:val="22"/>
              <w:lang w:val="es-ES_tradnl"/>
            </w:rPr>
            <w:t>Ayuntamiento de Atenco</w:t>
          </w:r>
        </w:p>
      </w:tc>
    </w:tr>
    <w:tr w:rsidR="00115D0A" w:rsidRPr="008F2CCC" w14:paraId="72CD087D" w14:textId="77777777" w:rsidTr="005F31DE">
      <w:trPr>
        <w:trHeight w:val="228"/>
      </w:trPr>
      <w:tc>
        <w:tcPr>
          <w:tcW w:w="2977" w:type="dxa"/>
          <w:vMerge/>
        </w:tcPr>
        <w:p w14:paraId="1B78656F" w14:textId="01E6F6F6" w:rsidR="00115D0A" w:rsidRPr="008F2CCC" w:rsidRDefault="00115D0A" w:rsidP="00085F27">
          <w:pPr>
            <w:rPr>
              <w:rFonts w:ascii="Palatino Linotype" w:hAnsi="Palatino Linotype"/>
              <w:b/>
              <w:sz w:val="22"/>
              <w:szCs w:val="22"/>
              <w:lang w:val="es-ES_tradnl"/>
            </w:rPr>
          </w:pPr>
        </w:p>
      </w:tc>
      <w:tc>
        <w:tcPr>
          <w:tcW w:w="2552" w:type="dxa"/>
          <w:shd w:val="clear" w:color="auto" w:fill="auto"/>
        </w:tcPr>
        <w:p w14:paraId="74D81628" w14:textId="05FE44B5" w:rsidR="00115D0A" w:rsidRPr="00664658" w:rsidRDefault="00115D0A"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115D0A" w:rsidRPr="00664658" w:rsidRDefault="00115D0A"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15D0A" w:rsidRPr="0010196A" w:rsidRDefault="00115D0A"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115D0A" w:rsidRPr="0010196A" w:rsidRDefault="00A72292">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115D0A" w:rsidRPr="008F2CCC" w14:paraId="6ABABA57" w14:textId="77777777" w:rsidTr="000C3B2E">
      <w:tc>
        <w:tcPr>
          <w:tcW w:w="4111" w:type="dxa"/>
          <w:vMerge w:val="restart"/>
          <w:shd w:val="clear" w:color="auto" w:fill="auto"/>
        </w:tcPr>
        <w:p w14:paraId="6AA376CC" w14:textId="139DA696" w:rsidR="00115D0A" w:rsidRPr="008F2CCC" w:rsidRDefault="00115D0A"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115D0A" w:rsidRPr="008F2CCC" w:rsidRDefault="00115D0A"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2C755330" w:rsidR="00115D0A" w:rsidRPr="008F2CCC" w:rsidRDefault="00115D0A" w:rsidP="002F7E84">
          <w:pPr>
            <w:jc w:val="both"/>
            <w:rPr>
              <w:rFonts w:ascii="Palatino Linotype" w:hAnsi="Palatino Linotype"/>
              <w:b/>
              <w:sz w:val="22"/>
              <w:szCs w:val="22"/>
              <w:lang w:val="es-ES_tradnl"/>
            </w:rPr>
          </w:pPr>
          <w:r w:rsidRPr="00947B9B">
            <w:rPr>
              <w:rFonts w:ascii="Palatino Linotype" w:hAnsi="Palatino Linotype"/>
              <w:b/>
              <w:sz w:val="22"/>
              <w:szCs w:val="22"/>
              <w:lang w:val="es-ES_tradnl"/>
            </w:rPr>
            <w:t>00117/INFOEM/IP/RR/2023</w:t>
          </w:r>
        </w:p>
      </w:tc>
    </w:tr>
    <w:tr w:rsidR="00115D0A" w:rsidRPr="008F2CCC" w14:paraId="3B45FB53" w14:textId="77777777" w:rsidTr="000C3B2E">
      <w:tc>
        <w:tcPr>
          <w:tcW w:w="4111" w:type="dxa"/>
          <w:vMerge/>
          <w:shd w:val="clear" w:color="auto" w:fill="auto"/>
        </w:tcPr>
        <w:p w14:paraId="188B82EF" w14:textId="77777777" w:rsidR="00115D0A" w:rsidRPr="008F2CCC" w:rsidRDefault="00115D0A" w:rsidP="007A5836">
          <w:pPr>
            <w:rPr>
              <w:rFonts w:ascii="Palatino Linotype" w:hAnsi="Palatino Linotype"/>
              <w:b/>
              <w:sz w:val="22"/>
              <w:szCs w:val="22"/>
              <w:lang w:val="es-ES_tradnl"/>
            </w:rPr>
          </w:pPr>
        </w:p>
      </w:tc>
      <w:tc>
        <w:tcPr>
          <w:tcW w:w="2552" w:type="dxa"/>
          <w:shd w:val="clear" w:color="auto" w:fill="auto"/>
        </w:tcPr>
        <w:p w14:paraId="3B2AD0CF" w14:textId="77777777" w:rsidR="00115D0A" w:rsidRPr="008F2CCC" w:rsidRDefault="00115D0A"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16799345" w:rsidR="00115D0A" w:rsidRPr="008F2CCC" w:rsidRDefault="000322CB" w:rsidP="00D66460">
          <w:pPr>
            <w:jc w:val="both"/>
            <w:rPr>
              <w:rFonts w:ascii="Palatino Linotype" w:hAnsi="Palatino Linotype"/>
              <w:b/>
              <w:sz w:val="22"/>
              <w:szCs w:val="22"/>
              <w:lang w:val="es-ES_tradnl"/>
            </w:rPr>
          </w:pPr>
          <w:r>
            <w:rPr>
              <w:rFonts w:ascii="Palatino Linotype" w:hAnsi="Palatino Linotype"/>
              <w:b/>
              <w:sz w:val="22"/>
              <w:szCs w:val="22"/>
              <w:lang w:val="es-ES_tradnl"/>
            </w:rPr>
            <w:t>XXXXX XXXXXXXXX</w:t>
          </w:r>
        </w:p>
      </w:tc>
    </w:tr>
    <w:tr w:rsidR="00115D0A" w:rsidRPr="00085F27" w14:paraId="28A493EB" w14:textId="77777777" w:rsidTr="000C3B2E">
      <w:trPr>
        <w:trHeight w:val="228"/>
      </w:trPr>
      <w:tc>
        <w:tcPr>
          <w:tcW w:w="4111" w:type="dxa"/>
          <w:vMerge/>
          <w:shd w:val="clear" w:color="auto" w:fill="auto"/>
        </w:tcPr>
        <w:p w14:paraId="06C77D31" w14:textId="77777777" w:rsidR="00115D0A" w:rsidRPr="008F2CCC" w:rsidRDefault="00115D0A" w:rsidP="007A5836">
          <w:pPr>
            <w:rPr>
              <w:rFonts w:ascii="Palatino Linotype" w:hAnsi="Palatino Linotype"/>
              <w:b/>
              <w:sz w:val="22"/>
              <w:szCs w:val="22"/>
              <w:lang w:val="es-ES_tradnl"/>
            </w:rPr>
          </w:pPr>
        </w:p>
      </w:tc>
      <w:tc>
        <w:tcPr>
          <w:tcW w:w="2552" w:type="dxa"/>
          <w:shd w:val="clear" w:color="auto" w:fill="auto"/>
        </w:tcPr>
        <w:p w14:paraId="2E1A72B4" w14:textId="77777777" w:rsidR="00115D0A" w:rsidRPr="008F2CCC" w:rsidRDefault="00115D0A"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0FA78749" w:rsidR="00115D0A" w:rsidRPr="00085F27" w:rsidRDefault="00115D0A" w:rsidP="00882073">
          <w:pPr>
            <w:jc w:val="both"/>
            <w:rPr>
              <w:rFonts w:ascii="Palatino Linotype" w:hAnsi="Palatino Linotype"/>
              <w:b/>
              <w:sz w:val="22"/>
              <w:szCs w:val="22"/>
              <w:lang w:val="es-ES_tradnl"/>
            </w:rPr>
          </w:pPr>
          <w:r w:rsidRPr="00947B9B">
            <w:rPr>
              <w:rFonts w:ascii="Palatino Linotype" w:hAnsi="Palatino Linotype"/>
              <w:b/>
              <w:sz w:val="22"/>
              <w:szCs w:val="22"/>
              <w:lang w:val="es-ES_tradnl"/>
            </w:rPr>
            <w:t>Ayuntamiento de Atenco</w:t>
          </w:r>
        </w:p>
      </w:tc>
    </w:tr>
    <w:tr w:rsidR="00115D0A" w:rsidRPr="008F2CCC" w14:paraId="0F114FF0" w14:textId="77777777" w:rsidTr="000C3B2E">
      <w:tc>
        <w:tcPr>
          <w:tcW w:w="4111" w:type="dxa"/>
          <w:vMerge/>
          <w:shd w:val="clear" w:color="auto" w:fill="auto"/>
        </w:tcPr>
        <w:p w14:paraId="4CCB64BA" w14:textId="77777777" w:rsidR="00115D0A" w:rsidRPr="008F2CCC" w:rsidRDefault="00115D0A" w:rsidP="00A2780F">
          <w:pPr>
            <w:rPr>
              <w:rFonts w:ascii="Palatino Linotype" w:hAnsi="Palatino Linotype"/>
              <w:b/>
              <w:sz w:val="22"/>
              <w:szCs w:val="22"/>
              <w:lang w:val="es-ES_tradnl"/>
            </w:rPr>
          </w:pPr>
        </w:p>
      </w:tc>
      <w:tc>
        <w:tcPr>
          <w:tcW w:w="2552" w:type="dxa"/>
          <w:shd w:val="clear" w:color="auto" w:fill="auto"/>
        </w:tcPr>
        <w:p w14:paraId="31E422EA" w14:textId="0B158FD7" w:rsidR="00115D0A" w:rsidRPr="008F2CCC" w:rsidRDefault="00115D0A"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115D0A" w:rsidRPr="008F2CCC" w:rsidRDefault="00115D0A"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115D0A" w:rsidRPr="0010196A" w:rsidRDefault="00115D0A"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83C1A69"/>
    <w:multiLevelType w:val="hybridMultilevel"/>
    <w:tmpl w:val="1B6EC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0525EB"/>
    <w:multiLevelType w:val="hybridMultilevel"/>
    <w:tmpl w:val="C92E9D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8200B"/>
    <w:multiLevelType w:val="hybridMultilevel"/>
    <w:tmpl w:val="4A647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56BF1"/>
    <w:multiLevelType w:val="hybridMultilevel"/>
    <w:tmpl w:val="402E9078"/>
    <w:lvl w:ilvl="0" w:tplc="6CE0300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C05FA"/>
    <w:multiLevelType w:val="hybridMultilevel"/>
    <w:tmpl w:val="D9262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3728EF"/>
    <w:multiLevelType w:val="hybridMultilevel"/>
    <w:tmpl w:val="A256553E"/>
    <w:lvl w:ilvl="0" w:tplc="678E4CCC">
      <w:start w:val="3"/>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B8C4ADA"/>
    <w:multiLevelType w:val="hybridMultilevel"/>
    <w:tmpl w:val="BAF60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0"/>
  </w:num>
  <w:num w:numId="4">
    <w:abstractNumId w:val="25"/>
  </w:num>
  <w:num w:numId="5">
    <w:abstractNumId w:val="24"/>
  </w:num>
  <w:num w:numId="6">
    <w:abstractNumId w:val="18"/>
  </w:num>
  <w:num w:numId="7">
    <w:abstractNumId w:val="9"/>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2"/>
  </w:num>
  <w:num w:numId="13">
    <w:abstractNumId w:val="21"/>
  </w:num>
  <w:num w:numId="14">
    <w:abstractNumId w:val="10"/>
  </w:num>
  <w:num w:numId="15">
    <w:abstractNumId w:val="15"/>
  </w:num>
  <w:num w:numId="16">
    <w:abstractNumId w:val="2"/>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4"/>
  </w:num>
  <w:num w:numId="22">
    <w:abstractNumId w:val="19"/>
  </w:num>
  <w:num w:numId="23">
    <w:abstractNumId w:val="5"/>
  </w:num>
  <w:num w:numId="24">
    <w:abstractNumId w:val="7"/>
  </w:num>
  <w:num w:numId="25">
    <w:abstractNumId w:val="3"/>
  </w:num>
  <w:num w:numId="26">
    <w:abstractNumId w:val="6"/>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592"/>
    <w:rsid w:val="00003FA0"/>
    <w:rsid w:val="000041B5"/>
    <w:rsid w:val="000046A7"/>
    <w:rsid w:val="00004C7A"/>
    <w:rsid w:val="0000525D"/>
    <w:rsid w:val="000054EA"/>
    <w:rsid w:val="0000588F"/>
    <w:rsid w:val="000060C2"/>
    <w:rsid w:val="0000633D"/>
    <w:rsid w:val="00006728"/>
    <w:rsid w:val="00006CB3"/>
    <w:rsid w:val="00006EC0"/>
    <w:rsid w:val="00006F2F"/>
    <w:rsid w:val="000071DD"/>
    <w:rsid w:val="00007558"/>
    <w:rsid w:val="000075A8"/>
    <w:rsid w:val="00007AF1"/>
    <w:rsid w:val="00007FD8"/>
    <w:rsid w:val="000104F0"/>
    <w:rsid w:val="000109F4"/>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2CB"/>
    <w:rsid w:val="00032403"/>
    <w:rsid w:val="000333BC"/>
    <w:rsid w:val="0003355B"/>
    <w:rsid w:val="000336D0"/>
    <w:rsid w:val="000337B3"/>
    <w:rsid w:val="000339B9"/>
    <w:rsid w:val="00033C79"/>
    <w:rsid w:val="00033E94"/>
    <w:rsid w:val="00034DA6"/>
    <w:rsid w:val="00035676"/>
    <w:rsid w:val="00035CDF"/>
    <w:rsid w:val="00035D3F"/>
    <w:rsid w:val="00035E58"/>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3E1E"/>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47F66"/>
    <w:rsid w:val="00050FE1"/>
    <w:rsid w:val="00051ADD"/>
    <w:rsid w:val="00051B43"/>
    <w:rsid w:val="00051D2A"/>
    <w:rsid w:val="0005265B"/>
    <w:rsid w:val="000527F0"/>
    <w:rsid w:val="00052E1B"/>
    <w:rsid w:val="0005363B"/>
    <w:rsid w:val="00053A25"/>
    <w:rsid w:val="00053FA9"/>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6EEE"/>
    <w:rsid w:val="00057476"/>
    <w:rsid w:val="00057716"/>
    <w:rsid w:val="00057C91"/>
    <w:rsid w:val="000606B4"/>
    <w:rsid w:val="000613E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421E"/>
    <w:rsid w:val="00064245"/>
    <w:rsid w:val="000644B3"/>
    <w:rsid w:val="000646B0"/>
    <w:rsid w:val="00065644"/>
    <w:rsid w:val="000657EC"/>
    <w:rsid w:val="0006590C"/>
    <w:rsid w:val="00065B50"/>
    <w:rsid w:val="00066A54"/>
    <w:rsid w:val="00066B22"/>
    <w:rsid w:val="00066D71"/>
    <w:rsid w:val="000670DD"/>
    <w:rsid w:val="00067200"/>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1C38"/>
    <w:rsid w:val="000922B0"/>
    <w:rsid w:val="00092385"/>
    <w:rsid w:val="00092543"/>
    <w:rsid w:val="00092789"/>
    <w:rsid w:val="00092893"/>
    <w:rsid w:val="00092A6B"/>
    <w:rsid w:val="00092F37"/>
    <w:rsid w:val="000948EB"/>
    <w:rsid w:val="00094AD0"/>
    <w:rsid w:val="00094D86"/>
    <w:rsid w:val="000950EE"/>
    <w:rsid w:val="00095302"/>
    <w:rsid w:val="0009541B"/>
    <w:rsid w:val="00095521"/>
    <w:rsid w:val="000955F6"/>
    <w:rsid w:val="00095950"/>
    <w:rsid w:val="0009628B"/>
    <w:rsid w:val="00096D57"/>
    <w:rsid w:val="000970F0"/>
    <w:rsid w:val="0009712E"/>
    <w:rsid w:val="00097B14"/>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C4A"/>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21A"/>
    <w:rsid w:val="000D03DF"/>
    <w:rsid w:val="000D075B"/>
    <w:rsid w:val="000D0A41"/>
    <w:rsid w:val="000D0DA0"/>
    <w:rsid w:val="000D1A6F"/>
    <w:rsid w:val="000D1B2D"/>
    <w:rsid w:val="000D21C4"/>
    <w:rsid w:val="000D2684"/>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BC0"/>
    <w:rsid w:val="00100DD5"/>
    <w:rsid w:val="00101028"/>
    <w:rsid w:val="0010196A"/>
    <w:rsid w:val="00101BFD"/>
    <w:rsid w:val="001027DA"/>
    <w:rsid w:val="001028C2"/>
    <w:rsid w:val="00102972"/>
    <w:rsid w:val="00102BE0"/>
    <w:rsid w:val="001030D5"/>
    <w:rsid w:val="00104BFE"/>
    <w:rsid w:val="00104E56"/>
    <w:rsid w:val="001053FD"/>
    <w:rsid w:val="0010553A"/>
    <w:rsid w:val="00106077"/>
    <w:rsid w:val="00106268"/>
    <w:rsid w:val="001063BB"/>
    <w:rsid w:val="00106A20"/>
    <w:rsid w:val="00106B41"/>
    <w:rsid w:val="00106C3B"/>
    <w:rsid w:val="00106FBF"/>
    <w:rsid w:val="00107DD2"/>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0A"/>
    <w:rsid w:val="00115DB1"/>
    <w:rsid w:val="00115E6B"/>
    <w:rsid w:val="00116272"/>
    <w:rsid w:val="00116376"/>
    <w:rsid w:val="001166AB"/>
    <w:rsid w:val="00116D62"/>
    <w:rsid w:val="00117625"/>
    <w:rsid w:val="00120292"/>
    <w:rsid w:val="0012048A"/>
    <w:rsid w:val="001205C8"/>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4E2F"/>
    <w:rsid w:val="00135211"/>
    <w:rsid w:val="001358BB"/>
    <w:rsid w:val="00135AA3"/>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B2C"/>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5AAD"/>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859"/>
    <w:rsid w:val="00181D67"/>
    <w:rsid w:val="00182009"/>
    <w:rsid w:val="001821FD"/>
    <w:rsid w:val="001825CC"/>
    <w:rsid w:val="001826A7"/>
    <w:rsid w:val="001830EE"/>
    <w:rsid w:val="001834AE"/>
    <w:rsid w:val="00183540"/>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87F26"/>
    <w:rsid w:val="001900D7"/>
    <w:rsid w:val="001903E4"/>
    <w:rsid w:val="0019050C"/>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329"/>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CC8"/>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13A"/>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D8B"/>
    <w:rsid w:val="00210956"/>
    <w:rsid w:val="00210AF1"/>
    <w:rsid w:val="002117C7"/>
    <w:rsid w:val="00212797"/>
    <w:rsid w:val="00212AD4"/>
    <w:rsid w:val="00212CDA"/>
    <w:rsid w:val="00212E8D"/>
    <w:rsid w:val="00213125"/>
    <w:rsid w:val="002141DB"/>
    <w:rsid w:val="00214452"/>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167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A88"/>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0C5"/>
    <w:rsid w:val="00260C82"/>
    <w:rsid w:val="00260FDA"/>
    <w:rsid w:val="002610E1"/>
    <w:rsid w:val="00261AD7"/>
    <w:rsid w:val="00261D25"/>
    <w:rsid w:val="0026250D"/>
    <w:rsid w:val="00263BFE"/>
    <w:rsid w:val="00265272"/>
    <w:rsid w:val="002653BD"/>
    <w:rsid w:val="00265CEC"/>
    <w:rsid w:val="00265D9D"/>
    <w:rsid w:val="00265F1F"/>
    <w:rsid w:val="002660D2"/>
    <w:rsid w:val="002666BC"/>
    <w:rsid w:val="00266A92"/>
    <w:rsid w:val="00266C72"/>
    <w:rsid w:val="00266C85"/>
    <w:rsid w:val="002676DF"/>
    <w:rsid w:val="0027005C"/>
    <w:rsid w:val="0027008F"/>
    <w:rsid w:val="0027029D"/>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588"/>
    <w:rsid w:val="00292947"/>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3FC0"/>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A6A"/>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A43"/>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A1"/>
    <w:rsid w:val="002E4B41"/>
    <w:rsid w:val="002E5574"/>
    <w:rsid w:val="002E570A"/>
    <w:rsid w:val="002E5E0D"/>
    <w:rsid w:val="002E5E59"/>
    <w:rsid w:val="002E61D0"/>
    <w:rsid w:val="002E68B9"/>
    <w:rsid w:val="002E6DFA"/>
    <w:rsid w:val="002E71C0"/>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2F7E84"/>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D19"/>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B52"/>
    <w:rsid w:val="00330C29"/>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A62"/>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F6E"/>
    <w:rsid w:val="003B0016"/>
    <w:rsid w:val="003B0C64"/>
    <w:rsid w:val="003B1248"/>
    <w:rsid w:val="003B211C"/>
    <w:rsid w:val="003B2660"/>
    <w:rsid w:val="003B28B7"/>
    <w:rsid w:val="003B3790"/>
    <w:rsid w:val="003B3B43"/>
    <w:rsid w:val="003B40CF"/>
    <w:rsid w:val="003B43E8"/>
    <w:rsid w:val="003B443B"/>
    <w:rsid w:val="003B4C16"/>
    <w:rsid w:val="003B5491"/>
    <w:rsid w:val="003B5504"/>
    <w:rsid w:val="003B5716"/>
    <w:rsid w:val="003B578C"/>
    <w:rsid w:val="003B59E4"/>
    <w:rsid w:val="003B5A91"/>
    <w:rsid w:val="003B5C9D"/>
    <w:rsid w:val="003B7AA0"/>
    <w:rsid w:val="003B7FC9"/>
    <w:rsid w:val="003C0338"/>
    <w:rsid w:val="003C0396"/>
    <w:rsid w:val="003C04E5"/>
    <w:rsid w:val="003C0544"/>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0EE"/>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AE1"/>
    <w:rsid w:val="003E0D20"/>
    <w:rsid w:val="003E0F14"/>
    <w:rsid w:val="003E1926"/>
    <w:rsid w:val="003E222D"/>
    <w:rsid w:val="003E22CB"/>
    <w:rsid w:val="003E2402"/>
    <w:rsid w:val="003E2C19"/>
    <w:rsid w:val="003E349B"/>
    <w:rsid w:val="003E3832"/>
    <w:rsid w:val="003E3AFA"/>
    <w:rsid w:val="003E446F"/>
    <w:rsid w:val="003E4810"/>
    <w:rsid w:val="003E4E2A"/>
    <w:rsid w:val="003E6411"/>
    <w:rsid w:val="003E6C51"/>
    <w:rsid w:val="003E728E"/>
    <w:rsid w:val="003E77DB"/>
    <w:rsid w:val="003E78F7"/>
    <w:rsid w:val="003E7BF9"/>
    <w:rsid w:val="003E7D00"/>
    <w:rsid w:val="003E7EF0"/>
    <w:rsid w:val="003F012C"/>
    <w:rsid w:val="003F01CE"/>
    <w:rsid w:val="003F05FB"/>
    <w:rsid w:val="003F0AD8"/>
    <w:rsid w:val="003F0FA5"/>
    <w:rsid w:val="003F14A0"/>
    <w:rsid w:val="003F1B39"/>
    <w:rsid w:val="003F1D20"/>
    <w:rsid w:val="003F1D4C"/>
    <w:rsid w:val="003F1FF7"/>
    <w:rsid w:val="003F216F"/>
    <w:rsid w:val="003F274E"/>
    <w:rsid w:val="003F2B44"/>
    <w:rsid w:val="003F2F77"/>
    <w:rsid w:val="003F38D6"/>
    <w:rsid w:val="003F45DE"/>
    <w:rsid w:val="003F4BAB"/>
    <w:rsid w:val="003F4DDF"/>
    <w:rsid w:val="003F4F0B"/>
    <w:rsid w:val="003F614E"/>
    <w:rsid w:val="003F623D"/>
    <w:rsid w:val="003F6CF0"/>
    <w:rsid w:val="003F7A46"/>
    <w:rsid w:val="00400224"/>
    <w:rsid w:val="00400574"/>
    <w:rsid w:val="004005B5"/>
    <w:rsid w:val="00401003"/>
    <w:rsid w:val="0040219E"/>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27A42"/>
    <w:rsid w:val="0043077C"/>
    <w:rsid w:val="00430DA8"/>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1DE"/>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5D83"/>
    <w:rsid w:val="004460D0"/>
    <w:rsid w:val="004464D5"/>
    <w:rsid w:val="00447744"/>
    <w:rsid w:val="00447789"/>
    <w:rsid w:val="004479AC"/>
    <w:rsid w:val="00447C55"/>
    <w:rsid w:val="00450388"/>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550"/>
    <w:rsid w:val="00473992"/>
    <w:rsid w:val="004746D0"/>
    <w:rsid w:val="00474CAE"/>
    <w:rsid w:val="0047558D"/>
    <w:rsid w:val="0047601E"/>
    <w:rsid w:val="0047651B"/>
    <w:rsid w:val="004767EC"/>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3EFA"/>
    <w:rsid w:val="00484100"/>
    <w:rsid w:val="004841A7"/>
    <w:rsid w:val="00484642"/>
    <w:rsid w:val="0048541F"/>
    <w:rsid w:val="004855BC"/>
    <w:rsid w:val="004857CA"/>
    <w:rsid w:val="0048603B"/>
    <w:rsid w:val="004864D1"/>
    <w:rsid w:val="0048694F"/>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582"/>
    <w:rsid w:val="00497D47"/>
    <w:rsid w:val="00497FC5"/>
    <w:rsid w:val="004A02DA"/>
    <w:rsid w:val="004A04C5"/>
    <w:rsid w:val="004A04DD"/>
    <w:rsid w:val="004A087A"/>
    <w:rsid w:val="004A088B"/>
    <w:rsid w:val="004A0C5F"/>
    <w:rsid w:val="004A1423"/>
    <w:rsid w:val="004A2890"/>
    <w:rsid w:val="004A3199"/>
    <w:rsid w:val="004A40F2"/>
    <w:rsid w:val="004A45F9"/>
    <w:rsid w:val="004A4A3B"/>
    <w:rsid w:val="004A506A"/>
    <w:rsid w:val="004A5D1D"/>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1E9"/>
    <w:rsid w:val="004C02C6"/>
    <w:rsid w:val="004C060B"/>
    <w:rsid w:val="004C0779"/>
    <w:rsid w:val="004C1393"/>
    <w:rsid w:val="004C1AE2"/>
    <w:rsid w:val="004C202E"/>
    <w:rsid w:val="004C2719"/>
    <w:rsid w:val="004C4245"/>
    <w:rsid w:val="004C45EE"/>
    <w:rsid w:val="004C498A"/>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B01"/>
    <w:rsid w:val="004D5D80"/>
    <w:rsid w:val="004D5EF3"/>
    <w:rsid w:val="004D6483"/>
    <w:rsid w:val="004D6607"/>
    <w:rsid w:val="004D6685"/>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727"/>
    <w:rsid w:val="004E5A11"/>
    <w:rsid w:val="004E6445"/>
    <w:rsid w:val="004E66B3"/>
    <w:rsid w:val="004E6C22"/>
    <w:rsid w:val="004E7738"/>
    <w:rsid w:val="004E7BCA"/>
    <w:rsid w:val="004E7E86"/>
    <w:rsid w:val="004E7F4E"/>
    <w:rsid w:val="004E7FFC"/>
    <w:rsid w:val="004F00D5"/>
    <w:rsid w:val="004F033F"/>
    <w:rsid w:val="004F08E9"/>
    <w:rsid w:val="004F0AA1"/>
    <w:rsid w:val="004F1E8F"/>
    <w:rsid w:val="004F2186"/>
    <w:rsid w:val="004F2412"/>
    <w:rsid w:val="004F266A"/>
    <w:rsid w:val="004F28E9"/>
    <w:rsid w:val="004F2952"/>
    <w:rsid w:val="004F35AD"/>
    <w:rsid w:val="004F37EB"/>
    <w:rsid w:val="004F47A8"/>
    <w:rsid w:val="004F4901"/>
    <w:rsid w:val="004F4C74"/>
    <w:rsid w:val="004F542F"/>
    <w:rsid w:val="004F5C0F"/>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649"/>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07EFC"/>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4F4E"/>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2C"/>
    <w:rsid w:val="00583CBF"/>
    <w:rsid w:val="00583DB7"/>
    <w:rsid w:val="00583FFA"/>
    <w:rsid w:val="005843B8"/>
    <w:rsid w:val="00584500"/>
    <w:rsid w:val="00584C8E"/>
    <w:rsid w:val="0058673A"/>
    <w:rsid w:val="00586A9F"/>
    <w:rsid w:val="00586DCA"/>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A3E"/>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511"/>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EC5"/>
    <w:rsid w:val="005D64DA"/>
    <w:rsid w:val="005D7418"/>
    <w:rsid w:val="005D7558"/>
    <w:rsid w:val="005E0421"/>
    <w:rsid w:val="005E049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AA1"/>
    <w:rsid w:val="005E7DA8"/>
    <w:rsid w:val="005F02F1"/>
    <w:rsid w:val="005F0962"/>
    <w:rsid w:val="005F09E6"/>
    <w:rsid w:val="005F0E0A"/>
    <w:rsid w:val="005F1C83"/>
    <w:rsid w:val="005F1E1A"/>
    <w:rsid w:val="005F2534"/>
    <w:rsid w:val="005F28D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65A5"/>
    <w:rsid w:val="005F68C0"/>
    <w:rsid w:val="005F6AA0"/>
    <w:rsid w:val="00600A03"/>
    <w:rsid w:val="00600A8E"/>
    <w:rsid w:val="00601150"/>
    <w:rsid w:val="006011A4"/>
    <w:rsid w:val="006011C5"/>
    <w:rsid w:val="00601329"/>
    <w:rsid w:val="006017E2"/>
    <w:rsid w:val="00602A6F"/>
    <w:rsid w:val="0060318C"/>
    <w:rsid w:val="00603AEC"/>
    <w:rsid w:val="006044B8"/>
    <w:rsid w:val="006044BA"/>
    <w:rsid w:val="00604940"/>
    <w:rsid w:val="00604AE6"/>
    <w:rsid w:val="00604BA1"/>
    <w:rsid w:val="006053EB"/>
    <w:rsid w:val="00605511"/>
    <w:rsid w:val="00605BE2"/>
    <w:rsid w:val="0060628C"/>
    <w:rsid w:val="006064F4"/>
    <w:rsid w:val="006066C4"/>
    <w:rsid w:val="00606759"/>
    <w:rsid w:val="006077EA"/>
    <w:rsid w:val="006079D6"/>
    <w:rsid w:val="00607B93"/>
    <w:rsid w:val="00610C11"/>
    <w:rsid w:val="00610DB7"/>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2069D"/>
    <w:rsid w:val="00620E43"/>
    <w:rsid w:val="0062208D"/>
    <w:rsid w:val="00622581"/>
    <w:rsid w:val="00622C67"/>
    <w:rsid w:val="00622FD8"/>
    <w:rsid w:val="006236C4"/>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2D4"/>
    <w:rsid w:val="00695519"/>
    <w:rsid w:val="006957B1"/>
    <w:rsid w:val="006957E8"/>
    <w:rsid w:val="00696111"/>
    <w:rsid w:val="006961B7"/>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6B76"/>
    <w:rsid w:val="006F6EA1"/>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443"/>
    <w:rsid w:val="00711743"/>
    <w:rsid w:val="00711DE7"/>
    <w:rsid w:val="007123ED"/>
    <w:rsid w:val="0071255C"/>
    <w:rsid w:val="00712DF1"/>
    <w:rsid w:val="00712EE0"/>
    <w:rsid w:val="00713770"/>
    <w:rsid w:val="0071434B"/>
    <w:rsid w:val="007143E0"/>
    <w:rsid w:val="0071494D"/>
    <w:rsid w:val="00715751"/>
    <w:rsid w:val="00715860"/>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4F52"/>
    <w:rsid w:val="00745248"/>
    <w:rsid w:val="00745354"/>
    <w:rsid w:val="007458B3"/>
    <w:rsid w:val="00745C77"/>
    <w:rsid w:val="007465F0"/>
    <w:rsid w:val="00746708"/>
    <w:rsid w:val="00747261"/>
    <w:rsid w:val="00747331"/>
    <w:rsid w:val="007477DC"/>
    <w:rsid w:val="00747C51"/>
    <w:rsid w:val="00747F64"/>
    <w:rsid w:val="007505F6"/>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66BA"/>
    <w:rsid w:val="00756812"/>
    <w:rsid w:val="00756B7E"/>
    <w:rsid w:val="00756CDF"/>
    <w:rsid w:val="00756CF1"/>
    <w:rsid w:val="00756F19"/>
    <w:rsid w:val="007571CA"/>
    <w:rsid w:val="007575DF"/>
    <w:rsid w:val="0075778E"/>
    <w:rsid w:val="00757974"/>
    <w:rsid w:val="007602FC"/>
    <w:rsid w:val="00760AD7"/>
    <w:rsid w:val="00760E77"/>
    <w:rsid w:val="007613EA"/>
    <w:rsid w:val="007615FB"/>
    <w:rsid w:val="007619EF"/>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1996"/>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1F34"/>
    <w:rsid w:val="007B2194"/>
    <w:rsid w:val="007B21F2"/>
    <w:rsid w:val="007B261B"/>
    <w:rsid w:val="007B2B6A"/>
    <w:rsid w:val="007B2C17"/>
    <w:rsid w:val="007B2F2C"/>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1B"/>
    <w:rsid w:val="007E2DEB"/>
    <w:rsid w:val="007E30BA"/>
    <w:rsid w:val="007E341D"/>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5F"/>
    <w:rsid w:val="008312E0"/>
    <w:rsid w:val="00831D36"/>
    <w:rsid w:val="00831DA4"/>
    <w:rsid w:val="00831EB3"/>
    <w:rsid w:val="00831FA8"/>
    <w:rsid w:val="00831FBF"/>
    <w:rsid w:val="008320A5"/>
    <w:rsid w:val="00832810"/>
    <w:rsid w:val="00832E2C"/>
    <w:rsid w:val="00833070"/>
    <w:rsid w:val="008331B6"/>
    <w:rsid w:val="00833BEA"/>
    <w:rsid w:val="00833E12"/>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628"/>
    <w:rsid w:val="00843E1E"/>
    <w:rsid w:val="008441E9"/>
    <w:rsid w:val="00844279"/>
    <w:rsid w:val="0084429F"/>
    <w:rsid w:val="008448E0"/>
    <w:rsid w:val="00844916"/>
    <w:rsid w:val="00845238"/>
    <w:rsid w:val="008456B9"/>
    <w:rsid w:val="00845969"/>
    <w:rsid w:val="00845A61"/>
    <w:rsid w:val="008465C6"/>
    <w:rsid w:val="008467B8"/>
    <w:rsid w:val="008469EE"/>
    <w:rsid w:val="00847359"/>
    <w:rsid w:val="00847A4A"/>
    <w:rsid w:val="00850321"/>
    <w:rsid w:val="008505AA"/>
    <w:rsid w:val="0085064A"/>
    <w:rsid w:val="008515BE"/>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324A"/>
    <w:rsid w:val="008741A6"/>
    <w:rsid w:val="00874368"/>
    <w:rsid w:val="008744AE"/>
    <w:rsid w:val="00875D8C"/>
    <w:rsid w:val="0087620B"/>
    <w:rsid w:val="008765F6"/>
    <w:rsid w:val="00876B6F"/>
    <w:rsid w:val="00876E10"/>
    <w:rsid w:val="00876E5C"/>
    <w:rsid w:val="00877DA5"/>
    <w:rsid w:val="00877F14"/>
    <w:rsid w:val="008800A8"/>
    <w:rsid w:val="008804E9"/>
    <w:rsid w:val="0088062A"/>
    <w:rsid w:val="00880852"/>
    <w:rsid w:val="00881598"/>
    <w:rsid w:val="00881F95"/>
    <w:rsid w:val="00882073"/>
    <w:rsid w:val="00882366"/>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2DB4"/>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2AB"/>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5A"/>
    <w:rsid w:val="008F6A7E"/>
    <w:rsid w:val="008F6D10"/>
    <w:rsid w:val="008F6E71"/>
    <w:rsid w:val="008F73C7"/>
    <w:rsid w:val="00900174"/>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44"/>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807"/>
    <w:rsid w:val="00923900"/>
    <w:rsid w:val="00923E4E"/>
    <w:rsid w:val="00923E89"/>
    <w:rsid w:val="0092438D"/>
    <w:rsid w:val="0092445C"/>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2DB"/>
    <w:rsid w:val="00946543"/>
    <w:rsid w:val="00946719"/>
    <w:rsid w:val="00946A34"/>
    <w:rsid w:val="00947988"/>
    <w:rsid w:val="00947B9B"/>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06A"/>
    <w:rsid w:val="00955F29"/>
    <w:rsid w:val="00955FE5"/>
    <w:rsid w:val="009579DF"/>
    <w:rsid w:val="00957D35"/>
    <w:rsid w:val="00960B9B"/>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67ED0"/>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616"/>
    <w:rsid w:val="0097580B"/>
    <w:rsid w:val="00975EB9"/>
    <w:rsid w:val="0097600F"/>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3E97"/>
    <w:rsid w:val="009840D9"/>
    <w:rsid w:val="0098434B"/>
    <w:rsid w:val="00984591"/>
    <w:rsid w:val="00984CFE"/>
    <w:rsid w:val="009858E1"/>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4E4"/>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0F90"/>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82"/>
    <w:rsid w:val="009B4D74"/>
    <w:rsid w:val="009B4E52"/>
    <w:rsid w:val="009B506E"/>
    <w:rsid w:val="009B5449"/>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679"/>
    <w:rsid w:val="009C4EB4"/>
    <w:rsid w:val="009C5938"/>
    <w:rsid w:val="009C5F50"/>
    <w:rsid w:val="009C622E"/>
    <w:rsid w:val="009C6744"/>
    <w:rsid w:val="009C6DB0"/>
    <w:rsid w:val="009D00C1"/>
    <w:rsid w:val="009D03B8"/>
    <w:rsid w:val="009D0ED6"/>
    <w:rsid w:val="009D0F71"/>
    <w:rsid w:val="009D11BE"/>
    <w:rsid w:val="009D1831"/>
    <w:rsid w:val="009D201E"/>
    <w:rsid w:val="009D27E2"/>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1F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830"/>
    <w:rsid w:val="00A00E64"/>
    <w:rsid w:val="00A01032"/>
    <w:rsid w:val="00A01689"/>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CD"/>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D39"/>
    <w:rsid w:val="00A23E37"/>
    <w:rsid w:val="00A24024"/>
    <w:rsid w:val="00A2402B"/>
    <w:rsid w:val="00A243A0"/>
    <w:rsid w:val="00A24A09"/>
    <w:rsid w:val="00A254D0"/>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051"/>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5FFF"/>
    <w:rsid w:val="00A46288"/>
    <w:rsid w:val="00A462EE"/>
    <w:rsid w:val="00A464E2"/>
    <w:rsid w:val="00A468EC"/>
    <w:rsid w:val="00A476EF"/>
    <w:rsid w:val="00A506A9"/>
    <w:rsid w:val="00A50948"/>
    <w:rsid w:val="00A51621"/>
    <w:rsid w:val="00A51681"/>
    <w:rsid w:val="00A525E0"/>
    <w:rsid w:val="00A52823"/>
    <w:rsid w:val="00A52DF0"/>
    <w:rsid w:val="00A53273"/>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1C1C"/>
    <w:rsid w:val="00A62001"/>
    <w:rsid w:val="00A62059"/>
    <w:rsid w:val="00A6216D"/>
    <w:rsid w:val="00A62F19"/>
    <w:rsid w:val="00A6338B"/>
    <w:rsid w:val="00A63567"/>
    <w:rsid w:val="00A635DE"/>
    <w:rsid w:val="00A63958"/>
    <w:rsid w:val="00A640E4"/>
    <w:rsid w:val="00A6429F"/>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567"/>
    <w:rsid w:val="00A71A19"/>
    <w:rsid w:val="00A71CD7"/>
    <w:rsid w:val="00A72292"/>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C68"/>
    <w:rsid w:val="00A94E17"/>
    <w:rsid w:val="00A95101"/>
    <w:rsid w:val="00A9538C"/>
    <w:rsid w:val="00A95556"/>
    <w:rsid w:val="00A957B8"/>
    <w:rsid w:val="00A957C8"/>
    <w:rsid w:val="00A957ED"/>
    <w:rsid w:val="00A95AF4"/>
    <w:rsid w:val="00A95DD8"/>
    <w:rsid w:val="00A966B6"/>
    <w:rsid w:val="00AA034F"/>
    <w:rsid w:val="00AA0505"/>
    <w:rsid w:val="00AA0561"/>
    <w:rsid w:val="00AA0798"/>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2E5"/>
    <w:rsid w:val="00AA68CF"/>
    <w:rsid w:val="00AA6C3A"/>
    <w:rsid w:val="00AA6EBE"/>
    <w:rsid w:val="00AA6EFC"/>
    <w:rsid w:val="00AA7019"/>
    <w:rsid w:val="00AA7310"/>
    <w:rsid w:val="00AA766D"/>
    <w:rsid w:val="00AA76CF"/>
    <w:rsid w:val="00AA7844"/>
    <w:rsid w:val="00AA7A31"/>
    <w:rsid w:val="00AB0425"/>
    <w:rsid w:val="00AB0613"/>
    <w:rsid w:val="00AB0769"/>
    <w:rsid w:val="00AB0828"/>
    <w:rsid w:val="00AB0C43"/>
    <w:rsid w:val="00AB159D"/>
    <w:rsid w:val="00AB17BA"/>
    <w:rsid w:val="00AB1847"/>
    <w:rsid w:val="00AB1C34"/>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33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5C4"/>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D7E71"/>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03DB"/>
    <w:rsid w:val="00AF1159"/>
    <w:rsid w:val="00AF156F"/>
    <w:rsid w:val="00AF1B03"/>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AF7FF9"/>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6ACB"/>
    <w:rsid w:val="00B172FD"/>
    <w:rsid w:val="00B17371"/>
    <w:rsid w:val="00B1748C"/>
    <w:rsid w:val="00B1755D"/>
    <w:rsid w:val="00B17BDF"/>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572"/>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3FE9"/>
    <w:rsid w:val="00B34C7B"/>
    <w:rsid w:val="00B35A38"/>
    <w:rsid w:val="00B35AE6"/>
    <w:rsid w:val="00B36189"/>
    <w:rsid w:val="00B36426"/>
    <w:rsid w:val="00B36708"/>
    <w:rsid w:val="00B36DCE"/>
    <w:rsid w:val="00B36F90"/>
    <w:rsid w:val="00B37745"/>
    <w:rsid w:val="00B403B0"/>
    <w:rsid w:val="00B40B8E"/>
    <w:rsid w:val="00B40B99"/>
    <w:rsid w:val="00B4197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6EE3"/>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5ECD"/>
    <w:rsid w:val="00B56218"/>
    <w:rsid w:val="00B57D62"/>
    <w:rsid w:val="00B57E2A"/>
    <w:rsid w:val="00B57FE5"/>
    <w:rsid w:val="00B600B2"/>
    <w:rsid w:val="00B61C6C"/>
    <w:rsid w:val="00B61F69"/>
    <w:rsid w:val="00B621C6"/>
    <w:rsid w:val="00B626DA"/>
    <w:rsid w:val="00B62A7E"/>
    <w:rsid w:val="00B6347F"/>
    <w:rsid w:val="00B64959"/>
    <w:rsid w:val="00B653D3"/>
    <w:rsid w:val="00B65923"/>
    <w:rsid w:val="00B65CF5"/>
    <w:rsid w:val="00B661B4"/>
    <w:rsid w:val="00B66491"/>
    <w:rsid w:val="00B66639"/>
    <w:rsid w:val="00B6672B"/>
    <w:rsid w:val="00B66776"/>
    <w:rsid w:val="00B66D4D"/>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5EE9"/>
    <w:rsid w:val="00B76130"/>
    <w:rsid w:val="00B76548"/>
    <w:rsid w:val="00B76607"/>
    <w:rsid w:val="00B775DF"/>
    <w:rsid w:val="00B777A0"/>
    <w:rsid w:val="00B77A3F"/>
    <w:rsid w:val="00B77AF1"/>
    <w:rsid w:val="00B77C4F"/>
    <w:rsid w:val="00B8014D"/>
    <w:rsid w:val="00B8015E"/>
    <w:rsid w:val="00B80592"/>
    <w:rsid w:val="00B807F8"/>
    <w:rsid w:val="00B80AEA"/>
    <w:rsid w:val="00B811C6"/>
    <w:rsid w:val="00B81539"/>
    <w:rsid w:val="00B818C0"/>
    <w:rsid w:val="00B81C6A"/>
    <w:rsid w:val="00B820BE"/>
    <w:rsid w:val="00B82286"/>
    <w:rsid w:val="00B82511"/>
    <w:rsid w:val="00B827DF"/>
    <w:rsid w:val="00B827F4"/>
    <w:rsid w:val="00B82F91"/>
    <w:rsid w:val="00B8359B"/>
    <w:rsid w:val="00B8370F"/>
    <w:rsid w:val="00B83895"/>
    <w:rsid w:val="00B84311"/>
    <w:rsid w:val="00B8484A"/>
    <w:rsid w:val="00B849A7"/>
    <w:rsid w:val="00B84A5D"/>
    <w:rsid w:val="00B8508B"/>
    <w:rsid w:val="00B8513C"/>
    <w:rsid w:val="00B85167"/>
    <w:rsid w:val="00B852BD"/>
    <w:rsid w:val="00B856CE"/>
    <w:rsid w:val="00B85A5E"/>
    <w:rsid w:val="00B86264"/>
    <w:rsid w:val="00B86DA3"/>
    <w:rsid w:val="00B873D0"/>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BAD"/>
    <w:rsid w:val="00B95FBB"/>
    <w:rsid w:val="00B96406"/>
    <w:rsid w:val="00B9650D"/>
    <w:rsid w:val="00B966F1"/>
    <w:rsid w:val="00B96C7B"/>
    <w:rsid w:val="00B97192"/>
    <w:rsid w:val="00B97419"/>
    <w:rsid w:val="00B97883"/>
    <w:rsid w:val="00B97A0D"/>
    <w:rsid w:val="00BA047F"/>
    <w:rsid w:val="00BA0A3E"/>
    <w:rsid w:val="00BA0EEC"/>
    <w:rsid w:val="00BA11A9"/>
    <w:rsid w:val="00BA194D"/>
    <w:rsid w:val="00BA1C82"/>
    <w:rsid w:val="00BA20C4"/>
    <w:rsid w:val="00BA2445"/>
    <w:rsid w:val="00BA2582"/>
    <w:rsid w:val="00BA2714"/>
    <w:rsid w:val="00BA28A3"/>
    <w:rsid w:val="00BA33EC"/>
    <w:rsid w:val="00BA35C1"/>
    <w:rsid w:val="00BA3AF6"/>
    <w:rsid w:val="00BA41D2"/>
    <w:rsid w:val="00BA51CD"/>
    <w:rsid w:val="00BA7149"/>
    <w:rsid w:val="00BA723D"/>
    <w:rsid w:val="00BA7298"/>
    <w:rsid w:val="00BA76B6"/>
    <w:rsid w:val="00BA7C98"/>
    <w:rsid w:val="00BB0017"/>
    <w:rsid w:val="00BB0593"/>
    <w:rsid w:val="00BB07E6"/>
    <w:rsid w:val="00BB093D"/>
    <w:rsid w:val="00BB0A85"/>
    <w:rsid w:val="00BB13AD"/>
    <w:rsid w:val="00BB1EE1"/>
    <w:rsid w:val="00BB2364"/>
    <w:rsid w:val="00BB35EE"/>
    <w:rsid w:val="00BB3823"/>
    <w:rsid w:val="00BB3883"/>
    <w:rsid w:val="00BB3C9D"/>
    <w:rsid w:val="00BB43CD"/>
    <w:rsid w:val="00BB445A"/>
    <w:rsid w:val="00BB449D"/>
    <w:rsid w:val="00BB46DF"/>
    <w:rsid w:val="00BB4778"/>
    <w:rsid w:val="00BB499D"/>
    <w:rsid w:val="00BB4D21"/>
    <w:rsid w:val="00BB57A0"/>
    <w:rsid w:val="00BB5CED"/>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668"/>
    <w:rsid w:val="00BD2733"/>
    <w:rsid w:val="00BD2AE7"/>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C1B"/>
    <w:rsid w:val="00BD7CBB"/>
    <w:rsid w:val="00BD7CF0"/>
    <w:rsid w:val="00BE0399"/>
    <w:rsid w:val="00BE04C1"/>
    <w:rsid w:val="00BE067D"/>
    <w:rsid w:val="00BE0740"/>
    <w:rsid w:val="00BE0C98"/>
    <w:rsid w:val="00BE173C"/>
    <w:rsid w:val="00BE1A3A"/>
    <w:rsid w:val="00BE214A"/>
    <w:rsid w:val="00BE215C"/>
    <w:rsid w:val="00BE28B0"/>
    <w:rsid w:val="00BE298C"/>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0D21"/>
    <w:rsid w:val="00BF11BC"/>
    <w:rsid w:val="00BF198B"/>
    <w:rsid w:val="00BF1B7A"/>
    <w:rsid w:val="00BF1FCD"/>
    <w:rsid w:val="00BF2004"/>
    <w:rsid w:val="00BF242E"/>
    <w:rsid w:val="00BF26E9"/>
    <w:rsid w:val="00BF2E72"/>
    <w:rsid w:val="00BF402A"/>
    <w:rsid w:val="00BF4087"/>
    <w:rsid w:val="00BF4931"/>
    <w:rsid w:val="00BF49C6"/>
    <w:rsid w:val="00BF4C9B"/>
    <w:rsid w:val="00BF4F78"/>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AF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1B67"/>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5A3"/>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2E14"/>
    <w:rsid w:val="00C6318C"/>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2EA8"/>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564"/>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2CB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04C"/>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9FA"/>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1A"/>
    <w:rsid w:val="00D101F1"/>
    <w:rsid w:val="00D10920"/>
    <w:rsid w:val="00D10BB0"/>
    <w:rsid w:val="00D10C69"/>
    <w:rsid w:val="00D11A5A"/>
    <w:rsid w:val="00D12978"/>
    <w:rsid w:val="00D12C93"/>
    <w:rsid w:val="00D13353"/>
    <w:rsid w:val="00D1422D"/>
    <w:rsid w:val="00D14572"/>
    <w:rsid w:val="00D148A0"/>
    <w:rsid w:val="00D14A1A"/>
    <w:rsid w:val="00D1599C"/>
    <w:rsid w:val="00D159D4"/>
    <w:rsid w:val="00D15E8B"/>
    <w:rsid w:val="00D16391"/>
    <w:rsid w:val="00D16536"/>
    <w:rsid w:val="00D16559"/>
    <w:rsid w:val="00D16CAB"/>
    <w:rsid w:val="00D16EF4"/>
    <w:rsid w:val="00D17EAC"/>
    <w:rsid w:val="00D17ECD"/>
    <w:rsid w:val="00D20212"/>
    <w:rsid w:val="00D205A3"/>
    <w:rsid w:val="00D20790"/>
    <w:rsid w:val="00D2095A"/>
    <w:rsid w:val="00D20A11"/>
    <w:rsid w:val="00D20D7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6242"/>
    <w:rsid w:val="00D26A7F"/>
    <w:rsid w:val="00D278B8"/>
    <w:rsid w:val="00D27BA9"/>
    <w:rsid w:val="00D30461"/>
    <w:rsid w:val="00D30561"/>
    <w:rsid w:val="00D30DB1"/>
    <w:rsid w:val="00D315E0"/>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64B"/>
    <w:rsid w:val="00D40E4B"/>
    <w:rsid w:val="00D41106"/>
    <w:rsid w:val="00D41270"/>
    <w:rsid w:val="00D41507"/>
    <w:rsid w:val="00D415CD"/>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1988"/>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57CEF"/>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5B6C"/>
    <w:rsid w:val="00D86212"/>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4D22"/>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6DF8"/>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3FB1"/>
    <w:rsid w:val="00DB4197"/>
    <w:rsid w:val="00DB4D00"/>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B67"/>
    <w:rsid w:val="00DF3CD9"/>
    <w:rsid w:val="00DF4000"/>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AD9"/>
    <w:rsid w:val="00E01B94"/>
    <w:rsid w:val="00E01D16"/>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B9D"/>
    <w:rsid w:val="00E138AB"/>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3258"/>
    <w:rsid w:val="00E433F5"/>
    <w:rsid w:val="00E44599"/>
    <w:rsid w:val="00E445CE"/>
    <w:rsid w:val="00E44C26"/>
    <w:rsid w:val="00E457EA"/>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E0"/>
    <w:rsid w:val="00E573F7"/>
    <w:rsid w:val="00E6045D"/>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1F6"/>
    <w:rsid w:val="00E71201"/>
    <w:rsid w:val="00E7123A"/>
    <w:rsid w:val="00E71282"/>
    <w:rsid w:val="00E714FC"/>
    <w:rsid w:val="00E71A52"/>
    <w:rsid w:val="00E72105"/>
    <w:rsid w:val="00E72B1C"/>
    <w:rsid w:val="00E72C63"/>
    <w:rsid w:val="00E73552"/>
    <w:rsid w:val="00E736AA"/>
    <w:rsid w:val="00E73A3B"/>
    <w:rsid w:val="00E75068"/>
    <w:rsid w:val="00E7586C"/>
    <w:rsid w:val="00E76B3A"/>
    <w:rsid w:val="00E76BC6"/>
    <w:rsid w:val="00E77AFC"/>
    <w:rsid w:val="00E77CB9"/>
    <w:rsid w:val="00E80488"/>
    <w:rsid w:val="00E808C7"/>
    <w:rsid w:val="00E808FE"/>
    <w:rsid w:val="00E80B7F"/>
    <w:rsid w:val="00E81572"/>
    <w:rsid w:val="00E816E0"/>
    <w:rsid w:val="00E81912"/>
    <w:rsid w:val="00E81F6B"/>
    <w:rsid w:val="00E827FD"/>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47D0"/>
    <w:rsid w:val="00E94F26"/>
    <w:rsid w:val="00E958A5"/>
    <w:rsid w:val="00E958D2"/>
    <w:rsid w:val="00E96568"/>
    <w:rsid w:val="00E96AC5"/>
    <w:rsid w:val="00E96BE8"/>
    <w:rsid w:val="00E96CDD"/>
    <w:rsid w:val="00E96EA4"/>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E12"/>
    <w:rsid w:val="00EC509C"/>
    <w:rsid w:val="00EC5301"/>
    <w:rsid w:val="00EC5BC5"/>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B8"/>
    <w:rsid w:val="00ED47D3"/>
    <w:rsid w:val="00ED4885"/>
    <w:rsid w:val="00ED4E8E"/>
    <w:rsid w:val="00ED4F9F"/>
    <w:rsid w:val="00ED5205"/>
    <w:rsid w:val="00ED5468"/>
    <w:rsid w:val="00ED5486"/>
    <w:rsid w:val="00ED5A04"/>
    <w:rsid w:val="00ED5C29"/>
    <w:rsid w:val="00ED6530"/>
    <w:rsid w:val="00ED670A"/>
    <w:rsid w:val="00ED6889"/>
    <w:rsid w:val="00ED6990"/>
    <w:rsid w:val="00ED6B01"/>
    <w:rsid w:val="00ED6D3A"/>
    <w:rsid w:val="00ED72CB"/>
    <w:rsid w:val="00ED73CC"/>
    <w:rsid w:val="00ED7A08"/>
    <w:rsid w:val="00ED7A6A"/>
    <w:rsid w:val="00EE0518"/>
    <w:rsid w:val="00EE0888"/>
    <w:rsid w:val="00EE0CD9"/>
    <w:rsid w:val="00EE0FBD"/>
    <w:rsid w:val="00EE1129"/>
    <w:rsid w:val="00EE1B24"/>
    <w:rsid w:val="00EE1C12"/>
    <w:rsid w:val="00EE1C1E"/>
    <w:rsid w:val="00EE1EE0"/>
    <w:rsid w:val="00EE2260"/>
    <w:rsid w:val="00EE2AB3"/>
    <w:rsid w:val="00EE2C6D"/>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6E3E"/>
    <w:rsid w:val="00F071B6"/>
    <w:rsid w:val="00F076B0"/>
    <w:rsid w:val="00F1005B"/>
    <w:rsid w:val="00F108C6"/>
    <w:rsid w:val="00F114C2"/>
    <w:rsid w:val="00F11623"/>
    <w:rsid w:val="00F11E14"/>
    <w:rsid w:val="00F11E66"/>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4D3"/>
    <w:rsid w:val="00F235BC"/>
    <w:rsid w:val="00F238F9"/>
    <w:rsid w:val="00F23A32"/>
    <w:rsid w:val="00F246D8"/>
    <w:rsid w:val="00F25009"/>
    <w:rsid w:val="00F25738"/>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148"/>
    <w:rsid w:val="00F8178D"/>
    <w:rsid w:val="00F81FCF"/>
    <w:rsid w:val="00F82134"/>
    <w:rsid w:val="00F822B2"/>
    <w:rsid w:val="00F822BE"/>
    <w:rsid w:val="00F82627"/>
    <w:rsid w:val="00F827D7"/>
    <w:rsid w:val="00F828E2"/>
    <w:rsid w:val="00F82E15"/>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41C"/>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3E3"/>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0AB"/>
    <w:rsid w:val="00FA6EF0"/>
    <w:rsid w:val="00FA7B36"/>
    <w:rsid w:val="00FB0039"/>
    <w:rsid w:val="00FB080F"/>
    <w:rsid w:val="00FB0FB2"/>
    <w:rsid w:val="00FB1331"/>
    <w:rsid w:val="00FB1518"/>
    <w:rsid w:val="00FB1993"/>
    <w:rsid w:val="00FB1BBE"/>
    <w:rsid w:val="00FB2139"/>
    <w:rsid w:val="00FB238F"/>
    <w:rsid w:val="00FB271D"/>
    <w:rsid w:val="00FB2905"/>
    <w:rsid w:val="00FB29DB"/>
    <w:rsid w:val="00FB2AF3"/>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099"/>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2CC"/>
    <w:rsid w:val="00FD37A4"/>
    <w:rsid w:val="00FD387E"/>
    <w:rsid w:val="00FD3CA5"/>
    <w:rsid w:val="00FD3CB1"/>
    <w:rsid w:val="00FD41F6"/>
    <w:rsid w:val="00FD4486"/>
    <w:rsid w:val="00FD50ED"/>
    <w:rsid w:val="00FD5206"/>
    <w:rsid w:val="00FD56E1"/>
    <w:rsid w:val="00FD5701"/>
    <w:rsid w:val="00FD5889"/>
    <w:rsid w:val="00FD5A53"/>
    <w:rsid w:val="00FD5D2F"/>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784CCA3F-911D-4297-8050-50AED0FD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1619860">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5246858">
      <w:bodyDiv w:val="1"/>
      <w:marLeft w:val="0"/>
      <w:marRight w:val="0"/>
      <w:marTop w:val="0"/>
      <w:marBottom w:val="0"/>
      <w:divBdr>
        <w:top w:val="none" w:sz="0" w:space="0" w:color="auto"/>
        <w:left w:val="none" w:sz="0" w:space="0" w:color="auto"/>
        <w:bottom w:val="none" w:sz="0" w:space="0" w:color="auto"/>
        <w:right w:val="none" w:sz="0" w:space="0" w:color="auto"/>
      </w:divBdr>
    </w:div>
    <w:div w:id="56636818">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63003541">
      <w:bodyDiv w:val="1"/>
      <w:marLeft w:val="0"/>
      <w:marRight w:val="0"/>
      <w:marTop w:val="0"/>
      <w:marBottom w:val="0"/>
      <w:divBdr>
        <w:top w:val="none" w:sz="0" w:space="0" w:color="auto"/>
        <w:left w:val="none" w:sz="0" w:space="0" w:color="auto"/>
        <w:bottom w:val="none" w:sz="0" w:space="0" w:color="auto"/>
        <w:right w:val="none" w:sz="0" w:space="0" w:color="auto"/>
      </w:divBdr>
    </w:div>
    <w:div w:id="273173307">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2384246">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73821283">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0140441">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1223539">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494643747">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2306720">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5662989">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5857765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14393947">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3572840">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4C73-A87D-4E94-9057-63DB04D2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50</Pages>
  <Words>13130</Words>
  <Characters>72217</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14</cp:revision>
  <cp:lastPrinted>2024-04-08T16:12:00Z</cp:lastPrinted>
  <dcterms:created xsi:type="dcterms:W3CDTF">2024-03-14T20:43:00Z</dcterms:created>
  <dcterms:modified xsi:type="dcterms:W3CDTF">2024-05-03T17:47:00Z</dcterms:modified>
</cp:coreProperties>
</file>