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82240" w14:textId="77777777" w:rsidR="00B7315A" w:rsidRDefault="00B7315A" w:rsidP="004C33BB">
      <w:pPr>
        <w:tabs>
          <w:tab w:val="left" w:pos="8931"/>
        </w:tabs>
        <w:spacing w:after="0" w:line="360" w:lineRule="auto"/>
        <w:rPr>
          <w:rFonts w:cs="Tahoma"/>
          <w:bCs/>
        </w:rPr>
      </w:pPr>
    </w:p>
    <w:p w14:paraId="63E834DF" w14:textId="0878CC6E" w:rsidR="00EC77D9" w:rsidRPr="001F4583" w:rsidRDefault="00EC77D9" w:rsidP="004C33BB">
      <w:pPr>
        <w:tabs>
          <w:tab w:val="left" w:pos="8931"/>
        </w:tabs>
        <w:spacing w:after="0" w:line="360" w:lineRule="auto"/>
        <w:rPr>
          <w:rFonts w:eastAsia="Calibri" w:cs="Tahoma"/>
          <w:lang w:val="es-ES"/>
        </w:rPr>
      </w:pPr>
      <w:r w:rsidRPr="001F4583">
        <w:rPr>
          <w:rFonts w:cs="Tahoma"/>
          <w:bCs/>
        </w:rPr>
        <w:t xml:space="preserve">Resolución del Pleno del Instituto de Transparencia, Acceso a la Información Pública y Protección de Datos Personales del Estado de México y Municipios, con domicilio en Metepec, </w:t>
      </w:r>
      <w:r w:rsidRPr="001F4583">
        <w:rPr>
          <w:rFonts w:eastAsia="Calibri" w:cs="Tahoma"/>
          <w:lang w:val="es-ES"/>
        </w:rPr>
        <w:t xml:space="preserve">Estado de México, de </w:t>
      </w:r>
      <w:r w:rsidR="00511556" w:rsidRPr="001F4583">
        <w:rPr>
          <w:rFonts w:eastAsia="Calibri" w:cs="Tahoma"/>
          <w:lang w:val="es-ES"/>
        </w:rPr>
        <w:t>fecha dieciocho de diciembre</w:t>
      </w:r>
      <w:r w:rsidRPr="001F4583">
        <w:rPr>
          <w:rFonts w:eastAsia="Calibri" w:cs="Tahoma"/>
          <w:lang w:val="es-ES"/>
        </w:rPr>
        <w:t xml:space="preserve"> de dos mil veint</w:t>
      </w:r>
      <w:r w:rsidR="001E478B" w:rsidRPr="001F4583">
        <w:rPr>
          <w:rFonts w:eastAsia="Calibri" w:cs="Tahoma"/>
          <w:lang w:val="es-ES"/>
        </w:rPr>
        <w:t>i</w:t>
      </w:r>
      <w:r w:rsidR="00DB31D6" w:rsidRPr="001F4583">
        <w:rPr>
          <w:rFonts w:eastAsia="Calibri" w:cs="Tahoma"/>
          <w:lang w:val="es-ES"/>
        </w:rPr>
        <w:t>cuatro</w:t>
      </w:r>
      <w:r w:rsidRPr="001F4583">
        <w:rPr>
          <w:rFonts w:eastAsia="Calibri" w:cs="Tahoma"/>
          <w:lang w:val="es-ES"/>
        </w:rPr>
        <w:t xml:space="preserve">. </w:t>
      </w:r>
    </w:p>
    <w:p w14:paraId="5E4128C6" w14:textId="77777777" w:rsidR="00EC77D9" w:rsidRPr="001F4583" w:rsidRDefault="00EC77D9" w:rsidP="004C33BB">
      <w:pPr>
        <w:spacing w:after="0" w:line="360" w:lineRule="auto"/>
        <w:rPr>
          <w:rFonts w:eastAsia="Calibri" w:cs="Tahoma"/>
          <w:b/>
          <w:bCs/>
          <w:lang w:val="es-ES"/>
        </w:rPr>
      </w:pPr>
    </w:p>
    <w:p w14:paraId="04C62500" w14:textId="43FA4007" w:rsidR="00EC77D9" w:rsidRPr="001F4583" w:rsidRDefault="00EC77D9" w:rsidP="004C33BB">
      <w:pPr>
        <w:spacing w:after="0" w:line="360" w:lineRule="auto"/>
        <w:rPr>
          <w:rFonts w:cs="Tahoma"/>
          <w:color w:val="0D0D0D" w:themeColor="text1" w:themeTint="F2"/>
        </w:rPr>
      </w:pPr>
      <w:r w:rsidRPr="001F4583">
        <w:rPr>
          <w:rFonts w:eastAsia="Calibri" w:cs="Tahoma"/>
          <w:b/>
          <w:bCs/>
          <w:lang w:val="es-ES"/>
        </w:rPr>
        <w:t xml:space="preserve">VISTO </w:t>
      </w:r>
      <w:r w:rsidRPr="001F4583">
        <w:rPr>
          <w:rFonts w:eastAsia="Calibri" w:cs="Tahoma"/>
          <w:lang w:val="es-ES"/>
        </w:rPr>
        <w:t xml:space="preserve">el expediente conformado con motivo del Recurso de Revisión </w:t>
      </w:r>
      <w:bookmarkStart w:id="0" w:name="_Hlk168055842"/>
      <w:r w:rsidR="00C67EF9" w:rsidRPr="006840ED">
        <w:rPr>
          <w:rFonts w:eastAsia="Calibri" w:cs="Tahoma"/>
          <w:b/>
        </w:rPr>
        <w:t>0</w:t>
      </w:r>
      <w:r w:rsidR="00B02B54" w:rsidRPr="006840ED">
        <w:rPr>
          <w:rFonts w:eastAsia="Calibri" w:cs="Tahoma"/>
          <w:b/>
        </w:rPr>
        <w:t>7</w:t>
      </w:r>
      <w:r w:rsidR="00511556" w:rsidRPr="006840ED">
        <w:rPr>
          <w:rFonts w:eastAsia="Calibri" w:cs="Tahoma"/>
          <w:b/>
        </w:rPr>
        <w:t>371</w:t>
      </w:r>
      <w:r w:rsidR="00C67EF9" w:rsidRPr="006840ED">
        <w:rPr>
          <w:rFonts w:eastAsia="Calibri" w:cs="Tahoma"/>
          <w:b/>
        </w:rPr>
        <w:t>/INFOEM/IP/RR/2024</w:t>
      </w:r>
      <w:bookmarkEnd w:id="0"/>
      <w:r w:rsidRPr="001F4583">
        <w:rPr>
          <w:rFonts w:eastAsia="Calibri" w:cs="Tahoma"/>
        </w:rPr>
        <w:t>, interpuesto</w:t>
      </w:r>
      <w:r w:rsidR="00780B8A" w:rsidRPr="001F4583">
        <w:rPr>
          <w:rFonts w:eastAsia="Calibri" w:cs="Tahoma"/>
        </w:rPr>
        <w:t xml:space="preserve"> por </w:t>
      </w:r>
      <w:r w:rsidR="00CA23C1" w:rsidRPr="00CA23C1">
        <w:rPr>
          <w:rFonts w:eastAsia="Calibri" w:cs="Tahoma"/>
          <w:b/>
          <w:highlight w:val="black"/>
        </w:rPr>
        <w:t>XXXXXXXXXXX</w:t>
      </w:r>
      <w:r w:rsidR="00B02B54" w:rsidRPr="001F4583">
        <w:rPr>
          <w:rFonts w:eastAsia="Calibri" w:cs="Tahoma"/>
        </w:rPr>
        <w:t xml:space="preserve">, en lo sucesivo, </w:t>
      </w:r>
      <w:r w:rsidR="00C67EF9" w:rsidRPr="001F4583">
        <w:rPr>
          <w:rFonts w:eastAsia="Calibri" w:cs="Tahoma"/>
        </w:rPr>
        <w:t>la persona</w:t>
      </w:r>
      <w:r w:rsidRPr="001F4583">
        <w:rPr>
          <w:rFonts w:cs="Tahoma"/>
          <w:color w:val="0D0D0D" w:themeColor="text1" w:themeTint="F2"/>
        </w:rPr>
        <w:t xml:space="preserve"> Recurrente o Particular, en contra</w:t>
      </w:r>
      <w:r w:rsidR="00C67EF9" w:rsidRPr="001F4583">
        <w:rPr>
          <w:rFonts w:cs="Tahoma"/>
          <w:color w:val="0D0D0D" w:themeColor="text1" w:themeTint="F2"/>
        </w:rPr>
        <w:t xml:space="preserve"> </w:t>
      </w:r>
      <w:r w:rsidRPr="001F4583">
        <w:rPr>
          <w:rFonts w:cs="Tahoma"/>
          <w:color w:val="0D0D0D" w:themeColor="text1" w:themeTint="F2"/>
        </w:rPr>
        <w:t xml:space="preserve">de </w:t>
      </w:r>
      <w:r w:rsidR="00C67EF9" w:rsidRPr="001F4583">
        <w:rPr>
          <w:rFonts w:cs="Tahoma"/>
          <w:color w:val="0D0D0D" w:themeColor="text1" w:themeTint="F2"/>
        </w:rPr>
        <w:t xml:space="preserve">la </w:t>
      </w:r>
      <w:r w:rsidRPr="001F4583">
        <w:rPr>
          <w:rFonts w:cs="Tahoma"/>
          <w:color w:val="0D0D0D" w:themeColor="text1" w:themeTint="F2"/>
        </w:rPr>
        <w:t xml:space="preserve">respuesta del Sujeto Obligado, </w:t>
      </w:r>
      <w:r w:rsidR="00615D0C" w:rsidRPr="006840ED">
        <w:rPr>
          <w:b/>
        </w:rPr>
        <w:t xml:space="preserve">Ayuntamiento de </w:t>
      </w:r>
      <w:r w:rsidR="00511556" w:rsidRPr="006840ED">
        <w:rPr>
          <w:b/>
        </w:rPr>
        <w:t>Zinacantepec</w:t>
      </w:r>
      <w:r w:rsidRPr="006840ED">
        <w:rPr>
          <w:rFonts w:cs="Tahoma"/>
          <w:b/>
          <w:color w:val="0D0D0D" w:themeColor="text1" w:themeTint="F2"/>
        </w:rPr>
        <w:t xml:space="preserve">, </w:t>
      </w:r>
      <w:r w:rsidRPr="001F4583">
        <w:rPr>
          <w:rFonts w:cs="Tahoma"/>
          <w:color w:val="0D0D0D" w:themeColor="text1" w:themeTint="F2"/>
        </w:rPr>
        <w:t>a la solicitud de acceso a la información pública</w:t>
      </w:r>
      <w:r w:rsidRPr="001F4583">
        <w:rPr>
          <w:b/>
          <w:bCs/>
          <w:color w:val="FF0000"/>
        </w:rPr>
        <w:t> </w:t>
      </w:r>
      <w:bookmarkStart w:id="1" w:name="_Hlk168055894"/>
      <w:r w:rsidR="00C67EF9" w:rsidRPr="001F4583">
        <w:t>00</w:t>
      </w:r>
      <w:r w:rsidR="00511556" w:rsidRPr="001F4583">
        <w:t>306</w:t>
      </w:r>
      <w:r w:rsidR="00C67EF9" w:rsidRPr="001F4583">
        <w:t>/</w:t>
      </w:r>
      <w:r w:rsidR="00511556" w:rsidRPr="001F4583">
        <w:t>ZINACANT</w:t>
      </w:r>
      <w:r w:rsidR="00C67EF9" w:rsidRPr="001F4583">
        <w:t>/IP/2024</w:t>
      </w:r>
      <w:bookmarkEnd w:id="1"/>
      <w:r w:rsidRPr="001F4583">
        <w:rPr>
          <w:rFonts w:cs="Tahoma"/>
          <w:iCs/>
          <w:color w:val="0D0D0D" w:themeColor="text1" w:themeTint="F2"/>
        </w:rPr>
        <w:t>,</w:t>
      </w:r>
      <w:r w:rsidRPr="001F4583">
        <w:rPr>
          <w:rFonts w:cs="Tahoma"/>
          <w:color w:val="0D0D0D" w:themeColor="text1" w:themeTint="F2"/>
        </w:rPr>
        <w:t xml:space="preserve"> se emite</w:t>
      </w:r>
      <w:r w:rsidRPr="001F4583">
        <w:rPr>
          <w:rFonts w:cs="Tahoma"/>
          <w:bCs/>
          <w:color w:val="0D0D0D" w:themeColor="text1" w:themeTint="F2"/>
        </w:rPr>
        <w:t xml:space="preserve"> la presente Resolución, con base en los Antecedentes y Considerandos que se exponen a continuación:</w:t>
      </w:r>
    </w:p>
    <w:p w14:paraId="40862826" w14:textId="77777777" w:rsidR="00EC77D9" w:rsidRPr="001F4583" w:rsidRDefault="00EC77D9" w:rsidP="004C33BB">
      <w:pPr>
        <w:spacing w:after="0" w:line="360" w:lineRule="auto"/>
        <w:rPr>
          <w:rFonts w:eastAsia="Calibri" w:cs="Tahoma"/>
          <w:b/>
          <w:bCs/>
          <w:lang w:val="es-ES"/>
        </w:rPr>
      </w:pPr>
    </w:p>
    <w:p w14:paraId="75BF07A7" w14:textId="7BAB4760" w:rsidR="00EC77D9" w:rsidRPr="001F4583" w:rsidRDefault="00EC77D9" w:rsidP="004C33BB">
      <w:pPr>
        <w:spacing w:after="0" w:line="360" w:lineRule="auto"/>
        <w:jc w:val="center"/>
        <w:rPr>
          <w:rFonts w:eastAsia="Calibri" w:cs="Tahoma"/>
          <w:b/>
          <w:bCs/>
          <w:lang w:val="es-ES"/>
        </w:rPr>
      </w:pPr>
      <w:r w:rsidRPr="001F4583">
        <w:rPr>
          <w:rFonts w:eastAsia="Calibri" w:cs="Tahoma"/>
          <w:b/>
          <w:bCs/>
          <w:lang w:val="es-ES"/>
        </w:rPr>
        <w:t>A N T E C E D E N T E S</w:t>
      </w:r>
    </w:p>
    <w:p w14:paraId="3C95874E" w14:textId="77777777" w:rsidR="00EC77D9" w:rsidRPr="001F4583" w:rsidRDefault="00EC77D9" w:rsidP="004C33BB">
      <w:pPr>
        <w:spacing w:after="0" w:line="360" w:lineRule="auto"/>
        <w:rPr>
          <w:lang w:val="es-ES"/>
        </w:rPr>
      </w:pPr>
    </w:p>
    <w:p w14:paraId="4F749C11" w14:textId="2D586938" w:rsidR="00EC77D9" w:rsidRPr="001F4583" w:rsidRDefault="00EC77D9" w:rsidP="004C33BB">
      <w:pPr>
        <w:spacing w:after="0" w:line="360" w:lineRule="auto"/>
        <w:rPr>
          <w:rFonts w:eastAsia="Calibri" w:cs="Tahoma"/>
          <w:b/>
          <w:bCs/>
          <w:lang w:val="es-ES"/>
        </w:rPr>
      </w:pPr>
      <w:r w:rsidRPr="001F4583">
        <w:rPr>
          <w:rFonts w:eastAsia="Calibri" w:cs="Tahoma"/>
          <w:b/>
          <w:bCs/>
          <w:lang w:val="es-ES"/>
        </w:rPr>
        <w:t>I. Presentación de la solicitud de información</w:t>
      </w:r>
    </w:p>
    <w:p w14:paraId="2856D2CB" w14:textId="77777777" w:rsidR="000F08D4" w:rsidRPr="001F4583" w:rsidRDefault="000F08D4" w:rsidP="004C33BB">
      <w:pPr>
        <w:spacing w:after="0" w:line="360" w:lineRule="auto"/>
        <w:rPr>
          <w:rFonts w:cs="Tahoma"/>
        </w:rPr>
      </w:pPr>
    </w:p>
    <w:p w14:paraId="46A55CEB" w14:textId="072EBF88" w:rsidR="00D17D14" w:rsidRPr="001F4583" w:rsidRDefault="00EA79A8" w:rsidP="004C33BB">
      <w:pPr>
        <w:spacing w:after="0" w:line="360" w:lineRule="auto"/>
        <w:rPr>
          <w:rFonts w:cs="Tahoma"/>
        </w:rPr>
      </w:pPr>
      <w:r w:rsidRPr="001F4583">
        <w:rPr>
          <w:rFonts w:eastAsia="Calibri" w:cs="Tahoma"/>
        </w:rPr>
        <w:t>El</w:t>
      </w:r>
      <w:r w:rsidR="000F08D4" w:rsidRPr="001F4583">
        <w:rPr>
          <w:rFonts w:eastAsia="Calibri" w:cs="Tahoma"/>
          <w:lang w:val="es-ES"/>
        </w:rPr>
        <w:t xml:space="preserve"> </w:t>
      </w:r>
      <w:r w:rsidR="00511556" w:rsidRPr="001F4583">
        <w:rPr>
          <w:rFonts w:eastAsia="Calibri" w:cs="Tahoma"/>
          <w:lang w:val="es-ES"/>
        </w:rPr>
        <w:t>siete de noviembre</w:t>
      </w:r>
      <w:r w:rsidR="000F08D4" w:rsidRPr="001F4583">
        <w:rPr>
          <w:rFonts w:eastAsia="Calibri" w:cs="Tahoma"/>
          <w:lang w:val="es-ES"/>
        </w:rPr>
        <w:t xml:space="preserve"> de dos mil veinti</w:t>
      </w:r>
      <w:r w:rsidR="00C67EF9" w:rsidRPr="001F4583">
        <w:rPr>
          <w:rFonts w:eastAsia="Calibri" w:cs="Tahoma"/>
          <w:lang w:val="es-ES"/>
        </w:rPr>
        <w:t>cuatro</w:t>
      </w:r>
      <w:r w:rsidR="000F08D4" w:rsidRPr="001F4583">
        <w:rPr>
          <w:rFonts w:eastAsia="Calibri" w:cs="Tahoma"/>
          <w:lang w:val="es-ES"/>
        </w:rPr>
        <w:t xml:space="preserve">, se presentó una solicitud de información </w:t>
      </w:r>
      <w:r w:rsidR="009C1D2E" w:rsidRPr="001F4583">
        <w:rPr>
          <w:rFonts w:eastAsia="Calibri" w:cs="Tahoma"/>
          <w:lang w:val="es-ES"/>
        </w:rPr>
        <w:t>por la persona Recurrente</w:t>
      </w:r>
      <w:r w:rsidR="000F08D4" w:rsidRPr="001F4583">
        <w:rPr>
          <w:rFonts w:eastAsia="Calibri" w:cs="Tahoma"/>
          <w:lang w:val="es-ES"/>
        </w:rPr>
        <w:t>, a través del Sistema de Acceso a la Información Mexiquense (SAIMEX),</w:t>
      </w:r>
      <w:r w:rsidR="000F08D4" w:rsidRPr="001F4583">
        <w:rPr>
          <w:rFonts w:eastAsia="Calibri" w:cs="Times New Roman"/>
          <w:b/>
          <w:bCs/>
        </w:rPr>
        <w:t xml:space="preserve"> </w:t>
      </w:r>
      <w:r w:rsidR="000F08D4" w:rsidRPr="001F4583">
        <w:rPr>
          <w:rFonts w:eastAsia="Calibri" w:cs="Tahoma"/>
          <w:lang w:val="es-ES"/>
        </w:rPr>
        <w:t>ante el</w:t>
      </w:r>
      <w:r w:rsidR="00615D0C" w:rsidRPr="001F4583">
        <w:t xml:space="preserve"> Ayuntamiento de </w:t>
      </w:r>
      <w:r w:rsidR="00511556" w:rsidRPr="001F4583">
        <w:t>Zinacantepec</w:t>
      </w:r>
      <w:r w:rsidR="00F53D05" w:rsidRPr="001F4583">
        <w:rPr>
          <w:rFonts w:eastAsia="Calibri" w:cs="Times New Roman"/>
        </w:rPr>
        <w:t>,</w:t>
      </w:r>
      <w:r w:rsidR="00F53D05" w:rsidRPr="001F4583">
        <w:rPr>
          <w:rFonts w:eastAsia="Calibri" w:cs="Tahoma"/>
        </w:rPr>
        <w:t xml:space="preserve"> </w:t>
      </w:r>
      <w:r w:rsidR="000F08D4" w:rsidRPr="001F4583">
        <w:rPr>
          <w:rFonts w:cs="Tahoma"/>
        </w:rPr>
        <w:t>en los siguientes términos</w:t>
      </w:r>
      <w:r w:rsidR="00F53D05" w:rsidRPr="001F4583">
        <w:rPr>
          <w:rFonts w:cs="Tahoma"/>
        </w:rPr>
        <w:t>:</w:t>
      </w:r>
    </w:p>
    <w:p w14:paraId="50EA853A" w14:textId="77777777" w:rsidR="00D17D14" w:rsidRPr="001F4583" w:rsidRDefault="00D17D14" w:rsidP="004C33BB">
      <w:pPr>
        <w:spacing w:after="0" w:line="360" w:lineRule="auto"/>
        <w:rPr>
          <w:rFonts w:cs="Tahoma"/>
        </w:rPr>
      </w:pPr>
    </w:p>
    <w:p w14:paraId="3C749962" w14:textId="40A085FE" w:rsidR="00EC77D9" w:rsidRPr="001F4583" w:rsidRDefault="00EC77D9" w:rsidP="004C33BB">
      <w:pPr>
        <w:tabs>
          <w:tab w:val="left" w:pos="4667"/>
        </w:tabs>
        <w:spacing w:after="0" w:line="360" w:lineRule="auto"/>
        <w:ind w:left="567" w:right="567"/>
        <w:rPr>
          <w:rFonts w:cs="Tahoma"/>
          <w:b/>
          <w:bCs/>
          <w:i/>
          <w:sz w:val="20"/>
          <w:szCs w:val="20"/>
        </w:rPr>
      </w:pPr>
      <w:r w:rsidRPr="001F4583">
        <w:rPr>
          <w:rFonts w:cs="Tahoma"/>
          <w:b/>
          <w:bCs/>
          <w:i/>
          <w:sz w:val="20"/>
          <w:szCs w:val="20"/>
        </w:rPr>
        <w:t>DESCRIPCIÓN CLARA Y PRECISA DE LA INFORMACIÓN SOLICITADA</w:t>
      </w:r>
    </w:p>
    <w:p w14:paraId="3F4037DA" w14:textId="398E6F2C" w:rsidR="00EC77D9" w:rsidRPr="001F4583" w:rsidRDefault="00511556" w:rsidP="00E9126E">
      <w:pPr>
        <w:spacing w:after="0" w:line="360" w:lineRule="auto"/>
        <w:ind w:left="567" w:right="567"/>
        <w:rPr>
          <w:i/>
          <w:iCs/>
          <w:color w:val="000000"/>
          <w:sz w:val="20"/>
          <w:szCs w:val="20"/>
        </w:rPr>
      </w:pPr>
      <w:r w:rsidRPr="001F4583">
        <w:rPr>
          <w:rFonts w:cs="Tahoma"/>
          <w:bCs/>
          <w:i/>
          <w:iCs/>
          <w:sz w:val="20"/>
          <w:szCs w:val="20"/>
        </w:rPr>
        <w:t xml:space="preserve">Quiero saber </w:t>
      </w:r>
      <w:proofErr w:type="spellStart"/>
      <w:r w:rsidRPr="001F4583">
        <w:rPr>
          <w:rFonts w:cs="Tahoma"/>
          <w:bCs/>
          <w:i/>
          <w:iCs/>
          <w:sz w:val="20"/>
          <w:szCs w:val="20"/>
        </w:rPr>
        <w:t>donde</w:t>
      </w:r>
      <w:proofErr w:type="spellEnd"/>
      <w:r w:rsidRPr="001F4583">
        <w:rPr>
          <w:rFonts w:cs="Tahoma"/>
          <w:bCs/>
          <w:i/>
          <w:iCs/>
          <w:sz w:val="20"/>
          <w:szCs w:val="20"/>
        </w:rPr>
        <w:t xml:space="preserve"> me pueden expedir un comprobante de predial si soy la nieta del dueño del terreno</w:t>
      </w:r>
      <w:r w:rsidR="00EC77D9" w:rsidRPr="001F4583">
        <w:rPr>
          <w:rFonts w:cs="Tahoma"/>
          <w:bCs/>
          <w:i/>
          <w:iCs/>
          <w:sz w:val="20"/>
          <w:szCs w:val="20"/>
        </w:rPr>
        <w:t xml:space="preserve">” </w:t>
      </w:r>
      <w:r w:rsidR="00EC77D9" w:rsidRPr="001F4583">
        <w:rPr>
          <w:rFonts w:eastAsia="Times New Roman" w:cs="Arial"/>
          <w:bCs/>
          <w:i/>
          <w:iCs/>
          <w:sz w:val="20"/>
          <w:szCs w:val="20"/>
          <w:lang w:eastAsia="es-ES"/>
        </w:rPr>
        <w:t>(Sic)</w:t>
      </w:r>
      <w:r w:rsidR="00FB38E0" w:rsidRPr="001F4583">
        <w:rPr>
          <w:rFonts w:eastAsia="Times New Roman" w:cs="Arial"/>
          <w:bCs/>
          <w:i/>
          <w:iCs/>
          <w:sz w:val="20"/>
          <w:szCs w:val="20"/>
          <w:lang w:eastAsia="es-ES"/>
        </w:rPr>
        <w:t>.</w:t>
      </w:r>
      <w:bookmarkStart w:id="2" w:name="_Hlk168055945"/>
    </w:p>
    <w:p w14:paraId="6083A880" w14:textId="77777777" w:rsidR="005651B0" w:rsidRPr="001F4583" w:rsidRDefault="005651B0" w:rsidP="004C33BB">
      <w:pPr>
        <w:tabs>
          <w:tab w:val="left" w:pos="4667"/>
        </w:tabs>
        <w:spacing w:after="0" w:line="360" w:lineRule="auto"/>
        <w:ind w:left="567" w:right="567"/>
        <w:rPr>
          <w:rFonts w:cs="Tahoma"/>
          <w:bCs/>
          <w:i/>
          <w:sz w:val="20"/>
          <w:szCs w:val="20"/>
        </w:rPr>
      </w:pPr>
    </w:p>
    <w:p w14:paraId="2C6BD950" w14:textId="740AC73E" w:rsidR="00572C6E" w:rsidRPr="001F4583" w:rsidRDefault="00EC77D9" w:rsidP="00FB38E0">
      <w:pPr>
        <w:tabs>
          <w:tab w:val="left" w:pos="4667"/>
        </w:tabs>
        <w:spacing w:after="0" w:line="360" w:lineRule="auto"/>
        <w:ind w:left="567" w:right="567"/>
        <w:rPr>
          <w:rFonts w:eastAsia="Times New Roman" w:cs="Tahoma"/>
          <w:b/>
          <w:bCs/>
          <w:i/>
          <w:iCs/>
          <w:color w:val="auto"/>
          <w:sz w:val="20"/>
          <w:szCs w:val="20"/>
          <w:lang w:eastAsia="es-ES"/>
        </w:rPr>
      </w:pPr>
      <w:r w:rsidRPr="001F4583">
        <w:rPr>
          <w:rFonts w:eastAsia="Times New Roman" w:cs="Tahoma"/>
          <w:b/>
          <w:bCs/>
          <w:i/>
          <w:iCs/>
          <w:color w:val="auto"/>
          <w:sz w:val="20"/>
          <w:szCs w:val="20"/>
          <w:lang w:eastAsia="es-ES"/>
        </w:rPr>
        <w:t>MODALIDAD DE ENTREGA</w:t>
      </w:r>
      <w:r w:rsidR="00FB38E0" w:rsidRPr="001F4583">
        <w:rPr>
          <w:rFonts w:eastAsia="Times New Roman" w:cs="Tahoma"/>
          <w:b/>
          <w:bCs/>
          <w:i/>
          <w:iCs/>
          <w:color w:val="auto"/>
          <w:sz w:val="20"/>
          <w:szCs w:val="20"/>
          <w:lang w:eastAsia="es-ES"/>
        </w:rPr>
        <w:t xml:space="preserve"> </w:t>
      </w:r>
    </w:p>
    <w:p w14:paraId="55422320" w14:textId="3DF2F348" w:rsidR="00EC77D9" w:rsidRPr="001F4583" w:rsidRDefault="00EC77D9" w:rsidP="00FB38E0">
      <w:pPr>
        <w:tabs>
          <w:tab w:val="left" w:pos="4667"/>
        </w:tabs>
        <w:spacing w:after="0" w:line="360" w:lineRule="auto"/>
        <w:ind w:left="567" w:right="567"/>
        <w:rPr>
          <w:rFonts w:eastAsia="Times New Roman" w:cs="Arial"/>
          <w:bCs/>
          <w:i/>
          <w:iCs/>
          <w:color w:val="auto"/>
          <w:sz w:val="20"/>
          <w:szCs w:val="20"/>
          <w:lang w:eastAsia="es-ES"/>
        </w:rPr>
      </w:pPr>
      <w:r w:rsidRPr="001F4583">
        <w:rPr>
          <w:rFonts w:eastAsia="Times New Roman" w:cs="Arial"/>
          <w:bCs/>
          <w:i/>
          <w:iCs/>
          <w:color w:val="auto"/>
          <w:sz w:val="20"/>
          <w:szCs w:val="20"/>
          <w:lang w:eastAsia="es-ES"/>
        </w:rPr>
        <w:t>A través del SAIMEX”</w:t>
      </w:r>
    </w:p>
    <w:bookmarkEnd w:id="2"/>
    <w:p w14:paraId="4B236826" w14:textId="77777777" w:rsidR="000D4DC9" w:rsidRPr="001F4583" w:rsidRDefault="000D4DC9" w:rsidP="00E9126E">
      <w:pPr>
        <w:tabs>
          <w:tab w:val="left" w:pos="4667"/>
        </w:tabs>
        <w:spacing w:after="0" w:line="360" w:lineRule="auto"/>
        <w:ind w:right="567"/>
        <w:rPr>
          <w:rFonts w:eastAsia="Times New Roman" w:cs="Tahoma"/>
          <w:color w:val="auto"/>
          <w:szCs w:val="24"/>
          <w:lang w:eastAsia="es-ES"/>
        </w:rPr>
      </w:pPr>
    </w:p>
    <w:p w14:paraId="34F9ADE6" w14:textId="4D8F245B" w:rsidR="001756F2" w:rsidRPr="001F4583" w:rsidRDefault="001756F2" w:rsidP="004C33BB">
      <w:pPr>
        <w:tabs>
          <w:tab w:val="left" w:pos="4667"/>
        </w:tabs>
        <w:spacing w:after="0" w:line="360" w:lineRule="auto"/>
        <w:ind w:right="567"/>
        <w:rPr>
          <w:rFonts w:eastAsia="Times New Roman" w:cs="Tahoma"/>
          <w:b/>
          <w:bCs/>
          <w:color w:val="auto"/>
          <w:szCs w:val="24"/>
          <w:lang w:eastAsia="es-ES"/>
        </w:rPr>
      </w:pPr>
      <w:r w:rsidRPr="001F4583">
        <w:rPr>
          <w:rFonts w:eastAsia="Times New Roman" w:cs="Tahoma"/>
          <w:b/>
          <w:bCs/>
          <w:color w:val="auto"/>
          <w:szCs w:val="24"/>
          <w:lang w:eastAsia="es-ES"/>
        </w:rPr>
        <w:t>I</w:t>
      </w:r>
      <w:r w:rsidR="00265193" w:rsidRPr="001F4583">
        <w:rPr>
          <w:rFonts w:eastAsia="Times New Roman" w:cs="Tahoma"/>
          <w:b/>
          <w:bCs/>
          <w:color w:val="auto"/>
          <w:szCs w:val="24"/>
          <w:lang w:eastAsia="es-ES"/>
        </w:rPr>
        <w:t>I</w:t>
      </w:r>
      <w:r w:rsidRPr="001F4583">
        <w:rPr>
          <w:rFonts w:eastAsia="Times New Roman" w:cs="Tahoma"/>
          <w:b/>
          <w:bCs/>
          <w:color w:val="auto"/>
          <w:szCs w:val="24"/>
          <w:lang w:eastAsia="es-ES"/>
        </w:rPr>
        <w:t xml:space="preserve">. </w:t>
      </w:r>
      <w:r w:rsidRPr="001F4583">
        <w:rPr>
          <w:rFonts w:eastAsia="Times New Roman" w:cs="Tahoma"/>
          <w:b/>
          <w:color w:val="auto"/>
          <w:szCs w:val="24"/>
          <w:lang w:eastAsia="es-ES"/>
        </w:rPr>
        <w:t>Respuesta</w:t>
      </w:r>
      <w:r w:rsidRPr="001F4583">
        <w:rPr>
          <w:rFonts w:eastAsia="Times New Roman" w:cs="Tahoma"/>
          <w:b/>
          <w:bCs/>
          <w:color w:val="auto"/>
          <w:szCs w:val="24"/>
          <w:lang w:eastAsia="es-ES"/>
        </w:rPr>
        <w:t xml:space="preserve"> del Sujeto Obligado</w:t>
      </w:r>
    </w:p>
    <w:p w14:paraId="7E56046F" w14:textId="3DF428C4" w:rsidR="00F0337B" w:rsidRPr="001F4583" w:rsidRDefault="00E6783D" w:rsidP="004C33BB">
      <w:pPr>
        <w:autoSpaceDE w:val="0"/>
        <w:autoSpaceDN w:val="0"/>
        <w:adjustRightInd w:val="0"/>
        <w:spacing w:after="0" w:line="360" w:lineRule="auto"/>
        <w:contextualSpacing/>
        <w:rPr>
          <w:rFonts w:eastAsia="Times New Roman" w:cs="Tahoma"/>
          <w:color w:val="auto"/>
          <w:lang w:eastAsia="es-ES"/>
        </w:rPr>
      </w:pPr>
      <w:r w:rsidRPr="001F4583">
        <w:rPr>
          <w:rFonts w:eastAsia="Calibri" w:cs="Tahoma"/>
          <w:color w:val="000000"/>
        </w:rPr>
        <w:lastRenderedPageBreak/>
        <w:t xml:space="preserve">El </w:t>
      </w:r>
      <w:r w:rsidR="00E9126E" w:rsidRPr="001F4583">
        <w:rPr>
          <w:rFonts w:eastAsia="Calibri" w:cs="Tahoma"/>
          <w:color w:val="000000"/>
        </w:rPr>
        <w:t>veintiséis</w:t>
      </w:r>
      <w:r w:rsidR="00F53D05" w:rsidRPr="001F4583">
        <w:rPr>
          <w:rFonts w:eastAsia="Calibri" w:cs="Tahoma"/>
          <w:color w:val="000000"/>
        </w:rPr>
        <w:t xml:space="preserve"> de </w:t>
      </w:r>
      <w:r w:rsidR="00F7054F" w:rsidRPr="001F4583">
        <w:rPr>
          <w:rFonts w:eastAsia="Calibri" w:cs="Tahoma"/>
          <w:color w:val="000000"/>
        </w:rPr>
        <w:t>noviembre</w:t>
      </w:r>
      <w:r w:rsidRPr="001F4583">
        <w:rPr>
          <w:rFonts w:eastAsia="Calibri" w:cs="Tahoma"/>
          <w:color w:val="000000"/>
        </w:rPr>
        <w:t xml:space="preserve"> de dos mil veinti</w:t>
      </w:r>
      <w:r w:rsidR="0091577C" w:rsidRPr="001F4583">
        <w:rPr>
          <w:rFonts w:eastAsia="Calibri" w:cs="Tahoma"/>
          <w:color w:val="000000"/>
        </w:rPr>
        <w:t>cuatro</w:t>
      </w:r>
      <w:r w:rsidRPr="001F4583">
        <w:rPr>
          <w:rFonts w:eastAsia="Calibri" w:cs="Tahoma"/>
          <w:color w:val="000000"/>
        </w:rPr>
        <w:t xml:space="preserve">, el Sujeto Obligado notificó al Particular, mediante el </w:t>
      </w:r>
      <w:r w:rsidRPr="001F4583">
        <w:rPr>
          <w:rFonts w:eastAsia="Times New Roman" w:cs="Tahoma"/>
          <w:color w:val="auto"/>
          <w:lang w:eastAsia="es-ES"/>
        </w:rPr>
        <w:t xml:space="preserve">Sistema de Acceso a la Información Mexiquense (SAIMEX), la respuesta a la solicitud de acceso a la información, </w:t>
      </w:r>
      <w:r w:rsidR="00F0337B" w:rsidRPr="001F4583">
        <w:rPr>
          <w:rFonts w:eastAsia="Times New Roman" w:cs="Tahoma"/>
          <w:color w:val="auto"/>
          <w:lang w:eastAsia="es-ES"/>
        </w:rPr>
        <w:t>a través de los documentos siguientes:</w:t>
      </w:r>
    </w:p>
    <w:p w14:paraId="79171732" w14:textId="77777777" w:rsidR="00F0337B" w:rsidRPr="001F4583" w:rsidRDefault="00F0337B" w:rsidP="004C33BB">
      <w:pPr>
        <w:autoSpaceDE w:val="0"/>
        <w:autoSpaceDN w:val="0"/>
        <w:adjustRightInd w:val="0"/>
        <w:spacing w:after="0" w:line="360" w:lineRule="auto"/>
        <w:contextualSpacing/>
        <w:rPr>
          <w:rFonts w:eastAsia="Times New Roman" w:cs="Tahoma"/>
          <w:color w:val="auto"/>
          <w:lang w:eastAsia="es-ES"/>
        </w:rPr>
      </w:pPr>
    </w:p>
    <w:p w14:paraId="4276F2D4" w14:textId="103FD5D0" w:rsidR="00F0337B" w:rsidRPr="001F4583" w:rsidRDefault="00F0337B" w:rsidP="004C33BB">
      <w:pPr>
        <w:autoSpaceDE w:val="0"/>
        <w:autoSpaceDN w:val="0"/>
        <w:adjustRightInd w:val="0"/>
        <w:spacing w:after="0" w:line="360" w:lineRule="auto"/>
        <w:contextualSpacing/>
        <w:rPr>
          <w:rFonts w:eastAsia="Times New Roman" w:cs="Tahoma"/>
          <w:color w:val="auto"/>
          <w:lang w:eastAsia="es-ES"/>
        </w:rPr>
      </w:pPr>
      <w:r w:rsidRPr="001F4583">
        <w:rPr>
          <w:rFonts w:eastAsia="Times New Roman" w:cs="Tahoma"/>
          <w:color w:val="auto"/>
          <w:lang w:eastAsia="es-ES"/>
        </w:rPr>
        <w:t>i. Oficio sin número del veintiséis de noviembre de dos mil veinticuatro, suscrito por la Titular de la Unidad de Transparencia y dirigido al Solicitante, por medio del cual informó que emite respuesta proporcionada por el área competente.</w:t>
      </w:r>
    </w:p>
    <w:p w14:paraId="48D6C40F" w14:textId="77777777" w:rsidR="00F0337B" w:rsidRPr="001F4583" w:rsidRDefault="00F0337B" w:rsidP="004C33BB">
      <w:pPr>
        <w:autoSpaceDE w:val="0"/>
        <w:autoSpaceDN w:val="0"/>
        <w:adjustRightInd w:val="0"/>
        <w:spacing w:after="0" w:line="360" w:lineRule="auto"/>
        <w:contextualSpacing/>
        <w:rPr>
          <w:rFonts w:eastAsia="Times New Roman" w:cs="Tahoma"/>
          <w:color w:val="auto"/>
          <w:lang w:eastAsia="es-ES"/>
        </w:rPr>
      </w:pPr>
    </w:p>
    <w:p w14:paraId="261FBE44" w14:textId="7177650F" w:rsidR="00F0337B" w:rsidRPr="001F4583" w:rsidRDefault="00F0337B" w:rsidP="004C33BB">
      <w:pPr>
        <w:autoSpaceDE w:val="0"/>
        <w:autoSpaceDN w:val="0"/>
        <w:adjustRightInd w:val="0"/>
        <w:spacing w:after="0" w:line="360" w:lineRule="auto"/>
        <w:contextualSpacing/>
        <w:rPr>
          <w:rFonts w:eastAsia="Times New Roman" w:cs="Tahoma"/>
          <w:color w:val="auto"/>
          <w:lang w:eastAsia="es-ES"/>
        </w:rPr>
      </w:pPr>
      <w:r w:rsidRPr="001F4583">
        <w:rPr>
          <w:rFonts w:eastAsia="Times New Roman" w:cs="Tahoma"/>
          <w:color w:val="auto"/>
          <w:lang w:eastAsia="es-ES"/>
        </w:rPr>
        <w:t xml:space="preserve">ii. Oficio número ZIN/TM/1802/2024, del doce de noviembre de dos mil veinticuatro, suscrito por </w:t>
      </w:r>
      <w:r w:rsidR="003B7DC4" w:rsidRPr="001F4583">
        <w:rPr>
          <w:rFonts w:eastAsia="Times New Roman" w:cs="Tahoma"/>
          <w:color w:val="auto"/>
          <w:lang w:eastAsia="es-ES"/>
        </w:rPr>
        <w:t>el Tesorero Municipal y dirigido a la Titular de la Unidad de Transparencia, por medio del cual mencionó lo siguiente:</w:t>
      </w:r>
    </w:p>
    <w:p w14:paraId="4B110023" w14:textId="77777777" w:rsidR="003B7DC4" w:rsidRPr="001F4583" w:rsidRDefault="003B7DC4" w:rsidP="004C33BB">
      <w:pPr>
        <w:autoSpaceDE w:val="0"/>
        <w:autoSpaceDN w:val="0"/>
        <w:adjustRightInd w:val="0"/>
        <w:spacing w:after="0" w:line="360" w:lineRule="auto"/>
        <w:contextualSpacing/>
        <w:rPr>
          <w:rFonts w:eastAsia="Times New Roman" w:cs="Tahoma"/>
          <w:color w:val="auto"/>
          <w:lang w:eastAsia="es-ES"/>
        </w:rPr>
      </w:pPr>
    </w:p>
    <w:p w14:paraId="31825F6C" w14:textId="77777777" w:rsidR="00F6249A" w:rsidRPr="001F4583" w:rsidRDefault="003B7DC4" w:rsidP="00F6249A">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1F4583">
        <w:rPr>
          <w:rFonts w:eastAsia="Times New Roman" w:cs="Tahoma"/>
          <w:i/>
          <w:iCs/>
          <w:color w:val="auto"/>
          <w:sz w:val="20"/>
          <w:szCs w:val="20"/>
          <w:lang w:eastAsia="es-ES"/>
        </w:rPr>
        <w:t>“…</w:t>
      </w:r>
    </w:p>
    <w:p w14:paraId="1F4FDDBB" w14:textId="3C480205" w:rsidR="003B7DC4" w:rsidRPr="001F4583" w:rsidRDefault="003B7DC4" w:rsidP="00F6249A">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1F4583">
        <w:rPr>
          <w:rFonts w:eastAsia="Times New Roman" w:cs="Tahoma"/>
          <w:i/>
          <w:iCs/>
          <w:color w:val="auto"/>
          <w:sz w:val="20"/>
          <w:szCs w:val="20"/>
          <w:lang w:eastAsia="es-ES"/>
        </w:rPr>
        <w:t>Al respecto me permito informarle que para la expedición de copias de recibos de pago por concepto de impuesto predial deberá cumplir con los requisitos siguientes:</w:t>
      </w:r>
    </w:p>
    <w:p w14:paraId="75458556" w14:textId="77777777" w:rsidR="003B7DC4" w:rsidRPr="001F4583" w:rsidRDefault="003B7DC4" w:rsidP="00F6249A">
      <w:pPr>
        <w:autoSpaceDE w:val="0"/>
        <w:autoSpaceDN w:val="0"/>
        <w:adjustRightInd w:val="0"/>
        <w:spacing w:after="0" w:line="360" w:lineRule="auto"/>
        <w:ind w:left="567" w:right="567"/>
        <w:contextualSpacing/>
        <w:rPr>
          <w:rFonts w:eastAsia="Times New Roman" w:cs="Tahoma"/>
          <w:i/>
          <w:iCs/>
          <w:color w:val="auto"/>
          <w:sz w:val="20"/>
          <w:szCs w:val="20"/>
          <w:lang w:eastAsia="es-ES"/>
        </w:rPr>
      </w:pPr>
    </w:p>
    <w:p w14:paraId="69299755" w14:textId="3D6661A1" w:rsidR="003B7DC4" w:rsidRPr="001F4583" w:rsidRDefault="003B7DC4" w:rsidP="00566434">
      <w:pPr>
        <w:pStyle w:val="Prrafodelista"/>
        <w:numPr>
          <w:ilvl w:val="0"/>
          <w:numId w:val="32"/>
        </w:numPr>
        <w:autoSpaceDE w:val="0"/>
        <w:autoSpaceDN w:val="0"/>
        <w:adjustRightInd w:val="0"/>
        <w:spacing w:after="0" w:line="360" w:lineRule="auto"/>
        <w:ind w:left="993" w:right="567"/>
        <w:rPr>
          <w:rFonts w:eastAsia="Times New Roman" w:cs="Tahoma"/>
          <w:i/>
          <w:iCs/>
          <w:color w:val="auto"/>
          <w:sz w:val="20"/>
          <w:szCs w:val="20"/>
          <w:lang w:eastAsia="es-ES"/>
        </w:rPr>
      </w:pPr>
      <w:r w:rsidRPr="001F4583">
        <w:rPr>
          <w:rFonts w:eastAsia="Times New Roman" w:cs="Tahoma"/>
          <w:i/>
          <w:iCs/>
          <w:color w:val="auto"/>
          <w:sz w:val="20"/>
          <w:szCs w:val="20"/>
          <w:lang w:eastAsia="es-ES"/>
        </w:rPr>
        <w:t xml:space="preserve">Acudir a las oficinas de la Tesorería Municipal </w:t>
      </w:r>
    </w:p>
    <w:p w14:paraId="20A8CBE9" w14:textId="11E9B446" w:rsidR="003B7DC4" w:rsidRPr="001F4583" w:rsidRDefault="003B7DC4" w:rsidP="00566434">
      <w:pPr>
        <w:pStyle w:val="Prrafodelista"/>
        <w:numPr>
          <w:ilvl w:val="0"/>
          <w:numId w:val="32"/>
        </w:numPr>
        <w:autoSpaceDE w:val="0"/>
        <w:autoSpaceDN w:val="0"/>
        <w:adjustRightInd w:val="0"/>
        <w:spacing w:after="0" w:line="360" w:lineRule="auto"/>
        <w:ind w:left="993" w:right="567"/>
        <w:rPr>
          <w:rFonts w:eastAsia="Times New Roman" w:cs="Tahoma"/>
          <w:i/>
          <w:iCs/>
          <w:color w:val="auto"/>
          <w:sz w:val="20"/>
          <w:szCs w:val="20"/>
          <w:lang w:eastAsia="es-ES"/>
        </w:rPr>
      </w:pPr>
      <w:r w:rsidRPr="001F4583">
        <w:rPr>
          <w:rFonts w:eastAsia="Times New Roman" w:cs="Tahoma"/>
          <w:i/>
          <w:iCs/>
          <w:color w:val="auto"/>
          <w:sz w:val="20"/>
          <w:szCs w:val="20"/>
          <w:lang w:eastAsia="es-ES"/>
        </w:rPr>
        <w:t>Presentar solicitud por escrito dirigido al Titular de la Tesorería</w:t>
      </w:r>
    </w:p>
    <w:p w14:paraId="493B442B" w14:textId="6B2FE845" w:rsidR="003B7DC4" w:rsidRPr="001F4583" w:rsidRDefault="003B7DC4" w:rsidP="00566434">
      <w:pPr>
        <w:pStyle w:val="Prrafodelista"/>
        <w:numPr>
          <w:ilvl w:val="0"/>
          <w:numId w:val="32"/>
        </w:numPr>
        <w:autoSpaceDE w:val="0"/>
        <w:autoSpaceDN w:val="0"/>
        <w:adjustRightInd w:val="0"/>
        <w:spacing w:after="0" w:line="360" w:lineRule="auto"/>
        <w:ind w:left="993" w:right="567"/>
        <w:rPr>
          <w:rFonts w:eastAsia="Times New Roman" w:cs="Tahoma"/>
          <w:i/>
          <w:iCs/>
          <w:color w:val="auto"/>
          <w:sz w:val="20"/>
          <w:szCs w:val="20"/>
          <w:lang w:eastAsia="es-ES"/>
        </w:rPr>
      </w:pPr>
      <w:r w:rsidRPr="001F4583">
        <w:rPr>
          <w:rFonts w:eastAsia="Times New Roman" w:cs="Tahoma"/>
          <w:i/>
          <w:iCs/>
          <w:color w:val="auto"/>
          <w:sz w:val="20"/>
          <w:szCs w:val="20"/>
          <w:lang w:eastAsia="es-ES"/>
        </w:rPr>
        <w:t>Acreditar la propiedad del Bien</w:t>
      </w:r>
    </w:p>
    <w:p w14:paraId="1C867CE7" w14:textId="53473D3F" w:rsidR="003B7DC4" w:rsidRPr="001F4583" w:rsidRDefault="003B7DC4" w:rsidP="00566434">
      <w:pPr>
        <w:pStyle w:val="Prrafodelista"/>
        <w:numPr>
          <w:ilvl w:val="0"/>
          <w:numId w:val="32"/>
        </w:numPr>
        <w:autoSpaceDE w:val="0"/>
        <w:autoSpaceDN w:val="0"/>
        <w:adjustRightInd w:val="0"/>
        <w:spacing w:after="0" w:line="360" w:lineRule="auto"/>
        <w:ind w:left="993" w:right="567"/>
        <w:rPr>
          <w:rFonts w:eastAsia="Times New Roman" w:cs="Tahoma"/>
          <w:i/>
          <w:iCs/>
          <w:color w:val="auto"/>
          <w:sz w:val="20"/>
          <w:szCs w:val="20"/>
          <w:lang w:eastAsia="es-ES"/>
        </w:rPr>
      </w:pPr>
      <w:r w:rsidRPr="001F4583">
        <w:rPr>
          <w:rFonts w:eastAsia="Times New Roman" w:cs="Tahoma"/>
          <w:i/>
          <w:iCs/>
          <w:color w:val="auto"/>
          <w:sz w:val="20"/>
          <w:szCs w:val="20"/>
          <w:lang w:eastAsia="es-ES"/>
        </w:rPr>
        <w:t>Copia de INE del propietario</w:t>
      </w:r>
    </w:p>
    <w:p w14:paraId="3DE24781" w14:textId="77777777" w:rsidR="003B7DC4" w:rsidRPr="001F4583" w:rsidRDefault="003B7DC4" w:rsidP="00566434">
      <w:pPr>
        <w:autoSpaceDE w:val="0"/>
        <w:autoSpaceDN w:val="0"/>
        <w:adjustRightInd w:val="0"/>
        <w:spacing w:after="0" w:line="360" w:lineRule="auto"/>
        <w:ind w:left="993" w:right="567"/>
        <w:rPr>
          <w:rFonts w:eastAsia="Times New Roman" w:cs="Tahoma"/>
          <w:i/>
          <w:iCs/>
          <w:color w:val="auto"/>
          <w:sz w:val="20"/>
          <w:szCs w:val="20"/>
          <w:lang w:eastAsia="es-ES"/>
        </w:rPr>
      </w:pPr>
    </w:p>
    <w:p w14:paraId="47AC0666" w14:textId="0E276D02" w:rsidR="003B7DC4" w:rsidRPr="001F4583" w:rsidRDefault="003B7DC4" w:rsidP="00566434">
      <w:pPr>
        <w:autoSpaceDE w:val="0"/>
        <w:autoSpaceDN w:val="0"/>
        <w:adjustRightInd w:val="0"/>
        <w:spacing w:after="0" w:line="360" w:lineRule="auto"/>
        <w:ind w:left="993" w:right="567"/>
        <w:rPr>
          <w:rFonts w:eastAsia="Times New Roman" w:cs="Tahoma"/>
          <w:i/>
          <w:iCs/>
          <w:color w:val="auto"/>
          <w:sz w:val="20"/>
          <w:szCs w:val="20"/>
          <w:lang w:eastAsia="es-ES"/>
        </w:rPr>
      </w:pPr>
      <w:r w:rsidRPr="001F4583">
        <w:rPr>
          <w:rFonts w:eastAsia="Times New Roman" w:cs="Tahoma"/>
          <w:i/>
          <w:iCs/>
          <w:color w:val="auto"/>
          <w:sz w:val="20"/>
          <w:szCs w:val="20"/>
          <w:lang w:eastAsia="es-ES"/>
        </w:rPr>
        <w:t>Si en su caso es un apoderado</w:t>
      </w:r>
    </w:p>
    <w:p w14:paraId="6840F14D" w14:textId="6B511D20" w:rsidR="003B7DC4" w:rsidRPr="001F4583" w:rsidRDefault="003B7DC4" w:rsidP="00566434">
      <w:pPr>
        <w:pStyle w:val="Prrafodelista"/>
        <w:numPr>
          <w:ilvl w:val="0"/>
          <w:numId w:val="34"/>
        </w:numPr>
        <w:autoSpaceDE w:val="0"/>
        <w:autoSpaceDN w:val="0"/>
        <w:adjustRightInd w:val="0"/>
        <w:spacing w:after="0" w:line="360" w:lineRule="auto"/>
        <w:ind w:left="993" w:right="567"/>
        <w:rPr>
          <w:rFonts w:eastAsia="Times New Roman" w:cs="Tahoma"/>
          <w:i/>
          <w:iCs/>
          <w:color w:val="auto"/>
          <w:sz w:val="20"/>
          <w:szCs w:val="20"/>
          <w:lang w:eastAsia="es-ES"/>
        </w:rPr>
      </w:pPr>
      <w:r w:rsidRPr="001F4583">
        <w:rPr>
          <w:rFonts w:eastAsia="Times New Roman" w:cs="Tahoma"/>
          <w:i/>
          <w:iCs/>
          <w:color w:val="auto"/>
          <w:sz w:val="20"/>
          <w:szCs w:val="20"/>
          <w:lang w:eastAsia="es-ES"/>
        </w:rPr>
        <w:t>Carta poder debidamente requisitada</w:t>
      </w:r>
    </w:p>
    <w:p w14:paraId="32DE713B" w14:textId="5E6B2879" w:rsidR="003B7DC4" w:rsidRPr="001F4583" w:rsidRDefault="003B7DC4" w:rsidP="00566434">
      <w:pPr>
        <w:pStyle w:val="Prrafodelista"/>
        <w:numPr>
          <w:ilvl w:val="0"/>
          <w:numId w:val="34"/>
        </w:numPr>
        <w:autoSpaceDE w:val="0"/>
        <w:autoSpaceDN w:val="0"/>
        <w:adjustRightInd w:val="0"/>
        <w:spacing w:after="0" w:line="360" w:lineRule="auto"/>
        <w:ind w:left="993" w:right="567"/>
        <w:rPr>
          <w:rFonts w:eastAsia="Times New Roman" w:cs="Tahoma"/>
          <w:i/>
          <w:iCs/>
          <w:color w:val="auto"/>
          <w:sz w:val="20"/>
          <w:szCs w:val="20"/>
          <w:lang w:eastAsia="es-ES"/>
        </w:rPr>
      </w:pPr>
      <w:r w:rsidRPr="001F4583">
        <w:rPr>
          <w:rFonts w:eastAsia="Times New Roman" w:cs="Tahoma"/>
          <w:i/>
          <w:iCs/>
          <w:color w:val="auto"/>
          <w:sz w:val="20"/>
          <w:szCs w:val="20"/>
          <w:lang w:eastAsia="es-ES"/>
        </w:rPr>
        <w:t>Copias de INE</w:t>
      </w:r>
    </w:p>
    <w:p w14:paraId="263EF070" w14:textId="4E1FB551" w:rsidR="003B7DC4" w:rsidRPr="001F4583" w:rsidRDefault="003B7DC4" w:rsidP="00F6249A">
      <w:pPr>
        <w:autoSpaceDE w:val="0"/>
        <w:autoSpaceDN w:val="0"/>
        <w:adjustRightInd w:val="0"/>
        <w:spacing w:after="0" w:line="360" w:lineRule="auto"/>
        <w:ind w:left="567" w:right="567"/>
        <w:rPr>
          <w:rFonts w:eastAsia="Times New Roman" w:cs="Tahoma"/>
          <w:i/>
          <w:iCs/>
          <w:color w:val="auto"/>
          <w:sz w:val="20"/>
          <w:szCs w:val="20"/>
          <w:lang w:eastAsia="es-ES"/>
        </w:rPr>
      </w:pPr>
    </w:p>
    <w:p w14:paraId="75A06CF4" w14:textId="6E34BF4F" w:rsidR="003B7DC4" w:rsidRPr="001F4583" w:rsidRDefault="003B7DC4" w:rsidP="00F6249A">
      <w:pPr>
        <w:autoSpaceDE w:val="0"/>
        <w:autoSpaceDN w:val="0"/>
        <w:adjustRightInd w:val="0"/>
        <w:spacing w:after="0" w:line="360" w:lineRule="auto"/>
        <w:ind w:left="567" w:right="567"/>
        <w:rPr>
          <w:rFonts w:eastAsia="Times New Roman" w:cs="Tahoma"/>
          <w:i/>
          <w:iCs/>
          <w:color w:val="auto"/>
          <w:sz w:val="20"/>
          <w:szCs w:val="20"/>
          <w:lang w:eastAsia="es-ES"/>
        </w:rPr>
      </w:pPr>
      <w:r w:rsidRPr="001F4583">
        <w:rPr>
          <w:rFonts w:eastAsia="Times New Roman" w:cs="Tahoma"/>
          <w:i/>
          <w:iCs/>
          <w:color w:val="auto"/>
          <w:sz w:val="20"/>
          <w:szCs w:val="20"/>
          <w:lang w:eastAsia="es-ES"/>
        </w:rPr>
        <w:t xml:space="preserve">Esto de acuerdo a lo establecido en el artículo 173 del Código Financiero del Estado de México </w:t>
      </w:r>
      <w:r w:rsidR="00152724" w:rsidRPr="001F4583">
        <w:rPr>
          <w:rFonts w:eastAsia="Times New Roman" w:cs="Tahoma"/>
          <w:i/>
          <w:iCs/>
          <w:color w:val="auto"/>
          <w:sz w:val="20"/>
          <w:szCs w:val="20"/>
          <w:lang w:eastAsia="es-ES"/>
        </w:rPr>
        <w:t xml:space="preserve">y Municipio; Art 21 del Reglamento del Título Quinto del Código Financiero del Estado de México y Municipio y las Políticas Generales del Manual Catastral del Estado de México que nos señalan </w:t>
      </w:r>
      <w:r w:rsidR="00152724" w:rsidRPr="001F4583">
        <w:rPr>
          <w:rFonts w:eastAsia="Times New Roman" w:cs="Tahoma"/>
          <w:i/>
          <w:iCs/>
          <w:color w:val="auto"/>
          <w:sz w:val="20"/>
          <w:szCs w:val="20"/>
          <w:lang w:eastAsia="es-ES"/>
        </w:rPr>
        <w:lastRenderedPageBreak/>
        <w:t xml:space="preserve">que para atender la solicitud de algún </w:t>
      </w:r>
      <w:proofErr w:type="spellStart"/>
      <w:r w:rsidR="00152724" w:rsidRPr="001F4583">
        <w:rPr>
          <w:rFonts w:eastAsia="Times New Roman" w:cs="Tahoma"/>
          <w:i/>
          <w:iCs/>
          <w:color w:val="auto"/>
          <w:sz w:val="20"/>
          <w:szCs w:val="20"/>
          <w:lang w:eastAsia="es-ES"/>
        </w:rPr>
        <w:t>tramite</w:t>
      </w:r>
      <w:proofErr w:type="spellEnd"/>
      <w:r w:rsidR="00152724" w:rsidRPr="001F4583">
        <w:rPr>
          <w:rFonts w:eastAsia="Times New Roman" w:cs="Tahoma"/>
          <w:i/>
          <w:iCs/>
          <w:color w:val="auto"/>
          <w:sz w:val="20"/>
          <w:szCs w:val="20"/>
          <w:lang w:eastAsia="es-ES"/>
        </w:rPr>
        <w:t xml:space="preserve"> o servicio deberán acreditar el interés jurídico o legitimo. </w:t>
      </w:r>
    </w:p>
    <w:p w14:paraId="090F2F23" w14:textId="2D75E9AF" w:rsidR="00F0337B" w:rsidRPr="001F4583" w:rsidRDefault="00152724" w:rsidP="00F6249A">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1F4583">
        <w:rPr>
          <w:rFonts w:eastAsia="Times New Roman" w:cs="Tahoma"/>
          <w:i/>
          <w:iCs/>
          <w:color w:val="auto"/>
          <w:sz w:val="20"/>
          <w:szCs w:val="20"/>
          <w:lang w:eastAsia="es-ES"/>
        </w:rPr>
        <w:t>…”</w:t>
      </w:r>
    </w:p>
    <w:p w14:paraId="1D7C1EDF" w14:textId="77777777" w:rsidR="0072267D" w:rsidRPr="001F4583" w:rsidRDefault="0072267D" w:rsidP="004C33BB">
      <w:pPr>
        <w:autoSpaceDE w:val="0"/>
        <w:autoSpaceDN w:val="0"/>
        <w:adjustRightInd w:val="0"/>
        <w:spacing w:after="0" w:line="360" w:lineRule="auto"/>
        <w:contextualSpacing/>
        <w:rPr>
          <w:rFonts w:eastAsia="Times New Roman" w:cs="Tahoma"/>
          <w:color w:val="auto"/>
          <w:lang w:eastAsia="es-ES"/>
        </w:rPr>
      </w:pPr>
    </w:p>
    <w:p w14:paraId="56912486" w14:textId="50BBB158" w:rsidR="00EC77D9" w:rsidRPr="001F4583" w:rsidRDefault="00EC77D9" w:rsidP="004C33BB">
      <w:pPr>
        <w:autoSpaceDE w:val="0"/>
        <w:autoSpaceDN w:val="0"/>
        <w:adjustRightInd w:val="0"/>
        <w:spacing w:after="0" w:line="360" w:lineRule="auto"/>
        <w:rPr>
          <w:rFonts w:eastAsia="Calibri" w:cs="Tahoma"/>
          <w:b/>
          <w:color w:val="000000"/>
        </w:rPr>
      </w:pPr>
      <w:r w:rsidRPr="001F4583">
        <w:rPr>
          <w:rFonts w:eastAsia="Calibri" w:cs="Tahoma"/>
          <w:b/>
          <w:color w:val="000000"/>
        </w:rPr>
        <w:t>I</w:t>
      </w:r>
      <w:r w:rsidR="00615D0C" w:rsidRPr="001F4583">
        <w:rPr>
          <w:rFonts w:eastAsia="Calibri" w:cs="Tahoma"/>
          <w:b/>
          <w:color w:val="000000"/>
        </w:rPr>
        <w:t>II</w:t>
      </w:r>
      <w:r w:rsidRPr="001F4583">
        <w:rPr>
          <w:rFonts w:eastAsia="Calibri" w:cs="Tahoma"/>
          <w:b/>
          <w:color w:val="000000"/>
        </w:rPr>
        <w:t>. Interposición del Recurso de Revisión</w:t>
      </w:r>
    </w:p>
    <w:p w14:paraId="193305E5" w14:textId="77777777" w:rsidR="00EC77D9" w:rsidRPr="001F4583" w:rsidRDefault="00EC77D9" w:rsidP="004C33BB">
      <w:pPr>
        <w:spacing w:after="0" w:line="360" w:lineRule="auto"/>
        <w:rPr>
          <w:rFonts w:eastAsia="Times New Roman" w:cs="Tahoma"/>
          <w:bCs/>
          <w:color w:val="auto"/>
          <w:lang w:eastAsia="es-ES"/>
        </w:rPr>
      </w:pPr>
    </w:p>
    <w:p w14:paraId="24595562" w14:textId="6BA76962" w:rsidR="00EC77D9" w:rsidRPr="001F4583" w:rsidRDefault="00F1768D" w:rsidP="004C33BB">
      <w:pPr>
        <w:spacing w:after="0" w:line="360" w:lineRule="auto"/>
        <w:rPr>
          <w:rFonts w:eastAsia="Times New Roman" w:cs="Tahoma"/>
          <w:bCs/>
          <w:color w:val="auto"/>
          <w:lang w:eastAsia="es-ES"/>
        </w:rPr>
      </w:pPr>
      <w:r w:rsidRPr="001F4583">
        <w:rPr>
          <w:rFonts w:eastAsia="Times New Roman" w:cs="Tahoma"/>
          <w:bCs/>
          <w:color w:val="auto"/>
          <w:lang w:val="es-ES" w:eastAsia="es-ES"/>
        </w:rPr>
        <w:t xml:space="preserve">El </w:t>
      </w:r>
      <w:r w:rsidR="00A11CC4" w:rsidRPr="001F4583">
        <w:rPr>
          <w:rFonts w:eastAsia="Times New Roman" w:cs="Tahoma"/>
          <w:bCs/>
          <w:color w:val="auto"/>
          <w:lang w:val="es-ES" w:eastAsia="es-ES"/>
        </w:rPr>
        <w:t>veintiséis</w:t>
      </w:r>
      <w:r w:rsidR="00DC02AB" w:rsidRPr="001F4583">
        <w:rPr>
          <w:rFonts w:eastAsia="Times New Roman" w:cs="Tahoma"/>
          <w:bCs/>
          <w:color w:val="auto"/>
          <w:lang w:val="es-ES" w:eastAsia="es-ES"/>
        </w:rPr>
        <w:t xml:space="preserve"> de noviembre </w:t>
      </w:r>
      <w:r w:rsidR="00EE6AAF" w:rsidRPr="001F4583">
        <w:rPr>
          <w:rFonts w:eastAsia="Times New Roman" w:cs="Tahoma"/>
          <w:bCs/>
          <w:color w:val="auto"/>
          <w:lang w:val="es-ES" w:eastAsia="es-ES"/>
        </w:rPr>
        <w:t>de dos mil veinti</w:t>
      </w:r>
      <w:r w:rsidRPr="001F4583">
        <w:rPr>
          <w:rFonts w:eastAsia="Times New Roman" w:cs="Tahoma"/>
          <w:bCs/>
          <w:color w:val="auto"/>
          <w:lang w:val="es-ES" w:eastAsia="es-ES"/>
        </w:rPr>
        <w:t>cuatro</w:t>
      </w:r>
      <w:r w:rsidR="00EE6AAF" w:rsidRPr="001F4583">
        <w:rPr>
          <w:rFonts w:eastAsia="Times New Roman" w:cs="Tahoma"/>
          <w:bCs/>
          <w:color w:val="auto"/>
          <w:lang w:val="es-ES" w:eastAsia="es-ES"/>
        </w:rPr>
        <w:t xml:space="preserve">, </w:t>
      </w:r>
      <w:r w:rsidR="00EE6AAF" w:rsidRPr="001F4583">
        <w:rPr>
          <w:rFonts w:eastAsia="Times New Roman" w:cs="Tahoma"/>
          <w:bCs/>
          <w:color w:val="auto"/>
          <w:lang w:eastAsia="es-ES"/>
        </w:rPr>
        <w:t xml:space="preserve">se recibió en este Instituto, a través del </w:t>
      </w:r>
      <w:r w:rsidR="00EE6AAF" w:rsidRPr="001F4583">
        <w:rPr>
          <w:rFonts w:eastAsia="Times New Roman" w:cs="Tahoma"/>
          <w:bCs/>
          <w:color w:val="auto"/>
          <w:lang w:val="es-ES" w:eastAsia="es-ES"/>
        </w:rPr>
        <w:t>Sistema de Acceso a la Información Mexiquense (SAIMEX)</w:t>
      </w:r>
      <w:r w:rsidR="00EE6AAF" w:rsidRPr="001F4583">
        <w:rPr>
          <w:rFonts w:eastAsia="Times New Roman" w:cs="Tahoma"/>
          <w:bCs/>
          <w:color w:val="auto"/>
          <w:lang w:eastAsia="es-ES"/>
        </w:rPr>
        <w:t>, el Recurso de Revisión interpuesto por la p</w:t>
      </w:r>
      <w:r w:rsidR="00D55E2F" w:rsidRPr="001F4583">
        <w:rPr>
          <w:rFonts w:eastAsia="Times New Roman" w:cs="Tahoma"/>
          <w:bCs/>
          <w:color w:val="auto"/>
          <w:lang w:eastAsia="es-ES"/>
        </w:rPr>
        <w:t>ersona</w:t>
      </w:r>
      <w:r w:rsidR="00EE6AAF" w:rsidRPr="001F4583">
        <w:rPr>
          <w:rFonts w:eastAsia="Times New Roman" w:cs="Tahoma"/>
          <w:bCs/>
          <w:color w:val="auto"/>
          <w:lang w:eastAsia="es-ES"/>
        </w:rPr>
        <w:t xml:space="preserve"> Recurrente, en contra</w:t>
      </w:r>
      <w:r w:rsidR="0068447E" w:rsidRPr="001F4583">
        <w:rPr>
          <w:rFonts w:eastAsia="Times New Roman" w:cs="Tahoma"/>
          <w:bCs/>
          <w:color w:val="auto"/>
          <w:lang w:eastAsia="es-ES"/>
        </w:rPr>
        <w:t xml:space="preserve"> </w:t>
      </w:r>
      <w:r w:rsidR="00EE6AAF" w:rsidRPr="001F4583">
        <w:rPr>
          <w:rFonts w:eastAsia="Times New Roman" w:cs="Tahoma"/>
          <w:bCs/>
          <w:color w:val="auto"/>
          <w:lang w:eastAsia="es-ES"/>
        </w:rPr>
        <w:t>de</w:t>
      </w:r>
      <w:r w:rsidR="0068447E" w:rsidRPr="001F4583">
        <w:rPr>
          <w:rFonts w:eastAsia="Times New Roman" w:cs="Tahoma"/>
          <w:bCs/>
          <w:color w:val="auto"/>
          <w:lang w:eastAsia="es-ES"/>
        </w:rPr>
        <w:t xml:space="preserve"> la</w:t>
      </w:r>
      <w:r w:rsidR="00EE6AAF" w:rsidRPr="001F4583">
        <w:rPr>
          <w:rFonts w:eastAsia="Times New Roman" w:cs="Tahoma"/>
          <w:bCs/>
          <w:color w:val="auto"/>
          <w:lang w:eastAsia="es-ES"/>
        </w:rPr>
        <w:t xml:space="preserve"> respuesta del Sujeto Obligado</w:t>
      </w:r>
      <w:r w:rsidR="0029541F" w:rsidRPr="001F4583">
        <w:rPr>
          <w:rFonts w:eastAsia="Calibri" w:cs="Times New Roman"/>
        </w:rPr>
        <w:t xml:space="preserve">, </w:t>
      </w:r>
      <w:r w:rsidR="00EE6AAF" w:rsidRPr="001F4583">
        <w:rPr>
          <w:rFonts w:eastAsia="Times New Roman" w:cs="Tahoma"/>
          <w:bCs/>
          <w:color w:val="auto"/>
          <w:lang w:eastAsia="es-ES"/>
        </w:rPr>
        <w:t>en los siguientes términos:</w:t>
      </w:r>
    </w:p>
    <w:p w14:paraId="6E6C98B4" w14:textId="77777777" w:rsidR="00EE6AAF" w:rsidRPr="001F4583" w:rsidRDefault="00EE6AAF" w:rsidP="004C33BB">
      <w:pPr>
        <w:spacing w:after="0" w:line="360" w:lineRule="auto"/>
        <w:rPr>
          <w:rFonts w:eastAsia="Times New Roman" w:cs="Tahoma"/>
          <w:bCs/>
          <w:color w:val="auto"/>
          <w:lang w:eastAsia="es-ES"/>
        </w:rPr>
      </w:pPr>
    </w:p>
    <w:p w14:paraId="122D4953" w14:textId="7EDA3538" w:rsidR="00EC77D9" w:rsidRPr="001F4583" w:rsidRDefault="00EC77D9" w:rsidP="004C33BB">
      <w:pPr>
        <w:spacing w:after="0" w:line="360" w:lineRule="auto"/>
        <w:ind w:left="567" w:right="567"/>
        <w:rPr>
          <w:rFonts w:eastAsia="Times New Roman" w:cs="Tahoma"/>
          <w:b/>
          <w:bCs/>
          <w:i/>
          <w:color w:val="auto"/>
          <w:sz w:val="20"/>
          <w:szCs w:val="20"/>
          <w:lang w:eastAsia="es-ES"/>
        </w:rPr>
      </w:pPr>
      <w:r w:rsidRPr="001F4583">
        <w:rPr>
          <w:rFonts w:eastAsia="Times New Roman" w:cs="Tahoma"/>
          <w:b/>
          <w:bCs/>
          <w:i/>
          <w:color w:val="auto"/>
          <w:sz w:val="20"/>
          <w:szCs w:val="20"/>
          <w:lang w:eastAsia="es-ES"/>
        </w:rPr>
        <w:t>ACTO IMPUGNADO</w:t>
      </w:r>
    </w:p>
    <w:p w14:paraId="6E62BBE2" w14:textId="4A4D13B4" w:rsidR="00EC77D9" w:rsidRPr="001F4583" w:rsidRDefault="00A11CC4" w:rsidP="004C33BB">
      <w:pPr>
        <w:spacing w:after="0" w:line="360" w:lineRule="auto"/>
        <w:ind w:left="567" w:right="567"/>
        <w:rPr>
          <w:rFonts w:eastAsia="Times New Roman" w:cs="Tahoma"/>
          <w:bCs/>
          <w:i/>
          <w:iCs/>
          <w:color w:val="auto"/>
          <w:sz w:val="20"/>
          <w:szCs w:val="20"/>
          <w:lang w:eastAsia="es-ES"/>
        </w:rPr>
      </w:pPr>
      <w:r w:rsidRPr="001F4583">
        <w:rPr>
          <w:i/>
          <w:iCs/>
          <w:color w:val="000000"/>
          <w:sz w:val="20"/>
          <w:szCs w:val="20"/>
        </w:rPr>
        <w:t xml:space="preserve">La </w:t>
      </w:r>
      <w:proofErr w:type="spellStart"/>
      <w:r w:rsidRPr="001F4583">
        <w:rPr>
          <w:i/>
          <w:iCs/>
          <w:color w:val="000000"/>
          <w:sz w:val="20"/>
          <w:szCs w:val="20"/>
        </w:rPr>
        <w:t>sra</w:t>
      </w:r>
      <w:proofErr w:type="spellEnd"/>
      <w:r w:rsidRPr="001F4583">
        <w:rPr>
          <w:i/>
          <w:iCs/>
          <w:color w:val="000000"/>
          <w:sz w:val="20"/>
          <w:szCs w:val="20"/>
        </w:rPr>
        <w:t xml:space="preserve"> Brenda Selene Hernández no proporciono la información que requiero simplemente se </w:t>
      </w:r>
      <w:proofErr w:type="spellStart"/>
      <w:r w:rsidRPr="001F4583">
        <w:rPr>
          <w:i/>
          <w:iCs/>
          <w:color w:val="000000"/>
          <w:sz w:val="20"/>
          <w:szCs w:val="20"/>
        </w:rPr>
        <w:t>nego</w:t>
      </w:r>
      <w:proofErr w:type="spellEnd"/>
      <w:r w:rsidRPr="001F4583">
        <w:rPr>
          <w:i/>
          <w:iCs/>
          <w:color w:val="000000"/>
          <w:sz w:val="20"/>
          <w:szCs w:val="20"/>
        </w:rPr>
        <w:t xml:space="preserve"> a dar respuesta a la solicitud con artículos infundados claro que te pueden dar la información que solicitas por lo que veo es una ciudadana que no tiene el conocimiento para dar respuesta fundada y motivada estoy en desacuerdo con la respuesta</w:t>
      </w:r>
      <w:r w:rsidR="009955C1" w:rsidRPr="001F4583">
        <w:rPr>
          <w:i/>
          <w:iCs/>
          <w:color w:val="000000"/>
          <w:sz w:val="20"/>
          <w:szCs w:val="20"/>
        </w:rPr>
        <w:t>”</w:t>
      </w:r>
      <w:r w:rsidRPr="001F4583">
        <w:rPr>
          <w:i/>
          <w:iCs/>
          <w:color w:val="000000"/>
          <w:sz w:val="20"/>
          <w:szCs w:val="20"/>
        </w:rPr>
        <w:t xml:space="preserve"> (Sic.)</w:t>
      </w:r>
    </w:p>
    <w:p w14:paraId="5CCEB8EC" w14:textId="200EAB7C" w:rsidR="00EC77D9" w:rsidRPr="001F4583" w:rsidRDefault="00EC77D9" w:rsidP="004C33BB">
      <w:pPr>
        <w:spacing w:after="0" w:line="360" w:lineRule="auto"/>
        <w:ind w:left="567" w:right="567"/>
        <w:rPr>
          <w:rFonts w:eastAsia="Times New Roman" w:cs="Tahoma"/>
          <w:bCs/>
          <w:i/>
          <w:color w:val="auto"/>
          <w:sz w:val="20"/>
          <w:szCs w:val="20"/>
          <w:lang w:eastAsia="es-ES"/>
        </w:rPr>
      </w:pPr>
    </w:p>
    <w:p w14:paraId="01991E43" w14:textId="1438A27A" w:rsidR="00EC77D9" w:rsidRPr="001F4583" w:rsidRDefault="00EC77D9" w:rsidP="004C33BB">
      <w:pPr>
        <w:spacing w:after="0" w:line="360" w:lineRule="auto"/>
        <w:ind w:left="567" w:right="567"/>
        <w:rPr>
          <w:rFonts w:eastAsia="Times New Roman" w:cs="Tahoma"/>
          <w:b/>
          <w:bCs/>
          <w:i/>
          <w:color w:val="auto"/>
          <w:sz w:val="20"/>
          <w:szCs w:val="20"/>
          <w:lang w:eastAsia="es-ES"/>
        </w:rPr>
      </w:pPr>
      <w:r w:rsidRPr="001F4583">
        <w:rPr>
          <w:rFonts w:eastAsia="Times New Roman" w:cs="Tahoma"/>
          <w:b/>
          <w:bCs/>
          <w:i/>
          <w:color w:val="auto"/>
          <w:sz w:val="20"/>
          <w:szCs w:val="20"/>
          <w:lang w:eastAsia="es-ES"/>
        </w:rPr>
        <w:t>RAZONES O MOTIVOS DE LA INCONFORMIDAD</w:t>
      </w:r>
    </w:p>
    <w:p w14:paraId="6A2AB2B9" w14:textId="26AD6A7D" w:rsidR="00EC77D9" w:rsidRPr="001F4583" w:rsidRDefault="00A11CC4" w:rsidP="004C33BB">
      <w:pPr>
        <w:spacing w:after="0" w:line="360" w:lineRule="auto"/>
        <w:ind w:left="567" w:right="567"/>
        <w:rPr>
          <w:rFonts w:eastAsia="Times New Roman" w:cs="Tahoma"/>
          <w:bCs/>
          <w:color w:val="auto"/>
          <w:sz w:val="20"/>
          <w:szCs w:val="20"/>
          <w:lang w:eastAsia="es-ES"/>
        </w:rPr>
      </w:pPr>
      <w:r w:rsidRPr="001F4583">
        <w:rPr>
          <w:i/>
          <w:color w:val="000000"/>
          <w:sz w:val="20"/>
          <w:szCs w:val="20"/>
        </w:rPr>
        <w:t>No fue resulta mi duda</w:t>
      </w:r>
      <w:r w:rsidR="00EC77D9" w:rsidRPr="001F4583">
        <w:rPr>
          <w:i/>
          <w:color w:val="000000"/>
          <w:sz w:val="20"/>
          <w:szCs w:val="20"/>
        </w:rPr>
        <w:t>”</w:t>
      </w:r>
    </w:p>
    <w:p w14:paraId="5DB8BA06" w14:textId="77777777" w:rsidR="00B95DA7" w:rsidRPr="001F4583" w:rsidRDefault="00B95DA7" w:rsidP="004C33BB">
      <w:pPr>
        <w:spacing w:after="0" w:line="360" w:lineRule="auto"/>
        <w:rPr>
          <w:rFonts w:eastAsia="Calibri" w:cs="Tahoma"/>
          <w:bCs/>
          <w:color w:val="000000"/>
        </w:rPr>
      </w:pPr>
    </w:p>
    <w:p w14:paraId="32EBD4AE" w14:textId="7B84EC45" w:rsidR="00EC77D9" w:rsidRPr="001F4583" w:rsidRDefault="00615D0C" w:rsidP="004C33BB">
      <w:pPr>
        <w:spacing w:after="0" w:line="360" w:lineRule="auto"/>
        <w:rPr>
          <w:rFonts w:eastAsia="Batang" w:cs="Tahoma"/>
          <w:b/>
          <w:bCs/>
          <w:color w:val="000000"/>
        </w:rPr>
      </w:pPr>
      <w:r w:rsidRPr="001F4583">
        <w:rPr>
          <w:rFonts w:eastAsia="Calibri" w:cs="Tahoma"/>
          <w:b/>
          <w:color w:val="000000"/>
        </w:rPr>
        <w:t>I</w:t>
      </w:r>
      <w:r w:rsidR="00EC77D9" w:rsidRPr="001F4583">
        <w:rPr>
          <w:rFonts w:eastAsia="Calibri" w:cs="Tahoma"/>
          <w:b/>
          <w:color w:val="000000"/>
        </w:rPr>
        <w:t xml:space="preserve">V. </w:t>
      </w:r>
      <w:r w:rsidR="00EC77D9" w:rsidRPr="001F4583">
        <w:rPr>
          <w:rFonts w:eastAsia="Batang" w:cs="Tahoma"/>
          <w:b/>
          <w:bCs/>
          <w:color w:val="000000"/>
        </w:rPr>
        <w:t>Trámite del Recurso de Revisión</w:t>
      </w:r>
      <w:r w:rsidR="00EC77D9" w:rsidRPr="001F4583">
        <w:rPr>
          <w:rFonts w:eastAsia="Calibri" w:cs="Tahoma"/>
          <w:b/>
          <w:color w:val="000000"/>
        </w:rPr>
        <w:t xml:space="preserve"> </w:t>
      </w:r>
      <w:r w:rsidR="00EC77D9" w:rsidRPr="001F4583">
        <w:rPr>
          <w:rFonts w:eastAsia="Batang" w:cs="Tahoma"/>
          <w:b/>
          <w:bCs/>
          <w:color w:val="000000"/>
        </w:rPr>
        <w:t>ante este Instituto</w:t>
      </w:r>
    </w:p>
    <w:p w14:paraId="1C4ADB40" w14:textId="77777777" w:rsidR="00EC77D9" w:rsidRPr="001F4583" w:rsidRDefault="00EC77D9" w:rsidP="004C33BB">
      <w:pPr>
        <w:spacing w:after="0" w:line="360" w:lineRule="auto"/>
        <w:rPr>
          <w:rFonts w:eastAsia="Batang" w:cs="Tahoma"/>
          <w:bCs/>
          <w:color w:val="000000"/>
        </w:rPr>
      </w:pPr>
    </w:p>
    <w:p w14:paraId="7EC9EE07" w14:textId="74168841" w:rsidR="00EC77D9" w:rsidRPr="001F4583" w:rsidRDefault="00EC77D9" w:rsidP="004C33BB">
      <w:pPr>
        <w:spacing w:after="0" w:line="360" w:lineRule="auto"/>
        <w:rPr>
          <w:rFonts w:eastAsia="Batang" w:cs="Tahoma"/>
          <w:b/>
          <w:bCs/>
          <w:color w:val="000000"/>
        </w:rPr>
      </w:pPr>
      <w:r w:rsidRPr="001F4583">
        <w:rPr>
          <w:rFonts w:eastAsia="Batang" w:cs="Tahoma"/>
          <w:b/>
          <w:bCs/>
          <w:color w:val="000000"/>
        </w:rPr>
        <w:t xml:space="preserve">a) Turno del Medio de Impugnación. </w:t>
      </w:r>
      <w:r w:rsidRPr="001F4583">
        <w:rPr>
          <w:rFonts w:eastAsia="Batang" w:cs="Tahoma"/>
          <w:bCs/>
          <w:color w:val="000000"/>
        </w:rPr>
        <w:t>El</w:t>
      </w:r>
      <w:r w:rsidR="00054D31" w:rsidRPr="001F4583">
        <w:rPr>
          <w:rFonts w:eastAsia="Batang" w:cs="Tahoma"/>
          <w:bCs/>
          <w:color w:val="000000"/>
        </w:rPr>
        <w:t xml:space="preserve"> </w:t>
      </w:r>
      <w:r w:rsidR="00A11CC4" w:rsidRPr="001F4583">
        <w:rPr>
          <w:rFonts w:eastAsia="Times New Roman" w:cs="Tahoma"/>
          <w:bCs/>
          <w:color w:val="auto"/>
          <w:lang w:val="es-ES" w:eastAsia="es-ES"/>
        </w:rPr>
        <w:t>veintiséis</w:t>
      </w:r>
      <w:r w:rsidR="00005939" w:rsidRPr="001F4583">
        <w:rPr>
          <w:rFonts w:eastAsia="Times New Roman" w:cs="Tahoma"/>
          <w:bCs/>
          <w:color w:val="auto"/>
          <w:lang w:val="es-ES" w:eastAsia="es-ES"/>
        </w:rPr>
        <w:t xml:space="preserve"> de noviembre</w:t>
      </w:r>
      <w:r w:rsidR="0068447E" w:rsidRPr="001F4583">
        <w:rPr>
          <w:rFonts w:eastAsia="Times New Roman" w:cs="Tahoma"/>
          <w:bCs/>
          <w:color w:val="auto"/>
          <w:lang w:val="es-ES" w:eastAsia="es-ES"/>
        </w:rPr>
        <w:t xml:space="preserve"> de dos mil veinticuatro</w:t>
      </w:r>
      <w:r w:rsidRPr="001F4583">
        <w:rPr>
          <w:rFonts w:eastAsia="Batang" w:cs="Tahoma"/>
          <w:bCs/>
          <w:color w:val="000000"/>
        </w:rPr>
        <w:t xml:space="preserve">, el </w:t>
      </w:r>
      <w:r w:rsidRPr="001F4583">
        <w:rPr>
          <w:rFonts w:eastAsia="Calibri" w:cs="Tahoma"/>
          <w:color w:val="000000"/>
          <w:lang w:val="es-ES"/>
        </w:rPr>
        <w:t>Sistema de Acceso a la Información Mexiquense (SAIMEX),</w:t>
      </w:r>
      <w:r w:rsidRPr="001F4583">
        <w:rPr>
          <w:rFonts w:eastAsia="Batang" w:cs="Tahoma"/>
          <w:bCs/>
          <w:color w:val="000000"/>
        </w:rPr>
        <w:t xml:space="preserve"> asignó el número de expediente</w:t>
      </w:r>
      <w:r w:rsidR="00394EBC" w:rsidRPr="001F4583">
        <w:t xml:space="preserve"> </w:t>
      </w:r>
      <w:r w:rsidR="00394EBC" w:rsidRPr="001F4583">
        <w:rPr>
          <w:rFonts w:eastAsia="Calibri" w:cs="Tahoma"/>
        </w:rPr>
        <w:t>0</w:t>
      </w:r>
      <w:r w:rsidR="00005939" w:rsidRPr="001F4583">
        <w:rPr>
          <w:rFonts w:eastAsia="Calibri" w:cs="Tahoma"/>
        </w:rPr>
        <w:t>7</w:t>
      </w:r>
      <w:r w:rsidR="00A11CC4" w:rsidRPr="001F4583">
        <w:rPr>
          <w:rFonts w:eastAsia="Calibri" w:cs="Tahoma"/>
        </w:rPr>
        <w:t>371</w:t>
      </w:r>
      <w:r w:rsidR="00394EBC" w:rsidRPr="001F4583">
        <w:rPr>
          <w:rFonts w:eastAsia="Calibri" w:cs="Tahoma"/>
        </w:rPr>
        <w:t>/INFOEM/IP/RR/2024</w:t>
      </w:r>
      <w:r w:rsidRPr="001F4583">
        <w:rPr>
          <w:rFonts w:eastAsia="Batang" w:cs="Tahoma"/>
          <w:bCs/>
          <w:color w:val="000000"/>
        </w:rPr>
        <w:t xml:space="preserve">, al Medio de Impugnación que nos ocupa, con base en el sistema aprobado por el Pleno de este </w:t>
      </w:r>
      <w:r w:rsidR="00394EBC" w:rsidRPr="001F4583">
        <w:rPr>
          <w:rFonts w:eastAsia="Batang" w:cs="Tahoma"/>
          <w:bCs/>
          <w:color w:val="000000"/>
        </w:rPr>
        <w:t>Organismo</w:t>
      </w:r>
      <w:r w:rsidRPr="001F4583">
        <w:rPr>
          <w:rFonts w:eastAsia="Batang" w:cs="Tahoma"/>
          <w:bCs/>
          <w:color w:val="000000"/>
        </w:rPr>
        <w:t xml:space="preserve"> Garante y lo turnó al Comisionado Ponente Luis </w:t>
      </w:r>
      <w:r w:rsidRPr="001F4583">
        <w:rPr>
          <w:rFonts w:eastAsia="Batang" w:cs="Tahoma"/>
          <w:bCs/>
          <w:color w:val="000000"/>
        </w:rPr>
        <w:lastRenderedPageBreak/>
        <w:t>Gustavo Parra Noriega, para los efectos del artículo 185, fracción I de la Ley de Transparencia y Acceso a la Información Pública del Estado de México y Municipios.</w:t>
      </w:r>
    </w:p>
    <w:p w14:paraId="23BD8332" w14:textId="77777777" w:rsidR="00EC77D9" w:rsidRPr="001F4583" w:rsidRDefault="00EC77D9" w:rsidP="004C33BB">
      <w:pPr>
        <w:spacing w:after="0" w:line="360" w:lineRule="auto"/>
        <w:rPr>
          <w:rFonts w:eastAsia="Batang" w:cs="Tahoma"/>
          <w:bCs/>
          <w:color w:val="000000"/>
        </w:rPr>
      </w:pPr>
    </w:p>
    <w:p w14:paraId="385EEA5C" w14:textId="3355F6AB" w:rsidR="00EC77D9" w:rsidRPr="001F4583" w:rsidRDefault="00EC77D9" w:rsidP="004C33BB">
      <w:pPr>
        <w:spacing w:after="0" w:line="360" w:lineRule="auto"/>
        <w:rPr>
          <w:rFonts w:eastAsia="Times New Roman" w:cs="Tahoma"/>
          <w:b/>
          <w:bCs/>
          <w:color w:val="auto"/>
          <w:lang w:eastAsia="es-ES"/>
        </w:rPr>
      </w:pPr>
      <w:r w:rsidRPr="001F4583">
        <w:rPr>
          <w:rFonts w:eastAsia="Times New Roman" w:cs="Tahoma"/>
          <w:b/>
          <w:bCs/>
          <w:color w:val="auto"/>
          <w:lang w:eastAsia="es-ES"/>
        </w:rPr>
        <w:t>b) Admisión del Recurso de Revisión</w:t>
      </w:r>
      <w:r w:rsidRPr="001F4583">
        <w:rPr>
          <w:rFonts w:eastAsia="Times New Roman" w:cs="Tahoma"/>
          <w:b/>
          <w:bCs/>
          <w:color w:val="auto"/>
          <w:lang w:val="es-ES_tradnl" w:eastAsia="es-ES"/>
        </w:rPr>
        <w:t xml:space="preserve">. </w:t>
      </w:r>
      <w:r w:rsidRPr="001F4583">
        <w:rPr>
          <w:rFonts w:eastAsia="Batang" w:cs="Tahoma"/>
          <w:bCs/>
          <w:color w:val="000000"/>
        </w:rPr>
        <w:t>El</w:t>
      </w:r>
      <w:r w:rsidR="00A37D74" w:rsidRPr="001F4583">
        <w:rPr>
          <w:rFonts w:eastAsia="Batang" w:cs="Tahoma"/>
          <w:bCs/>
          <w:color w:val="000000"/>
        </w:rPr>
        <w:t xml:space="preserve"> </w:t>
      </w:r>
      <w:r w:rsidR="00A11CC4" w:rsidRPr="001F4583">
        <w:rPr>
          <w:rFonts w:eastAsia="Batang" w:cs="Tahoma"/>
          <w:bCs/>
          <w:color w:val="000000"/>
        </w:rPr>
        <w:t>veintinueve</w:t>
      </w:r>
      <w:r w:rsidR="00005939" w:rsidRPr="001F4583">
        <w:rPr>
          <w:rFonts w:eastAsia="Batang" w:cs="Tahoma"/>
          <w:bCs/>
          <w:color w:val="000000"/>
        </w:rPr>
        <w:t xml:space="preserve"> de noviembre</w:t>
      </w:r>
      <w:r w:rsidRPr="001F4583">
        <w:rPr>
          <w:rFonts w:eastAsia="Batang" w:cs="Tahoma"/>
          <w:bCs/>
          <w:color w:val="000000"/>
        </w:rPr>
        <w:t xml:space="preserve"> de dos mil veinti</w:t>
      </w:r>
      <w:r w:rsidR="00C50335" w:rsidRPr="001F4583">
        <w:rPr>
          <w:rFonts w:eastAsia="Batang" w:cs="Tahoma"/>
          <w:bCs/>
          <w:color w:val="000000"/>
        </w:rPr>
        <w:t>cuatro</w:t>
      </w:r>
      <w:r w:rsidRPr="001F4583">
        <w:rPr>
          <w:rFonts w:eastAsia="Times New Roman" w:cs="Tahoma"/>
          <w:bCs/>
          <w:color w:val="auto"/>
          <w:lang w:val="es-ES_tradnl" w:eastAsia="es-ES"/>
        </w:rPr>
        <w:t xml:space="preserve">, se acordó la admisión del Recurso de Revisión interpuesto por </w:t>
      </w:r>
      <w:r w:rsidR="00B064A4" w:rsidRPr="001F4583">
        <w:rPr>
          <w:rFonts w:eastAsia="Times New Roman" w:cs="Tahoma"/>
          <w:bCs/>
          <w:color w:val="auto"/>
          <w:lang w:val="es-ES_tradnl" w:eastAsia="es-ES"/>
        </w:rPr>
        <w:t>la persona</w:t>
      </w:r>
      <w:r w:rsidRPr="001F4583">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1F4583">
        <w:rPr>
          <w:rFonts w:eastAsia="Times New Roman" w:cs="Tahoma"/>
          <w:bCs/>
          <w:color w:val="auto"/>
          <w:lang w:val="es-ES_tradnl" w:eastAsia="es-ES"/>
        </w:rPr>
        <w:t xml:space="preserve"> </w:t>
      </w:r>
      <w:r w:rsidR="001756F2" w:rsidRPr="001F4583">
        <w:rPr>
          <w:rFonts w:eastAsia="Times New Roman" w:cs="Tahoma"/>
          <w:bCs/>
          <w:color w:val="auto"/>
          <w:lang w:val="es-ES_tradnl" w:eastAsia="es-ES"/>
        </w:rPr>
        <w:t>el</w:t>
      </w:r>
      <w:r w:rsidR="00A11CC4" w:rsidRPr="001F4583">
        <w:rPr>
          <w:rFonts w:eastAsia="Times New Roman" w:cs="Tahoma"/>
          <w:bCs/>
          <w:color w:val="auto"/>
          <w:lang w:val="es-ES_tradnl" w:eastAsia="es-ES"/>
        </w:rPr>
        <w:t xml:space="preserve"> mismo día</w:t>
      </w:r>
      <w:r w:rsidR="00CB7980" w:rsidRPr="001F4583">
        <w:rPr>
          <w:rFonts w:eastAsia="Times New Roman" w:cs="Tahoma"/>
          <w:bCs/>
          <w:color w:val="auto"/>
          <w:lang w:val="es-ES_tradnl" w:eastAsia="es-ES"/>
        </w:rPr>
        <w:t xml:space="preserve">, </w:t>
      </w:r>
      <w:r w:rsidRPr="001F4583">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3D97913E" w14:textId="77777777" w:rsidR="00005939" w:rsidRPr="001F4583" w:rsidRDefault="00005939" w:rsidP="004C33BB">
      <w:pPr>
        <w:spacing w:after="0" w:line="360" w:lineRule="auto"/>
        <w:rPr>
          <w:rFonts w:eastAsia="Times New Roman" w:cs="Tahoma"/>
          <w:b/>
          <w:bCs/>
          <w:color w:val="auto"/>
          <w:lang w:eastAsia="es-ES"/>
        </w:rPr>
      </w:pPr>
    </w:p>
    <w:p w14:paraId="50834C70" w14:textId="3E263D63" w:rsidR="00EC77D9" w:rsidRPr="001F4583" w:rsidRDefault="00A11CC4" w:rsidP="004C33BB">
      <w:pPr>
        <w:spacing w:after="0" w:line="360" w:lineRule="auto"/>
        <w:rPr>
          <w:rFonts w:cs="Tahoma"/>
          <w:b/>
          <w:lang w:val="es-ES_tradnl"/>
        </w:rPr>
      </w:pPr>
      <w:r w:rsidRPr="001F4583">
        <w:rPr>
          <w:rFonts w:eastAsia="Times New Roman" w:cs="Tahoma"/>
          <w:b/>
          <w:bCs/>
          <w:color w:val="auto"/>
          <w:lang w:eastAsia="es-ES"/>
        </w:rPr>
        <w:t>c</w:t>
      </w:r>
      <w:r w:rsidR="00005939" w:rsidRPr="001F4583">
        <w:rPr>
          <w:rFonts w:eastAsia="Times New Roman" w:cs="Tahoma"/>
          <w:b/>
          <w:bCs/>
          <w:color w:val="auto"/>
          <w:lang w:eastAsia="es-ES"/>
        </w:rPr>
        <w:t xml:space="preserve">) </w:t>
      </w:r>
      <w:r w:rsidR="00EC77D9" w:rsidRPr="001F4583">
        <w:rPr>
          <w:rFonts w:cs="Tahoma"/>
          <w:b/>
          <w:lang w:val="es-ES_tradnl"/>
        </w:rPr>
        <w:t>Informe Justificado</w:t>
      </w:r>
      <w:r w:rsidRPr="001F4583">
        <w:rPr>
          <w:rFonts w:cs="Tahoma"/>
          <w:b/>
          <w:lang w:val="es-ES_tradnl"/>
        </w:rPr>
        <w:t xml:space="preserve"> y Manifestaciones</w:t>
      </w:r>
      <w:r w:rsidR="00EC77D9" w:rsidRPr="001F4583">
        <w:rPr>
          <w:rFonts w:cs="Tahoma"/>
          <w:b/>
          <w:lang w:val="es-ES_tradnl"/>
        </w:rPr>
        <w:t>.</w:t>
      </w:r>
      <w:r w:rsidR="00005939" w:rsidRPr="001F4583">
        <w:rPr>
          <w:rFonts w:cs="Tahoma"/>
          <w:b/>
          <w:lang w:val="es-ES_tradnl"/>
        </w:rPr>
        <w:t xml:space="preserve"> </w:t>
      </w:r>
      <w:r w:rsidRPr="001F4583">
        <w:rPr>
          <w:rFonts w:cs="Tahoma"/>
          <w:bCs/>
          <w:lang w:val="es-ES_tradnl"/>
        </w:rPr>
        <w:t>Las partes fueron omisas en emitir manifestaciones o alegatos.</w:t>
      </w:r>
    </w:p>
    <w:p w14:paraId="5818420C" w14:textId="77777777" w:rsidR="00EC77D9" w:rsidRPr="001F4583" w:rsidRDefault="00EC77D9" w:rsidP="004C33BB">
      <w:pPr>
        <w:widowControl w:val="0"/>
        <w:spacing w:after="0" w:line="360" w:lineRule="auto"/>
        <w:rPr>
          <w:rFonts w:eastAsia="Times New Roman" w:cs="Tahoma"/>
          <w:b/>
          <w:color w:val="auto"/>
          <w:lang w:eastAsia="es-ES"/>
        </w:rPr>
      </w:pPr>
    </w:p>
    <w:p w14:paraId="35AAACA3" w14:textId="25B12C10" w:rsidR="00EC77D9" w:rsidRPr="001F4583" w:rsidRDefault="00EC77D9" w:rsidP="004C33BB">
      <w:pPr>
        <w:widowControl w:val="0"/>
        <w:spacing w:after="0" w:line="360" w:lineRule="auto"/>
        <w:rPr>
          <w:rFonts w:eastAsia="Times New Roman" w:cs="Tahoma"/>
          <w:color w:val="auto"/>
          <w:lang w:val="es-ES" w:eastAsia="es-ES"/>
        </w:rPr>
      </w:pPr>
      <w:r w:rsidRPr="001F4583">
        <w:rPr>
          <w:rFonts w:eastAsia="Times New Roman" w:cs="Tahoma"/>
          <w:b/>
          <w:color w:val="auto"/>
          <w:lang w:eastAsia="es-ES"/>
        </w:rPr>
        <w:t>d) Cierre de instrucción.</w:t>
      </w:r>
      <w:r w:rsidRPr="001F4583">
        <w:rPr>
          <w:rFonts w:eastAsia="Times New Roman" w:cs="Tahoma"/>
          <w:color w:val="auto"/>
          <w:lang w:eastAsia="es-ES"/>
        </w:rPr>
        <w:t xml:space="preserve"> El </w:t>
      </w:r>
      <w:r w:rsidR="00A11CC4" w:rsidRPr="001F4583">
        <w:rPr>
          <w:rFonts w:eastAsia="Times New Roman" w:cs="Tahoma"/>
          <w:color w:val="auto"/>
          <w:lang w:eastAsia="es-ES"/>
        </w:rPr>
        <w:t>once de diciembre</w:t>
      </w:r>
      <w:r w:rsidR="00502FA9" w:rsidRPr="001F4583">
        <w:rPr>
          <w:rFonts w:eastAsia="Times New Roman" w:cs="Tahoma"/>
          <w:color w:val="auto"/>
          <w:lang w:eastAsia="es-ES"/>
        </w:rPr>
        <w:t xml:space="preserve"> </w:t>
      </w:r>
      <w:r w:rsidRPr="001F4583">
        <w:rPr>
          <w:rFonts w:eastAsia="Times New Roman" w:cs="Tahoma"/>
          <w:color w:val="auto"/>
          <w:lang w:eastAsia="es-ES"/>
        </w:rPr>
        <w:t>de dos mil veinti</w:t>
      </w:r>
      <w:r w:rsidR="00C50335" w:rsidRPr="001F4583">
        <w:rPr>
          <w:rFonts w:eastAsia="Times New Roman" w:cs="Tahoma"/>
          <w:color w:val="auto"/>
          <w:lang w:eastAsia="es-ES"/>
        </w:rPr>
        <w:t>cuatro</w:t>
      </w:r>
      <w:r w:rsidRPr="001F4583">
        <w:rPr>
          <w:rFonts w:eastAsia="Times New Roman" w:cs="Tahoma"/>
          <w:color w:val="auto"/>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1F4583">
        <w:rPr>
          <w:rFonts w:eastAsia="Times New Roman" w:cs="Tahoma"/>
          <w:color w:val="auto"/>
          <w:lang w:eastAsia="es-ES"/>
        </w:rPr>
        <w:t>mismo día</w:t>
      </w:r>
      <w:r w:rsidRPr="001F4583">
        <w:rPr>
          <w:rFonts w:eastAsia="Times New Roman" w:cs="Tahoma"/>
          <w:color w:val="auto"/>
          <w:lang w:eastAsia="es-ES"/>
        </w:rPr>
        <w:t xml:space="preserve">, a través del </w:t>
      </w:r>
      <w:r w:rsidRPr="001F4583">
        <w:rPr>
          <w:rFonts w:eastAsia="Times New Roman" w:cs="Tahoma"/>
          <w:color w:val="auto"/>
          <w:lang w:val="es-ES" w:eastAsia="es-ES"/>
        </w:rPr>
        <w:t>Sistema de Acceso a la Información Mexiquense (SAIMEX)</w:t>
      </w:r>
      <w:r w:rsidRPr="001F4583">
        <w:rPr>
          <w:rFonts w:eastAsia="Times New Roman" w:cs="Tahoma"/>
          <w:color w:val="auto"/>
          <w:lang w:eastAsia="es-ES"/>
        </w:rPr>
        <w:t xml:space="preserve">. </w:t>
      </w:r>
    </w:p>
    <w:p w14:paraId="5AB5C251" w14:textId="77777777" w:rsidR="00232DCC" w:rsidRPr="001F4583" w:rsidRDefault="00232DCC" w:rsidP="004C33BB">
      <w:pPr>
        <w:spacing w:after="0" w:line="360" w:lineRule="auto"/>
        <w:rPr>
          <w:rFonts w:eastAsia="Times New Roman" w:cs="Tahoma"/>
          <w:color w:val="000000"/>
          <w:lang w:eastAsia="es-ES"/>
        </w:rPr>
      </w:pPr>
    </w:p>
    <w:p w14:paraId="77C7A5C4" w14:textId="77777777" w:rsidR="00EC77D9" w:rsidRPr="001F4583" w:rsidRDefault="00EC77D9" w:rsidP="004C33BB">
      <w:pPr>
        <w:spacing w:after="0" w:line="360" w:lineRule="auto"/>
        <w:rPr>
          <w:rFonts w:eastAsia="Times New Roman" w:cs="Tahoma"/>
          <w:color w:val="000000"/>
          <w:lang w:eastAsia="es-ES"/>
        </w:rPr>
      </w:pPr>
      <w:r w:rsidRPr="001F4583">
        <w:rPr>
          <w:rFonts w:eastAsia="Times New Roman" w:cs="Tahoma"/>
          <w:color w:val="000000"/>
          <w:lang w:eastAsia="es-ES"/>
        </w:rPr>
        <w:t>En razón de que fue debidamente sustanciado e integrado el expediente electrónico y no existe diligencia pendiente de desahogo, se emite la resolución que conforme a Derecho proceda, de acuerdo a los siguientes:</w:t>
      </w:r>
    </w:p>
    <w:p w14:paraId="2055A43A" w14:textId="77777777" w:rsidR="00FB38E0" w:rsidRPr="001F4583" w:rsidRDefault="00FB38E0" w:rsidP="00584DD2">
      <w:pPr>
        <w:spacing w:after="0" w:line="360" w:lineRule="auto"/>
        <w:rPr>
          <w:rFonts w:eastAsia="Times New Roman" w:cs="Tahoma"/>
          <w:b/>
          <w:color w:val="auto"/>
          <w:lang w:val="es-ES" w:eastAsia="es-ES"/>
        </w:rPr>
      </w:pPr>
    </w:p>
    <w:p w14:paraId="4B442488" w14:textId="1089F780" w:rsidR="00EC77D9" w:rsidRPr="001F4583" w:rsidRDefault="00EC77D9" w:rsidP="004C33BB">
      <w:pPr>
        <w:spacing w:after="0" w:line="360" w:lineRule="auto"/>
        <w:jc w:val="center"/>
        <w:rPr>
          <w:rFonts w:eastAsia="Times New Roman" w:cs="Tahoma"/>
          <w:b/>
          <w:color w:val="auto"/>
          <w:lang w:val="es-ES" w:eastAsia="es-ES"/>
        </w:rPr>
      </w:pPr>
      <w:r w:rsidRPr="001F4583">
        <w:rPr>
          <w:rFonts w:eastAsia="Times New Roman" w:cs="Tahoma"/>
          <w:b/>
          <w:color w:val="auto"/>
          <w:lang w:val="es-ES" w:eastAsia="es-ES"/>
        </w:rPr>
        <w:t>C O N S I D E R A N D O S</w:t>
      </w:r>
    </w:p>
    <w:p w14:paraId="2B2C70F6" w14:textId="3568FF30" w:rsidR="00EC77D9" w:rsidRPr="001F4583" w:rsidRDefault="00EC77D9" w:rsidP="004C33BB">
      <w:pPr>
        <w:autoSpaceDE w:val="0"/>
        <w:autoSpaceDN w:val="0"/>
        <w:adjustRightInd w:val="0"/>
        <w:spacing w:after="0" w:line="360" w:lineRule="auto"/>
        <w:rPr>
          <w:rFonts w:eastAsia="Times New Roman" w:cs="Tahoma"/>
          <w:b/>
          <w:color w:val="auto"/>
          <w:lang w:val="es-ES" w:eastAsia="es-ES"/>
        </w:rPr>
      </w:pPr>
      <w:r w:rsidRPr="001F4583">
        <w:rPr>
          <w:rFonts w:eastAsia="Calibri" w:cs="Tahoma"/>
          <w:b/>
          <w:color w:val="000000"/>
          <w:lang w:val="es-ES" w:eastAsia="es-MX"/>
        </w:rPr>
        <w:lastRenderedPageBreak/>
        <w:t>PRIMERO</w:t>
      </w:r>
      <w:r w:rsidRPr="001F4583">
        <w:rPr>
          <w:rFonts w:eastAsia="Calibri" w:cs="Tahoma"/>
          <w:color w:val="000000"/>
          <w:lang w:val="es-ES" w:eastAsia="es-MX"/>
        </w:rPr>
        <w:t xml:space="preserve">. </w:t>
      </w:r>
      <w:r w:rsidRPr="001F4583">
        <w:rPr>
          <w:rFonts w:eastAsia="Times New Roman" w:cs="Tahoma"/>
          <w:b/>
          <w:color w:val="auto"/>
          <w:lang w:val="es-ES" w:eastAsia="es-ES"/>
        </w:rPr>
        <w:t>Competencia</w:t>
      </w:r>
    </w:p>
    <w:p w14:paraId="62F65765" w14:textId="77777777" w:rsidR="00EC77D9" w:rsidRPr="001F4583" w:rsidRDefault="00EC77D9" w:rsidP="004C33BB">
      <w:pPr>
        <w:autoSpaceDE w:val="0"/>
        <w:autoSpaceDN w:val="0"/>
        <w:adjustRightInd w:val="0"/>
        <w:spacing w:after="0" w:line="360" w:lineRule="auto"/>
        <w:rPr>
          <w:rFonts w:eastAsia="Times New Roman" w:cs="Tahoma"/>
          <w:b/>
          <w:color w:val="auto"/>
          <w:lang w:val="es-ES" w:eastAsia="es-ES"/>
        </w:rPr>
      </w:pPr>
    </w:p>
    <w:p w14:paraId="1F83A937" w14:textId="6138A09B" w:rsidR="00EC77D9" w:rsidRPr="001F4583" w:rsidRDefault="00EC77D9" w:rsidP="004C33BB">
      <w:pPr>
        <w:spacing w:after="0" w:line="360" w:lineRule="auto"/>
        <w:rPr>
          <w:rFonts w:eastAsia="Times New Roman" w:cs="Tahoma"/>
          <w:bCs/>
          <w:color w:val="auto"/>
          <w:lang w:eastAsia="es-ES"/>
        </w:rPr>
      </w:pPr>
      <w:bookmarkStart w:id="3" w:name="_Hlk63334754"/>
      <w:r w:rsidRPr="001F4583">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1F4583">
        <w:rPr>
          <w:rFonts w:eastAsia="Times New Roman" w:cs="Tahoma"/>
          <w:bCs/>
          <w:color w:val="auto"/>
          <w:lang w:eastAsia="es-ES"/>
        </w:rPr>
        <w:t>ersona</w:t>
      </w:r>
      <w:r w:rsidRPr="001F4583">
        <w:rPr>
          <w:rFonts w:eastAsia="Times New Roman" w:cs="Tahoma"/>
          <w:bCs/>
          <w:color w:val="auto"/>
          <w:lang w:eastAsia="es-ES"/>
        </w:rPr>
        <w:t xml:space="preserve"> recurrente, conforme a lo dispuesto en los artículos 6°, apartado A, de la Constitución Política de los Estados Unidos Mexicanos; 5°, párrafos</w:t>
      </w:r>
      <w:r w:rsidR="00B12193" w:rsidRPr="001F4583">
        <w:rPr>
          <w:rFonts w:eastAsia="Times New Roman" w:cs="Tahoma"/>
          <w:bCs/>
          <w:color w:val="auto"/>
          <w:lang w:eastAsia="es-ES"/>
        </w:rPr>
        <w:t xml:space="preserve"> trigésimo segundo, trigésimo tercero y trigésimo cuarto</w:t>
      </w:r>
      <w:r w:rsidRPr="001F4583">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1F4583">
        <w:rPr>
          <w:rFonts w:eastAsia="Times New Roman" w:cs="Times New Roman"/>
          <w:bCs/>
          <w:color w:val="auto"/>
          <w:lang w:eastAsia="es-ES"/>
        </w:rPr>
        <w:t xml:space="preserve"> 7°, </w:t>
      </w:r>
      <w:r w:rsidR="00ED609B" w:rsidRPr="001F4583">
        <w:rPr>
          <w:rFonts w:eastAsia="Times New Roman" w:cs="Tahoma"/>
          <w:bCs/>
          <w:color w:val="auto"/>
          <w:lang w:eastAsia="es-ES"/>
        </w:rPr>
        <w:t>9°, fracciones I y XXIII</w:t>
      </w:r>
      <w:r w:rsidRPr="001F4583">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3"/>
    </w:p>
    <w:p w14:paraId="18FF6F8F" w14:textId="77777777" w:rsidR="00EC77D9" w:rsidRPr="001F4583" w:rsidRDefault="00EC77D9" w:rsidP="004C33BB">
      <w:pPr>
        <w:spacing w:after="0" w:line="360" w:lineRule="auto"/>
      </w:pPr>
    </w:p>
    <w:p w14:paraId="1A678CDB" w14:textId="53424453" w:rsidR="00EC77D9" w:rsidRPr="001F4583" w:rsidRDefault="00EC77D9" w:rsidP="004C33BB">
      <w:pPr>
        <w:autoSpaceDE w:val="0"/>
        <w:autoSpaceDN w:val="0"/>
        <w:adjustRightInd w:val="0"/>
        <w:spacing w:after="0" w:line="360" w:lineRule="auto"/>
        <w:rPr>
          <w:rFonts w:eastAsia="Times New Roman" w:cs="Tahoma"/>
          <w:color w:val="auto"/>
          <w:lang w:val="es-ES" w:eastAsia="es-ES"/>
        </w:rPr>
      </w:pPr>
      <w:r w:rsidRPr="001F4583">
        <w:rPr>
          <w:rFonts w:eastAsia="Calibri" w:cs="Tahoma"/>
          <w:b/>
          <w:color w:val="000000"/>
          <w:lang w:val="es-ES" w:eastAsia="es-MX"/>
        </w:rPr>
        <w:t>SEGUNDO</w:t>
      </w:r>
      <w:r w:rsidRPr="001F4583">
        <w:rPr>
          <w:rFonts w:eastAsia="Calibri" w:cs="Tahoma"/>
          <w:color w:val="000000"/>
          <w:lang w:val="es-ES" w:eastAsia="es-MX"/>
        </w:rPr>
        <w:t xml:space="preserve">. </w:t>
      </w:r>
      <w:r w:rsidRPr="001F4583">
        <w:rPr>
          <w:rFonts w:eastAsia="Times New Roman" w:cs="Tahoma"/>
          <w:b/>
          <w:color w:val="auto"/>
          <w:lang w:val="es-ES" w:eastAsia="es-ES"/>
        </w:rPr>
        <w:t>Causales de improcedencia y sobreseimiento</w:t>
      </w:r>
    </w:p>
    <w:p w14:paraId="53A4CC85" w14:textId="77777777" w:rsidR="007F20F1" w:rsidRPr="001F4583" w:rsidRDefault="007F20F1" w:rsidP="004C33BB">
      <w:pPr>
        <w:autoSpaceDE w:val="0"/>
        <w:autoSpaceDN w:val="0"/>
        <w:adjustRightInd w:val="0"/>
        <w:spacing w:after="0" w:line="360" w:lineRule="auto"/>
        <w:rPr>
          <w:rFonts w:eastAsia="Times New Roman" w:cs="Tahoma"/>
          <w:color w:val="auto"/>
          <w:lang w:val="es-ES" w:eastAsia="es-ES"/>
        </w:rPr>
      </w:pPr>
    </w:p>
    <w:p w14:paraId="5E0147CF" w14:textId="77777777" w:rsidR="00EC77D9" w:rsidRPr="001F4583" w:rsidRDefault="00EC77D9" w:rsidP="004C33BB">
      <w:pPr>
        <w:autoSpaceDE w:val="0"/>
        <w:autoSpaceDN w:val="0"/>
        <w:adjustRightInd w:val="0"/>
        <w:spacing w:after="0" w:line="360" w:lineRule="auto"/>
        <w:rPr>
          <w:rFonts w:eastAsia="Times New Roman" w:cs="Tahoma"/>
          <w:color w:val="auto"/>
          <w:lang w:val="es-ES" w:eastAsia="es-ES"/>
        </w:rPr>
      </w:pPr>
      <w:r w:rsidRPr="001F4583">
        <w:rPr>
          <w:rFonts w:eastAsia="Times New Roman" w:cs="Tahoma"/>
          <w:color w:val="auto"/>
          <w:lang w:val="es-ES" w:eastAsia="es-ES"/>
        </w:rPr>
        <w:t xml:space="preserve">De las constancias que forma parte del Recurso de Revisión que se analiza, se advierte que previo al estudio del fondo de la </w:t>
      </w:r>
      <w:r w:rsidRPr="001F4583">
        <w:rPr>
          <w:rFonts w:eastAsia="Times New Roman" w:cs="Tahoma"/>
          <w:i/>
          <w:color w:val="auto"/>
          <w:lang w:val="es-ES" w:eastAsia="es-ES"/>
        </w:rPr>
        <w:t>litis</w:t>
      </w:r>
      <w:r w:rsidRPr="001F4583">
        <w:rPr>
          <w:rFonts w:eastAsia="Times New Roman" w:cs="Tahoma"/>
          <w:color w:val="auto"/>
          <w:lang w:val="es-ES" w:eastAsia="es-ES"/>
        </w:rPr>
        <w:t>, es necesario estudiar las causales de improcedencia y sobreseimiento que se adviertan, para determinar lo que en Derecho proceda.</w:t>
      </w:r>
    </w:p>
    <w:p w14:paraId="4072349D" w14:textId="77777777" w:rsidR="00F6249A" w:rsidRPr="001F4583" w:rsidRDefault="00F6249A" w:rsidP="004C33BB">
      <w:pPr>
        <w:spacing w:after="0" w:line="360" w:lineRule="auto"/>
        <w:rPr>
          <w:b/>
          <w:lang w:val="es-ES"/>
        </w:rPr>
      </w:pPr>
    </w:p>
    <w:p w14:paraId="3B9478FB" w14:textId="71937165" w:rsidR="00EC77D9" w:rsidRPr="001F4583" w:rsidRDefault="00EC77D9" w:rsidP="004C33BB">
      <w:pPr>
        <w:spacing w:after="0" w:line="360" w:lineRule="auto"/>
        <w:rPr>
          <w:b/>
          <w:lang w:val="es-ES"/>
        </w:rPr>
      </w:pPr>
      <w:r w:rsidRPr="001F4583">
        <w:rPr>
          <w:b/>
          <w:lang w:val="es-ES"/>
        </w:rPr>
        <w:t>Causales de improcedencia</w:t>
      </w:r>
    </w:p>
    <w:p w14:paraId="49F1FD7D" w14:textId="77777777" w:rsidR="00EC77D9" w:rsidRPr="001F4583" w:rsidRDefault="00EC77D9" w:rsidP="004C33BB">
      <w:pPr>
        <w:spacing w:after="0" w:line="360" w:lineRule="auto"/>
      </w:pPr>
    </w:p>
    <w:p w14:paraId="16D4B38A" w14:textId="77777777" w:rsidR="00EC1C03" w:rsidRPr="001F4583" w:rsidRDefault="00EC1C03" w:rsidP="004C33BB">
      <w:pPr>
        <w:spacing w:after="0" w:line="360" w:lineRule="auto"/>
        <w:rPr>
          <w:color w:val="000000"/>
        </w:rPr>
      </w:pPr>
      <w:r w:rsidRPr="001F4583">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w:t>
      </w:r>
      <w:r w:rsidRPr="001F4583">
        <w:rPr>
          <w:color w:val="000000"/>
        </w:rPr>
        <w:lastRenderedPageBreak/>
        <w:t>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8F86E3A" w14:textId="77777777" w:rsidR="00EC1C03" w:rsidRPr="001F4583" w:rsidRDefault="00EC1C03" w:rsidP="004C33BB">
      <w:pPr>
        <w:spacing w:after="0" w:line="360" w:lineRule="auto"/>
        <w:rPr>
          <w:color w:val="000000"/>
        </w:rPr>
      </w:pPr>
    </w:p>
    <w:p w14:paraId="6DA990A4" w14:textId="77777777" w:rsidR="00EC1C03" w:rsidRPr="001F4583" w:rsidRDefault="00EC1C03" w:rsidP="004C33BB">
      <w:pPr>
        <w:spacing w:after="0" w:line="360" w:lineRule="auto"/>
        <w:rPr>
          <w:color w:val="000000"/>
        </w:rPr>
      </w:pPr>
      <w:r w:rsidRPr="001F4583">
        <w:rPr>
          <w:color w:val="000000"/>
        </w:rPr>
        <w:t>En el presente caso, </w:t>
      </w:r>
      <w:r w:rsidRPr="001F4583">
        <w:rPr>
          <w:b/>
          <w:color w:val="000000"/>
        </w:rPr>
        <w:t>no se actualiza ninguna de las causales de improcedencia</w:t>
      </w:r>
      <w:r w:rsidRPr="001F4583">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1D1EE13C" w14:textId="77777777" w:rsidR="00EC1C03" w:rsidRPr="001F4583" w:rsidRDefault="00EC1C03" w:rsidP="004C33BB">
      <w:pPr>
        <w:spacing w:after="0" w:line="360" w:lineRule="auto"/>
        <w:rPr>
          <w:color w:val="000000"/>
        </w:rPr>
      </w:pPr>
    </w:p>
    <w:p w14:paraId="09400D35" w14:textId="04092D30" w:rsidR="00DD5123" w:rsidRPr="001F4583" w:rsidRDefault="00EC1C03" w:rsidP="004C33BB">
      <w:pPr>
        <w:spacing w:after="0" w:line="360" w:lineRule="auto"/>
        <w:rPr>
          <w:rFonts w:eastAsia="Calibri" w:cs="Tahoma"/>
          <w:color w:val="000000"/>
        </w:rPr>
      </w:pPr>
      <w:r w:rsidRPr="001F4583">
        <w:rPr>
          <w:rFonts w:eastAsia="Times New Roman" w:cs="Tahoma"/>
          <w:lang w:eastAsia="es-ES"/>
        </w:rPr>
        <w:t xml:space="preserve">Asimismo, se actualiza la causal de procedencia del Recurso de Revisión señalada en el artículo 179, fracción </w:t>
      </w:r>
      <w:r w:rsidR="005651B0" w:rsidRPr="001F4583">
        <w:rPr>
          <w:rFonts w:eastAsia="Times New Roman" w:cs="Tahoma"/>
          <w:lang w:eastAsia="es-ES"/>
        </w:rPr>
        <w:t>V</w:t>
      </w:r>
      <w:r w:rsidRPr="001F4583">
        <w:rPr>
          <w:rFonts w:eastAsia="Times New Roman" w:cs="Tahoma"/>
          <w:lang w:eastAsia="es-ES"/>
        </w:rPr>
        <w:t xml:space="preserve">I, de la Ley en cita, </w:t>
      </w:r>
      <w:r w:rsidRPr="001F4583">
        <w:rPr>
          <w:rFonts w:eastAsia="Calibri" w:cs="Tahoma"/>
          <w:color w:val="000000"/>
        </w:rPr>
        <w:t xml:space="preserve">pues la persona Recurrente se inconformó con la </w:t>
      </w:r>
      <w:r w:rsidR="005651B0" w:rsidRPr="001F4583">
        <w:rPr>
          <w:rFonts w:eastAsia="Calibri" w:cs="Tahoma"/>
          <w:color w:val="000000"/>
        </w:rPr>
        <w:t>entrega de información que no corresponde con lo solicitado</w:t>
      </w:r>
      <w:r w:rsidR="005373A4" w:rsidRPr="001F4583">
        <w:rPr>
          <w:rFonts w:eastAsia="Calibri" w:cs="Tahoma"/>
          <w:color w:val="000000"/>
        </w:rPr>
        <w:t>.</w:t>
      </w:r>
    </w:p>
    <w:p w14:paraId="087490CC" w14:textId="77777777" w:rsidR="00EC1C03" w:rsidRPr="001F4583" w:rsidRDefault="00EC1C03" w:rsidP="004C33BB">
      <w:pPr>
        <w:spacing w:after="0" w:line="360" w:lineRule="auto"/>
        <w:rPr>
          <w:rFonts w:eastAsia="Calibri" w:cs="Tahoma"/>
          <w:color w:val="000000"/>
        </w:rPr>
      </w:pPr>
    </w:p>
    <w:p w14:paraId="7B14536E" w14:textId="052E35EE" w:rsidR="00EC77D9" w:rsidRPr="001F4583" w:rsidRDefault="00EC77D9" w:rsidP="004C33BB">
      <w:pPr>
        <w:spacing w:after="0" w:line="360" w:lineRule="auto"/>
        <w:rPr>
          <w:rFonts w:eastAsia="Times New Roman" w:cs="Tahoma"/>
          <w:b/>
          <w:bCs/>
          <w:color w:val="0D0D0D" w:themeColor="text1" w:themeTint="F2"/>
          <w:lang w:eastAsia="es-ES"/>
        </w:rPr>
      </w:pPr>
      <w:r w:rsidRPr="001F4583">
        <w:rPr>
          <w:rFonts w:eastAsia="Times New Roman" w:cs="Tahoma"/>
          <w:b/>
          <w:bCs/>
          <w:color w:val="0D0D0D" w:themeColor="text1" w:themeTint="F2"/>
          <w:lang w:eastAsia="es-ES"/>
        </w:rPr>
        <w:t>Causales de sobreseimiento</w:t>
      </w:r>
    </w:p>
    <w:p w14:paraId="535575C5" w14:textId="77777777" w:rsidR="008E4F87" w:rsidRPr="001F4583" w:rsidRDefault="008E4F87" w:rsidP="004C33BB">
      <w:pPr>
        <w:spacing w:after="0" w:line="360" w:lineRule="auto"/>
        <w:rPr>
          <w:rFonts w:eastAsia="Times New Roman" w:cs="Tahoma"/>
          <w:bCs/>
          <w:color w:val="0D0D0D" w:themeColor="text1" w:themeTint="F2"/>
          <w:lang w:eastAsia="es-ES"/>
        </w:rPr>
      </w:pPr>
    </w:p>
    <w:p w14:paraId="63CB641D" w14:textId="21D3BF0F" w:rsidR="006607EA" w:rsidRPr="001F4583" w:rsidRDefault="00EC77D9" w:rsidP="004C33BB">
      <w:pPr>
        <w:spacing w:after="0" w:line="360" w:lineRule="auto"/>
        <w:rPr>
          <w:rFonts w:eastAsia="Times New Roman" w:cs="Tahoma"/>
          <w:bCs/>
          <w:color w:val="0D0D0D" w:themeColor="text1" w:themeTint="F2"/>
          <w:lang w:eastAsia="es-ES"/>
        </w:rPr>
      </w:pPr>
      <w:r w:rsidRPr="001F4583">
        <w:rPr>
          <w:rFonts w:eastAsia="Times New Roman" w:cs="Tahoma"/>
          <w:bCs/>
          <w:color w:val="0D0D0D" w:themeColor="text1" w:themeTint="F2"/>
          <w:lang w:eastAsia="es-ES"/>
        </w:rPr>
        <w:t>Por ser de previo y especial pronunciamiento, este Instituto analiza si se actualiza alguna causal de sobreseimiento.</w:t>
      </w:r>
      <w:r w:rsidR="00B61BF0" w:rsidRPr="001F4583">
        <w:rPr>
          <w:rFonts w:eastAsia="Times New Roman" w:cs="Tahoma"/>
          <w:bCs/>
          <w:color w:val="0D0D0D" w:themeColor="text1" w:themeTint="F2"/>
          <w:lang w:eastAsia="es-ES"/>
        </w:rPr>
        <w:t xml:space="preserve"> </w:t>
      </w:r>
    </w:p>
    <w:p w14:paraId="02DA69BC" w14:textId="77777777" w:rsidR="005767E3" w:rsidRPr="001F4583" w:rsidRDefault="005767E3" w:rsidP="004C33BB">
      <w:pPr>
        <w:spacing w:after="0" w:line="360" w:lineRule="auto"/>
        <w:rPr>
          <w:rFonts w:eastAsia="Times New Roman" w:cs="Tahoma"/>
          <w:bCs/>
          <w:color w:val="0D0D0D" w:themeColor="text1" w:themeTint="F2"/>
          <w:lang w:eastAsia="es-ES"/>
        </w:rPr>
      </w:pPr>
    </w:p>
    <w:p w14:paraId="0D0171D0" w14:textId="5BFAD7EA" w:rsidR="00EC77D9" w:rsidRPr="001F4583" w:rsidRDefault="00EC77D9" w:rsidP="004C33BB">
      <w:pPr>
        <w:spacing w:after="0" w:line="360" w:lineRule="auto"/>
        <w:rPr>
          <w:rFonts w:eastAsia="Times New Roman" w:cs="Tahoma"/>
          <w:color w:val="auto"/>
          <w:lang w:eastAsia="es-ES"/>
        </w:rPr>
      </w:pPr>
      <w:r w:rsidRPr="001F4583">
        <w:rPr>
          <w:rFonts w:eastAsia="Times New Roman" w:cs="Tahoma"/>
          <w:bCs/>
          <w:color w:val="0D0D0D" w:themeColor="text1" w:themeTint="F2"/>
          <w:lang w:eastAsia="es-ES"/>
        </w:rPr>
        <w:t>Sobre el tema, e</w:t>
      </w:r>
      <w:r w:rsidRPr="001F4583">
        <w:rPr>
          <w:rFonts w:eastAsia="Times New Roman" w:cs="Tahoma"/>
          <w:color w:val="auto"/>
          <w:lang w:eastAsia="es-ES"/>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w:t>
      </w:r>
      <w:r w:rsidRPr="001F4583">
        <w:rPr>
          <w:rFonts w:eastAsia="Times New Roman" w:cs="Tahoma"/>
          <w:color w:val="auto"/>
          <w:lang w:eastAsia="es-ES"/>
        </w:rPr>
        <w:lastRenderedPageBreak/>
        <w:t xml:space="preserve">constancias en el expediente en que se actúa, de que la </w:t>
      </w:r>
      <w:r w:rsidR="00D55E2F" w:rsidRPr="001F4583">
        <w:rPr>
          <w:rFonts w:eastAsia="Times New Roman" w:cs="Tahoma"/>
          <w:color w:val="auto"/>
          <w:lang w:eastAsia="es-ES"/>
        </w:rPr>
        <w:t xml:space="preserve">persona </w:t>
      </w:r>
      <w:r w:rsidRPr="001F4583">
        <w:rPr>
          <w:rFonts w:eastAsia="Times New Roman" w:cs="Tahoma"/>
          <w:color w:val="auto"/>
          <w:lang w:eastAsia="es-ES"/>
        </w:rPr>
        <w:t>Recurrente se haya desistido del recurso, haya fallecido, sobreviniera alguna causal de improcedencia, que el Sujeto Obligado hubiese modificado o revocado el acto impugnado o bien, haya quedado sin materia.</w:t>
      </w:r>
    </w:p>
    <w:p w14:paraId="0B77DFE7" w14:textId="77777777" w:rsidR="00EC77D9" w:rsidRPr="001F4583" w:rsidRDefault="00EC77D9" w:rsidP="004C33BB">
      <w:pPr>
        <w:spacing w:after="0" w:line="360" w:lineRule="auto"/>
        <w:rPr>
          <w:rFonts w:eastAsia="Times New Roman" w:cs="Tahoma"/>
          <w:color w:val="auto"/>
          <w:lang w:eastAsia="es-ES"/>
        </w:rPr>
      </w:pPr>
    </w:p>
    <w:p w14:paraId="453748E2" w14:textId="5E3E0CC7" w:rsidR="00DC6ABD" w:rsidRPr="001F4583" w:rsidRDefault="00EC77D9" w:rsidP="004C33BB">
      <w:pPr>
        <w:spacing w:after="0" w:line="360" w:lineRule="auto"/>
        <w:rPr>
          <w:rFonts w:eastAsia="Times New Roman" w:cs="Tahoma"/>
          <w:bCs/>
          <w:color w:val="0D0D0D" w:themeColor="text1" w:themeTint="F2"/>
          <w:lang w:eastAsia="es-ES"/>
        </w:rPr>
      </w:pPr>
      <w:r w:rsidRPr="001F4583">
        <w:rPr>
          <w:rFonts w:eastAsia="Times New Roman" w:cs="Tahoma"/>
          <w:bCs/>
          <w:color w:val="0D0D0D" w:themeColor="text1" w:themeTint="F2"/>
          <w:lang w:eastAsia="es-ES"/>
        </w:rPr>
        <w:t xml:space="preserve">Por tales motivos, se considera procedente entrar al fondo del presente asunto. </w:t>
      </w:r>
    </w:p>
    <w:p w14:paraId="74B892DC" w14:textId="77777777" w:rsidR="00584DD2" w:rsidRPr="001F4583" w:rsidRDefault="00584DD2" w:rsidP="004C33BB">
      <w:pPr>
        <w:spacing w:after="0" w:line="360" w:lineRule="auto"/>
        <w:rPr>
          <w:rFonts w:eastAsia="Times New Roman" w:cs="Tahoma"/>
          <w:bCs/>
          <w:color w:val="0D0D0D" w:themeColor="text1" w:themeTint="F2"/>
          <w:lang w:eastAsia="es-ES"/>
        </w:rPr>
      </w:pPr>
    </w:p>
    <w:p w14:paraId="2AEBE5D0" w14:textId="58D78BC1" w:rsidR="00A2050F" w:rsidRPr="001F4583" w:rsidRDefault="00EC77D9" w:rsidP="004C33BB">
      <w:pPr>
        <w:spacing w:after="0" w:line="360" w:lineRule="auto"/>
        <w:rPr>
          <w:rFonts w:eastAsia="Times New Roman" w:cs="Tahoma"/>
          <w:b/>
          <w:bCs/>
          <w:iCs/>
          <w:color w:val="auto"/>
          <w:lang w:val="es-ES" w:eastAsia="es-ES"/>
        </w:rPr>
      </w:pPr>
      <w:r w:rsidRPr="001F4583">
        <w:rPr>
          <w:rFonts w:eastAsia="Times New Roman" w:cs="Tahoma"/>
          <w:b/>
          <w:bCs/>
          <w:iCs/>
          <w:color w:val="auto"/>
          <w:lang w:val="es-ES" w:eastAsia="es-ES"/>
        </w:rPr>
        <w:t xml:space="preserve">TERCERO. Determinación de la Controversia </w:t>
      </w:r>
    </w:p>
    <w:p w14:paraId="66946365" w14:textId="65B5F57A" w:rsidR="00A2050F" w:rsidRPr="001F4583" w:rsidRDefault="00A2050F" w:rsidP="004C33BB">
      <w:pPr>
        <w:spacing w:after="0" w:line="360" w:lineRule="auto"/>
        <w:rPr>
          <w:rFonts w:eastAsia="Times New Roman" w:cs="Tahoma"/>
          <w:b/>
          <w:bCs/>
          <w:iCs/>
          <w:color w:val="auto"/>
          <w:lang w:val="es-ES" w:eastAsia="es-ES"/>
        </w:rPr>
      </w:pPr>
    </w:p>
    <w:p w14:paraId="68F94F37" w14:textId="4D2CD3C0" w:rsidR="00584DD2" w:rsidRPr="001F4583" w:rsidRDefault="00A2050F" w:rsidP="004C33BB">
      <w:pPr>
        <w:spacing w:after="0" w:line="360" w:lineRule="auto"/>
        <w:rPr>
          <w:rFonts w:cs="Tahoma"/>
        </w:rPr>
      </w:pPr>
      <w:r w:rsidRPr="001F4583">
        <w:rPr>
          <w:rFonts w:cs="Tahoma"/>
        </w:rPr>
        <w:t xml:space="preserve">Con el objetivo de ilustrar la controversia planteada, resulta conveniente precisar, que una vez realizado el estudio de las constancias que integran el expediente en el que se actúa, se desprende que el Particular </w:t>
      </w:r>
      <w:r w:rsidR="00D17D14" w:rsidRPr="001F4583">
        <w:rPr>
          <w:rFonts w:cs="Tahoma"/>
        </w:rPr>
        <w:t>requirió</w:t>
      </w:r>
      <w:r w:rsidR="00573015" w:rsidRPr="001F4583">
        <w:rPr>
          <w:rFonts w:cs="Tahoma"/>
        </w:rPr>
        <w:t xml:space="preserve"> </w:t>
      </w:r>
      <w:r w:rsidR="00A158EC" w:rsidRPr="001F4583">
        <w:rPr>
          <w:rFonts w:cs="Tahoma"/>
        </w:rPr>
        <w:t>sabe</w:t>
      </w:r>
      <w:r w:rsidR="007A202A" w:rsidRPr="001F4583">
        <w:rPr>
          <w:rFonts w:cs="Tahoma"/>
        </w:rPr>
        <w:t xml:space="preserve">r el lugar donde le puedan expedir un comprobante de Predial, siendo la nieta del dueño del terreno. </w:t>
      </w:r>
    </w:p>
    <w:p w14:paraId="123D91E8" w14:textId="77777777" w:rsidR="00AA26AD" w:rsidRPr="001F4583" w:rsidRDefault="00AA26AD" w:rsidP="004C33BB">
      <w:pPr>
        <w:spacing w:after="0" w:line="360" w:lineRule="auto"/>
        <w:rPr>
          <w:rFonts w:cs="Tahoma"/>
        </w:rPr>
      </w:pPr>
    </w:p>
    <w:p w14:paraId="28535012" w14:textId="77777777" w:rsidR="00F6249A" w:rsidRPr="001F4583" w:rsidRDefault="00953F07" w:rsidP="00F6249A">
      <w:pPr>
        <w:spacing w:after="0" w:line="360" w:lineRule="auto"/>
        <w:rPr>
          <w:rFonts w:eastAsia="Times New Roman" w:cs="Tahoma"/>
          <w:color w:val="auto"/>
          <w:lang w:eastAsia="es-ES"/>
        </w:rPr>
      </w:pPr>
      <w:r w:rsidRPr="001F4583">
        <w:rPr>
          <w:color w:val="000000"/>
        </w:rPr>
        <w:t xml:space="preserve">En respuesta, el Sujeto Obligado, </w:t>
      </w:r>
      <w:r w:rsidR="007A202A" w:rsidRPr="001F4583">
        <w:rPr>
          <w:color w:val="000000"/>
        </w:rPr>
        <w:t xml:space="preserve">a través del Tesorero Municipal informó que para </w:t>
      </w:r>
      <w:r w:rsidR="007A202A" w:rsidRPr="001F4583">
        <w:rPr>
          <w:rFonts w:eastAsia="Times New Roman" w:cs="Tahoma"/>
          <w:color w:val="auto"/>
          <w:lang w:eastAsia="es-ES"/>
        </w:rPr>
        <w:t xml:space="preserve">la expedición de copias de recibos de pago por concepto de impuesto predial deberá acudir a las oficinas de la Tesorería Municipal, presentar una solicitud por escrito al Titular de la Tesorería, acreditar la propiedad del bien y </w:t>
      </w:r>
      <w:r w:rsidR="00F6249A" w:rsidRPr="001F4583">
        <w:rPr>
          <w:rFonts w:eastAsia="Times New Roman" w:cs="Tahoma"/>
          <w:color w:val="auto"/>
          <w:lang w:eastAsia="es-ES"/>
        </w:rPr>
        <w:t>precisó los requisitos a cumplir para la tramitación del mismo</w:t>
      </w:r>
    </w:p>
    <w:p w14:paraId="192890BE" w14:textId="77777777" w:rsidR="00F6249A" w:rsidRPr="001F4583" w:rsidRDefault="00F6249A" w:rsidP="00F6249A">
      <w:pPr>
        <w:spacing w:after="0" w:line="360" w:lineRule="auto"/>
        <w:rPr>
          <w:rFonts w:eastAsia="Times New Roman" w:cs="Tahoma"/>
          <w:color w:val="auto"/>
          <w:lang w:eastAsia="es-ES"/>
        </w:rPr>
      </w:pPr>
    </w:p>
    <w:p w14:paraId="7A1FC92A" w14:textId="39A64216" w:rsidR="00F6249A" w:rsidRPr="001F4583" w:rsidRDefault="00F6249A" w:rsidP="00F6249A">
      <w:pPr>
        <w:spacing w:after="0" w:line="360" w:lineRule="auto"/>
        <w:rPr>
          <w:rFonts w:eastAsia="Times New Roman" w:cs="Tahoma"/>
          <w:bCs/>
          <w:iCs/>
          <w:lang w:val="es-ES"/>
        </w:rPr>
      </w:pPr>
      <w:r w:rsidRPr="001F4583">
        <w:rPr>
          <w:rFonts w:cs="Tahoma"/>
          <w:lang w:val="es-ES"/>
        </w:rPr>
        <w:t>A</w:t>
      </w:r>
      <w:r w:rsidR="00953F07" w:rsidRPr="001F4583">
        <w:rPr>
          <w:rFonts w:cs="Tahoma"/>
          <w:lang w:val="es-ES"/>
        </w:rPr>
        <w:t>nte dicha circunstancia, el Particular se inconformó de</w:t>
      </w:r>
      <w:r w:rsidR="005373A4" w:rsidRPr="001F4583">
        <w:rPr>
          <w:rFonts w:cs="Tahoma"/>
          <w:lang w:val="es-ES"/>
        </w:rPr>
        <w:t xml:space="preserve"> </w:t>
      </w:r>
      <w:r w:rsidR="007A202A" w:rsidRPr="001F4583">
        <w:rPr>
          <w:rFonts w:cs="Tahoma"/>
          <w:lang w:val="es-ES"/>
        </w:rPr>
        <w:t>que no le entregaron la información que requirió</w:t>
      </w:r>
      <w:r w:rsidRPr="001F4583">
        <w:rPr>
          <w:rFonts w:cs="Tahoma"/>
          <w:lang w:val="es-ES"/>
        </w:rPr>
        <w:t>, al señalar que no le aclaraban su duda</w:t>
      </w:r>
      <w:r w:rsidR="00953F07" w:rsidRPr="001F4583">
        <w:rPr>
          <w:rFonts w:cs="Tahoma"/>
          <w:lang w:val="es-ES"/>
        </w:rPr>
        <w:t xml:space="preserve">, lo cual </w:t>
      </w:r>
      <w:r w:rsidR="00953F07" w:rsidRPr="001F4583">
        <w:rPr>
          <w:rFonts w:eastAsia="Calibri" w:cs="Tahoma"/>
        </w:rPr>
        <w:t xml:space="preserve">actualiza la causal de procedencia prevista en la fracción </w:t>
      </w:r>
      <w:r w:rsidR="005651B0" w:rsidRPr="001F4583">
        <w:rPr>
          <w:rFonts w:eastAsia="Calibri" w:cs="Tahoma"/>
        </w:rPr>
        <w:t>V</w:t>
      </w:r>
      <w:r w:rsidR="00953F07" w:rsidRPr="001F4583">
        <w:rPr>
          <w:rFonts w:eastAsia="Calibri" w:cs="Tahoma"/>
        </w:rPr>
        <w:t>I, del artículo 179 de la Ley de Transparencia y Acceso a la Información Pública del Estado de México y Municipios</w:t>
      </w:r>
      <w:r w:rsidRPr="001F4583">
        <w:rPr>
          <w:rFonts w:eastAsia="Times New Roman" w:cs="Tahoma"/>
          <w:bCs/>
          <w:iCs/>
          <w:lang w:val="es-ES_tradnl"/>
        </w:rPr>
        <w:t xml:space="preserve">dicha situación, al aplicar la suplencia de la queja a favor de la Solicitante, en términos del penúltimo párrafo, del 181 del ordenamiento señalado, relacionados con el último párrafo, del 146 de la Ley General de </w:t>
      </w:r>
      <w:r w:rsidRPr="001F4583">
        <w:rPr>
          <w:rFonts w:eastAsia="Times New Roman" w:cs="Tahoma"/>
          <w:bCs/>
          <w:iCs/>
          <w:lang w:val="es-ES_tradnl"/>
        </w:rPr>
        <w:lastRenderedPageBreak/>
        <w:t xml:space="preserve">Transparencia y Acceso a la Información Pública. </w:t>
      </w:r>
      <w:r w:rsidRPr="001F4583">
        <w:rPr>
          <w:rFonts w:eastAsia="Times New Roman" w:cs="Tahoma"/>
          <w:bCs/>
          <w:iCs/>
          <w:lang w:val="es-ES"/>
        </w:rPr>
        <w:t>Así las cosas, una vez admitido y notificado los Recursos de Revisión a las partes, el Sujeto Obligado ratificó su respuesta inicial.</w:t>
      </w:r>
    </w:p>
    <w:p w14:paraId="52D2C92E" w14:textId="307548E5" w:rsidR="00BE75BB" w:rsidRPr="001F4583" w:rsidRDefault="00BE75BB" w:rsidP="00F6249A">
      <w:pPr>
        <w:spacing w:after="0" w:line="360" w:lineRule="auto"/>
        <w:rPr>
          <w:rFonts w:cs="Tahoma"/>
          <w:bCs/>
          <w:iCs/>
          <w:color w:val="auto"/>
          <w:lang w:val="es-ES" w:eastAsia="es-ES"/>
        </w:rPr>
      </w:pPr>
    </w:p>
    <w:p w14:paraId="6F1CFCEB" w14:textId="77777777" w:rsidR="00EC77D9" w:rsidRPr="001F4583" w:rsidRDefault="00EC77D9" w:rsidP="004C33BB">
      <w:pPr>
        <w:tabs>
          <w:tab w:val="left" w:pos="4962"/>
        </w:tabs>
        <w:spacing w:after="0" w:line="360" w:lineRule="auto"/>
        <w:rPr>
          <w:rFonts w:eastAsia="Calibri" w:cs="Tahoma"/>
          <w:bCs/>
        </w:rPr>
      </w:pPr>
      <w:r w:rsidRPr="001F4583">
        <w:rPr>
          <w:rFonts w:eastAsia="Calibri" w:cs="Tahoma"/>
          <w:iCs/>
          <w:lang w:val="es-ES" w:eastAsia="es-ES_tradnl"/>
        </w:rPr>
        <w:t xml:space="preserve">Lo anterior, se desprende de las documentales que obran en el expediente de referencia, materia de la presente resolución, consistente en: la solicitud de acceso a la información </w:t>
      </w:r>
      <w:r w:rsidRPr="001F4583">
        <w:rPr>
          <w:rFonts w:eastAsia="Calibri" w:cs="Tahoma"/>
          <w:iCs/>
          <w:lang w:eastAsia="es-ES_tradnl"/>
        </w:rPr>
        <w:t xml:space="preserve">y el escrito </w:t>
      </w:r>
      <w:proofErr w:type="spellStart"/>
      <w:r w:rsidRPr="001F4583">
        <w:rPr>
          <w:rFonts w:eastAsia="Calibri" w:cs="Tahoma"/>
          <w:iCs/>
          <w:lang w:eastAsia="es-ES_tradnl"/>
        </w:rPr>
        <w:t>recursal</w:t>
      </w:r>
      <w:proofErr w:type="spellEnd"/>
      <w:r w:rsidRPr="001F4583">
        <w:rPr>
          <w:rFonts w:eastAsia="Calibri" w:cs="Tahoma"/>
          <w:iCs/>
          <w:lang w:eastAsia="es-ES_tradnl"/>
        </w:rPr>
        <w:t xml:space="preserve">; </w:t>
      </w:r>
      <w:r w:rsidRPr="001F4583">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461FBDF4" w14:textId="77777777" w:rsidR="00EC77D9" w:rsidRPr="001F4583" w:rsidRDefault="00EC77D9" w:rsidP="004C33BB">
      <w:pPr>
        <w:spacing w:after="0" w:line="360" w:lineRule="auto"/>
        <w:rPr>
          <w:rFonts w:eastAsia="Calibri" w:cs="Tahoma"/>
          <w:color w:val="auto"/>
          <w:lang w:eastAsia="es-ES_tradnl"/>
        </w:rPr>
      </w:pPr>
    </w:p>
    <w:p w14:paraId="4AC719C6" w14:textId="60194FF7" w:rsidR="00EC77D9" w:rsidRPr="001F4583" w:rsidRDefault="00EC77D9" w:rsidP="004C33BB">
      <w:pPr>
        <w:spacing w:after="0" w:line="360" w:lineRule="auto"/>
        <w:rPr>
          <w:rFonts w:eastAsia="Times New Roman" w:cs="Tahoma"/>
          <w:b/>
          <w:bCs/>
          <w:iCs/>
          <w:color w:val="auto"/>
          <w:lang w:eastAsia="es-ES"/>
        </w:rPr>
      </w:pPr>
      <w:r w:rsidRPr="001F4583">
        <w:rPr>
          <w:rFonts w:eastAsia="Times New Roman" w:cs="Tahoma"/>
          <w:b/>
          <w:bCs/>
          <w:iCs/>
          <w:color w:val="auto"/>
          <w:lang w:val="es-ES" w:eastAsia="es-ES"/>
        </w:rPr>
        <w:t xml:space="preserve">CUARTO. </w:t>
      </w:r>
      <w:r w:rsidRPr="001F4583">
        <w:rPr>
          <w:rFonts w:eastAsia="Times New Roman" w:cs="Tahoma"/>
          <w:b/>
          <w:bCs/>
          <w:iCs/>
          <w:color w:val="auto"/>
          <w:lang w:eastAsia="es-ES"/>
        </w:rPr>
        <w:t>Marco normativo aplicable en materia de transparencia y acceso a la información pública</w:t>
      </w:r>
    </w:p>
    <w:p w14:paraId="53349C7E" w14:textId="77777777" w:rsidR="00EC77D9" w:rsidRPr="001F4583" w:rsidRDefault="00EC77D9" w:rsidP="004C33BB">
      <w:pPr>
        <w:autoSpaceDE w:val="0"/>
        <w:autoSpaceDN w:val="0"/>
        <w:adjustRightInd w:val="0"/>
        <w:spacing w:after="0" w:line="360" w:lineRule="auto"/>
        <w:rPr>
          <w:rFonts w:eastAsia="Times New Roman" w:cs="Tahoma"/>
          <w:bCs/>
          <w:iCs/>
          <w:color w:val="auto"/>
          <w:lang w:val="es-ES" w:eastAsia="es-ES"/>
        </w:rPr>
      </w:pPr>
    </w:p>
    <w:p w14:paraId="24646644" w14:textId="77777777" w:rsidR="00EC77D9" w:rsidRPr="001F4583" w:rsidRDefault="00EC77D9" w:rsidP="004C33BB">
      <w:pPr>
        <w:spacing w:after="0" w:line="360" w:lineRule="auto"/>
        <w:rPr>
          <w:rFonts w:eastAsia="Times New Roman" w:cs="Tahoma"/>
          <w:bCs/>
          <w:iCs/>
          <w:color w:val="auto"/>
          <w:lang w:eastAsia="es-ES"/>
        </w:rPr>
      </w:pPr>
      <w:r w:rsidRPr="001F4583">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F9F3ECE" w14:textId="77777777" w:rsidR="00B61BF0" w:rsidRPr="001F4583" w:rsidRDefault="00B61BF0" w:rsidP="004C33BB">
      <w:pPr>
        <w:spacing w:after="0" w:line="360" w:lineRule="auto"/>
        <w:rPr>
          <w:rFonts w:eastAsia="Times New Roman" w:cs="Tahoma"/>
          <w:bCs/>
          <w:iCs/>
          <w:color w:val="auto"/>
          <w:lang w:eastAsia="es-ES"/>
        </w:rPr>
      </w:pPr>
    </w:p>
    <w:p w14:paraId="27585E1D" w14:textId="6CD8436B" w:rsidR="00EC77D9" w:rsidRPr="001F4583" w:rsidRDefault="00EC77D9" w:rsidP="004C33BB">
      <w:pPr>
        <w:spacing w:after="0" w:line="360" w:lineRule="auto"/>
        <w:rPr>
          <w:rFonts w:eastAsia="Times New Roman" w:cs="Tahoma"/>
          <w:bCs/>
          <w:iCs/>
          <w:color w:val="auto"/>
          <w:lang w:eastAsia="es-ES"/>
        </w:rPr>
      </w:pPr>
      <w:r w:rsidRPr="001F4583">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41F4605" w14:textId="77777777" w:rsidR="00EC77D9" w:rsidRPr="001F4583" w:rsidRDefault="00EC77D9" w:rsidP="004C33BB">
      <w:pPr>
        <w:spacing w:after="0" w:line="360" w:lineRule="auto"/>
        <w:rPr>
          <w:rFonts w:eastAsia="Times New Roman" w:cs="Tahoma"/>
          <w:bCs/>
          <w:iCs/>
          <w:color w:val="auto"/>
          <w:lang w:eastAsia="es-ES"/>
        </w:rPr>
      </w:pPr>
    </w:p>
    <w:p w14:paraId="3ECDEC3B" w14:textId="77777777" w:rsidR="00EC77D9" w:rsidRPr="001F4583" w:rsidRDefault="00EC77D9" w:rsidP="004C33BB">
      <w:pPr>
        <w:spacing w:after="0" w:line="360" w:lineRule="auto"/>
        <w:rPr>
          <w:rFonts w:eastAsia="Times New Roman" w:cs="Tahoma"/>
          <w:bCs/>
          <w:iCs/>
          <w:color w:val="auto"/>
          <w:lang w:eastAsia="es-ES"/>
        </w:rPr>
      </w:pPr>
      <w:r w:rsidRPr="001F4583">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CEC7908" w14:textId="77777777" w:rsidR="00EC77D9" w:rsidRPr="001F4583" w:rsidRDefault="00EC77D9" w:rsidP="004C33BB">
      <w:pPr>
        <w:spacing w:after="0" w:line="360" w:lineRule="auto"/>
        <w:rPr>
          <w:rFonts w:eastAsia="Times New Roman" w:cs="Tahoma"/>
          <w:bCs/>
          <w:iCs/>
          <w:color w:val="auto"/>
          <w:lang w:eastAsia="es-ES"/>
        </w:rPr>
      </w:pPr>
    </w:p>
    <w:p w14:paraId="16EC33CD" w14:textId="77777777" w:rsidR="00EC77D9" w:rsidRPr="001F4583" w:rsidRDefault="00EC77D9" w:rsidP="004C33BB">
      <w:pPr>
        <w:spacing w:after="0" w:line="360" w:lineRule="auto"/>
        <w:rPr>
          <w:rFonts w:eastAsia="Times New Roman" w:cs="Tahoma"/>
          <w:bCs/>
          <w:iCs/>
          <w:color w:val="auto"/>
          <w:lang w:eastAsia="es-ES"/>
        </w:rPr>
      </w:pPr>
      <w:r w:rsidRPr="001F4583">
        <w:rPr>
          <w:rFonts w:eastAsia="Times New Roman" w:cs="Tahoma"/>
          <w:bCs/>
          <w:iCs/>
          <w:color w:val="auto"/>
          <w:lang w:eastAsia="es-ES"/>
        </w:rPr>
        <w:lastRenderedPageBreak/>
        <w:t>Por su parte, la Ley de Transparencia y Acceso a la Información Pública del Estado de México y Municipios (Reglamentaria del artículo 5° de la Constitución Local), establece lo siguiente:</w:t>
      </w:r>
    </w:p>
    <w:p w14:paraId="7E8BF7BE" w14:textId="77777777" w:rsidR="00EC77D9" w:rsidRPr="001F4583" w:rsidRDefault="00EC77D9" w:rsidP="004C33BB">
      <w:pPr>
        <w:spacing w:after="0" w:line="360" w:lineRule="auto"/>
        <w:rPr>
          <w:rFonts w:eastAsia="Times New Roman" w:cs="Tahoma"/>
          <w:bCs/>
          <w:iCs/>
          <w:color w:val="auto"/>
          <w:lang w:eastAsia="es-ES"/>
        </w:rPr>
      </w:pPr>
    </w:p>
    <w:p w14:paraId="5AAC1DAC" w14:textId="77777777" w:rsidR="00EC77D9" w:rsidRPr="001F4583" w:rsidRDefault="00EC77D9" w:rsidP="004C33BB">
      <w:pPr>
        <w:spacing w:after="0" w:line="360" w:lineRule="auto"/>
        <w:rPr>
          <w:rFonts w:eastAsia="Times New Roman" w:cs="Tahoma"/>
          <w:bCs/>
          <w:iCs/>
          <w:color w:val="auto"/>
          <w:lang w:eastAsia="es-ES"/>
        </w:rPr>
      </w:pPr>
      <w:r w:rsidRPr="001F4583">
        <w:rPr>
          <w:rFonts w:eastAsia="Times New Roman" w:cs="Tahoma"/>
          <w:bCs/>
          <w:iCs/>
          <w:color w:val="auto"/>
          <w:lang w:eastAsia="es-ES"/>
        </w:rPr>
        <w:t>El artículo 12, que, quienes generen, recopilen, administren, manejen, procesen, archiven o conserven información pública serán responsables de la misma.</w:t>
      </w:r>
    </w:p>
    <w:p w14:paraId="17FB2DD2" w14:textId="77777777" w:rsidR="00EC77D9" w:rsidRPr="001F4583" w:rsidRDefault="00EC77D9" w:rsidP="004C33BB">
      <w:pPr>
        <w:spacing w:after="0" w:line="360" w:lineRule="auto"/>
        <w:rPr>
          <w:rFonts w:eastAsia="Times New Roman" w:cs="Tahoma"/>
          <w:bCs/>
          <w:iCs/>
          <w:color w:val="auto"/>
          <w:lang w:eastAsia="es-ES"/>
        </w:rPr>
      </w:pPr>
    </w:p>
    <w:p w14:paraId="1A199F11" w14:textId="77777777" w:rsidR="00EC77D9" w:rsidRPr="001F4583" w:rsidRDefault="00EC77D9" w:rsidP="004C33BB">
      <w:pPr>
        <w:widowControl w:val="0"/>
        <w:spacing w:after="0" w:line="360" w:lineRule="auto"/>
        <w:rPr>
          <w:rFonts w:eastAsia="Times New Roman" w:cs="Tahoma"/>
          <w:bCs/>
          <w:iCs/>
          <w:color w:val="auto"/>
          <w:lang w:eastAsia="es-ES"/>
        </w:rPr>
      </w:pPr>
      <w:r w:rsidRPr="001F4583">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6DDB7BEB" w14:textId="77777777" w:rsidR="0028245D" w:rsidRPr="001F4583" w:rsidRDefault="0028245D" w:rsidP="004C33BB">
      <w:pPr>
        <w:widowControl w:val="0"/>
        <w:spacing w:after="0" w:line="360" w:lineRule="auto"/>
        <w:rPr>
          <w:rFonts w:eastAsia="Times New Roman" w:cs="Tahoma"/>
          <w:bCs/>
          <w:iCs/>
          <w:color w:val="auto"/>
          <w:lang w:eastAsia="es-ES"/>
        </w:rPr>
      </w:pPr>
    </w:p>
    <w:p w14:paraId="6B93EA99" w14:textId="2691E2CA" w:rsidR="00EC77D9" w:rsidRPr="001F4583" w:rsidRDefault="00EC77D9" w:rsidP="004C33BB">
      <w:pPr>
        <w:spacing w:after="0" w:line="360" w:lineRule="auto"/>
        <w:rPr>
          <w:rFonts w:eastAsia="Times New Roman" w:cs="Tahoma"/>
          <w:bCs/>
          <w:iCs/>
          <w:color w:val="auto"/>
          <w:lang w:eastAsia="es-ES"/>
        </w:rPr>
      </w:pPr>
      <w:r w:rsidRPr="001F4583">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BB957EA" w14:textId="77777777" w:rsidR="006A52AF" w:rsidRPr="001F4583" w:rsidRDefault="006A52AF" w:rsidP="004C33BB">
      <w:pPr>
        <w:spacing w:after="0" w:line="360" w:lineRule="auto"/>
        <w:rPr>
          <w:rFonts w:eastAsia="Times New Roman" w:cs="Tahoma"/>
          <w:bCs/>
          <w:iCs/>
          <w:color w:val="auto"/>
          <w:lang w:eastAsia="es-ES"/>
        </w:rPr>
      </w:pPr>
    </w:p>
    <w:p w14:paraId="5F7D7557" w14:textId="461DA34D" w:rsidR="00EC77D9" w:rsidRPr="001F4583" w:rsidRDefault="00EC77D9" w:rsidP="004C33BB">
      <w:pPr>
        <w:spacing w:after="0" w:line="360" w:lineRule="auto"/>
        <w:rPr>
          <w:rFonts w:eastAsia="Times New Roman" w:cs="Tahoma"/>
          <w:b/>
          <w:bCs/>
          <w:iCs/>
          <w:color w:val="auto"/>
          <w:lang w:val="es-ES" w:eastAsia="es-ES"/>
        </w:rPr>
      </w:pPr>
      <w:r w:rsidRPr="001F4583">
        <w:rPr>
          <w:rFonts w:eastAsia="Times New Roman" w:cs="Tahoma"/>
          <w:b/>
          <w:bCs/>
          <w:iCs/>
          <w:color w:val="auto"/>
          <w:lang w:val="es-ES" w:eastAsia="es-ES"/>
        </w:rPr>
        <w:t>QUINTO. Estudio de Fondo</w:t>
      </w:r>
    </w:p>
    <w:p w14:paraId="438CA9E5" w14:textId="77777777" w:rsidR="009B3229" w:rsidRPr="001F4583" w:rsidRDefault="009B3229" w:rsidP="004C33BB">
      <w:pPr>
        <w:spacing w:after="0" w:line="360" w:lineRule="auto"/>
        <w:rPr>
          <w:rFonts w:eastAsia="Times New Roman" w:cs="Tahoma"/>
          <w:b/>
          <w:bCs/>
          <w:iCs/>
          <w:color w:val="auto"/>
          <w:lang w:val="es-ES" w:eastAsia="es-ES"/>
        </w:rPr>
      </w:pPr>
    </w:p>
    <w:p w14:paraId="2780AE85" w14:textId="77777777" w:rsidR="00DA63A1" w:rsidRPr="001F4583" w:rsidRDefault="009B4F07" w:rsidP="004C33BB">
      <w:pPr>
        <w:widowControl w:val="0"/>
        <w:autoSpaceDE w:val="0"/>
        <w:autoSpaceDN w:val="0"/>
        <w:adjustRightInd w:val="0"/>
        <w:spacing w:after="0" w:line="360" w:lineRule="auto"/>
        <w:contextualSpacing/>
        <w:rPr>
          <w:rFonts w:eastAsia="Times New Roman" w:cs="Times New Roman"/>
          <w:color w:val="auto"/>
          <w:lang w:eastAsia="es-ES"/>
        </w:rPr>
      </w:pPr>
      <w:r w:rsidRPr="001F4583">
        <w:rPr>
          <w:rFonts w:eastAsia="Times New Roman" w:cs="Tahoma"/>
          <w:bCs/>
          <w:iCs/>
          <w:color w:val="auto"/>
          <w:lang w:eastAsia="es-ES"/>
        </w:rPr>
        <w:t xml:space="preserve">Expuestas las posturas de las partes, se procede al análisis del agravio hecho valer por </w:t>
      </w:r>
      <w:r w:rsidR="00D55E2F" w:rsidRPr="001F4583">
        <w:rPr>
          <w:rFonts w:eastAsia="Times New Roman" w:cs="Tahoma"/>
          <w:bCs/>
          <w:iCs/>
          <w:color w:val="auto"/>
          <w:lang w:eastAsia="es-ES"/>
        </w:rPr>
        <w:t>la persona</w:t>
      </w:r>
      <w:r w:rsidRPr="001F4583">
        <w:rPr>
          <w:rFonts w:eastAsia="Times New Roman" w:cs="Tahoma"/>
          <w:bCs/>
          <w:iCs/>
          <w:color w:val="auto"/>
          <w:lang w:eastAsia="es-ES"/>
        </w:rPr>
        <w:t xml:space="preserve"> Recurrente, concerniente </w:t>
      </w:r>
      <w:r w:rsidRPr="001F4583">
        <w:rPr>
          <w:rFonts w:eastAsia="Times New Roman" w:cs="Tahoma"/>
        </w:rPr>
        <w:t>a la entrega de información que no corresponde con lo solicitado</w:t>
      </w:r>
      <w:r w:rsidRPr="001F4583">
        <w:rPr>
          <w:rFonts w:eastAsia="Times New Roman" w:cs="Times New Roman"/>
          <w:color w:val="auto"/>
          <w:lang w:eastAsia="es-ES"/>
        </w:rPr>
        <w:t>, para lo cual, en principio es necesario contextualizar la solicitud de información.</w:t>
      </w:r>
    </w:p>
    <w:p w14:paraId="552D588A" w14:textId="77777777" w:rsidR="00A97EB4" w:rsidRPr="001F4583" w:rsidRDefault="00A97EB4" w:rsidP="004C33BB">
      <w:pPr>
        <w:widowControl w:val="0"/>
        <w:autoSpaceDE w:val="0"/>
        <w:autoSpaceDN w:val="0"/>
        <w:adjustRightInd w:val="0"/>
        <w:spacing w:after="0" w:line="360" w:lineRule="auto"/>
        <w:contextualSpacing/>
        <w:rPr>
          <w:rFonts w:eastAsia="Times New Roman" w:cs="Times New Roman"/>
          <w:color w:val="auto"/>
          <w:lang w:eastAsia="es-ES"/>
        </w:rPr>
      </w:pPr>
    </w:p>
    <w:p w14:paraId="37FB01F2" w14:textId="041C2D53" w:rsidR="00F200D0" w:rsidRPr="001F4583" w:rsidRDefault="00F200D0" w:rsidP="004057EC">
      <w:pPr>
        <w:spacing w:after="0" w:line="360" w:lineRule="auto"/>
        <w:rPr>
          <w:rFonts w:eastAsia="Times New Roman" w:cs="Tahoma"/>
          <w:bCs/>
          <w:iCs/>
          <w:lang w:eastAsia="es-ES"/>
        </w:rPr>
      </w:pPr>
      <w:r w:rsidRPr="001F4583">
        <w:rPr>
          <w:rFonts w:eastAsia="Times New Roman" w:cs="Tahoma"/>
          <w:bCs/>
          <w:iCs/>
          <w:lang w:eastAsia="es-ES"/>
        </w:rPr>
        <w:t xml:space="preserve">Sobre el tema, el artículo 2º del Código Fiscal de la Federación, establece que, las </w:t>
      </w:r>
      <w:r w:rsidRPr="001F4583">
        <w:rPr>
          <w:rFonts w:eastAsia="Times New Roman" w:cs="Tahoma"/>
          <w:b/>
          <w:iCs/>
          <w:lang w:eastAsia="es-ES"/>
        </w:rPr>
        <w:t>contribuciones</w:t>
      </w:r>
      <w:r w:rsidRPr="001F4583">
        <w:rPr>
          <w:rFonts w:eastAsia="Times New Roman" w:cs="Tahoma"/>
          <w:bCs/>
          <w:iCs/>
          <w:lang w:eastAsia="es-ES"/>
        </w:rPr>
        <w:t xml:space="preserve"> se clasifican en </w:t>
      </w:r>
      <w:r w:rsidRPr="001F4583">
        <w:rPr>
          <w:rFonts w:eastAsia="Times New Roman" w:cs="Tahoma"/>
          <w:b/>
          <w:iCs/>
          <w:lang w:eastAsia="es-ES"/>
        </w:rPr>
        <w:t>impuestos</w:t>
      </w:r>
      <w:r w:rsidRPr="001F4583">
        <w:rPr>
          <w:rFonts w:eastAsia="Times New Roman" w:cs="Tahoma"/>
          <w:bCs/>
          <w:iCs/>
          <w:lang w:eastAsia="es-ES"/>
        </w:rPr>
        <w:t xml:space="preserve">, aportaciones de seguridad social, contribuciones de mejoras y derechos, </w:t>
      </w:r>
      <w:r w:rsidR="004057EC" w:rsidRPr="001F4583">
        <w:rPr>
          <w:rFonts w:eastAsia="Times New Roman" w:cs="Tahoma"/>
          <w:bCs/>
          <w:iCs/>
          <w:lang w:eastAsia="es-ES"/>
        </w:rPr>
        <w:t xml:space="preserve">por lo que, </w:t>
      </w:r>
      <w:r w:rsidR="004057EC" w:rsidRPr="001F4583">
        <w:rPr>
          <w:rFonts w:eastAsia="Times New Roman" w:cs="Tahoma"/>
          <w:b/>
          <w:iCs/>
          <w:lang w:eastAsia="es-ES"/>
        </w:rPr>
        <w:t>i</w:t>
      </w:r>
      <w:r w:rsidRPr="001F4583">
        <w:rPr>
          <w:rFonts w:eastAsia="Times New Roman" w:cs="Tahoma"/>
          <w:b/>
          <w:iCs/>
          <w:lang w:eastAsia="es-ES"/>
        </w:rPr>
        <w:t>mpuestos</w:t>
      </w:r>
      <w:r w:rsidRPr="001F4583">
        <w:rPr>
          <w:rFonts w:eastAsia="Times New Roman" w:cs="Tahoma"/>
          <w:bCs/>
          <w:iCs/>
          <w:lang w:eastAsia="es-ES"/>
        </w:rPr>
        <w:t xml:space="preserve"> son las contribuciones establecidas en ley que deben pagar las personas físicas y morales que se encuentran en la situación jurídica o de </w:t>
      </w:r>
      <w:r w:rsidRPr="001F4583">
        <w:rPr>
          <w:rFonts w:eastAsia="Times New Roman" w:cs="Tahoma"/>
          <w:bCs/>
          <w:iCs/>
          <w:lang w:eastAsia="es-ES"/>
        </w:rPr>
        <w:lastRenderedPageBreak/>
        <w:t>hecho prevista por la misma y que sean distintas de las señaladas en las fracciones II, III y IV de este Artículo.</w:t>
      </w:r>
    </w:p>
    <w:p w14:paraId="0459075D" w14:textId="77777777" w:rsidR="00F200D0" w:rsidRPr="001F4583" w:rsidRDefault="00F200D0" w:rsidP="00F200D0">
      <w:pPr>
        <w:widowControl w:val="0"/>
        <w:autoSpaceDE w:val="0"/>
        <w:autoSpaceDN w:val="0"/>
        <w:adjustRightInd w:val="0"/>
        <w:spacing w:after="0" w:line="360" w:lineRule="auto"/>
        <w:contextualSpacing/>
        <w:rPr>
          <w:rFonts w:eastAsia="Times New Roman" w:cs="Tahoma"/>
          <w:bCs/>
          <w:iCs/>
          <w:lang w:eastAsia="es-ES"/>
        </w:rPr>
      </w:pPr>
    </w:p>
    <w:p w14:paraId="667C39B9" w14:textId="53B4A3DF" w:rsidR="00F200D0" w:rsidRPr="001F4583" w:rsidRDefault="00F200D0" w:rsidP="00F200D0">
      <w:pPr>
        <w:widowControl w:val="0"/>
        <w:autoSpaceDE w:val="0"/>
        <w:autoSpaceDN w:val="0"/>
        <w:adjustRightInd w:val="0"/>
        <w:spacing w:after="0" w:line="360" w:lineRule="auto"/>
        <w:contextualSpacing/>
        <w:rPr>
          <w:rFonts w:eastAsia="Times New Roman" w:cs="Tahoma"/>
          <w:bCs/>
          <w:iCs/>
          <w:lang w:eastAsia="es-ES"/>
        </w:rPr>
      </w:pPr>
      <w:r w:rsidRPr="001F4583">
        <w:rPr>
          <w:rFonts w:eastAsia="Times New Roman" w:cs="Tahoma"/>
          <w:bCs/>
          <w:iCs/>
          <w:lang w:eastAsia="es-ES"/>
        </w:rPr>
        <w:t xml:space="preserve">Ahora bien, el artículo 1º de la Ley de Ingresos de los Municipios del Estado de México para el ejercicio fiscal dos mil veinticuatro, establece que, la hacienda pública de los municipios del Estado de </w:t>
      </w:r>
      <w:r w:rsidR="00146A16" w:rsidRPr="001F4583">
        <w:rPr>
          <w:rFonts w:eastAsia="Times New Roman" w:cs="Tahoma"/>
          <w:bCs/>
          <w:iCs/>
          <w:lang w:eastAsia="es-ES"/>
        </w:rPr>
        <w:t>México</w:t>
      </w:r>
      <w:r w:rsidRPr="001F4583">
        <w:rPr>
          <w:rFonts w:eastAsia="Times New Roman" w:cs="Tahoma"/>
          <w:bCs/>
          <w:iCs/>
          <w:lang w:eastAsia="es-ES"/>
        </w:rPr>
        <w:t xml:space="preserve"> percibirá durante el Ejercicio Fiscal 2024, los ingresos provenientes de los conceptos de Impuestos, entre ellos el Predial</w:t>
      </w:r>
      <w:r w:rsidR="004057EC" w:rsidRPr="001F4583">
        <w:rPr>
          <w:rFonts w:eastAsia="Times New Roman" w:cs="Tahoma"/>
          <w:bCs/>
          <w:iCs/>
          <w:lang w:eastAsia="es-ES"/>
        </w:rPr>
        <w:t>.</w:t>
      </w:r>
    </w:p>
    <w:p w14:paraId="46BF5E3A" w14:textId="77777777" w:rsidR="00F200D0" w:rsidRPr="001F4583" w:rsidRDefault="00F200D0" w:rsidP="00F200D0">
      <w:pPr>
        <w:widowControl w:val="0"/>
        <w:autoSpaceDE w:val="0"/>
        <w:autoSpaceDN w:val="0"/>
        <w:adjustRightInd w:val="0"/>
        <w:spacing w:after="0" w:line="360" w:lineRule="auto"/>
        <w:rPr>
          <w:rFonts w:eastAsia="Times New Roman" w:cs="Tahoma"/>
          <w:bCs/>
          <w:iCs/>
          <w:lang w:eastAsia="es-ES"/>
        </w:rPr>
      </w:pPr>
    </w:p>
    <w:p w14:paraId="368E9FC0" w14:textId="77777777" w:rsidR="00F200D0" w:rsidRPr="001F4583" w:rsidRDefault="00F200D0" w:rsidP="00F200D0">
      <w:pPr>
        <w:widowControl w:val="0"/>
        <w:autoSpaceDE w:val="0"/>
        <w:autoSpaceDN w:val="0"/>
        <w:adjustRightInd w:val="0"/>
        <w:spacing w:after="0" w:line="360" w:lineRule="auto"/>
        <w:rPr>
          <w:rFonts w:eastAsia="Times New Roman" w:cs="Tahoma"/>
          <w:bCs/>
          <w:iCs/>
          <w:lang w:eastAsia="es-ES"/>
        </w:rPr>
      </w:pPr>
      <w:r w:rsidRPr="001F4583">
        <w:rPr>
          <w:rFonts w:eastAsia="Times New Roman" w:cs="Tahoma"/>
          <w:bCs/>
          <w:iCs/>
          <w:lang w:eastAsia="es-ES"/>
        </w:rPr>
        <w:t>Asimismo, el artículo 4º y 6º de la Ley antes mencionada, precisan que, el pago de las contribuciones por los conceptos antes mencionados y todos los ingresos municipales deberán registrarse por la Tesorería Municipal y formar parte de la Cuenta Pública que corresponda, de acuerdo con los ordenamientos aplicables.</w:t>
      </w:r>
    </w:p>
    <w:p w14:paraId="460A37C1" w14:textId="77777777" w:rsidR="00F200D0" w:rsidRPr="001F4583" w:rsidRDefault="00F200D0" w:rsidP="004C33BB">
      <w:pPr>
        <w:widowControl w:val="0"/>
        <w:autoSpaceDE w:val="0"/>
        <w:autoSpaceDN w:val="0"/>
        <w:adjustRightInd w:val="0"/>
        <w:spacing w:after="0" w:line="360" w:lineRule="auto"/>
        <w:contextualSpacing/>
        <w:rPr>
          <w:rFonts w:eastAsia="Times New Roman" w:cs="Times New Roman"/>
          <w:color w:val="auto"/>
          <w:lang w:eastAsia="es-ES"/>
        </w:rPr>
      </w:pPr>
    </w:p>
    <w:p w14:paraId="10D28063" w14:textId="3E709973" w:rsidR="000979B4" w:rsidRPr="001F4583" w:rsidRDefault="004057EC" w:rsidP="004C33BB">
      <w:pPr>
        <w:widowControl w:val="0"/>
        <w:autoSpaceDE w:val="0"/>
        <w:autoSpaceDN w:val="0"/>
        <w:adjustRightInd w:val="0"/>
        <w:spacing w:after="0" w:line="360" w:lineRule="auto"/>
        <w:contextualSpacing/>
        <w:rPr>
          <w:rFonts w:eastAsia="Times New Roman" w:cs="Times New Roman"/>
          <w:color w:val="auto"/>
          <w:lang w:eastAsia="es-ES"/>
        </w:rPr>
      </w:pPr>
      <w:r w:rsidRPr="001F4583">
        <w:rPr>
          <w:rFonts w:eastAsia="Times New Roman" w:cs="Times New Roman"/>
          <w:color w:val="auto"/>
          <w:lang w:eastAsia="es-ES"/>
        </w:rPr>
        <w:t xml:space="preserve">Ahora bien, </w:t>
      </w:r>
      <w:r w:rsidR="000979B4" w:rsidRPr="001F4583">
        <w:rPr>
          <w:rFonts w:eastAsia="Times New Roman" w:cs="Times New Roman"/>
          <w:color w:val="auto"/>
          <w:lang w:eastAsia="es-ES"/>
        </w:rPr>
        <w:t>los artículos 22, 46, 47 y 48, del Reglamento Orgánico Municipal de Zinacantepec, precisa que, el Presidente Municipal desempeñará sus funciones y atribuciones, a través de las Unidades Administrativas, como la Tesorería Municipal</w:t>
      </w:r>
      <w:r w:rsidR="00AF457E" w:rsidRPr="001F4583">
        <w:rPr>
          <w:rFonts w:eastAsia="Times New Roman" w:cs="Times New Roman"/>
          <w:color w:val="auto"/>
          <w:lang w:eastAsia="es-ES"/>
        </w:rPr>
        <w:t xml:space="preserve"> que a través de la Subdirección de Ingresos,</w:t>
      </w:r>
      <w:r w:rsidR="000979B4" w:rsidRPr="001F4583">
        <w:rPr>
          <w:rFonts w:eastAsia="Times New Roman" w:cs="Times New Roman"/>
          <w:color w:val="auto"/>
          <w:lang w:eastAsia="es-ES"/>
        </w:rPr>
        <w:t xml:space="preserve"> que se encargará de recaudar los ingresos municipales</w:t>
      </w:r>
      <w:r w:rsidR="00AF457E" w:rsidRPr="001F4583">
        <w:rPr>
          <w:rFonts w:eastAsia="Times New Roman" w:cs="Times New Roman"/>
          <w:color w:val="auto"/>
          <w:lang w:eastAsia="es-ES"/>
        </w:rPr>
        <w:t xml:space="preserve"> y e</w:t>
      </w:r>
      <w:r w:rsidR="000979B4" w:rsidRPr="001F4583">
        <w:rPr>
          <w:rFonts w:eastAsia="Times New Roman" w:cs="Times New Roman"/>
          <w:color w:val="auto"/>
          <w:lang w:eastAsia="es-ES"/>
        </w:rPr>
        <w:t>xpedir certificaciones de no adeudo de los diferentes Ingresos Ordinarios que se recaudan, así como certificación de interés catastral y las demás constancias de la información y documentación a su cargo, previo pago de los derechos correspondientes</w:t>
      </w:r>
      <w:r w:rsidR="00AF457E" w:rsidRPr="001F4583">
        <w:rPr>
          <w:rFonts w:eastAsia="Times New Roman" w:cs="Times New Roman"/>
          <w:color w:val="auto"/>
          <w:lang w:eastAsia="es-ES"/>
        </w:rPr>
        <w:t>.</w:t>
      </w:r>
    </w:p>
    <w:p w14:paraId="3B8475F3" w14:textId="77777777" w:rsidR="00AF457E" w:rsidRPr="001F4583" w:rsidRDefault="00AF457E" w:rsidP="004C33BB">
      <w:pPr>
        <w:widowControl w:val="0"/>
        <w:autoSpaceDE w:val="0"/>
        <w:autoSpaceDN w:val="0"/>
        <w:adjustRightInd w:val="0"/>
        <w:spacing w:after="0" w:line="360" w:lineRule="auto"/>
        <w:contextualSpacing/>
        <w:rPr>
          <w:rFonts w:eastAsia="Times New Roman" w:cs="Times New Roman"/>
          <w:color w:val="auto"/>
          <w:lang w:eastAsia="es-ES"/>
        </w:rPr>
      </w:pPr>
    </w:p>
    <w:p w14:paraId="31214DEC" w14:textId="25CB1DCF" w:rsidR="00AF457E" w:rsidRPr="001F4583" w:rsidRDefault="00AF457E" w:rsidP="00AF457E">
      <w:pPr>
        <w:widowControl w:val="0"/>
        <w:autoSpaceDE w:val="0"/>
        <w:autoSpaceDN w:val="0"/>
        <w:adjustRightInd w:val="0"/>
        <w:spacing w:after="0" w:line="360" w:lineRule="auto"/>
        <w:rPr>
          <w:rFonts w:eastAsia="Times New Roman" w:cs="Tahoma"/>
          <w:bCs/>
          <w:iCs/>
          <w:lang w:eastAsia="es-ES"/>
        </w:rPr>
      </w:pPr>
      <w:r w:rsidRPr="001F4583">
        <w:rPr>
          <w:rFonts w:eastAsia="Times New Roman" w:cs="Tahoma"/>
          <w:bCs/>
          <w:iCs/>
          <w:lang w:eastAsia="es-ES"/>
        </w:rPr>
        <w:t>Derivado de lo anterior, este Instituto realizó una búsqueda en la página oficial del “Ayuntamiento de Zinacantepec”, en el apartado de Trámites y Servicios “</w:t>
      </w:r>
      <w:proofErr w:type="spellStart"/>
      <w:r w:rsidRPr="001F4583">
        <w:rPr>
          <w:rFonts w:eastAsia="Times New Roman" w:cs="Tahoma"/>
          <w:bCs/>
          <w:iCs/>
          <w:lang w:eastAsia="es-ES"/>
        </w:rPr>
        <w:t>REMTyS</w:t>
      </w:r>
      <w:proofErr w:type="spellEnd"/>
      <w:r w:rsidRPr="001F4583">
        <w:rPr>
          <w:rFonts w:eastAsia="Times New Roman" w:cs="Tahoma"/>
          <w:bCs/>
          <w:iCs/>
          <w:lang w:eastAsia="es-ES"/>
        </w:rPr>
        <w:t>”</w:t>
      </w:r>
      <w:r w:rsidRPr="001F4583">
        <w:rPr>
          <w:rFonts w:eastAsia="Times New Roman" w:cs="Tahoma"/>
          <w:bCs/>
          <w:iCs/>
          <w:sz w:val="16"/>
          <w:szCs w:val="16"/>
          <w:lang w:eastAsia="es-ES"/>
        </w:rPr>
        <w:t xml:space="preserve">, </w:t>
      </w:r>
      <w:r w:rsidRPr="001F4583">
        <w:rPr>
          <w:rFonts w:eastAsia="Times New Roman" w:cs="Tahoma"/>
          <w:bCs/>
          <w:iCs/>
          <w:lang w:eastAsia="es-ES"/>
        </w:rPr>
        <w:t xml:space="preserve">donde localizó el trámite de Certificado de Pago de Impuesto Predial, que trata de un documento oficial emitido por la Subdirección de Ingresos en el que consta que la persona o empresa no registra deudas vencidas por este concepto, además, especifica los requisitos y pasos a seguir </w:t>
      </w:r>
      <w:r w:rsidRPr="001F4583">
        <w:rPr>
          <w:rFonts w:eastAsia="Times New Roman" w:cs="Tahoma"/>
          <w:bCs/>
          <w:iCs/>
          <w:lang w:eastAsia="es-ES"/>
        </w:rPr>
        <w:lastRenderedPageBreak/>
        <w:t>para obtenerlo y los datos de la Unidad Administrativa encarga de realizarlo, así como, la dirección de las oficinas y la información adicional respecto del apoderado legal, como se muestra a continuación:</w:t>
      </w:r>
    </w:p>
    <w:p w14:paraId="3DAA7F50" w14:textId="77777777" w:rsidR="00AF457E" w:rsidRPr="001F4583" w:rsidRDefault="00AF457E" w:rsidP="00AF457E">
      <w:pPr>
        <w:widowControl w:val="0"/>
        <w:autoSpaceDE w:val="0"/>
        <w:autoSpaceDN w:val="0"/>
        <w:adjustRightInd w:val="0"/>
        <w:spacing w:after="0" w:line="360" w:lineRule="auto"/>
        <w:rPr>
          <w:rFonts w:eastAsia="Times New Roman" w:cs="Tahoma"/>
          <w:bCs/>
          <w:iCs/>
          <w:lang w:eastAsia="es-ES"/>
        </w:rPr>
      </w:pPr>
    </w:p>
    <w:p w14:paraId="2B5E09D6" w14:textId="58E32EA3" w:rsidR="00AF457E" w:rsidRPr="001F4583" w:rsidRDefault="009D4F71" w:rsidP="009D4F71">
      <w:pPr>
        <w:widowControl w:val="0"/>
        <w:autoSpaceDE w:val="0"/>
        <w:autoSpaceDN w:val="0"/>
        <w:adjustRightInd w:val="0"/>
        <w:spacing w:after="0" w:line="360" w:lineRule="auto"/>
        <w:jc w:val="center"/>
        <w:rPr>
          <w:rFonts w:eastAsia="Times New Roman" w:cs="Tahoma"/>
          <w:bCs/>
          <w:iCs/>
          <w:lang w:eastAsia="es-ES"/>
        </w:rPr>
      </w:pPr>
      <w:r w:rsidRPr="001F4583">
        <w:rPr>
          <w:rFonts w:eastAsia="Times New Roman" w:cs="Tahoma"/>
          <w:bCs/>
          <w:iCs/>
          <w:noProof/>
          <w:lang w:eastAsia="es-MX"/>
        </w:rPr>
        <w:drawing>
          <wp:inline distT="0" distB="0" distL="0" distR="0" wp14:anchorId="1E810B38" wp14:editId="783A5EA0">
            <wp:extent cx="4061065" cy="1981200"/>
            <wp:effectExtent l="0" t="0" r="0" b="0"/>
            <wp:docPr id="107328398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83981" name="Imagen 1" descr="Texto&#10;&#10;Descripción generada automáticamente"/>
                    <pic:cNvPicPr/>
                  </pic:nvPicPr>
                  <pic:blipFill rotWithShape="1">
                    <a:blip r:embed="rId8">
                      <a:extLst>
                        <a:ext uri="{28A0092B-C50C-407E-A947-70E740481C1C}">
                          <a14:useLocalDpi xmlns:a14="http://schemas.microsoft.com/office/drawing/2010/main" val="0"/>
                        </a:ext>
                      </a:extLst>
                    </a:blip>
                    <a:srcRect b="38943"/>
                    <a:stretch/>
                  </pic:blipFill>
                  <pic:spPr bwMode="auto">
                    <a:xfrm>
                      <a:off x="0" y="0"/>
                      <a:ext cx="4077037" cy="1988992"/>
                    </a:xfrm>
                    <a:prstGeom prst="rect">
                      <a:avLst/>
                    </a:prstGeom>
                    <a:ln>
                      <a:noFill/>
                    </a:ln>
                    <a:extLst>
                      <a:ext uri="{53640926-AAD7-44D8-BBD7-CCE9431645EC}">
                        <a14:shadowObscured xmlns:a14="http://schemas.microsoft.com/office/drawing/2010/main"/>
                      </a:ext>
                    </a:extLst>
                  </pic:spPr>
                </pic:pic>
              </a:graphicData>
            </a:graphic>
          </wp:inline>
        </w:drawing>
      </w:r>
    </w:p>
    <w:p w14:paraId="4BA2F82E" w14:textId="77777777" w:rsidR="000979B4" w:rsidRPr="001F4583" w:rsidRDefault="000979B4" w:rsidP="004C33BB">
      <w:pPr>
        <w:widowControl w:val="0"/>
        <w:autoSpaceDE w:val="0"/>
        <w:autoSpaceDN w:val="0"/>
        <w:adjustRightInd w:val="0"/>
        <w:spacing w:after="0" w:line="360" w:lineRule="auto"/>
        <w:contextualSpacing/>
        <w:rPr>
          <w:rFonts w:eastAsia="Times New Roman" w:cs="Times New Roman"/>
          <w:color w:val="auto"/>
          <w:lang w:eastAsia="es-ES"/>
        </w:rPr>
      </w:pPr>
    </w:p>
    <w:p w14:paraId="2B93CFF6" w14:textId="0B086316" w:rsidR="009D4F71" w:rsidRPr="001F4583" w:rsidRDefault="007D3602" w:rsidP="00D22F85">
      <w:pPr>
        <w:spacing w:after="0" w:line="360" w:lineRule="auto"/>
        <w:rPr>
          <w:color w:val="000000"/>
        </w:rPr>
      </w:pPr>
      <w:r w:rsidRPr="001F4583">
        <w:rPr>
          <w:color w:val="000000"/>
        </w:rPr>
        <w:t xml:space="preserve">Conforme a lo anterior, se logra vislumbrar que la pretensión de la persona </w:t>
      </w:r>
      <w:r w:rsidR="009D4F71" w:rsidRPr="001F4583">
        <w:rPr>
          <w:color w:val="000000"/>
        </w:rPr>
        <w:t>R</w:t>
      </w:r>
      <w:r w:rsidRPr="001F4583">
        <w:rPr>
          <w:color w:val="000000"/>
        </w:rPr>
        <w:t>ecurrente es</w:t>
      </w:r>
      <w:r w:rsidR="00D22F85" w:rsidRPr="001F4583">
        <w:rPr>
          <w:color w:val="000000"/>
        </w:rPr>
        <w:t xml:space="preserve"> saber el lugar donde emit</w:t>
      </w:r>
      <w:r w:rsidR="00F6249A" w:rsidRPr="001F4583">
        <w:rPr>
          <w:color w:val="000000"/>
        </w:rPr>
        <w:t>e</w:t>
      </w:r>
      <w:r w:rsidR="00D22F85" w:rsidRPr="001F4583">
        <w:rPr>
          <w:color w:val="000000"/>
        </w:rPr>
        <w:t>n el Certificado de Pago de Impuesto Predial, vigente al siete de noviembre de dos mil veinticuatro.</w:t>
      </w:r>
    </w:p>
    <w:p w14:paraId="68E25D47" w14:textId="77777777" w:rsidR="00D22F85" w:rsidRPr="001F4583" w:rsidRDefault="00D22F85" w:rsidP="00D22F85">
      <w:pPr>
        <w:spacing w:after="0" w:line="360" w:lineRule="auto"/>
        <w:rPr>
          <w:color w:val="000000"/>
        </w:rPr>
      </w:pPr>
    </w:p>
    <w:p w14:paraId="28F7535D" w14:textId="27A3CEE5" w:rsidR="00D76B18" w:rsidRPr="001F4583" w:rsidRDefault="00D76B18" w:rsidP="00D76B18">
      <w:pPr>
        <w:widowControl w:val="0"/>
        <w:spacing w:after="0" w:line="360" w:lineRule="auto"/>
        <w:rPr>
          <w:color w:val="000000"/>
        </w:rPr>
      </w:pPr>
      <w:r w:rsidRPr="001F4583">
        <w:t xml:space="preserve">Ante dicha circunstancia, es necesario precisar que </w:t>
      </w:r>
      <w:r w:rsidRPr="001F4583">
        <w:rPr>
          <w:color w:val="000000"/>
        </w:rPr>
        <w:t xml:space="preserve">de las constancias que obran en el expediente electrónico, se logra advertir que </w:t>
      </w:r>
      <w:r w:rsidRPr="001F4583">
        <w:t xml:space="preserve">el Sujeto Obligado </w:t>
      </w:r>
      <w:r w:rsidRPr="001F4583">
        <w:rPr>
          <w:color w:val="000000"/>
        </w:rPr>
        <w:t>turnó la solicitud de información a la</w:t>
      </w:r>
      <w:r w:rsidR="004605B4" w:rsidRPr="001F4583">
        <w:rPr>
          <w:color w:val="000000"/>
        </w:rPr>
        <w:t xml:space="preserve"> Tesorería Municipal</w:t>
      </w:r>
      <w:r w:rsidRPr="001F4583">
        <w:rPr>
          <w:color w:val="000000"/>
        </w:rPr>
        <w:t>; por lo que,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14:paraId="1910EB22" w14:textId="2E159922" w:rsidR="00D76B18" w:rsidRPr="001F4583" w:rsidRDefault="00D76B18" w:rsidP="00D76B18">
      <w:pPr>
        <w:widowControl w:val="0"/>
        <w:spacing w:after="0" w:line="360" w:lineRule="auto"/>
        <w:rPr>
          <w:color w:val="000000"/>
        </w:rPr>
      </w:pPr>
      <w:r w:rsidRPr="001F4583">
        <w:rPr>
          <w:color w:val="000000"/>
        </w:rPr>
        <w:lastRenderedPageBreak/>
        <w:t xml:space="preserve">Conforme a lo anterior, se logra colegir que el Sujeto Obligado cumplió con el procedimiento de búsqueda </w:t>
      </w:r>
      <w:r w:rsidR="00F6249A" w:rsidRPr="001F4583">
        <w:rPr>
          <w:color w:val="000000"/>
        </w:rPr>
        <w:t>previamente referido</w:t>
      </w:r>
      <w:r w:rsidRPr="001F4583">
        <w:rPr>
          <w:color w:val="000000"/>
        </w:rPr>
        <w:t>, toda vez que turnó la solicitud a</w:t>
      </w:r>
      <w:r w:rsidR="004605B4" w:rsidRPr="001F4583">
        <w:rPr>
          <w:color w:val="000000"/>
        </w:rPr>
        <w:t xml:space="preserve"> la Tesorería Municipal, área competente de expedir el Certificado de Pago de Impuesto Predial.</w:t>
      </w:r>
    </w:p>
    <w:p w14:paraId="4F009416" w14:textId="77777777" w:rsidR="00D22F85" w:rsidRPr="001F4583" w:rsidRDefault="00D22F85" w:rsidP="00D22F85">
      <w:pPr>
        <w:spacing w:after="0" w:line="360" w:lineRule="auto"/>
        <w:rPr>
          <w:color w:val="000000"/>
        </w:rPr>
      </w:pPr>
    </w:p>
    <w:p w14:paraId="09028292" w14:textId="2E812C63" w:rsidR="00D22F85" w:rsidRPr="001F4583" w:rsidRDefault="00F6249A" w:rsidP="00D22F85">
      <w:pPr>
        <w:spacing w:after="0" w:line="360" w:lineRule="auto"/>
        <w:rPr>
          <w:rFonts w:eastAsia="Times New Roman" w:cs="Tahoma"/>
          <w:color w:val="auto"/>
          <w:lang w:eastAsia="es-ES"/>
        </w:rPr>
      </w:pPr>
      <w:r w:rsidRPr="001F4583">
        <w:rPr>
          <w:color w:val="000000"/>
        </w:rPr>
        <w:t>Ahora bien, dicha área</w:t>
      </w:r>
      <w:r w:rsidR="004605B4" w:rsidRPr="001F4583">
        <w:rPr>
          <w:color w:val="000000"/>
        </w:rPr>
        <w:t xml:space="preserve"> mencionó </w:t>
      </w:r>
      <w:r w:rsidRPr="001F4583">
        <w:rPr>
          <w:color w:val="000000"/>
        </w:rPr>
        <w:t xml:space="preserve">que, para realizar el trámite referido, </w:t>
      </w:r>
      <w:r w:rsidR="004605B4" w:rsidRPr="001F4583">
        <w:rPr>
          <w:rFonts w:eastAsia="Times New Roman" w:cs="Tahoma"/>
          <w:color w:val="auto"/>
          <w:lang w:eastAsia="es-ES"/>
        </w:rPr>
        <w:t>deber</w:t>
      </w:r>
      <w:r w:rsidRPr="001F4583">
        <w:rPr>
          <w:rFonts w:eastAsia="Times New Roman" w:cs="Tahoma"/>
          <w:color w:val="auto"/>
          <w:lang w:eastAsia="es-ES"/>
        </w:rPr>
        <w:t>ía</w:t>
      </w:r>
      <w:r w:rsidR="004605B4" w:rsidRPr="001F4583">
        <w:rPr>
          <w:rFonts w:eastAsia="Times New Roman" w:cs="Tahoma"/>
          <w:color w:val="auto"/>
          <w:lang w:eastAsia="es-ES"/>
        </w:rPr>
        <w:t xml:space="preserve"> acudir a las oficinas de la Tesorería Municipal y </w:t>
      </w:r>
      <w:r w:rsidRPr="001F4583">
        <w:rPr>
          <w:rFonts w:eastAsia="Times New Roman" w:cs="Tahoma"/>
          <w:color w:val="auto"/>
          <w:lang w:eastAsia="es-ES"/>
        </w:rPr>
        <w:t xml:space="preserve">cumplir una serie de requisitos, para poder obtenerlo; tan es así </w:t>
      </w:r>
      <w:r w:rsidR="00B71213" w:rsidRPr="001F4583">
        <w:rPr>
          <w:rFonts w:eastAsia="Times New Roman" w:cs="Tahoma"/>
          <w:color w:val="auto"/>
          <w:lang w:eastAsia="es-ES"/>
        </w:rPr>
        <w:t>que,</w:t>
      </w:r>
      <w:r w:rsidRPr="001F4583">
        <w:rPr>
          <w:rFonts w:eastAsia="Times New Roman" w:cs="Tahoma"/>
          <w:color w:val="auto"/>
          <w:lang w:eastAsia="es-ES"/>
        </w:rPr>
        <w:t xml:space="preserve"> </w:t>
      </w:r>
      <w:r w:rsidR="00B71213" w:rsidRPr="001F4583">
        <w:rPr>
          <w:rFonts w:eastAsia="Times New Roman" w:cs="Tahoma"/>
          <w:color w:val="auto"/>
          <w:lang w:eastAsia="es-ES"/>
        </w:rPr>
        <w:t>en las Cédulas de Información del Registro Municipal de Trámites y Servicios de Zinacantepec, precisan que cualquier trámite relacionado con el pago predial o cuestiones catastrales, se realizan en las oficinas de la Tesorería Municipal.</w:t>
      </w:r>
    </w:p>
    <w:p w14:paraId="6B71847D" w14:textId="77777777" w:rsidR="004605B4" w:rsidRPr="001F4583" w:rsidRDefault="004605B4" w:rsidP="00D22F85">
      <w:pPr>
        <w:spacing w:after="0" w:line="360" w:lineRule="auto"/>
        <w:rPr>
          <w:rFonts w:eastAsia="Times New Roman" w:cs="Tahoma"/>
          <w:color w:val="auto"/>
          <w:lang w:eastAsia="es-ES"/>
        </w:rPr>
      </w:pPr>
    </w:p>
    <w:p w14:paraId="388578D3" w14:textId="3B5641E3" w:rsidR="00B71213" w:rsidRPr="001F4583" w:rsidRDefault="00B71213" w:rsidP="00D22F85">
      <w:pPr>
        <w:spacing w:after="0" w:line="360" w:lineRule="auto"/>
        <w:rPr>
          <w:rFonts w:eastAsia="Times New Roman" w:cs="Tahoma"/>
          <w:b/>
          <w:bCs/>
          <w:color w:val="auto"/>
          <w:lang w:eastAsia="es-ES"/>
        </w:rPr>
      </w:pPr>
      <w:r w:rsidRPr="001F4583">
        <w:rPr>
          <w:rFonts w:eastAsia="Times New Roman" w:cs="Tahoma"/>
          <w:color w:val="auto"/>
          <w:lang w:eastAsia="es-ES"/>
        </w:rPr>
        <w:t xml:space="preserve">De tal circunstancia, se advierte que si bien el Sujeto Obligado refirió el lugar donde se realizaba el trámite, lo cierto es que la pretensión del Recurrente, también es obtener la ubicación de las oficinas señaladas, circunstancia de la cual no se pronunció la Tesorería, lo cual da como resultado que el agravio sea </w:t>
      </w:r>
      <w:r w:rsidR="00C23F82" w:rsidRPr="001F4583">
        <w:rPr>
          <w:rFonts w:eastAsia="Times New Roman" w:cs="Tahoma"/>
          <w:b/>
          <w:bCs/>
          <w:color w:val="auto"/>
          <w:lang w:eastAsia="es-ES"/>
        </w:rPr>
        <w:t>PARCIALMENTE FUNDADO.</w:t>
      </w:r>
    </w:p>
    <w:p w14:paraId="33227883" w14:textId="77777777" w:rsidR="00C23F82" w:rsidRPr="001F4583" w:rsidRDefault="00C23F82" w:rsidP="00D22F85">
      <w:pPr>
        <w:spacing w:after="0" w:line="360" w:lineRule="auto"/>
        <w:rPr>
          <w:rFonts w:eastAsia="Times New Roman" w:cs="Tahoma"/>
          <w:b/>
          <w:bCs/>
          <w:color w:val="auto"/>
          <w:lang w:eastAsia="es-ES"/>
        </w:rPr>
      </w:pPr>
    </w:p>
    <w:p w14:paraId="6456685C" w14:textId="45E42323" w:rsidR="00C23F82" w:rsidRPr="001F4583" w:rsidRDefault="00C23F82" w:rsidP="00D22F85">
      <w:pPr>
        <w:spacing w:after="0" w:line="360" w:lineRule="auto"/>
        <w:rPr>
          <w:rFonts w:eastAsia="Times New Roman" w:cs="Tahoma"/>
          <w:color w:val="auto"/>
          <w:lang w:eastAsia="es-ES"/>
        </w:rPr>
      </w:pPr>
      <w:r w:rsidRPr="001F4583">
        <w:rPr>
          <w:rFonts w:eastAsia="Times New Roman" w:cs="Tahoma"/>
          <w:color w:val="auto"/>
          <w:lang w:eastAsia="es-ES"/>
        </w:rPr>
        <w:t xml:space="preserve">Situación que guarda relevancia, pues los Particulares desconocen la ubicación de las unidades administrativas que conforman el Ente Recurrido, tan es así, que la persona Solicitante al requerir el lugar, quiere saber </w:t>
      </w:r>
      <w:r w:rsidR="00D530B8" w:rsidRPr="001F4583">
        <w:rPr>
          <w:rFonts w:eastAsia="Times New Roman" w:cs="Tahoma"/>
          <w:color w:val="auto"/>
          <w:lang w:eastAsia="es-ES"/>
        </w:rPr>
        <w:t>dónde</w:t>
      </w:r>
      <w:bookmarkStart w:id="4" w:name="_GoBack"/>
      <w:bookmarkEnd w:id="4"/>
      <w:r w:rsidRPr="001F4583">
        <w:rPr>
          <w:rFonts w:eastAsia="Times New Roman" w:cs="Tahoma"/>
          <w:color w:val="auto"/>
          <w:lang w:eastAsia="es-ES"/>
        </w:rPr>
        <w:t xml:space="preserve"> se localizan las oficinas para </w:t>
      </w:r>
      <w:r w:rsidR="00CA1CFE" w:rsidRPr="001F4583">
        <w:rPr>
          <w:rFonts w:eastAsia="Times New Roman" w:cs="Tahoma"/>
          <w:color w:val="auto"/>
          <w:lang w:eastAsia="es-ES"/>
        </w:rPr>
        <w:t>obtener documentos y realizar trámites específicos.</w:t>
      </w:r>
    </w:p>
    <w:p w14:paraId="135AF487" w14:textId="77777777" w:rsidR="001A1DFD" w:rsidRPr="001F4583" w:rsidRDefault="001A1DFD" w:rsidP="00D22F85">
      <w:pPr>
        <w:spacing w:after="0" w:line="360" w:lineRule="auto"/>
        <w:rPr>
          <w:color w:val="000000"/>
        </w:rPr>
      </w:pPr>
    </w:p>
    <w:p w14:paraId="052E6D56" w14:textId="05C88C7A" w:rsidR="001A1DFD" w:rsidRPr="001F4583" w:rsidRDefault="00CA1CFE" w:rsidP="00566434">
      <w:pPr>
        <w:tabs>
          <w:tab w:val="left" w:pos="4962"/>
        </w:tabs>
        <w:spacing w:after="0" w:line="360" w:lineRule="auto"/>
        <w:rPr>
          <w:color w:val="000000"/>
        </w:rPr>
      </w:pPr>
      <w:r w:rsidRPr="001F4583">
        <w:rPr>
          <w:color w:val="000000"/>
        </w:rPr>
        <w:t>Por lo que, para dar atención a la solicitud de información, la Tesorería Municipal deberá proporcionar la ubicación de sus oficinas, d</w:t>
      </w:r>
      <w:r w:rsidR="001A1DFD" w:rsidRPr="001F4583">
        <w:rPr>
          <w:color w:val="000000"/>
        </w:rPr>
        <w:t xml:space="preserve">icha determinación toma relevancia, pues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w:t>
      </w:r>
      <w:r w:rsidR="001A1DFD" w:rsidRPr="001F4583">
        <w:rPr>
          <w:color w:val="000000"/>
        </w:rPr>
        <w:lastRenderedPageBreak/>
        <w:t>interés del Solicitante, además, que tampoco deberá generarla, resumirla, efectuar cálculos o practicar investigaciones.</w:t>
      </w:r>
      <w:r w:rsidR="00566434" w:rsidRPr="001F4583">
        <w:rPr>
          <w:color w:val="000000"/>
        </w:rPr>
        <w:t xml:space="preserve"> </w:t>
      </w:r>
      <w:r w:rsidR="001A1DFD" w:rsidRPr="001F4583">
        <w:rPr>
          <w:color w:val="000000"/>
        </w:rPr>
        <w:t xml:space="preserve">De esta manera, el derecho de acceso a la información pública se satisface en aquellos casos en que se entregue el soporte documental en el que conste la información solicitada, sin necesidad de elaborar documentos </w:t>
      </w:r>
      <w:r w:rsidR="001A1DFD" w:rsidRPr="001F4583">
        <w:rPr>
          <w:i/>
          <w:color w:val="000000"/>
        </w:rPr>
        <w:t>ad hoc</w:t>
      </w:r>
      <w:r w:rsidR="001A1DFD" w:rsidRPr="001F4583">
        <w:rPr>
          <w:color w:val="000000"/>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61252DD8" w14:textId="77777777" w:rsidR="001A1DFD" w:rsidRPr="001F4583" w:rsidRDefault="001A1DFD" w:rsidP="001A1DFD">
      <w:pPr>
        <w:spacing w:after="0" w:line="360" w:lineRule="auto"/>
        <w:ind w:right="-28"/>
        <w:rPr>
          <w:color w:val="000000"/>
        </w:rPr>
      </w:pPr>
    </w:p>
    <w:p w14:paraId="730AF628" w14:textId="1D187FC4" w:rsidR="00566434" w:rsidRPr="001F4583" w:rsidRDefault="001A1DFD" w:rsidP="004C33BB">
      <w:pPr>
        <w:spacing w:after="0" w:line="360" w:lineRule="auto"/>
        <w:rPr>
          <w:color w:val="000000"/>
        </w:rPr>
      </w:pPr>
      <w:r w:rsidRPr="001F4583">
        <w:rPr>
          <w:color w:val="000000"/>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r w:rsidR="00CA1CFE" w:rsidRPr="001F4583">
        <w:rPr>
          <w:color w:val="000000"/>
        </w:rPr>
        <w:t xml:space="preserve">por lo que, en el presente caso, deberá entregar la ubicación de las oficinas </w:t>
      </w:r>
      <w:r w:rsidR="00566434" w:rsidRPr="001F4583">
        <w:rPr>
          <w:color w:val="000000"/>
        </w:rPr>
        <w:t>de la Tesorería Municipal, misma que se localiza en los Cédulas de Información del Registro Municipal de Trámites y Servicios, por lo que dichos documentos, es uno de los que da cuenta de lo peticionado. Cabe señalar que el documento que, de cuenta de lo peticionado, no cuenta con información clasificable, pues únicamente requiere información institucional.</w:t>
      </w:r>
    </w:p>
    <w:p w14:paraId="1E8486F5" w14:textId="77777777" w:rsidR="00355CE9" w:rsidRPr="001F4583" w:rsidRDefault="00355CE9" w:rsidP="004C33BB">
      <w:pPr>
        <w:spacing w:after="0" w:line="360" w:lineRule="auto"/>
        <w:rPr>
          <w:color w:val="000000"/>
        </w:rPr>
      </w:pPr>
    </w:p>
    <w:p w14:paraId="5BAA997A" w14:textId="0A6CCCCF" w:rsidR="006A7D41" w:rsidRPr="001F4583" w:rsidRDefault="006A7D41" w:rsidP="004C33BB">
      <w:pPr>
        <w:spacing w:after="0" w:line="360" w:lineRule="auto"/>
        <w:contextualSpacing/>
        <w:rPr>
          <w:rFonts w:eastAsia="Calibri" w:cs="Tahoma"/>
          <w:b/>
        </w:rPr>
      </w:pPr>
      <w:r w:rsidRPr="001F4583">
        <w:rPr>
          <w:rFonts w:eastAsia="Calibri" w:cs="Tahoma"/>
          <w:b/>
        </w:rPr>
        <w:t xml:space="preserve">SEXTO. Decisión </w:t>
      </w:r>
    </w:p>
    <w:p w14:paraId="3ACECCAA" w14:textId="77777777" w:rsidR="006A7D41" w:rsidRPr="001F4583" w:rsidRDefault="006A7D41" w:rsidP="004C33BB">
      <w:pPr>
        <w:spacing w:after="0" w:line="360" w:lineRule="auto"/>
        <w:contextualSpacing/>
        <w:rPr>
          <w:rFonts w:eastAsia="Calibri" w:cs="Tahoma"/>
          <w:b/>
        </w:rPr>
      </w:pPr>
    </w:p>
    <w:p w14:paraId="76077C59" w14:textId="77777777" w:rsidR="00566434" w:rsidRPr="001F4583" w:rsidRDefault="00566434" w:rsidP="00566434">
      <w:pPr>
        <w:spacing w:after="0" w:line="360" w:lineRule="auto"/>
        <w:rPr>
          <w:rFonts w:cs="Tahoma"/>
        </w:rPr>
      </w:pPr>
      <w:r w:rsidRPr="001F4583">
        <w:rPr>
          <w:rFonts w:cs="Tahoma"/>
        </w:rPr>
        <w:t xml:space="preserve">Con fundamento en el artículo 186, fracción III, de la Ley de Transparencia y Acceso a la Información Pública del Estado de México y Municipios, este Instituto considera procedente </w:t>
      </w:r>
      <w:r w:rsidRPr="001F4583">
        <w:rPr>
          <w:rFonts w:cs="Tahoma"/>
          <w:b/>
        </w:rPr>
        <w:t xml:space="preserve">MODIFICAR </w:t>
      </w:r>
      <w:r w:rsidRPr="001F4583">
        <w:rPr>
          <w:rFonts w:cs="Tahoma"/>
          <w:bCs/>
        </w:rPr>
        <w:t>la</w:t>
      </w:r>
      <w:r w:rsidRPr="001F4583">
        <w:rPr>
          <w:rFonts w:cs="Tahoma"/>
        </w:rPr>
        <w:t xml:space="preserve"> respuesta otorgada por el Ayuntamiento de Zinacantepec</w:t>
      </w:r>
      <w:r w:rsidRPr="001F4583">
        <w:rPr>
          <w:rFonts w:eastAsia="Calibri" w:cs="Tahoma"/>
        </w:rPr>
        <w:t xml:space="preserve">, </w:t>
      </w:r>
      <w:r w:rsidRPr="001F4583">
        <w:rPr>
          <w:rFonts w:cs="Tahoma"/>
        </w:rPr>
        <w:t xml:space="preserve">a efecto de que, </w:t>
      </w:r>
      <w:r w:rsidRPr="001F4583">
        <w:rPr>
          <w:rFonts w:cs="Tahoma"/>
          <w:lang w:val="x-none"/>
        </w:rPr>
        <w:t>entregue</w:t>
      </w:r>
      <w:r w:rsidRPr="001F4583">
        <w:rPr>
          <w:rFonts w:cs="Tahoma"/>
        </w:rPr>
        <w:t xml:space="preserve"> la información de manera completa.</w:t>
      </w:r>
    </w:p>
    <w:p w14:paraId="4ED99C10" w14:textId="77777777" w:rsidR="00566434" w:rsidRPr="001F4583" w:rsidRDefault="00566434" w:rsidP="00566434">
      <w:pPr>
        <w:spacing w:after="0" w:line="360" w:lineRule="auto"/>
        <w:rPr>
          <w:rFonts w:cs="Tahoma"/>
        </w:rPr>
      </w:pPr>
    </w:p>
    <w:p w14:paraId="0FC99737" w14:textId="77777777" w:rsidR="00566434" w:rsidRPr="001F4583" w:rsidRDefault="00566434" w:rsidP="00566434">
      <w:pPr>
        <w:spacing w:after="0" w:line="360" w:lineRule="auto"/>
        <w:rPr>
          <w:b/>
        </w:rPr>
      </w:pPr>
      <w:r w:rsidRPr="001F4583">
        <w:rPr>
          <w:b/>
        </w:rPr>
        <w:t>Términos de la Resolución para conocimiento del Particular</w:t>
      </w:r>
    </w:p>
    <w:p w14:paraId="43BAC57D" w14:textId="77777777" w:rsidR="00566434" w:rsidRPr="001F4583" w:rsidRDefault="00566434" w:rsidP="00566434">
      <w:pPr>
        <w:spacing w:after="0" w:line="360" w:lineRule="auto"/>
        <w:rPr>
          <w:b/>
        </w:rPr>
      </w:pPr>
    </w:p>
    <w:p w14:paraId="66447F07" w14:textId="7FA74AEC" w:rsidR="00566434" w:rsidRPr="001F4583" w:rsidRDefault="00566434" w:rsidP="00566434">
      <w:pPr>
        <w:spacing w:after="0" w:line="360" w:lineRule="auto"/>
        <w:rPr>
          <w:rFonts w:eastAsia="Calibri" w:cs="Times New Roman"/>
          <w:color w:val="000000"/>
        </w:rPr>
      </w:pPr>
      <w:bookmarkStart w:id="5" w:name="_heading=h.1fob9te" w:colFirst="0" w:colLast="0"/>
      <w:bookmarkEnd w:id="5"/>
      <w:r w:rsidRPr="001F4583">
        <w:lastRenderedPageBreak/>
        <w:t xml:space="preserve">Se le hace del conocimiento al ahora Recurrente que, en el presente asunto, se le da parcialmente la razón, pues el Sujeto Obligado si bien proporcionó el lugar donde realizar un trámite relacionado con el impuesto predial, lo cierto es que omitió proporcionar la ubicación de las oficinas, por lo que, deberá proporcionarle dicha información. </w:t>
      </w:r>
      <w:r w:rsidRPr="001F4583">
        <w:rPr>
          <w:rFonts w:eastAsia="Calibri" w:cs="Times New Roman"/>
          <w:color w:val="000000"/>
        </w:rPr>
        <w:t>La labor del Instituto, es apoyar a la población a acceder a la información pública y garantizar la protección de los datos personales.</w:t>
      </w:r>
    </w:p>
    <w:p w14:paraId="35C37784" w14:textId="77777777" w:rsidR="00566434" w:rsidRPr="001F4583" w:rsidRDefault="00566434" w:rsidP="004C33BB">
      <w:pPr>
        <w:spacing w:after="0" w:line="360" w:lineRule="auto"/>
      </w:pPr>
    </w:p>
    <w:p w14:paraId="33BB5824" w14:textId="3FF504BC" w:rsidR="006A7D41" w:rsidRPr="001F4583" w:rsidRDefault="006A7D41" w:rsidP="004C33BB">
      <w:pPr>
        <w:spacing w:after="0" w:line="360" w:lineRule="auto"/>
        <w:rPr>
          <w:rFonts w:eastAsia="Calibri" w:cs="Tahoma"/>
          <w:bCs/>
          <w:color w:val="auto"/>
        </w:rPr>
      </w:pPr>
      <w:r w:rsidRPr="001F4583">
        <w:t>Por</w:t>
      </w:r>
      <w:r w:rsidRPr="001F4583">
        <w:rPr>
          <w:rFonts w:eastAsia="Calibri" w:cs="Tahoma"/>
          <w:bCs/>
          <w:color w:val="auto"/>
        </w:rPr>
        <w:t xml:space="preserve"> lo expuesto y fundado, este Pleno:</w:t>
      </w:r>
    </w:p>
    <w:p w14:paraId="35311E6B" w14:textId="77777777" w:rsidR="006A7D41" w:rsidRPr="001F4583" w:rsidRDefault="006A7D41" w:rsidP="004C33BB">
      <w:pPr>
        <w:spacing w:after="0" w:line="360" w:lineRule="auto"/>
        <w:rPr>
          <w:rFonts w:eastAsia="Calibri" w:cs="Tahoma"/>
          <w:bCs/>
          <w:color w:val="auto"/>
        </w:rPr>
      </w:pPr>
    </w:p>
    <w:p w14:paraId="3868B155" w14:textId="1A5D04DC" w:rsidR="006A7D41" w:rsidRPr="001F4583" w:rsidRDefault="006A7D41" w:rsidP="004C33BB">
      <w:pPr>
        <w:spacing w:after="0" w:line="360" w:lineRule="auto"/>
        <w:jc w:val="center"/>
        <w:rPr>
          <w:rFonts w:eastAsia="Calibri" w:cs="Tahoma"/>
          <w:b/>
          <w:bCs/>
          <w:iCs/>
          <w:color w:val="auto"/>
        </w:rPr>
      </w:pPr>
      <w:r w:rsidRPr="001F4583">
        <w:rPr>
          <w:rFonts w:eastAsia="Calibri" w:cs="Tahoma"/>
          <w:b/>
          <w:bCs/>
          <w:iCs/>
          <w:color w:val="auto"/>
        </w:rPr>
        <w:t>R E S U E L V E</w:t>
      </w:r>
    </w:p>
    <w:p w14:paraId="2367E824" w14:textId="77777777" w:rsidR="006A7D41" w:rsidRPr="001F4583" w:rsidRDefault="006A7D41" w:rsidP="004C33BB">
      <w:pPr>
        <w:spacing w:after="0" w:line="360" w:lineRule="auto"/>
        <w:rPr>
          <w:rFonts w:eastAsia="Calibri" w:cs="Tahoma"/>
          <w:b/>
          <w:bCs/>
          <w:iCs/>
          <w:color w:val="auto"/>
        </w:rPr>
      </w:pPr>
    </w:p>
    <w:p w14:paraId="00CC4996" w14:textId="68606085" w:rsidR="00566434" w:rsidRPr="001F4583" w:rsidRDefault="006A7D41" w:rsidP="00566434">
      <w:pPr>
        <w:spacing w:after="0" w:line="360" w:lineRule="auto"/>
      </w:pPr>
      <w:r w:rsidRPr="001F4583">
        <w:rPr>
          <w:rFonts w:eastAsia="Calibri" w:cs="Tahoma"/>
          <w:b/>
          <w:iCs/>
        </w:rPr>
        <w:t>PRIMERO.</w:t>
      </w:r>
      <w:r w:rsidRPr="001F4583">
        <w:rPr>
          <w:rFonts w:eastAsia="Calibri" w:cs="Tahoma"/>
          <w:bCs/>
          <w:iCs/>
        </w:rPr>
        <w:t xml:space="preserve"> </w:t>
      </w:r>
      <w:r w:rsidR="00566434" w:rsidRPr="001F4583">
        <w:t xml:space="preserve">Se </w:t>
      </w:r>
      <w:r w:rsidR="00566434" w:rsidRPr="001F4583">
        <w:rPr>
          <w:b/>
        </w:rPr>
        <w:t xml:space="preserve">MODIFICA </w:t>
      </w:r>
      <w:r w:rsidR="00566434" w:rsidRPr="001F4583">
        <w:t xml:space="preserve">la respuesta entregada por el Ayuntamiento de Zinacantepec, a la solicitud de información </w:t>
      </w:r>
      <w:r w:rsidR="00566434" w:rsidRPr="001F4583">
        <w:rPr>
          <w:color w:val="000000"/>
        </w:rPr>
        <w:t>00306/ZINACANT/IP/2024,</w:t>
      </w:r>
      <w:r w:rsidR="00566434" w:rsidRPr="001F4583">
        <w:t xml:space="preserve"> por resultar </w:t>
      </w:r>
      <w:r w:rsidR="00566434" w:rsidRPr="001F4583">
        <w:rPr>
          <w:b/>
          <w:bCs/>
        </w:rPr>
        <w:t>PARCIALMENTE</w:t>
      </w:r>
      <w:r w:rsidR="00566434" w:rsidRPr="001F4583">
        <w:rPr>
          <w:b/>
        </w:rPr>
        <w:t xml:space="preserve"> FUNDADAS </w:t>
      </w:r>
      <w:r w:rsidR="00566434" w:rsidRPr="001F4583">
        <w:t>las razones o motivos de inconformidad hechos valer por el Recurrente, en términos de los considerandos QUINTO y SEXTO de la presente Resolución.</w:t>
      </w:r>
    </w:p>
    <w:p w14:paraId="3E0797E4" w14:textId="77777777" w:rsidR="006A7D41" w:rsidRPr="001F4583" w:rsidRDefault="006A7D41" w:rsidP="004C33BB">
      <w:pPr>
        <w:spacing w:after="0" w:line="360" w:lineRule="auto"/>
        <w:rPr>
          <w:rFonts w:eastAsia="Calibri" w:cs="Tahoma"/>
          <w:b/>
          <w:bCs/>
          <w:iCs/>
          <w:color w:val="auto"/>
        </w:rPr>
      </w:pPr>
    </w:p>
    <w:p w14:paraId="3D47B12A" w14:textId="2D325874" w:rsidR="00566434" w:rsidRPr="001F4583" w:rsidRDefault="00566434" w:rsidP="00566434">
      <w:pPr>
        <w:spacing w:after="0" w:line="360" w:lineRule="auto"/>
        <w:rPr>
          <w:rFonts w:eastAsia="Calibri" w:cs="Tahoma"/>
          <w:color w:val="000000"/>
          <w:lang w:val="x-none" w:eastAsia="es-MX"/>
        </w:rPr>
      </w:pPr>
      <w:r w:rsidRPr="001F4583">
        <w:rPr>
          <w:b/>
        </w:rPr>
        <w:t xml:space="preserve">SEGUNDO. </w:t>
      </w:r>
      <w:r w:rsidRPr="001F4583">
        <w:t xml:space="preserve">Se </w:t>
      </w:r>
      <w:r w:rsidRPr="001F4583">
        <w:rPr>
          <w:b/>
        </w:rPr>
        <w:t>ORDENA</w:t>
      </w:r>
      <w:r w:rsidRPr="001F4583">
        <w:t xml:space="preserve"> al Ente Recurrido</w:t>
      </w:r>
      <w:r w:rsidRPr="001F4583">
        <w:rPr>
          <w:b/>
        </w:rPr>
        <w:t xml:space="preserve">, </w:t>
      </w:r>
      <w:r w:rsidRPr="001F4583">
        <w:t xml:space="preserve">a efecto de que previa búsqueda exhaustiva y razonable en los archivos de las unidades administrativas competentes, entregue a través del Sistema de Acceso a la Información Mexiquense (SAIMEX), el documento con el que contara al siete de noviembre de dos mil veinticuatro, donde conste </w:t>
      </w:r>
      <w:r w:rsidRPr="001F4583">
        <w:rPr>
          <w:rFonts w:eastAsia="Calibri" w:cs="Tahoma"/>
          <w:color w:val="000000"/>
          <w:lang w:val="es-ES" w:eastAsia="es-MX"/>
        </w:rPr>
        <w:t>lo siguiente</w:t>
      </w:r>
      <w:r w:rsidRPr="001F4583">
        <w:rPr>
          <w:rFonts w:eastAsia="Calibri" w:cs="Tahoma"/>
          <w:color w:val="000000"/>
          <w:lang w:val="x-none" w:eastAsia="es-MX"/>
        </w:rPr>
        <w:t>:</w:t>
      </w:r>
    </w:p>
    <w:p w14:paraId="4022F4CB" w14:textId="77777777" w:rsidR="00566434" w:rsidRPr="001F4583" w:rsidRDefault="00566434" w:rsidP="00566434">
      <w:pPr>
        <w:spacing w:after="0" w:line="360" w:lineRule="auto"/>
        <w:rPr>
          <w:rFonts w:eastAsia="Calibri" w:cs="Tahoma"/>
          <w:color w:val="000000"/>
          <w:lang w:val="x-none" w:eastAsia="es-MX"/>
        </w:rPr>
      </w:pPr>
    </w:p>
    <w:p w14:paraId="1B1977E4" w14:textId="12E54C1C" w:rsidR="00566434" w:rsidRPr="001F4583" w:rsidRDefault="00566434" w:rsidP="00566434">
      <w:pPr>
        <w:pStyle w:val="Prrafodelista"/>
        <w:numPr>
          <w:ilvl w:val="0"/>
          <w:numId w:val="36"/>
        </w:numPr>
        <w:spacing w:after="0" w:line="360" w:lineRule="auto"/>
        <w:rPr>
          <w:rFonts w:eastAsia="Calibri" w:cs="Tahoma"/>
          <w:color w:val="000000"/>
          <w:lang w:val="x-none" w:eastAsia="es-MX"/>
        </w:rPr>
      </w:pPr>
      <w:r w:rsidRPr="001F4583">
        <w:rPr>
          <w:rFonts w:eastAsia="Calibri" w:cs="Tahoma"/>
          <w:color w:val="000000"/>
          <w:lang w:eastAsia="es-MX"/>
        </w:rPr>
        <w:t>La ubicación de las oficinas de la Tesorería Municipal.</w:t>
      </w:r>
    </w:p>
    <w:p w14:paraId="1D26B985" w14:textId="77777777" w:rsidR="00566434" w:rsidRPr="001F4583" w:rsidRDefault="00566434" w:rsidP="00566434">
      <w:pPr>
        <w:spacing w:after="0" w:line="360" w:lineRule="auto"/>
        <w:ind w:right="-28"/>
        <w:rPr>
          <w:b/>
        </w:rPr>
      </w:pPr>
    </w:p>
    <w:p w14:paraId="0A7B7645" w14:textId="6CA8F09F" w:rsidR="00566434" w:rsidRPr="001F4583" w:rsidRDefault="00566434" w:rsidP="00566434">
      <w:pPr>
        <w:spacing w:after="0" w:line="360" w:lineRule="auto"/>
        <w:ind w:right="-28"/>
        <w:rPr>
          <w:b/>
        </w:rPr>
      </w:pPr>
      <w:r w:rsidRPr="001F4583">
        <w:rPr>
          <w:b/>
        </w:rPr>
        <w:t xml:space="preserve">TERCERO. NOTIFÍQUESE </w:t>
      </w:r>
      <w:r w:rsidR="008E223D">
        <w:rPr>
          <w:b/>
        </w:rPr>
        <w:t xml:space="preserve">POR SAIMEX </w:t>
      </w:r>
      <w:r w:rsidRPr="001F4583">
        <w:t xml:space="preserve">la presente resolución al Titular de la Unidad de Transparencia del Sujeto Obligado, para que conforme al artículo 186, último párrafo, 189, segundo párrafo, y 194 de la Ley de Transparencia y Acceso a la Información Pública del </w:t>
      </w:r>
      <w:r w:rsidRPr="001F4583">
        <w:lastRenderedPageBreak/>
        <w:t>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3D74E92E" w14:textId="77777777" w:rsidR="00566434" w:rsidRPr="001F4583" w:rsidRDefault="00566434" w:rsidP="00566434">
      <w:pPr>
        <w:spacing w:after="0" w:line="360" w:lineRule="auto"/>
        <w:ind w:right="-28"/>
        <w:rPr>
          <w:color w:val="000000"/>
        </w:rPr>
      </w:pPr>
    </w:p>
    <w:p w14:paraId="49225D12" w14:textId="48337F2E" w:rsidR="00566434" w:rsidRPr="001F4583" w:rsidRDefault="00566434" w:rsidP="00566434">
      <w:pPr>
        <w:spacing w:after="0" w:line="360" w:lineRule="auto"/>
        <w:rPr>
          <w:color w:val="000000"/>
        </w:rPr>
      </w:pPr>
      <w:r w:rsidRPr="001F4583">
        <w:rPr>
          <w:color w:val="000000"/>
        </w:rPr>
        <w:t>De conformidad con el artículo 198 de la Ley de la materia, de considerarlo procedente, el Sujeto Obligado de manera fundada y motivada, podrá solicitar una ampliación de plazo para el cumplimiento de la presente resolución.</w:t>
      </w:r>
    </w:p>
    <w:p w14:paraId="4659451E" w14:textId="77777777" w:rsidR="00566434" w:rsidRPr="001F4583" w:rsidRDefault="00566434" w:rsidP="00566434">
      <w:pPr>
        <w:spacing w:after="0" w:line="360" w:lineRule="auto"/>
        <w:rPr>
          <w:color w:val="000000"/>
        </w:rPr>
      </w:pPr>
    </w:p>
    <w:p w14:paraId="69BD77F9" w14:textId="63186E10" w:rsidR="00566434" w:rsidRPr="001F4583" w:rsidRDefault="00566434" w:rsidP="00566434">
      <w:pPr>
        <w:spacing w:after="0" w:line="360" w:lineRule="auto"/>
      </w:pPr>
      <w:r w:rsidRPr="001F4583">
        <w:rPr>
          <w:b/>
        </w:rPr>
        <w:t>CUARTO. NOTIFÍQUESE</w:t>
      </w:r>
      <w:r w:rsidRPr="001F4583">
        <w:t xml:space="preserve"> </w:t>
      </w:r>
      <w:r w:rsidR="008E223D">
        <w:rPr>
          <w:b/>
        </w:rPr>
        <w:t xml:space="preserve">POR SAIMEX </w:t>
      </w:r>
      <w:r w:rsidRPr="001F4583">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65E0E67" w14:textId="77777777" w:rsidR="006A7D41" w:rsidRPr="001F4583" w:rsidRDefault="006A7D41" w:rsidP="004C33BB">
      <w:pPr>
        <w:spacing w:after="0" w:line="360" w:lineRule="auto"/>
        <w:rPr>
          <w:rFonts w:eastAsia="Calibri" w:cs="Tahoma"/>
          <w:bCs/>
        </w:rPr>
      </w:pPr>
    </w:p>
    <w:p w14:paraId="715B5DD5" w14:textId="440F2AA9" w:rsidR="006A7D41" w:rsidRPr="001F4A28" w:rsidRDefault="006A7D41" w:rsidP="004C33BB">
      <w:pPr>
        <w:spacing w:after="0" w:line="360" w:lineRule="auto"/>
        <w:rPr>
          <w:rFonts w:eastAsia="Calibri" w:cs="Tahoma"/>
          <w:bCs/>
        </w:rPr>
      </w:pPr>
      <w:r w:rsidRPr="001F4583">
        <w:rPr>
          <w:rFonts w:eastAsia="Calibri" w:cs="Tahoma"/>
          <w:bCs/>
        </w:rPr>
        <w:t xml:space="preserve">ASÍ LO RESUELVE, POR </w:t>
      </w:r>
      <w:r w:rsidRPr="001F4583">
        <w:rPr>
          <w:rFonts w:eastAsia="Calibri" w:cs="Tahoma"/>
          <w:b/>
        </w:rPr>
        <w:t>UNANIMIDAD</w:t>
      </w:r>
      <w:r w:rsidRPr="001F4583">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F5236" w:rsidRPr="001F4583">
        <w:rPr>
          <w:rFonts w:eastAsia="Calibri" w:cs="Tahoma"/>
          <w:bCs/>
        </w:rPr>
        <w:t xml:space="preserve">CUADRAGÉSIMA </w:t>
      </w:r>
      <w:r w:rsidR="00146A16" w:rsidRPr="001F4583">
        <w:rPr>
          <w:rFonts w:eastAsia="Calibri" w:cs="Tahoma"/>
          <w:bCs/>
        </w:rPr>
        <w:t>CUARTA</w:t>
      </w:r>
      <w:r w:rsidRPr="001F4583">
        <w:rPr>
          <w:rFonts w:eastAsia="Calibri" w:cs="Tahoma"/>
          <w:bCs/>
        </w:rPr>
        <w:t xml:space="preserve"> SESIÓN ORDINARIA, CELEBRADA EL </w:t>
      </w:r>
      <w:r w:rsidR="00146A16" w:rsidRPr="001F4583">
        <w:rPr>
          <w:rFonts w:eastAsia="Calibri" w:cs="Tahoma"/>
          <w:bCs/>
        </w:rPr>
        <w:t>DIECIOCHO DE DICIEMBRE</w:t>
      </w:r>
      <w:r w:rsidR="00D06A1A" w:rsidRPr="001F4583">
        <w:rPr>
          <w:rFonts w:eastAsia="Calibri" w:cs="Tahoma"/>
          <w:bCs/>
        </w:rPr>
        <w:t xml:space="preserve"> </w:t>
      </w:r>
      <w:r w:rsidRPr="001F4583">
        <w:rPr>
          <w:rFonts w:eastAsia="Calibri" w:cs="Tahoma"/>
          <w:bCs/>
        </w:rPr>
        <w:t>DE DOS MIL VEINTICUATRO, ANTE EL SECRETARIO TÉCNICO DEL PLENO, ALEXIS TAPIA RAMÍREZ.</w:t>
      </w:r>
    </w:p>
    <w:p w14:paraId="318BCFAB" w14:textId="77777777" w:rsidR="006A7D41" w:rsidRPr="0072533E" w:rsidRDefault="006A7D41" w:rsidP="004C33BB">
      <w:pPr>
        <w:spacing w:after="0" w:line="360" w:lineRule="auto"/>
        <w:rPr>
          <w:rFonts w:cs="Tahoma"/>
        </w:rPr>
      </w:pPr>
    </w:p>
    <w:p w14:paraId="5ED8E719" w14:textId="1A6B9952" w:rsidR="00C56B8B" w:rsidRPr="00A96314" w:rsidRDefault="00C56B8B" w:rsidP="004C33BB">
      <w:pPr>
        <w:widowControl w:val="0"/>
        <w:tabs>
          <w:tab w:val="center" w:pos="4522"/>
        </w:tabs>
        <w:spacing w:after="0" w:line="360" w:lineRule="auto"/>
        <w:contextualSpacing/>
        <w:rPr>
          <w:rFonts w:eastAsia="Calibri" w:cs="Tahoma"/>
          <w:bCs/>
        </w:rPr>
      </w:pPr>
    </w:p>
    <w:p w14:paraId="14676EB8" w14:textId="77777777" w:rsidR="00C56B8B" w:rsidRPr="00C56B8B" w:rsidRDefault="00C56B8B" w:rsidP="004C33BB">
      <w:pPr>
        <w:spacing w:after="0" w:line="360" w:lineRule="auto"/>
        <w:ind w:right="-93"/>
        <w:rPr>
          <w:color w:val="000000"/>
          <w:lang w:val="es-ES"/>
        </w:rPr>
      </w:pPr>
    </w:p>
    <w:p w14:paraId="4AAC94A0" w14:textId="77777777" w:rsidR="000D3754" w:rsidRDefault="000D3754" w:rsidP="004C33BB">
      <w:pPr>
        <w:spacing w:after="0" w:line="360" w:lineRule="auto"/>
        <w:rPr>
          <w:rFonts w:cs="Tahoma"/>
        </w:rPr>
      </w:pPr>
    </w:p>
    <w:p w14:paraId="1950A4FE" w14:textId="145680F6" w:rsidR="00C50842" w:rsidRDefault="00C50842" w:rsidP="004C33BB">
      <w:pPr>
        <w:spacing w:after="0" w:line="360" w:lineRule="auto"/>
      </w:pPr>
    </w:p>
    <w:sectPr w:rsidR="00C50842" w:rsidSect="009B3229">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58FCA" w14:textId="77777777" w:rsidR="006A20CD" w:rsidRDefault="006A20CD" w:rsidP="00EC77D9">
      <w:pPr>
        <w:spacing w:after="0" w:line="240" w:lineRule="auto"/>
      </w:pPr>
      <w:r>
        <w:separator/>
      </w:r>
    </w:p>
  </w:endnote>
  <w:endnote w:type="continuationSeparator" w:id="0">
    <w:p w14:paraId="553C22B0" w14:textId="77777777" w:rsidR="006A20CD" w:rsidRDefault="006A20CD"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16BDDDFD" w14:textId="77777777" w:rsidR="008E0E17" w:rsidRDefault="008E0E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530B8">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530B8">
              <w:rPr>
                <w:b/>
                <w:bCs/>
                <w:noProof/>
              </w:rPr>
              <w:t>16</w:t>
            </w:r>
            <w:r>
              <w:rPr>
                <w:b/>
                <w:bCs/>
                <w:sz w:val="24"/>
                <w:szCs w:val="24"/>
              </w:rPr>
              <w:fldChar w:fldCharType="end"/>
            </w:r>
          </w:p>
        </w:sdtContent>
      </w:sdt>
    </w:sdtContent>
  </w:sdt>
  <w:p w14:paraId="480CB874" w14:textId="77777777" w:rsidR="008E0E17" w:rsidRDefault="008E0E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530B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530B8">
              <w:rPr>
                <w:b/>
                <w:bCs/>
                <w:noProof/>
              </w:rPr>
              <w:t>16</w:t>
            </w:r>
            <w:r>
              <w:rPr>
                <w:b/>
                <w:bCs/>
                <w:sz w:val="24"/>
                <w:szCs w:val="24"/>
              </w:rPr>
              <w:fldChar w:fldCharType="end"/>
            </w:r>
          </w:p>
        </w:sdtContent>
      </w:sdt>
    </w:sdtContent>
  </w:sdt>
  <w:p w14:paraId="604FB1E6" w14:textId="77777777" w:rsidR="008E0E17" w:rsidRDefault="008E0E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152AD" w14:textId="77777777" w:rsidR="006A20CD" w:rsidRDefault="006A20CD" w:rsidP="00EC77D9">
      <w:pPr>
        <w:spacing w:after="0" w:line="240" w:lineRule="auto"/>
      </w:pPr>
      <w:r>
        <w:separator/>
      </w:r>
    </w:p>
  </w:footnote>
  <w:footnote w:type="continuationSeparator" w:id="0">
    <w:p w14:paraId="6B56BFBD" w14:textId="77777777" w:rsidR="006A20CD" w:rsidRDefault="006A20CD" w:rsidP="00EC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881E53" w:rsidRPr="00E152D8" w14:paraId="4A0009A6" w14:textId="77777777" w:rsidTr="00881E53">
      <w:trPr>
        <w:trHeight w:val="132"/>
      </w:trPr>
      <w:tc>
        <w:tcPr>
          <w:tcW w:w="2691" w:type="dxa"/>
        </w:tcPr>
        <w:p w14:paraId="76E98208"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8E0E17" w:rsidRPr="00EE1572" w:rsidRDefault="00A9167D" w:rsidP="00881E53">
          <w:pPr>
            <w:tabs>
              <w:tab w:val="right" w:pos="8838"/>
            </w:tabs>
            <w:ind w:left="-28" w:right="-32"/>
            <w:rPr>
              <w:rFonts w:eastAsia="Calibri" w:cs="Tahoma"/>
            </w:rPr>
          </w:pPr>
          <w:r w:rsidRPr="00EE1572">
            <w:rPr>
              <w:rFonts w:eastAsia="Calibri" w:cs="Tahoma"/>
            </w:rPr>
            <w:t>03846/INFOEM/IP/RR/2020</w:t>
          </w:r>
        </w:p>
      </w:tc>
    </w:tr>
    <w:tr w:rsidR="00881E53" w:rsidRPr="00E152D8" w14:paraId="4AB4C711" w14:textId="77777777" w:rsidTr="00881E53">
      <w:trPr>
        <w:trHeight w:val="261"/>
      </w:trPr>
      <w:tc>
        <w:tcPr>
          <w:tcW w:w="2691" w:type="dxa"/>
        </w:tcPr>
        <w:p w14:paraId="7E7EF0C1"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8E0E17" w:rsidRPr="00EE1572" w:rsidRDefault="00A2050F" w:rsidP="00881E53">
          <w:pPr>
            <w:tabs>
              <w:tab w:val="right" w:pos="8838"/>
            </w:tabs>
            <w:ind w:right="-32"/>
            <w:rPr>
              <w:rFonts w:eastAsia="Calibri" w:cs="Tahoma"/>
              <w:lang w:val="es-MX"/>
            </w:rPr>
          </w:pPr>
          <w:r>
            <w:rPr>
              <w:rFonts w:eastAsia="Calibri" w:cs="Tahoma"/>
              <w:lang w:val="es-MX"/>
            </w:rPr>
            <w:t>Ayuntamiento de Valle de Chalco Solidaridad</w:t>
          </w:r>
        </w:p>
      </w:tc>
    </w:tr>
    <w:tr w:rsidR="00881E53" w:rsidRPr="00E152D8" w14:paraId="4659C8A1" w14:textId="77777777" w:rsidTr="00881E53">
      <w:trPr>
        <w:trHeight w:val="261"/>
      </w:trPr>
      <w:tc>
        <w:tcPr>
          <w:tcW w:w="2691" w:type="dxa"/>
        </w:tcPr>
        <w:p w14:paraId="1445B8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8E0E17" w:rsidRPr="00E152D8" w:rsidRDefault="00A9167D" w:rsidP="00881E53">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8E0E17" w:rsidRDefault="006A20CD">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97643" w14:textId="5EFE13A6" w:rsidR="004C33BB" w:rsidRDefault="006A20CD">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77.65pt;margin-top:-137.9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6804"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403"/>
    </w:tblGrid>
    <w:tr w:rsidR="009B3229" w:rsidRPr="00E152D8" w14:paraId="62A5EE36" w14:textId="77777777" w:rsidTr="00511556">
      <w:trPr>
        <w:trHeight w:val="138"/>
      </w:trPr>
      <w:tc>
        <w:tcPr>
          <w:tcW w:w="2401" w:type="dxa"/>
          <w:vAlign w:val="center"/>
        </w:tcPr>
        <w:p w14:paraId="028A99F9" w14:textId="77777777" w:rsidR="008E0E17" w:rsidRPr="00E152D8" w:rsidRDefault="00A9167D" w:rsidP="00756312">
          <w:pPr>
            <w:tabs>
              <w:tab w:val="right" w:pos="8838"/>
            </w:tabs>
            <w:ind w:right="-105"/>
            <w:jc w:val="left"/>
            <w:rPr>
              <w:rFonts w:eastAsia="Calibri" w:cs="Tahoma"/>
              <w:b/>
              <w:lang w:val="es-MX"/>
            </w:rPr>
          </w:pPr>
          <w:r w:rsidRPr="00E152D8">
            <w:rPr>
              <w:rFonts w:eastAsia="Calibri" w:cs="Tahoma"/>
              <w:b/>
              <w:lang w:val="es-MX"/>
            </w:rPr>
            <w:t>Recurso de Revisión:</w:t>
          </w:r>
        </w:p>
      </w:tc>
      <w:tc>
        <w:tcPr>
          <w:tcW w:w="4403" w:type="dxa"/>
        </w:tcPr>
        <w:p w14:paraId="1A41A00E" w14:textId="150C1C3A" w:rsidR="008E0E17" w:rsidRPr="00B7315A" w:rsidRDefault="00C67EF9" w:rsidP="00B93061">
          <w:pPr>
            <w:tabs>
              <w:tab w:val="right" w:pos="8838"/>
            </w:tabs>
            <w:ind w:right="-32"/>
            <w:rPr>
              <w:rFonts w:eastAsia="Calibri" w:cs="Tahoma"/>
              <w:lang w:val="es-MX"/>
            </w:rPr>
          </w:pPr>
          <w:r>
            <w:rPr>
              <w:rFonts w:eastAsia="Calibri" w:cs="Tahoma"/>
              <w:lang w:val="es-MX"/>
            </w:rPr>
            <w:t>0</w:t>
          </w:r>
          <w:r w:rsidR="00B02B54">
            <w:rPr>
              <w:rFonts w:eastAsia="Calibri" w:cs="Tahoma"/>
              <w:lang w:val="es-MX"/>
            </w:rPr>
            <w:t>7</w:t>
          </w:r>
          <w:r w:rsidR="00511556">
            <w:rPr>
              <w:rFonts w:eastAsia="Calibri" w:cs="Tahoma"/>
              <w:lang w:val="es-MX"/>
            </w:rPr>
            <w:t>371</w:t>
          </w:r>
          <w:r>
            <w:rPr>
              <w:rFonts w:eastAsia="Calibri" w:cs="Tahoma"/>
              <w:lang w:val="es-MX"/>
            </w:rPr>
            <w:t>/INFOEM/IP/RR/2024</w:t>
          </w:r>
        </w:p>
      </w:tc>
    </w:tr>
    <w:tr w:rsidR="009B3229" w:rsidRPr="00E152D8" w14:paraId="25EB3B4F" w14:textId="77777777" w:rsidTr="00511556">
      <w:trPr>
        <w:trHeight w:val="273"/>
      </w:trPr>
      <w:tc>
        <w:tcPr>
          <w:tcW w:w="2401" w:type="dxa"/>
        </w:tcPr>
        <w:p w14:paraId="12B07625" w14:textId="77777777" w:rsidR="009E6F8A" w:rsidRPr="00E152D8" w:rsidRDefault="009E6F8A"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403" w:type="dxa"/>
        </w:tcPr>
        <w:p w14:paraId="16B12BD5" w14:textId="35915CAF" w:rsidR="009E6F8A" w:rsidRPr="00051642" w:rsidRDefault="00615D0C" w:rsidP="00ED609B">
          <w:pPr>
            <w:tabs>
              <w:tab w:val="right" w:pos="8838"/>
            </w:tabs>
            <w:ind w:left="-28" w:right="-32"/>
            <w:rPr>
              <w:rFonts w:eastAsia="Calibri" w:cs="Tahoma"/>
              <w:lang w:val="es-MX"/>
            </w:rPr>
          </w:pPr>
          <w:r>
            <w:t xml:space="preserve">Ayuntamiento de </w:t>
          </w:r>
          <w:r w:rsidR="00511556">
            <w:t>Zinacantepec</w:t>
          </w:r>
        </w:p>
      </w:tc>
    </w:tr>
    <w:tr w:rsidR="009B3229" w:rsidRPr="00E152D8" w14:paraId="2B76E1FC" w14:textId="77777777" w:rsidTr="00511556">
      <w:trPr>
        <w:trHeight w:val="273"/>
      </w:trPr>
      <w:tc>
        <w:tcPr>
          <w:tcW w:w="2401" w:type="dxa"/>
        </w:tcPr>
        <w:p w14:paraId="4C4F10A1" w14:textId="77777777" w:rsidR="009E6F8A" w:rsidRPr="00E152D8" w:rsidRDefault="009E6F8A" w:rsidP="009E6F8A">
          <w:pPr>
            <w:tabs>
              <w:tab w:val="right" w:pos="8838"/>
            </w:tabs>
            <w:ind w:right="-105"/>
            <w:rPr>
              <w:rFonts w:eastAsia="Calibri" w:cs="Tahoma"/>
              <w:b/>
              <w:lang w:val="es-MX"/>
            </w:rPr>
          </w:pPr>
          <w:r w:rsidRPr="00E152D8">
            <w:rPr>
              <w:rFonts w:eastAsia="Calibri" w:cs="Tahoma"/>
              <w:b/>
              <w:lang w:val="es-MX"/>
            </w:rPr>
            <w:t>Comisionado Ponente:</w:t>
          </w:r>
        </w:p>
      </w:tc>
      <w:tc>
        <w:tcPr>
          <w:tcW w:w="4403" w:type="dxa"/>
        </w:tcPr>
        <w:p w14:paraId="3EACC5D4" w14:textId="77777777" w:rsidR="009E6F8A" w:rsidRDefault="009E6F8A" w:rsidP="009E6F8A">
          <w:pPr>
            <w:tabs>
              <w:tab w:val="right" w:pos="8838"/>
            </w:tabs>
            <w:ind w:left="-28" w:right="-32"/>
            <w:rPr>
              <w:rFonts w:eastAsia="Calibri" w:cs="Tahoma"/>
              <w:lang w:val="es-MX"/>
            </w:rPr>
          </w:pPr>
          <w:r w:rsidRPr="00E152D8">
            <w:rPr>
              <w:rFonts w:eastAsia="Calibri" w:cs="Tahoma"/>
              <w:lang w:val="es-MX"/>
            </w:rPr>
            <w:t>Luis Gustavo Parra Noriega</w:t>
          </w:r>
        </w:p>
        <w:p w14:paraId="103DBC8B" w14:textId="77777777" w:rsidR="00FB38E0" w:rsidRPr="00E152D8" w:rsidRDefault="00FB38E0" w:rsidP="009E6F8A">
          <w:pPr>
            <w:tabs>
              <w:tab w:val="right" w:pos="8838"/>
            </w:tabs>
            <w:ind w:left="-28" w:right="-32"/>
            <w:rPr>
              <w:rFonts w:eastAsia="Calibri" w:cs="Tahoma"/>
              <w:b/>
              <w:lang w:val="es-MX"/>
            </w:rPr>
          </w:pPr>
        </w:p>
      </w:tc>
    </w:tr>
  </w:tbl>
  <w:p w14:paraId="0AC850F3" w14:textId="7154D862" w:rsidR="008E0E17" w:rsidRDefault="008E0E17" w:rsidP="00881E5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504"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535"/>
      <w:gridCol w:w="1559"/>
    </w:tblGrid>
    <w:tr w:rsidR="009B3229" w:rsidRPr="00E152D8" w14:paraId="03E85E0E" w14:textId="77777777" w:rsidTr="00511556">
      <w:trPr>
        <w:trHeight w:val="132"/>
      </w:trPr>
      <w:tc>
        <w:tcPr>
          <w:tcW w:w="2410" w:type="dxa"/>
        </w:tcPr>
        <w:p w14:paraId="67360501" w14:textId="1B94502D" w:rsidR="008E0E17" w:rsidRPr="00E152D8" w:rsidRDefault="00E84FAD" w:rsidP="00881E53">
          <w:pPr>
            <w:tabs>
              <w:tab w:val="right" w:pos="8838"/>
            </w:tabs>
            <w:ind w:right="-105"/>
            <w:rPr>
              <w:rFonts w:eastAsia="Calibri" w:cs="Tahoma"/>
              <w:b/>
              <w:lang w:val="es-MX"/>
            </w:rPr>
          </w:pPr>
          <w:r>
            <w:rPr>
              <w:rFonts w:eastAsia="Calibri" w:cs="Tahoma"/>
              <w:b/>
              <w:lang w:val="es-MX"/>
            </w:rPr>
            <w:t>R</w:t>
          </w:r>
          <w:r w:rsidR="00A9167D" w:rsidRPr="00E152D8">
            <w:rPr>
              <w:rFonts w:eastAsia="Calibri" w:cs="Tahoma"/>
              <w:b/>
              <w:lang w:val="es-MX"/>
            </w:rPr>
            <w:t>ecurso de Revisión:</w:t>
          </w:r>
        </w:p>
      </w:tc>
      <w:tc>
        <w:tcPr>
          <w:tcW w:w="6094" w:type="dxa"/>
          <w:gridSpan w:val="2"/>
        </w:tcPr>
        <w:p w14:paraId="1E6AD7E0" w14:textId="78546E4C" w:rsidR="008E0E17" w:rsidRPr="00051642" w:rsidRDefault="003459B3" w:rsidP="009B3229">
          <w:pPr>
            <w:tabs>
              <w:tab w:val="right" w:pos="8838"/>
            </w:tabs>
            <w:ind w:right="-32"/>
            <w:rPr>
              <w:rFonts w:eastAsia="Calibri" w:cs="Tahoma"/>
            </w:rPr>
          </w:pPr>
          <w:r>
            <w:rPr>
              <w:rFonts w:eastAsia="Calibri" w:cs="Tahoma"/>
              <w:lang w:val="es-MX"/>
            </w:rPr>
            <w:t>0</w:t>
          </w:r>
          <w:r w:rsidR="00B02B54">
            <w:rPr>
              <w:rFonts w:eastAsia="Calibri" w:cs="Tahoma"/>
              <w:lang w:val="es-MX"/>
            </w:rPr>
            <w:t>7</w:t>
          </w:r>
          <w:r w:rsidR="00511556">
            <w:rPr>
              <w:rFonts w:eastAsia="Calibri" w:cs="Tahoma"/>
              <w:lang w:val="es-MX"/>
            </w:rPr>
            <w:t>371</w:t>
          </w:r>
          <w:r w:rsidR="00A9167D">
            <w:rPr>
              <w:rFonts w:eastAsia="Calibri" w:cs="Tahoma"/>
              <w:lang w:val="es-MX"/>
            </w:rPr>
            <w:t>/INFOEM/IP/RR/202</w:t>
          </w:r>
          <w:r w:rsidR="005A0B5F">
            <w:rPr>
              <w:rFonts w:eastAsia="Calibri" w:cs="Tahoma"/>
              <w:lang w:val="es-MX"/>
            </w:rPr>
            <w:t>4</w:t>
          </w:r>
        </w:p>
      </w:tc>
    </w:tr>
    <w:tr w:rsidR="009B3229" w:rsidRPr="00E152D8" w14:paraId="5E1FE5FD" w14:textId="77777777" w:rsidTr="00511556">
      <w:trPr>
        <w:trHeight w:val="132"/>
      </w:trPr>
      <w:tc>
        <w:tcPr>
          <w:tcW w:w="2410" w:type="dxa"/>
        </w:tcPr>
        <w:p w14:paraId="046D02FA" w14:textId="77777777" w:rsidR="008E0E17" w:rsidRPr="00E152D8" w:rsidRDefault="00A9167D" w:rsidP="00712E99">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6094" w:type="dxa"/>
          <w:gridSpan w:val="2"/>
        </w:tcPr>
        <w:p w14:paraId="6517D3A9" w14:textId="41FDF774" w:rsidR="008E0E17" w:rsidRPr="00E152D8" w:rsidRDefault="00CA23C1" w:rsidP="009B3229">
          <w:pPr>
            <w:tabs>
              <w:tab w:val="right" w:pos="8838"/>
            </w:tabs>
            <w:ind w:right="-48"/>
            <w:rPr>
              <w:rFonts w:eastAsia="Calibri" w:cs="Tahoma"/>
              <w:lang w:val="es-MX"/>
            </w:rPr>
          </w:pPr>
          <w:r w:rsidRPr="00CA23C1">
            <w:rPr>
              <w:rFonts w:eastAsia="Calibri" w:cs="Tahoma"/>
              <w:highlight w:val="black"/>
              <w:lang w:val="es-MX"/>
            </w:rPr>
            <w:t>XXXXXXXXXXXX</w:t>
          </w:r>
          <w:r w:rsidR="00511556">
            <w:rPr>
              <w:rFonts w:eastAsia="Calibri" w:cs="Tahoma"/>
              <w:lang w:val="es-MX"/>
            </w:rPr>
            <w:t xml:space="preserve"> </w:t>
          </w:r>
        </w:p>
      </w:tc>
    </w:tr>
    <w:tr w:rsidR="009B3229" w:rsidRPr="00E152D8" w14:paraId="55B580D4" w14:textId="77777777" w:rsidTr="00511556">
      <w:trPr>
        <w:gridAfter w:val="1"/>
        <w:wAfter w:w="1559" w:type="dxa"/>
        <w:trHeight w:val="261"/>
      </w:trPr>
      <w:tc>
        <w:tcPr>
          <w:tcW w:w="2410" w:type="dxa"/>
        </w:tcPr>
        <w:p w14:paraId="08C714D2"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535" w:type="dxa"/>
        </w:tcPr>
        <w:p w14:paraId="58768412" w14:textId="537DAEAF" w:rsidR="008E0E17" w:rsidRPr="00C67EF9" w:rsidRDefault="00615D0C" w:rsidP="009B3229">
          <w:r>
            <w:t xml:space="preserve">Ayuntamiento de </w:t>
          </w:r>
          <w:r w:rsidR="00511556">
            <w:t>Zinacantepec</w:t>
          </w:r>
        </w:p>
      </w:tc>
    </w:tr>
    <w:tr w:rsidR="009B3229" w:rsidRPr="00E152D8" w14:paraId="3EC166B6" w14:textId="77777777" w:rsidTr="00511556">
      <w:trPr>
        <w:trHeight w:val="261"/>
      </w:trPr>
      <w:tc>
        <w:tcPr>
          <w:tcW w:w="2410" w:type="dxa"/>
        </w:tcPr>
        <w:p w14:paraId="2F1C1A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6094" w:type="dxa"/>
          <w:gridSpan w:val="2"/>
        </w:tcPr>
        <w:p w14:paraId="64237160" w14:textId="77777777" w:rsidR="008E0E17" w:rsidRPr="00E152D8" w:rsidRDefault="00A9167D"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8E0E17" w:rsidRDefault="006A20CD" w:rsidP="00881E53">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5.3pt;margin-top:-121.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F08"/>
    <w:multiLevelType w:val="hybridMultilevel"/>
    <w:tmpl w:val="AA445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C563F1"/>
    <w:multiLevelType w:val="hybridMultilevel"/>
    <w:tmpl w:val="CE7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6D2A"/>
    <w:multiLevelType w:val="hybridMultilevel"/>
    <w:tmpl w:val="393644D0"/>
    <w:lvl w:ilvl="0" w:tplc="DA8A7252">
      <w:start w:val="1"/>
      <w:numFmt w:val="upperRoman"/>
      <w:lvlText w:val="%1."/>
      <w:lvlJc w:val="left"/>
      <w:pPr>
        <w:ind w:left="1080" w:hanging="72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03229"/>
    <w:multiLevelType w:val="hybridMultilevel"/>
    <w:tmpl w:val="20585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3B507D"/>
    <w:multiLevelType w:val="hybridMultilevel"/>
    <w:tmpl w:val="C5EC7312"/>
    <w:lvl w:ilvl="0" w:tplc="55B455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017149"/>
    <w:multiLevelType w:val="hybridMultilevel"/>
    <w:tmpl w:val="7C42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8542B"/>
    <w:multiLevelType w:val="hybridMultilevel"/>
    <w:tmpl w:val="7A78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F5FE0"/>
    <w:multiLevelType w:val="hybridMultilevel"/>
    <w:tmpl w:val="B2388A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D004B2"/>
    <w:multiLevelType w:val="hybridMultilevel"/>
    <w:tmpl w:val="8E80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57CF6"/>
    <w:multiLevelType w:val="hybridMultilevel"/>
    <w:tmpl w:val="7D4A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D7526"/>
    <w:multiLevelType w:val="hybridMultilevel"/>
    <w:tmpl w:val="E8C0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B41A8"/>
    <w:multiLevelType w:val="hybridMultilevel"/>
    <w:tmpl w:val="31444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E6087B"/>
    <w:multiLevelType w:val="hybridMultilevel"/>
    <w:tmpl w:val="F4EA76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A587107"/>
    <w:multiLevelType w:val="hybridMultilevel"/>
    <w:tmpl w:val="F5E29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478C5"/>
    <w:multiLevelType w:val="hybridMultilevel"/>
    <w:tmpl w:val="F0F8E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D86CC5"/>
    <w:multiLevelType w:val="hybridMultilevel"/>
    <w:tmpl w:val="1A8A7BD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452E4014"/>
    <w:multiLevelType w:val="hybridMultilevel"/>
    <w:tmpl w:val="32B237A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49661FAB"/>
    <w:multiLevelType w:val="hybridMultilevel"/>
    <w:tmpl w:val="3AC0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D2E29"/>
    <w:multiLevelType w:val="hybridMultilevel"/>
    <w:tmpl w:val="0C8486A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4BE722B3"/>
    <w:multiLevelType w:val="hybridMultilevel"/>
    <w:tmpl w:val="F0F8E6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3D7624"/>
    <w:multiLevelType w:val="hybridMultilevel"/>
    <w:tmpl w:val="974808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025FAD"/>
    <w:multiLevelType w:val="hybridMultilevel"/>
    <w:tmpl w:val="59F6AD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3D27D4"/>
    <w:multiLevelType w:val="hybridMultilevel"/>
    <w:tmpl w:val="4A226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56261B"/>
    <w:multiLevelType w:val="hybridMultilevel"/>
    <w:tmpl w:val="2ABC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74038"/>
    <w:multiLevelType w:val="hybridMultilevel"/>
    <w:tmpl w:val="BC3E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1F557E"/>
    <w:multiLevelType w:val="hybridMultilevel"/>
    <w:tmpl w:val="36D01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3CE764E"/>
    <w:multiLevelType w:val="hybridMultilevel"/>
    <w:tmpl w:val="19A0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07B58"/>
    <w:multiLevelType w:val="hybridMultilevel"/>
    <w:tmpl w:val="8244D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7EAE24FA"/>
    <w:multiLevelType w:val="hybridMultilevel"/>
    <w:tmpl w:val="8D3CC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15"/>
  </w:num>
  <w:num w:numId="4">
    <w:abstractNumId w:val="13"/>
  </w:num>
  <w:num w:numId="5">
    <w:abstractNumId w:val="33"/>
  </w:num>
  <w:num w:numId="6">
    <w:abstractNumId w:val="9"/>
  </w:num>
  <w:num w:numId="7">
    <w:abstractNumId w:val="21"/>
  </w:num>
  <w:num w:numId="8">
    <w:abstractNumId w:val="9"/>
  </w:num>
  <w:num w:numId="9">
    <w:abstractNumId w:val="18"/>
  </w:num>
  <w:num w:numId="10">
    <w:abstractNumId w:val="28"/>
  </w:num>
  <w:num w:numId="11">
    <w:abstractNumId w:val="2"/>
  </w:num>
  <w:num w:numId="12">
    <w:abstractNumId w:val="14"/>
  </w:num>
  <w:num w:numId="13">
    <w:abstractNumId w:val="11"/>
  </w:num>
  <w:num w:numId="14">
    <w:abstractNumId w:val="30"/>
  </w:num>
  <w:num w:numId="15">
    <w:abstractNumId w:val="5"/>
  </w:num>
  <w:num w:numId="16">
    <w:abstractNumId w:val="27"/>
  </w:num>
  <w:num w:numId="17">
    <w:abstractNumId w:val="0"/>
  </w:num>
  <w:num w:numId="18">
    <w:abstractNumId w:val="1"/>
  </w:num>
  <w:num w:numId="19">
    <w:abstractNumId w:val="10"/>
  </w:num>
  <w:num w:numId="20">
    <w:abstractNumId w:val="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6"/>
  </w:num>
  <w:num w:numId="24">
    <w:abstractNumId w:val="1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9"/>
  </w:num>
  <w:num w:numId="28">
    <w:abstractNumId w:val="26"/>
  </w:num>
  <w:num w:numId="29">
    <w:abstractNumId w:val="4"/>
  </w:num>
  <w:num w:numId="30">
    <w:abstractNumId w:val="17"/>
  </w:num>
  <w:num w:numId="31">
    <w:abstractNumId w:val="23"/>
  </w:num>
  <w:num w:numId="32">
    <w:abstractNumId w:val="3"/>
  </w:num>
  <w:num w:numId="33">
    <w:abstractNumId w:val="7"/>
  </w:num>
  <w:num w:numId="34">
    <w:abstractNumId w:val="31"/>
  </w:num>
  <w:num w:numId="35">
    <w:abstractNumId w:val="2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9"/>
    <w:rsid w:val="00000178"/>
    <w:rsid w:val="00005939"/>
    <w:rsid w:val="0001164A"/>
    <w:rsid w:val="0001164D"/>
    <w:rsid w:val="0001218F"/>
    <w:rsid w:val="0001370F"/>
    <w:rsid w:val="00013F59"/>
    <w:rsid w:val="000144E2"/>
    <w:rsid w:val="00016654"/>
    <w:rsid w:val="00020AB8"/>
    <w:rsid w:val="000355E1"/>
    <w:rsid w:val="000374E9"/>
    <w:rsid w:val="0004033B"/>
    <w:rsid w:val="000408C7"/>
    <w:rsid w:val="00047686"/>
    <w:rsid w:val="00051AB5"/>
    <w:rsid w:val="00051EE6"/>
    <w:rsid w:val="00054D31"/>
    <w:rsid w:val="00055ECC"/>
    <w:rsid w:val="00061DFC"/>
    <w:rsid w:val="00061E08"/>
    <w:rsid w:val="00063582"/>
    <w:rsid w:val="00064E21"/>
    <w:rsid w:val="00066FDF"/>
    <w:rsid w:val="00070CB0"/>
    <w:rsid w:val="000711BB"/>
    <w:rsid w:val="00072FAF"/>
    <w:rsid w:val="00077B14"/>
    <w:rsid w:val="00081C90"/>
    <w:rsid w:val="000823E5"/>
    <w:rsid w:val="00084522"/>
    <w:rsid w:val="00084933"/>
    <w:rsid w:val="00091A5B"/>
    <w:rsid w:val="00092121"/>
    <w:rsid w:val="00092200"/>
    <w:rsid w:val="00094453"/>
    <w:rsid w:val="000964A3"/>
    <w:rsid w:val="00096C42"/>
    <w:rsid w:val="000977D7"/>
    <w:rsid w:val="000979B4"/>
    <w:rsid w:val="000A7791"/>
    <w:rsid w:val="000B5550"/>
    <w:rsid w:val="000B6867"/>
    <w:rsid w:val="000C006D"/>
    <w:rsid w:val="000C00CC"/>
    <w:rsid w:val="000C64B6"/>
    <w:rsid w:val="000D30AB"/>
    <w:rsid w:val="000D3754"/>
    <w:rsid w:val="000D4DC9"/>
    <w:rsid w:val="000D64A4"/>
    <w:rsid w:val="000E12E9"/>
    <w:rsid w:val="000F08D4"/>
    <w:rsid w:val="000F5705"/>
    <w:rsid w:val="000F6C3B"/>
    <w:rsid w:val="000F7477"/>
    <w:rsid w:val="000F7709"/>
    <w:rsid w:val="00100805"/>
    <w:rsid w:val="00104B20"/>
    <w:rsid w:val="00107737"/>
    <w:rsid w:val="001132A0"/>
    <w:rsid w:val="00122140"/>
    <w:rsid w:val="0013258E"/>
    <w:rsid w:val="001327F2"/>
    <w:rsid w:val="00135AC7"/>
    <w:rsid w:val="00137A79"/>
    <w:rsid w:val="001448D9"/>
    <w:rsid w:val="001457F7"/>
    <w:rsid w:val="00146A16"/>
    <w:rsid w:val="00152724"/>
    <w:rsid w:val="001570AC"/>
    <w:rsid w:val="001613C8"/>
    <w:rsid w:val="00165240"/>
    <w:rsid w:val="00165CC4"/>
    <w:rsid w:val="00167E25"/>
    <w:rsid w:val="001700C7"/>
    <w:rsid w:val="00172038"/>
    <w:rsid w:val="00173914"/>
    <w:rsid w:val="001756F2"/>
    <w:rsid w:val="00182C11"/>
    <w:rsid w:val="00191FDE"/>
    <w:rsid w:val="001928BD"/>
    <w:rsid w:val="001952CF"/>
    <w:rsid w:val="00196794"/>
    <w:rsid w:val="00197E2A"/>
    <w:rsid w:val="001A1DFD"/>
    <w:rsid w:val="001A5CCD"/>
    <w:rsid w:val="001A6395"/>
    <w:rsid w:val="001A7755"/>
    <w:rsid w:val="001B0790"/>
    <w:rsid w:val="001B6A39"/>
    <w:rsid w:val="001C2619"/>
    <w:rsid w:val="001D0453"/>
    <w:rsid w:val="001D3031"/>
    <w:rsid w:val="001E01FD"/>
    <w:rsid w:val="001E0CFE"/>
    <w:rsid w:val="001E1731"/>
    <w:rsid w:val="001E478B"/>
    <w:rsid w:val="001E5E4A"/>
    <w:rsid w:val="001F4583"/>
    <w:rsid w:val="001F55A5"/>
    <w:rsid w:val="001F560E"/>
    <w:rsid w:val="001F6AAF"/>
    <w:rsid w:val="001F7907"/>
    <w:rsid w:val="002031DD"/>
    <w:rsid w:val="002049A7"/>
    <w:rsid w:val="00206B4A"/>
    <w:rsid w:val="00207C6F"/>
    <w:rsid w:val="00220B1D"/>
    <w:rsid w:val="0022404C"/>
    <w:rsid w:val="0022774D"/>
    <w:rsid w:val="00232DCC"/>
    <w:rsid w:val="002552D9"/>
    <w:rsid w:val="00255743"/>
    <w:rsid w:val="00255DE0"/>
    <w:rsid w:val="00265193"/>
    <w:rsid w:val="00265B53"/>
    <w:rsid w:val="00270575"/>
    <w:rsid w:val="002711D3"/>
    <w:rsid w:val="002762F3"/>
    <w:rsid w:val="00281566"/>
    <w:rsid w:val="0028211E"/>
    <w:rsid w:val="0028245D"/>
    <w:rsid w:val="002847F1"/>
    <w:rsid w:val="0029016A"/>
    <w:rsid w:val="002912C0"/>
    <w:rsid w:val="00292591"/>
    <w:rsid w:val="002945EF"/>
    <w:rsid w:val="002951A5"/>
    <w:rsid w:val="0029541E"/>
    <w:rsid w:val="0029541F"/>
    <w:rsid w:val="0029791B"/>
    <w:rsid w:val="002A1135"/>
    <w:rsid w:val="002A5660"/>
    <w:rsid w:val="002A7380"/>
    <w:rsid w:val="002B3A15"/>
    <w:rsid w:val="002B67F9"/>
    <w:rsid w:val="002C2022"/>
    <w:rsid w:val="002C51BE"/>
    <w:rsid w:val="002D2283"/>
    <w:rsid w:val="002D4674"/>
    <w:rsid w:val="002E19CF"/>
    <w:rsid w:val="002E44C3"/>
    <w:rsid w:val="002E4A8F"/>
    <w:rsid w:val="002E4B22"/>
    <w:rsid w:val="002E6038"/>
    <w:rsid w:val="002F4C3B"/>
    <w:rsid w:val="003044BA"/>
    <w:rsid w:val="00304AD6"/>
    <w:rsid w:val="00311C91"/>
    <w:rsid w:val="00315CDF"/>
    <w:rsid w:val="00320553"/>
    <w:rsid w:val="00324215"/>
    <w:rsid w:val="00324F7C"/>
    <w:rsid w:val="003318DB"/>
    <w:rsid w:val="0033728B"/>
    <w:rsid w:val="0033742B"/>
    <w:rsid w:val="00341434"/>
    <w:rsid w:val="00341982"/>
    <w:rsid w:val="0034595E"/>
    <w:rsid w:val="003459B3"/>
    <w:rsid w:val="00346366"/>
    <w:rsid w:val="00351D2E"/>
    <w:rsid w:val="00355CE9"/>
    <w:rsid w:val="00355FC7"/>
    <w:rsid w:val="00356A74"/>
    <w:rsid w:val="003573E6"/>
    <w:rsid w:val="00361155"/>
    <w:rsid w:val="003644DC"/>
    <w:rsid w:val="00364B33"/>
    <w:rsid w:val="003675AB"/>
    <w:rsid w:val="00372CF6"/>
    <w:rsid w:val="00375AEB"/>
    <w:rsid w:val="00377F05"/>
    <w:rsid w:val="00383F4C"/>
    <w:rsid w:val="00385844"/>
    <w:rsid w:val="00392B31"/>
    <w:rsid w:val="0039476D"/>
    <w:rsid w:val="00394EBC"/>
    <w:rsid w:val="003A1D06"/>
    <w:rsid w:val="003A280A"/>
    <w:rsid w:val="003A2DD8"/>
    <w:rsid w:val="003B121B"/>
    <w:rsid w:val="003B1CBE"/>
    <w:rsid w:val="003B66D4"/>
    <w:rsid w:val="003B7DC4"/>
    <w:rsid w:val="003B7EAA"/>
    <w:rsid w:val="003C2F7C"/>
    <w:rsid w:val="003C39F9"/>
    <w:rsid w:val="003C5FB4"/>
    <w:rsid w:val="003D0090"/>
    <w:rsid w:val="003D0737"/>
    <w:rsid w:val="003D130A"/>
    <w:rsid w:val="003D3AD3"/>
    <w:rsid w:val="003D4253"/>
    <w:rsid w:val="003D4DFE"/>
    <w:rsid w:val="003D7C2C"/>
    <w:rsid w:val="003E3B2A"/>
    <w:rsid w:val="00405044"/>
    <w:rsid w:val="004057EC"/>
    <w:rsid w:val="004061A3"/>
    <w:rsid w:val="004063F9"/>
    <w:rsid w:val="004100AC"/>
    <w:rsid w:val="00427609"/>
    <w:rsid w:val="00430E8A"/>
    <w:rsid w:val="00431452"/>
    <w:rsid w:val="00431C89"/>
    <w:rsid w:val="00434E89"/>
    <w:rsid w:val="00436C92"/>
    <w:rsid w:val="00437156"/>
    <w:rsid w:val="00443F0D"/>
    <w:rsid w:val="00451C54"/>
    <w:rsid w:val="00454CCA"/>
    <w:rsid w:val="004605B4"/>
    <w:rsid w:val="00463532"/>
    <w:rsid w:val="00470FD1"/>
    <w:rsid w:val="004732B4"/>
    <w:rsid w:val="00487553"/>
    <w:rsid w:val="0049048A"/>
    <w:rsid w:val="00490C7B"/>
    <w:rsid w:val="00494A1F"/>
    <w:rsid w:val="00494ADB"/>
    <w:rsid w:val="004A5EC7"/>
    <w:rsid w:val="004B20E0"/>
    <w:rsid w:val="004B54D0"/>
    <w:rsid w:val="004B7612"/>
    <w:rsid w:val="004C2175"/>
    <w:rsid w:val="004C23AC"/>
    <w:rsid w:val="004C33BB"/>
    <w:rsid w:val="004D7869"/>
    <w:rsid w:val="004E44D2"/>
    <w:rsid w:val="004E5AED"/>
    <w:rsid w:val="004F6EA2"/>
    <w:rsid w:val="00501D59"/>
    <w:rsid w:val="00502FA9"/>
    <w:rsid w:val="0050747C"/>
    <w:rsid w:val="00511556"/>
    <w:rsid w:val="00515E34"/>
    <w:rsid w:val="00520569"/>
    <w:rsid w:val="00526532"/>
    <w:rsid w:val="00532996"/>
    <w:rsid w:val="00533430"/>
    <w:rsid w:val="0053490D"/>
    <w:rsid w:val="005373A4"/>
    <w:rsid w:val="00537966"/>
    <w:rsid w:val="0054037C"/>
    <w:rsid w:val="00541CD3"/>
    <w:rsid w:val="00543143"/>
    <w:rsid w:val="005439B3"/>
    <w:rsid w:val="0054421E"/>
    <w:rsid w:val="0054509E"/>
    <w:rsid w:val="00551348"/>
    <w:rsid w:val="00555330"/>
    <w:rsid w:val="00563865"/>
    <w:rsid w:val="005651B0"/>
    <w:rsid w:val="00566434"/>
    <w:rsid w:val="00572C6E"/>
    <w:rsid w:val="00573015"/>
    <w:rsid w:val="005767E3"/>
    <w:rsid w:val="00584DD2"/>
    <w:rsid w:val="0058579C"/>
    <w:rsid w:val="005A0B5F"/>
    <w:rsid w:val="005A2DBB"/>
    <w:rsid w:val="005B6354"/>
    <w:rsid w:val="005B709F"/>
    <w:rsid w:val="005B78CE"/>
    <w:rsid w:val="005C563F"/>
    <w:rsid w:val="005D1AB8"/>
    <w:rsid w:val="005D3BC9"/>
    <w:rsid w:val="005D6A89"/>
    <w:rsid w:val="005E310D"/>
    <w:rsid w:val="005E57A6"/>
    <w:rsid w:val="005E6021"/>
    <w:rsid w:val="005F1604"/>
    <w:rsid w:val="005F4789"/>
    <w:rsid w:val="005F5459"/>
    <w:rsid w:val="005F71FE"/>
    <w:rsid w:val="005F7AB9"/>
    <w:rsid w:val="00601AF0"/>
    <w:rsid w:val="0060301A"/>
    <w:rsid w:val="00610BB9"/>
    <w:rsid w:val="00615D0C"/>
    <w:rsid w:val="006168A1"/>
    <w:rsid w:val="0061716A"/>
    <w:rsid w:val="00617C09"/>
    <w:rsid w:val="00617C0F"/>
    <w:rsid w:val="00634B59"/>
    <w:rsid w:val="00636809"/>
    <w:rsid w:val="006502FE"/>
    <w:rsid w:val="00657F1C"/>
    <w:rsid w:val="006607EA"/>
    <w:rsid w:val="006654FC"/>
    <w:rsid w:val="00666AA9"/>
    <w:rsid w:val="00667419"/>
    <w:rsid w:val="00667F19"/>
    <w:rsid w:val="00670BBA"/>
    <w:rsid w:val="006724BD"/>
    <w:rsid w:val="00680DCB"/>
    <w:rsid w:val="00681069"/>
    <w:rsid w:val="00683E00"/>
    <w:rsid w:val="006840ED"/>
    <w:rsid w:val="0068447E"/>
    <w:rsid w:val="00686C69"/>
    <w:rsid w:val="00687A5B"/>
    <w:rsid w:val="00692EA8"/>
    <w:rsid w:val="0069527D"/>
    <w:rsid w:val="00695D3F"/>
    <w:rsid w:val="006A117F"/>
    <w:rsid w:val="006A20CD"/>
    <w:rsid w:val="006A271A"/>
    <w:rsid w:val="006A52AF"/>
    <w:rsid w:val="006A7D41"/>
    <w:rsid w:val="006B2DBE"/>
    <w:rsid w:val="006C291D"/>
    <w:rsid w:val="006C35BB"/>
    <w:rsid w:val="006C4C51"/>
    <w:rsid w:val="006C5476"/>
    <w:rsid w:val="006D607E"/>
    <w:rsid w:val="006E3C98"/>
    <w:rsid w:val="006E4169"/>
    <w:rsid w:val="006E4CE6"/>
    <w:rsid w:val="006F011A"/>
    <w:rsid w:val="006F0B2A"/>
    <w:rsid w:val="00703C07"/>
    <w:rsid w:val="00710557"/>
    <w:rsid w:val="007173BE"/>
    <w:rsid w:val="007202EE"/>
    <w:rsid w:val="007221BA"/>
    <w:rsid w:val="0072267D"/>
    <w:rsid w:val="00723618"/>
    <w:rsid w:val="0072567B"/>
    <w:rsid w:val="0072796F"/>
    <w:rsid w:val="0073646F"/>
    <w:rsid w:val="00737A6B"/>
    <w:rsid w:val="007505E8"/>
    <w:rsid w:val="00761DB1"/>
    <w:rsid w:val="007662D5"/>
    <w:rsid w:val="0076755B"/>
    <w:rsid w:val="007717A9"/>
    <w:rsid w:val="007727DE"/>
    <w:rsid w:val="00773098"/>
    <w:rsid w:val="00775A95"/>
    <w:rsid w:val="00775DBC"/>
    <w:rsid w:val="007779A0"/>
    <w:rsid w:val="00780243"/>
    <w:rsid w:val="00780B8A"/>
    <w:rsid w:val="00782DF8"/>
    <w:rsid w:val="007918D7"/>
    <w:rsid w:val="00792D79"/>
    <w:rsid w:val="00793831"/>
    <w:rsid w:val="007A0DC6"/>
    <w:rsid w:val="007A202A"/>
    <w:rsid w:val="007A5636"/>
    <w:rsid w:val="007B02AA"/>
    <w:rsid w:val="007B4060"/>
    <w:rsid w:val="007B77CD"/>
    <w:rsid w:val="007B781E"/>
    <w:rsid w:val="007C6D2F"/>
    <w:rsid w:val="007C7368"/>
    <w:rsid w:val="007D1ADE"/>
    <w:rsid w:val="007D32AF"/>
    <w:rsid w:val="007D3602"/>
    <w:rsid w:val="007D64DF"/>
    <w:rsid w:val="007D6E5D"/>
    <w:rsid w:val="007D71D0"/>
    <w:rsid w:val="007F20F1"/>
    <w:rsid w:val="007F316A"/>
    <w:rsid w:val="00804735"/>
    <w:rsid w:val="00806DB3"/>
    <w:rsid w:val="00807E43"/>
    <w:rsid w:val="008175CD"/>
    <w:rsid w:val="00817C75"/>
    <w:rsid w:val="00823825"/>
    <w:rsid w:val="008263E3"/>
    <w:rsid w:val="00840587"/>
    <w:rsid w:val="00842C30"/>
    <w:rsid w:val="00844441"/>
    <w:rsid w:val="00845102"/>
    <w:rsid w:val="008462E0"/>
    <w:rsid w:val="00850E31"/>
    <w:rsid w:val="0085133C"/>
    <w:rsid w:val="00855CF6"/>
    <w:rsid w:val="00860287"/>
    <w:rsid w:val="0086489A"/>
    <w:rsid w:val="008718CB"/>
    <w:rsid w:val="00871A8D"/>
    <w:rsid w:val="008803C0"/>
    <w:rsid w:val="008851B3"/>
    <w:rsid w:val="008866A4"/>
    <w:rsid w:val="00886CD4"/>
    <w:rsid w:val="00890243"/>
    <w:rsid w:val="008942CE"/>
    <w:rsid w:val="00894760"/>
    <w:rsid w:val="00894B74"/>
    <w:rsid w:val="00895475"/>
    <w:rsid w:val="0089728A"/>
    <w:rsid w:val="008A3936"/>
    <w:rsid w:val="008A52AA"/>
    <w:rsid w:val="008A6E52"/>
    <w:rsid w:val="008B3C50"/>
    <w:rsid w:val="008B4387"/>
    <w:rsid w:val="008B60E3"/>
    <w:rsid w:val="008C1A3E"/>
    <w:rsid w:val="008C576A"/>
    <w:rsid w:val="008C7A9D"/>
    <w:rsid w:val="008E0E17"/>
    <w:rsid w:val="008E12BC"/>
    <w:rsid w:val="008E223D"/>
    <w:rsid w:val="008E4F87"/>
    <w:rsid w:val="008E558B"/>
    <w:rsid w:val="008E5F4B"/>
    <w:rsid w:val="008F1933"/>
    <w:rsid w:val="008F5178"/>
    <w:rsid w:val="00904745"/>
    <w:rsid w:val="00910469"/>
    <w:rsid w:val="00911580"/>
    <w:rsid w:val="009132F3"/>
    <w:rsid w:val="0091577C"/>
    <w:rsid w:val="00916765"/>
    <w:rsid w:val="0093261A"/>
    <w:rsid w:val="009337EE"/>
    <w:rsid w:val="009341FE"/>
    <w:rsid w:val="0093576C"/>
    <w:rsid w:val="00936C3A"/>
    <w:rsid w:val="00941D19"/>
    <w:rsid w:val="009428BC"/>
    <w:rsid w:val="00947A72"/>
    <w:rsid w:val="00953F07"/>
    <w:rsid w:val="009603B7"/>
    <w:rsid w:val="009711D8"/>
    <w:rsid w:val="0097492D"/>
    <w:rsid w:val="00975E93"/>
    <w:rsid w:val="009761B8"/>
    <w:rsid w:val="00986064"/>
    <w:rsid w:val="009876BA"/>
    <w:rsid w:val="009933C5"/>
    <w:rsid w:val="009955C1"/>
    <w:rsid w:val="0099581C"/>
    <w:rsid w:val="00995891"/>
    <w:rsid w:val="009A07AE"/>
    <w:rsid w:val="009A3066"/>
    <w:rsid w:val="009A4596"/>
    <w:rsid w:val="009B22A3"/>
    <w:rsid w:val="009B3229"/>
    <w:rsid w:val="009B4AE7"/>
    <w:rsid w:val="009B4F07"/>
    <w:rsid w:val="009B568A"/>
    <w:rsid w:val="009B5FF8"/>
    <w:rsid w:val="009C1D2E"/>
    <w:rsid w:val="009D3479"/>
    <w:rsid w:val="009D4F71"/>
    <w:rsid w:val="009E6F8A"/>
    <w:rsid w:val="009E7021"/>
    <w:rsid w:val="009F2BE0"/>
    <w:rsid w:val="009F51BE"/>
    <w:rsid w:val="009F613C"/>
    <w:rsid w:val="009F7EAA"/>
    <w:rsid w:val="00A01721"/>
    <w:rsid w:val="00A0338D"/>
    <w:rsid w:val="00A0396E"/>
    <w:rsid w:val="00A0453B"/>
    <w:rsid w:val="00A11601"/>
    <w:rsid w:val="00A11CC4"/>
    <w:rsid w:val="00A158EC"/>
    <w:rsid w:val="00A2050F"/>
    <w:rsid w:val="00A21466"/>
    <w:rsid w:val="00A235FA"/>
    <w:rsid w:val="00A3160A"/>
    <w:rsid w:val="00A329C5"/>
    <w:rsid w:val="00A33BF8"/>
    <w:rsid w:val="00A37D74"/>
    <w:rsid w:val="00A424A7"/>
    <w:rsid w:val="00A47197"/>
    <w:rsid w:val="00A500EE"/>
    <w:rsid w:val="00A502CA"/>
    <w:rsid w:val="00A54574"/>
    <w:rsid w:val="00A54976"/>
    <w:rsid w:val="00A56556"/>
    <w:rsid w:val="00A568F2"/>
    <w:rsid w:val="00A62376"/>
    <w:rsid w:val="00A63A51"/>
    <w:rsid w:val="00A64BAC"/>
    <w:rsid w:val="00A66E98"/>
    <w:rsid w:val="00A67272"/>
    <w:rsid w:val="00A75C84"/>
    <w:rsid w:val="00A7744F"/>
    <w:rsid w:val="00A7785B"/>
    <w:rsid w:val="00A864C8"/>
    <w:rsid w:val="00A9167D"/>
    <w:rsid w:val="00A94D11"/>
    <w:rsid w:val="00A953B4"/>
    <w:rsid w:val="00A96314"/>
    <w:rsid w:val="00A97EB4"/>
    <w:rsid w:val="00AA0825"/>
    <w:rsid w:val="00AA26AD"/>
    <w:rsid w:val="00AA2E44"/>
    <w:rsid w:val="00AA4DA6"/>
    <w:rsid w:val="00AA4DCE"/>
    <w:rsid w:val="00AA775E"/>
    <w:rsid w:val="00AB2B19"/>
    <w:rsid w:val="00AB302E"/>
    <w:rsid w:val="00AB5E61"/>
    <w:rsid w:val="00AB6E48"/>
    <w:rsid w:val="00AC1FEC"/>
    <w:rsid w:val="00AC66FF"/>
    <w:rsid w:val="00AD294A"/>
    <w:rsid w:val="00AD7BB9"/>
    <w:rsid w:val="00AE63FB"/>
    <w:rsid w:val="00AE68A4"/>
    <w:rsid w:val="00AF1426"/>
    <w:rsid w:val="00AF457E"/>
    <w:rsid w:val="00AF590D"/>
    <w:rsid w:val="00B0253B"/>
    <w:rsid w:val="00B02B54"/>
    <w:rsid w:val="00B03065"/>
    <w:rsid w:val="00B04C84"/>
    <w:rsid w:val="00B0578D"/>
    <w:rsid w:val="00B0598B"/>
    <w:rsid w:val="00B064A4"/>
    <w:rsid w:val="00B11CEA"/>
    <w:rsid w:val="00B12193"/>
    <w:rsid w:val="00B21155"/>
    <w:rsid w:val="00B2169F"/>
    <w:rsid w:val="00B2451A"/>
    <w:rsid w:val="00B24607"/>
    <w:rsid w:val="00B34B59"/>
    <w:rsid w:val="00B40D6F"/>
    <w:rsid w:val="00B470E8"/>
    <w:rsid w:val="00B51483"/>
    <w:rsid w:val="00B53856"/>
    <w:rsid w:val="00B60911"/>
    <w:rsid w:val="00B614AA"/>
    <w:rsid w:val="00B617E5"/>
    <w:rsid w:val="00B61BF0"/>
    <w:rsid w:val="00B65594"/>
    <w:rsid w:val="00B66997"/>
    <w:rsid w:val="00B7100A"/>
    <w:rsid w:val="00B71213"/>
    <w:rsid w:val="00B7315A"/>
    <w:rsid w:val="00B77668"/>
    <w:rsid w:val="00B936C7"/>
    <w:rsid w:val="00B956E6"/>
    <w:rsid w:val="00B95DA7"/>
    <w:rsid w:val="00B95F59"/>
    <w:rsid w:val="00B970C1"/>
    <w:rsid w:val="00BA5C25"/>
    <w:rsid w:val="00BB2153"/>
    <w:rsid w:val="00BB3910"/>
    <w:rsid w:val="00BB670F"/>
    <w:rsid w:val="00BB7194"/>
    <w:rsid w:val="00BB7A3E"/>
    <w:rsid w:val="00BC06BB"/>
    <w:rsid w:val="00BC30E5"/>
    <w:rsid w:val="00BD5986"/>
    <w:rsid w:val="00BD7F30"/>
    <w:rsid w:val="00BE3B2E"/>
    <w:rsid w:val="00BE75BB"/>
    <w:rsid w:val="00BF1227"/>
    <w:rsid w:val="00BF3376"/>
    <w:rsid w:val="00BF59A6"/>
    <w:rsid w:val="00C0402C"/>
    <w:rsid w:val="00C11D49"/>
    <w:rsid w:val="00C12448"/>
    <w:rsid w:val="00C13E00"/>
    <w:rsid w:val="00C140F1"/>
    <w:rsid w:val="00C147F9"/>
    <w:rsid w:val="00C1531D"/>
    <w:rsid w:val="00C20BF0"/>
    <w:rsid w:val="00C238BB"/>
    <w:rsid w:val="00C23F82"/>
    <w:rsid w:val="00C27F4A"/>
    <w:rsid w:val="00C31A4B"/>
    <w:rsid w:val="00C478B8"/>
    <w:rsid w:val="00C47955"/>
    <w:rsid w:val="00C50335"/>
    <w:rsid w:val="00C50842"/>
    <w:rsid w:val="00C555B3"/>
    <w:rsid w:val="00C5585E"/>
    <w:rsid w:val="00C56B8B"/>
    <w:rsid w:val="00C60547"/>
    <w:rsid w:val="00C67EF9"/>
    <w:rsid w:val="00C71C92"/>
    <w:rsid w:val="00C726D4"/>
    <w:rsid w:val="00C72E9C"/>
    <w:rsid w:val="00C77736"/>
    <w:rsid w:val="00C867B6"/>
    <w:rsid w:val="00C87D0E"/>
    <w:rsid w:val="00C90653"/>
    <w:rsid w:val="00C92269"/>
    <w:rsid w:val="00C97CAB"/>
    <w:rsid w:val="00CA0F19"/>
    <w:rsid w:val="00CA1CFE"/>
    <w:rsid w:val="00CA23C1"/>
    <w:rsid w:val="00CA4B18"/>
    <w:rsid w:val="00CB14D9"/>
    <w:rsid w:val="00CB3D04"/>
    <w:rsid w:val="00CB7980"/>
    <w:rsid w:val="00CC313F"/>
    <w:rsid w:val="00CC4CD8"/>
    <w:rsid w:val="00CC519B"/>
    <w:rsid w:val="00CD5DD4"/>
    <w:rsid w:val="00CE0477"/>
    <w:rsid w:val="00CE5773"/>
    <w:rsid w:val="00CE6E93"/>
    <w:rsid w:val="00CF07FD"/>
    <w:rsid w:val="00CF5BEA"/>
    <w:rsid w:val="00D00C3E"/>
    <w:rsid w:val="00D01379"/>
    <w:rsid w:val="00D03703"/>
    <w:rsid w:val="00D06A1A"/>
    <w:rsid w:val="00D1670B"/>
    <w:rsid w:val="00D17D14"/>
    <w:rsid w:val="00D22F85"/>
    <w:rsid w:val="00D24FB2"/>
    <w:rsid w:val="00D2600C"/>
    <w:rsid w:val="00D26876"/>
    <w:rsid w:val="00D30E70"/>
    <w:rsid w:val="00D3330B"/>
    <w:rsid w:val="00D4257C"/>
    <w:rsid w:val="00D47421"/>
    <w:rsid w:val="00D502AB"/>
    <w:rsid w:val="00D530B8"/>
    <w:rsid w:val="00D55E2F"/>
    <w:rsid w:val="00D56F7F"/>
    <w:rsid w:val="00D629D6"/>
    <w:rsid w:val="00D646C1"/>
    <w:rsid w:val="00D76B18"/>
    <w:rsid w:val="00D76C7F"/>
    <w:rsid w:val="00D76E10"/>
    <w:rsid w:val="00D84796"/>
    <w:rsid w:val="00D86083"/>
    <w:rsid w:val="00D96589"/>
    <w:rsid w:val="00DA4C87"/>
    <w:rsid w:val="00DA63A1"/>
    <w:rsid w:val="00DA74FF"/>
    <w:rsid w:val="00DB31D6"/>
    <w:rsid w:val="00DB5C3E"/>
    <w:rsid w:val="00DC02AB"/>
    <w:rsid w:val="00DC3802"/>
    <w:rsid w:val="00DC6ABD"/>
    <w:rsid w:val="00DD0465"/>
    <w:rsid w:val="00DD5123"/>
    <w:rsid w:val="00DD6872"/>
    <w:rsid w:val="00DD6E79"/>
    <w:rsid w:val="00DD7483"/>
    <w:rsid w:val="00DD7A69"/>
    <w:rsid w:val="00DE682F"/>
    <w:rsid w:val="00E000AA"/>
    <w:rsid w:val="00E003E9"/>
    <w:rsid w:val="00E0386E"/>
    <w:rsid w:val="00E075E2"/>
    <w:rsid w:val="00E10653"/>
    <w:rsid w:val="00E14EDC"/>
    <w:rsid w:val="00E15450"/>
    <w:rsid w:val="00E156EB"/>
    <w:rsid w:val="00E16503"/>
    <w:rsid w:val="00E17875"/>
    <w:rsid w:val="00E22B52"/>
    <w:rsid w:val="00E25189"/>
    <w:rsid w:val="00E35735"/>
    <w:rsid w:val="00E36E12"/>
    <w:rsid w:val="00E40057"/>
    <w:rsid w:val="00E40738"/>
    <w:rsid w:val="00E41269"/>
    <w:rsid w:val="00E4507A"/>
    <w:rsid w:val="00E45E43"/>
    <w:rsid w:val="00E5008F"/>
    <w:rsid w:val="00E511FA"/>
    <w:rsid w:val="00E529BB"/>
    <w:rsid w:val="00E57A08"/>
    <w:rsid w:val="00E61B48"/>
    <w:rsid w:val="00E6319B"/>
    <w:rsid w:val="00E635B7"/>
    <w:rsid w:val="00E6783D"/>
    <w:rsid w:val="00E70445"/>
    <w:rsid w:val="00E84509"/>
    <w:rsid w:val="00E84FAD"/>
    <w:rsid w:val="00E85C8A"/>
    <w:rsid w:val="00E90E82"/>
    <w:rsid w:val="00E9126E"/>
    <w:rsid w:val="00EA0E69"/>
    <w:rsid w:val="00EA1388"/>
    <w:rsid w:val="00EA35D9"/>
    <w:rsid w:val="00EA79A8"/>
    <w:rsid w:val="00EB466E"/>
    <w:rsid w:val="00EB6538"/>
    <w:rsid w:val="00EC1C03"/>
    <w:rsid w:val="00EC2615"/>
    <w:rsid w:val="00EC4A2E"/>
    <w:rsid w:val="00EC77D9"/>
    <w:rsid w:val="00ED276B"/>
    <w:rsid w:val="00ED3762"/>
    <w:rsid w:val="00ED609B"/>
    <w:rsid w:val="00EE3A9A"/>
    <w:rsid w:val="00EE6AAF"/>
    <w:rsid w:val="00EF077C"/>
    <w:rsid w:val="00EF2DE1"/>
    <w:rsid w:val="00F0085C"/>
    <w:rsid w:val="00F0337B"/>
    <w:rsid w:val="00F03558"/>
    <w:rsid w:val="00F108D1"/>
    <w:rsid w:val="00F10CB5"/>
    <w:rsid w:val="00F15472"/>
    <w:rsid w:val="00F1768D"/>
    <w:rsid w:val="00F200D0"/>
    <w:rsid w:val="00F21EE0"/>
    <w:rsid w:val="00F2667C"/>
    <w:rsid w:val="00F27576"/>
    <w:rsid w:val="00F27E6C"/>
    <w:rsid w:val="00F36F8C"/>
    <w:rsid w:val="00F37243"/>
    <w:rsid w:val="00F37A18"/>
    <w:rsid w:val="00F41B18"/>
    <w:rsid w:val="00F53AEA"/>
    <w:rsid w:val="00F53D05"/>
    <w:rsid w:val="00F60083"/>
    <w:rsid w:val="00F6249A"/>
    <w:rsid w:val="00F632F8"/>
    <w:rsid w:val="00F6647A"/>
    <w:rsid w:val="00F670F6"/>
    <w:rsid w:val="00F67477"/>
    <w:rsid w:val="00F7054F"/>
    <w:rsid w:val="00F70988"/>
    <w:rsid w:val="00F70D21"/>
    <w:rsid w:val="00F73369"/>
    <w:rsid w:val="00F75F69"/>
    <w:rsid w:val="00F84FF3"/>
    <w:rsid w:val="00F931F8"/>
    <w:rsid w:val="00F93351"/>
    <w:rsid w:val="00F967B1"/>
    <w:rsid w:val="00FA1E5E"/>
    <w:rsid w:val="00FA29C4"/>
    <w:rsid w:val="00FA65FF"/>
    <w:rsid w:val="00FA701C"/>
    <w:rsid w:val="00FA7798"/>
    <w:rsid w:val="00FB38E0"/>
    <w:rsid w:val="00FB7385"/>
    <w:rsid w:val="00FC3921"/>
    <w:rsid w:val="00FD11C2"/>
    <w:rsid w:val="00FD2D2D"/>
    <w:rsid w:val="00FD569A"/>
    <w:rsid w:val="00FE4AB3"/>
    <w:rsid w:val="00FF0826"/>
    <w:rsid w:val="00FF122B"/>
    <w:rsid w:val="00FF5236"/>
    <w:rsid w:val="00FF5246"/>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02A"/>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6282">
      <w:bodyDiv w:val="1"/>
      <w:marLeft w:val="0"/>
      <w:marRight w:val="0"/>
      <w:marTop w:val="0"/>
      <w:marBottom w:val="0"/>
      <w:divBdr>
        <w:top w:val="none" w:sz="0" w:space="0" w:color="auto"/>
        <w:left w:val="none" w:sz="0" w:space="0" w:color="auto"/>
        <w:bottom w:val="none" w:sz="0" w:space="0" w:color="auto"/>
        <w:right w:val="none" w:sz="0" w:space="0" w:color="auto"/>
      </w:divBdr>
    </w:div>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493251394">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63856-89EC-4250-B593-461F7373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3644</Words>
  <Characters>20042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cp:lastModifiedBy>
  <cp:revision>5</cp:revision>
  <dcterms:created xsi:type="dcterms:W3CDTF">2024-12-19T19:58:00Z</dcterms:created>
  <dcterms:modified xsi:type="dcterms:W3CDTF">2025-02-04T16:55:00Z</dcterms:modified>
</cp:coreProperties>
</file>