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cuatro de diciembre de dos mil veinticuatro.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06309/INFOEM/IP/RR/2024</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persona que no proporciona nombre,</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rtl w:val="0"/>
        </w:rPr>
        <w:t xml:space="preserve">00593/SECTI/IP/2024,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Secretaría de Educación, Ciencia, Tecnología e Innovación,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4d34og8" w:id="0"/>
      <w:bookmarkEnd w:id="0"/>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diecisiete de septiembre de dos mil veinticuatro,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mediante la cual requirió la información siguiente: </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 “deseo conocer el documento soporte donde consta el monto económico que recibió perama colín martinez directora escolar de la maestra claudia docente de la misma institución como contraprestación al disponer de las laminas de policarbonato que fueron retiradas de la escuela primaria anexa a la normal de Atlacomulco y también deseo conocer el documento soporte en la que conste relación de todas y cada una de las donaciones que recibió perama colín martinez a cambio de la entrega de dichas laminas, relación de todos los insumos que recibió por parte de la maestra claudia docente de cuarto grado. -relación de bienes dados de baja en control patrimonial durante el ciclo escolar 2023-2024 -documento donde conste el alta ante control patrimonial de la computadora que fue comprada con recursos del proyecto que recibió la escuela y que se destino para el cambio de laminas de policarbonato del pasillo escolar y que a petición de la directora escolar se adquirió dicha computadora con recursos de dicho proyecto. relación del inventario de bienes activos de la escuela primaria anexa a la normal de Atlacomulco relación de correos electrónicos recibidos y enviados del 1 de enero de 2024 al día de contestación de la presente solicitud desde el correo institucional que esta a cargo de la directora escolar perama colín y el contenido de todos y cada uno de ellos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bookmarkStart w:colFirst="0" w:colLast="0" w:name="_heading=h.3dy6vkm" w:id="2"/>
      <w:bookmarkEnd w:id="2"/>
      <w:r w:rsidDel="00000000" w:rsidR="00000000" w:rsidRPr="00000000">
        <w:rPr>
          <w:rFonts w:ascii="Palatino Linotype" w:cs="Palatino Linotype" w:eastAsia="Palatino Linotype" w:hAnsi="Palatino Linotype"/>
          <w:b w:val="1"/>
          <w:rtl w:val="0"/>
        </w:rPr>
        <w:t xml:space="preserve">Modalidad de Entrega: </w:t>
      </w:r>
      <w:r w:rsidDel="00000000" w:rsidR="00000000" w:rsidRPr="00000000">
        <w:rPr>
          <w:rFonts w:ascii="Palatino Linotype" w:cs="Palatino Linotype" w:eastAsia="Palatino Linotype" w:hAnsi="Palatino Linotype"/>
          <w:rtl w:val="0"/>
        </w:rPr>
        <w:t xml:space="preserve">A través del SAIMEX. </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311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nueve de octubre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los artículos 53 fracciones II, V y VI y 163 de la Ley de Transparencia y Acceso a la Información Pública del Estado de México y Municipios, en respuesta a su solicitud de información se adjunta el Acuerdo de respuesta de fecha nueve de octubre de dos mil veinticuatro, asimismo, se anexa el archivo que contienen la información remitida por el Servidor Público Habilitado responsable de generar la información.” (sic)</w:t>
      </w:r>
    </w:p>
    <w:p w:rsidR="00000000" w:rsidDel="00000000" w:rsidP="00000000" w:rsidRDefault="00000000" w:rsidRPr="00000000" w14:paraId="0000000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lo siguiente: </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22800007010000S/1937/UT/2024, del nueve de octubre de dos mil veinticuatro, mediante el cual el Titular de la Unidad de Transparencia notificó a la persona solicitante la respuesta a la solicitud proporcionada por la servidora pública habilitada de la Dirección General de Educación Primaria, en atención a la solicitud.</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22801002A/12800/2024, del veinte de septiembre de dos mil veinticuatro, mediante el cual la Directora General de Educación Primaria, en atención a la solicitud informó lo siguiente: </w:t>
      </w:r>
    </w:p>
    <w:p w:rsidR="00000000" w:rsidDel="00000000" w:rsidP="00000000" w:rsidRDefault="00000000" w:rsidRPr="00000000" w14:paraId="0000000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respecto, como se hiciera de su conocimiento mediante diverso 22801002A/12475/2024, se informa inicialmente que las </w:t>
      </w:r>
      <w:r w:rsidDel="00000000" w:rsidR="00000000" w:rsidRPr="00000000">
        <w:rPr>
          <w:rFonts w:ascii="Palatino Linotype" w:cs="Palatino Linotype" w:eastAsia="Palatino Linotype" w:hAnsi="Palatino Linotype"/>
          <w:i w:val="1"/>
          <w:sz w:val="22"/>
          <w:szCs w:val="22"/>
          <w:u w:val="single"/>
          <w:rtl w:val="0"/>
        </w:rPr>
        <w:t xml:space="preserve">donaciones e insumos</w:t>
      </w:r>
      <w:r w:rsidDel="00000000" w:rsidR="00000000" w:rsidRPr="00000000">
        <w:rPr>
          <w:rFonts w:ascii="Palatino Linotype" w:cs="Palatino Linotype" w:eastAsia="Palatino Linotype" w:hAnsi="Palatino Linotype"/>
          <w:i w:val="1"/>
          <w:sz w:val="22"/>
          <w:szCs w:val="22"/>
          <w:rtl w:val="0"/>
        </w:rPr>
        <w:t xml:space="preserve"> derivados del manejo de las láminas de policarbonato (deterioradas en su mayoría), una parte de ellas fue para beneficiar al Jardín de Niños Anexo a la Escuela Normal de Atlacomulco y otra parte fue para generar recursos en especie a favor de la Escuela Primaria que nos ocupa, esto, de manera conjunta y consensada entre la profesora Perama Colín Martínez, en su carácter de Directora, Comité del Programa "La Escuela es Nuestra" y la Mesa Directiva de la Asociación de Padres de Familia, como se corrobora con el oficio número 120/09/2024 y anexos, signado por la Profesora Silvia Griselda Mendoza Nieto, Supervisora Escolar de la Zona P006, que se agrega al presente como </w:t>
      </w:r>
      <w:r w:rsidDel="00000000" w:rsidR="00000000" w:rsidRPr="00000000">
        <w:rPr>
          <w:rFonts w:ascii="Palatino Linotype" w:cs="Palatino Linotype" w:eastAsia="Palatino Linotype" w:hAnsi="Palatino Linotype"/>
          <w:b w:val="1"/>
          <w:i w:val="1"/>
          <w:sz w:val="22"/>
          <w:szCs w:val="22"/>
          <w:rtl w:val="0"/>
        </w:rPr>
        <w:t xml:space="preserve">anexo único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0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 relativo a los </w:t>
      </w:r>
      <w:r w:rsidDel="00000000" w:rsidR="00000000" w:rsidRPr="00000000">
        <w:rPr>
          <w:rFonts w:ascii="Palatino Linotype" w:cs="Palatino Linotype" w:eastAsia="Palatino Linotype" w:hAnsi="Palatino Linotype"/>
          <w:i w:val="1"/>
          <w:sz w:val="22"/>
          <w:szCs w:val="22"/>
          <w:u w:val="single"/>
          <w:rtl w:val="0"/>
        </w:rPr>
        <w:t xml:space="preserve">bienes dados de alta y baja, así como el inventario de bienes activos</w:t>
      </w:r>
      <w:r w:rsidDel="00000000" w:rsidR="00000000" w:rsidRPr="00000000">
        <w:rPr>
          <w:rFonts w:ascii="Palatino Linotype" w:cs="Palatino Linotype" w:eastAsia="Palatino Linotype" w:hAnsi="Palatino Linotype"/>
          <w:i w:val="1"/>
          <w:sz w:val="22"/>
          <w:szCs w:val="22"/>
          <w:rtl w:val="0"/>
        </w:rPr>
        <w:t xml:space="preserve">, respectivamente, ante control patrimonial, esta Dirección General de Educación Primaria, no cuenta con registro de los mismos por no encontrarse dentro de su ámbito de atribuciones, sugiriendo respetuosamente dirigir su petición a la Dirección de Administración y Servicios, dependiente de la Subsecretaria de Administración y Finanzas de la Secretaría de Educación, Ciencia Tecnología Innovación.</w:t>
      </w:r>
    </w:p>
    <w:p w:rsidR="00000000" w:rsidDel="00000000" w:rsidP="00000000" w:rsidRDefault="00000000" w:rsidRPr="00000000" w14:paraId="0000000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Finalmente, por cuanto hace a la relación de </w:t>
      </w:r>
      <w:r w:rsidDel="00000000" w:rsidR="00000000" w:rsidRPr="00000000">
        <w:rPr>
          <w:rFonts w:ascii="Palatino Linotype" w:cs="Palatino Linotype" w:eastAsia="Palatino Linotype" w:hAnsi="Palatino Linotype"/>
          <w:i w:val="1"/>
          <w:sz w:val="22"/>
          <w:szCs w:val="22"/>
          <w:u w:val="single"/>
          <w:rtl w:val="0"/>
        </w:rPr>
        <w:t xml:space="preserve">correos electrónicos institucionales recibidos y enviados</w:t>
      </w:r>
      <w:r w:rsidDel="00000000" w:rsidR="00000000" w:rsidRPr="00000000">
        <w:rPr>
          <w:rFonts w:ascii="Palatino Linotype" w:cs="Palatino Linotype" w:eastAsia="Palatino Linotype" w:hAnsi="Palatino Linotype"/>
          <w:i w:val="1"/>
          <w:sz w:val="22"/>
          <w:szCs w:val="22"/>
          <w:rtl w:val="0"/>
        </w:rPr>
        <w:t xml:space="preserve"> del 01 de enero de 2024 a la fecha, se sugiere respetuosamente dirigir su solicitud a través de la Dirección de Coordinación Regional de Educación Básica para que por conducto de la Subdirección Regional de Educación Básica Atlacomulco, puedan apoyar en la solicitud respectiva, conforme a su ámbito de atribuciones; lo que se informa para los efectos legales y administrativos a que haya lugar.” (sic)</w:t>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22801002A/12475/2024, del trece de septiembre de dos mil veinticuatro, mediante el cual la Directora General de Educación Primaria, en atención a la resolución del recurso de revisión 04692/INFOEM/IP/RR/2024, refiere las atribuciones con las que cuenta la Directora Escolar de la Escuela Primaria Anexa a la Normal de Atlacomulco, en relación con la disposición de bienes muebles de la misma y el manejo de recursos, en los siguientes términos:</w:t>
      </w:r>
    </w:p>
    <w:p w:rsidR="00000000" w:rsidDel="00000000" w:rsidP="00000000" w:rsidRDefault="00000000" w:rsidRPr="00000000" w14:paraId="00000010">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respecto, me permito informar inicialmente que la figura de Director o Directora de las escuelas primarias, es la autoridad educativa en campo que cuenta con la responsabilidad del resguardo, mantenimiento y adecuado funcionamiento de los inmuebles y muebles pertenecientes a dichas instituciones escolares, entre otras atribuciones relativas a su cargo.</w:t>
      </w:r>
    </w:p>
    <w:p w:rsidR="00000000" w:rsidDel="00000000" w:rsidP="00000000" w:rsidRDefault="00000000" w:rsidRPr="00000000" w14:paraId="00000011">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Adicional a lo referido, es importante destacar que, si bien es cierto, </w:t>
      </w:r>
      <w:r w:rsidDel="00000000" w:rsidR="00000000" w:rsidRPr="00000000">
        <w:rPr>
          <w:rFonts w:ascii="Palatino Linotype" w:cs="Palatino Linotype" w:eastAsia="Palatino Linotype" w:hAnsi="Palatino Linotype"/>
          <w:b w:val="1"/>
          <w:i w:val="1"/>
          <w:sz w:val="22"/>
          <w:szCs w:val="22"/>
          <w:rtl w:val="0"/>
        </w:rPr>
        <w:t xml:space="preserve">la Directora Escolar </w:t>
      </w:r>
      <w:r w:rsidDel="00000000" w:rsidR="00000000" w:rsidRPr="00000000">
        <w:rPr>
          <w:rFonts w:ascii="Palatino Linotype" w:cs="Palatino Linotype" w:eastAsia="Palatino Linotype" w:hAnsi="Palatino Linotype"/>
          <w:i w:val="1"/>
          <w:sz w:val="22"/>
          <w:szCs w:val="22"/>
          <w:rtl w:val="0"/>
        </w:rPr>
        <w:t xml:space="preserve">Perama Colín Martínez, es la autoridad responsable en campo de la Escuela Primaria Anexa a la Normal de Atlacomulco, </w:t>
      </w:r>
      <w:r w:rsidDel="00000000" w:rsidR="00000000" w:rsidRPr="00000000">
        <w:rPr>
          <w:rFonts w:ascii="Palatino Linotype" w:cs="Palatino Linotype" w:eastAsia="Palatino Linotype" w:hAnsi="Palatino Linotype"/>
          <w:b w:val="1"/>
          <w:i w:val="1"/>
          <w:sz w:val="22"/>
          <w:szCs w:val="22"/>
          <w:u w:val="single"/>
          <w:rtl w:val="0"/>
        </w:rPr>
        <w:t xml:space="preserve">no se encuentra facultada para disponer de los bienes muebles de la misma, ni mucho menos para manejar recursos económicos para fines personales</w:t>
      </w:r>
      <w:r w:rsidDel="00000000" w:rsidR="00000000" w:rsidRPr="00000000">
        <w:rPr>
          <w:rFonts w:ascii="Palatino Linotype" w:cs="Palatino Linotype" w:eastAsia="Palatino Linotype" w:hAnsi="Palatino Linotype"/>
          <w:i w:val="1"/>
          <w:sz w:val="22"/>
          <w:szCs w:val="22"/>
          <w:rtl w:val="0"/>
        </w:rPr>
        <w:t xml:space="preserve">, debiendo privilegiar el interés superior de las niñas, niños, adolescentes y jóvenes, para contar con un espacio propicio en el proceso de enseñanza-aprendizaje.</w:t>
      </w:r>
    </w:p>
    <w:p w:rsidR="00000000" w:rsidDel="00000000" w:rsidP="00000000" w:rsidRDefault="00000000" w:rsidRPr="00000000" w14:paraId="00000012">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Finalmente se informa que el manejo de las láminas de policarbonato (deterioradas en su mayoría), una parte de ellas fue para beneficiar al Jardín de Niños Anexo a la Escuela Normal de Atlacomulco y otra parte fue para generar recursos en especie a favor de la Escuela Primaria que nos ocupa, esto, de manera conjunta y consensada entre la profesora Perama Colín Martínez, en su carácter de Directora, Comité del Programa "La Escuela es Nuestra" y la Mesa Directiva de la Asociación de Padres de Familia, como se corrobora con el oficio número 120/09/2024 y anexos, signado por la Profesora Silvia Griselda Mendoza Nieto, Supervisora Escolar de la Zona P006, que se agrega al presente como anexo único; lo que se informa para los efectos legales y administrativos a que haya lugar.” (sic)</w:t>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120/09/2024, del trece de septiembre de dos mil veinticuatro, mediante el cual la Supervisora de Zona P006, en cumplimiento a la resolución del recurso de revisión 04692/INFOEM/IP/RR/2024, informó lo siguiente:</w:t>
      </w:r>
    </w:p>
    <w:p w:rsidR="00000000" w:rsidDel="00000000" w:rsidP="00000000" w:rsidRDefault="00000000" w:rsidRPr="00000000" w14:paraId="0000001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Se notificó mediante oficio No. 119/09/2024 a la Directora de la Escuela Primaria Anexa a la Normal de Atlacomulco, C.C.T. 15EPRO105S, Profra. Perama Colín Martínez sobre el motivo de queja interpuesta, a fin de dar atención inmediata (anexo 1)</w:t>
      </w:r>
    </w:p>
    <w:p w:rsidR="00000000" w:rsidDel="00000000" w:rsidP="00000000" w:rsidRDefault="00000000" w:rsidRPr="00000000" w14:paraId="0000001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Se informa que la Directora de la Escuela Primaria Anexa a la Normal de Atlacomulco Profra. Perama Colín Martínez emite respuesta a través del oficio 123 2024-09-12 con los soportes documentales (anexo 2).</w:t>
      </w:r>
    </w:p>
    <w:p w:rsidR="00000000" w:rsidDel="00000000" w:rsidP="00000000" w:rsidRDefault="00000000" w:rsidRPr="00000000" w14:paraId="0000001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Como Supervisora Escolar realicé las indagatorias correspondientes con algunos integrantes del comité "La Escuela es Nuestra" y refiere el esclarecimiento del hecho motivo de queja (anexo 3).” (sic)</w:t>
      </w:r>
    </w:p>
    <w:p w:rsidR="00000000" w:rsidDel="00000000" w:rsidP="00000000" w:rsidRDefault="00000000" w:rsidRPr="00000000" w14:paraId="0000001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119/09/2024, del doce de septiembre de dos mil veinticuatro, mediante el cual la Supervisora de Zona P006, solicitó a la Directora de la Escuela Primaria Anexa a la Normal de Atlacomulco, su apoyo para dar cumplimiento a la resolución del recurso de revisión 04692/INFOEM/IP/RR/2024 emitida por el Pleno de este Instituto, debiendo describir puntualmente en que se empleó el recurso obtenido por la venta de las láminas retiradas del techo del pasillo escolar.</w:t>
      </w:r>
    </w:p>
    <w:p w:rsidR="00000000" w:rsidDel="00000000" w:rsidP="00000000" w:rsidRDefault="00000000" w:rsidRPr="00000000" w14:paraId="0000001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123 2024-09-12, del doce de septiembre de dos mil veinticuatro, mediante el cual la Directora de la Escuela Primaria Anexa a la Normal de Atlacomulco, para efectos de dar cumplimiento a la resolución del recurso de revisión 04692/INFOEM/IP/RR/2024, informó lo siguiente: </w:t>
      </w:r>
    </w:p>
    <w:p w:rsidR="00000000" w:rsidDel="00000000" w:rsidP="00000000" w:rsidRDefault="00000000" w:rsidRPr="00000000" w14:paraId="0000001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Respecto a las actividades del Programa "La Escuela es Nuestra" se mantuvo la comunicación entre el Comité del Programa y la Mesa Directiva de la Asociación de Padres de Familia de este plantel educativo, por lo que, con respecto a las láminas de policarbonato deterioradas que ya ocasionaban goteras y que se reemplazarían con la estructura que protege el pasillo de acceso a la escuela, se tomó de común acuerdo con los miembros del Comité "La Escuela es Nuestra" ponerlas a disposición de miembros interesados de la comunidad escolar, para no manejar dinero en efectivo, en primer lugar se atendería la petición de donación del Jardín de Niños que me hizo llegar través de oficio la directora Ruth Lorena Ortega Colín (Anexo 1).</w:t>
      </w:r>
    </w:p>
    <w:p w:rsidR="00000000" w:rsidDel="00000000" w:rsidP="00000000" w:rsidRDefault="00000000" w:rsidRPr="00000000" w14:paraId="0000001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Dicho comité dio prioridad a esa solicitud y se acordó que, a los demás miembros de la comunidad interesados, se le pedirla a cambio </w:t>
      </w:r>
      <w:r w:rsidDel="00000000" w:rsidR="00000000" w:rsidRPr="00000000">
        <w:rPr>
          <w:rFonts w:ascii="Palatino Linotype" w:cs="Palatino Linotype" w:eastAsia="Palatino Linotype" w:hAnsi="Palatino Linotype"/>
          <w:b w:val="1"/>
          <w:i w:val="1"/>
          <w:sz w:val="22"/>
          <w:szCs w:val="22"/>
          <w:rtl w:val="0"/>
        </w:rPr>
        <w:t xml:space="preserve">algún apoyo en especie</w:t>
      </w:r>
      <w:r w:rsidDel="00000000" w:rsidR="00000000" w:rsidRPr="00000000">
        <w:rPr>
          <w:rFonts w:ascii="Palatino Linotype" w:cs="Palatino Linotype" w:eastAsia="Palatino Linotype" w:hAnsi="Palatino Linotype"/>
          <w:i w:val="1"/>
          <w:sz w:val="22"/>
          <w:szCs w:val="22"/>
          <w:rtl w:val="0"/>
        </w:rPr>
        <w:t xml:space="preserve"> que fuese para beneficio de la escuela, como pintura y tóner; tal es el caso de la petición que hizo la Profra. Claudia Yadira Thomas Irisson a los integrantes del Comité. (Anexo 2).</w:t>
      </w:r>
    </w:p>
    <w:p w:rsidR="00000000" w:rsidDel="00000000" w:rsidP="00000000" w:rsidRDefault="00000000" w:rsidRPr="00000000" w14:paraId="0000001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En mi carácter de directora escolar no tengo la facultad para disponer de los bienes y recursos económicos de la escuela, para ello, existen los Comités integrados por los padres de familia.</w:t>
      </w:r>
    </w:p>
    <w:p w:rsidR="00000000" w:rsidDel="00000000" w:rsidP="00000000" w:rsidRDefault="00000000" w:rsidRPr="00000000" w14:paraId="0000001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Los recursos materiales obtenidos a cambio de las láminas de policarbonato se encuentran en las instalaciones de la escuela y se hará uso de ellos en el presente ciclo escolar.” (sic)</w:t>
      </w:r>
    </w:p>
    <w:p w:rsidR="00000000" w:rsidDel="00000000" w:rsidP="00000000" w:rsidRDefault="00000000" w:rsidRPr="00000000" w14:paraId="0000001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102 2024-06-17, de fecha diecisiete de junio de dos mil veinticuatro, mediante el cual la Directora General del Jardín de Niños Anexo a la Normal de Atlacomulco, solicitó a la Directora General de la Escuela Primaria Anexa a la Normal de Atlacomulco y a los integrantes de la Mesa directiva de la Asociación de Padres de Familia y del Comité “La Escuela es Nuestra”, la donación de láminas de policarbonato de las que están siendo reemplazadas en la Primaria.</w:t>
      </w:r>
    </w:p>
    <w:p w:rsidR="00000000" w:rsidDel="00000000" w:rsidP="00000000" w:rsidRDefault="00000000" w:rsidRPr="00000000" w14:paraId="0000001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103 2024-06-17, de fecha diecinueve de junio de dos mil veinticuatro, mediante el cual la Directora General del Jardín de Niños Anexo a la Normal de Atlacomulco, agradece a la Directora General de la Escuela Primaria Anexa a la Normal de Atlacomulco y a los integrantes de la Mesa directiva de la Asociación de Padres de Familia y del Comité “La Escuela es Nuestra”, la donación de láminas de policarbonato.</w:t>
      </w:r>
    </w:p>
    <w:p w:rsidR="00000000" w:rsidDel="00000000" w:rsidP="00000000" w:rsidRDefault="00000000" w:rsidRPr="00000000" w14:paraId="0000001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Escrito de fecha dieciocho de junio de dos mil veinticuatro, mediante el cual la docente referida en la solicitud, refiere que consultó a los integrantes del Comité La Escuela es Nuestra, sobre la posibilidad de adquirir una de las láminas de policarbonato de las que estaban siendo retiradas del pasillo de la Escuela Primaria Anexa a la Normal de Atlacomulco, cuyos representantes manifestaron que no había inconveniente, asimismo le informaron que podía dar material en especie para apoyo de la institución, razón por la cual donó una cubeta de pintura con un costo de $899, para obtener la última lámina pequeña que quedaba.</w:t>
      </w:r>
    </w:p>
    <w:p w:rsidR="00000000" w:rsidDel="00000000" w:rsidP="00000000" w:rsidRDefault="00000000" w:rsidRPr="00000000" w14:paraId="0000002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Tres documentos que contienen la fotografía de dos botes de pintura y dos cartuchos de tóner, que fueron aportados por las personas interesadas, a cambio de las láminas de policarbonato deterioradas, testados.</w:t>
      </w:r>
    </w:p>
    <w:p w:rsidR="00000000" w:rsidDel="00000000" w:rsidP="00000000" w:rsidRDefault="00000000" w:rsidRPr="00000000" w14:paraId="0000002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Escrito del trece de septiembre de dos mil veinticuatro, testado, mediante el cual la Tesorera del Comité “La Escuela es Nuestra” del ciclo escolar 2023-2024, y actual Tesorera de la Mesa Directiva de la Asociación de Padres de Familia de la Escuela Primaria Anexa a la Normal de Atlacomulco, rinde manifestaciones sobre la determinación tomada por el Comité con relación a las láminas de policarbonato que serían reemplazadas.</w:t>
      </w:r>
    </w:p>
    <w:p w:rsidR="00000000" w:rsidDel="00000000" w:rsidP="00000000" w:rsidRDefault="00000000" w:rsidRPr="00000000" w14:paraId="0000002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catorce de octubre de dos mil veinticuatro,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23">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24">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respuesta del sujeto obligado” (sic)</w:t>
      </w:r>
    </w:p>
    <w:p w:rsidR="00000000" w:rsidDel="00000000" w:rsidP="00000000" w:rsidRDefault="00000000" w:rsidRPr="00000000" w14:paraId="00000025">
      <w:pPr>
        <w:spacing w:line="360" w:lineRule="auto"/>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6">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proporcionan lo solicitado” (sic)</w:t>
      </w:r>
    </w:p>
    <w:p w:rsidR="00000000" w:rsidDel="00000000" w:rsidP="00000000" w:rsidRDefault="00000000" w:rsidRPr="00000000" w14:paraId="0000002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diecisiete de octubre de dos mil veinticuatro,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veintiocho de octubre y diecinueve de noviembre de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su informe justificado, mediante el cual la Unidad de Transparencia refiere que se dio respuesta a la solicitud en tiempo y forma de conformidad con el procedimiento de acceso a la información, y con en relación con los motivos de inconformidad alegados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refiere que solicitó a los servidores públicos habilitados de la Subsecretaría de Educación Básica y la Dirección de Administración y Servicios realizar una búsqueda exhaustiva en sus archivos  a fin de satisfacer el derecho de acceso a la información, quienes proporcionaron los documentos con los que cuentan para dar respuesta al recurso de revisión, en versión pública de conformidad con el Acuerdo número CTE/29/04/2024, de la Vigésima Novena Sesión Extraordinaria del Comité de Transparencia, donde se confirmó la clasificación de los datos personales como información confidencial. </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Acta de la Vigésima Novena Sesión Extraordinaria del Comité de Transparencia, celebrada el veintiocho de octubre de dos mil veinticuatro, mediante la cual se aprobó la clasificación como confidencial de los datos personales contenidos en los documentos proporcionados en informe justificado para atender el recurso de revisión 06309/INFOEM/IP/RR/2024, derivado la solicitud de información pública con número 00593/SECTI/IP/2024.</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126/09/2024, del veinticinco de septiembre de dos mil veinticuatro, mediante el cual la Subdirectora de la Zona P006, manifestó lo siguiente: </w:t>
      </w:r>
    </w:p>
    <w:p w:rsidR="00000000" w:rsidDel="00000000" w:rsidP="00000000" w:rsidRDefault="00000000" w:rsidRPr="00000000" w14:paraId="0000002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Se notificó mediante oficio No.125/ 09/2024 a la Directora de la Escuela Primaria Anexa a la Normal de Atlacomulco, C.C. T 15EPRO105S, Profra. Perama Colin Martinez el motivo del requerimiento solicitado para su atención inmediata (anexo 1).</w:t>
      </w:r>
    </w:p>
    <w:p w:rsidR="00000000" w:rsidDel="00000000" w:rsidP="00000000" w:rsidRDefault="00000000" w:rsidRPr="00000000" w14:paraId="0000002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Se informa que la Directora de la Escuela Primaria Anexa a la Normal de Atlacomulco Profra. Perama Colin Martinez emite respuesta a través del oficio 133 2024-09-23 con los soportes documentales (anexo 2).</w:t>
      </w:r>
    </w:p>
    <w:p w:rsidR="00000000" w:rsidDel="00000000" w:rsidP="00000000" w:rsidRDefault="00000000" w:rsidRPr="00000000" w14:paraId="0000002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Como parte del seguimiento las láminas de policarbonato que fueron retiradas de la escuela primaria Anexa a la Normal de Atlacomulco se Ilevó a cabo una Asamblea General con la Asociación de Padres de Familia de los Ciclos Escolares 2023-2024 y 2024-2025, Comité de la Escuela es Nuestra, Padres de familia, la Directora Escolar y la docente Claudia Yadira Thomas Irisson para aclarar el destino y recursos obtenidos de las láminas de policarbonato, se anexa acta de asamblea. (anexo 3).”</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Acta Circunstanciada de la Asamblea General Extraordinaria de la Asociación de Padres de Familia de la E</w:t>
      </w:r>
      <w:r w:rsidDel="00000000" w:rsidR="00000000" w:rsidRPr="00000000">
        <w:rPr>
          <w:rFonts w:ascii="Palatino Linotype" w:cs="Palatino Linotype" w:eastAsia="Palatino Linotype" w:hAnsi="Palatino Linotype"/>
          <w:i w:val="1"/>
          <w:sz w:val="22"/>
          <w:szCs w:val="22"/>
          <w:rtl w:val="0"/>
        </w:rPr>
        <w:t xml:space="preserve">scuela Primaria Anexa a la Normal de Atlacomulco, para aclarar el tema de las láminas de policarbonato (destino y uso de los recursos obtenidos por las mismas),</w:t>
      </w:r>
      <w:r w:rsidDel="00000000" w:rsidR="00000000" w:rsidRPr="00000000">
        <w:rPr>
          <w:rFonts w:ascii="Palatino Linotype" w:cs="Palatino Linotype" w:eastAsia="Palatino Linotype" w:hAnsi="Palatino Linotype"/>
          <w:rtl w:val="0"/>
        </w:rPr>
        <w:t xml:space="preserve"> del veinticuatro de septiembre de dos mil veinticuatro, testada.</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125/09/2024, del  veinticuatro de septiembre de dos mil veinticuatro, mediante el cual la Subdirectora de la Zona P006, solicitó a la Directora de la Escuela Primaria Anexa a la Normal girara sus instrucciones a quien corresponda a efecto de que sea proporcionada la información requerida en la solicitud de información.</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133/02024-09-24, del veinticuatro de septiembre de dos mil veinticuatro mediante el cual la Directora de la Escuela Primaria Anexa a la Normal, manifestó lo siguiente:</w:t>
      </w:r>
    </w:p>
    <w:p w:rsidR="00000000" w:rsidDel="00000000" w:rsidP="00000000" w:rsidRDefault="00000000" w:rsidRPr="00000000" w14:paraId="0000003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No recibí ningún monto económico por las láminas deterioradas de policarbonato que fueron reemplazadas por nuevas. (La Supervisión Escolar atendió en asamblea general extraordinaria).</w:t>
      </w:r>
    </w:p>
    <w:p w:rsidR="00000000" w:rsidDel="00000000" w:rsidP="00000000" w:rsidRDefault="00000000" w:rsidRPr="00000000" w14:paraId="0000003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Remito el documento soporte donde consta que la relación de todos y cada una de las donaciones que se realizaron a cambio de las láminas de policarbonato deterioradas que fueron reemplazadas por nuevas, mediante el oficio No, 130 2024-09-24. (Anexo 1)</w:t>
      </w:r>
    </w:p>
    <w:p w:rsidR="00000000" w:rsidDel="00000000" w:rsidP="00000000" w:rsidRDefault="00000000" w:rsidRPr="00000000" w14:paraId="0000003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En el ciclo escolar 2023-2024 no di de baja bienes de la escuela en Bienes Patrimoniales. Aclaro que no es control patrimonial, con el oficio No. 131 2024-09-24. (Anexo 2)</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La computadora que se adquirió al finalizar el ciclo escolar 2023-2024 aún no se ha dado de alta en bienes patrimoniales, como lo refiero en el oficio No. 132 2024-09-24, solamente se encuentra el registro en la carpeta que se entregó al responsable del Programa La Escuela es Nuestra, a cargo del Lic. Fabián Herández González. (Anexo 3)</w:t>
      </w:r>
    </w:p>
    <w:p w:rsidR="00000000" w:rsidDel="00000000" w:rsidP="00000000" w:rsidRDefault="00000000" w:rsidRPr="00000000" w14:paraId="0000003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Adjunto la sábana que genera la plataforma del SIASE, referente a los bienes activos de la Escuela Primaria Anexa a la Normal de Atlacomulco. (Anexo 4)</w:t>
      </w:r>
    </w:p>
    <w:p w:rsidR="00000000" w:rsidDel="00000000" w:rsidP="00000000" w:rsidRDefault="00000000" w:rsidRPr="00000000" w14:paraId="0000003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Remito la impresión del correo electrónico oficial de la escuela de la información recibida y enviada desde el 1 de enero de 2024 hasta el 24 de septiembre de 2024. (Anexo 5)”</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130 2024-09-23, del veintitrés de septiembre de dos mil veinticuatro, mediante el cual la Directora de la Escuela Primaria Anexa a la Normal, reafirmó a la presidenta de la Mesa Directiva 2024-2025, la información proporcionada a los padres de familia en general y a la Mesa Directiva de la Asociación de Padres de Familia 2024-2025, de las donaciones recibidas en la escuela, a cambio de las láminas deterioradas que se cambiaron en el primer segmento de la techumbre del pasillo de la escuela, con lo cual estuvieron de acuerdo los padres de familia en asamblea y en asamblea extraordinaria, asimismo, proporcionó la lista de 4 donaciones en especie testadas.</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Fotografías de 3 donaciones en especie, testadas.</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131 2024-09-23, del veintitrés de septiembre de dos mil veinticuatro, mediante el cual la Directora de la Escuela Primaria Anexa a la Normal, informó a la Supervisora Escolar de la Zona P006, que no dio de baja bienes de la escuela ante Bienes Patrimoniales, asimismo, se comprometió a hacer lo propio en el presente ciclo escolar.</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131 2024-09-23, del veintitrés de septiembre de dos mil veinticuatro, mediante el cual la Directora de la Escuela Primaria Anexa a la Normal, informó a la Supervisora Escolar de la Zona P006, que al finalizar el ciclo escolar 2023-2024, la computadora que se adquirió con recursos del Programa la Escuela es Nuestra no está dada de alta en Bienes Patrimoniales, sino que solo se encuentra registrada en la carpeta que se entregó al responsable de dicho programa, la cual está en revisión para su próxima devolución a la escuela en cuanto se haga la devolución a la escuela, momento en el cual se dará de alta en Bienes Patrimoniales.</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Inventario de bienes por escuela, de la Escuela Primaria Anexa a la Normal, al veinticuatro de septiembre de dos mil veinticuatro.</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Captura de pantalla de la bandeja de correo recibido y enviado, de la cuenta de correo de la Escuela Primaria Anexa a la Normal, al veinticuatro de septiembre de dos mil veinticuatro.</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22804001010000L/2128/2024, del veintiuno de octubre de dos mil veinticuatro, mediante el cual el Director de Administración y Servicios se pronuncia respecto de los bienes muebles de la Escuela Primaria Anexa a la Normal de Atlacomulco, en el siguiente sentido:</w:t>
      </w:r>
    </w:p>
    <w:p w:rsidR="00000000" w:rsidDel="00000000" w:rsidP="00000000" w:rsidRDefault="00000000" w:rsidRPr="00000000" w14:paraId="0000004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La Escuela Primaria Anexa a la Normal de Atlacomulco "Profra. Julia Flores Jasso", con C.C.T. 15EPRO1O5S, ubicada en el municipio de Atlacomulco; desde el año 2017, no ha registrado en el Sistema de Administración de Bienes Patrimoniales (SABIEN), movimientos de alta, baja o transferencia de bienes.</w:t>
      </w:r>
    </w:p>
    <w:p w:rsidR="00000000" w:rsidDel="00000000" w:rsidP="00000000" w:rsidRDefault="00000000" w:rsidRPr="00000000" w14:paraId="0000004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En relación a bienes dados de baja durante el ciclo escolar 2023-2024, no se cuenta con registro durante el año 2023 y a la fecha, sobre solicitud o autorización de baja de bienes muebles inservibles, inventariados en la Escuela Primaria Anexa a la Normal de Atlacomulco.</w:t>
      </w:r>
    </w:p>
    <w:p w:rsidR="00000000" w:rsidDel="00000000" w:rsidP="00000000" w:rsidRDefault="00000000" w:rsidRPr="00000000" w14:paraId="0000004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Conforme a la Cédula de Registro con folio: 8987, el día 11 de junio de 2024 se presentó la Profra. Peroma Colin Martinez, como Directora de la Escuela Primaria Anexa a la Normal de Atlacomulco, con C.C.T. 15EPRO105S, en las oficinas del Área de Bienes Patrimoniales dependiente de esta Dirección; a fin de solicitar información y orientación sobre el trámite de baja de bienes inservibles a través del Programa "Limpia tu Escuela", la cual se remitió vía correo electrónico institucional en fechas 11 y 13 de junio de 2024. (Se adjunta evidencia).” (sic)</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Cédula de registro del Área Bienes Patrimoniales, con número de folio 8987, del once de junio de dos mil veinticuatro, mediante el cual la Directora de la Escuela Primaria Anexa a la Normal de Atlacomulco, solicitó se le proporcionara información y orientación respecto de la baja, alta y transferencia de bienes a través de correo electrónico institucional.</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Correo electrónico mediante el cual se envió la guía de trámite de baja, así como los formatos necesarios, como la solicitud del Director Escolar, solicitud de padres de familia, solicitud de cambio de características, tríptico de información, y ejemplo de dictamen técnico externo.</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Inventario de bienes por escuela, de la Escuela Primaria Anexa a la Normal, al dieciocho de octubre  de dos mil veinticuatro.</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se hizo del conocimiento el informe justificado, así como el Acta de la Vigésima Novena Sesión Extraordinaria del Comité de Transparencia, en virtud de que, de la revisión de los archivos que contienen el resto de los documentos descritos, se advirtió que se dejaron datos personales visibles susceptibles de ser clasificados como confidenciales, como se detallará en líneas posteriores.</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manifestar lo que a su derecho estimara conveniente.</w:t>
      </w:r>
      <w:r w:rsidDel="00000000" w:rsidR="00000000" w:rsidRPr="00000000">
        <w:rPr>
          <w:rtl w:val="0"/>
        </w:rPr>
      </w:r>
    </w:p>
    <w:p w:rsidR="00000000" w:rsidDel="00000000" w:rsidP="00000000" w:rsidRDefault="00000000" w:rsidRPr="00000000" w14:paraId="00000048">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veintiocho de noviembre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9">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dos de diciembre de dos mil veinticuatro</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B">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nueve de octubre de dos mil veinticuatro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catorce de octubre de dos mil veinticuatro</w:t>
      </w:r>
      <w:r w:rsidDel="00000000" w:rsidR="00000000" w:rsidRPr="00000000">
        <w:rPr>
          <w:rFonts w:ascii="Palatino Linotype" w:cs="Palatino Linotype" w:eastAsia="Palatino Linotype" w:hAnsi="Palatino Linotype"/>
          <w:rtl w:val="0"/>
        </w:rPr>
        <w:t xml:space="preserve">, esto es al tercer día hábil posterior a aquel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4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por cuanto hace a la procedibilidad del recurso de revisión, es de suma importancia señalar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señaló un </w:t>
      </w:r>
      <w:r w:rsidDel="00000000" w:rsidR="00000000" w:rsidRPr="00000000">
        <w:rPr>
          <w:rFonts w:ascii="Palatino Linotype" w:cs="Palatino Linotype" w:eastAsia="Palatino Linotype" w:hAnsi="Palatino Linotype"/>
          <w:b w:val="1"/>
          <w:rtl w:val="0"/>
        </w:rPr>
        <w:t xml:space="preserve">nombre</w:t>
      </w:r>
      <w:r w:rsidDel="00000000" w:rsidR="00000000" w:rsidRPr="00000000">
        <w:rPr>
          <w:rFonts w:ascii="Palatino Linotype" w:cs="Palatino Linotype" w:eastAsia="Palatino Linotype" w:hAnsi="Palatino Linotype"/>
          <w:rtl w:val="0"/>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w:t>
      </w:r>
      <w:r w:rsidDel="00000000" w:rsidR="00000000" w:rsidRPr="00000000">
        <w:rPr>
          <w:rFonts w:ascii="Palatino Linotype" w:cs="Palatino Linotype" w:eastAsia="Palatino Linotype" w:hAnsi="Palatino Linotype"/>
          <w:b w:val="1"/>
          <w:i w:val="1"/>
          <w:sz w:val="22"/>
          <w:szCs w:val="22"/>
          <w:rtl w:val="0"/>
        </w:rPr>
        <w:t xml:space="preserve">seudónimo</w:t>
      </w:r>
      <w:r w:rsidDel="00000000" w:rsidR="00000000" w:rsidRPr="00000000">
        <w:rPr>
          <w:rFonts w:ascii="Palatino Linotype" w:cs="Palatino Linotype" w:eastAsia="Palatino Linotype" w:hAnsi="Palatino Linotype"/>
          <w:i w:val="1"/>
          <w:sz w:val="22"/>
          <w:szCs w:val="22"/>
          <w:rtl w:val="0"/>
        </w:rPr>
        <w:t xml:space="preserve"> serán procedentes para su trámite por parte del sujeto obligado ante quien se presente. No podrá requerirse información adicional con motivo del nombre proporcionado por el solicitante." (sic)</w:t>
      </w:r>
    </w:p>
    <w:p w:rsidR="00000000" w:rsidDel="00000000" w:rsidP="00000000" w:rsidRDefault="00000000" w:rsidRPr="00000000" w14:paraId="00000051">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Del="00000000" w:rsidR="00000000" w:rsidRPr="00000000">
        <w:rPr>
          <w:rFonts w:ascii="Palatino Linotype" w:cs="Palatino Linotype" w:eastAsia="Palatino Linotype" w:hAnsi="Palatino Linotype"/>
          <w:b w:val="1"/>
          <w:rtl w:val="0"/>
        </w:rPr>
        <w:t xml:space="preserve"> SAIMEX.</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53">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4">
      <w:pPr>
        <w:spacing w:after="120" w:before="120" w:lineRule="auto"/>
        <w:ind w:left="1134" w:right="900"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La negativa a la información solicitada…”</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5D">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5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000000" w:rsidDel="00000000" w:rsidP="00000000" w:rsidRDefault="00000000" w:rsidRPr="00000000" w14:paraId="00000060">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1">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consistente en lo siguiente:</w:t>
      </w:r>
    </w:p>
    <w:p w:rsidR="00000000" w:rsidDel="00000000" w:rsidP="00000000" w:rsidRDefault="00000000" w:rsidRPr="00000000" w14:paraId="0000006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Escuela Primaria Anexa a la Normal de Atlacomulco:</w:t>
      </w:r>
    </w:p>
    <w:p w:rsidR="00000000" w:rsidDel="00000000" w:rsidP="00000000" w:rsidRDefault="00000000" w:rsidRPr="00000000" w14:paraId="0000006F">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Documento soporte donde conste el monto económico que recibió la Directora Escolar en funciones de la docente referida en la solicitud, como contraprestación para disponer de las láminas de policarbonato que fueron retiradas de la escuela primaria.</w:t>
      </w:r>
    </w:p>
    <w:p w:rsidR="00000000" w:rsidDel="00000000" w:rsidP="00000000" w:rsidRDefault="00000000" w:rsidRPr="00000000" w14:paraId="00000070">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Relación de todas y cada una de las donaciones que recibió la Directora Escolar a cambio de la entrega de las láminas, incluidos los insumos recibidos por parte de la docente referida en la solicitud.</w:t>
      </w:r>
    </w:p>
    <w:p w:rsidR="00000000" w:rsidDel="00000000" w:rsidP="00000000" w:rsidRDefault="00000000" w:rsidRPr="00000000" w14:paraId="00000071">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Relación de bienes dados de baja en control patrimonial durante el ciclo escolar 2023 – 2024.</w:t>
      </w:r>
    </w:p>
    <w:p w:rsidR="00000000" w:rsidDel="00000000" w:rsidP="00000000" w:rsidRDefault="00000000" w:rsidRPr="00000000" w14:paraId="00000072">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Alta ante control patrimonial de la computadora que fue comprada con recursos del proyecto que recibió la escuela y que se destinó para el cambio de láminas de policarbonato del pasillo escolar.</w:t>
      </w:r>
    </w:p>
    <w:p w:rsidR="00000000" w:rsidDel="00000000" w:rsidP="00000000" w:rsidRDefault="00000000" w:rsidRPr="00000000" w14:paraId="00000073">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Inventario de bienes activos de la escuela primaria.</w:t>
      </w:r>
    </w:p>
    <w:p w:rsidR="00000000" w:rsidDel="00000000" w:rsidP="00000000" w:rsidRDefault="00000000" w:rsidRPr="00000000" w14:paraId="00000074">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 Relación de correos electrónicos recibidos y enviados del uno de enero al diecisiete de septiembre de dos mil veinticuatro, desde el correo institucional que está a cargo de la Directora Escolar y el contenido de todos y cada uno de ellos.</w:t>
      </w:r>
    </w:p>
    <w:p w:rsidR="00000000" w:rsidDel="00000000" w:rsidP="00000000" w:rsidRDefault="00000000" w:rsidRPr="00000000" w14:paraId="0000007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respecto al punto 5, la persona solicitante realizó diversos planteamientos subjetivos, tales como “</w:t>
      </w:r>
      <w:r w:rsidDel="00000000" w:rsidR="00000000" w:rsidRPr="00000000">
        <w:rPr>
          <w:rFonts w:ascii="Palatino Linotype" w:cs="Palatino Linotype" w:eastAsia="Palatino Linotype" w:hAnsi="Palatino Linotype"/>
          <w:i w:val="1"/>
          <w:rtl w:val="0"/>
        </w:rPr>
        <w:t xml:space="preserve">y que a petición de la Directora Escolar se adquirió dicha computadora con recursos de dicho proyecto</w:t>
      </w:r>
      <w:r w:rsidDel="00000000" w:rsidR="00000000" w:rsidRPr="00000000">
        <w:rPr>
          <w:rFonts w:ascii="Palatino Linotype" w:cs="Palatino Linotype" w:eastAsia="Palatino Linotype" w:hAnsi="Palatino Linotype"/>
          <w:rtl w:val="0"/>
        </w:rPr>
        <w:t xml:space="preserve">”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su  requerimientos de información. En este sentido, se trata de manifestaciones sobre las cuales este Instituto no está facultado para pronunciarse.</w:t>
      </w:r>
    </w:p>
    <w:p w:rsidR="00000000" w:rsidDel="00000000" w:rsidP="00000000" w:rsidRDefault="00000000" w:rsidRPr="00000000" w14:paraId="0000007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conducto de la Unidad de Transparencia hizo del conocimiento de la persona solicitante el pronunciamiento emitido por los servidores públicos habilitados de la Dirección General de Educación Primaria, cuyos términos serán analizados en líneas posteriores.</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el recurso de revisión que se resuelve, donde manifestó como motivo de inconformidad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proporcionó la información solicitada.</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etapa de manifestaciones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conducto de la Unidad de Transparencia, remitió diversos documentos con la finalidad de complementar la respuesta emitida en primera instancia, derivado de la búsqueda exhaustiva que se solicitó a los servidores públicos habilitados de la Subsecretaría de Educación Básica y la Dirección de Administración y Servicios, en los archivos de las áreas a su cargo, sin embargo, como se refirió en líneas anteriores, los mismos no se hicieron de conocimiento de la persona solicitante, al advertir que algunos documentos contenían datos personales susceptibles de ser clasificados como confidenciales, de manera enunciativa más no limitativa, el número de teléfono particular de la Directora Escolar y del Responsable del Programa “La Escuela es Nuestra”, así como el nombre de una persona en la captura de los correos electrónicos de la cual no se tiene certeza si es particular o se ostenta como servidora pública, además de haberse testado datos de naturaleza pública, como lo es el nombre y firma de los integrantes del Comité “La Escuela es Nuestra” del ciclo escolar 2023-2024 y de la Mesa Directiva de la Asociación de Padres de Familia de la Escuela Primaria Anexa a la Normal de Atlacomulco.</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remitir cualquier elemento que a su derecho conviniera, por lo tanto, se tiene por precluido su derecho para tal efecto y se procede a emitir la resolución que conforme a derecho corresponda.</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establecidas las posturas de las partes, se procede al análisis de los requerimientos de información, así como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determinar si el Derecho de acceso de esta se satisfizo, o, en su defecto, ordenar el soporte documental correspondiente, en caso de ser procedente.</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7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7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línea de pensamiento, derivado del análisis de las constancias que obran en el expediente electrónico en el que se actúa, se advirtió que la Unidad de Transparencia, turnó la solicitud de información a las áreas que, de acuerdo con sus facultades, competencias y funciones, pudieran contar con la información materia de la solicitud, esto es la Subsecretaría de Educación Básica, a través de la Dirección  General de Educación Primaria, y la Subdirección Regional de Educación Básica Atlacomulco, dependiente de la Dirección de Coordinación Regional de Educación Básica, y la Subsecretaría de Administración y Finanzas, a través de la Dirección de Administración y Servicios, dependiente de la Dirección General de Administración, las cuales, de conformidad con el Manual General de Organización de la Secretaría de Educación vigente, cuentan con las siguientes atribuciones en su parte conducente:</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21001002000000L DIRECCIÓN GENERAL DE EDUCACIÓN PRIMARIA</w:t>
      </w:r>
    </w:p>
    <w:p w:rsidR="00000000" w:rsidDel="00000000" w:rsidP="00000000" w:rsidRDefault="00000000" w:rsidRPr="00000000" w14:paraId="0000008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OBJETIVO</w:t>
      </w:r>
      <w:r w:rsidDel="00000000" w:rsidR="00000000" w:rsidRPr="00000000">
        <w:rPr>
          <w:rFonts w:ascii="Palatino Linotype" w:cs="Palatino Linotype" w:eastAsia="Palatino Linotype" w:hAnsi="Palatino Linotype"/>
          <w:rtl w:val="0"/>
        </w:rPr>
        <w:t xml:space="preserve">: Programar, organizar, dirigir y controlar la prestación de los servicios de educación primaria del Subsistema Educativo Estatal, con el fin de que las y los estudiantes de este nivel educativo adquieran los aprendizajes esperados establecidos en los planes y programas de estudio y, en cumplimiento a la política nacional y estatal vigente.</w:t>
      </w:r>
    </w:p>
    <w:p w:rsidR="00000000" w:rsidDel="00000000" w:rsidP="00000000" w:rsidRDefault="00000000" w:rsidRPr="00000000" w14:paraId="0000008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FUNCIONES:</w:t>
      </w:r>
    </w:p>
    <w:p w:rsidR="00000000" w:rsidDel="00000000" w:rsidP="00000000" w:rsidRDefault="00000000" w:rsidRPr="00000000" w14:paraId="0000008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Organizar, dirigir y controlar las acciones de acompañamiento académico y asesoría técnico académica a las </w:t>
      </w:r>
      <w:r w:rsidDel="00000000" w:rsidR="00000000" w:rsidRPr="00000000">
        <w:rPr>
          <w:rFonts w:ascii="Palatino Linotype" w:cs="Palatino Linotype" w:eastAsia="Palatino Linotype" w:hAnsi="Palatino Linotype"/>
          <w:b w:val="1"/>
          <w:rtl w:val="0"/>
        </w:rPr>
        <w:t xml:space="preserve">Subdirecciones Regionales de Educación Básica, Supervisiones Escolares</w:t>
      </w:r>
      <w:r w:rsidDel="00000000" w:rsidR="00000000" w:rsidRPr="00000000">
        <w:rPr>
          <w:rFonts w:ascii="Palatino Linotype" w:cs="Palatino Linotype" w:eastAsia="Palatino Linotype" w:hAnsi="Palatino Linotype"/>
          <w:rtl w:val="0"/>
        </w:rPr>
        <w:t xml:space="preserve"> y, en su caso, </w:t>
      </w:r>
      <w:r w:rsidDel="00000000" w:rsidR="00000000" w:rsidRPr="00000000">
        <w:rPr>
          <w:rFonts w:ascii="Palatino Linotype" w:cs="Palatino Linotype" w:eastAsia="Palatino Linotype" w:hAnsi="Palatino Linotype"/>
          <w:b w:val="1"/>
          <w:rtl w:val="0"/>
        </w:rPr>
        <w:t xml:space="preserve">al personal directivo y docente de las escuelas de educación primaria del Subsistema Educativo Estatal,</w:t>
      </w:r>
      <w:r w:rsidDel="00000000" w:rsidR="00000000" w:rsidRPr="00000000">
        <w:rPr>
          <w:rFonts w:ascii="Palatino Linotype" w:cs="Palatino Linotype" w:eastAsia="Palatino Linotype" w:hAnsi="Palatino Linotype"/>
          <w:rtl w:val="0"/>
        </w:rPr>
        <w:t xml:space="preserve"> de acuerdo a necesidades detectadas en la ejecución de los planes y programas de estudio.</w:t>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Organizar, dirigir y dar seguimiento a la instauración y funcionamiento de los órganos colegiados en sus diferentes fases, para contribuir al fortalecimiento de la autonomía de gestión en las escuelas del Subsistema Educativo Estatal.</w:t>
      </w:r>
    </w:p>
    <w:p w:rsidR="00000000" w:rsidDel="00000000" w:rsidP="00000000" w:rsidRDefault="00000000" w:rsidRPr="00000000" w14:paraId="0000008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Organizar y dirigir los mecanismos de coordinación para la implementación y seguimiento de estrategias en la ejecución de los programas federales complementarios y de fortalecimiento a la educación primaria en el Subsistema Educativo Estatal.</w:t>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Dirección General de Educación Primaria se auxilia para el cumplimiento de sus funciones de la Dirección de Operación Educativa, cuyo objetivo consiste en participar en la operación de los procesos inherentes a la administración de personal, de los recursos presupuestales y materiales destinados a la prestación de los servicios de educación primaria del Subsistema Educativo Estatal, en cumplimiento a la normatividad que los regula y desarrollar todas aquellas funciones de apoyo administrativo para la impartición del servicio de educación primaria, teniendo entre otras, las siguientes funciones:</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Implementar y operar mecanismos de atención a personal de las subdirecciones regionales, supervisiones escolares y escuelas del nivel primaria, respecto a los trámites y servicios de administración de personal.</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Participar en la ejecución de estrategias para el control del mobiliario escolar, obsoleto, en desuso o deteriorado en las escuelas primarias, en coordinación con las instancias involucradas. </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Participar en la operación de los mecanismos para el ejercicio, seguimiento y control de recursos asignados a las escuelas de educación primaria beneficiadas con programas federales y estatales orientados a fortalecer y apoyar su funcionamiento, conforme a la normatividad vigente</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21001000010000L DIRECCIÓN DE COORDINACIÓN REGIONAL DE EDUCACIÓN BÁSICA </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OBJETIVO</w:t>
      </w:r>
      <w:r w:rsidDel="00000000" w:rsidR="00000000" w:rsidRPr="00000000">
        <w:rPr>
          <w:rFonts w:ascii="Palatino Linotype" w:cs="Palatino Linotype" w:eastAsia="Palatino Linotype" w:hAnsi="Palatino Linotype"/>
          <w:rtl w:val="0"/>
        </w:rPr>
        <w:t xml:space="preserve">: Coordinar y asesorar la operatividad de las Subdirecciones Regionales de Educación Básica para la ejecución de los planes, programas y proyectos en las escuelas de educación básica y para personas jóvenes y adultas del Subsistema Estatal con base en la normatividad federal y estatal vigente. </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FUNCIONES:</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Coordinar, asesorar y participar en los asuntos jurídicos de las Subdirecciones Regionales de Educación Básica con base en la normatividad vigente. </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Atender y dar seguimiento a las quejas y denuncias relacionadas con la prestación de los servicios de educación básica y para personas jóvenes y adultas.</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Coordinar acciones con las Subdirecciones Regionales de Educación Básica, que permitan llevar a cabo el monitoreo de redes sociales y medios de comunicación, para establecer escenarios y prospectivas para la prevención, detección y atención a crisis escolares.</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Coordinar acciones con las Subdirecciones Regionales de Educación Básica para el fortalecimiento de prácticas de convivencia escolar, sana, pacifica, incluyente y formativa en las escuelas de educación básica.</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Coordinar y supervisar que las Subdirecciones Regionales de Educación Básica</w:t>
      </w:r>
      <w:r w:rsidDel="00000000" w:rsidR="00000000" w:rsidRPr="00000000">
        <w:rPr>
          <w:rFonts w:ascii="Palatino Linotype" w:cs="Palatino Linotype" w:eastAsia="Palatino Linotype" w:hAnsi="Palatino Linotype"/>
          <w:rtl w:val="0"/>
        </w:rPr>
        <w:t xml:space="preserve"> den seguimiento a la integración de la estadística educativa y </w:t>
      </w:r>
      <w:r w:rsidDel="00000000" w:rsidR="00000000" w:rsidRPr="00000000">
        <w:rPr>
          <w:rFonts w:ascii="Palatino Linotype" w:cs="Palatino Linotype" w:eastAsia="Palatino Linotype" w:hAnsi="Palatino Linotype"/>
          <w:b w:val="1"/>
          <w:rtl w:val="0"/>
        </w:rPr>
        <w:t xml:space="preserve">registros de bienes muebles e inmuebles de las escuelas de educación básica.</w:t>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Dirección de Coordinación Regional de Educación Básica, tiene bajo su adscripción a las </w:t>
      </w:r>
      <w:r w:rsidDel="00000000" w:rsidR="00000000" w:rsidRPr="00000000">
        <w:rPr>
          <w:rFonts w:ascii="Palatino Linotype" w:cs="Palatino Linotype" w:eastAsia="Palatino Linotype" w:hAnsi="Palatino Linotype"/>
          <w:b w:val="1"/>
          <w:u w:val="single"/>
          <w:rtl w:val="0"/>
        </w:rPr>
        <w:t xml:space="preserve">Subdirecciones Regionales de Educación Básica</w:t>
      </w:r>
      <w:r w:rsidDel="00000000" w:rsidR="00000000" w:rsidRPr="00000000">
        <w:rPr>
          <w:rFonts w:ascii="Palatino Linotype" w:cs="Palatino Linotype" w:eastAsia="Palatino Linotype" w:hAnsi="Palatino Linotype"/>
          <w:rtl w:val="0"/>
        </w:rPr>
        <w:t xml:space="preserve">, entre las que se encuentra la de Atlacomulco, las cuales tienen por objetivo operar, supervisar, controlar, orientar y contribuir a la mejora educativa en la prestación de los servicios de educación básica y educación para personas jóvenes y adultas, en sus niveles y modalidades, con base en la normatividad federal y estatal vigente, cuyas funciones, en su parte conducente son las siguientes:</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Organizar, supervisar y dar seguimiento a la prestación de los servicios de educación básica y educación para personas jóvenes y adultas en las escuelas a cargo de la Subdirección Regional, conforme a las políticas, lineamientos y disposiciones establecidas. </w:t>
        <w:br w:type="textWrapping"/>
        <w:t xml:space="preserve"> - Acompañar, asesorar y dar seguimiento a las sesiones de órganos colegiados en sus fases escolar, de zona y regional, en educación básica y para personas jóvenes y adultas.</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Atender e informar sobre la problemática escolar y necesidades que se presenten en las escuelas, a las autoridades correspondientes y proporcionar, en su caso, la documentación necesaria para la toma de decisiones.</w:t>
      </w:r>
    </w:p>
    <w:p w:rsidR="00000000" w:rsidDel="00000000" w:rsidP="00000000" w:rsidRDefault="00000000" w:rsidRPr="00000000" w14:paraId="0000009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Coordinar y dar seguimiento a la operatividad de los programas federales y estatales de apoyo a las escuelas de educación básica.</w:t>
      </w:r>
    </w:p>
    <w:p w:rsidR="00000000" w:rsidDel="00000000" w:rsidP="00000000" w:rsidRDefault="00000000" w:rsidRPr="00000000" w14:paraId="00000096">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Dar seguimiento </w:t>
      </w:r>
      <w:r w:rsidDel="00000000" w:rsidR="00000000" w:rsidRPr="00000000">
        <w:rPr>
          <w:rFonts w:ascii="Palatino Linotype" w:cs="Palatino Linotype" w:eastAsia="Palatino Linotype" w:hAnsi="Palatino Linotype"/>
          <w:rtl w:val="0"/>
        </w:rPr>
        <w:t xml:space="preserve">a la integración de la estadística educativa y </w:t>
      </w:r>
      <w:r w:rsidDel="00000000" w:rsidR="00000000" w:rsidRPr="00000000">
        <w:rPr>
          <w:rFonts w:ascii="Palatino Linotype" w:cs="Palatino Linotype" w:eastAsia="Palatino Linotype" w:hAnsi="Palatino Linotype"/>
          <w:b w:val="1"/>
          <w:u w:val="single"/>
          <w:rtl w:val="0"/>
        </w:rPr>
        <w:t xml:space="preserve">registros de bienes muebles e inmuebles de las escuelas de educación básica.</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Dar seguimiento al proceso de Entrega y Recepción de las escuelas y supervisiones escolares de educación básica y Centros de Educación para Personas Jóvenes y Adultas.</w:t>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la solicitud se turnó a la Subsecretaría de Administración y Finanzas, la cual se integra por la Dirección de Administración y Servicios, que tiene a su cargo a  la Dirección General de Administración.</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21004001010000L DIRECCIÓN DE ADMINISTRACIÓN Y SERVICIOS </w:t>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OBJETIVO: </w:t>
      </w:r>
      <w:r w:rsidDel="00000000" w:rsidR="00000000" w:rsidRPr="00000000">
        <w:rPr>
          <w:rFonts w:ascii="Palatino Linotype" w:cs="Palatino Linotype" w:eastAsia="Palatino Linotype" w:hAnsi="Palatino Linotype"/>
          <w:rtl w:val="0"/>
        </w:rPr>
        <w:t xml:space="preserve">Dirigir, organizar y controlar el manejo de los recursos humanos, recursos materiales y servicios generales que requieran las unidades administrativas de la Secretaría de Educación en el desarrollo de sus funciones. </w:t>
      </w:r>
    </w:p>
    <w:p w:rsidR="00000000" w:rsidDel="00000000" w:rsidP="00000000" w:rsidRDefault="00000000" w:rsidRPr="00000000" w14:paraId="0000009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FUNCIONES:</w:t>
      </w:r>
    </w:p>
    <w:p w:rsidR="00000000" w:rsidDel="00000000" w:rsidP="00000000" w:rsidRDefault="00000000" w:rsidRPr="00000000" w14:paraId="0000009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Difundir, aplicar y vigilar el cumplimiento de la normatividad vigente que se establece para la administración de los recursos humanos, recursos materiales y servicios generales. </w:t>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Coordinar y controlar la administración de los recursos humanos, recursos materiales y servicios generales. </w:t>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Supervisar la participación de las unidades administrativas a su cargo, en la estructuración e integración del proyecto de presupuesto de egresos en materia de recursos humanos, recursos materiales y servicios generales.</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Vigilar la atención de solicitudes para el suministro de bienes y prestación de servicios generales a las unidades administrativas de la Secretaría de Educación.</w:t>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Establecer y vigilar la operación de los almacenes, así como el levantamiento de los inventarios de los bienes y materiales que se resguardan. </w:t>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Programar, efectuar y controlar los movimientos de alta y baja de los bienes muebles e inmuebles de la Secretaría Educación, con base en la normatividad vigente. </w:t>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Gestionar el aseguramiento de los bienes muebles e inmuebles de la Secretaría de Educación y llevar el seguimiento de las indemnizaciones de los bienes muebles e inmuebles siniestrados.</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colige que en el presente asunto 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éste derecho.</w:t>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 la solicitud de información los servidores públicos habilitados manifestaron lo siguiente respecto de los requerimientos de información:</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2"/>
        <w:gridCol w:w="2943"/>
        <w:gridCol w:w="2943"/>
        <w:tblGridChange w:id="0">
          <w:tblGrid>
            <w:gridCol w:w="2942"/>
            <w:gridCol w:w="2943"/>
            <w:gridCol w:w="2943"/>
          </w:tblGrid>
        </w:tblGridChange>
      </w:tblGrid>
      <w:tr>
        <w:trPr>
          <w:cantSplit w:val="0"/>
          <w:tblHeader w:val="0"/>
        </w:trPr>
        <w:tc>
          <w:tcPr>
            <w:shd w:fill="bfbfbf" w:val="clear"/>
            <w:vAlign w:val="center"/>
          </w:tcPr>
          <w:p w:rsidR="00000000" w:rsidDel="00000000" w:rsidP="00000000" w:rsidRDefault="00000000" w:rsidRPr="00000000" w14:paraId="000000A7">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REQUERIMIENTO DE INFORMACIÓN </w:t>
            </w:r>
          </w:p>
          <w:p w:rsidR="00000000" w:rsidDel="00000000" w:rsidP="00000000" w:rsidRDefault="00000000" w:rsidRPr="00000000" w14:paraId="000000A8">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ESCUELA PRIMARIA ANEXA A LA NORMAL DE ATLACOMULCO:</w:t>
            </w:r>
          </w:p>
        </w:tc>
        <w:tc>
          <w:tcPr>
            <w:shd w:fill="bfbfbf" w:val="clear"/>
            <w:vAlign w:val="center"/>
          </w:tcPr>
          <w:p w:rsidR="00000000" w:rsidDel="00000000" w:rsidP="00000000" w:rsidRDefault="00000000" w:rsidRPr="00000000" w14:paraId="000000A9">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bfbfbf" w:val="clear"/>
            <w:vAlign w:val="center"/>
          </w:tcPr>
          <w:p w:rsidR="00000000" w:rsidDel="00000000" w:rsidP="00000000" w:rsidRDefault="00000000" w:rsidRPr="00000000" w14:paraId="000000AA">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r>
      <w:tr>
        <w:trPr>
          <w:cantSplit w:val="0"/>
          <w:tblHeader w:val="0"/>
        </w:trPr>
        <w:tc>
          <w:tcPr/>
          <w:p w:rsidR="00000000" w:rsidDel="00000000" w:rsidP="00000000" w:rsidRDefault="00000000" w:rsidRPr="00000000" w14:paraId="000000AB">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 Documento soporte donde conste el monto económico que recibió la Directora Escolar en funciones de la docente referida en la solicitud, como contraprestación para disponer de las láminas de policarbonato que fueron retiradas de la escuela primaria.</w:t>
            </w:r>
          </w:p>
        </w:tc>
        <w:tc>
          <w:tcPr>
            <w:vMerge w:val="restart"/>
          </w:tcPr>
          <w:p w:rsidR="00000000" w:rsidDel="00000000" w:rsidP="00000000" w:rsidRDefault="00000000" w:rsidRPr="00000000" w14:paraId="000000AC">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General de Educación Primaria</w:t>
            </w:r>
          </w:p>
          <w:p w:rsidR="00000000" w:rsidDel="00000000" w:rsidP="00000000" w:rsidRDefault="00000000" w:rsidRPr="00000000" w14:paraId="000000AD">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Informó que inicialmente que las donaciones e insumos derivados del manejo de las láminas de policarbonato (deterioradas en su mayoría), una parte de ellas fue para beneficiar al Jardín de Niños Anexo a la Escuela Normal de Atlacomulco y otra parte fue para generar recursos en especie a favor de la Escuela Primaria que nos ocupa, esto, de manera conjunta y consensada entre la Directora Escolar, el Comité del Programa "La Escuela es Nuestra" y la Mesa Directiva de la Asociación de Padres de Familia.</w:t>
            </w:r>
          </w:p>
          <w:p w:rsidR="00000000" w:rsidDel="00000000" w:rsidP="00000000" w:rsidRDefault="00000000" w:rsidRPr="00000000" w14:paraId="000000AE">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Anexos:</w:t>
            </w:r>
          </w:p>
          <w:p w:rsidR="00000000" w:rsidDel="00000000" w:rsidP="00000000" w:rsidRDefault="00000000" w:rsidRPr="00000000" w14:paraId="000000AF">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 22801002A/12475/2024, mediante el cual la Directora General informó que la Directora Escolar no se encuentra facultada para disponer de los bienes muebles de la misma, ni mucho menos para manejar recursos económicos para fines personales, así como del consenso de la Directora Escolar, el Comité del Programa "La Escuela es Nuestra" y la Mesa Directiva de la Asociación de Padres de Familia, para la donación de las láminas de policarbonato deterioradas, en favor del Jardín de Niños anexo a la Escuela Normal de Atlacomulco, y para </w:t>
            </w:r>
            <w:r w:rsidDel="00000000" w:rsidR="00000000" w:rsidRPr="00000000">
              <w:rPr>
                <w:rFonts w:ascii="Palatino Linotype" w:cs="Palatino Linotype" w:eastAsia="Palatino Linotype" w:hAnsi="Palatino Linotype"/>
                <w:b w:val="1"/>
                <w:sz w:val="20"/>
                <w:szCs w:val="20"/>
                <w:rtl w:val="0"/>
              </w:rPr>
              <w:t xml:space="preserve">generar recursos en especie.</w:t>
            </w:r>
            <w:r w:rsidDel="00000000" w:rsidR="00000000" w:rsidRPr="00000000">
              <w:rPr>
                <w:rtl w:val="0"/>
              </w:rPr>
            </w:r>
          </w:p>
          <w:p w:rsidR="00000000" w:rsidDel="00000000" w:rsidP="00000000" w:rsidRDefault="00000000" w:rsidRPr="00000000" w14:paraId="000000B0">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 123 2024-09-12, mediante el cual la Directora Escolar informó que en conjunto con el Comité del Programa "La Escuela es Nuestra", y la Mesa Directiva de la Asociación de Padres de Familia, se tomó de común acuerdo ponerlas a disposición de miembros interesados de la comunidad escolar, </w:t>
            </w:r>
            <w:r w:rsidDel="00000000" w:rsidR="00000000" w:rsidRPr="00000000">
              <w:rPr>
                <w:rFonts w:ascii="Palatino Linotype" w:cs="Palatino Linotype" w:eastAsia="Palatino Linotype" w:hAnsi="Palatino Linotype"/>
                <w:b w:val="1"/>
                <w:sz w:val="20"/>
                <w:szCs w:val="20"/>
                <w:rtl w:val="0"/>
              </w:rPr>
              <w:t xml:space="preserve">para no manejar dinero en efectivo,</w:t>
            </w:r>
            <w:r w:rsidDel="00000000" w:rsidR="00000000" w:rsidRPr="00000000">
              <w:rPr>
                <w:rFonts w:ascii="Palatino Linotype" w:cs="Palatino Linotype" w:eastAsia="Palatino Linotype" w:hAnsi="Palatino Linotype"/>
                <w:sz w:val="20"/>
                <w:szCs w:val="20"/>
                <w:rtl w:val="0"/>
              </w:rPr>
              <w:t xml:space="preserve"> atendiendo en primer lugar la petición de donación del Jardín de Niños, y a los demás interesados se le pedirla a cambio algún apoyo en especie que fuese para beneficio de la escuela, como pintura y tóner, como es el caso de la docente referida en la solicitud.</w:t>
            </w:r>
          </w:p>
          <w:p w:rsidR="00000000" w:rsidDel="00000000" w:rsidP="00000000" w:rsidRDefault="00000000" w:rsidRPr="00000000" w14:paraId="000000B1">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Oficios de petición de la donación de las láminas y agradecimiento de la Directora Escolar del Jardín de Niños por la donación.</w:t>
            </w:r>
          </w:p>
          <w:p w:rsidR="00000000" w:rsidDel="00000000" w:rsidP="00000000" w:rsidRDefault="00000000" w:rsidRPr="00000000" w14:paraId="000000B2">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Manifestación de la docente referida en la solicitud respecto de la solicitud de una lámina, y el material en especie que proporcionó para apoyo de la Institución, consistente en una cubeta de pintura con un costo de $899.</w:t>
            </w:r>
          </w:p>
          <w:p w:rsidR="00000000" w:rsidDel="00000000" w:rsidP="00000000" w:rsidRDefault="00000000" w:rsidRPr="00000000" w14:paraId="000000B3">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Tres documentos que contienen la fotografía de dos botes de pintura y dos cartuchos de tóner, que fueron aportados por las personas interesadas, a cambio de las láminas de policarbonato deterioradas.</w:t>
            </w:r>
          </w:p>
          <w:p w:rsidR="00000000" w:rsidDel="00000000" w:rsidP="00000000" w:rsidRDefault="00000000" w:rsidRPr="00000000" w14:paraId="000000B4">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Escrito mediante el cual la Tesorera del Comité “La Escuela es Nuestra” del ciclo escolar 2023-2024, y actual Tesorera de la Mesa Directiva de la Asociación de Padres de Familia de la Escuela Primaria Anexa a la Normal de Atlacomulco, rinde manifestaciones sobre la determinación tomada por el Comité con relación a las láminas de policarbonato que serían reemplazadas, de donde se desprende la donación al Jardín de Niños, a padres de familia interesados y a la docente referida en la solicitud, asimismo, que </w:t>
            </w:r>
            <w:r w:rsidDel="00000000" w:rsidR="00000000" w:rsidRPr="00000000">
              <w:rPr>
                <w:rFonts w:ascii="Palatino Linotype" w:cs="Palatino Linotype" w:eastAsia="Palatino Linotype" w:hAnsi="Palatino Linotype"/>
                <w:b w:val="1"/>
                <w:sz w:val="20"/>
                <w:szCs w:val="20"/>
                <w:rtl w:val="0"/>
              </w:rPr>
              <w:t xml:space="preserve">no se recibiría dinero en efectivo sino pintura o algún material en especie, en beneficio de la institución.</w:t>
            </w:r>
            <w:r w:rsidDel="00000000" w:rsidR="00000000" w:rsidRPr="00000000">
              <w:rPr>
                <w:rtl w:val="0"/>
              </w:rPr>
            </w:r>
          </w:p>
        </w:tc>
        <w:tc>
          <w:tcPr>
            <w:vMerge w:val="restart"/>
          </w:tcPr>
          <w:p w:rsidR="00000000" w:rsidDel="00000000" w:rsidP="00000000" w:rsidRDefault="00000000" w:rsidRPr="00000000" w14:paraId="000000B5">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de Coordinación Regional de Educación Básica.</w:t>
            </w:r>
          </w:p>
          <w:p w:rsidR="00000000" w:rsidDel="00000000" w:rsidP="00000000" w:rsidRDefault="00000000" w:rsidRPr="00000000" w14:paraId="000000B6">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través de la </w:t>
            </w:r>
            <w:r w:rsidDel="00000000" w:rsidR="00000000" w:rsidRPr="00000000">
              <w:rPr>
                <w:rFonts w:ascii="Palatino Linotype" w:cs="Palatino Linotype" w:eastAsia="Palatino Linotype" w:hAnsi="Palatino Linotype"/>
                <w:b w:val="1"/>
                <w:sz w:val="20"/>
                <w:szCs w:val="20"/>
                <w:rtl w:val="0"/>
              </w:rPr>
              <w:t xml:space="preserve">Subdirección Regional de Educación Básica Atlacomulco, </w:t>
            </w:r>
            <w:r w:rsidDel="00000000" w:rsidR="00000000" w:rsidRPr="00000000">
              <w:rPr>
                <w:rFonts w:ascii="Palatino Linotype" w:cs="Palatino Linotype" w:eastAsia="Palatino Linotype" w:hAnsi="Palatino Linotype"/>
                <w:sz w:val="20"/>
                <w:szCs w:val="20"/>
                <w:rtl w:val="0"/>
              </w:rPr>
              <w:t xml:space="preserve">proporcionó la respuesta emitida por la Supervisora de Zona P006, quien requirió a la Directora Escolar de la Escuela Primaria diera atención al requerimiento de información y llevó a cabo una Asamblea General con la Asociación de Padres de Familia, el Comité “La Escuela es Nuestra”, Padres de Familia, la Directora Escolar y la docente referida en la solicitud, para aclarar el destino y recursos obtenidos de las láminas de policarbonato.</w:t>
            </w:r>
          </w:p>
          <w:p w:rsidR="00000000" w:rsidDel="00000000" w:rsidP="00000000" w:rsidRDefault="00000000" w:rsidRPr="00000000" w14:paraId="000000B7">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Anexos:</w:t>
            </w:r>
          </w:p>
          <w:p w:rsidR="00000000" w:rsidDel="00000000" w:rsidP="00000000" w:rsidRDefault="00000000" w:rsidRPr="00000000" w14:paraId="000000B8">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Acta Circunstanciada de la Asamblea General Extraordinaria de la Asociación de Padres de Familia de la Escuela Primaria Anexa a la Normal de Atlacomulco, para aclarar el tema de las láminas de policarbonato (destino y uso de los recursos obtenidos por las mismas.</w:t>
            </w:r>
          </w:p>
          <w:p w:rsidR="00000000" w:rsidDel="00000000" w:rsidP="00000000" w:rsidRDefault="00000000" w:rsidRPr="00000000" w14:paraId="000000B9">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 </w:t>
            </w:r>
            <w:r w:rsidDel="00000000" w:rsidR="00000000" w:rsidRPr="00000000">
              <w:rPr>
                <w:rFonts w:ascii="Palatino Linotype" w:cs="Palatino Linotype" w:eastAsia="Palatino Linotype" w:hAnsi="Palatino Linotype"/>
                <w:b w:val="1"/>
                <w:sz w:val="20"/>
                <w:szCs w:val="20"/>
                <w:rtl w:val="0"/>
              </w:rPr>
              <w:t xml:space="preserve">133/02024-09-24</w:t>
            </w:r>
            <w:r w:rsidDel="00000000" w:rsidR="00000000" w:rsidRPr="00000000">
              <w:rPr>
                <w:rFonts w:ascii="Palatino Linotype" w:cs="Palatino Linotype" w:eastAsia="Palatino Linotype" w:hAnsi="Palatino Linotype"/>
                <w:sz w:val="20"/>
                <w:szCs w:val="20"/>
                <w:rtl w:val="0"/>
              </w:rPr>
              <w:t xml:space="preserve">, mediante el cual la Directora Escolar manifestó que no recibió ningún monto económico por las láminas deterioradas de policarbonato que fueron reemplazadas por nuevas; </w:t>
            </w:r>
            <w:r w:rsidDel="00000000" w:rsidR="00000000" w:rsidRPr="00000000">
              <w:rPr>
                <w:rFonts w:ascii="Palatino Linotype" w:cs="Palatino Linotype" w:eastAsia="Palatino Linotype" w:hAnsi="Palatino Linotype"/>
                <w:b w:val="1"/>
                <w:sz w:val="20"/>
                <w:szCs w:val="20"/>
                <w:rtl w:val="0"/>
              </w:rPr>
              <w:t xml:space="preserve">remitió el oficio 130 2024-09-23 donde consta la relación de todas y cada una de las donaciones que se realizaron a cambio de las láminas de policarbonato deterioradas, la fotografía de las donaciones en especie, testados. </w:t>
            </w:r>
            <w:r w:rsidDel="00000000" w:rsidR="00000000" w:rsidRPr="00000000">
              <w:rPr>
                <w:rtl w:val="0"/>
              </w:rPr>
            </w:r>
          </w:p>
          <w:p w:rsidR="00000000" w:rsidDel="00000000" w:rsidP="00000000" w:rsidRDefault="00000000" w:rsidRPr="00000000" w14:paraId="000000BA">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blHeader w:val="0"/>
        </w:trPr>
        <w:tc>
          <w:tcPr/>
          <w:p w:rsidR="00000000" w:rsidDel="00000000" w:rsidP="00000000" w:rsidRDefault="00000000" w:rsidRPr="00000000" w14:paraId="000000BB">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 Relación de todas y cada una de las donaciones que recibió la Directora Escolar a cambio de la entrega de las láminas, incluidos los insumos recibidos por parte de la docente referida en la solicitud.</w:t>
            </w:r>
          </w:p>
        </w:tc>
        <w:tc>
          <w:tcPr>
            <w:vMerge w:val="continue"/>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vMerge w:val="continue"/>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E">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 Relación de bienes dados de baja en control patrimonial durante el ciclo escolar 2023 – 2024.</w:t>
            </w:r>
          </w:p>
        </w:tc>
        <w:tc>
          <w:tcPr/>
          <w:p w:rsidR="00000000" w:rsidDel="00000000" w:rsidP="00000000" w:rsidRDefault="00000000" w:rsidRPr="00000000" w14:paraId="000000BF">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General de Educación Primaria</w:t>
            </w:r>
          </w:p>
          <w:p w:rsidR="00000000" w:rsidDel="00000000" w:rsidP="00000000" w:rsidRDefault="00000000" w:rsidRPr="00000000" w14:paraId="000000C0">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cuenta con registro de los mismos, por no encontrarse dentro de su ámbito de atribuciones. Sugirió dirigir la solicitud a la Dirección de Administración, dependiente de la Subsecretaría de Administración y Finanzas. </w:t>
            </w:r>
          </w:p>
          <w:p w:rsidR="00000000" w:rsidDel="00000000" w:rsidP="00000000" w:rsidRDefault="00000000" w:rsidRPr="00000000" w14:paraId="000000C1">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Anexos:</w:t>
            </w:r>
          </w:p>
          <w:p w:rsidR="00000000" w:rsidDel="00000000" w:rsidP="00000000" w:rsidRDefault="00000000" w:rsidRPr="00000000" w14:paraId="000000C2">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 123 2024-09-12, mediante el cual la Directora Escolar informó que no tiene la facultad para disponer de los bienes y recursos económicos de la escuela, ya que para ello existen los Comités integrados por los padres de familia.</w:t>
            </w:r>
          </w:p>
          <w:p w:rsidR="00000000" w:rsidDel="00000000" w:rsidP="00000000" w:rsidRDefault="00000000" w:rsidRPr="00000000" w14:paraId="000000C3">
            <w:pPr>
              <w:spacing w:after="120" w:before="120"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C4">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de Coordinación Regional de Educación Básica.</w:t>
            </w:r>
          </w:p>
          <w:p w:rsidR="00000000" w:rsidDel="00000000" w:rsidP="00000000" w:rsidRDefault="00000000" w:rsidRPr="00000000" w14:paraId="000000C5">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través de la </w:t>
            </w:r>
            <w:r w:rsidDel="00000000" w:rsidR="00000000" w:rsidRPr="00000000">
              <w:rPr>
                <w:rFonts w:ascii="Palatino Linotype" w:cs="Palatino Linotype" w:eastAsia="Palatino Linotype" w:hAnsi="Palatino Linotype"/>
                <w:b w:val="1"/>
                <w:sz w:val="20"/>
                <w:szCs w:val="20"/>
                <w:rtl w:val="0"/>
              </w:rPr>
              <w:t xml:space="preserve">Subdirección Regional de Educación Básica Atlacomulco:</w:t>
            </w:r>
            <w:r w:rsidDel="00000000" w:rsidR="00000000" w:rsidRPr="00000000">
              <w:rPr>
                <w:rtl w:val="0"/>
              </w:rPr>
            </w:r>
          </w:p>
          <w:p w:rsidR="00000000" w:rsidDel="00000000" w:rsidP="00000000" w:rsidRDefault="00000000" w:rsidRPr="00000000" w14:paraId="000000C6">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 </w:t>
            </w:r>
            <w:r w:rsidDel="00000000" w:rsidR="00000000" w:rsidRPr="00000000">
              <w:rPr>
                <w:rFonts w:ascii="Palatino Linotype" w:cs="Palatino Linotype" w:eastAsia="Palatino Linotype" w:hAnsi="Palatino Linotype"/>
                <w:b w:val="1"/>
                <w:sz w:val="20"/>
                <w:szCs w:val="20"/>
                <w:rtl w:val="0"/>
              </w:rPr>
              <w:t xml:space="preserve">133/02024-09-24</w:t>
            </w:r>
            <w:r w:rsidDel="00000000" w:rsidR="00000000" w:rsidRPr="00000000">
              <w:rPr>
                <w:rFonts w:ascii="Palatino Linotype" w:cs="Palatino Linotype" w:eastAsia="Palatino Linotype" w:hAnsi="Palatino Linotype"/>
                <w:sz w:val="20"/>
                <w:szCs w:val="20"/>
                <w:rtl w:val="0"/>
              </w:rPr>
              <w:t xml:space="preserve">, mediante el cual la Directora Escolar manifestó que </w:t>
            </w:r>
            <w:r w:rsidDel="00000000" w:rsidR="00000000" w:rsidRPr="00000000">
              <w:rPr>
                <w:rFonts w:ascii="Palatino Linotype" w:cs="Palatino Linotype" w:eastAsia="Palatino Linotype" w:hAnsi="Palatino Linotype"/>
                <w:b w:val="1"/>
                <w:sz w:val="20"/>
                <w:szCs w:val="20"/>
                <w:u w:val="single"/>
                <w:rtl w:val="0"/>
              </w:rPr>
              <w:t xml:space="preserve">no dio de baja bienes de la escuela</w:t>
            </w:r>
            <w:r w:rsidDel="00000000" w:rsidR="00000000" w:rsidRPr="00000000">
              <w:rPr>
                <w:rFonts w:ascii="Palatino Linotype" w:cs="Palatino Linotype" w:eastAsia="Palatino Linotype" w:hAnsi="Palatino Linotype"/>
                <w:b w:val="1"/>
                <w:sz w:val="20"/>
                <w:szCs w:val="20"/>
                <w:rtl w:val="0"/>
              </w:rPr>
              <w:t xml:space="preserve">, en Bienes Patrimoniales, </w:t>
            </w:r>
            <w:r w:rsidDel="00000000" w:rsidR="00000000" w:rsidRPr="00000000">
              <w:rPr>
                <w:rFonts w:ascii="Palatino Linotype" w:cs="Palatino Linotype" w:eastAsia="Palatino Linotype" w:hAnsi="Palatino Linotype"/>
                <w:b w:val="1"/>
                <w:sz w:val="20"/>
                <w:szCs w:val="20"/>
                <w:u w:val="single"/>
                <w:rtl w:val="0"/>
              </w:rPr>
              <w:t xml:space="preserve">comprometiéndose a hacer lo propio en el ciclo escolar 2024-2025,</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como refirió en el oficio 131 2024-09-23, el cual anexó.</w:t>
            </w:r>
          </w:p>
          <w:p w:rsidR="00000000" w:rsidDel="00000000" w:rsidP="00000000" w:rsidRDefault="00000000" w:rsidRPr="00000000" w14:paraId="000000C7">
            <w:pPr>
              <w:spacing w:after="120" w:before="12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C8">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de Administración y Servicios:</w:t>
            </w:r>
          </w:p>
          <w:p w:rsidR="00000000" w:rsidDel="00000000" w:rsidP="00000000" w:rsidRDefault="00000000" w:rsidRPr="00000000" w14:paraId="000000C9">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Manifestó que la Escuela Primaria no había registrado  en el Sistema de Administración de Bienes Patrimoniales (SABIEN), movimientos de alta, baja o transferencia desde el ejercicio 2017.</w:t>
            </w:r>
          </w:p>
          <w:p w:rsidR="00000000" w:rsidDel="00000000" w:rsidP="00000000" w:rsidRDefault="00000000" w:rsidRPr="00000000" w14:paraId="000000CA">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relación con los bienes dados de baja durante el año 2023 a la fecha, manifestó que no se cuenta con registro, solicitud o autorización de baja de bienes inservibles inventariados en la Institución, únicamente la Directora Escolar solicitó en el Área de Bienes Patrimoniales información y orientación sobre el trámite de baja de bienes inservibles a través del programa “Limpia tu Escuela”, la cual se proporcionó vía correo electrónico institucional.</w:t>
            </w:r>
          </w:p>
          <w:p w:rsidR="00000000" w:rsidDel="00000000" w:rsidP="00000000" w:rsidRDefault="00000000" w:rsidRPr="00000000" w14:paraId="000000CB">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Anexos:</w:t>
            </w:r>
          </w:p>
          <w:p w:rsidR="00000000" w:rsidDel="00000000" w:rsidP="00000000" w:rsidRDefault="00000000" w:rsidRPr="00000000" w14:paraId="000000CC">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Cédula de registro – Área bienes patrimoniales.</w:t>
            </w:r>
          </w:p>
          <w:p w:rsidR="00000000" w:rsidDel="00000000" w:rsidP="00000000" w:rsidRDefault="00000000" w:rsidRPr="00000000" w14:paraId="000000CD">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Correo electrónico mediante el cual se envió la guía de trámite de baja, así como los formatos necesarios.</w:t>
            </w:r>
          </w:p>
        </w:tc>
      </w:tr>
      <w:tr>
        <w:trPr>
          <w:cantSplit w:val="0"/>
          <w:tblHeader w:val="0"/>
        </w:trPr>
        <w:tc>
          <w:tcPr/>
          <w:p w:rsidR="00000000" w:rsidDel="00000000" w:rsidP="00000000" w:rsidRDefault="00000000" w:rsidRPr="00000000" w14:paraId="000000CE">
            <w:pPr>
              <w:spacing w:after="120" w:before="120" w:lineRule="auto"/>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  Alta ante control patrimonial de la computadora que fue comprada con recursos del proyecto que recibió la escuela y que se destinó para el cambio de láminas de policarbonato del pasillo escolar y que a petición de la Directora Escolar se adquirió dicha computadora con recursos de dicho proyecto.</w:t>
            </w:r>
          </w:p>
        </w:tc>
        <w:tc>
          <w:tcPr/>
          <w:p w:rsidR="00000000" w:rsidDel="00000000" w:rsidP="00000000" w:rsidRDefault="00000000" w:rsidRPr="00000000" w14:paraId="000000CF">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General de Educación Primaria</w:t>
            </w:r>
          </w:p>
          <w:p w:rsidR="00000000" w:rsidDel="00000000" w:rsidP="00000000" w:rsidRDefault="00000000" w:rsidRPr="00000000" w14:paraId="000000D0">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cuenta con registro de los mismos, por no encontrarse dentro de su ámbito de atribuciones. Sugirió dirigir la solicitud a la Dirección de Administración, dependiente de la Subsecretaría de Administración y Finanzas. </w:t>
            </w:r>
          </w:p>
          <w:p w:rsidR="00000000" w:rsidDel="00000000" w:rsidP="00000000" w:rsidRDefault="00000000" w:rsidRPr="00000000" w14:paraId="000000D1">
            <w:pPr>
              <w:spacing w:after="120" w:before="120"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2">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de Coordinación Regional de Educación Básica.</w:t>
            </w:r>
          </w:p>
          <w:p w:rsidR="00000000" w:rsidDel="00000000" w:rsidP="00000000" w:rsidRDefault="00000000" w:rsidRPr="00000000" w14:paraId="000000D3">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través de la </w:t>
            </w:r>
            <w:r w:rsidDel="00000000" w:rsidR="00000000" w:rsidRPr="00000000">
              <w:rPr>
                <w:rFonts w:ascii="Palatino Linotype" w:cs="Palatino Linotype" w:eastAsia="Palatino Linotype" w:hAnsi="Palatino Linotype"/>
                <w:b w:val="1"/>
                <w:sz w:val="20"/>
                <w:szCs w:val="20"/>
                <w:rtl w:val="0"/>
              </w:rPr>
              <w:t xml:space="preserve">Subdirección Regional de Educación Básica Atlacomulco:</w:t>
            </w:r>
            <w:r w:rsidDel="00000000" w:rsidR="00000000" w:rsidRPr="00000000">
              <w:rPr>
                <w:rtl w:val="0"/>
              </w:rPr>
            </w:r>
          </w:p>
          <w:p w:rsidR="00000000" w:rsidDel="00000000" w:rsidP="00000000" w:rsidRDefault="00000000" w:rsidRPr="00000000" w14:paraId="000000D4">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 </w:t>
            </w:r>
            <w:r w:rsidDel="00000000" w:rsidR="00000000" w:rsidRPr="00000000">
              <w:rPr>
                <w:rFonts w:ascii="Palatino Linotype" w:cs="Palatino Linotype" w:eastAsia="Palatino Linotype" w:hAnsi="Palatino Linotype"/>
                <w:b w:val="1"/>
                <w:sz w:val="20"/>
                <w:szCs w:val="20"/>
                <w:rtl w:val="0"/>
              </w:rPr>
              <w:t xml:space="preserve">133/02024-09-24</w:t>
            </w:r>
            <w:r w:rsidDel="00000000" w:rsidR="00000000" w:rsidRPr="00000000">
              <w:rPr>
                <w:rFonts w:ascii="Palatino Linotype" w:cs="Palatino Linotype" w:eastAsia="Palatino Linotype" w:hAnsi="Palatino Linotype"/>
                <w:sz w:val="20"/>
                <w:szCs w:val="20"/>
                <w:rtl w:val="0"/>
              </w:rPr>
              <w:t xml:space="preserve">, mediante el cual la Directora Escolar manifestó que la computadora que se adquirió al finalizar el ciclo escolar 2023-2024,</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aún no se había dado de alta en Bienes Patrimoniales, sino que solamente se encuentra el registro en la carpeta que se entregó al responsable del Programa La Escuela es Nuestra, no obstante, en cuanto la misma se devolviera, se daría de alta, como refirió en el oficio 132 2024-09-23, el cual anexó.</w:t>
            </w:r>
          </w:p>
          <w:p w:rsidR="00000000" w:rsidDel="00000000" w:rsidP="00000000" w:rsidRDefault="00000000" w:rsidRPr="00000000" w14:paraId="000000D5">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de Administración y Servicios:</w:t>
            </w:r>
          </w:p>
          <w:p w:rsidR="00000000" w:rsidDel="00000000" w:rsidP="00000000" w:rsidRDefault="00000000" w:rsidRPr="00000000" w14:paraId="000000D6">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Manifestó que la Escuela Primaria no había registrado en el Sistema de Administración de Bienes Patrimoniales (SABIEN), movimientos de alta, baja o transferencia.</w:t>
            </w:r>
          </w:p>
        </w:tc>
      </w:tr>
      <w:tr>
        <w:trPr>
          <w:cantSplit w:val="0"/>
          <w:tblHeader w:val="0"/>
        </w:trPr>
        <w:tc>
          <w:tcPr/>
          <w:p w:rsidR="00000000" w:rsidDel="00000000" w:rsidP="00000000" w:rsidRDefault="00000000" w:rsidRPr="00000000" w14:paraId="000000D7">
            <w:pPr>
              <w:spacing w:after="120" w:before="120" w:lineRule="auto"/>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5. Inventario de bienes activos de la escuela primaria.</w:t>
            </w:r>
          </w:p>
        </w:tc>
        <w:tc>
          <w:tcPr/>
          <w:p w:rsidR="00000000" w:rsidDel="00000000" w:rsidP="00000000" w:rsidRDefault="00000000" w:rsidRPr="00000000" w14:paraId="000000D8">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General de Educación Primaria</w:t>
            </w:r>
          </w:p>
          <w:p w:rsidR="00000000" w:rsidDel="00000000" w:rsidP="00000000" w:rsidRDefault="00000000" w:rsidRPr="00000000" w14:paraId="000000D9">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cuenta con registro de los mismos, por no encontrarse dentro de su ámbito de atribuciones. Sugirió dirigir la solicitud a la Dirección de Administración, dependiente de la Subsecretaría de Administración y Finanzas. </w:t>
            </w:r>
          </w:p>
        </w:tc>
        <w:tc>
          <w:tcPr/>
          <w:p w:rsidR="00000000" w:rsidDel="00000000" w:rsidP="00000000" w:rsidRDefault="00000000" w:rsidRPr="00000000" w14:paraId="000000DA">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de Coordinación Regional de Educación Básica.</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través de la </w:t>
            </w:r>
            <w:r w:rsidDel="00000000" w:rsidR="00000000" w:rsidRPr="00000000">
              <w:rPr>
                <w:rFonts w:ascii="Palatino Linotype" w:cs="Palatino Linotype" w:eastAsia="Palatino Linotype" w:hAnsi="Palatino Linotype"/>
                <w:b w:val="1"/>
                <w:sz w:val="20"/>
                <w:szCs w:val="20"/>
                <w:rtl w:val="0"/>
              </w:rPr>
              <w:t xml:space="preserve">Subdirección Regional de Educación Básica Atlacomulco:</w:t>
            </w: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 </w:t>
            </w:r>
            <w:r w:rsidDel="00000000" w:rsidR="00000000" w:rsidRPr="00000000">
              <w:rPr>
                <w:rFonts w:ascii="Palatino Linotype" w:cs="Palatino Linotype" w:eastAsia="Palatino Linotype" w:hAnsi="Palatino Linotype"/>
                <w:b w:val="1"/>
                <w:sz w:val="20"/>
                <w:szCs w:val="20"/>
                <w:rtl w:val="0"/>
              </w:rPr>
              <w:t xml:space="preserve">133/02024-09-24</w:t>
            </w:r>
            <w:r w:rsidDel="00000000" w:rsidR="00000000" w:rsidRPr="00000000">
              <w:rPr>
                <w:rFonts w:ascii="Palatino Linotype" w:cs="Palatino Linotype" w:eastAsia="Palatino Linotype" w:hAnsi="Palatino Linotype"/>
                <w:sz w:val="20"/>
                <w:szCs w:val="20"/>
                <w:rtl w:val="0"/>
              </w:rPr>
              <w:t xml:space="preserve">, mediante el cual la Directora Escolar adjuntó la sábana que genera la plataforma del SIASE, referente a los bienes activos de la Escuela Primaria, que da cuenta de 1658 bienes al veinticuatro de septiembre de dos mil veinticuatro.</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E">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de Administración y Servicios:</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Remitió el Inventario de bienes por escuela, de la Escuela Primaria que da cuenta de 1658 bienes al dieciocho de octubre de dos mil veinticuatro.</w:t>
            </w:r>
          </w:p>
        </w:tc>
      </w:tr>
      <w:tr>
        <w:trPr>
          <w:cantSplit w:val="0"/>
          <w:tblHeader w:val="0"/>
        </w:trPr>
        <w:tc>
          <w:tcPr/>
          <w:p w:rsidR="00000000" w:rsidDel="00000000" w:rsidP="00000000" w:rsidRDefault="00000000" w:rsidRPr="00000000" w14:paraId="000000E0">
            <w:pPr>
              <w:spacing w:after="120" w:before="120" w:lineRule="auto"/>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6. Relación de correos electrónicos recibidos y enviados del uno de enero al diecisiete de septiembre de dos mil veinticuatro, desde el correo institucional que está a cargo de la Directora Escolar y el contenido de todos y cada uno de ellos.</w:t>
            </w:r>
          </w:p>
        </w:tc>
        <w:tc>
          <w:tcPr/>
          <w:p w:rsidR="00000000" w:rsidDel="00000000" w:rsidP="00000000" w:rsidRDefault="00000000" w:rsidRPr="00000000" w14:paraId="000000E1">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General de Educación Primaria</w:t>
            </w:r>
          </w:p>
          <w:p w:rsidR="00000000" w:rsidDel="00000000" w:rsidP="00000000" w:rsidRDefault="00000000" w:rsidRPr="00000000" w14:paraId="000000E2">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Sugirió dirigir la solicitud a la Dirección de Coordinación Regional de Educación Básica, para que por conducto de la Subdirección Regional de Educación Básica Atlacomulco, puedan proporcionar la información en el ámbito de sus atribuciones.</w:t>
            </w:r>
          </w:p>
          <w:p w:rsidR="00000000" w:rsidDel="00000000" w:rsidP="00000000" w:rsidRDefault="00000000" w:rsidRPr="00000000" w14:paraId="000000E3">
            <w:pPr>
              <w:spacing w:after="120" w:before="120" w:lineRule="auto"/>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4">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Dirección de Coordinación Regional de Educación Básica.</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través de la </w:t>
            </w:r>
            <w:r w:rsidDel="00000000" w:rsidR="00000000" w:rsidRPr="00000000">
              <w:rPr>
                <w:rFonts w:ascii="Palatino Linotype" w:cs="Palatino Linotype" w:eastAsia="Palatino Linotype" w:hAnsi="Palatino Linotype"/>
                <w:b w:val="1"/>
                <w:sz w:val="20"/>
                <w:szCs w:val="20"/>
                <w:rtl w:val="0"/>
              </w:rPr>
              <w:t xml:space="preserve">Subdirección Regional de Educación Básica Atlacomulco:</w:t>
            </w: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 </w:t>
            </w:r>
            <w:r w:rsidDel="00000000" w:rsidR="00000000" w:rsidRPr="00000000">
              <w:rPr>
                <w:rFonts w:ascii="Palatino Linotype" w:cs="Palatino Linotype" w:eastAsia="Palatino Linotype" w:hAnsi="Palatino Linotype"/>
                <w:b w:val="1"/>
                <w:sz w:val="20"/>
                <w:szCs w:val="20"/>
                <w:rtl w:val="0"/>
              </w:rPr>
              <w:t xml:space="preserve">133/02024-09-24</w:t>
            </w:r>
            <w:r w:rsidDel="00000000" w:rsidR="00000000" w:rsidRPr="00000000">
              <w:rPr>
                <w:rFonts w:ascii="Palatino Linotype" w:cs="Palatino Linotype" w:eastAsia="Palatino Linotype" w:hAnsi="Palatino Linotype"/>
                <w:sz w:val="20"/>
                <w:szCs w:val="20"/>
                <w:rtl w:val="0"/>
              </w:rPr>
              <w:t xml:space="preserve">, mediante el cual la Directora Escolar adjuntó la captura de pantalla de la bandeja de correo recibido y enviado, de la cuenta de correo de la Escuela Primaria Anexa a la Normal, al veinticuatro de septiembre de dos mil veinticuatro.</w:t>
            </w:r>
          </w:p>
        </w:tc>
      </w:tr>
    </w:tbl>
    <w:p w:rsidR="00000000" w:rsidDel="00000000" w:rsidP="00000000" w:rsidRDefault="00000000" w:rsidRPr="00000000" w14:paraId="000000E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con base en el análisis realizado en el cuadro anterior, se concluye que la información proporcionada por la servidora pública de la Dirección General de Educación Primaria, en respuesta a la solicitud, es suficiente para tener por atendido el requerimiento de información marcado con el numeral 1, por medio del cual se requirió el monto económico que recibió la Directora Escolar de la Escuela Primaria Anexa a la Normal de Atlacomulco, de la docente referida en la solicitud, como contraprestación para disponer de las láminas de policarbonato que fueron retiradas de la escuela primaria, en virtud de que los documentos proporcionados dan cuenta de que la Directora Escolar, en conjunto con el Comité del Programa "La Escuela es Nuestra" y la Mesa Directiva de la Asociación de Padres de Familia, determinaron donar las mismas al Jardín de Niños anexo a la Normal de Atlacomulco, y el resto de las láminas de policarbonato sería puesto a disposición de la comunidad escolar, a cambio de recursos en especie en beneficio de la institución, como pintura y tóner, es decir, </w:t>
      </w:r>
      <w:r w:rsidDel="00000000" w:rsidR="00000000" w:rsidRPr="00000000">
        <w:rPr>
          <w:rFonts w:ascii="Palatino Linotype" w:cs="Palatino Linotype" w:eastAsia="Palatino Linotype" w:hAnsi="Palatino Linotype"/>
          <w:b w:val="1"/>
          <w:u w:val="single"/>
          <w:rtl w:val="0"/>
        </w:rPr>
        <w:t xml:space="preserve">se aprobó la contraprestación en especie, no así una contraprestación económica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consecuencia, se infiere que el Sujeto Obligado no puede contar con un documento en el que conste un monto económico recibido por la Directora Escolar, por parte de la docente referida en la solicitud, pues además de que no cuenta con facultades para disponer de los bienes muebles de la institución, ni mucho menos para manejar recursos económicos, </w:t>
      </w:r>
      <w:r w:rsidDel="00000000" w:rsidR="00000000" w:rsidRPr="00000000">
        <w:rPr>
          <w:rFonts w:ascii="Palatino Linotype" w:cs="Palatino Linotype" w:eastAsia="Palatino Linotype" w:hAnsi="Palatino Linotype"/>
          <w:b w:val="1"/>
          <w:u w:val="single"/>
          <w:rtl w:val="0"/>
        </w:rPr>
        <w:t xml:space="preserve">NO se estableció un pago en dinero</w:t>
      </w:r>
      <w:r w:rsidDel="00000000" w:rsidR="00000000" w:rsidRPr="00000000">
        <w:rPr>
          <w:rFonts w:ascii="Palatino Linotype" w:cs="Palatino Linotype" w:eastAsia="Palatino Linotype" w:hAnsi="Palatino Linotype"/>
          <w:rtl w:val="0"/>
        </w:rPr>
        <w:t xml:space="preserve"> para obtener alguna de las láminas de policarbonato retiradas, reiterando que los entes públicos en materia de transparencia se encuentran obligados a entregar aquella información que obre en sus archivos, más no la que no hubieran generado, no administren, no posean, y tampoco se encuentran obligados a generarla conforme a los intereses de las personas solicitantes.</w:t>
      </w:r>
    </w:p>
    <w:p w:rsidR="00000000" w:rsidDel="00000000" w:rsidP="00000000" w:rsidRDefault="00000000" w:rsidRPr="00000000" w14:paraId="000000E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los requerimientos marcados con los numerales 2, 3, 4, 5 y 6, debe señalarse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tanto en respuesta como en la etapa de manifestaciones diversos documentos relacionados con la materia de los mismos, como lo es el oficio número 130 2024-09-09-23, que contiene la relación de las donaciones en especie e insumos entregados a la Escuela Primaria por las personas interesadas a cambio de obtener láminas de policarbonato de las que serían reemplazadas, incluidos los insumos entregados por la docente referida en la solicitud; el inventario de bienes de la Escuela Primaria; la captura de pantalla de la bandeja de correos recibidos y enviados de la cuenta de la Escuela Primaria Anexa a la Normal; así como los oficios 131 2024-09-23 y 132 2024-09-23, los cuales dan cuenta de que la Directora Escolar no dio de baja bienes muebles durante el ciclo escolar 2023 – 2024, y tampoco dio de alta la computadora adquirida con recursos del proyecto “La Escuela es Nuestra”, asumiendo el compromiso de hacer lo propio durante el ciclo escolar 2024-2025; y el oficio 22804001010000L/2128/2024 mediante el cual el Director de Administración y Servicios manifiesta de que desde el ejercicio 2017 no hay registro de en el Sistema de Administración de Bienes Patrimoniales (SABIEN), movimientos de alta, baja o transferencia de bienes; sin embargo, los requerimientos en cita no pueden tenerse por satisfechos en virtud de que en los documentos entregados en respuesta se testaron datos sin haber enviado el acuerdo de clasificación correspondiente que sustente la eliminación de los mismos, además de haberse testado datos de naturaleza pública; y en segundo lugar, dado que </w:t>
      </w:r>
      <w:r w:rsidDel="00000000" w:rsidR="00000000" w:rsidRPr="00000000">
        <w:rPr>
          <w:rFonts w:ascii="Palatino Linotype" w:cs="Palatino Linotype" w:eastAsia="Palatino Linotype" w:hAnsi="Palatino Linotype"/>
          <w:b w:val="1"/>
          <w:u w:val="single"/>
          <w:rtl w:val="0"/>
        </w:rPr>
        <w:t xml:space="preserve">no se pusieron a la vista los documentos proporcionados por los servidores públicos habilitados de la Dirección General de Educación Primaria y la Dirección de Coordinación Regional de Educación Básica como parte del informe justificado rendido por el Sujeto Obligado</w:t>
      </w:r>
      <w:r w:rsidDel="00000000" w:rsidR="00000000" w:rsidRPr="00000000">
        <w:rPr>
          <w:rFonts w:ascii="Palatino Linotype" w:cs="Palatino Linotype" w:eastAsia="Palatino Linotype" w:hAnsi="Palatino Linotype"/>
          <w:u w:val="single"/>
          <w:rtl w:val="0"/>
        </w:rPr>
        <w:t xml:space="preserve">, cuya versión pública se pretendió sustentar con el </w:t>
      </w:r>
      <w:r w:rsidDel="00000000" w:rsidR="00000000" w:rsidRPr="00000000">
        <w:rPr>
          <w:rFonts w:ascii="Palatino Linotype" w:cs="Palatino Linotype" w:eastAsia="Palatino Linotype" w:hAnsi="Palatino Linotype"/>
          <w:rtl w:val="0"/>
        </w:rPr>
        <w:t xml:space="preserve">Acta de la Vigésima Novena Sesión Extraordinaria, </w:t>
      </w:r>
      <w:r w:rsidDel="00000000" w:rsidR="00000000" w:rsidRPr="00000000">
        <w:rPr>
          <w:rFonts w:ascii="Palatino Linotype" w:cs="Palatino Linotype" w:eastAsia="Palatino Linotype" w:hAnsi="Palatino Linotype"/>
          <w:b w:val="1"/>
          <w:u w:val="single"/>
          <w:rtl w:val="0"/>
        </w:rPr>
        <w:t xml:space="preserve">al haberse dejado datos personales visibles</w:t>
      </w:r>
      <w:r w:rsidDel="00000000" w:rsidR="00000000" w:rsidRPr="00000000">
        <w:rPr>
          <w:rFonts w:ascii="Palatino Linotype" w:cs="Palatino Linotype" w:eastAsia="Palatino Linotype" w:hAnsi="Palatino Linotype"/>
          <w:rtl w:val="0"/>
        </w:rPr>
        <w:t xml:space="preserve">, como se detalló en líneas anteriores; por lo tanto, se trata de información que no es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tl w:val="0"/>
        </w:rPr>
      </w:r>
    </w:p>
    <w:p w:rsidR="00000000" w:rsidDel="00000000" w:rsidP="00000000" w:rsidRDefault="00000000" w:rsidRPr="00000000" w14:paraId="000000E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un mejor entendimiento, a continuación se hacen las siguientes precisiones:</w:t>
      </w:r>
    </w:p>
    <w:p w:rsidR="00000000" w:rsidDel="00000000" w:rsidP="00000000" w:rsidRDefault="00000000" w:rsidRPr="00000000" w14:paraId="000000E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w:t>
      </w:r>
      <w:r w:rsidDel="00000000" w:rsidR="00000000" w:rsidRPr="00000000">
        <w:rPr>
          <w:rFonts w:ascii="Palatino Linotype" w:cs="Palatino Linotype" w:eastAsia="Palatino Linotype" w:hAnsi="Palatino Linotype"/>
          <w:b w:val="1"/>
          <w:rtl w:val="0"/>
        </w:rPr>
        <w:t xml:space="preserve">punto 2,</w:t>
      </w:r>
      <w:r w:rsidDel="00000000" w:rsidR="00000000" w:rsidRPr="00000000">
        <w:rPr>
          <w:rFonts w:ascii="Palatino Linotype" w:cs="Palatino Linotype" w:eastAsia="Palatino Linotype" w:hAnsi="Palatino Linotype"/>
          <w:rtl w:val="0"/>
        </w:rPr>
        <w:t xml:space="preserve"> mediante el cual se solicitó  </w:t>
      </w:r>
      <w:r w:rsidDel="00000000" w:rsidR="00000000" w:rsidRPr="00000000">
        <w:rPr>
          <w:rFonts w:ascii="Palatino Linotype" w:cs="Palatino Linotype" w:eastAsia="Palatino Linotype" w:hAnsi="Palatino Linotype"/>
          <w:b w:val="1"/>
          <w:rtl w:val="0"/>
        </w:rPr>
        <w:t xml:space="preserve">la relación de todas y cada una de las donaciones que recibió la Directora Escolar a cambio de la entrega de las láminas, incluidos los insumos recibidos por parte de la docente referida en la solicitud,</w:t>
      </w:r>
      <w:r w:rsidDel="00000000" w:rsidR="00000000" w:rsidRPr="00000000">
        <w:rPr>
          <w:rFonts w:ascii="Palatino Linotype" w:cs="Palatino Linotype" w:eastAsia="Palatino Linotype" w:hAnsi="Palatino Linotype"/>
          <w:rtl w:val="0"/>
        </w:rPr>
        <w:t xml:space="preserve"> si bien los documentos proporcionados en respuesta dan cuenta de la entrega de dos botes de pintura y dos cartuchos de tóner para impresora láser que fueron entregados a cambio de las láminas entregadas por dos padres de familia y la docente referida en la solicitud para obtener algunas de las láminas de policarbonato retiradas, en los documentos correspondientes se testó el nombre de los padres de familia, de un menor, el teléfono particular, así como la fotografía de un padre de familia y del menor, cuya versión pública se aprobó mediante el acuerdo número CTE/26/02/2024 de la Vigésima Sexta Sesión Extraordinaria del Comité de Transparencia, no obstante el acta respectiva no se localizó en el expediente electrónico, además de haberse testado el nombre de los padres de familia que recibieron láminas de policarbonato, de los integrantes del Comité “La Escuela es Nuestra” , así como de los integrantes de la Mesa Directiva de la Asociación de Padres de Familia, cuya naturaleza es pública.</w:t>
      </w:r>
    </w:p>
    <w:p w:rsidR="00000000" w:rsidDel="00000000" w:rsidP="00000000" w:rsidRDefault="00000000" w:rsidRPr="00000000" w14:paraId="000000E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oportuno mencionar que si bien el nombre de una persona física, es un dato personal que por regla general debe considerarse como un dato confidencial en términos del artículo 143, fracción I de la Ley de Transparencia y Acceso a la Información Pública del Estado de México y Municipios, cuando se trate de personas que NO se desempeñan en la función pública, </w:t>
      </w:r>
      <w:r w:rsidDel="00000000" w:rsidR="00000000" w:rsidRPr="00000000">
        <w:rPr>
          <w:rFonts w:ascii="Palatino Linotype" w:cs="Palatino Linotype" w:eastAsia="Palatino Linotype" w:hAnsi="Palatino Linotype"/>
          <w:b w:val="1"/>
          <w:u w:val="single"/>
          <w:rtl w:val="0"/>
        </w:rPr>
        <w:t xml:space="preserve">existen ciertas excepciones a dicha regla por razones de interés público</w:t>
      </w:r>
      <w:r w:rsidDel="00000000" w:rsidR="00000000" w:rsidRPr="00000000">
        <w:rPr>
          <w:rFonts w:ascii="Palatino Linotype" w:cs="Palatino Linotype" w:eastAsia="Palatino Linotype" w:hAnsi="Palatino Linotype"/>
          <w:rtl w:val="0"/>
        </w:rPr>
        <w:t xml:space="preserve">, como lo es en aquellos casos en donde dicho dato se relaciona con la erogación de recursos públicos o con la emisión de actos de autoridad, en cuyo caso reviste naturaleza de información pública, aun siendo de particulares, y por tanto no es procedente procede su clasificación para de garantizar la rendición de cuentas por parte de determinado ente público. </w:t>
      </w:r>
    </w:p>
    <w:p w:rsidR="00000000" w:rsidDel="00000000" w:rsidP="00000000" w:rsidRDefault="00000000" w:rsidRPr="00000000" w14:paraId="000000E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el artículo 23, penúltimo párrafo de la Ley de Transparencia y Acceso a la Información Pública del Estado de México y Municipios, que es del tenor literal siguiente:</w:t>
      </w:r>
    </w:p>
    <w:p w:rsidR="00000000" w:rsidDel="00000000" w:rsidP="00000000" w:rsidRDefault="00000000" w:rsidRPr="00000000" w14:paraId="000000E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E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presente caso, el nombre y firma de las personas que recibieron láminas de policarbonato debe ser de conocimiento público por tratarse bienes a cargo de la Escuela Primaria, para cuya entrega a las personas interesadas existió un acuerdo de voluntades que implicó una contraprestación en especie por parte de estas.</w:t>
      </w:r>
    </w:p>
    <w:p w:rsidR="00000000" w:rsidDel="00000000" w:rsidP="00000000" w:rsidRDefault="00000000" w:rsidRPr="00000000" w14:paraId="000000F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nombre y firma de los integrantes del Comité del Programa “La Escuela es Nuestra” y la Mesa Directiva de la Asociación de Padres de Familia, debe ser público </w:t>
      </w:r>
      <w:r w:rsidDel="00000000" w:rsidR="00000000" w:rsidRPr="00000000">
        <w:rPr>
          <w:rFonts w:ascii="Palatino Linotype" w:cs="Palatino Linotype" w:eastAsia="Palatino Linotype" w:hAnsi="Palatino Linotype"/>
          <w:b w:val="1"/>
          <w:u w:val="single"/>
          <w:rtl w:val="0"/>
        </w:rPr>
        <w:t xml:space="preserve">cuando dichos datos se relacionan con la toma de decisiones que afectan directamente la institución educativa y la forma en la que se emplean los recursos en beneficio de la comunidad escolar</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F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estima que para tener por satisfecho el requerimiento de información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hacer entrega del oficio número 130 2024-09-23 entregado en la etapa de manifestaciones, que contiene la relación de los insumos entregados por las personas que recibieron láminas de policarbonato que fueron remplazadas en la Escuela Primaria Anexa a la Normal de Atlacomulco, en versión pública correcta.</w:t>
      </w:r>
    </w:p>
    <w:p w:rsidR="00000000" w:rsidDel="00000000" w:rsidP="00000000" w:rsidRDefault="00000000" w:rsidRPr="00000000" w14:paraId="000000F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información que se solicitó en los </w:t>
      </w:r>
      <w:r w:rsidDel="00000000" w:rsidR="00000000" w:rsidRPr="00000000">
        <w:rPr>
          <w:rFonts w:ascii="Palatino Linotype" w:cs="Palatino Linotype" w:eastAsia="Palatino Linotype" w:hAnsi="Palatino Linotype"/>
          <w:b w:val="1"/>
          <w:rtl w:val="0"/>
        </w:rPr>
        <w:t xml:space="preserve">puntos 3 y 4</w:t>
      </w:r>
      <w:r w:rsidDel="00000000" w:rsidR="00000000" w:rsidRPr="00000000">
        <w:rPr>
          <w:rFonts w:ascii="Palatino Linotype" w:cs="Palatino Linotype" w:eastAsia="Palatino Linotype" w:hAnsi="Palatino Linotype"/>
          <w:rtl w:val="0"/>
        </w:rPr>
        <w:t xml:space="preserve">, por medio de los cuales se solicitó la </w:t>
      </w:r>
      <w:r w:rsidDel="00000000" w:rsidR="00000000" w:rsidRPr="00000000">
        <w:rPr>
          <w:rFonts w:ascii="Palatino Linotype" w:cs="Palatino Linotype" w:eastAsia="Palatino Linotype" w:hAnsi="Palatino Linotype"/>
          <w:b w:val="1"/>
          <w:rtl w:val="0"/>
        </w:rPr>
        <w:t xml:space="preserve">relación de bienes dados de baja en Bienes Patrimoniales durante el ciclo escolar 2023 – 2024, </w:t>
      </w:r>
      <w:r w:rsidDel="00000000" w:rsidR="00000000" w:rsidRPr="00000000">
        <w:rPr>
          <w:rFonts w:ascii="Palatino Linotype" w:cs="Palatino Linotype" w:eastAsia="Palatino Linotype" w:hAnsi="Palatino Linotype"/>
          <w:rtl w:val="0"/>
        </w:rPr>
        <w:t xml:space="preserve">así como el </w:t>
      </w:r>
      <w:r w:rsidDel="00000000" w:rsidR="00000000" w:rsidRPr="00000000">
        <w:rPr>
          <w:rFonts w:ascii="Palatino Linotype" w:cs="Palatino Linotype" w:eastAsia="Palatino Linotype" w:hAnsi="Palatino Linotype"/>
          <w:b w:val="1"/>
          <w:rtl w:val="0"/>
        </w:rPr>
        <w:t xml:space="preserve">alta ante Bienes Patrimoniales de la computadora adquirida con recursos del Programa “La Escuela es Nuestra”, </w:t>
      </w:r>
      <w:r w:rsidDel="00000000" w:rsidR="00000000" w:rsidRPr="00000000">
        <w:rPr>
          <w:rFonts w:ascii="Palatino Linotype" w:cs="Palatino Linotype" w:eastAsia="Palatino Linotype" w:hAnsi="Palatino Linotype"/>
          <w:rtl w:val="0"/>
        </w:rPr>
        <w:t xml:space="preserve">la Directora Escolar manifestó que </w:t>
      </w:r>
      <w:r w:rsidDel="00000000" w:rsidR="00000000" w:rsidRPr="00000000">
        <w:rPr>
          <w:rFonts w:ascii="Palatino Linotype" w:cs="Palatino Linotype" w:eastAsia="Palatino Linotype" w:hAnsi="Palatino Linotype"/>
          <w:b w:val="1"/>
          <w:u w:val="single"/>
          <w:rtl w:val="0"/>
        </w:rPr>
        <w:t xml:space="preserve">no dio de baja bienes de la Escuela Primaria durante el ciclo escolar 2023-2024, comprometiéndose a hacer lo propio durante el ciclo 2024-2025</w:t>
      </w:r>
      <w:r w:rsidDel="00000000" w:rsidR="00000000" w:rsidRPr="00000000">
        <w:rPr>
          <w:rFonts w:ascii="Palatino Linotype" w:cs="Palatino Linotype" w:eastAsia="Palatino Linotype" w:hAnsi="Palatino Linotype"/>
          <w:u w:val="single"/>
          <w:rtl w:val="0"/>
        </w:rPr>
        <w:t xml:space="preserve">;</w:t>
      </w:r>
      <w:r w:rsidDel="00000000" w:rsidR="00000000" w:rsidRPr="00000000">
        <w:rPr>
          <w:rFonts w:ascii="Palatino Linotype" w:cs="Palatino Linotype" w:eastAsia="Palatino Linotype" w:hAnsi="Palatino Linotype"/>
          <w:rtl w:val="0"/>
        </w:rPr>
        <w:t xml:space="preserve"> asimismo, que </w:t>
      </w:r>
      <w:r w:rsidDel="00000000" w:rsidR="00000000" w:rsidRPr="00000000">
        <w:rPr>
          <w:rFonts w:ascii="Palatino Linotype" w:cs="Palatino Linotype" w:eastAsia="Palatino Linotype" w:hAnsi="Palatino Linotype"/>
          <w:b w:val="1"/>
          <w:rtl w:val="0"/>
        </w:rPr>
        <w:t xml:space="preserve">la computadora adquirida al finalizar el ciclo escolar 2023-2024, </w:t>
      </w:r>
      <w:r w:rsidDel="00000000" w:rsidR="00000000" w:rsidRPr="00000000">
        <w:rPr>
          <w:rFonts w:ascii="Palatino Linotype" w:cs="Palatino Linotype" w:eastAsia="Palatino Linotype" w:hAnsi="Palatino Linotype"/>
          <w:b w:val="1"/>
          <w:u w:val="single"/>
          <w:rtl w:val="0"/>
        </w:rPr>
        <w:t xml:space="preserve">a la fecha de respuesta no había sido dada de alta</w:t>
      </w:r>
      <w:r w:rsidDel="00000000" w:rsidR="00000000" w:rsidRPr="00000000">
        <w:rPr>
          <w:rFonts w:ascii="Palatino Linotype" w:cs="Palatino Linotype" w:eastAsia="Palatino Linotype" w:hAnsi="Palatino Linotype"/>
          <w:rtl w:val="0"/>
        </w:rPr>
        <w:t xml:space="preserve">, que su registro solo obra en la carpeta entregada al responsable del Programa “La Escuela es Nuestra”, no obstante </w:t>
      </w:r>
      <w:r w:rsidDel="00000000" w:rsidR="00000000" w:rsidRPr="00000000">
        <w:rPr>
          <w:rFonts w:ascii="Palatino Linotype" w:cs="Palatino Linotype" w:eastAsia="Palatino Linotype" w:hAnsi="Palatino Linotype"/>
          <w:b w:val="1"/>
          <w:u w:val="single"/>
          <w:rtl w:val="0"/>
        </w:rPr>
        <w:t xml:space="preserve">sería dada de alta en cuanto dicha carpeta se devolviera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F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Director de Administración y Servicios manifestó que desde el ejercicio 2017 la Escuela Primaria Anexa a la Normal de Atlacomulco no había registrado en el Sistema de Administración de Bienes Patrimoniales (SABIEN), movimientos de alta, baja o transferencia, sin embargo, </w:t>
      </w:r>
      <w:r w:rsidDel="00000000" w:rsidR="00000000" w:rsidRPr="00000000">
        <w:rPr>
          <w:rFonts w:ascii="Palatino Linotype" w:cs="Palatino Linotype" w:eastAsia="Palatino Linotype" w:hAnsi="Palatino Linotype"/>
          <w:b w:val="1"/>
          <w:u w:val="single"/>
          <w:rtl w:val="0"/>
        </w:rPr>
        <w:t xml:space="preserve">el once de junio de dos mil veinticuatro, la Directora Escolar solicitó al Área de Bienes Patrimoniales información y orientación sobre el trámite de baja de bienes inservibles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 través del Programa “Limpia tu Escuela”,</w:t>
      </w:r>
      <w:r w:rsidDel="00000000" w:rsidR="00000000" w:rsidRPr="00000000">
        <w:rPr>
          <w:rFonts w:ascii="Palatino Linotype" w:cs="Palatino Linotype" w:eastAsia="Palatino Linotype" w:hAnsi="Palatino Linotype"/>
          <w:rtl w:val="0"/>
        </w:rPr>
        <w:t xml:space="preserve"> la cual le fue proporcionada a través del correo electrónico institucional.</w:t>
      </w:r>
    </w:p>
    <w:p w:rsidR="00000000" w:rsidDel="00000000" w:rsidP="00000000" w:rsidRDefault="00000000" w:rsidRPr="00000000" w14:paraId="000000F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oportuno traer a colación los apartados 8) Adquisición de Bienes Muebles e Inmuebles y 10) Baja y Venta de Bienes Muebles e Inmuebles, del Manual Único De Contabilidad Gubernamental para las Dependencias y Entidades Públicas del Gobierno y Municipios 2024, (Vigésima Tercera Edición), publicado el dos de febrero de dos mil veinticuatro en el Periódico Oficial “Gaceta del Gobierno” del Estado de México, que establecen lo siguiente:</w:t>
      </w:r>
    </w:p>
    <w:p w:rsidR="00000000" w:rsidDel="00000000" w:rsidP="00000000" w:rsidRDefault="00000000" w:rsidRPr="00000000" w14:paraId="000000F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8) Adquisición de Bienes Muebles e Inmuebles</w:t>
      </w:r>
      <w:r w:rsidDel="00000000" w:rsidR="00000000" w:rsidRPr="00000000">
        <w:rPr>
          <w:rtl w:val="0"/>
        </w:rPr>
      </w:r>
    </w:p>
    <w:p w:rsidR="00000000" w:rsidDel="00000000" w:rsidP="00000000" w:rsidRDefault="00000000" w:rsidRPr="00000000" w14:paraId="000000F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inmuebles, mobiliario y equipo, vehículos, maquinaria, armamentos, equipos especiales, aeronaves, acervo bibliográfico y artístico, obras de arte, entre otros,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 registrarán a su costo de adquisición o construcción</w:t>
      </w:r>
      <w:r w:rsidDel="00000000" w:rsidR="00000000" w:rsidRPr="00000000">
        <w:rPr>
          <w:rFonts w:ascii="Palatino Linotype" w:cs="Palatino Linotype" w:eastAsia="Palatino Linotype" w:hAnsi="Palatino Linotype"/>
          <w:i w:val="1"/>
          <w:sz w:val="22"/>
          <w:szCs w:val="22"/>
          <w:rtl w:val="0"/>
        </w:rPr>
        <w:t xml:space="preserve">; en caso de que sean producto de una donación, expropiación, adjudicación o dación en pago a su valor estimado razonablemente, </w:t>
      </w:r>
      <w:r w:rsidDel="00000000" w:rsidR="00000000" w:rsidRPr="00000000">
        <w:rPr>
          <w:rFonts w:ascii="Palatino Linotype" w:cs="Palatino Linotype" w:eastAsia="Palatino Linotype" w:hAnsi="Palatino Linotype"/>
          <w:b w:val="1"/>
          <w:i w:val="1"/>
          <w:sz w:val="22"/>
          <w:szCs w:val="22"/>
          <w:rtl w:val="0"/>
        </w:rPr>
        <w:t xml:space="preserve">por la unidad administrativa correspondiente al área usuaria</w:t>
      </w:r>
      <w:r w:rsidDel="00000000" w:rsidR="00000000" w:rsidRPr="00000000">
        <w:rPr>
          <w:rFonts w:ascii="Palatino Linotype" w:cs="Palatino Linotype" w:eastAsia="Palatino Linotype" w:hAnsi="Palatino Linotype"/>
          <w:i w:val="1"/>
          <w:sz w:val="22"/>
          <w:szCs w:val="22"/>
          <w:rtl w:val="0"/>
        </w:rPr>
        <w:t xml:space="preserve">, o de un bien similar o al de avalúo, aun cuando no se cuente con el Comprobante Fiscal Digital por Internet (CFDI) o documento original que ampare la propiedad del bien, e incluso cuando se encuentren en trámite de regularización de la propiedad. En todos los casos se deberán incluir los gastos y costos relacionados con su adquisición, así como el impuesto al valor agregado excepto cuando se trate de organismos sujetos a un régimen fiscal distinto al de no contribuyentes. </w:t>
      </w:r>
    </w:p>
    <w:p w:rsidR="00000000" w:rsidDel="00000000" w:rsidP="00000000" w:rsidRDefault="00000000" w:rsidRPr="00000000" w14:paraId="000000F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los intangibles en todos los casos se les dará el tratamiento de gastos del periodo, tales como licencias de software, redes, entre otros, sin embargo se deberán establecer los controles administrativos adecuados para su salvaguarda. </w:t>
      </w:r>
    </w:p>
    <w:p w:rsidR="00000000" w:rsidDel="00000000" w:rsidP="00000000" w:rsidRDefault="00000000" w:rsidRPr="00000000" w14:paraId="000000F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Tratándose de las adquisiciones de Bienes muebles</w:t>
      </w:r>
      <w:r w:rsidDel="00000000" w:rsidR="00000000" w:rsidRPr="00000000">
        <w:rPr>
          <w:rFonts w:ascii="Palatino Linotype" w:cs="Palatino Linotype" w:eastAsia="Palatino Linotype" w:hAnsi="Palatino Linotype"/>
          <w:i w:val="1"/>
          <w:sz w:val="22"/>
          <w:szCs w:val="22"/>
          <w:rtl w:val="0"/>
        </w:rPr>
        <w:t xml:space="preserve">, cuyo </w:t>
      </w:r>
      <w:r w:rsidDel="00000000" w:rsidR="00000000" w:rsidRPr="00000000">
        <w:rPr>
          <w:rFonts w:ascii="Palatino Linotype" w:cs="Palatino Linotype" w:eastAsia="Palatino Linotype" w:hAnsi="Palatino Linotype"/>
          <w:b w:val="1"/>
          <w:i w:val="1"/>
          <w:sz w:val="22"/>
          <w:szCs w:val="22"/>
          <w:u w:val="single"/>
          <w:rtl w:val="0"/>
        </w:rPr>
        <w:t xml:space="preserve">costo total unitario de adquisición sea igual o superior a 70 veces el valor diario de la UMA</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deberán registrarse contablemente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como un aumento en el activo no circulante 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unidad ejecutora del gasto que los adquiera deberá informar al área de control patrimonial para que los bienes sean incluidos en el sistema de control patrimonial</w:t>
      </w:r>
      <w:r w:rsidDel="00000000" w:rsidR="00000000" w:rsidRPr="00000000">
        <w:rPr>
          <w:rFonts w:ascii="Palatino Linotype" w:cs="Palatino Linotype" w:eastAsia="Palatino Linotype" w:hAnsi="Palatino Linotype"/>
          <w:i w:val="1"/>
          <w:sz w:val="22"/>
          <w:szCs w:val="22"/>
          <w:rtl w:val="0"/>
        </w:rPr>
        <w:t xml:space="preserve"> a fin de que el saldo de la cuenta de Bienes muebles corresponda al monto total del sistema de control patrimonial incluyendo aquellos bienes adquiridos a través de fideicomisos, dichos montos deberán ser conciliados semestralmente; </w:t>
      </w:r>
      <w:r w:rsidDel="00000000" w:rsidR="00000000" w:rsidRPr="00000000">
        <w:rPr>
          <w:rFonts w:ascii="Palatino Linotype" w:cs="Palatino Linotype" w:eastAsia="Palatino Linotype" w:hAnsi="Palatino Linotype"/>
          <w:b w:val="1"/>
          <w:i w:val="1"/>
          <w:sz w:val="22"/>
          <w:szCs w:val="22"/>
          <w:u w:val="single"/>
          <w:rtl w:val="0"/>
        </w:rPr>
        <w:t xml:space="preserve">aquellas adquisiciones con un importe menor se deberán registrar contablemente como un gasto.</w:t>
      </w:r>
      <w:r w:rsidDel="00000000" w:rsidR="00000000" w:rsidRPr="00000000">
        <w:rPr>
          <w:rFonts w:ascii="Palatino Linotype" w:cs="Palatino Linotype" w:eastAsia="Palatino Linotype" w:hAnsi="Palatino Linotype"/>
          <w:i w:val="1"/>
          <w:sz w:val="22"/>
          <w:szCs w:val="22"/>
          <w:rtl w:val="0"/>
        </w:rPr>
        <w:t xml:space="preserve"> En ambos casos se afectará el presupuesto de egresos en la partida y programa correspondiente.</w:t>
      </w:r>
    </w:p>
    <w:p w:rsidR="00000000" w:rsidDel="00000000" w:rsidP="00000000" w:rsidRDefault="00000000" w:rsidRPr="00000000" w14:paraId="000000F9">
      <w:pPr>
        <w:spacing w:after="120" w:before="120" w:lineRule="auto"/>
        <w:ind w:left="851"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Para efectos del control administrativo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las adquisiciones de Bienes muebles, con un costo igual o mayor a 35 veces el valor diario de la UMA pero menor de 70 veces el valor diario de la UMA</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también deberán incorporarse al sistema de control patrimonial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no así para la conciliación contable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Bienes muebles adquiridos con un costo menor a 35 veces el valor diario de la UMA, se deberán considerar bienes no inventariables y no requerirán de control administrativo alguno. </w:t>
      </w:r>
    </w:p>
    <w:p w:rsidR="00000000" w:rsidDel="00000000" w:rsidP="00000000" w:rsidRDefault="00000000" w:rsidRPr="00000000" w14:paraId="000000F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bienes de consumo inmediato o refacciones y herramientas se llevarán directamente al gasto y su política de registro será la que refiere al Almacén. En el caso del Sector Estatal se deberá cumplir con lo dispuesto en las Normas Administrativas para la Asignación y Uso de Bienes y Servicios de las Dependencias, Organismos Auxiliares y Fideicomisos Públicos del Poder Ejecutivo Estatal y a las Políticas, Bases y Lineamientos en materia de Adquisiciones, Enajenaciones, Arrendamientos y Servicios de las Dependencias Organismos Auxiliares y Tribunales del Poder Ejecutivo del Estado de México. </w:t>
      </w:r>
    </w:p>
    <w:p w:rsidR="00000000" w:rsidDel="00000000" w:rsidP="00000000" w:rsidRDefault="00000000" w:rsidRPr="00000000" w14:paraId="000000F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los Municipios y sus Organismos Descentralizados el control del patrimonio será de acuerdo a los Lineamientos para el Registro y Control del Inventario y la Conciliación y Desincorporación de Bienes Muebles e Inmuebles para las Entidades Fiscalizables Municipales del Estado de México. </w:t>
      </w:r>
    </w:p>
    <w:p w:rsidR="00000000" w:rsidDel="00000000" w:rsidP="00000000" w:rsidRDefault="00000000" w:rsidRPr="00000000" w14:paraId="000000F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CREG-patrimonial, es un sistema automatizado que integra y controla la información de las cuentas de Bienes muebles e inmuebles de las entidades fiscalizables, permitiendo la consolidación del expediente de cada bien, proporcionando información de manera ágil y oportuna para su consulta y fiscalización, a través de la emisión de los listados de inventarios en los diferentes reportes utilizados. </w:t>
      </w:r>
    </w:p>
    <w:p w:rsidR="00000000" w:rsidDel="00000000" w:rsidP="00000000" w:rsidRDefault="00000000" w:rsidRPr="00000000" w14:paraId="000000F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entidades fiscalizables podrán utilizar el CREG-patrimonial como una herramienta informática que les permita el control de sus Bienes muebles e inmuebles.</w:t>
      </w:r>
    </w:p>
    <w:p w:rsidR="00000000" w:rsidDel="00000000" w:rsidP="00000000" w:rsidRDefault="00000000" w:rsidRPr="00000000" w14:paraId="000000F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10) Baja y Venta de Bienes Muebles e Inmuebles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0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baja de Bienes muebles e inmuebles se realizará de conformidad con lo establecido en el Código Administrativo del Estado de México, Lineamientos para el Registro y Control del Inventario y la Conciliación y Desincorporación de Bienes Muebles e Inmuebles para las Entidades Públicas Municipales del Estado de México y de las Normas Administrativas para la Asignación y Uso de Bienes y Servicios de las Dependencias y Organismos Auxiliares del Poder Ejecutivo Estatal; autorizándose previamente por la Secretaría de Finanzas para el caso del Sector Central y por la Junta Directiva, Consejo de Gobierno o Consejo Directivo, en los Organismos Auxiliares y Órganos Autónomos; para el caso de los Poderes Legislativo y Judicial por el área competente, para el caso de los Municipios y sus Organismos Descentralizados la autorización será emitida por el área administrativa correspondiente y el registro se realizará previa autorización del Ayuntamiento. </w:t>
      </w:r>
    </w:p>
    <w:p w:rsidR="00000000" w:rsidDel="00000000" w:rsidP="00000000" w:rsidRDefault="00000000" w:rsidRPr="00000000" w14:paraId="0000010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baja se registrará según el valor neto en libros del bien, al momento de obtener la autorización correspondiente; es decir, afectando el costo histórico y la depreciación correspondiente, utilizando como contra-cuenta los rubros del patrimonio que se vean afectados. </w:t>
      </w:r>
    </w:p>
    <w:p w:rsidR="00000000" w:rsidDel="00000000" w:rsidP="00000000" w:rsidRDefault="00000000" w:rsidRPr="00000000" w14:paraId="0000010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realice la venta de un activo, de conformidad con la legislación y normatividad de la materia, se deberá afectar el costo histórico, y la depreciación correspondiente, utilizando como contra-cuenta los rubros del patrimonio que se vean afectados, según el valor neto en libros del bien al monto de realizar la operación. </w:t>
      </w:r>
    </w:p>
    <w:p w:rsidR="00000000" w:rsidDel="00000000" w:rsidP="00000000" w:rsidRDefault="00000000" w:rsidRPr="00000000" w14:paraId="0000010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diferencia entre el valor neto en libros y el precio de venta, se afectará al resultado del ejercicio.</w:t>
      </w:r>
    </w:p>
    <w:p w:rsidR="00000000" w:rsidDel="00000000" w:rsidP="00000000" w:rsidRDefault="00000000" w:rsidRPr="00000000" w14:paraId="0000010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por alguna razón no se cuente con la documentación que acredite la propiedad y características originales del bien que se proponga para baja o venta, corresponderá al titular del área administrativa que solicita el trámite, justificar esta situación y proporcionar los elementos necesarios para cumplimentar el procedimiento administrativo correspondiente. </w:t>
      </w:r>
    </w:p>
    <w:p w:rsidR="00000000" w:rsidDel="00000000" w:rsidP="00000000" w:rsidRDefault="00000000" w:rsidRPr="00000000" w14:paraId="0000010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transferencias de bienes entre Unidades Administrativas, Dependencias y Organismos Auxiliares, siempre deberá acompañarse con la documentación comprobatoria correspondiente. </w:t>
      </w:r>
    </w:p>
    <w:p w:rsidR="00000000" w:rsidDel="00000000" w:rsidP="00000000" w:rsidRDefault="00000000" w:rsidRPr="00000000" w14:paraId="00000106">
      <w:pPr>
        <w:spacing w:after="120" w:before="120" w:lineRule="auto"/>
        <w:ind w:left="851"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Todas las unidades ejecutoras del gasto deberán mantener actualizado el registro de Bienes muebles en el Sistema de Control Patrimonial SICOPA WEB, </w:t>
      </w:r>
      <w:r w:rsidDel="00000000" w:rsidR="00000000" w:rsidRPr="00000000">
        <w:rPr>
          <w:rFonts w:ascii="Palatino Linotype" w:cs="Palatino Linotype" w:eastAsia="Palatino Linotype" w:hAnsi="Palatino Linotype"/>
          <w:b w:val="1"/>
          <w:i w:val="1"/>
          <w:sz w:val="22"/>
          <w:szCs w:val="22"/>
          <w:u w:val="single"/>
          <w:rtl w:val="0"/>
        </w:rPr>
        <w:t xml:space="preserve">incluyendo las bajas efectuadas en el ejercicio fiscal. </w:t>
      </w:r>
    </w:p>
    <w:p w:rsidR="00000000" w:rsidDel="00000000" w:rsidP="00000000" w:rsidRDefault="00000000" w:rsidRPr="00000000" w14:paraId="0000010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cumplimiento a lo dispuesto por el artículo 346 del Código Financiero del Estado de México y Municipios, las Dependencias del sector central deberán remitir mensualmente a la Contaduría General Gubernamental la documentación original que ampare las inversiones en activo fijo deberá conservarse en sus propios Archivos Contables, hasta que se den de baja los activos que dicha información respalda.</w:t>
      </w:r>
    </w:p>
    <w:p w:rsidR="00000000" w:rsidDel="00000000" w:rsidP="00000000" w:rsidRDefault="00000000" w:rsidRPr="00000000" w14:paraId="0000010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los Municipios y sus Organismos Descentralizados el procedimiento de venta y baja de Bienes muebles e inmuebles será de acuerdo a los Lineamientos para el Registro y Control del Inventario y la Conciliación y Desincorporación de Bienes Muebles e Inmuebles para las Entidades Fiscalizables Municipales del Estado de México.</w:t>
      </w:r>
    </w:p>
    <w:p w:rsidR="00000000" w:rsidDel="00000000" w:rsidP="00000000" w:rsidRDefault="00000000" w:rsidRPr="00000000" w14:paraId="00000109">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De lo anterior, se desprende que las dependencias del poder ejecutivo, a través de la unidad administrativa correspondiente, cuentan con el deber de llevar el registro de los bienes muebles e inmuebles que integren su patrimonio, debiendo incorporarse al Sistema de Control Patrimonial, SICOPA WEB, </w:t>
      </w:r>
      <w:r w:rsidDel="00000000" w:rsidR="00000000" w:rsidRPr="00000000">
        <w:rPr>
          <w:rFonts w:ascii="Palatino Linotype" w:cs="Palatino Linotype" w:eastAsia="Palatino Linotype" w:hAnsi="Palatino Linotype"/>
          <w:sz w:val="22"/>
          <w:szCs w:val="22"/>
          <w:rtl w:val="0"/>
        </w:rPr>
        <w:t xml:space="preserve">-el cual es administrado por la  Dirección General de Recursos Materiales, de la Oficialía Mayor</w:t>
      </w:r>
      <w:r w:rsidDel="00000000" w:rsidR="00000000" w:rsidRPr="00000000">
        <w:rPr>
          <w:rFonts w:ascii="Palatino Linotype" w:cs="Palatino Linotype" w:eastAsia="Palatino Linotype" w:hAnsi="Palatino Linotype"/>
          <w:rtl w:val="0"/>
        </w:rPr>
        <w:t xml:space="preserve">-, las adquisiciones de bienes muebles con un costo igual o mayor a 35 veces el valor diario de la Unidad de Medida y Actualización, UMA; siendo susceptibles de conciliación contable, solo aquellas con un costo igual o superior a 70 veces el valor diario de la UMA, mientras que </w:t>
      </w:r>
      <w:r w:rsidDel="00000000" w:rsidR="00000000" w:rsidRPr="00000000">
        <w:rPr>
          <w:rFonts w:ascii="Palatino Linotype" w:cs="Palatino Linotype" w:eastAsia="Palatino Linotype" w:hAnsi="Palatino Linotype"/>
          <w:b w:val="1"/>
          <w:rtl w:val="0"/>
        </w:rPr>
        <w:t xml:space="preserve">aquellos bienes muebles adquiridos con un costo menor a 35 veces el valor diario de la UMA, </w:t>
      </w:r>
      <w:r w:rsidDel="00000000" w:rsidR="00000000" w:rsidRPr="00000000">
        <w:rPr>
          <w:rFonts w:ascii="Palatino Linotype" w:cs="Palatino Linotype" w:eastAsia="Palatino Linotype" w:hAnsi="Palatino Linotype"/>
          <w:b w:val="1"/>
          <w:u w:val="single"/>
          <w:rtl w:val="0"/>
        </w:rPr>
        <w:t xml:space="preserve">son considerados bienes no inventariables y no requieren control administrativo alguno.</w:t>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menciona que </w:t>
      </w:r>
      <w:r w:rsidDel="00000000" w:rsidR="00000000" w:rsidRPr="00000000">
        <w:rPr>
          <w:rFonts w:ascii="Palatino Linotype" w:cs="Palatino Linotype" w:eastAsia="Palatino Linotype" w:hAnsi="Palatino Linotype"/>
          <w:b w:val="1"/>
          <w:rtl w:val="0"/>
        </w:rPr>
        <w:t xml:space="preserve">las unidades ejecutoras del gasto están obligadas a </w:t>
      </w:r>
      <w:r w:rsidDel="00000000" w:rsidR="00000000" w:rsidRPr="00000000">
        <w:rPr>
          <w:rFonts w:ascii="Palatino Linotype" w:cs="Palatino Linotype" w:eastAsia="Palatino Linotype" w:hAnsi="Palatino Linotype"/>
          <w:b w:val="1"/>
          <w:u w:val="single"/>
          <w:rtl w:val="0"/>
        </w:rPr>
        <w:t xml:space="preserve">mantener actualizado el registro de bienes muebles</w:t>
      </w:r>
      <w:r w:rsidDel="00000000" w:rsidR="00000000" w:rsidRPr="00000000">
        <w:rPr>
          <w:rFonts w:ascii="Palatino Linotype" w:cs="Palatino Linotype" w:eastAsia="Palatino Linotype" w:hAnsi="Palatino Linotype"/>
          <w:b w:val="1"/>
          <w:rtl w:val="0"/>
        </w:rPr>
        <w:t xml:space="preserve"> en el Sistema de Control Patrimonial, SICOPA WEB,</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lo </w:t>
      </w:r>
      <w:r w:rsidDel="00000000" w:rsidR="00000000" w:rsidRPr="00000000">
        <w:rPr>
          <w:rFonts w:ascii="Palatino Linotype" w:cs="Palatino Linotype" w:eastAsia="Palatino Linotype" w:hAnsi="Palatino Linotype"/>
          <w:b w:val="1"/>
          <w:u w:val="single"/>
          <w:rtl w:val="0"/>
        </w:rPr>
        <w:t xml:space="preserve">que incluye las bajas efectuadas</w:t>
      </w:r>
      <w:r w:rsidDel="00000000" w:rsidR="00000000" w:rsidRPr="00000000">
        <w:rPr>
          <w:rFonts w:ascii="Palatino Linotype" w:cs="Palatino Linotype" w:eastAsia="Palatino Linotype" w:hAnsi="Palatino Linotype"/>
          <w:b w:val="1"/>
          <w:rtl w:val="0"/>
        </w:rPr>
        <w:t xml:space="preserve"> en el ejercicio fiscal</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con fundamento en los artículos 26 apartado B último párrafo de la Constitución Política de los Estados Unidos Mexicanos; 1, 4 y 5 de la Ley para determinar el valor de la Unidad de Medida y Actualización, y 23 fracción XX Bis del Reglamento Interior del Instituto Nacional de Estadística y Geografía, corresponde al INEGI calcular el valor de la Unidad de Medida y Actualización, UMA, y publicar el mismo en el Diario Oficial de la Federación. </w:t>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el valor de la UMA para el ejercicio 2024 dado a conocer por el Instituto Nacional de Estadística y Geografía, el diez de enero de dos mil veinticuatro mediante publicación en el Diario Oficial de la Federación, es el siguiente:</w:t>
      </w:r>
    </w:p>
    <w:p w:rsidR="00000000" w:rsidDel="00000000" w:rsidP="00000000" w:rsidRDefault="00000000" w:rsidRPr="00000000" w14:paraId="0000010D">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420000" cy="994283"/>
            <wp:effectExtent b="0" l="0" r="0" t="0"/>
            <wp:docPr id="2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420000" cy="994283"/>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los únicos bienes muebles que no son susceptibles de ser  inventariados, son aquellos cuyo costo de adquisición sea inferior a $3,799.95 (tres mil setecientos noventa y nueve pesos 95/100 M.N), para el ejercicio 2024, y aquellos con un costo igual o superior a dicho monto, deben registrarse en el SICOPA WEB.</w:t>
      </w:r>
    </w:p>
    <w:p w:rsidR="00000000" w:rsidDel="00000000" w:rsidP="00000000" w:rsidRDefault="00000000" w:rsidRPr="00000000" w14:paraId="000001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de lo anterior, las políticas del procedimiento ACTUALIZACIÓN DEL INVENTARIO DE BIENES MUEBLES EN UNIDADES ADMINISTRATIVAS DE LA SECRETARÍA DE EDUCACIÓN, contemplado en el Manual de Procedimientos de la Dirección de Administración de la Secretaría de Educación, disponen lo siguiente:</w:t>
      </w:r>
    </w:p>
    <w:p w:rsidR="00000000" w:rsidDel="00000000" w:rsidP="00000000" w:rsidRDefault="00000000" w:rsidRPr="00000000" w14:paraId="00000110">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POLÍTICAS</w:t>
      </w:r>
    </w:p>
    <w:p w:rsidR="00000000" w:rsidDel="00000000" w:rsidP="00000000" w:rsidRDefault="00000000" w:rsidRPr="00000000" w14:paraId="00000111">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Las o los Responsables de las Unidades Administrativas, </w:t>
      </w:r>
      <w:r w:rsidDel="00000000" w:rsidR="00000000" w:rsidRPr="00000000">
        <w:rPr>
          <w:rFonts w:ascii="Palatino Linotype" w:cs="Palatino Linotype" w:eastAsia="Palatino Linotype" w:hAnsi="Palatino Linotype"/>
          <w:b w:val="1"/>
          <w:i w:val="1"/>
          <w:sz w:val="22"/>
          <w:szCs w:val="22"/>
          <w:rtl w:val="0"/>
        </w:rPr>
        <w:t xml:space="preserve">deberán notificar al Área de Bienes Patrimoniales, con </w:t>
      </w:r>
      <w:r w:rsidDel="00000000" w:rsidR="00000000" w:rsidRPr="00000000">
        <w:rPr>
          <w:rFonts w:ascii="Palatino Linotype" w:cs="Palatino Linotype" w:eastAsia="Palatino Linotype" w:hAnsi="Palatino Linotype"/>
          <w:b w:val="1"/>
          <w:i w:val="1"/>
          <w:sz w:val="22"/>
          <w:szCs w:val="22"/>
          <w:u w:val="single"/>
          <w:rtl w:val="0"/>
        </w:rPr>
        <w:t xml:space="preserve">dos días posteriores a la adquisición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alta de bienes muebles que ingresan a su inventario.</w:t>
      </w:r>
    </w:p>
    <w:p w:rsidR="00000000" w:rsidDel="00000000" w:rsidP="00000000" w:rsidRDefault="00000000" w:rsidRPr="00000000" w14:paraId="0000011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o los Responsables de las Unidades Administrativas, </w:t>
      </w:r>
      <w:r w:rsidDel="00000000" w:rsidR="00000000" w:rsidRPr="00000000">
        <w:rPr>
          <w:rFonts w:ascii="Palatino Linotype" w:cs="Palatino Linotype" w:eastAsia="Palatino Linotype" w:hAnsi="Palatino Linotype"/>
          <w:b w:val="1"/>
          <w:i w:val="1"/>
          <w:sz w:val="22"/>
          <w:szCs w:val="22"/>
          <w:rtl w:val="0"/>
        </w:rPr>
        <w:t xml:space="preserve">deberán notificar al Área de Bienes Patrimoniales los movimientos de transferencia o baja de bienes muebles que desean realizar, </w:t>
      </w:r>
      <w:r w:rsidDel="00000000" w:rsidR="00000000" w:rsidRPr="00000000">
        <w:rPr>
          <w:rFonts w:ascii="Palatino Linotype" w:cs="Palatino Linotype" w:eastAsia="Palatino Linotype" w:hAnsi="Palatino Linotype"/>
          <w:b w:val="1"/>
          <w:i w:val="1"/>
          <w:sz w:val="22"/>
          <w:szCs w:val="22"/>
          <w:u w:val="single"/>
          <w:rtl w:val="0"/>
        </w:rPr>
        <w:t xml:space="preserve">con al menos una semana de anticipación</w:t>
      </w:r>
      <w:r w:rsidDel="00000000" w:rsidR="00000000" w:rsidRPr="00000000">
        <w:rPr>
          <w:rFonts w:ascii="Palatino Linotype" w:cs="Palatino Linotype" w:eastAsia="Palatino Linotype" w:hAnsi="Palatino Linotype"/>
          <w:i w:val="1"/>
          <w:sz w:val="22"/>
          <w:szCs w:val="22"/>
          <w:rtl w:val="0"/>
        </w:rPr>
        <w:t xml:space="preserve">, y en caso de tratarse de otra incidencia que altere el inventario de bienes muebles, deberá ser reportado de inmediato.</w:t>
      </w:r>
    </w:p>
    <w:p w:rsidR="00000000" w:rsidDel="00000000" w:rsidP="00000000" w:rsidRDefault="00000000" w:rsidRPr="00000000" w14:paraId="0000011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Área de Bienes Patrimoniales, deberá informar por escrito a la Dirección General de Recursos Materiales, sobre el resultado de las verificaciones físicas a los bienes muebles asignados a las Unidades Administrativas de la Secretaría de Educación dentro de los primeros cinco días hábiles de los meses de junio y diciembre.</w:t>
      </w:r>
    </w:p>
    <w:p w:rsidR="00000000" w:rsidDel="00000000" w:rsidP="00000000" w:rsidRDefault="00000000" w:rsidRPr="00000000" w14:paraId="0000011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Área de Bienes Patrimoniales, deberá verificar la entrega del formato “Tarjeta de resguardo” F-205321000/02/17 y el listado de inventario de bienes muebles, cada vez que exista un movimiento de inventario dentro de las Unidades Administrativas de la Secretaría de Educación.</w:t>
      </w:r>
    </w:p>
    <w:p w:rsidR="00000000" w:rsidDel="00000000" w:rsidP="00000000" w:rsidRDefault="00000000" w:rsidRPr="00000000" w14:paraId="0000011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tratarse de un bien mueble informático, la Unidad Administrativa Solicitante, deberá requisitar la Solicitud de Opinión Técnica de Bienes Informáticos y presentarlo ante la Dirección General del Sistema Estatal de Informática para obtener Dictamen Técnico, el cual entregará al Área de Bienes Patrimoniales para continuar con la atención de la solicitud de movimientos de bienes muebles.”</w:t>
      </w:r>
    </w:p>
    <w:p w:rsidR="00000000" w:rsidDel="00000000" w:rsidP="00000000" w:rsidRDefault="00000000" w:rsidRPr="00000000" w14:paraId="000001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por lo que se refiere al alta de bienes muebles, los responsables de las unidades administrativas cuentan con la obligación  de notificar al Área de Bienes Patrimoniales </w:t>
      </w:r>
      <w:r w:rsidDel="00000000" w:rsidR="00000000" w:rsidRPr="00000000">
        <w:rPr>
          <w:rFonts w:ascii="Palatino Linotype" w:cs="Palatino Linotype" w:eastAsia="Palatino Linotype" w:hAnsi="Palatino Linotype"/>
          <w:b w:val="1"/>
          <w:rtl w:val="0"/>
        </w:rPr>
        <w:t xml:space="preserve">dos días después a la adquisición, </w:t>
      </w:r>
      <w:r w:rsidDel="00000000" w:rsidR="00000000" w:rsidRPr="00000000">
        <w:rPr>
          <w:rFonts w:ascii="Palatino Linotype" w:cs="Palatino Linotype" w:eastAsia="Palatino Linotype" w:hAnsi="Palatino Linotype"/>
          <w:rtl w:val="0"/>
        </w:rPr>
        <w:t xml:space="preserve">la cual </w:t>
      </w:r>
      <w:r w:rsidDel="00000000" w:rsidR="00000000" w:rsidRPr="00000000">
        <w:rPr>
          <w:rFonts w:ascii="Palatino Linotype" w:cs="Palatino Linotype" w:eastAsia="Palatino Linotype" w:hAnsi="Palatino Linotype"/>
          <w:b w:val="1"/>
          <w:rtl w:val="0"/>
        </w:rPr>
        <w:t xml:space="preserve">debe capturar el movimiento en el SICOPA WEB, </w:t>
      </w:r>
      <w:r w:rsidDel="00000000" w:rsidR="00000000" w:rsidRPr="00000000">
        <w:rPr>
          <w:rFonts w:ascii="Palatino Linotype" w:cs="Palatino Linotype" w:eastAsia="Palatino Linotype" w:hAnsi="Palatino Linotype"/>
          <w:rtl w:val="0"/>
        </w:rPr>
        <w:t xml:space="preserve">elabora la tarjeta de resguardo y </w:t>
      </w:r>
      <w:r w:rsidDel="00000000" w:rsidR="00000000" w:rsidRPr="00000000">
        <w:rPr>
          <w:rFonts w:ascii="Palatino Linotype" w:cs="Palatino Linotype" w:eastAsia="Palatino Linotype" w:hAnsi="Palatino Linotype"/>
          <w:b w:val="1"/>
          <w:rtl w:val="0"/>
        </w:rPr>
        <w:t xml:space="preserve">la relación de inventario actualizado, </w:t>
      </w:r>
      <w:r w:rsidDel="00000000" w:rsidR="00000000" w:rsidRPr="00000000">
        <w:rPr>
          <w:rFonts w:ascii="Palatino Linotype" w:cs="Palatino Linotype" w:eastAsia="Palatino Linotype" w:hAnsi="Palatino Linotype"/>
          <w:rtl w:val="0"/>
        </w:rPr>
        <w:t xml:space="preserve">como ilustra a continuación para mejor referencia: </w:t>
      </w:r>
    </w:p>
    <w:p w:rsidR="00000000" w:rsidDel="00000000" w:rsidP="00000000" w:rsidRDefault="00000000" w:rsidRPr="00000000" w14:paraId="000001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533400"/>
            <wp:effectExtent b="0" l="0" r="0" t="0"/>
            <wp:docPr id="25" name="image7.png"/>
            <a:graphic>
              <a:graphicData uri="http://schemas.openxmlformats.org/drawingml/2006/picture">
                <pic:pic>
                  <pic:nvPicPr>
                    <pic:cNvPr id="0" name="image7.png"/>
                    <pic:cNvPicPr preferRelativeResize="0"/>
                  </pic:nvPicPr>
                  <pic:blipFill>
                    <a:blip r:embed="rId8"/>
                    <a:srcRect b="82090" l="0" r="0" t="0"/>
                    <a:stretch>
                      <a:fillRect/>
                    </a:stretch>
                  </pic:blipFill>
                  <pic:spPr>
                    <a:xfrm>
                      <a:off x="0" y="0"/>
                      <a:ext cx="5612130" cy="533400"/>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12130" cy="892175"/>
            <wp:effectExtent b="0" l="0" r="0" t="0"/>
            <wp:docPr id="24" name="image7.png"/>
            <a:graphic>
              <a:graphicData uri="http://schemas.openxmlformats.org/drawingml/2006/picture">
                <pic:pic>
                  <pic:nvPicPr>
                    <pic:cNvPr id="0" name="image7.png"/>
                    <pic:cNvPicPr preferRelativeResize="0"/>
                  </pic:nvPicPr>
                  <pic:blipFill>
                    <a:blip r:embed="rId8"/>
                    <a:srcRect b="0" l="0" r="0" t="70043"/>
                    <a:stretch>
                      <a:fillRect/>
                    </a:stretch>
                  </pic:blipFill>
                  <pic:spPr>
                    <a:xfrm>
                      <a:off x="0" y="0"/>
                      <a:ext cx="5612130" cy="8921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de la baja de bienes muebles, los Responsables de las unidades administrativas, cuentan con el deber de </w:t>
      </w:r>
      <w:r w:rsidDel="00000000" w:rsidR="00000000" w:rsidRPr="00000000">
        <w:rPr>
          <w:rFonts w:ascii="Palatino Linotype" w:cs="Palatino Linotype" w:eastAsia="Palatino Linotype" w:hAnsi="Palatino Linotype"/>
          <w:b w:val="1"/>
          <w:rtl w:val="0"/>
        </w:rPr>
        <w:t xml:space="preserve">notificar al Área de Bienes Patrimoniales los movimientos que desean realizar, </w:t>
      </w:r>
      <w:r w:rsidDel="00000000" w:rsidR="00000000" w:rsidRPr="00000000">
        <w:rPr>
          <w:rFonts w:ascii="Palatino Linotype" w:cs="Palatino Linotype" w:eastAsia="Palatino Linotype" w:hAnsi="Palatino Linotype"/>
          <w:b w:val="1"/>
          <w:u w:val="single"/>
          <w:rtl w:val="0"/>
        </w:rPr>
        <w:t xml:space="preserve">con al menos una semana de anticipación</w:t>
      </w:r>
      <w:r w:rsidDel="00000000" w:rsidR="00000000" w:rsidRPr="00000000">
        <w:rPr>
          <w:rFonts w:ascii="Palatino Linotype" w:cs="Palatino Linotype" w:eastAsia="Palatino Linotype" w:hAnsi="Palatino Linotype"/>
          <w:rtl w:val="0"/>
        </w:rPr>
        <w:t xml:space="preserve">, para efectos de que se solicite autorización a la Dirección General de Recursos Materiales de la Oficialía Mayor, se dé de baja el bien en el SICOPA-WEB y se actualice el inventario de bienes muebles, como se observa a continuación:</w:t>
      </w:r>
    </w:p>
    <w:p w:rsidR="00000000" w:rsidDel="00000000" w:rsidP="00000000" w:rsidRDefault="00000000" w:rsidRPr="00000000" w14:paraId="000001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667000"/>
            <wp:effectExtent b="0" l="0" r="0" t="0"/>
            <wp:docPr id="27" name="image2.png"/>
            <a:graphic>
              <a:graphicData uri="http://schemas.openxmlformats.org/drawingml/2006/picture">
                <pic:pic>
                  <pic:nvPicPr>
                    <pic:cNvPr id="0" name="image2.png"/>
                    <pic:cNvPicPr preferRelativeResize="0"/>
                  </pic:nvPicPr>
                  <pic:blipFill>
                    <a:blip r:embed="rId9"/>
                    <a:srcRect b="61362" l="0" r="0" t="0"/>
                    <a:stretch>
                      <a:fillRect/>
                    </a:stretch>
                  </pic:blipFill>
                  <pic:spPr>
                    <a:xfrm>
                      <a:off x="0" y="0"/>
                      <a:ext cx="561213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4200525"/>
            <wp:effectExtent b="0" l="0" r="0" t="0"/>
            <wp:docPr id="26" name="image2.png"/>
            <a:graphic>
              <a:graphicData uri="http://schemas.openxmlformats.org/drawingml/2006/picture">
                <pic:pic>
                  <pic:nvPicPr>
                    <pic:cNvPr id="0" name="image2.png"/>
                    <pic:cNvPicPr preferRelativeResize="0"/>
                  </pic:nvPicPr>
                  <pic:blipFill>
                    <a:blip r:embed="rId9"/>
                    <a:srcRect b="507" l="0" r="0" t="38638"/>
                    <a:stretch>
                      <a:fillRect/>
                    </a:stretch>
                  </pic:blipFill>
                  <pic:spPr>
                    <a:xfrm>
                      <a:off x="0" y="0"/>
                      <a:ext cx="5612130" cy="42005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2692400</wp:posOffset>
                </wp:positionV>
                <wp:extent cx="5829300" cy="790575"/>
                <wp:effectExtent b="0" l="0" r="0" t="0"/>
                <wp:wrapNone/>
                <wp:docPr id="19" name=""/>
                <a:graphic>
                  <a:graphicData uri="http://schemas.microsoft.com/office/word/2010/wordprocessingShape">
                    <wps:wsp>
                      <wps:cNvSpPr/>
                      <wps:cNvPr id="2" name="Shape 2"/>
                      <wps:spPr>
                        <a:xfrm>
                          <a:off x="2450400" y="3403763"/>
                          <a:ext cx="5791200" cy="752475"/>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2692400</wp:posOffset>
                </wp:positionV>
                <wp:extent cx="5829300" cy="790575"/>
                <wp:effectExtent b="0" l="0" r="0" t="0"/>
                <wp:wrapNone/>
                <wp:docPr id="19"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829300" cy="790575"/>
                        </a:xfrm>
                        <a:prstGeom prst="rect"/>
                        <a:ln/>
                      </pic:spPr>
                    </pic:pic>
                  </a:graphicData>
                </a:graphic>
              </wp:anchor>
            </w:drawing>
          </mc:Fallback>
        </mc:AlternateContent>
      </w:r>
    </w:p>
    <w:p w:rsidR="00000000" w:rsidDel="00000000" w:rsidP="00000000" w:rsidRDefault="00000000" w:rsidRPr="00000000" w14:paraId="000001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118870"/>
            <wp:effectExtent b="0" l="0" r="0" t="0"/>
            <wp:docPr id="2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612130" cy="11188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-25399</wp:posOffset>
                </wp:positionV>
                <wp:extent cx="5829300" cy="676275"/>
                <wp:effectExtent b="0" l="0" r="0" t="0"/>
                <wp:wrapNone/>
                <wp:docPr id="20" name=""/>
                <a:graphic>
                  <a:graphicData uri="http://schemas.microsoft.com/office/word/2010/wordprocessingShape">
                    <wps:wsp>
                      <wps:cNvSpPr/>
                      <wps:cNvPr id="3" name="Shape 3"/>
                      <wps:spPr>
                        <a:xfrm>
                          <a:off x="2450400" y="3460913"/>
                          <a:ext cx="5791200" cy="638175"/>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-25399</wp:posOffset>
                </wp:positionV>
                <wp:extent cx="5829300" cy="676275"/>
                <wp:effectExtent b="0" l="0" r="0" t="0"/>
                <wp:wrapNone/>
                <wp:docPr id="20"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829300" cy="676275"/>
                        </a:xfrm>
                        <a:prstGeom prst="rect"/>
                        <a:ln/>
                      </pic:spPr>
                    </pic:pic>
                  </a:graphicData>
                </a:graphic>
              </wp:anchor>
            </w:drawing>
          </mc:Fallback>
        </mc:AlternateContent>
      </w:r>
    </w:p>
    <w:p w:rsidR="00000000" w:rsidDel="00000000" w:rsidP="00000000" w:rsidRDefault="00000000" w:rsidRPr="00000000" w14:paraId="000001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los </w:t>
      </w:r>
      <w:r w:rsidDel="00000000" w:rsidR="00000000" w:rsidRPr="00000000">
        <w:rPr>
          <w:rFonts w:ascii="Palatino Linotype" w:cs="Palatino Linotype" w:eastAsia="Palatino Linotype" w:hAnsi="Palatino Linotype"/>
          <w:b w:val="1"/>
          <w:u w:val="single"/>
          <w:rtl w:val="0"/>
        </w:rPr>
        <w:t xml:space="preserve">bienes muebles adquiridos con un costo menor a 35 veces el valor diario de la UMA,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es oportuno hacer referencia a los Lineamientos para el Registro, Asignación, Reasignación y Disposición Final del Mobiliario Escolar de las Escuelas Públicas de la Secretaría de Educación con valor menor a los 17 salarios mínimos, publicados en el Periódico Oficial “Gaceta del Gobierno” del Estado de México, el treinta de octubre de dos mil catorce, vigentes; los cuales tienen por objeto, de conformidad con su artículo 1, establecer las reglas para el registro, asignación, reasignación, control y disposición final del mobiliario escolar de las escuelas públicas de la Secretaría de Educación con </w:t>
      </w:r>
      <w:r w:rsidDel="00000000" w:rsidR="00000000" w:rsidRPr="00000000">
        <w:rPr>
          <w:rFonts w:ascii="Palatino Linotype" w:cs="Palatino Linotype" w:eastAsia="Palatino Linotype" w:hAnsi="Palatino Linotype"/>
          <w:b w:val="1"/>
          <w:u w:val="single"/>
          <w:rtl w:val="0"/>
        </w:rPr>
        <w:t xml:space="preserve">valor unitario</w:t>
      </w:r>
      <w:r w:rsidDel="00000000" w:rsidR="00000000" w:rsidRPr="00000000">
        <w:rPr>
          <w:rFonts w:ascii="Palatino Linotype" w:cs="Palatino Linotype" w:eastAsia="Palatino Linotype" w:hAnsi="Palatino Linotype"/>
          <w:b w:val="1"/>
          <w:rtl w:val="0"/>
        </w:rPr>
        <w:t xml:space="preserve"> menor a 17 salarios mínimos generales del Distrito Federal</w:t>
      </w:r>
      <w:r w:rsidDel="00000000" w:rsidR="00000000" w:rsidRPr="00000000">
        <w:rPr>
          <w:rFonts w:ascii="Palatino Linotype" w:cs="Palatino Linotype" w:eastAsia="Palatino Linotype" w:hAnsi="Palatino Linotype"/>
          <w:rtl w:val="0"/>
        </w:rPr>
        <w:t xml:space="preserve">, siendo importante mencionar que </w:t>
      </w:r>
      <w:r w:rsidDel="00000000" w:rsidR="00000000" w:rsidRPr="00000000">
        <w:rPr>
          <w:rFonts w:ascii="Palatino Linotype" w:cs="Palatino Linotype" w:eastAsia="Palatino Linotype" w:hAnsi="Palatino Linotype"/>
          <w:b w:val="1"/>
          <w:u w:val="single"/>
          <w:rtl w:val="0"/>
        </w:rPr>
        <w:t xml:space="preserve">el valor unitario es el importe que se asigna a cada artículo de forma individual,</w:t>
      </w:r>
      <w:r w:rsidDel="00000000" w:rsidR="00000000" w:rsidRPr="00000000">
        <w:rPr>
          <w:rFonts w:ascii="Palatino Linotype" w:cs="Palatino Linotype" w:eastAsia="Palatino Linotype" w:hAnsi="Palatino Linotype"/>
          <w:rtl w:val="0"/>
        </w:rPr>
        <w:t xml:space="preserve"> asimismo, que en la actualidad </w:t>
      </w:r>
      <w:r w:rsidDel="00000000" w:rsidR="00000000" w:rsidRPr="00000000">
        <w:rPr>
          <w:rFonts w:ascii="Palatino Linotype" w:cs="Palatino Linotype" w:eastAsia="Palatino Linotype" w:hAnsi="Palatino Linotype"/>
          <w:b w:val="1"/>
          <w:u w:val="single"/>
          <w:rtl w:val="0"/>
        </w:rPr>
        <w:t xml:space="preserve">la ponderación de los 17 salarios mínimos se sustituyó por las 35 veces el valor diario de la UMA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 conformidad con el artículo 3, fracción VII de los Lineamientos para el Registro, Asignación, Reasignación y Disposición Final del Mobiliario Escolar de las Escuelas Públicas de la Secretaría de Educación, por </w:t>
      </w:r>
      <w:r w:rsidDel="00000000" w:rsidR="00000000" w:rsidRPr="00000000">
        <w:rPr>
          <w:rFonts w:ascii="Palatino Linotype" w:cs="Palatino Linotype" w:eastAsia="Palatino Linotype" w:hAnsi="Palatino Linotype"/>
          <w:b w:val="1"/>
          <w:rtl w:val="0"/>
        </w:rPr>
        <w:t xml:space="preserve">mobiliario escolar</w:t>
      </w:r>
      <w:r w:rsidDel="00000000" w:rsidR="00000000" w:rsidRPr="00000000">
        <w:rPr>
          <w:rFonts w:ascii="Palatino Linotype" w:cs="Palatino Linotype" w:eastAsia="Palatino Linotype" w:hAnsi="Palatino Linotype"/>
          <w:rtl w:val="0"/>
        </w:rPr>
        <w:t xml:space="preserve"> se entiende aquellos bienes necesarios para el trabajo escolar, como pizarrones, bancas, mesas, sillas, pupitres; bienes electrónicos, de laboratorio, de talleres, de cómputo, u otros de naturaleza análoga cuyo valor unitario es menor a 35 veces el valor diario de la UMA, </w:t>
      </w:r>
      <w:r w:rsidDel="00000000" w:rsidR="00000000" w:rsidRPr="00000000">
        <w:rPr>
          <w:rFonts w:ascii="Palatino Linotype" w:cs="Palatino Linotype" w:eastAsia="Palatino Linotype" w:hAnsi="Palatino Linotype"/>
          <w:b w:val="1"/>
          <w:rtl w:val="0"/>
        </w:rPr>
        <w:t xml:space="preserve">cuyos movimientos de alta, baja, reasignación y disposición final deben registrarse en el </w:t>
      </w:r>
      <w:r w:rsidDel="00000000" w:rsidR="00000000" w:rsidRPr="00000000">
        <w:rPr>
          <w:rFonts w:ascii="Palatino Linotype" w:cs="Palatino Linotype" w:eastAsia="Palatino Linotype" w:hAnsi="Palatino Linotype"/>
          <w:b w:val="1"/>
          <w:u w:val="single"/>
          <w:rtl w:val="0"/>
        </w:rPr>
        <w:t xml:space="preserve">Sistema Interno de Control de Bienes Muebles de Instituciones Educativas (hoy Sistema de Administración de Bienes Patrimoniales, SABIEN),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cual se encuentra a cargo de la Dirección de Administración y Servicios, </w:t>
      </w:r>
      <w:r w:rsidDel="00000000" w:rsidR="00000000" w:rsidRPr="00000000">
        <w:rPr>
          <w:rFonts w:ascii="Palatino Linotype" w:cs="Palatino Linotype" w:eastAsia="Palatino Linotype" w:hAnsi="Palatino Linotype"/>
          <w:b w:val="1"/>
          <w:rtl w:val="0"/>
        </w:rPr>
        <w:t xml:space="preserve">a solicitud de la persona responsable de la Dirección Escolar, </w:t>
      </w:r>
      <w:r w:rsidDel="00000000" w:rsidR="00000000" w:rsidRPr="00000000">
        <w:rPr>
          <w:rFonts w:ascii="Palatino Linotype" w:cs="Palatino Linotype" w:eastAsia="Palatino Linotype" w:hAnsi="Palatino Linotype"/>
          <w:rtl w:val="0"/>
        </w:rPr>
        <w:t xml:space="preserve">al ser responsable de custodiar y actualizar los resguardos del mobiliario escolar asignado; e identificar y actualizar permanentemente los inventarios del mobiliario escolar; como se desprende de los artículos 5, fracción I, 6, Fracciones II, VI y VII, y 7 de los Lineamientos en cita, a saber:</w:t>
      </w:r>
    </w:p>
    <w:p w:rsidR="00000000" w:rsidDel="00000000" w:rsidP="00000000" w:rsidRDefault="00000000" w:rsidRPr="00000000" w14:paraId="0000011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Corresponde a la </w:t>
      </w:r>
      <w:r w:rsidDel="00000000" w:rsidR="00000000" w:rsidRPr="00000000">
        <w:rPr>
          <w:rFonts w:ascii="Palatino Linotype" w:cs="Palatino Linotype" w:eastAsia="Palatino Linotype" w:hAnsi="Palatino Linotype"/>
          <w:b w:val="1"/>
          <w:i w:val="1"/>
          <w:sz w:val="22"/>
          <w:szCs w:val="22"/>
          <w:rtl w:val="0"/>
        </w:rPr>
        <w:t xml:space="preserve">Dirección de Administración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Operar y mantener actualizado el Sistema Interno de Control de Bienes Muebles de Instituciones Educativas.</w:t>
      </w:r>
    </w:p>
    <w:p w:rsidR="00000000" w:rsidDel="00000000" w:rsidP="00000000" w:rsidRDefault="00000000" w:rsidRPr="00000000" w14:paraId="0000012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El Director Escolar, deberá:</w:t>
      </w:r>
    </w:p>
    <w:p w:rsidR="00000000" w:rsidDel="00000000" w:rsidP="00000000" w:rsidRDefault="00000000" w:rsidRPr="00000000" w14:paraId="0000012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2">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Solicitar el registro de los movimientos de alta, baja, asignación reasignación y disposición final del mobiliario escolar.</w:t>
      </w:r>
    </w:p>
    <w:p w:rsidR="00000000" w:rsidDel="00000000" w:rsidP="00000000" w:rsidRDefault="00000000" w:rsidRPr="00000000" w14:paraId="00000123">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24">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Custodiar y actualizar los resguardos del mobiliario escolar asignado.</w:t>
      </w:r>
      <w:r w:rsidDel="00000000" w:rsidR="00000000" w:rsidRPr="00000000">
        <w:rPr>
          <w:rtl w:val="0"/>
        </w:rPr>
      </w:r>
    </w:p>
    <w:p w:rsidR="00000000" w:rsidDel="00000000" w:rsidP="00000000" w:rsidRDefault="00000000" w:rsidRPr="00000000" w14:paraId="0000012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Identificar y actualizar permanentemente los inventarios del mobiliario escolar.</w:t>
      </w:r>
    </w:p>
    <w:p w:rsidR="00000000" w:rsidDel="00000000" w:rsidP="00000000" w:rsidRDefault="00000000" w:rsidRPr="00000000" w14:paraId="00000126">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27">
      <w:pPr>
        <w:spacing w:after="120" w:before="120" w:lineRule="auto"/>
        <w:ind w:left="851"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Artículo 7.-</w:t>
      </w:r>
      <w:r w:rsidDel="00000000" w:rsidR="00000000" w:rsidRPr="00000000">
        <w:rPr>
          <w:rFonts w:ascii="Palatino Linotype" w:cs="Palatino Linotype" w:eastAsia="Palatino Linotype" w:hAnsi="Palatino Linotype"/>
          <w:i w:val="1"/>
          <w:sz w:val="22"/>
          <w:szCs w:val="22"/>
          <w:rtl w:val="0"/>
        </w:rPr>
        <w:t xml:space="preserve"> El mobiliario escolar de las escuelas, deberán registrarse en el </w:t>
      </w:r>
      <w:r w:rsidDel="00000000" w:rsidR="00000000" w:rsidRPr="00000000">
        <w:rPr>
          <w:rFonts w:ascii="Palatino Linotype" w:cs="Palatino Linotype" w:eastAsia="Palatino Linotype" w:hAnsi="Palatino Linotype"/>
          <w:b w:val="1"/>
          <w:i w:val="1"/>
          <w:sz w:val="22"/>
          <w:szCs w:val="22"/>
          <w:u w:val="single"/>
          <w:rtl w:val="0"/>
        </w:rPr>
        <w:t xml:space="preserve">Sistema Interno de Control de Bienes Muebles de Instituciones Educativas.</w:t>
      </w:r>
    </w:p>
    <w:p w:rsidR="00000000" w:rsidDel="00000000" w:rsidP="00000000" w:rsidRDefault="00000000" w:rsidRPr="00000000" w14:paraId="0000012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Sistema se integrará con el inventario global del mobiliario escolar de las escuelas, </w:t>
      </w:r>
      <w:r w:rsidDel="00000000" w:rsidR="00000000" w:rsidRPr="00000000">
        <w:rPr>
          <w:rFonts w:ascii="Palatino Linotype" w:cs="Palatino Linotype" w:eastAsia="Palatino Linotype" w:hAnsi="Palatino Linotype"/>
          <w:b w:val="1"/>
          <w:i w:val="1"/>
          <w:sz w:val="22"/>
          <w:szCs w:val="22"/>
          <w:u w:val="single"/>
          <w:rtl w:val="0"/>
        </w:rPr>
        <w:t xml:space="preserve">de acuerdo con los registros procesados por la Dirección de Administración y solicitado por el Director Escolar</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al  registro de mobiliario escolar, los artículos  8, 9, y 10, de los Lineamientos establecen lo siguiente:</w:t>
      </w:r>
    </w:p>
    <w:p w:rsidR="00000000" w:rsidDel="00000000" w:rsidP="00000000" w:rsidRDefault="00000000" w:rsidRPr="00000000" w14:paraId="0000012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Para el registro en el Sistema Interno de Control de Bienes Muebles de Instituciones Educativas, se asignará un número de inventario por cada mueble que sea considerado como mobiliario escolar. </w:t>
      </w:r>
    </w:p>
    <w:p w:rsidR="00000000" w:rsidDel="00000000" w:rsidP="00000000" w:rsidRDefault="00000000" w:rsidRPr="00000000" w14:paraId="0000012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 En el registro de alta del mobiliario escolar, se deberá referir el </w:t>
      </w:r>
      <w:r w:rsidDel="00000000" w:rsidR="00000000" w:rsidRPr="00000000">
        <w:rPr>
          <w:rFonts w:ascii="Palatino Linotype" w:cs="Palatino Linotype" w:eastAsia="Palatino Linotype" w:hAnsi="Palatino Linotype"/>
          <w:b w:val="1"/>
          <w:i w:val="1"/>
          <w:sz w:val="22"/>
          <w:szCs w:val="22"/>
          <w:u w:val="single"/>
          <w:rtl w:val="0"/>
        </w:rPr>
        <w:t xml:space="preserve">valor unitario</w:t>
      </w:r>
      <w:r w:rsidDel="00000000" w:rsidR="00000000" w:rsidRPr="00000000">
        <w:rPr>
          <w:rFonts w:ascii="Palatino Linotype" w:cs="Palatino Linotype" w:eastAsia="Palatino Linotype" w:hAnsi="Palatino Linotype"/>
          <w:b w:val="1"/>
          <w:i w:val="1"/>
          <w:sz w:val="22"/>
          <w:szCs w:val="22"/>
          <w:rtl w:val="0"/>
        </w:rPr>
        <w:t xml:space="preserve"> consignado en la factura incluyendo el Impuesto al Valor Agregado</w:t>
      </w:r>
      <w:r w:rsidDel="00000000" w:rsidR="00000000" w:rsidRPr="00000000">
        <w:rPr>
          <w:rFonts w:ascii="Palatino Linotype" w:cs="Palatino Linotype" w:eastAsia="Palatino Linotype" w:hAnsi="Palatino Linotype"/>
          <w:i w:val="1"/>
          <w:sz w:val="22"/>
          <w:szCs w:val="22"/>
          <w:rtl w:val="0"/>
        </w:rPr>
        <w:t xml:space="preserve">, a falta de ésta, el Director Escolar, deberá presentar a la Dirección de Administración una cotización de proveedor debidamente establecido, en la que se considere, para tal efecto, bienes de idénticas o análogas características. Este valor deberá referirse invariablemente en el registro de alta. </w:t>
      </w:r>
    </w:p>
    <w:p w:rsidR="00000000" w:rsidDel="00000000" w:rsidP="00000000" w:rsidRDefault="00000000" w:rsidRPr="00000000" w14:paraId="0000012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alta de mobiliario escolar en el Sistema señalado, la Dirección de Administración deberá integrar un expediente con la copia de la factura de adquisición o documento con el que se haya adquirido la propiedad del bien; en su caso, copia de la cotización respectiva, así como el resguardo respectivo. </w:t>
      </w:r>
    </w:p>
    <w:p w:rsidR="00000000" w:rsidDel="00000000" w:rsidP="00000000" w:rsidRDefault="00000000" w:rsidRPr="00000000" w14:paraId="0000012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w:t>
      </w:r>
      <w:r w:rsidDel="00000000" w:rsidR="00000000" w:rsidRPr="00000000">
        <w:rPr>
          <w:rFonts w:ascii="Palatino Linotype" w:cs="Palatino Linotype" w:eastAsia="Palatino Linotype" w:hAnsi="Palatino Linotype"/>
          <w:i w:val="1"/>
          <w:sz w:val="22"/>
          <w:szCs w:val="22"/>
          <w:rtl w:val="0"/>
        </w:rPr>
        <w:t xml:space="preserve">.- Los movimientos en el Sistema Interno de Control de Bienes Muebles de Instituciones Educativas, se realizará de manera permanente de oficio o a petición del Director Escolar.”</w:t>
      </w:r>
    </w:p>
    <w:p w:rsidR="00000000" w:rsidDel="00000000" w:rsidP="00000000" w:rsidRDefault="00000000" w:rsidRPr="00000000" w14:paraId="000001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para la disposición final de mobiliario escolar inservible, los artículos 14, 16, 18, 19 párrafos penúltimo y último, y 20 de los Lineamientos establecen lo siguiente:</w:t>
      </w:r>
    </w:p>
    <w:p w:rsidR="00000000" w:rsidDel="00000000" w:rsidP="00000000" w:rsidRDefault="00000000" w:rsidRPr="00000000" w14:paraId="0000012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w:t>
      </w:r>
      <w:r w:rsidDel="00000000" w:rsidR="00000000" w:rsidRPr="00000000">
        <w:rPr>
          <w:rFonts w:ascii="Palatino Linotype" w:cs="Palatino Linotype" w:eastAsia="Palatino Linotype" w:hAnsi="Palatino Linotype"/>
          <w:i w:val="1"/>
          <w:sz w:val="22"/>
          <w:szCs w:val="22"/>
          <w:rtl w:val="0"/>
        </w:rPr>
        <w:t xml:space="preserve">.- La disposición final del mobiliario escolar inservible podrá realizarse de oficio por el Director Escolar o, bien, a petición de parte por la Asociación de Padres Familia u organización análoga constituida en la escuela, mediante escrito de petición solicitan o su donación para la eventual enajenación.</w:t>
      </w:r>
    </w:p>
    <w:p w:rsidR="00000000" w:rsidDel="00000000" w:rsidP="00000000" w:rsidRDefault="00000000" w:rsidRPr="00000000" w14:paraId="00000130">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3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w:t>
      </w:r>
      <w:r w:rsidDel="00000000" w:rsidR="00000000" w:rsidRPr="00000000">
        <w:rPr>
          <w:rFonts w:ascii="Palatino Linotype" w:cs="Palatino Linotype" w:eastAsia="Palatino Linotype" w:hAnsi="Palatino Linotype"/>
          <w:i w:val="1"/>
          <w:sz w:val="22"/>
          <w:szCs w:val="22"/>
          <w:rtl w:val="0"/>
        </w:rPr>
        <w:t xml:space="preserve">- El Director Escolar solicitará a la Dirección de Administración la baja y disposición final del mobiliario escolar inservible, reuniendo para tal efecto los requisitos siguientes:</w:t>
      </w:r>
    </w:p>
    <w:p w:rsidR="00000000" w:rsidDel="00000000" w:rsidP="00000000" w:rsidRDefault="00000000" w:rsidRPr="00000000" w14:paraId="0000013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Constar por escrito y conforme a los formatos establecidos por la Dirección de Administración, con copia al órgano de control interno de la Secretaría de Educación; </w:t>
      </w:r>
    </w:p>
    <w:p w:rsidR="00000000" w:rsidDel="00000000" w:rsidP="00000000" w:rsidRDefault="00000000" w:rsidRPr="00000000" w14:paraId="0000013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Especificar el número de inventario, características y estado físico de cada uno de los muebles que forman parte del mobiliario escolar inservible a darse de baja; </w:t>
      </w:r>
    </w:p>
    <w:p w:rsidR="00000000" w:rsidDel="00000000" w:rsidP="00000000" w:rsidRDefault="00000000" w:rsidRPr="00000000" w14:paraId="0000013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I. En su caso, solicitar la autorización para que el mobiliario escolar sea entregado a la Asociación de Padres de Familia u organización análoga constituida en la escuela, para su eventual enajenación y para que el producto se aplique en beneficio del plantel escolar; </w:t>
      </w:r>
    </w:p>
    <w:p w:rsidR="00000000" w:rsidDel="00000000" w:rsidP="00000000" w:rsidRDefault="00000000" w:rsidRPr="00000000" w14:paraId="0000013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Anexar memoria fotográfica del mobiliario escolar inservible.</w:t>
      </w:r>
    </w:p>
    <w:p w:rsidR="00000000" w:rsidDel="00000000" w:rsidP="00000000" w:rsidRDefault="00000000" w:rsidRPr="00000000" w14:paraId="00000136">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3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Validada la solicitud de baja por el Área de Bienes Patrimoniales, la Dirección de Administración autorizará por escrito al Director escolar la baja y disposición final del mobiliario escolar inservible, considerando lo siguiente: </w:t>
      </w:r>
    </w:p>
    <w:p w:rsidR="00000000" w:rsidDel="00000000" w:rsidP="00000000" w:rsidRDefault="00000000" w:rsidRPr="00000000" w14:paraId="0000013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Autorizará la baja y disposición final del mobiliario escolar inservible, remitiendo copia al Órgano de Control Interno de la Secretaría de Educación.</w:t>
      </w:r>
    </w:p>
    <w:p w:rsidR="00000000" w:rsidDel="00000000" w:rsidP="00000000" w:rsidRDefault="00000000" w:rsidRPr="00000000" w14:paraId="0000013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Precisará el número de inventario del mobiliario escolar que se da de baja.</w:t>
      </w:r>
    </w:p>
    <w:p w:rsidR="00000000" w:rsidDel="00000000" w:rsidP="00000000" w:rsidRDefault="00000000" w:rsidRPr="00000000" w14:paraId="0000013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Establecerá que la entrega del mobiliario escolar a la Asociación de Padres de Familia u organización análoga constituida en la escuela, tendrá como objeto su eventual enajenación y, en su caso, que el producto de esta se aplicará en beneficio de dicho plantel.</w:t>
      </w:r>
    </w:p>
    <w:p w:rsidR="00000000" w:rsidDel="00000000" w:rsidP="00000000" w:rsidRDefault="00000000" w:rsidRPr="00000000" w14:paraId="0000013B">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Requerirá al Director Escolar documente la entrega-recepción del mobiliario escolar inservible a la Asociación de Padres de Familia u organización análoga constituida en la escuela, </w:t>
      </w:r>
      <w:r w:rsidDel="00000000" w:rsidR="00000000" w:rsidRPr="00000000">
        <w:rPr>
          <w:rFonts w:ascii="Palatino Linotype" w:cs="Palatino Linotype" w:eastAsia="Palatino Linotype" w:hAnsi="Palatino Linotype"/>
          <w:b w:val="1"/>
          <w:i w:val="1"/>
          <w:sz w:val="22"/>
          <w:szCs w:val="22"/>
          <w:rtl w:val="0"/>
        </w:rPr>
        <w:t xml:space="preserve">en acta circunstanciada con la participación del Supervisor Escolar, dentro de un plazo que no exceda de 10 días hábiles posteriores a la notificación de la autorización respectiva.</w:t>
      </w:r>
    </w:p>
    <w:p w:rsidR="00000000" w:rsidDel="00000000" w:rsidP="00000000" w:rsidRDefault="00000000" w:rsidRPr="00000000" w14:paraId="0000013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Director Escolar </w:t>
      </w:r>
      <w:r w:rsidDel="00000000" w:rsidR="00000000" w:rsidRPr="00000000">
        <w:rPr>
          <w:rFonts w:ascii="Palatino Linotype" w:cs="Palatino Linotype" w:eastAsia="Palatino Linotype" w:hAnsi="Palatino Linotype"/>
          <w:b w:val="1"/>
          <w:i w:val="1"/>
          <w:sz w:val="22"/>
          <w:szCs w:val="22"/>
          <w:rtl w:val="0"/>
        </w:rPr>
        <w:t xml:space="preserve">deberá entregar los tantos del acta circunstanciada</w:t>
      </w:r>
      <w:r w:rsidDel="00000000" w:rsidR="00000000" w:rsidRPr="00000000">
        <w:rPr>
          <w:rFonts w:ascii="Palatino Linotype" w:cs="Palatino Linotype" w:eastAsia="Palatino Linotype" w:hAnsi="Palatino Linotype"/>
          <w:i w:val="1"/>
          <w:sz w:val="22"/>
          <w:szCs w:val="22"/>
          <w:rtl w:val="0"/>
        </w:rPr>
        <w:t xml:space="preserve">, mediante oficio </w:t>
      </w:r>
      <w:r w:rsidDel="00000000" w:rsidR="00000000" w:rsidRPr="00000000">
        <w:rPr>
          <w:rFonts w:ascii="Palatino Linotype" w:cs="Palatino Linotype" w:eastAsia="Palatino Linotype" w:hAnsi="Palatino Linotype"/>
          <w:b w:val="1"/>
          <w:i w:val="1"/>
          <w:sz w:val="22"/>
          <w:szCs w:val="22"/>
          <w:rtl w:val="0"/>
        </w:rPr>
        <w:t xml:space="preserve">dentro de un plazo que no exceda de los cinco días hábiles posteriores a la firma</w:t>
      </w:r>
      <w:r w:rsidDel="00000000" w:rsidR="00000000" w:rsidRPr="00000000">
        <w:rPr>
          <w:rFonts w:ascii="Palatino Linotype" w:cs="Palatino Linotype" w:eastAsia="Palatino Linotype" w:hAnsi="Palatino Linotype"/>
          <w:i w:val="1"/>
          <w:sz w:val="22"/>
          <w:szCs w:val="22"/>
          <w:rtl w:val="0"/>
        </w:rPr>
        <w:t xml:space="preserve"> de dicha acta. </w:t>
      </w:r>
    </w:p>
    <w:p w:rsidR="00000000" w:rsidDel="00000000" w:rsidP="00000000" w:rsidRDefault="00000000" w:rsidRPr="00000000" w14:paraId="0000013E">
      <w:pPr>
        <w:spacing w:after="120" w:before="120" w:lineRule="auto"/>
        <w:ind w:left="851"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Una vez recibido el tanto del acta circunstanciada por la Dirección de Administración, procederá a realizar la baja del mobiliario escolar en el Sistema Interno de Control de Bienes Muebles de Instituciones Educativas.</w:t>
      </w:r>
    </w:p>
    <w:p w:rsidR="00000000" w:rsidDel="00000000" w:rsidP="00000000" w:rsidRDefault="00000000" w:rsidRPr="00000000" w14:paraId="0000013F">
      <w:pPr>
        <w:spacing w:after="120" w:before="120" w:lineRule="auto"/>
        <w:ind w:left="851"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Artículo 20.- Excepcionalmente, la baja del mobiliario escolar inservible que por su origen no fue registrado en el Sistema Interno de Control de Bienes Muebles de Instituciones Educativas y que se encuentre en posesión de las escuelas, procederá mediante oficio dirigido a la Dirección de Administración, justificando el motivo por el que no fue registrado, describiendo sus características, marca, modelo, en su caso, el número de serie y estado de uso.”</w:t>
      </w:r>
    </w:p>
    <w:p w:rsidR="00000000" w:rsidDel="00000000" w:rsidP="00000000" w:rsidRDefault="00000000" w:rsidRPr="00000000" w14:paraId="000001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Acuerdo por el que se modifican y adicionan diversas disposiciones de la Reglas de Operación del Programa “Limpia tu Escuela”, el cual dispone que el programa “Limpia tu Escuela” tiene como objetivo general realizar acciones coordinadas entre la Autoridad Escolar Máxima y padres de familia o tutores de los educandos inscritos en las Escuelas Públicas de Educación Básica, Media Superior y Normal del Subsistema Educativo Estatal, para disponer de manera inmediata del mobiliario escolar inservible, a fin de procurar condiciones salubres en favor de la comunidad educativa y recuperar espacios físicos destinados a la prestación del servicio público educativo, así como propiciar una infraestructura decorosa, limpia y a su vez, maximice el uso del espacio para lograr la excelencia educativa, transformando el entorno de convivencia y aprendizaje desde el cuidado mismo de sus espacios, en la disposición  6 establece las características del mobiliario escolar objeto de dicho programa, a saber: </w:t>
      </w:r>
    </w:p>
    <w:p w:rsidR="00000000" w:rsidDel="00000000" w:rsidP="00000000" w:rsidRDefault="00000000" w:rsidRPr="00000000" w14:paraId="00000141">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6.1. </w:t>
      </w:r>
      <w:r w:rsidDel="00000000" w:rsidR="00000000" w:rsidRPr="00000000">
        <w:rPr>
          <w:rFonts w:ascii="Palatino Linotype" w:cs="Palatino Linotype" w:eastAsia="Palatino Linotype" w:hAnsi="Palatino Linotype"/>
          <w:b w:val="1"/>
          <w:rtl w:val="0"/>
        </w:rPr>
        <w:t xml:space="preserve">Que no se encuentre incorporado al patrimonio mobiliario estatal; es decir, que no cuente con registro </w:t>
      </w:r>
      <w:r w:rsidDel="00000000" w:rsidR="00000000" w:rsidRPr="00000000">
        <w:rPr>
          <w:rFonts w:ascii="Palatino Linotype" w:cs="Palatino Linotype" w:eastAsia="Palatino Linotype" w:hAnsi="Palatino Linotype"/>
          <w:b w:val="1"/>
          <w:u w:val="single"/>
          <w:rtl w:val="0"/>
        </w:rPr>
        <w:t xml:space="preserve">en el Sistema Automatizado que determine la Dirección General de Recursos Materiales de la Oficialía Mayor</w:t>
      </w:r>
      <w:r w:rsidDel="00000000" w:rsidR="00000000" w:rsidRPr="00000000">
        <w:rPr>
          <w:rFonts w:ascii="Palatino Linotype" w:cs="Palatino Linotype" w:eastAsia="Palatino Linotype" w:hAnsi="Palatino Linotype"/>
          <w:rtl w:val="0"/>
        </w:rPr>
        <w:t xml:space="preserve">, conforme al Acuerdo por el que se establecen las Políticas, Bases y Lineamientos en materia de Adquisiciones, Enajenaciones, Arrendamientos y Servicios de las Dependencias, Organismos Auxiliares y Tribunales Administrativos del Poder Ejecutivo del Estado de México, publicado en la Gaceta del Gobierno el 09 de diciembre de 2013 y sus reformas posteriores.</w:t>
      </w:r>
    </w:p>
    <w:p w:rsidR="00000000" w:rsidDel="00000000" w:rsidP="00000000" w:rsidRDefault="00000000" w:rsidRPr="00000000" w14:paraId="00000142">
      <w:pPr>
        <w:spacing w:after="240" w:before="240" w:line="276"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6.2. Que haya sido registrado en el Sistema Interno de Control de Bienes Muebles de Instituciones Educativas de la Secretaría de Educación, Ciencia, Tecnología e Innovación. </w:t>
      </w:r>
    </w:p>
    <w:p w:rsidR="00000000" w:rsidDel="00000000" w:rsidP="00000000" w:rsidRDefault="00000000" w:rsidRPr="00000000" w14:paraId="00000143">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6.3. Que originalmente haya sido destinado a la prestación del servicio público educativo. </w:t>
      </w:r>
    </w:p>
    <w:p w:rsidR="00000000" w:rsidDel="00000000" w:rsidP="00000000" w:rsidRDefault="00000000" w:rsidRPr="00000000" w14:paraId="00000144">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6.4. Que por su obsolescencia o grado de deterioro imposibilite su aprovechamiento en el servicio. </w:t>
      </w:r>
    </w:p>
    <w:p w:rsidR="00000000" w:rsidDel="00000000" w:rsidP="00000000" w:rsidRDefault="00000000" w:rsidRPr="00000000" w14:paraId="00000145">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6.5. Que no sea susceptible de reparación o cuyo costo de reparación sea mayor al valor de adquisición. </w:t>
      </w:r>
    </w:p>
    <w:p w:rsidR="00000000" w:rsidDel="00000000" w:rsidP="00000000" w:rsidRDefault="00000000" w:rsidRPr="00000000" w14:paraId="00000146">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6.6. Que no sea posible su reaprovechamiento. </w:t>
      </w:r>
    </w:p>
    <w:p w:rsidR="00000000" w:rsidDel="00000000" w:rsidP="00000000" w:rsidRDefault="00000000" w:rsidRPr="00000000" w14:paraId="00000147">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6.7. Que por su almacenamiento ponga en riesgo la seguridad escolar o bien, pueda ser causa de afecciones a la salud de los integrantes de la comunidad educativa, deterioro de los inmuebles escolares o fauna nociva. </w:t>
      </w:r>
    </w:p>
    <w:p w:rsidR="00000000" w:rsidDel="00000000" w:rsidP="00000000" w:rsidRDefault="00000000" w:rsidRPr="00000000" w14:paraId="00000148">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6.8. Que ocupe u obstaculice espacios físicos destinados a la prestación del servicio público educativo.</w:t>
      </w:r>
    </w:p>
    <w:p w:rsidR="00000000" w:rsidDel="00000000" w:rsidP="00000000" w:rsidRDefault="00000000" w:rsidRPr="00000000" w14:paraId="000001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 la </w:t>
      </w:r>
      <w:r w:rsidDel="00000000" w:rsidR="00000000" w:rsidRPr="00000000">
        <w:rPr>
          <w:rFonts w:ascii="Palatino Linotype" w:cs="Palatino Linotype" w:eastAsia="Palatino Linotype" w:hAnsi="Palatino Linotype"/>
          <w:b w:val="1"/>
          <w:rtl w:val="0"/>
        </w:rPr>
        <w:t xml:space="preserve">disposición final del mobiliario escolar</w:t>
      </w:r>
      <w:r w:rsidDel="00000000" w:rsidR="00000000" w:rsidRPr="00000000">
        <w:rPr>
          <w:rFonts w:ascii="Palatino Linotype" w:cs="Palatino Linotype" w:eastAsia="Palatino Linotype" w:hAnsi="Palatino Linotype"/>
          <w:rtl w:val="0"/>
        </w:rPr>
        <w:t xml:space="preserve">, la disposición 7 de las Reglas de Operación del Programa “Limpia tu Escuela”, establece lo siguiente:</w:t>
      </w:r>
    </w:p>
    <w:p w:rsidR="00000000" w:rsidDel="00000000" w:rsidP="00000000" w:rsidRDefault="00000000" w:rsidRPr="00000000" w14:paraId="0000014A">
      <w:pPr>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MECÁNICA DE OPERACIÓN PARA LA DISPOSICIÓN FINAL DEL MOBILIARIO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4B">
      <w:pPr>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7.1 La sustanciación del presente programa se tramitará en todas sus etapas e instancias, mediante correo electrónico institucional, en el cual se agregarán los anexos y documentos electrónicos necesarios para cumplir con los requisitos de trámite establecidos en la presente disposición. </w:t>
      </w:r>
    </w:p>
    <w:p w:rsidR="00000000" w:rsidDel="00000000" w:rsidP="00000000" w:rsidRDefault="00000000" w:rsidRPr="00000000" w14:paraId="0000014C">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7.1.1 Las direcciones de correo electrónico institucional receptoras y emisoras de la documentación materia del presente trámite de la Dirección de Administración y Servicios, serán las que se difundan para dichos fines en el sitio web oficial de la Secretaría de Educación, Ciencia, Tecnología e Innovación. </w:t>
      </w:r>
    </w:p>
    <w:p w:rsidR="00000000" w:rsidDel="00000000" w:rsidP="00000000" w:rsidRDefault="00000000" w:rsidRPr="00000000" w14:paraId="0000014D">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dirección de correo electrónico del requirente a la que se dará respuesta, será la misma que dio origen al trámite. </w:t>
      </w:r>
    </w:p>
    <w:p w:rsidR="00000000" w:rsidDel="00000000" w:rsidP="00000000" w:rsidRDefault="00000000" w:rsidRPr="00000000" w14:paraId="0000014E">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7.1.2 La disposición final del mobiliario escolar inservible podrá realizarse mediante documento electrónico signado por la Autoridad Escolar Máxima en funciones, o bien, a petición de parte por la Asociación de Padres de Familia u organización análoga constituida en la Escuela, mediante el mismo medio en el que se acreditarán las características señaladas en el punto 6 y solicitando su donación para la eventual enajenación. </w:t>
      </w:r>
    </w:p>
    <w:p w:rsidR="00000000" w:rsidDel="00000000" w:rsidP="00000000" w:rsidRDefault="00000000" w:rsidRPr="00000000" w14:paraId="0000014F">
      <w:pPr>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7.2. Sólo en el supuesto de que la Asociación de Padres de Familia u organización análoga constituida en la Escuela, exprese por escrito mediante documento electrónico su negativa a participar en la disposición final del mobiliario escolar inservible, la Autoridad Escolar Máxima en funciones del plantel aplicará, en lo conducente, las disposiciones de este apartado para tal efecto.</w:t>
      </w:r>
    </w:p>
    <w:p w:rsidR="00000000" w:rsidDel="00000000" w:rsidP="00000000" w:rsidRDefault="00000000" w:rsidRPr="00000000" w14:paraId="00000150">
      <w:pPr>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7.3. La Autoridad Escolar Máxima en funciones del plantel solicitará a la Dirección de Administración y Servicios la disposición final del mobiliario escolar inservible mediante documento electrónico, reuniendo para tal efecto los requisitos siguientes: </w:t>
      </w:r>
    </w:p>
    <w:p w:rsidR="00000000" w:rsidDel="00000000" w:rsidP="00000000" w:rsidRDefault="00000000" w:rsidRPr="00000000" w14:paraId="00000151">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7.3.1. Constar por escrito y conforme a los formatos establecidos por la Dirección de Administración y Servicios. </w:t>
      </w:r>
    </w:p>
    <w:p w:rsidR="00000000" w:rsidDel="00000000" w:rsidP="00000000" w:rsidRDefault="00000000" w:rsidRPr="00000000" w14:paraId="00000152">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7.3.2. Especificar las características y estado físico de cada uno de los muebles que forman parte del mobiliario escolar inservible. </w:t>
      </w:r>
    </w:p>
    <w:p w:rsidR="00000000" w:rsidDel="00000000" w:rsidP="00000000" w:rsidRDefault="00000000" w:rsidRPr="00000000" w14:paraId="00000153">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disposición final de bienes de laboratorio, de talleres de cómputo u otros de naturaleza análoga, deberá realizarse tomando las medidas necesarias para evitar riegos para la comunidad educativa, la sociedad en general y el ecosistema. </w:t>
      </w:r>
    </w:p>
    <w:p w:rsidR="00000000" w:rsidDel="00000000" w:rsidP="00000000" w:rsidRDefault="00000000" w:rsidRPr="00000000" w14:paraId="00000154">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7.3.3. En su caso, solicitar la autorización para que el mobiliario escolar inservible sea entregado a la Asociación de Padres de Familia u organización análoga constituida en la Escuela, para su eventual enajenación y, para que el producto se aplique en beneficio del plantel escolar. </w:t>
      </w:r>
    </w:p>
    <w:p w:rsidR="00000000" w:rsidDel="00000000" w:rsidP="00000000" w:rsidRDefault="00000000" w:rsidRPr="00000000" w14:paraId="00000155">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que se obtengan con motivo de la enajenación del mobiliario escolar inservible, serán sujetos a comprobación, revisión y auditoría y, por lo que en caso de desviación se aplicarán las sanciones correspondientes.</w:t>
      </w:r>
    </w:p>
    <w:p w:rsidR="00000000" w:rsidDel="00000000" w:rsidP="00000000" w:rsidRDefault="00000000" w:rsidRPr="00000000" w14:paraId="00000156">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7.3.4. Anexar memoria fotográfica del mobiliario escolar inservible. </w:t>
      </w:r>
    </w:p>
    <w:p w:rsidR="00000000" w:rsidDel="00000000" w:rsidP="00000000" w:rsidRDefault="00000000" w:rsidRPr="00000000" w14:paraId="00000157">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mismo, deberá adjuntarse un dictamen u opinión técnica respecto al estado que guardan los equipos de cómputo, electrónicos y paquetería de software, el cual deberá ser emitido por medio de personal capacitado y con el perfil técnico y académico requerido, acreditándose como tal mediante documentación oficial que le otorgue dicho carácter; teniéndose como objeto generar certeza de que el dispositivo electrónico en trámite de baja se encuentra obsoleto para su uso. </w:t>
      </w:r>
    </w:p>
    <w:p w:rsidR="00000000" w:rsidDel="00000000" w:rsidP="00000000" w:rsidRDefault="00000000" w:rsidRPr="00000000" w14:paraId="00000158">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Para los bienes y equipos anteriormente mencionados </w:t>
      </w:r>
      <w:r w:rsidDel="00000000" w:rsidR="00000000" w:rsidRPr="00000000">
        <w:rPr>
          <w:rFonts w:ascii="Palatino Linotype" w:cs="Palatino Linotype" w:eastAsia="Palatino Linotype" w:hAnsi="Palatino Linotype"/>
          <w:b w:val="1"/>
          <w:u w:val="single"/>
          <w:rtl w:val="0"/>
        </w:rPr>
        <w:t xml:space="preserve">adquiridos con recurso estatal,</w:t>
      </w:r>
      <w:r w:rsidDel="00000000" w:rsidR="00000000" w:rsidRPr="00000000">
        <w:rPr>
          <w:rFonts w:ascii="Palatino Linotype" w:cs="Palatino Linotype" w:eastAsia="Palatino Linotype" w:hAnsi="Palatino Linotype"/>
          <w:b w:val="1"/>
          <w:rtl w:val="0"/>
        </w:rPr>
        <w:t xml:space="preserve"> será únicamente el Sistema Estatal de Informática quien pudiese emitir el dictamen u opinión técnica correspondiente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59">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Respecto a los bienes y equipos en cita </w:t>
      </w:r>
      <w:r w:rsidDel="00000000" w:rsidR="00000000" w:rsidRPr="00000000">
        <w:rPr>
          <w:rFonts w:ascii="Palatino Linotype" w:cs="Palatino Linotype" w:eastAsia="Palatino Linotype" w:hAnsi="Palatino Linotype"/>
          <w:b w:val="1"/>
          <w:u w:val="single"/>
          <w:rtl w:val="0"/>
        </w:rPr>
        <w:t xml:space="preserve">adquiridos mediante la erogación de cualquier otro recurso que no fuese el estatal</w:t>
      </w:r>
      <w:r w:rsidDel="00000000" w:rsidR="00000000" w:rsidRPr="00000000">
        <w:rPr>
          <w:rFonts w:ascii="Palatino Linotype" w:cs="Palatino Linotype" w:eastAsia="Palatino Linotype" w:hAnsi="Palatino Linotype"/>
          <w:b w:val="1"/>
          <w:rtl w:val="0"/>
        </w:rPr>
        <w:t xml:space="preserve">, podrán emitir el dictamen u opinión técnica correspondiente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5A">
      <w:pPr>
        <w:spacing w:after="240" w:before="240" w:line="276" w:lineRule="auto"/>
        <w:ind w:left="851"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Institución Educativa interesada y/o externa, que cuente con personal capacitado y el perfil técnico y académico; </w:t>
      </w:r>
    </w:p>
    <w:p w:rsidR="00000000" w:rsidDel="00000000" w:rsidP="00000000" w:rsidRDefault="00000000" w:rsidRPr="00000000" w14:paraId="0000015B">
      <w:pPr>
        <w:spacing w:after="240" w:before="240" w:line="276" w:lineRule="auto"/>
        <w:ind w:left="851"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Bajo la responsabilidad del solicitante, establecimiento particular que cuente con la capacidad técnica; y </w:t>
      </w:r>
    </w:p>
    <w:p w:rsidR="00000000" w:rsidDel="00000000" w:rsidP="00000000" w:rsidRDefault="00000000" w:rsidRPr="00000000" w14:paraId="0000015C">
      <w:pPr>
        <w:spacing w:after="240" w:before="240" w:line="276" w:lineRule="auto"/>
        <w:ind w:left="851"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Previa solicitud de la Dirección Escolar, la Dirección de Tecnologías de la Información de la Secretaría de Educación, Ciencia, Tecnología e Innovación. </w:t>
      </w:r>
    </w:p>
    <w:p w:rsidR="00000000" w:rsidDel="00000000" w:rsidP="00000000" w:rsidRDefault="00000000" w:rsidRPr="00000000" w14:paraId="0000015D">
      <w:pPr>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7.4. Recibida la solicitud de disposición del mobiliario escolar inservible, la Dirección de Administración y Servicios autorizará por escrito mediante correo electrónico a la Autoridad Escolar Máxima en funciones su disposición final, considerando lo siguiente: </w:t>
      </w:r>
    </w:p>
    <w:p w:rsidR="00000000" w:rsidDel="00000000" w:rsidP="00000000" w:rsidRDefault="00000000" w:rsidRPr="00000000" w14:paraId="0000015E">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7.4.1. Autorizará la disposición final del mobiliario escolar inservible, remitiendo copia mediante correo electrónico institucional al Órgano Interno de Control de la Secretaría de Educación, Ciencia, Tecnología e Innovación; así como a la Dirección General de Administración. </w:t>
      </w:r>
    </w:p>
    <w:p w:rsidR="00000000" w:rsidDel="00000000" w:rsidP="00000000" w:rsidRDefault="00000000" w:rsidRPr="00000000" w14:paraId="0000015F">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7.4.2. Establecerá que la entrega del mobiliario escolar inservible a la Asociación de Padres de Familia u organización análoga constituida en la Escuela, tendrá como objeto su eventual enajenación y, en su caso, que el producto de esta se aplicará en beneficio de dicho plantel. </w:t>
      </w:r>
    </w:p>
    <w:p w:rsidR="00000000" w:rsidDel="00000000" w:rsidP="00000000" w:rsidRDefault="00000000" w:rsidRPr="00000000" w14:paraId="00000160">
      <w:pPr>
        <w:spacing w:after="240" w:before="240" w:line="276" w:lineRule="auto"/>
        <w:ind w:left="567" w:right="49" w:firstLine="0"/>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b w:val="1"/>
          <w:rtl w:val="0"/>
        </w:rPr>
        <w:t xml:space="preserve">7.4.3. Requerirá a la Autoridad Escolar Máxima en funciones que documente la entrega-recepción del mobiliario escolar </w:t>
      </w:r>
      <w:r w:rsidDel="00000000" w:rsidR="00000000" w:rsidRPr="00000000">
        <w:rPr>
          <w:rFonts w:ascii="Palatino Linotype" w:cs="Palatino Linotype" w:eastAsia="Palatino Linotype" w:hAnsi="Palatino Linotype"/>
          <w:rtl w:val="0"/>
        </w:rPr>
        <w:t xml:space="preserve">inservible a la Asociación de Padres de Familia u organización análoga constituida en la Escuela, </w:t>
      </w:r>
      <w:r w:rsidDel="00000000" w:rsidR="00000000" w:rsidRPr="00000000">
        <w:rPr>
          <w:rFonts w:ascii="Palatino Linotype" w:cs="Palatino Linotype" w:eastAsia="Palatino Linotype" w:hAnsi="Palatino Linotype"/>
          <w:b w:val="1"/>
          <w:rtl w:val="0"/>
        </w:rPr>
        <w:t xml:space="preserve">en acta administrativa circunstanciada física con la participación del Supervisor Escolar, </w:t>
      </w:r>
      <w:r w:rsidDel="00000000" w:rsidR="00000000" w:rsidRPr="00000000">
        <w:rPr>
          <w:rFonts w:ascii="Palatino Linotype" w:cs="Palatino Linotype" w:eastAsia="Palatino Linotype" w:hAnsi="Palatino Linotype"/>
          <w:b w:val="1"/>
          <w:u w:val="single"/>
          <w:rtl w:val="0"/>
        </w:rPr>
        <w:t xml:space="preserve">dentro de un plazo que no exceda de 5 días hábiles posteriores a la notificación de la autorización respectiva. </w:t>
      </w:r>
      <w:r w:rsidDel="00000000" w:rsidR="00000000" w:rsidRPr="00000000">
        <w:rPr>
          <w:rtl w:val="0"/>
        </w:rPr>
      </w:r>
    </w:p>
    <w:p w:rsidR="00000000" w:rsidDel="00000000" w:rsidP="00000000" w:rsidRDefault="00000000" w:rsidRPr="00000000" w14:paraId="00000161">
      <w:pPr>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7.5. El acta administrativa circunstanciada física a que se refiere el numeral anterior, deberá escanearse para su traslado, así como reunir los siguientes elementos de validez: </w:t>
      </w:r>
    </w:p>
    <w:p w:rsidR="00000000" w:rsidDel="00000000" w:rsidP="00000000" w:rsidRDefault="00000000" w:rsidRPr="00000000" w14:paraId="00000162">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7.5.1. Lugar y fecha. </w:t>
      </w:r>
    </w:p>
    <w:p w:rsidR="00000000" w:rsidDel="00000000" w:rsidP="00000000" w:rsidRDefault="00000000" w:rsidRPr="00000000" w14:paraId="00000163">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7.5.2. Nombre, cargo y firma de los asistentes, entre los que se encuentran la supervisión, dirección o subdirección escolar, así como el representante de la asociación de padres de familia. </w:t>
      </w:r>
    </w:p>
    <w:p w:rsidR="00000000" w:rsidDel="00000000" w:rsidP="00000000" w:rsidRDefault="00000000" w:rsidRPr="00000000" w14:paraId="00000164">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7.5.3. </w:t>
      </w:r>
      <w:r w:rsidDel="00000000" w:rsidR="00000000" w:rsidRPr="00000000">
        <w:rPr>
          <w:rFonts w:ascii="Palatino Linotype" w:cs="Palatino Linotype" w:eastAsia="Palatino Linotype" w:hAnsi="Palatino Linotype"/>
          <w:b w:val="1"/>
          <w:rtl w:val="0"/>
        </w:rPr>
        <w:t xml:space="preserve">Referir el oficio de autorización de baja y disposición final del mobiliario escolar inservible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65">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7.5.4. Relación de los inventarios del mobiliario escolar inservible. </w:t>
      </w:r>
    </w:p>
    <w:p w:rsidR="00000000" w:rsidDel="00000000" w:rsidP="00000000" w:rsidRDefault="00000000" w:rsidRPr="00000000" w14:paraId="00000166">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7.5.5. Referir que la Asociación de Padres de Familia u organización análoga constituida en la Escuela, recibe el mobiliario escolar inservible para su eventual enajenación y, en su caso, para que el producto se aplique en beneficio de dicho plantel; </w:t>
      </w:r>
    </w:p>
    <w:p w:rsidR="00000000" w:rsidDel="00000000" w:rsidP="00000000" w:rsidRDefault="00000000" w:rsidRPr="00000000" w14:paraId="00000167">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7.5.6. Solicitar a la Asociación de Padres de Familia u organización análoga constituida en la Escuela, informe por escrito mediante documento electrónico del destino final del mobiliario escolar inservible que recibe y, en su caso, el destino del producto de su enajenación, dentro de un plazo que no exceda de 5 días hábiles.</w:t>
      </w:r>
    </w:p>
    <w:p w:rsidR="00000000" w:rsidDel="00000000" w:rsidP="00000000" w:rsidRDefault="00000000" w:rsidRPr="00000000" w14:paraId="00000168">
      <w:pPr>
        <w:spacing w:after="240" w:before="240" w:line="276"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7.5.7. La Asociación de Padres de Familia u organización análoga constituida en la Escuela rendirá a la Autoridad Escolar Máxima, el informe correspondiente por escrito mediante documento electrónico adjuntando los comprobantes respectivos. </w:t>
      </w:r>
    </w:p>
    <w:p w:rsidR="00000000" w:rsidDel="00000000" w:rsidP="00000000" w:rsidRDefault="00000000" w:rsidRPr="00000000" w14:paraId="00000169">
      <w:pPr>
        <w:spacing w:after="240" w:before="240" w:line="276" w:lineRule="auto"/>
        <w:ind w:left="567"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7.5.8. </w:t>
      </w:r>
      <w:r w:rsidDel="00000000" w:rsidR="00000000" w:rsidRPr="00000000">
        <w:rPr>
          <w:rFonts w:ascii="Palatino Linotype" w:cs="Palatino Linotype" w:eastAsia="Palatino Linotype" w:hAnsi="Palatino Linotype"/>
          <w:b w:val="1"/>
          <w:rtl w:val="0"/>
        </w:rPr>
        <w:t xml:space="preserve">La Autoridad Escolar Máxima en funciones deberá dar respuesta y enviar el acta administrativa circunstanciada, mediante correo electrónico </w:t>
      </w:r>
      <w:r w:rsidDel="00000000" w:rsidR="00000000" w:rsidRPr="00000000">
        <w:rPr>
          <w:rFonts w:ascii="Palatino Linotype" w:cs="Palatino Linotype" w:eastAsia="Palatino Linotype" w:hAnsi="Palatino Linotype"/>
          <w:b w:val="1"/>
          <w:u w:val="single"/>
          <w:rtl w:val="0"/>
        </w:rPr>
        <w:t xml:space="preserve">en un plazo que no exceda de los 5 días hábiles posteriores a la firma </w:t>
      </w:r>
      <w:r w:rsidDel="00000000" w:rsidR="00000000" w:rsidRPr="00000000">
        <w:rPr>
          <w:rFonts w:ascii="Palatino Linotype" w:cs="Palatino Linotype" w:eastAsia="Palatino Linotype" w:hAnsi="Palatino Linotype"/>
          <w:b w:val="1"/>
          <w:rtl w:val="0"/>
        </w:rPr>
        <w:t xml:space="preserve">de dicha acta a la Asociación de Padres de Familia u organización análoga constituida en la Escuela; la Dirección de Administración y Servicios; así como al Órgano Interno de Control de la Secretaría de Educación, Ciencia, Tecnología e Innovación. </w:t>
      </w:r>
    </w:p>
    <w:p w:rsidR="00000000" w:rsidDel="00000000" w:rsidP="00000000" w:rsidRDefault="00000000" w:rsidRPr="00000000" w14:paraId="0000016A">
      <w:pPr>
        <w:spacing w:after="240" w:before="240" w:line="276" w:lineRule="auto"/>
        <w:ind w:left="567" w:right="49"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rtl w:val="0"/>
        </w:rPr>
        <w:t xml:space="preserve">7.5.9. Una vez que la Dirección de Administración y Servicios recibió el correo electrónico con el acta administrativa circunstanciada, </w:t>
      </w:r>
      <w:r w:rsidDel="00000000" w:rsidR="00000000" w:rsidRPr="00000000">
        <w:rPr>
          <w:rFonts w:ascii="Palatino Linotype" w:cs="Palatino Linotype" w:eastAsia="Palatino Linotype" w:hAnsi="Palatino Linotype"/>
          <w:b w:val="1"/>
          <w:u w:val="single"/>
          <w:rtl w:val="0"/>
        </w:rPr>
        <w:t xml:space="preserve">se procederá a los movimientos de baja en el Sistema Interno de Control de Bienes Muebles de Instituciones Educativas. </w:t>
      </w:r>
    </w:p>
    <w:p w:rsidR="00000000" w:rsidDel="00000000" w:rsidP="00000000" w:rsidRDefault="00000000" w:rsidRPr="00000000" w14:paraId="0000016B">
      <w:pPr>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7.6 La Autoridad Escolar Máxima en funciones que sustancie el presente procedimiento, deberá en todo momento velar por la conclusión del mismo en los plazos y términos previstos en este. </w:t>
      </w:r>
    </w:p>
    <w:p w:rsidR="00000000" w:rsidDel="00000000" w:rsidP="00000000" w:rsidRDefault="00000000" w:rsidRPr="00000000" w14:paraId="0000016C">
      <w:pPr>
        <w:spacing w:after="240" w:before="240" w:line="276"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caso de incurrir en omisiones y/o dilaciones respecto a plazos y términos, se le informará al superior jerárquico de este mediante documento electrónico por parte de la Dirección de Administración y Servicios, con el objeto de que lleve a cabo lo conducente, a bien de dar conclusión al trámite. </w:t>
      </w:r>
    </w:p>
    <w:p w:rsidR="00000000" w:rsidDel="00000000" w:rsidP="00000000" w:rsidRDefault="00000000" w:rsidRPr="00000000" w14:paraId="0000016D">
      <w:pPr>
        <w:spacing w:after="240" w:before="240" w:line="276" w:lineRule="auto"/>
        <w:ind w:left="284" w:right="49"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7.7 </w:t>
      </w:r>
      <w:r w:rsidDel="00000000" w:rsidR="00000000" w:rsidRPr="00000000">
        <w:rPr>
          <w:rFonts w:ascii="Palatino Linotype" w:cs="Palatino Linotype" w:eastAsia="Palatino Linotype" w:hAnsi="Palatino Linotype"/>
          <w:b w:val="1"/>
          <w:rtl w:val="0"/>
        </w:rPr>
        <w:t xml:space="preserve">La Dirección de Administración y Servicios de manera bimestral rendirá informes pormenorizados a la Dirección General de Administración, acusando esta únicamente de recibido, respecto de los </w:t>
      </w:r>
      <w:r w:rsidDel="00000000" w:rsidR="00000000" w:rsidRPr="00000000">
        <w:rPr>
          <w:rFonts w:ascii="Palatino Linotype" w:cs="Palatino Linotype" w:eastAsia="Palatino Linotype" w:hAnsi="Palatino Linotype"/>
          <w:b w:val="1"/>
          <w:u w:val="single"/>
          <w:rtl w:val="0"/>
        </w:rPr>
        <w:t xml:space="preserve">movimientos de baja en el Sistema Interno de Control de Bienes Muebles de Instituciones Educativas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así como de la integración y actualización del Padrón de Beneficiarios.</w:t>
      </w:r>
    </w:p>
    <w:p w:rsidR="00000000" w:rsidDel="00000000" w:rsidP="00000000" w:rsidRDefault="00000000" w:rsidRPr="00000000" w14:paraId="000001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menciona que de conformidad con el artículo 6, fracción XI de los Lineamientos para el Registro, Asignación, Reasignación y Disposición Final del Mobiliario Escolar de las Escuelas Públicas de la Secretaría de Educación, </w:t>
      </w:r>
      <w:r w:rsidDel="00000000" w:rsidR="00000000" w:rsidRPr="00000000">
        <w:rPr>
          <w:rFonts w:ascii="Palatino Linotype" w:cs="Palatino Linotype" w:eastAsia="Palatino Linotype" w:hAnsi="Palatino Linotype"/>
          <w:b w:val="1"/>
          <w:rtl w:val="0"/>
        </w:rPr>
        <w:t xml:space="preserve">el Director o Directora Escolar, cuenta con la obligación de llevar un registro y control del mobiliario escolar que por su origen </w:t>
      </w:r>
      <w:r w:rsidDel="00000000" w:rsidR="00000000" w:rsidRPr="00000000">
        <w:rPr>
          <w:rFonts w:ascii="Palatino Linotype" w:cs="Palatino Linotype" w:eastAsia="Palatino Linotype" w:hAnsi="Palatino Linotype"/>
          <w:b w:val="1"/>
          <w:u w:val="single"/>
          <w:rtl w:val="0"/>
        </w:rPr>
        <w:t xml:space="preserve">no se encuentre registrado en el Sistema Interno de Control de Bienes Muebles de Instituciones Educativas</w:t>
      </w:r>
      <w:r w:rsidDel="00000000" w:rsidR="00000000" w:rsidRPr="00000000">
        <w:rPr>
          <w:rFonts w:ascii="Palatino Linotype" w:cs="Palatino Linotype" w:eastAsia="Palatino Linotype" w:hAnsi="Palatino Linotype"/>
          <w:rtl w:val="0"/>
        </w:rPr>
        <w:t xml:space="preserve">, a saber:</w:t>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El Director Escolar, deberá: </w:t>
      </w:r>
    </w:p>
    <w:p w:rsidR="00000000" w:rsidDel="00000000" w:rsidP="00000000" w:rsidRDefault="00000000" w:rsidRPr="00000000" w14:paraId="0000017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w:t>
      </w:r>
      <w:r w:rsidDel="00000000" w:rsidR="00000000" w:rsidRPr="00000000">
        <w:rPr>
          <w:rFonts w:ascii="Palatino Linotype" w:cs="Palatino Linotype" w:eastAsia="Palatino Linotype" w:hAnsi="Palatino Linotype"/>
          <w:i w:val="1"/>
          <w:sz w:val="22"/>
          <w:szCs w:val="22"/>
          <w:rtl w:val="0"/>
        </w:rPr>
        <w:t xml:space="preserve">. Llevar un </w:t>
      </w:r>
      <w:r w:rsidDel="00000000" w:rsidR="00000000" w:rsidRPr="00000000">
        <w:rPr>
          <w:rFonts w:ascii="Palatino Linotype" w:cs="Palatino Linotype" w:eastAsia="Palatino Linotype" w:hAnsi="Palatino Linotype"/>
          <w:b w:val="1"/>
          <w:i w:val="1"/>
          <w:sz w:val="22"/>
          <w:szCs w:val="22"/>
          <w:rtl w:val="0"/>
        </w:rPr>
        <w:t xml:space="preserve">registro y control</w:t>
      </w:r>
      <w:r w:rsidDel="00000000" w:rsidR="00000000" w:rsidRPr="00000000">
        <w:rPr>
          <w:rFonts w:ascii="Palatino Linotype" w:cs="Palatino Linotype" w:eastAsia="Palatino Linotype" w:hAnsi="Palatino Linotype"/>
          <w:i w:val="1"/>
          <w:sz w:val="22"/>
          <w:szCs w:val="22"/>
          <w:rtl w:val="0"/>
        </w:rPr>
        <w:t xml:space="preserve"> del mobiliario escolar </w:t>
      </w:r>
      <w:r w:rsidDel="00000000" w:rsidR="00000000" w:rsidRPr="00000000">
        <w:rPr>
          <w:rFonts w:ascii="Palatino Linotype" w:cs="Palatino Linotype" w:eastAsia="Palatino Linotype" w:hAnsi="Palatino Linotype"/>
          <w:b w:val="1"/>
          <w:i w:val="1"/>
          <w:sz w:val="22"/>
          <w:szCs w:val="22"/>
          <w:u w:val="single"/>
          <w:rtl w:val="0"/>
        </w:rPr>
        <w:t xml:space="preserve">que por su origen no se encuentre registrado</w:t>
      </w:r>
      <w:r w:rsidDel="00000000" w:rsidR="00000000" w:rsidRPr="00000000">
        <w:rPr>
          <w:rFonts w:ascii="Palatino Linotype" w:cs="Palatino Linotype" w:eastAsia="Palatino Linotype" w:hAnsi="Palatino Linotype"/>
          <w:b w:val="1"/>
          <w:i w:val="1"/>
          <w:sz w:val="22"/>
          <w:szCs w:val="22"/>
          <w:rtl w:val="0"/>
        </w:rPr>
        <w:t xml:space="preserve"> en el Sistema Interno de Control de Bienes Muebles de Instituciones Educativas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correlación con lo anterior, el artículo 20 de los referidos Lineamientos establece que de manera excepcional, </w:t>
      </w:r>
      <w:r w:rsidDel="00000000" w:rsidR="00000000" w:rsidRPr="00000000">
        <w:rPr>
          <w:rFonts w:ascii="Palatino Linotype" w:cs="Palatino Linotype" w:eastAsia="Palatino Linotype" w:hAnsi="Palatino Linotype"/>
          <w:b w:val="1"/>
          <w:u w:val="single"/>
          <w:rtl w:val="0"/>
        </w:rPr>
        <w:t xml:space="preserve">la baja del mobiliario escolar inservible que por su origen no fue registrado en el Sistema Interno de Control de Bienes Muebles de Instituciones Educativas</w:t>
      </w:r>
      <w:r w:rsidDel="00000000" w:rsidR="00000000" w:rsidRPr="00000000">
        <w:rPr>
          <w:rFonts w:ascii="Palatino Linotype" w:cs="Palatino Linotype" w:eastAsia="Palatino Linotype" w:hAnsi="Palatino Linotype"/>
          <w:rtl w:val="0"/>
        </w:rPr>
        <w:t xml:space="preserve">, que se encuentre en posesión de las escuelas </w:t>
      </w:r>
      <w:r w:rsidDel="00000000" w:rsidR="00000000" w:rsidRPr="00000000">
        <w:rPr>
          <w:rFonts w:ascii="Palatino Linotype" w:cs="Palatino Linotype" w:eastAsia="Palatino Linotype" w:hAnsi="Palatino Linotype"/>
          <w:b w:val="1"/>
          <w:u w:val="single"/>
          <w:rtl w:val="0"/>
        </w:rPr>
        <w:t xml:space="preserve">procederá mediante oficio dirigido a la Dirección de Administración y Servicios, justificando el motivo por el que no fue registrado,</w:t>
      </w:r>
      <w:r w:rsidDel="00000000" w:rsidR="00000000" w:rsidRPr="00000000">
        <w:rPr>
          <w:rFonts w:ascii="Palatino Linotype" w:cs="Palatino Linotype" w:eastAsia="Palatino Linotype" w:hAnsi="Palatino Linotype"/>
          <w:rtl w:val="0"/>
        </w:rPr>
        <w:t xml:space="preserve"> describiendo sus características, marca, modelo, en su caso, el número de serie y estado de uso, a saber:</w:t>
      </w:r>
    </w:p>
    <w:p w:rsidR="00000000" w:rsidDel="00000000" w:rsidP="00000000" w:rsidRDefault="00000000" w:rsidRPr="00000000" w14:paraId="0000017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20.-</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Excepcionalmente, la baja del mobiliario escolar inservible que por su origen no fue registrado</w:t>
      </w:r>
      <w:r w:rsidDel="00000000" w:rsidR="00000000" w:rsidRPr="00000000">
        <w:rPr>
          <w:rFonts w:ascii="Palatino Linotype" w:cs="Palatino Linotype" w:eastAsia="Palatino Linotype" w:hAnsi="Palatino Linotype"/>
          <w:i w:val="1"/>
          <w:sz w:val="22"/>
          <w:szCs w:val="22"/>
          <w:rtl w:val="0"/>
        </w:rPr>
        <w:t xml:space="preserve"> en el Sistema Interno de Control de Bienes Muebles de Instituciones Educativas y que se encuentre en posesión de las escuelas, </w:t>
      </w:r>
      <w:r w:rsidDel="00000000" w:rsidR="00000000" w:rsidRPr="00000000">
        <w:rPr>
          <w:rFonts w:ascii="Palatino Linotype" w:cs="Palatino Linotype" w:eastAsia="Palatino Linotype" w:hAnsi="Palatino Linotype"/>
          <w:b w:val="1"/>
          <w:i w:val="1"/>
          <w:sz w:val="22"/>
          <w:szCs w:val="22"/>
          <w:u w:val="single"/>
          <w:rtl w:val="0"/>
        </w:rPr>
        <w:t xml:space="preserve">procederá mediante oficio dirigido a la Dirección de Administración, justificando el motivo por el que no fue registrado</w:t>
      </w:r>
      <w:r w:rsidDel="00000000" w:rsidR="00000000" w:rsidRPr="00000000">
        <w:rPr>
          <w:rFonts w:ascii="Palatino Linotype" w:cs="Palatino Linotype" w:eastAsia="Palatino Linotype" w:hAnsi="Palatino Linotype"/>
          <w:i w:val="1"/>
          <w:sz w:val="22"/>
          <w:szCs w:val="22"/>
          <w:rtl w:val="0"/>
        </w:rPr>
        <w:t xml:space="preserve">, describiendo sus características, marca, modelo, en su caso, el número de serie y estado de uso.”</w:t>
      </w:r>
    </w:p>
    <w:p w:rsidR="00000000" w:rsidDel="00000000" w:rsidP="00000000" w:rsidRDefault="00000000" w:rsidRPr="00000000" w14:paraId="000001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colige que la Directora Escolar Institución Educativa señalada en la solicitud, como responsable de custodiar y actualizar los resguardos de los bienes muebles y mobiliario escolar asignado a la institución, así como de solicitar el registro de los movimientos de alta, baja, asignación, reasignación y disposición final de los mismos, debió realizar, por lo menos los trámites relativos a la baja de las láminas de policarbonato que fueron retiradas de la escuela primaria, así como  el alta de la computadora que se adquirió con recursos del Programa “La Escuela es Nuestra”, en el sistema respectivo, esto es, en el </w:t>
      </w:r>
      <w:r w:rsidDel="00000000" w:rsidR="00000000" w:rsidRPr="00000000">
        <w:rPr>
          <w:rFonts w:ascii="Palatino Linotype" w:cs="Palatino Linotype" w:eastAsia="Palatino Linotype" w:hAnsi="Palatino Linotype"/>
          <w:b w:val="1"/>
          <w:u w:val="single"/>
          <w:rtl w:val="0"/>
        </w:rPr>
        <w:t xml:space="preserve">Sistema de Administración de Bienes Patrimoniales, SABIEN, o en el Sistema de Control Patrimonial, SICOPA WEB,</w:t>
      </w:r>
      <w:r w:rsidDel="00000000" w:rsidR="00000000" w:rsidRPr="00000000">
        <w:rPr>
          <w:rFonts w:ascii="Palatino Linotype" w:cs="Palatino Linotype" w:eastAsia="Palatino Linotype" w:hAnsi="Palatino Linotype"/>
          <w:rtl w:val="0"/>
        </w:rPr>
        <w:t xml:space="preserve"> sin embargo, de la respuesta que la misma servidora pública rindió, así como lo manifestado por el Director de Administración y Servicios, se desprende que </w:t>
      </w:r>
      <w:r w:rsidDel="00000000" w:rsidR="00000000" w:rsidRPr="00000000">
        <w:rPr>
          <w:rFonts w:ascii="Palatino Linotype" w:cs="Palatino Linotype" w:eastAsia="Palatino Linotype" w:hAnsi="Palatino Linotype"/>
          <w:b w:val="1"/>
          <w:u w:val="single"/>
          <w:rtl w:val="0"/>
        </w:rPr>
        <w:t xml:space="preserve">no se dio cumplimiento a dichas obligaciones</w:t>
      </w:r>
      <w:r w:rsidDel="00000000" w:rsidR="00000000" w:rsidRPr="00000000">
        <w:rPr>
          <w:rFonts w:ascii="Palatino Linotype" w:cs="Palatino Linotype" w:eastAsia="Palatino Linotype" w:hAnsi="Palatino Linotype"/>
          <w:rtl w:val="0"/>
        </w:rPr>
        <w:t xml:space="preserve">, dado que </w:t>
      </w:r>
      <w:r w:rsidDel="00000000" w:rsidR="00000000" w:rsidRPr="00000000">
        <w:rPr>
          <w:rFonts w:ascii="Palatino Linotype" w:cs="Palatino Linotype" w:eastAsia="Palatino Linotype" w:hAnsi="Palatino Linotype"/>
          <w:b w:val="1"/>
          <w:rtl w:val="0"/>
        </w:rPr>
        <w:t xml:space="preserve">no se dieron de baja bienes durante el ciclo escolar 2023-2024,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tampoco se dio de alta la computadora que fue adquirida con los recursos del Programa “La Escuela es Nuestra” al finalizar el ciclo escolar 2023-2024</w:t>
      </w:r>
      <w:r w:rsidDel="00000000" w:rsidR="00000000" w:rsidRPr="00000000">
        <w:rPr>
          <w:rFonts w:ascii="Palatino Linotype" w:cs="Palatino Linotype" w:eastAsia="Palatino Linotype" w:hAnsi="Palatino Linotype"/>
          <w:rtl w:val="0"/>
        </w:rPr>
        <w:t xml:space="preserve">, siendo que de conformidad con los documentos remitidos, dichos actos tuvieron lugar entre el once de junio de dos mil veinticuatro -</w:t>
      </w:r>
      <w:r w:rsidDel="00000000" w:rsidR="00000000" w:rsidRPr="00000000">
        <w:rPr>
          <w:rFonts w:ascii="Palatino Linotype" w:cs="Palatino Linotype" w:eastAsia="Palatino Linotype" w:hAnsi="Palatino Linotype"/>
          <w:sz w:val="22"/>
          <w:szCs w:val="22"/>
          <w:rtl w:val="0"/>
        </w:rPr>
        <w:t xml:space="preserve">fecha en la cual la Directora Escolar solicitó información y orientación respecto de la baja de bienes inservibles al Área de Bienes Patrimoniales</w:t>
      </w:r>
      <w:r w:rsidDel="00000000" w:rsidR="00000000" w:rsidRPr="00000000">
        <w:rPr>
          <w:rFonts w:ascii="Palatino Linotype" w:cs="Palatino Linotype" w:eastAsia="Palatino Linotype" w:hAnsi="Palatino Linotype"/>
          <w:rtl w:val="0"/>
        </w:rPr>
        <w:t xml:space="preserve">- y el dieciséis de julio de dos mil veinticuatro -</w:t>
      </w:r>
      <w:r w:rsidDel="00000000" w:rsidR="00000000" w:rsidRPr="00000000">
        <w:rPr>
          <w:rFonts w:ascii="Palatino Linotype" w:cs="Palatino Linotype" w:eastAsia="Palatino Linotype" w:hAnsi="Palatino Linotype"/>
          <w:sz w:val="22"/>
          <w:szCs w:val="22"/>
          <w:rtl w:val="0"/>
        </w:rPr>
        <w:t xml:space="preserve">fecha en la que se tuvo por finalizado el ciclo escolar 2023-2024 de conformidad con el calendario publicado en el Periódico Oficial “Gaceta del Gobierno” del Estado de México, el treinta y uno de agosto de dos mil veintitrés</w:t>
      </w:r>
      <w:r w:rsidDel="00000000" w:rsidR="00000000" w:rsidRPr="00000000">
        <w:rPr>
          <w:rFonts w:ascii="Palatino Linotype" w:cs="Palatino Linotype" w:eastAsia="Palatino Linotype" w:hAnsi="Palatino Linotype"/>
          <w:rtl w:val="0"/>
        </w:rPr>
        <w:t xml:space="preserve">-, mientras que los movimientos de bienes muebles y mobiliario escolar deben actualizarse de manera permanente.</w:t>
      </w:r>
    </w:p>
    <w:p w:rsidR="00000000" w:rsidDel="00000000" w:rsidP="00000000" w:rsidRDefault="00000000" w:rsidRPr="00000000" w14:paraId="0000017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para tener por satisfecho el derecho de acceso de la persona solicitante respecto de los puntos en análisis, es necesario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emita formalmente la declaratoria de inexistencia, en términos de lo que señala el artículo 19, último párrafo, de la Ley de Transparencia y Acceso a la Información Pública del Estado de México y Municipios, a saber:</w:t>
      </w:r>
    </w:p>
    <w:p w:rsidR="00000000" w:rsidDel="00000000" w:rsidP="00000000" w:rsidRDefault="00000000" w:rsidRPr="00000000" w14:paraId="00000177">
      <w:pPr>
        <w:spacing w:after="240"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7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Si el sujeto obligado, en el ejercicio de sus atribuciones, debía generar, poseer o administrar la información, pero ésta no se encuentra, el Comité de transparencia deberá emitir un acuerdo de inexistencia</w:t>
      </w:r>
      <w:r w:rsidDel="00000000" w:rsidR="00000000" w:rsidRPr="00000000">
        <w:rPr>
          <w:rFonts w:ascii="Palatino Linotype" w:cs="Palatino Linotype" w:eastAsia="Palatino Linotype" w:hAnsi="Palatino Linotype"/>
          <w:i w:val="1"/>
          <w:sz w:val="22"/>
          <w:szCs w:val="22"/>
          <w:rtl w:val="0"/>
        </w:rPr>
        <w:t xml:space="preserve">, debidamente fundado y motivado, en el que detalle las razones del por qué no obra en sus archivos.”</w:t>
      </w:r>
    </w:p>
    <w:p w:rsidR="00000000" w:rsidDel="00000000" w:rsidP="00000000" w:rsidRDefault="00000000" w:rsidRPr="00000000" w14:paraId="0000017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Criterio de interpretación, de la Segunda Época, con clave de control SO/004/2019, emitido por el del Instituto Nacional de Transparencia, Acceso a la Información y Protección de Datos Personales, establece lo siguiente: </w:t>
      </w:r>
    </w:p>
    <w:p w:rsidR="00000000" w:rsidDel="00000000" w:rsidP="00000000" w:rsidRDefault="00000000" w:rsidRPr="00000000" w14:paraId="0000017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Propósito de la declaración formal de inexistencia.</w:t>
      </w:r>
      <w:r w:rsidDel="00000000" w:rsidR="00000000" w:rsidRPr="00000000">
        <w:rPr>
          <w:rFonts w:ascii="Palatino Linotype" w:cs="Palatino Linotype" w:eastAsia="Palatino Linotype" w:hAnsi="Palatino Linotype"/>
          <w:i w:val="1"/>
          <w:sz w:val="22"/>
          <w:szCs w:val="22"/>
          <w:rtl w:val="0"/>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rsidR="00000000" w:rsidDel="00000000" w:rsidP="00000000" w:rsidRDefault="00000000" w:rsidRPr="00000000" w14:paraId="000001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rsidR="00000000" w:rsidDel="00000000" w:rsidP="00000000" w:rsidRDefault="00000000" w:rsidRPr="00000000" w14:paraId="0000017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según Calero, Natalia (2016), en la “Ley General de Transparencia y Acceso a la Información Pública Comentada” (p. 419), las declaraciones de inexistencia, deben contener lo siguiente: </w:t>
      </w:r>
    </w:p>
    <w:p w:rsidR="00000000" w:rsidDel="00000000" w:rsidP="00000000" w:rsidRDefault="00000000" w:rsidRPr="00000000" w14:paraId="0000017E">
      <w:pPr>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Los elementos que le permitan a los solicitantes tener certeza de que el Sujeto Obligado utilizó un criterio de búsqueda exhaustivo:</w:t>
      </w:r>
      <w:r w:rsidDel="00000000" w:rsidR="00000000" w:rsidRPr="00000000">
        <w:rPr>
          <w:rFonts w:ascii="Palatino Linotype" w:cs="Palatino Linotype" w:eastAsia="Palatino Linotype" w:hAnsi="Palatino Linotype"/>
          <w:rtl w:val="0"/>
        </w:rPr>
        <w:t xml:space="preserve"> Para atender dicho supuesto, se debe precisar en qué unidades administrativas buscó, así como en el tipo de archivos y la manera en que realizó la indagación; </w:t>
      </w:r>
    </w:p>
    <w:p w:rsidR="00000000" w:rsidDel="00000000" w:rsidP="00000000" w:rsidRDefault="00000000" w:rsidRPr="00000000" w14:paraId="0000017F">
      <w:pPr>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Las circunstancias de tiempo, modo y lugar que motiven las razones por las cuales la información es inexistente:</w:t>
      </w:r>
      <w:r w:rsidDel="00000000" w:rsidR="00000000" w:rsidRPr="00000000">
        <w:rPr>
          <w:rFonts w:ascii="Palatino Linotype" w:cs="Palatino Linotype" w:eastAsia="Palatino Linotype" w:hAnsi="Palatino Linotype"/>
          <w:rtl w:val="0"/>
        </w:rPr>
        <w:t xml:space="preserve"> Al respecto, los sujetos obligados para acreditar dicho punto, deberán proveer la mayor cantidad de elementos posibles que permitan evidencia las razones por las cuales la información requerida no existe, y </w:t>
      </w:r>
    </w:p>
    <w:p w:rsidR="00000000" w:rsidDel="00000000" w:rsidP="00000000" w:rsidRDefault="00000000" w:rsidRPr="00000000" w14:paraId="00000180">
      <w:pPr>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El servidor público responsable de contar con ésta:</w:t>
      </w:r>
      <w:r w:rsidDel="00000000" w:rsidR="00000000" w:rsidRPr="00000000">
        <w:rPr>
          <w:rFonts w:ascii="Palatino Linotype" w:cs="Palatino Linotype" w:eastAsia="Palatino Linotype" w:hAnsi="Palatino Linotype"/>
          <w:rtl w:val="0"/>
        </w:rPr>
        <w:t xml:space="preserve"> Es importante indicar, el cargo y las razones jurídicas por las cuales debió generar la información. </w:t>
      </w:r>
    </w:p>
    <w:p w:rsidR="00000000" w:rsidDel="00000000" w:rsidP="00000000" w:rsidRDefault="00000000" w:rsidRPr="00000000" w14:paraId="0000018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citado, se considera que es necesario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declare por medio de su Comité de Transparencia, la inexistencia del soporte documental que dé cuenta de la baja de bienes durante el ciclo escolar 2023-2024, así como el alta de la computadora adquirida con recursos del Programa “La Escuela es Nuestra”, al finalizar el ciclo escolar referido,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 </w:t>
      </w:r>
    </w:p>
    <w:p w:rsidR="00000000" w:rsidDel="00000000" w:rsidP="00000000" w:rsidRDefault="00000000" w:rsidRPr="00000000" w14:paraId="00000182">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Analizar el caso y tomar las medidas necesarias para localizar la información;</w:t>
      </w:r>
    </w:p>
    <w:p w:rsidR="00000000" w:rsidDel="00000000" w:rsidP="00000000" w:rsidRDefault="00000000" w:rsidRPr="00000000" w14:paraId="00000183">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rsidR="00000000" w:rsidDel="00000000" w:rsidP="00000000" w:rsidRDefault="00000000" w:rsidRPr="00000000" w14:paraId="00000184">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Ordenar, siempre que sea materialmente posible, que se genere o reponga la información en caso que ésta tuviera que existir o previa acreditación de la imposibilidad de su generación, exponga de forma fundada y motivada las razones de dicha situación, y </w:t>
      </w:r>
    </w:p>
    <w:p w:rsidR="00000000" w:rsidDel="00000000" w:rsidP="00000000" w:rsidRDefault="00000000" w:rsidRPr="00000000" w14:paraId="00000185">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Notificar al Órgano Interno de Control o equivalente, a efecto de que inicie el procedimiento de responsabilidad administrativa correspondiente. </w:t>
      </w:r>
    </w:p>
    <w:p w:rsidR="00000000" w:rsidDel="00000000" w:rsidP="00000000" w:rsidRDefault="00000000" w:rsidRPr="00000000" w14:paraId="000001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al </w:t>
      </w:r>
      <w:r w:rsidDel="00000000" w:rsidR="00000000" w:rsidRPr="00000000">
        <w:rPr>
          <w:rFonts w:ascii="Palatino Linotype" w:cs="Palatino Linotype" w:eastAsia="Palatino Linotype" w:hAnsi="Palatino Linotype"/>
          <w:b w:val="1"/>
          <w:rtl w:val="0"/>
        </w:rPr>
        <w:t xml:space="preserve">punto 5</w:t>
      </w:r>
      <w:r w:rsidDel="00000000" w:rsidR="00000000" w:rsidRPr="00000000">
        <w:rPr>
          <w:rFonts w:ascii="Palatino Linotype" w:cs="Palatino Linotype" w:eastAsia="Palatino Linotype" w:hAnsi="Palatino Linotype"/>
          <w:rtl w:val="0"/>
        </w:rPr>
        <w:t xml:space="preserve">, mediante el cual se solicitó el </w:t>
      </w:r>
      <w:r w:rsidDel="00000000" w:rsidR="00000000" w:rsidRPr="00000000">
        <w:rPr>
          <w:rFonts w:ascii="Palatino Linotype" w:cs="Palatino Linotype" w:eastAsia="Palatino Linotype" w:hAnsi="Palatino Linotype"/>
          <w:b w:val="1"/>
          <w:rtl w:val="0"/>
        </w:rPr>
        <w:t xml:space="preserve">inventario de bienes activos de la Escuela Primaria Anexa a la Normal de Atlacomulco</w:t>
      </w:r>
      <w:r w:rsidDel="00000000" w:rsidR="00000000" w:rsidRPr="00000000">
        <w:rPr>
          <w:rFonts w:ascii="Palatino Linotype" w:cs="Palatino Linotype" w:eastAsia="Palatino Linotype" w:hAnsi="Palatino Linotype"/>
          <w:rtl w:val="0"/>
        </w:rPr>
        <w:t xml:space="preserve">, tanto la Directora Escolar como el Director de Administración y Servicios proporcionaron en la etapa de manifestaciones el Inventario de Bienes por Escuela de la institución educativa, actualizado, el cual da cuenta del registro de da cuenta de 1658 bienes, como se muestra en seguida:</w:t>
      </w:r>
    </w:p>
    <w:p w:rsidR="00000000" w:rsidDel="00000000" w:rsidP="00000000" w:rsidRDefault="00000000" w:rsidRPr="00000000" w14:paraId="000001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409825"/>
            <wp:effectExtent b="0" l="0" r="0" t="0"/>
            <wp:docPr id="28" name="image6.png"/>
            <a:graphic>
              <a:graphicData uri="http://schemas.openxmlformats.org/drawingml/2006/picture">
                <pic:pic>
                  <pic:nvPicPr>
                    <pic:cNvPr id="0" name="image6.png"/>
                    <pic:cNvPicPr preferRelativeResize="0"/>
                  </pic:nvPicPr>
                  <pic:blipFill>
                    <a:blip r:embed="rId13"/>
                    <a:srcRect b="43894" l="0" r="0" t="0"/>
                    <a:stretch>
                      <a:fillRect/>
                    </a:stretch>
                  </pic:blipFill>
                  <pic:spPr>
                    <a:xfrm>
                      <a:off x="0" y="0"/>
                      <a:ext cx="561213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4225290"/>
            <wp:effectExtent b="0" l="0" r="0" t="0"/>
            <wp:docPr id="3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612130" cy="422529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si bien dicho documento corresponde con lo solicitado en el punto en análisis, no debe perderse de vista que el mismo no pudo hacerse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al localizarse en un archivo que contiene otros documentos en los cuales se dejaron visibles datos personales, por consiguiente, es necesario que en cumplimiento a la presente resolución se haga entrega nuevamente de dicho inventario para tener por satisfecho el requerimiento de información.</w:t>
      </w:r>
    </w:p>
    <w:p w:rsidR="00000000" w:rsidDel="00000000" w:rsidP="00000000" w:rsidRDefault="00000000" w:rsidRPr="00000000" w14:paraId="000001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por lo que se refiere al </w:t>
      </w:r>
      <w:r w:rsidDel="00000000" w:rsidR="00000000" w:rsidRPr="00000000">
        <w:rPr>
          <w:rFonts w:ascii="Palatino Linotype" w:cs="Palatino Linotype" w:eastAsia="Palatino Linotype" w:hAnsi="Palatino Linotype"/>
          <w:b w:val="1"/>
          <w:rtl w:val="0"/>
        </w:rPr>
        <w:t xml:space="preserve">punto 6,</w:t>
      </w:r>
      <w:r w:rsidDel="00000000" w:rsidR="00000000" w:rsidRPr="00000000">
        <w:rPr>
          <w:rFonts w:ascii="Palatino Linotype" w:cs="Palatino Linotype" w:eastAsia="Palatino Linotype" w:hAnsi="Palatino Linotype"/>
          <w:rtl w:val="0"/>
        </w:rPr>
        <w:t xml:space="preserve"> mediante el cual se requirió la </w:t>
      </w:r>
      <w:r w:rsidDel="00000000" w:rsidR="00000000" w:rsidRPr="00000000">
        <w:rPr>
          <w:rFonts w:ascii="Palatino Linotype" w:cs="Palatino Linotype" w:eastAsia="Palatino Linotype" w:hAnsi="Palatino Linotype"/>
          <w:b w:val="1"/>
          <w:rtl w:val="0"/>
        </w:rPr>
        <w:t xml:space="preserve">relación de correos electrónicos recibidos y enviados del uno de enero al diecisiete de septiembre de dos mil veinticuatro, desde el correo institucional a cargo de la Directora Escolar y el contenido de todos y cada uno de ellos,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limitó a proporcionar captura de pantalla de las bandejas de correos enviados y recibidos, las cuales no pudieron hacerse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al advertirse el nombre de una persona de cuyo carácter no se tiene certeza, esto es, si es particular o servidora pública, asimismo, no se advierte el periodo al cual corresponde la información, sin perder de vista además que no se remitió el contenido de los correos electrónicos, por lo tanto, se estima dable ordenar la entrega de los correos electrónicos enviados y recibidos desde la cuenta de correo institucional  a cargo de la Directora de la Escuela Primaria Anexa a la Normal de Atlacomulco, del uno de enero al diecisiete de septiembre de dos mil veinticuatro, en versión publica de conformidad con el considerando siguiente, de cuyo análisis la persona solicitante podrá advertir la información que es de su interés.</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parcialmente fundados, siendo procedente </w:t>
      </w:r>
      <w:r w:rsidDel="00000000" w:rsidR="00000000" w:rsidRPr="00000000">
        <w:rPr>
          <w:rFonts w:ascii="Palatino Linotype" w:cs="Palatino Linotype" w:eastAsia="Palatino Linotype" w:hAnsi="Palatino Linotype"/>
          <w:i w:val="1"/>
          <w:rtl w:val="0"/>
        </w:rPr>
        <w:t xml:space="preserve">Modificar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18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Como fue debidamente apuntado,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18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18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18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los artículos 3, fracciones IX, XX, XXI, XXXII, XLV; 6, 91, 132, 137, 143, fracción I, de la Ley de Transparencia y Acceso a la Información Pública del Estado de México y Municipios vigente establecen:</w:t>
      </w:r>
    </w:p>
    <w:p w:rsidR="00000000" w:rsidDel="00000000" w:rsidP="00000000" w:rsidRDefault="00000000" w:rsidRPr="00000000" w14:paraId="0000019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91">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2">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193">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4">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95">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96">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7">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98">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9">
      <w:pPr>
        <w:tabs>
          <w:tab w:val="left" w:leader="none"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9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9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br w:type="textWrapping"/>
        <w:t xml:space="preserve">…</w:t>
      </w:r>
    </w:p>
    <w:p w:rsidR="00000000" w:rsidDel="00000000" w:rsidP="00000000" w:rsidRDefault="00000000" w:rsidRPr="00000000" w14:paraId="0000019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9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9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A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A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A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A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A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A5">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A6">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A7">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A8">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A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A">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AC">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A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1A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A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B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1B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000000" w:rsidDel="00000000" w:rsidP="00000000" w:rsidRDefault="00000000" w:rsidRPr="00000000" w14:paraId="000001B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cabe señalar que 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B3">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p>
    <w:p w:rsidR="00000000" w:rsidDel="00000000" w:rsidP="00000000" w:rsidRDefault="00000000" w:rsidRPr="00000000" w14:paraId="000001B4">
      <w:pPr>
        <w:tabs>
          <w:tab w:val="left" w:leader="none" w:pos="8222"/>
        </w:tabs>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reserva o 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p>
    <w:p w:rsidR="00000000" w:rsidDel="00000000" w:rsidP="00000000" w:rsidRDefault="00000000" w:rsidRPr="00000000" w14:paraId="000001B5">
      <w:pPr>
        <w:tabs>
          <w:tab w:val="left" w:leader="none" w:pos="8222"/>
        </w:tabs>
        <w:spacing w:after="120" w:before="120" w:lineRule="auto"/>
        <w:ind w:left="851" w:right="113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B6">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Para clasificar la información como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reservada 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B7">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B8">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B9">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Se deroga.</w:t>
      </w:r>
    </w:p>
    <w:p w:rsidR="00000000" w:rsidDel="00000000" w:rsidP="00000000" w:rsidRDefault="00000000" w:rsidRPr="00000000" w14:paraId="000001BA">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BB">
      <w:pPr>
        <w:tabs>
          <w:tab w:val="left" w:leader="none" w:pos="8222"/>
        </w:tabs>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BC">
      <w:pPr>
        <w:tabs>
          <w:tab w:val="left" w:leader="none" w:pos="8222"/>
        </w:tabs>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competente, o en cumplimiento a una sentencia del Poder Judicial; o</w:t>
      </w:r>
    </w:p>
    <w:p w:rsidR="00000000" w:rsidDel="00000000" w:rsidP="00000000" w:rsidRDefault="00000000" w:rsidRPr="00000000" w14:paraId="000001BD">
      <w:pPr>
        <w:tabs>
          <w:tab w:val="left" w:leader="none" w:pos="8222"/>
        </w:tabs>
        <w:spacing w:after="120" w:before="120" w:lineRule="auto"/>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BE">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para verificar</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conforme a su naturaleza, si encuadra en una causal de reserva o de confidencialidad.</w:t>
      </w:r>
    </w:p>
    <w:p w:rsidR="00000000" w:rsidDel="00000000" w:rsidP="00000000" w:rsidRDefault="00000000" w:rsidRPr="00000000" w14:paraId="000001BF">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C0">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C1">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000000" w:rsidDel="00000000" w:rsidP="00000000" w:rsidRDefault="00000000" w:rsidRPr="00000000" w14:paraId="000001C2">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C3">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000000" w:rsidDel="00000000" w:rsidP="00000000" w:rsidRDefault="00000000" w:rsidRPr="00000000" w14:paraId="000001C4">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C5">
      <w:pPr>
        <w:tabs>
          <w:tab w:val="left" w:leader="none" w:pos="8222"/>
        </w:tabs>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respecto a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1C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número de sesión y fecha; </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del área que solicitó la clasificación de información; </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fundamentación legal y motivación correspondiente; </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resolución o resoluciones aprobadas; y </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rúbrica o firma digital de cada integrante del Comité de Transparencia. </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motivos y razonamientos que sustenten la confirmación o modificación de la prueba de daño;</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periodo por el que mantendrá su clasificación y fecha de expiración; y </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nombre del titular y área encargada de realizar la versión pública del documento, en su caso. </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D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000000" w:rsidDel="00000000" w:rsidP="00000000" w:rsidRDefault="00000000" w:rsidRPr="00000000" w14:paraId="000001D6">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D7">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D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D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D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1DB">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D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DF">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E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E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E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E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E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E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E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E8">
      <w:pPr>
        <w:spacing w:after="240" w:before="240" w:line="360" w:lineRule="auto"/>
        <w:jc w:val="both"/>
        <w:rPr>
          <w:rFonts w:ascii="Palatino Linotype" w:cs="Palatino Linotype" w:eastAsia="Palatino Linotype" w:hAnsi="Palatino Linotype"/>
        </w:rPr>
      </w:pPr>
      <w:bookmarkStart w:colFirst="0" w:colLast="0" w:name="_heading=h.26in1rg" w:id="7"/>
      <w:bookmarkEnd w:id="7"/>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parcialmente fundadas</w:t>
      </w:r>
      <w:r w:rsidDel="00000000" w:rsidR="00000000" w:rsidRPr="00000000">
        <w:rPr>
          <w:rFonts w:ascii="Palatino Linotype" w:cs="Palatino Linotype" w:eastAsia="Palatino Linotype" w:hAnsi="Palatino Linotype"/>
          <w:rtl w:val="0"/>
        </w:rPr>
        <w:t xml:space="preserve"> las razones o motivos de inconformidad hechos valer por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06309/INFOEM/IP/RR/2024</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tl w:val="0"/>
        </w:rPr>
      </w:r>
    </w:p>
    <w:p w:rsidR="00000000" w:rsidDel="00000000" w:rsidP="00000000" w:rsidRDefault="00000000" w:rsidRPr="00000000" w14:paraId="000001E9">
      <w:pPr>
        <w:tabs>
          <w:tab w:val="left" w:leader="none" w:pos="5040"/>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 los </w:t>
      </w:r>
      <w:r w:rsidDel="00000000" w:rsidR="00000000" w:rsidRPr="00000000">
        <w:rPr>
          <w:rFonts w:ascii="Palatino Linotype" w:cs="Palatino Linotype" w:eastAsia="Palatino Linotype" w:hAnsi="Palatino Linotype"/>
          <w:b w:val="1"/>
          <w:rtl w:val="0"/>
        </w:rPr>
        <w:t xml:space="preserve">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Quinto </w:t>
      </w:r>
      <w:r w:rsidDel="00000000" w:rsidR="00000000" w:rsidRPr="00000000">
        <w:rPr>
          <w:rFonts w:ascii="Palatino Linotype" w:cs="Palatino Linotype" w:eastAsia="Palatino Linotype" w:hAnsi="Palatino Linotype"/>
          <w:rtl w:val="0"/>
        </w:rPr>
        <w:t xml:space="preserve">de esta resolución, haga entrega, 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versión pública de lo siguiente:</w:t>
      </w:r>
    </w:p>
    <w:p w:rsidR="00000000" w:rsidDel="00000000" w:rsidP="00000000" w:rsidRDefault="00000000" w:rsidRPr="00000000" w14:paraId="000001EA">
      <w:pPr>
        <w:numPr>
          <w:ilvl w:val="0"/>
          <w:numId w:val="1"/>
        </w:numPr>
        <w:pBdr>
          <w:top w:space="0" w:sz="0" w:val="nil"/>
          <w:left w:space="0" w:sz="0" w:val="nil"/>
          <w:bottom w:space="0" w:sz="0" w:val="nil"/>
          <w:right w:space="0" w:sz="0" w:val="nil"/>
          <w:between w:space="0" w:sz="0" w:val="nil"/>
        </w:pBdr>
        <w:tabs>
          <w:tab w:val="left" w:leader="none" w:pos="567"/>
        </w:tabs>
        <w:spacing w:after="24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número 130 2024-09-23, entregado en la etapa de manifestaciones en versión pública correcta.</w:t>
      </w:r>
    </w:p>
    <w:p w:rsidR="00000000" w:rsidDel="00000000" w:rsidP="00000000" w:rsidRDefault="00000000" w:rsidRPr="00000000" w14:paraId="000001EB">
      <w:pPr>
        <w:numPr>
          <w:ilvl w:val="0"/>
          <w:numId w:val="1"/>
        </w:numPr>
        <w:pBdr>
          <w:top w:space="0" w:sz="0" w:val="nil"/>
          <w:left w:space="0" w:sz="0" w:val="nil"/>
          <w:bottom w:space="0" w:sz="0" w:val="nil"/>
          <w:right w:space="0" w:sz="0" w:val="nil"/>
          <w:between w:space="0" w:sz="0" w:val="nil"/>
        </w:pBdr>
        <w:tabs>
          <w:tab w:val="left" w:leader="none" w:pos="567"/>
        </w:tabs>
        <w:spacing w:after="240" w:before="24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Inventario de bienes de la Escuela Primaria Anexa a la Normal de Atlacomulco entregado en la etapa de manifestaciones.</w:t>
      </w:r>
    </w:p>
    <w:p w:rsidR="00000000" w:rsidDel="00000000" w:rsidP="00000000" w:rsidRDefault="00000000" w:rsidRPr="00000000" w14:paraId="000001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240" w:before="240" w:line="276" w:lineRule="auto"/>
        <w:ind w:left="284"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Correos enviados y recibidos desde la cuenta de correo a cargo de la Directora Escolar de la Escuela Primaria Anexa a la Normal de Atlacomulco, del uno de enero al diecisiete de septiembre de dos mil veinticuatro. </w:t>
      </w:r>
    </w:p>
    <w:p w:rsidR="00000000" w:rsidDel="00000000" w:rsidP="00000000" w:rsidRDefault="00000000" w:rsidRPr="00000000" w14:paraId="000001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284" w:right="51" w:firstLine="1.0000000000000142"/>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cuenta con el soporte documental donde conste la baja de bienes durante el ciclo escolar 2023-2024, así como el alta de la computadora que fue adquirida con recursos del Programa “La Escuela es Nuestra”, al diecisiete de septiembre de dos mil veinticuatro.</w:t>
      </w:r>
    </w:p>
    <w:p w:rsidR="00000000" w:rsidDel="00000000" w:rsidP="00000000" w:rsidRDefault="00000000" w:rsidRPr="00000000" w14:paraId="000001EE">
      <w:pPr>
        <w:spacing w:after="240" w:before="240" w:lineRule="auto"/>
        <w:ind w:left="284" w:firstLine="1.0000000000000142"/>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i w:val="1"/>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tl w:val="0"/>
        </w:rPr>
      </w:r>
    </w:p>
    <w:p w:rsidR="00000000" w:rsidDel="00000000" w:rsidP="00000000" w:rsidRDefault="00000000" w:rsidRPr="00000000" w14:paraId="000001E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F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F1">
      <w:pPr>
        <w:spacing w:after="240" w:before="240" w:line="360" w:lineRule="auto"/>
        <w:jc w:val="both"/>
        <w:rPr>
          <w:rFonts w:ascii="Palatino Linotype" w:cs="Palatino Linotype" w:eastAsia="Palatino Linotype" w:hAnsi="Palatino Linotype"/>
        </w:rPr>
      </w:pPr>
      <w:bookmarkStart w:colFirst="0" w:colLast="0" w:name="_heading=h.lnxbz9" w:id="8"/>
      <w:bookmarkEnd w:id="8"/>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los artículos 159 y 160 de la Ley General de Transparencia y Acceso a la Información Pública, y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rsidR="00000000" w:rsidDel="00000000" w:rsidP="00000000" w:rsidRDefault="00000000" w:rsidRPr="00000000" w14:paraId="000001F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CUATRO DE DICIEMBRE DE DOS MIL VEINTICUATRO, ANTE EL SECRETARIO TÉCNICO DEL PLENO ALEXIS TAPIA RAMÍREZ.</w:t>
      </w:r>
    </w:p>
    <w:p w:rsidR="00000000" w:rsidDel="00000000" w:rsidP="00000000" w:rsidRDefault="00000000" w:rsidRPr="00000000" w14:paraId="000001F3">
      <w:pPr>
        <w:spacing w:line="360" w:lineRule="auto"/>
        <w:jc w:val="both"/>
        <w:rPr>
          <w:rFonts w:ascii="Palatino Linotype" w:cs="Palatino Linotype" w:eastAsia="Palatino Linotype" w:hAnsi="Palatino Linotype"/>
        </w:rPr>
      </w:pPr>
      <w:bookmarkStart w:colFirst="0" w:colLast="0" w:name="_heading=h.1fob9te" w:id="9"/>
      <w:bookmarkEnd w:id="9"/>
      <w:r w:rsidDel="00000000" w:rsidR="00000000" w:rsidRPr="00000000">
        <w:rPr>
          <w:rtl w:val="0"/>
        </w:rPr>
      </w:r>
    </w:p>
    <w:p w:rsidR="00000000" w:rsidDel="00000000" w:rsidP="00000000" w:rsidRDefault="00000000" w:rsidRPr="00000000" w14:paraId="000001F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D">
      <w:pPr>
        <w:spacing w:line="360" w:lineRule="auto"/>
        <w:jc w:val="both"/>
        <w:rPr>
          <w:rFonts w:ascii="Palatino Linotype" w:cs="Palatino Linotype" w:eastAsia="Palatino Linotype" w:hAnsi="Palatino Linotype"/>
        </w:rPr>
      </w:pPr>
      <w:bookmarkStart w:colFirst="0" w:colLast="0" w:name="_heading=h.3rdcrjn" w:id="10"/>
      <w:bookmarkEnd w:id="10"/>
      <w:r w:rsidDel="00000000" w:rsidR="00000000" w:rsidRPr="00000000">
        <w:rPr>
          <w:rtl w:val="0"/>
        </w:rPr>
      </w:r>
    </w:p>
    <w:p w:rsidR="00000000" w:rsidDel="00000000" w:rsidP="00000000" w:rsidRDefault="00000000" w:rsidRPr="00000000" w14:paraId="000001F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0">
      <w:pPr>
        <w:spacing w:line="360" w:lineRule="auto"/>
        <w:jc w:val="both"/>
        <w:rPr>
          <w:rFonts w:ascii="Palatino Linotype" w:cs="Palatino Linotype" w:eastAsia="Palatino Linotype" w:hAnsi="Palatino Linotype"/>
        </w:rPr>
      </w:pPr>
      <w:bookmarkStart w:colFirst="0" w:colLast="0" w:name="_heading=h.1t3h5sf" w:id="11"/>
      <w:bookmarkEnd w:id="11"/>
      <w:r w:rsidDel="00000000" w:rsidR="00000000" w:rsidRPr="00000000">
        <w:rPr>
          <w:rtl w:val="0"/>
        </w:rPr>
      </w:r>
    </w:p>
    <w:p w:rsidR="00000000" w:rsidDel="00000000" w:rsidP="00000000" w:rsidRDefault="00000000" w:rsidRPr="00000000" w14:paraId="0000020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B">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C">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-1080102</wp:posOffset>
          </wp:positionH>
          <wp:positionV relativeFrom="paragraph">
            <wp:posOffset>-488276</wp:posOffset>
          </wp:positionV>
          <wp:extent cx="7809865" cy="10165715"/>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0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0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06309/INFOEM/IP/RR/2024</w:t>
          </w:r>
        </w:p>
      </w:tc>
    </w:tr>
    <w:tr>
      <w:trPr>
        <w:cantSplit w:val="0"/>
        <w:trHeight w:val="228" w:hRule="atLeast"/>
        <w:tblHeader w:val="0"/>
      </w:trPr>
      <w:tc>
        <w:tcPr>
          <w:shd w:fill="auto" w:val="clear"/>
          <w:vAlign w:val="center"/>
        </w:tcPr>
        <w:p w:rsidR="00000000" w:rsidDel="00000000" w:rsidP="00000000" w:rsidRDefault="00000000" w:rsidRPr="00000000" w14:paraId="0000020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10">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Educación, Ciencia, Tecnología e Innovación</w:t>
          </w:r>
        </w:p>
      </w:tc>
    </w:tr>
    <w:tr>
      <w:trPr>
        <w:cantSplit w:val="0"/>
        <w:tblHeader w:val="0"/>
      </w:trPr>
      <w:tc>
        <w:tcPr>
          <w:shd w:fill="auto" w:val="clear"/>
          <w:vAlign w:val="center"/>
        </w:tcPr>
        <w:p w:rsidR="00000000" w:rsidDel="00000000" w:rsidP="00000000" w:rsidRDefault="00000000" w:rsidRPr="00000000" w14:paraId="00000211">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1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13">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-369904</wp:posOffset>
          </wp:positionV>
          <wp:extent cx="7809865" cy="10165715"/>
          <wp:effectExtent b="0" l="0" r="0" t="0"/>
          <wp:wrapNone/>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1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1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06309/INFOEM/IP/RR/2024</w:t>
          </w:r>
        </w:p>
      </w:tc>
    </w:tr>
    <w:tr>
      <w:trPr>
        <w:cantSplit w:val="0"/>
        <w:tblHeader w:val="0"/>
      </w:trPr>
      <w:tc>
        <w:tcPr>
          <w:shd w:fill="auto" w:val="clear"/>
        </w:tcPr>
        <w:p w:rsidR="00000000" w:rsidDel="00000000" w:rsidP="00000000" w:rsidRDefault="00000000" w:rsidRPr="00000000" w14:paraId="0000021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18">
          <w:pPr>
            <w:ind w:right="175"/>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21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1A">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Educación, Ciencia, Tecnología e Innovación</w:t>
          </w:r>
        </w:p>
      </w:tc>
    </w:tr>
    <w:tr>
      <w:trPr>
        <w:cantSplit w:val="0"/>
        <w:tblHeader w:val="0"/>
      </w:trPr>
      <w:tc>
        <w:tcPr>
          <w:shd w:fill="auto" w:val="clear"/>
          <w:vAlign w:val="center"/>
        </w:tcPr>
        <w:p w:rsidR="00000000" w:rsidDel="00000000" w:rsidP="00000000" w:rsidRDefault="00000000" w:rsidRPr="00000000" w14:paraId="0000021B">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1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1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44" w:hanging="358.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73171"/>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left w:w="115.0" w:type="dxa"/>
        <w:right w:w="115.0" w:type="dxa"/>
      </w:tblCellMar>
    </w:tblPr>
  </w:style>
  <w:style w:type="table" w:styleId="a0" w:customStyle="1">
    <w:basedOn w:val="TableNormal6"/>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6"/>
    <w:tblPr>
      <w:tblStyleRowBandSize w:val="1"/>
      <w:tblStyleColBandSize w:val="1"/>
      <w:tblCellMar>
        <w:left w:w="115.0" w:type="dxa"/>
        <w:right w:w="115.0" w:type="dxa"/>
      </w:tblCellMar>
    </w:tblPr>
  </w:style>
  <w:style w:type="table" w:styleId="a2" w:customStyle="1">
    <w:basedOn w:val="TableNormal6"/>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5"/>
    <w:tblPr>
      <w:tblStyleRowBandSize w:val="1"/>
      <w:tblStyleColBandSize w:val="1"/>
      <w:tblCellMar>
        <w:left w:w="115.0" w:type="dxa"/>
        <w:right w:w="115.0" w:type="dxa"/>
      </w:tblCellMar>
    </w:tblPr>
  </w:style>
  <w:style w:type="table" w:styleId="a4" w:customStyle="1">
    <w:basedOn w:val="TableNormal5"/>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2"/>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table" w:styleId="a5" w:customStyle="1">
    <w:basedOn w:val="TableNormal4"/>
    <w:tblPr>
      <w:tblStyleRowBandSize w:val="1"/>
      <w:tblStyleColBandSize w:val="1"/>
      <w:tblCellMar>
        <w:left w:w="115.0" w:type="dxa"/>
        <w:right w:w="115.0" w:type="dxa"/>
      </w:tblCellMar>
    </w:tblPr>
  </w:style>
  <w:style w:type="table" w:styleId="a6" w:customStyle="1">
    <w:basedOn w:val="TableNormal4"/>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4D7E58"/>
    <w:rPr>
      <w:color w:val="605e5c"/>
      <w:shd w:color="auto" w:fill="e1dfdd" w:val="clear"/>
    </w:r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character" w:styleId="object" w:customStyle="1">
    <w:name w:val="object"/>
    <w:basedOn w:val="Fuentedeprrafopredeter"/>
    <w:rsid w:val="003E1B7B"/>
  </w:style>
  <w:style w:type="character" w:styleId="Textoennegrita">
    <w:name w:val="Strong"/>
    <w:basedOn w:val="Fuentedeprrafopredeter"/>
    <w:uiPriority w:val="22"/>
    <w:qFormat w:val="1"/>
    <w:rsid w:val="003E1B7B"/>
    <w:rPr>
      <w:b w:val="1"/>
      <w:bCs w:val="1"/>
    </w:r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576276"/>
    <w:rPr>
      <w:color w:val="605e5c"/>
      <w:shd w:color="auto" w:fill="e1dfdd" w:val="clear"/>
    </w:rPr>
  </w:style>
  <w:style w:type="paragraph" w:styleId="Textoindependiente">
    <w:name w:val="Body Text"/>
    <w:basedOn w:val="Normal"/>
    <w:link w:val="TextoindependienteCar"/>
    <w:uiPriority w:val="1"/>
    <w:qFormat w:val="1"/>
    <w:rsid w:val="001E4A02"/>
    <w:pPr>
      <w:widowControl w:val="0"/>
      <w:autoSpaceDE w:val="0"/>
      <w:autoSpaceDN w:val="0"/>
    </w:pPr>
    <w:rPr>
      <w:rFonts w:ascii="Arial" w:cs="Arial" w:eastAsia="Arial" w:hAnsi="Arial"/>
      <w:sz w:val="19"/>
      <w:szCs w:val="19"/>
      <w:lang w:eastAsia="en-US" w:val="es-ES"/>
    </w:rPr>
  </w:style>
  <w:style w:type="character" w:styleId="TextoindependienteCar" w:customStyle="1">
    <w:name w:val="Texto independiente Car"/>
    <w:basedOn w:val="Fuentedeprrafopredeter"/>
    <w:link w:val="Textoindependiente"/>
    <w:uiPriority w:val="1"/>
    <w:rsid w:val="001E4A02"/>
    <w:rPr>
      <w:rFonts w:ascii="Arial" w:cs="Arial" w:eastAsia="Arial" w:hAnsi="Arial"/>
      <w:sz w:val="19"/>
      <w:szCs w:val="19"/>
      <w:lang w:eastAsia="en-US" w:val="es-ES"/>
    </w:rPr>
  </w:style>
  <w:style w:type="table" w:styleId="ab" w:customStyle="1">
    <w:basedOn w:val="TableNormal1"/>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08.0" w:type="dxa"/>
        <w:right w:w="108.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paragraph" w:styleId="Listaconvietas">
    <w:name w:val="List Bullet"/>
    <w:basedOn w:val="Normal"/>
    <w:uiPriority w:val="99"/>
    <w:semiHidden w:val="1"/>
    <w:unhideWhenUsed w:val="1"/>
    <w:rsid w:val="001020EC"/>
    <w:pPr>
      <w:numPr>
        <w:numId w:val="4"/>
      </w:numPr>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1MmZZ/koZ1uVCbR5F6OvzPAZwA==">CgMxLjAyCWguNGQzNG9nODIIaC5namRneHMyCWguM2R5NnZrbTIJaC4zMGowemxsMgloLjJzOGV5bzEyCGgudHlqY3d0MgloLjN6bnlzaDcyCWguMjZpbjFyZzIIaC5sbnhiejkyCWguMWZvYjl0ZTIJaC4zcmRjcmpuMgloLjF0M2g1c2Y4AHIhMXNCYUZQeEFIcHh4WmVfTkN3QzVVQkJ6eTBjSmYyOG0x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2025-01-14T19:38:00Z</dcterms:created>
  <dc:creator>USUARIO</dc:creator>
</cp:coreProperties>
</file>