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D2D8C" w14:textId="77777777" w:rsidR="00C34EB3" w:rsidRPr="007A644C" w:rsidRDefault="00AE54E8">
      <w:pPr>
        <w:tabs>
          <w:tab w:val="left" w:pos="567"/>
        </w:tabs>
        <w:spacing w:line="360" w:lineRule="auto"/>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1B1F46" w:rsidRPr="007A644C">
        <w:rPr>
          <w:rFonts w:ascii="Palatino Linotype" w:eastAsia="Palatino Linotype" w:hAnsi="Palatino Linotype" w:cs="Palatino Linotype"/>
        </w:rPr>
        <w:t xml:space="preserve">cuatro </w:t>
      </w:r>
      <w:r w:rsidR="009D0161">
        <w:rPr>
          <w:rFonts w:ascii="Palatino Linotype" w:eastAsia="Palatino Linotype" w:hAnsi="Palatino Linotype" w:cs="Palatino Linotype"/>
        </w:rPr>
        <w:t xml:space="preserve">(04) </w:t>
      </w:r>
      <w:r w:rsidR="001B1F46" w:rsidRPr="007A644C">
        <w:rPr>
          <w:rFonts w:ascii="Palatino Linotype" w:eastAsia="Palatino Linotype" w:hAnsi="Palatino Linotype" w:cs="Palatino Linotype"/>
        </w:rPr>
        <w:t>de diciembre</w:t>
      </w:r>
      <w:r w:rsidRPr="007A644C">
        <w:rPr>
          <w:rFonts w:ascii="Palatino Linotype" w:eastAsia="Palatino Linotype" w:hAnsi="Palatino Linotype" w:cs="Palatino Linotype"/>
        </w:rPr>
        <w:t xml:space="preserve"> de dos mil veinticuatro.</w:t>
      </w:r>
    </w:p>
    <w:p w14:paraId="57F9460D" w14:textId="77777777" w:rsidR="00C34EB3" w:rsidRPr="007A644C" w:rsidRDefault="00C34EB3">
      <w:pPr>
        <w:spacing w:line="360" w:lineRule="auto"/>
        <w:jc w:val="both"/>
        <w:rPr>
          <w:rFonts w:ascii="Palatino Linotype" w:eastAsia="Palatino Linotype" w:hAnsi="Palatino Linotype" w:cs="Palatino Linotype"/>
        </w:rPr>
      </w:pPr>
    </w:p>
    <w:p w14:paraId="110133AC" w14:textId="15DA0393" w:rsidR="00C34EB3" w:rsidRPr="007A644C" w:rsidRDefault="00AE54E8">
      <w:pPr>
        <w:spacing w:line="360" w:lineRule="auto"/>
        <w:jc w:val="both"/>
        <w:rPr>
          <w:rFonts w:ascii="Palatino Linotype" w:eastAsia="Palatino Linotype" w:hAnsi="Palatino Linotype" w:cs="Palatino Linotype"/>
        </w:rPr>
      </w:pPr>
      <w:r w:rsidRPr="007A644C">
        <w:rPr>
          <w:rFonts w:ascii="Palatino Linotype" w:eastAsia="Palatino Linotype" w:hAnsi="Palatino Linotype" w:cs="Palatino Linotype"/>
          <w:b/>
        </w:rPr>
        <w:t xml:space="preserve">VISTOS </w:t>
      </w:r>
      <w:r w:rsidRPr="007A644C">
        <w:rPr>
          <w:rFonts w:ascii="Palatino Linotype" w:eastAsia="Palatino Linotype" w:hAnsi="Palatino Linotype" w:cs="Palatino Linotype"/>
        </w:rPr>
        <w:t xml:space="preserve">los expedientes electrónicos formados con motivo de los recursos de revisión </w:t>
      </w:r>
      <w:r w:rsidR="00C826A1" w:rsidRPr="007A644C">
        <w:rPr>
          <w:rFonts w:ascii="Palatino Linotype" w:eastAsia="Palatino Linotype" w:hAnsi="Palatino Linotype" w:cs="Palatino Linotype"/>
          <w:b/>
        </w:rPr>
        <w:t>06098/INFOEM/IP/RR/2024, 0615</w:t>
      </w:r>
      <w:r w:rsidR="00682678" w:rsidRPr="007A644C">
        <w:rPr>
          <w:rFonts w:ascii="Palatino Linotype" w:eastAsia="Palatino Linotype" w:hAnsi="Palatino Linotype" w:cs="Palatino Linotype"/>
          <w:b/>
        </w:rPr>
        <w:t>8</w:t>
      </w:r>
      <w:r w:rsidR="006A3DFF" w:rsidRPr="007A644C">
        <w:rPr>
          <w:rFonts w:ascii="Palatino Linotype" w:eastAsia="Palatino Linotype" w:hAnsi="Palatino Linotype" w:cs="Palatino Linotype"/>
          <w:b/>
        </w:rPr>
        <w:t>/INFOEM/IP/RR/2024</w:t>
      </w:r>
      <w:r w:rsidRPr="007A644C">
        <w:rPr>
          <w:rFonts w:ascii="Palatino Linotype" w:eastAsia="Palatino Linotype" w:hAnsi="Palatino Linotype" w:cs="Palatino Linotype"/>
          <w:b/>
        </w:rPr>
        <w:t xml:space="preserve">, </w:t>
      </w:r>
      <w:r w:rsidR="00682678" w:rsidRPr="007A644C">
        <w:rPr>
          <w:rFonts w:ascii="Palatino Linotype" w:eastAsia="Palatino Linotype" w:hAnsi="Palatino Linotype" w:cs="Palatino Linotype"/>
          <w:b/>
        </w:rPr>
        <w:t>0615</w:t>
      </w:r>
      <w:r w:rsidR="002E5425" w:rsidRPr="007A644C">
        <w:rPr>
          <w:rFonts w:ascii="Palatino Linotype" w:eastAsia="Palatino Linotype" w:hAnsi="Palatino Linotype" w:cs="Palatino Linotype"/>
          <w:b/>
        </w:rPr>
        <w:t>9/INFOEM/IP/RR/</w:t>
      </w:r>
      <w:r w:rsidR="00682678" w:rsidRPr="007A644C">
        <w:rPr>
          <w:rFonts w:ascii="Palatino Linotype" w:eastAsia="Palatino Linotype" w:hAnsi="Palatino Linotype" w:cs="Palatino Linotype"/>
          <w:b/>
        </w:rPr>
        <w:t>2024, 0616</w:t>
      </w:r>
      <w:r w:rsidR="00C826A1" w:rsidRPr="007A644C">
        <w:rPr>
          <w:rFonts w:ascii="Palatino Linotype" w:eastAsia="Palatino Linotype" w:hAnsi="Palatino Linotype" w:cs="Palatino Linotype"/>
          <w:b/>
        </w:rPr>
        <w:t xml:space="preserve">0/INFOEM/IP/RR/2024, </w:t>
      </w:r>
      <w:r w:rsidR="00682678" w:rsidRPr="007A644C">
        <w:rPr>
          <w:rFonts w:ascii="Palatino Linotype" w:eastAsia="Palatino Linotype" w:hAnsi="Palatino Linotype" w:cs="Palatino Linotype"/>
          <w:b/>
        </w:rPr>
        <w:t xml:space="preserve"> 06161</w:t>
      </w:r>
      <w:r w:rsidR="002E5425" w:rsidRPr="007A644C">
        <w:rPr>
          <w:rFonts w:ascii="Palatino Linotype" w:eastAsia="Palatino Linotype" w:hAnsi="Palatino Linotype" w:cs="Palatino Linotype"/>
          <w:b/>
        </w:rPr>
        <w:t xml:space="preserve">/INFOEM/IP/RR/2024, </w:t>
      </w:r>
      <w:r w:rsidR="00682678" w:rsidRPr="007A644C">
        <w:rPr>
          <w:rFonts w:ascii="Palatino Linotype" w:eastAsia="Palatino Linotype" w:hAnsi="Palatino Linotype" w:cs="Palatino Linotype"/>
          <w:b/>
        </w:rPr>
        <w:t>06162</w:t>
      </w:r>
      <w:r w:rsidR="00C826A1" w:rsidRPr="007A644C">
        <w:rPr>
          <w:rFonts w:ascii="Palatino Linotype" w:eastAsia="Palatino Linotype" w:hAnsi="Palatino Linotype" w:cs="Palatino Linotype"/>
          <w:b/>
        </w:rPr>
        <w:t xml:space="preserve">/INFOEM/IP/RR/2024, </w:t>
      </w:r>
      <w:r w:rsidR="00682678" w:rsidRPr="007A644C">
        <w:rPr>
          <w:rFonts w:ascii="Palatino Linotype" w:eastAsia="Palatino Linotype" w:hAnsi="Palatino Linotype" w:cs="Palatino Linotype"/>
          <w:b/>
        </w:rPr>
        <w:t>06168/INFOEM/IP/RR/2024, 06169</w:t>
      </w:r>
      <w:r w:rsidR="00C826A1" w:rsidRPr="007A644C">
        <w:rPr>
          <w:rFonts w:ascii="Palatino Linotype" w:eastAsia="Palatino Linotype" w:hAnsi="Palatino Linotype" w:cs="Palatino Linotype"/>
          <w:b/>
        </w:rPr>
        <w:t xml:space="preserve">/INFOEM/IP/RR/2024, </w:t>
      </w:r>
      <w:r w:rsidR="00682678" w:rsidRPr="007A644C">
        <w:rPr>
          <w:rFonts w:ascii="Palatino Linotype" w:eastAsia="Palatino Linotype" w:hAnsi="Palatino Linotype" w:cs="Palatino Linotype"/>
          <w:b/>
        </w:rPr>
        <w:t xml:space="preserve">06170/INFOEM/IP/RR/2024, </w:t>
      </w:r>
      <w:r w:rsidR="005E1AB1" w:rsidRPr="007A644C">
        <w:rPr>
          <w:rFonts w:ascii="Palatino Linotype" w:eastAsia="Palatino Linotype" w:hAnsi="Palatino Linotype" w:cs="Palatino Linotype"/>
          <w:b/>
        </w:rPr>
        <w:t xml:space="preserve">06173/INFOEM/IP/RR/2024, </w:t>
      </w:r>
      <w:r w:rsidR="00682678" w:rsidRPr="007A644C">
        <w:rPr>
          <w:rFonts w:ascii="Palatino Linotype" w:eastAsia="Palatino Linotype" w:hAnsi="Palatino Linotype" w:cs="Palatino Linotype"/>
          <w:b/>
        </w:rPr>
        <w:t>06174</w:t>
      </w:r>
      <w:r w:rsidR="00C826A1" w:rsidRPr="007A644C">
        <w:rPr>
          <w:rFonts w:ascii="Palatino Linotype" w:eastAsia="Palatino Linotype" w:hAnsi="Palatino Linotype" w:cs="Palatino Linotype"/>
          <w:b/>
        </w:rPr>
        <w:t xml:space="preserve">/INFOEM/IP/RR/2024, </w:t>
      </w:r>
      <w:r w:rsidR="00682678" w:rsidRPr="007A644C">
        <w:rPr>
          <w:rFonts w:ascii="Palatino Linotype" w:eastAsia="Palatino Linotype" w:hAnsi="Palatino Linotype" w:cs="Palatino Linotype"/>
          <w:b/>
        </w:rPr>
        <w:t>06175</w:t>
      </w:r>
      <w:r w:rsidR="00C826A1" w:rsidRPr="007A644C">
        <w:rPr>
          <w:rFonts w:ascii="Palatino Linotype" w:eastAsia="Palatino Linotype" w:hAnsi="Palatino Linotype" w:cs="Palatino Linotype"/>
          <w:b/>
        </w:rPr>
        <w:t>/INFOEM/IP/RR/2024</w:t>
      </w:r>
      <w:r w:rsidR="00682678" w:rsidRPr="007A644C">
        <w:rPr>
          <w:rFonts w:ascii="Palatino Linotype" w:eastAsia="Palatino Linotype" w:hAnsi="Palatino Linotype" w:cs="Palatino Linotype"/>
          <w:b/>
        </w:rPr>
        <w:t xml:space="preserve"> y 06178/INFOEM/IP/RR/2024,</w:t>
      </w:r>
      <w:r w:rsidR="00C826A1" w:rsidRPr="007A644C">
        <w:rPr>
          <w:rFonts w:ascii="Palatino Linotype" w:eastAsia="Palatino Linotype" w:hAnsi="Palatino Linotype" w:cs="Palatino Linotype"/>
          <w:b/>
        </w:rPr>
        <w:t xml:space="preserve"> </w:t>
      </w:r>
      <w:r w:rsidRPr="007A644C">
        <w:rPr>
          <w:rFonts w:ascii="Palatino Linotype" w:eastAsia="Palatino Linotype" w:hAnsi="Palatino Linotype" w:cs="Palatino Linotype"/>
        </w:rPr>
        <w:t>promovidos</w:t>
      </w:r>
      <w:r w:rsidRPr="007A644C">
        <w:rPr>
          <w:rFonts w:ascii="Palatino Linotype" w:eastAsia="Palatino Linotype" w:hAnsi="Palatino Linotype" w:cs="Palatino Linotype"/>
          <w:color w:val="000000"/>
        </w:rPr>
        <w:t xml:space="preserve"> por</w:t>
      </w:r>
      <w:r w:rsidR="006A3DFF" w:rsidRPr="007A644C">
        <w:rPr>
          <w:rFonts w:ascii="Palatino Linotype" w:eastAsia="Palatino Linotype" w:hAnsi="Palatino Linotype" w:cs="Palatino Linotype"/>
          <w:color w:val="000000"/>
        </w:rPr>
        <w:t xml:space="preserve"> </w:t>
      </w:r>
      <w:r w:rsidR="00B80D60">
        <w:rPr>
          <w:rFonts w:ascii="Palatino Linotype" w:eastAsia="Palatino Linotype" w:hAnsi="Palatino Linotype" w:cs="Palatino Linotype"/>
          <w:b/>
          <w:bCs/>
          <w:color w:val="000000"/>
        </w:rPr>
        <w:t>XXXXXXXXXXXX</w:t>
      </w:r>
      <w:bookmarkStart w:id="0" w:name="_GoBack"/>
      <w:bookmarkEnd w:id="0"/>
      <w:r w:rsidRPr="007A644C">
        <w:rPr>
          <w:rFonts w:ascii="Palatino Linotype" w:eastAsia="Palatino Linotype" w:hAnsi="Palatino Linotype" w:cs="Palatino Linotype"/>
          <w:b/>
          <w:color w:val="000000"/>
        </w:rPr>
        <w:t xml:space="preserve">, </w:t>
      </w:r>
      <w:r w:rsidRPr="007A644C">
        <w:rPr>
          <w:rFonts w:ascii="Palatino Linotype" w:eastAsia="Palatino Linotype" w:hAnsi="Palatino Linotype" w:cs="Palatino Linotype"/>
          <w:color w:val="000000"/>
        </w:rPr>
        <w:t xml:space="preserve">en lo sucesivo será identificado en su calidad de </w:t>
      </w:r>
      <w:r w:rsidRPr="007A644C">
        <w:rPr>
          <w:rFonts w:ascii="Palatino Linotype" w:eastAsia="Palatino Linotype" w:hAnsi="Palatino Linotype" w:cs="Palatino Linotype"/>
          <w:b/>
          <w:color w:val="000000"/>
        </w:rPr>
        <w:t>RECURRENTE</w:t>
      </w:r>
      <w:r w:rsidRPr="007A644C">
        <w:rPr>
          <w:rFonts w:ascii="Palatino Linotype" w:eastAsia="Palatino Linotype" w:hAnsi="Palatino Linotype" w:cs="Palatino Linotype"/>
          <w:color w:val="000000"/>
        </w:rPr>
        <w:t>, en contra de la falta de respu</w:t>
      </w:r>
      <w:r w:rsidR="002E5425" w:rsidRPr="007A644C">
        <w:rPr>
          <w:rFonts w:ascii="Palatino Linotype" w:eastAsia="Palatino Linotype" w:hAnsi="Palatino Linotype" w:cs="Palatino Linotype"/>
          <w:color w:val="000000"/>
        </w:rPr>
        <w:t xml:space="preserve">esta de la </w:t>
      </w:r>
      <w:r w:rsidR="002E5425" w:rsidRPr="007A644C">
        <w:rPr>
          <w:rFonts w:ascii="Palatino Linotype" w:eastAsia="Palatino Linotype" w:hAnsi="Palatino Linotype" w:cs="Palatino Linotype"/>
          <w:b/>
          <w:color w:val="000000"/>
        </w:rPr>
        <w:t>Unidad de Asuntos Internos</w:t>
      </w:r>
      <w:r w:rsidRPr="007A644C">
        <w:rPr>
          <w:rFonts w:ascii="Palatino Linotype" w:eastAsia="Palatino Linotype" w:hAnsi="Palatino Linotype" w:cs="Palatino Linotype"/>
          <w:b/>
          <w:color w:val="000000"/>
        </w:rPr>
        <w:t>,</w:t>
      </w:r>
      <w:r w:rsidRPr="007A644C">
        <w:rPr>
          <w:rFonts w:ascii="Palatino Linotype" w:eastAsia="Palatino Linotype" w:hAnsi="Palatino Linotype" w:cs="Palatino Linotype"/>
          <w:color w:val="000000"/>
        </w:rPr>
        <w:t xml:space="preserve"> en </w:t>
      </w:r>
      <w:r w:rsidRPr="007A644C">
        <w:rPr>
          <w:rFonts w:ascii="Palatino Linotype" w:eastAsia="Palatino Linotype" w:hAnsi="Palatino Linotype" w:cs="Palatino Linotype"/>
        </w:rPr>
        <w:t>adelante</w:t>
      </w:r>
      <w:r w:rsidRPr="007A644C">
        <w:rPr>
          <w:rFonts w:ascii="Palatino Linotype" w:eastAsia="Palatino Linotype" w:hAnsi="Palatino Linotype" w:cs="Palatino Linotype"/>
          <w:color w:val="000000"/>
        </w:rPr>
        <w:t xml:space="preserve"> el</w:t>
      </w:r>
      <w:r w:rsidRPr="007A644C">
        <w:rPr>
          <w:rFonts w:ascii="Palatino Linotype" w:eastAsia="Palatino Linotype" w:hAnsi="Palatino Linotype" w:cs="Palatino Linotype"/>
          <w:b/>
          <w:color w:val="000000"/>
        </w:rPr>
        <w:t xml:space="preserve"> SUJETO OBLIGADO, </w:t>
      </w:r>
      <w:r w:rsidRPr="007A644C">
        <w:rPr>
          <w:rFonts w:ascii="Palatino Linotype" w:eastAsia="Palatino Linotype" w:hAnsi="Palatino Linotype" w:cs="Palatino Linotype"/>
          <w:color w:val="000000"/>
        </w:rPr>
        <w:t xml:space="preserve">se procede a dictar la presente resolución, con base en los siguientes: </w:t>
      </w:r>
    </w:p>
    <w:p w14:paraId="762803E1" w14:textId="77777777" w:rsidR="00C34EB3" w:rsidRPr="007A644C" w:rsidRDefault="00C34EB3">
      <w:pPr>
        <w:spacing w:line="360" w:lineRule="auto"/>
        <w:jc w:val="both"/>
        <w:rPr>
          <w:rFonts w:ascii="Palatino Linotype" w:eastAsia="Palatino Linotype" w:hAnsi="Palatino Linotype" w:cs="Palatino Linotype"/>
        </w:rPr>
      </w:pPr>
    </w:p>
    <w:p w14:paraId="7829C9FE" w14:textId="77777777" w:rsidR="00C34EB3" w:rsidRPr="007A644C" w:rsidRDefault="00AE54E8">
      <w:pPr>
        <w:pStyle w:val="Ttulo4"/>
        <w:jc w:val="center"/>
        <w:rPr>
          <w:rFonts w:ascii="Palatino Linotype" w:eastAsia="Palatino Linotype" w:hAnsi="Palatino Linotype" w:cs="Palatino Linotype"/>
          <w:b/>
          <w:i w:val="0"/>
          <w:color w:val="000000"/>
        </w:rPr>
      </w:pPr>
      <w:bookmarkStart w:id="1" w:name="_heading=h.gjdgxs" w:colFirst="0" w:colLast="0"/>
      <w:bookmarkEnd w:id="1"/>
      <w:r w:rsidRPr="007A644C">
        <w:rPr>
          <w:rFonts w:ascii="Palatino Linotype" w:eastAsia="Palatino Linotype" w:hAnsi="Palatino Linotype" w:cs="Palatino Linotype"/>
          <w:b/>
          <w:i w:val="0"/>
          <w:color w:val="000000"/>
        </w:rPr>
        <w:t>A N T E C E D E N T E S</w:t>
      </w:r>
    </w:p>
    <w:p w14:paraId="76370DD5" w14:textId="77777777" w:rsidR="00B850BD" w:rsidRPr="007A644C" w:rsidRDefault="00B850BD" w:rsidP="00B850BD">
      <w:pPr>
        <w:rPr>
          <w:rFonts w:ascii="Palatino Linotype" w:eastAsia="Palatino Linotype" w:hAnsi="Palatino Linotype"/>
          <w:lang w:val="es-ES"/>
        </w:rPr>
      </w:pPr>
    </w:p>
    <w:p w14:paraId="391A8842" w14:textId="77777777" w:rsidR="00C34EB3" w:rsidRPr="007A644C" w:rsidRDefault="00AE54E8" w:rsidP="00B850BD">
      <w:pPr>
        <w:numPr>
          <w:ilvl w:val="0"/>
          <w:numId w:val="8"/>
        </w:numPr>
        <w:tabs>
          <w:tab w:val="left" w:pos="0"/>
        </w:tabs>
        <w:spacing w:after="160" w:line="360" w:lineRule="auto"/>
        <w:ind w:left="0" w:firstLine="0"/>
        <w:jc w:val="both"/>
        <w:rPr>
          <w:rFonts w:ascii="Palatino Linotype" w:eastAsia="Palatino Linotype" w:hAnsi="Palatino Linotype" w:cs="Palatino Linotype"/>
          <w:b/>
          <w:i/>
          <w:color w:val="000000"/>
        </w:rPr>
      </w:pPr>
      <w:r w:rsidRPr="007A644C">
        <w:rPr>
          <w:rFonts w:ascii="Palatino Linotype" w:eastAsia="Palatino Linotype" w:hAnsi="Palatino Linotype" w:cs="Palatino Linotype"/>
        </w:rPr>
        <w:t xml:space="preserve">El </w:t>
      </w:r>
      <w:r w:rsidR="002E5425" w:rsidRPr="007A644C">
        <w:rPr>
          <w:rFonts w:ascii="Palatino Linotype" w:eastAsia="Palatino Linotype" w:hAnsi="Palatino Linotype" w:cs="Palatino Linotype"/>
          <w:b/>
        </w:rPr>
        <w:t>diecisiete de septiembre</w:t>
      </w:r>
      <w:r w:rsidR="006A3DFF" w:rsidRPr="007A644C">
        <w:rPr>
          <w:rFonts w:ascii="Palatino Linotype" w:eastAsia="Palatino Linotype" w:hAnsi="Palatino Linotype" w:cs="Palatino Linotype"/>
          <w:b/>
        </w:rPr>
        <w:t xml:space="preserve"> de dos mil veinticuatro</w:t>
      </w:r>
      <w:r w:rsidRPr="007A644C">
        <w:rPr>
          <w:rFonts w:ascii="Palatino Linotype" w:eastAsia="Palatino Linotype" w:hAnsi="Palatino Linotype" w:cs="Palatino Linotype"/>
        </w:rPr>
        <w:t xml:space="preserve">, </w:t>
      </w:r>
      <w:r w:rsidRPr="007A644C">
        <w:rPr>
          <w:rFonts w:ascii="Palatino Linotype" w:eastAsia="Palatino Linotype" w:hAnsi="Palatino Linotype" w:cs="Palatino Linotype"/>
          <w:b/>
        </w:rPr>
        <w:t xml:space="preserve">EL PARTICULAR </w:t>
      </w:r>
      <w:r w:rsidR="006A3DFF" w:rsidRPr="007A644C">
        <w:rPr>
          <w:rFonts w:ascii="Palatino Linotype" w:eastAsia="Palatino Linotype" w:hAnsi="Palatino Linotype" w:cs="Palatino Linotype"/>
        </w:rPr>
        <w:t xml:space="preserve">presentó, a través del </w:t>
      </w:r>
      <w:r w:rsidRPr="007A644C">
        <w:rPr>
          <w:rFonts w:ascii="Palatino Linotype" w:eastAsia="Palatino Linotype" w:hAnsi="Palatino Linotype" w:cs="Palatino Linotype"/>
        </w:rPr>
        <w:t xml:space="preserve">Sistema de Acceso a la Información Mexiquense, en lo subsecuente el </w:t>
      </w:r>
      <w:r w:rsidRPr="007A644C">
        <w:rPr>
          <w:rFonts w:ascii="Palatino Linotype" w:eastAsia="Palatino Linotype" w:hAnsi="Palatino Linotype" w:cs="Palatino Linotype"/>
          <w:b/>
        </w:rPr>
        <w:t xml:space="preserve">SAIMEX, </w:t>
      </w:r>
      <w:r w:rsidRPr="007A644C">
        <w:rPr>
          <w:rFonts w:ascii="Palatino Linotype" w:eastAsia="Palatino Linotype" w:hAnsi="Palatino Linotype" w:cs="Palatino Linotype"/>
        </w:rPr>
        <w:t xml:space="preserve">ante el </w:t>
      </w:r>
      <w:r w:rsidR="006A3DFF" w:rsidRPr="007A644C">
        <w:rPr>
          <w:rFonts w:ascii="Palatino Linotype" w:eastAsia="Palatino Linotype" w:hAnsi="Palatino Linotype" w:cs="Palatino Linotype"/>
          <w:b/>
        </w:rPr>
        <w:t>SUJETO OBLIGADO</w:t>
      </w:r>
      <w:r w:rsidRPr="007A644C">
        <w:rPr>
          <w:rFonts w:ascii="Palatino Linotype" w:eastAsia="Palatino Linotype" w:hAnsi="Palatino Linotype" w:cs="Palatino Linotype"/>
        </w:rPr>
        <w:t>, las solicitudes de acceso a la información pública, en las que requirió la siguiente información:</w:t>
      </w:r>
    </w:p>
    <w:tbl>
      <w:tblPr>
        <w:tblStyle w:val="a5"/>
        <w:tblW w:w="911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0"/>
        <w:gridCol w:w="6281"/>
      </w:tblGrid>
      <w:tr w:rsidR="00C34EB3" w:rsidRPr="007A644C" w14:paraId="76ADD7C1" w14:textId="77777777" w:rsidTr="002E5425">
        <w:trPr>
          <w:jc w:val="center"/>
        </w:trPr>
        <w:tc>
          <w:tcPr>
            <w:tcW w:w="2830" w:type="dxa"/>
            <w:shd w:val="clear" w:color="auto" w:fill="E7E6E6"/>
            <w:vAlign w:val="center"/>
          </w:tcPr>
          <w:p w14:paraId="49EA2AC3" w14:textId="77777777" w:rsidR="00C34EB3" w:rsidRPr="007A644C" w:rsidRDefault="00AE54E8" w:rsidP="005E1AB1">
            <w:pPr>
              <w:spacing w:line="360" w:lineRule="auto"/>
              <w:ind w:right="-115"/>
              <w:jc w:val="center"/>
              <w:rPr>
                <w:rFonts w:ascii="Palatino Linotype" w:eastAsia="Palatino Linotype" w:hAnsi="Palatino Linotype" w:cs="Palatino Linotype"/>
                <w:b/>
                <w:color w:val="000000"/>
              </w:rPr>
            </w:pPr>
            <w:r w:rsidRPr="007A644C">
              <w:rPr>
                <w:rFonts w:ascii="Palatino Linotype" w:eastAsia="Palatino Linotype" w:hAnsi="Palatino Linotype" w:cs="Palatino Linotype"/>
                <w:b/>
                <w:color w:val="000000"/>
              </w:rPr>
              <w:t>SOLICITUD</w:t>
            </w:r>
          </w:p>
        </w:tc>
        <w:tc>
          <w:tcPr>
            <w:tcW w:w="6281" w:type="dxa"/>
            <w:shd w:val="clear" w:color="auto" w:fill="E7E6E6"/>
            <w:vAlign w:val="center"/>
          </w:tcPr>
          <w:p w14:paraId="37774C10" w14:textId="77777777" w:rsidR="00C34EB3" w:rsidRPr="007A644C" w:rsidRDefault="00AE54E8">
            <w:pPr>
              <w:spacing w:line="360" w:lineRule="auto"/>
              <w:ind w:right="567"/>
              <w:jc w:val="center"/>
              <w:rPr>
                <w:rFonts w:ascii="Palatino Linotype" w:eastAsia="Palatino Linotype" w:hAnsi="Palatino Linotype" w:cs="Palatino Linotype"/>
                <w:b/>
                <w:color w:val="000000"/>
              </w:rPr>
            </w:pPr>
            <w:r w:rsidRPr="007A644C">
              <w:rPr>
                <w:rFonts w:ascii="Palatino Linotype" w:eastAsia="Palatino Linotype" w:hAnsi="Palatino Linotype" w:cs="Palatino Linotype"/>
                <w:b/>
                <w:color w:val="000000"/>
              </w:rPr>
              <w:t>DESCRIPCIÓN</w:t>
            </w:r>
          </w:p>
        </w:tc>
      </w:tr>
      <w:tr w:rsidR="00C34EB3" w:rsidRPr="007A644C" w14:paraId="2E577310" w14:textId="77777777" w:rsidTr="002E5425">
        <w:trPr>
          <w:jc w:val="center"/>
        </w:trPr>
        <w:tc>
          <w:tcPr>
            <w:tcW w:w="2830" w:type="dxa"/>
            <w:vAlign w:val="center"/>
          </w:tcPr>
          <w:p w14:paraId="063AEE12" w14:textId="77777777" w:rsidR="00C34EB3" w:rsidRPr="007A644C" w:rsidRDefault="002E5425" w:rsidP="005E1AB1">
            <w:pPr>
              <w:ind w:right="-115"/>
              <w:jc w:val="center"/>
              <w:rPr>
                <w:rFonts w:ascii="Palatino Linotype" w:eastAsia="Palatino Linotype" w:hAnsi="Palatino Linotype" w:cs="Palatino Linotype"/>
                <w:b/>
                <w:color w:val="000000"/>
                <w:sz w:val="22"/>
                <w:szCs w:val="22"/>
              </w:rPr>
            </w:pPr>
            <w:r w:rsidRPr="007A644C">
              <w:rPr>
                <w:rFonts w:ascii="Palatino Linotype" w:eastAsia="Palatino Linotype" w:hAnsi="Palatino Linotype" w:cs="Palatino Linotype"/>
                <w:b/>
                <w:bCs/>
                <w:sz w:val="22"/>
                <w:szCs w:val="22"/>
              </w:rPr>
              <w:lastRenderedPageBreak/>
              <w:t>00052/UAI/IP/2024</w:t>
            </w:r>
          </w:p>
        </w:tc>
        <w:tc>
          <w:tcPr>
            <w:tcW w:w="6281" w:type="dxa"/>
            <w:vAlign w:val="center"/>
          </w:tcPr>
          <w:p w14:paraId="1DCBCBD5" w14:textId="77777777" w:rsidR="00C34EB3" w:rsidRPr="007A644C" w:rsidRDefault="002E5425" w:rsidP="002E5425">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i/>
                <w:color w:val="000000"/>
              </w:rPr>
              <w:t>“versión pública de todos los oficios firmados, remitidos, contestados, recibidos y dirigidos al C.HECTOR DANIEL ZARAGOZA MANRIQUE como DIRECTOR DE INFORMACION, PLANEACION, PROGRAMACION Y EVALUACION”</w:t>
            </w:r>
          </w:p>
        </w:tc>
      </w:tr>
      <w:tr w:rsidR="00C34EB3" w:rsidRPr="007A644C" w14:paraId="211920FE" w14:textId="77777777" w:rsidTr="002E5425">
        <w:trPr>
          <w:jc w:val="center"/>
        </w:trPr>
        <w:tc>
          <w:tcPr>
            <w:tcW w:w="2830" w:type="dxa"/>
            <w:vAlign w:val="center"/>
          </w:tcPr>
          <w:p w14:paraId="6BE5E7A1" w14:textId="77777777" w:rsidR="00C34EB3" w:rsidRPr="007A644C" w:rsidRDefault="006A3DFF" w:rsidP="005E1AB1">
            <w:pPr>
              <w:ind w:right="-115"/>
              <w:jc w:val="center"/>
              <w:rPr>
                <w:rFonts w:ascii="Palatino Linotype" w:eastAsia="Palatino Linotype" w:hAnsi="Palatino Linotype" w:cs="Palatino Linotype"/>
                <w:b/>
                <w:color w:val="000000"/>
                <w:sz w:val="22"/>
                <w:szCs w:val="22"/>
              </w:rPr>
            </w:pPr>
            <w:r w:rsidRPr="007A644C">
              <w:rPr>
                <w:rFonts w:ascii="Palatino Linotype" w:eastAsia="Palatino Linotype" w:hAnsi="Palatino Linotype" w:cs="Palatino Linotype"/>
                <w:b/>
                <w:bCs/>
                <w:color w:val="000000"/>
                <w:sz w:val="22"/>
                <w:szCs w:val="22"/>
              </w:rPr>
              <w:t> </w:t>
            </w:r>
            <w:r w:rsidR="002E5425" w:rsidRPr="007A644C">
              <w:rPr>
                <w:rFonts w:ascii="Palatino Linotype" w:eastAsia="Palatino Linotype" w:hAnsi="Palatino Linotype" w:cs="Palatino Linotype"/>
                <w:b/>
                <w:bCs/>
                <w:color w:val="000000"/>
                <w:sz w:val="22"/>
                <w:szCs w:val="22"/>
              </w:rPr>
              <w:t>00053/UAI/IP/2024</w:t>
            </w:r>
          </w:p>
        </w:tc>
        <w:tc>
          <w:tcPr>
            <w:tcW w:w="6281" w:type="dxa"/>
            <w:vAlign w:val="center"/>
          </w:tcPr>
          <w:p w14:paraId="6DF3FBE1" w14:textId="77777777" w:rsidR="002E5425" w:rsidRPr="007A644C" w:rsidRDefault="002E5425" w:rsidP="002E5425">
            <w:pPr>
              <w:ind w:left="168"/>
              <w:jc w:val="both"/>
              <w:rPr>
                <w:rFonts w:ascii="Palatino Linotype" w:eastAsia="Palatino Linotype" w:hAnsi="Palatino Linotype" w:cs="Palatino Linotype"/>
                <w:i/>
                <w:color w:val="000000"/>
              </w:rPr>
            </w:pPr>
          </w:p>
          <w:p w14:paraId="4412D243" w14:textId="77777777" w:rsidR="00C34EB3" w:rsidRPr="007A644C" w:rsidRDefault="002E5425" w:rsidP="002E5425">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i/>
                <w:color w:val="000000"/>
              </w:rPr>
              <w:t>“versión pública de todos los oficios recibidos por el C. HECTOR DANIEL ZARAGOZA MANRIQUE como DIRECTOR DE INFORMACION, PLANEACION, PROGRAMACION Y EVALUACION de julio de 2024.”</w:t>
            </w:r>
          </w:p>
        </w:tc>
      </w:tr>
      <w:tr w:rsidR="002E5425" w:rsidRPr="007A644C" w14:paraId="1B31EED0" w14:textId="77777777" w:rsidTr="002E5425">
        <w:trPr>
          <w:jc w:val="center"/>
        </w:trPr>
        <w:tc>
          <w:tcPr>
            <w:tcW w:w="2830" w:type="dxa"/>
            <w:vAlign w:val="center"/>
          </w:tcPr>
          <w:p w14:paraId="5C138325" w14:textId="77777777" w:rsidR="002E5425" w:rsidRPr="007A644C" w:rsidRDefault="002E5425" w:rsidP="005E1AB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00054/UAI/IP/2024</w:t>
            </w:r>
          </w:p>
        </w:tc>
        <w:tc>
          <w:tcPr>
            <w:tcW w:w="6281" w:type="dxa"/>
            <w:vAlign w:val="center"/>
          </w:tcPr>
          <w:p w14:paraId="739AF83B" w14:textId="77777777" w:rsidR="002E5425" w:rsidRPr="007A644C" w:rsidRDefault="002E5425" w:rsidP="002E5425">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i/>
                <w:color w:val="000000"/>
              </w:rPr>
              <w:t>“versión pública de todos los oficios recibidos por el C. HECTOR DANIEL ZARAGOZA MANRIQUE como DIRECTOR DE INFORMACION, PLANEACION, PROGRAMACION Y EVALUACION de agosto de 2024.”</w:t>
            </w:r>
          </w:p>
        </w:tc>
      </w:tr>
      <w:tr w:rsidR="002E5425" w:rsidRPr="007A644C" w14:paraId="646FCF8D" w14:textId="77777777" w:rsidTr="002E5425">
        <w:trPr>
          <w:jc w:val="center"/>
        </w:trPr>
        <w:tc>
          <w:tcPr>
            <w:tcW w:w="2830" w:type="dxa"/>
            <w:vAlign w:val="center"/>
          </w:tcPr>
          <w:p w14:paraId="65A3734F" w14:textId="77777777" w:rsidR="002E5425" w:rsidRPr="007A644C" w:rsidRDefault="002E5425" w:rsidP="005E1AB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 00055/UAI/IP/2024</w:t>
            </w:r>
          </w:p>
        </w:tc>
        <w:tc>
          <w:tcPr>
            <w:tcW w:w="6281" w:type="dxa"/>
            <w:vAlign w:val="center"/>
          </w:tcPr>
          <w:p w14:paraId="4A8B7E0F" w14:textId="77777777" w:rsidR="002E5425" w:rsidRPr="007A644C" w:rsidRDefault="002E5425" w:rsidP="002E5425">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i/>
                <w:color w:val="000000"/>
              </w:rPr>
              <w:t>“versión pública de todos los oficios recibidos por el C. HECTOR DANIEL ZARAGOZA MANRIQUE como DIRECTOR DE INFORMACION, PLANEACION, PROGRAMACION Y EVALUACION de septiembre de 2024.”</w:t>
            </w:r>
          </w:p>
        </w:tc>
      </w:tr>
      <w:tr w:rsidR="002E5425" w:rsidRPr="007A644C" w14:paraId="00329D78" w14:textId="77777777" w:rsidTr="002E5425">
        <w:trPr>
          <w:jc w:val="center"/>
        </w:trPr>
        <w:tc>
          <w:tcPr>
            <w:tcW w:w="2830" w:type="dxa"/>
            <w:vAlign w:val="center"/>
          </w:tcPr>
          <w:p w14:paraId="307A46B7" w14:textId="77777777" w:rsidR="002E5425" w:rsidRPr="007A644C" w:rsidRDefault="002E5425" w:rsidP="005E1AB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00021/UAI/IP/2024</w:t>
            </w:r>
          </w:p>
        </w:tc>
        <w:tc>
          <w:tcPr>
            <w:tcW w:w="6281" w:type="dxa"/>
            <w:vAlign w:val="center"/>
          </w:tcPr>
          <w:p w14:paraId="5DF7A2EF" w14:textId="77777777" w:rsidR="002E5425" w:rsidRPr="007A644C" w:rsidRDefault="002E5425" w:rsidP="002E5425">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i/>
                <w:color w:val="000000"/>
              </w:rPr>
              <w:t>“versión pública de todos los oficios emitidos por el C. HECTOR DANIEL ZARAGOZA MANRIQUE desde que tomo posesión como Encargado de la UNIDAD DE APOYO ADMINISTRATIVO a la fecha”</w:t>
            </w:r>
          </w:p>
        </w:tc>
      </w:tr>
      <w:tr w:rsidR="005E1AB1" w:rsidRPr="007A644C" w14:paraId="6298646C" w14:textId="77777777" w:rsidTr="002E5425">
        <w:trPr>
          <w:jc w:val="center"/>
        </w:trPr>
        <w:tc>
          <w:tcPr>
            <w:tcW w:w="2830" w:type="dxa"/>
            <w:vAlign w:val="center"/>
          </w:tcPr>
          <w:p w14:paraId="30CFB4A0" w14:textId="77777777" w:rsidR="005E1AB1" w:rsidRPr="007A644C" w:rsidRDefault="005E1AB1" w:rsidP="005E1AB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00061/UAI/IP/2024</w:t>
            </w:r>
          </w:p>
        </w:tc>
        <w:tc>
          <w:tcPr>
            <w:tcW w:w="6281" w:type="dxa"/>
            <w:vAlign w:val="center"/>
          </w:tcPr>
          <w:p w14:paraId="2B51222A" w14:textId="77777777" w:rsidR="005E1AB1" w:rsidRPr="007A644C" w:rsidRDefault="009F26A1" w:rsidP="002E5425">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i/>
                <w:color w:val="000000"/>
              </w:rPr>
              <w:t>“</w:t>
            </w:r>
            <w:r w:rsidR="005E1AB1" w:rsidRPr="007A644C">
              <w:rPr>
                <w:rFonts w:ascii="Palatino Linotype" w:eastAsia="Palatino Linotype" w:hAnsi="Palatino Linotype" w:cs="Palatino Linotype"/>
                <w:i/>
                <w:color w:val="000000"/>
              </w:rPr>
              <w:t>versión pública de todos los oficios firmados por el C. FELIPE ANDRES JAIMES RUBIANO como JEFE DEL DEPARTAMENTO DE INSPECCIONES Y SUPERVISIONES.</w:t>
            </w:r>
            <w:r w:rsidRPr="007A644C">
              <w:rPr>
                <w:rFonts w:ascii="Palatino Linotype" w:eastAsia="Palatino Linotype" w:hAnsi="Palatino Linotype" w:cs="Palatino Linotype"/>
                <w:i/>
                <w:color w:val="000000"/>
              </w:rPr>
              <w:t>”</w:t>
            </w:r>
          </w:p>
        </w:tc>
      </w:tr>
      <w:tr w:rsidR="005E1AB1" w:rsidRPr="007A644C" w14:paraId="3DEEB6E7" w14:textId="77777777" w:rsidTr="002E5425">
        <w:trPr>
          <w:jc w:val="center"/>
        </w:trPr>
        <w:tc>
          <w:tcPr>
            <w:tcW w:w="2830" w:type="dxa"/>
            <w:vAlign w:val="center"/>
          </w:tcPr>
          <w:p w14:paraId="0B5161CC" w14:textId="77777777" w:rsidR="005E1AB1" w:rsidRPr="007A644C" w:rsidRDefault="005E1AB1" w:rsidP="005E1AB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00062/UAI/IP/2024</w:t>
            </w:r>
          </w:p>
        </w:tc>
        <w:tc>
          <w:tcPr>
            <w:tcW w:w="6281" w:type="dxa"/>
            <w:vAlign w:val="center"/>
          </w:tcPr>
          <w:p w14:paraId="4C218B6D" w14:textId="77777777" w:rsidR="005E1AB1" w:rsidRPr="007A644C" w:rsidRDefault="009F26A1" w:rsidP="005E1AB1">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i/>
                <w:color w:val="000000"/>
              </w:rPr>
              <w:t>“</w:t>
            </w:r>
            <w:r w:rsidR="005E1AB1" w:rsidRPr="007A644C">
              <w:rPr>
                <w:rFonts w:ascii="Palatino Linotype" w:eastAsia="Palatino Linotype" w:hAnsi="Palatino Linotype" w:cs="Palatino Linotype"/>
                <w:i/>
                <w:color w:val="000000"/>
              </w:rPr>
              <w:t>versión pública de todos los oficios firmados por la C. MARTHA PAMELA GOMEZ JIMENEZ como JEFA DEL DEPARTAMENTO DE INVESTIGACION E INTEGRACION DE DENUNCIAS NO POLICIALES</w:t>
            </w:r>
            <w:r w:rsidRPr="007A644C">
              <w:rPr>
                <w:rFonts w:ascii="Palatino Linotype" w:eastAsia="Palatino Linotype" w:hAnsi="Palatino Linotype" w:cs="Palatino Linotype"/>
                <w:i/>
                <w:color w:val="000000"/>
              </w:rPr>
              <w:t>”</w:t>
            </w:r>
          </w:p>
        </w:tc>
      </w:tr>
      <w:tr w:rsidR="005E1AB1" w:rsidRPr="007A644C" w14:paraId="7F1D8AB2" w14:textId="77777777" w:rsidTr="002E5425">
        <w:trPr>
          <w:jc w:val="center"/>
        </w:trPr>
        <w:tc>
          <w:tcPr>
            <w:tcW w:w="2830" w:type="dxa"/>
            <w:vAlign w:val="center"/>
          </w:tcPr>
          <w:p w14:paraId="09EBA1C0" w14:textId="77777777" w:rsidR="005E1AB1" w:rsidRPr="007A644C" w:rsidRDefault="005E1AB1" w:rsidP="005E1AB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00063/UAI/IP/2024</w:t>
            </w:r>
          </w:p>
        </w:tc>
        <w:tc>
          <w:tcPr>
            <w:tcW w:w="6281" w:type="dxa"/>
            <w:vAlign w:val="center"/>
          </w:tcPr>
          <w:p w14:paraId="2FA8F075" w14:textId="77777777" w:rsidR="005E1AB1" w:rsidRPr="007A644C" w:rsidRDefault="009F26A1" w:rsidP="009F26A1">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i/>
                <w:color w:val="000000"/>
              </w:rPr>
              <w:t xml:space="preserve">“versión pública de todos los oficios firmados por la C. MARISOL PEDRAZA GARCIA </w:t>
            </w:r>
            <w:proofErr w:type="spellStart"/>
            <w:r w:rsidRPr="007A644C">
              <w:rPr>
                <w:rFonts w:ascii="Palatino Linotype" w:eastAsia="Palatino Linotype" w:hAnsi="Palatino Linotype" w:cs="Palatino Linotype"/>
                <w:i/>
                <w:color w:val="000000"/>
              </w:rPr>
              <w:t>comobJEFA</w:t>
            </w:r>
            <w:proofErr w:type="spellEnd"/>
            <w:r w:rsidRPr="007A644C">
              <w:rPr>
                <w:rFonts w:ascii="Palatino Linotype" w:eastAsia="Palatino Linotype" w:hAnsi="Palatino Linotype" w:cs="Palatino Linotype"/>
                <w:i/>
                <w:color w:val="000000"/>
              </w:rPr>
              <w:t xml:space="preserve"> DEL DEPARTAMENTO DE INVESTIGACION E INTEGRACION DE QUEJAS NO POLICIALES”</w:t>
            </w:r>
          </w:p>
        </w:tc>
      </w:tr>
      <w:tr w:rsidR="005E1AB1" w:rsidRPr="007A644C" w14:paraId="5A35E2A3" w14:textId="77777777" w:rsidTr="002E5425">
        <w:trPr>
          <w:jc w:val="center"/>
        </w:trPr>
        <w:tc>
          <w:tcPr>
            <w:tcW w:w="2830" w:type="dxa"/>
            <w:vAlign w:val="center"/>
          </w:tcPr>
          <w:p w14:paraId="2B5ED8D5" w14:textId="77777777" w:rsidR="005E1AB1" w:rsidRPr="007A644C" w:rsidRDefault="005E1AB1" w:rsidP="005E1AB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lastRenderedPageBreak/>
              <w:t>00064/UAI/IP/2024</w:t>
            </w:r>
          </w:p>
        </w:tc>
        <w:tc>
          <w:tcPr>
            <w:tcW w:w="6281" w:type="dxa"/>
            <w:vAlign w:val="center"/>
          </w:tcPr>
          <w:p w14:paraId="70B13B1E" w14:textId="77777777" w:rsidR="005E1AB1" w:rsidRPr="007A644C" w:rsidRDefault="009F26A1" w:rsidP="009F26A1">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i/>
                <w:color w:val="000000"/>
              </w:rPr>
              <w:t>“versión pública de todos los oficios firmados por el C. MIGUEL ANGEL TREJO TORAL como DIRECTOR DE INVESTIGACION Y SUPERVISION”</w:t>
            </w:r>
          </w:p>
        </w:tc>
      </w:tr>
      <w:tr w:rsidR="005E1AB1" w:rsidRPr="007A644C" w14:paraId="169E16DE" w14:textId="77777777" w:rsidTr="009F26A1">
        <w:trPr>
          <w:jc w:val="center"/>
        </w:trPr>
        <w:tc>
          <w:tcPr>
            <w:tcW w:w="2830" w:type="dxa"/>
            <w:vAlign w:val="center"/>
          </w:tcPr>
          <w:p w14:paraId="6044610D" w14:textId="77777777" w:rsidR="005E1AB1" w:rsidRPr="007A644C" w:rsidRDefault="005E1AB1" w:rsidP="005E1AB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00065/UAI/IP/2024</w:t>
            </w:r>
          </w:p>
        </w:tc>
        <w:tc>
          <w:tcPr>
            <w:tcW w:w="6281" w:type="dxa"/>
            <w:vAlign w:val="center"/>
          </w:tcPr>
          <w:p w14:paraId="3A4C27C2" w14:textId="77777777" w:rsidR="005E1AB1" w:rsidRPr="007A644C" w:rsidRDefault="009F26A1" w:rsidP="009F26A1">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i/>
                <w:color w:val="000000"/>
              </w:rPr>
              <w:t>“versión pública de todos los oficios firmados por el C. MIGUEL ANGEL TREJO TORAL como ENCARGADO DE LA DIRECCIÓN DE INVESTIGACION Y SUPERVISION”</w:t>
            </w:r>
          </w:p>
        </w:tc>
      </w:tr>
      <w:tr w:rsidR="005E1AB1" w:rsidRPr="007A644C" w14:paraId="397416F7" w14:textId="77777777" w:rsidTr="009F26A1">
        <w:trPr>
          <w:jc w:val="center"/>
        </w:trPr>
        <w:tc>
          <w:tcPr>
            <w:tcW w:w="2830" w:type="dxa"/>
            <w:vAlign w:val="center"/>
          </w:tcPr>
          <w:p w14:paraId="49E010E0" w14:textId="77777777" w:rsidR="005E1AB1" w:rsidRPr="007A644C" w:rsidRDefault="005E1AB1" w:rsidP="005E1AB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00018/UAI/IP/2024</w:t>
            </w:r>
          </w:p>
        </w:tc>
        <w:tc>
          <w:tcPr>
            <w:tcW w:w="6281" w:type="dxa"/>
            <w:vAlign w:val="center"/>
          </w:tcPr>
          <w:p w14:paraId="33F42D21" w14:textId="77777777" w:rsidR="005E1AB1" w:rsidRPr="007A644C" w:rsidRDefault="009F26A1" w:rsidP="009F26A1">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i/>
                <w:color w:val="000000"/>
              </w:rPr>
              <w:t>“todos los oficios emitidos por la dirección de investigación y supervisión de marzo de 2024”</w:t>
            </w:r>
          </w:p>
        </w:tc>
      </w:tr>
      <w:tr w:rsidR="005E1AB1" w:rsidRPr="007A644C" w14:paraId="1ACD9E3B" w14:textId="77777777" w:rsidTr="009F26A1">
        <w:trPr>
          <w:jc w:val="center"/>
        </w:trPr>
        <w:tc>
          <w:tcPr>
            <w:tcW w:w="2830" w:type="dxa"/>
            <w:vAlign w:val="center"/>
          </w:tcPr>
          <w:p w14:paraId="35A1E29D" w14:textId="77777777" w:rsidR="005E1AB1" w:rsidRPr="007A644C" w:rsidRDefault="005E1AB1" w:rsidP="005E1AB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00017/UAI/IP/2024</w:t>
            </w:r>
          </w:p>
        </w:tc>
        <w:tc>
          <w:tcPr>
            <w:tcW w:w="6281" w:type="dxa"/>
            <w:vAlign w:val="center"/>
          </w:tcPr>
          <w:p w14:paraId="1E7F758F" w14:textId="77777777" w:rsidR="005E1AB1" w:rsidRPr="007A644C" w:rsidRDefault="009F26A1" w:rsidP="009F26A1">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i/>
                <w:color w:val="000000"/>
              </w:rPr>
              <w:t xml:space="preserve">“todos los </w:t>
            </w:r>
            <w:proofErr w:type="spellStart"/>
            <w:r w:rsidRPr="007A644C">
              <w:rPr>
                <w:rFonts w:ascii="Palatino Linotype" w:eastAsia="Palatino Linotype" w:hAnsi="Palatino Linotype" w:cs="Palatino Linotype"/>
                <w:i/>
                <w:color w:val="000000"/>
              </w:rPr>
              <w:t>officios</w:t>
            </w:r>
            <w:proofErr w:type="spellEnd"/>
            <w:r w:rsidRPr="007A644C">
              <w:rPr>
                <w:rFonts w:ascii="Palatino Linotype" w:eastAsia="Palatino Linotype" w:hAnsi="Palatino Linotype" w:cs="Palatino Linotype"/>
                <w:i/>
                <w:color w:val="000000"/>
              </w:rPr>
              <w:t xml:space="preserve"> emitidos por la dirección de investigación y supervisión durante febrero de 2024”</w:t>
            </w:r>
          </w:p>
        </w:tc>
      </w:tr>
      <w:tr w:rsidR="005E1AB1" w:rsidRPr="007A644C" w14:paraId="463C0460" w14:textId="77777777" w:rsidTr="009F26A1">
        <w:trPr>
          <w:jc w:val="center"/>
        </w:trPr>
        <w:tc>
          <w:tcPr>
            <w:tcW w:w="2830" w:type="dxa"/>
            <w:vAlign w:val="center"/>
          </w:tcPr>
          <w:p w14:paraId="5D3C0883" w14:textId="77777777" w:rsidR="005E1AB1" w:rsidRPr="007A644C" w:rsidRDefault="005E1AB1" w:rsidP="005E1AB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00016/UAI/IP/2024</w:t>
            </w:r>
          </w:p>
        </w:tc>
        <w:tc>
          <w:tcPr>
            <w:tcW w:w="6281" w:type="dxa"/>
            <w:vAlign w:val="center"/>
          </w:tcPr>
          <w:p w14:paraId="631F6394" w14:textId="77777777" w:rsidR="005E1AB1" w:rsidRPr="007A644C" w:rsidRDefault="009F26A1" w:rsidP="009F26A1">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i/>
                <w:color w:val="000000"/>
              </w:rPr>
              <w:t>“todos los oficios emitidos por la dirección de investigación de enero de 2024”</w:t>
            </w:r>
          </w:p>
        </w:tc>
      </w:tr>
    </w:tbl>
    <w:p w14:paraId="0780A807" w14:textId="77777777" w:rsidR="005E1AB1" w:rsidRPr="007A644C" w:rsidRDefault="005E1AB1" w:rsidP="005E1AB1">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rPr>
      </w:pPr>
    </w:p>
    <w:p w14:paraId="6DBABD27" w14:textId="77777777" w:rsidR="00C34EB3" w:rsidRPr="007A644C" w:rsidRDefault="00C34EB3">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rPr>
      </w:pPr>
    </w:p>
    <w:p w14:paraId="2FF76C3E" w14:textId="77777777" w:rsidR="00C34EB3" w:rsidRPr="007A644C" w:rsidRDefault="00AE54E8" w:rsidP="006A3DFF">
      <w:pPr>
        <w:numPr>
          <w:ilvl w:val="0"/>
          <w:numId w:val="1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Se</w:t>
      </w:r>
      <w:r w:rsidRPr="007A644C">
        <w:rPr>
          <w:rFonts w:ascii="Palatino Linotype" w:eastAsia="Palatino Linotype" w:hAnsi="Palatino Linotype" w:cs="Palatino Linotype"/>
          <w:b/>
          <w:color w:val="000000"/>
        </w:rPr>
        <w:t xml:space="preserve"> </w:t>
      </w:r>
      <w:r w:rsidRPr="007A644C">
        <w:rPr>
          <w:rFonts w:ascii="Palatino Linotype" w:eastAsia="Palatino Linotype" w:hAnsi="Palatino Linotype" w:cs="Palatino Linotype"/>
          <w:color w:val="000000"/>
        </w:rPr>
        <w:t>señaló como modalidad de entrega de la i</w:t>
      </w:r>
      <w:r w:rsidR="006A3DFF" w:rsidRPr="007A644C">
        <w:rPr>
          <w:rFonts w:ascii="Palatino Linotype" w:eastAsia="Palatino Linotype" w:hAnsi="Palatino Linotype" w:cs="Palatino Linotype"/>
          <w:color w:val="000000"/>
        </w:rPr>
        <w:t>nformación, a través del SAIMEX</w:t>
      </w:r>
    </w:p>
    <w:p w14:paraId="42004FBB" w14:textId="77777777" w:rsidR="00C34EB3" w:rsidRPr="007A644C" w:rsidRDefault="00C34EB3">
      <w:pPr>
        <w:rPr>
          <w:rFonts w:ascii="Palatino Linotype" w:eastAsia="Palatino Linotype" w:hAnsi="Palatino Linotype" w:cs="Palatino Linotype"/>
        </w:rPr>
      </w:pPr>
    </w:p>
    <w:p w14:paraId="20FF7E2B" w14:textId="77777777" w:rsidR="00C34EB3" w:rsidRPr="007A644C" w:rsidRDefault="00AE54E8">
      <w:pPr>
        <w:numPr>
          <w:ilvl w:val="0"/>
          <w:numId w:val="8"/>
        </w:numPr>
        <w:tabs>
          <w:tab w:val="left" w:pos="0"/>
        </w:tabs>
        <w:spacing w:after="160" w:line="360" w:lineRule="auto"/>
        <w:ind w:left="0" w:firstLine="0"/>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El </w:t>
      </w:r>
      <w:r w:rsidRPr="007A644C">
        <w:rPr>
          <w:rFonts w:ascii="Palatino Linotype" w:eastAsia="Palatino Linotype" w:hAnsi="Palatino Linotype" w:cs="Palatino Linotype"/>
          <w:b/>
        </w:rPr>
        <w:t xml:space="preserve">SUJETO OBLIGADO </w:t>
      </w:r>
      <w:r w:rsidRPr="007A644C">
        <w:rPr>
          <w:rFonts w:ascii="Palatino Linotype" w:eastAsia="Palatino Linotype" w:hAnsi="Palatino Linotype" w:cs="Palatino Linotype"/>
        </w:rPr>
        <w:t xml:space="preserve">dio respuestas a las solicitudes de información en fecha </w:t>
      </w:r>
      <w:r w:rsidR="002E5425" w:rsidRPr="007A644C">
        <w:rPr>
          <w:rFonts w:ascii="Palatino Linotype" w:eastAsia="Palatino Linotype" w:hAnsi="Palatino Linotype" w:cs="Palatino Linotype"/>
          <w:b/>
        </w:rPr>
        <w:t>nueve de octubre</w:t>
      </w:r>
      <w:r w:rsidR="006A3DFF" w:rsidRPr="007A644C">
        <w:rPr>
          <w:rFonts w:ascii="Palatino Linotype" w:eastAsia="Palatino Linotype" w:hAnsi="Palatino Linotype" w:cs="Palatino Linotype"/>
          <w:b/>
        </w:rPr>
        <w:t xml:space="preserve"> de dos mil veinticuatro</w:t>
      </w:r>
      <w:r w:rsidR="006A3DFF" w:rsidRPr="007A644C">
        <w:rPr>
          <w:rFonts w:ascii="Palatino Linotype" w:eastAsia="Palatino Linotype" w:hAnsi="Palatino Linotype" w:cs="Palatino Linotype"/>
        </w:rPr>
        <w:t xml:space="preserve">, </w:t>
      </w:r>
      <w:r w:rsidRPr="007A644C">
        <w:rPr>
          <w:rFonts w:ascii="Palatino Linotype" w:eastAsia="Palatino Linotype" w:hAnsi="Palatino Linotype" w:cs="Palatino Linotype"/>
        </w:rPr>
        <w:t>de la manera siguiente</w:t>
      </w:r>
    </w:p>
    <w:tbl>
      <w:tblPr>
        <w:tblStyle w:val="a5"/>
        <w:tblW w:w="911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6706"/>
      </w:tblGrid>
      <w:tr w:rsidR="002E5425" w:rsidRPr="007A644C" w14:paraId="5C0DA1B5" w14:textId="77777777" w:rsidTr="000C07A7">
        <w:trPr>
          <w:jc w:val="center"/>
        </w:trPr>
        <w:tc>
          <w:tcPr>
            <w:tcW w:w="2405" w:type="dxa"/>
            <w:shd w:val="clear" w:color="auto" w:fill="E7E6E6"/>
            <w:vAlign w:val="center"/>
          </w:tcPr>
          <w:p w14:paraId="04980B2C" w14:textId="77777777" w:rsidR="002E5425" w:rsidRPr="007A644C" w:rsidRDefault="002E5425" w:rsidP="00CB3F54">
            <w:pPr>
              <w:spacing w:line="360" w:lineRule="auto"/>
              <w:ind w:right="567"/>
              <w:jc w:val="center"/>
              <w:rPr>
                <w:rFonts w:ascii="Palatino Linotype" w:eastAsia="Palatino Linotype" w:hAnsi="Palatino Linotype" w:cs="Palatino Linotype"/>
                <w:b/>
                <w:color w:val="000000"/>
              </w:rPr>
            </w:pPr>
            <w:r w:rsidRPr="007A644C">
              <w:rPr>
                <w:rFonts w:ascii="Palatino Linotype" w:eastAsia="Palatino Linotype" w:hAnsi="Palatino Linotype" w:cs="Palatino Linotype"/>
                <w:b/>
                <w:color w:val="000000"/>
              </w:rPr>
              <w:t>SOLICITUD</w:t>
            </w:r>
          </w:p>
        </w:tc>
        <w:tc>
          <w:tcPr>
            <w:tcW w:w="6706" w:type="dxa"/>
            <w:shd w:val="clear" w:color="auto" w:fill="E7E6E6"/>
            <w:vAlign w:val="center"/>
          </w:tcPr>
          <w:p w14:paraId="57F13867" w14:textId="77777777" w:rsidR="002E5425" w:rsidRPr="007A644C" w:rsidRDefault="002E5425" w:rsidP="00CB3F54">
            <w:pPr>
              <w:spacing w:line="360" w:lineRule="auto"/>
              <w:ind w:right="567"/>
              <w:jc w:val="center"/>
              <w:rPr>
                <w:rFonts w:ascii="Palatino Linotype" w:eastAsia="Palatino Linotype" w:hAnsi="Palatino Linotype" w:cs="Palatino Linotype"/>
                <w:b/>
                <w:color w:val="000000"/>
              </w:rPr>
            </w:pPr>
            <w:r w:rsidRPr="007A644C">
              <w:rPr>
                <w:rFonts w:ascii="Palatino Linotype" w:eastAsia="Palatino Linotype" w:hAnsi="Palatino Linotype" w:cs="Palatino Linotype"/>
                <w:b/>
                <w:color w:val="000000"/>
              </w:rPr>
              <w:t>RESPUESTA</w:t>
            </w:r>
          </w:p>
        </w:tc>
      </w:tr>
      <w:tr w:rsidR="002E5425" w:rsidRPr="007A644C" w14:paraId="0B19563B" w14:textId="77777777" w:rsidTr="000C07A7">
        <w:trPr>
          <w:jc w:val="center"/>
        </w:trPr>
        <w:tc>
          <w:tcPr>
            <w:tcW w:w="2405" w:type="dxa"/>
            <w:vAlign w:val="center"/>
          </w:tcPr>
          <w:p w14:paraId="120171E0" w14:textId="77777777" w:rsidR="002E5425" w:rsidRPr="007A644C" w:rsidRDefault="002E5425" w:rsidP="00D61CFE">
            <w:pPr>
              <w:ind w:right="168"/>
              <w:jc w:val="center"/>
              <w:rPr>
                <w:rFonts w:ascii="Palatino Linotype" w:eastAsia="Palatino Linotype" w:hAnsi="Palatino Linotype" w:cs="Palatino Linotype"/>
                <w:b/>
                <w:color w:val="000000"/>
                <w:sz w:val="22"/>
                <w:szCs w:val="22"/>
              </w:rPr>
            </w:pPr>
            <w:r w:rsidRPr="007A644C">
              <w:rPr>
                <w:rFonts w:ascii="Palatino Linotype" w:eastAsia="Palatino Linotype" w:hAnsi="Palatino Linotype" w:cs="Palatino Linotype"/>
                <w:b/>
                <w:bCs/>
                <w:sz w:val="22"/>
                <w:szCs w:val="22"/>
              </w:rPr>
              <w:t>00052/UAI/IP/2024</w:t>
            </w:r>
          </w:p>
        </w:tc>
        <w:tc>
          <w:tcPr>
            <w:tcW w:w="6706" w:type="dxa"/>
            <w:vAlign w:val="center"/>
          </w:tcPr>
          <w:p w14:paraId="5C7A5F09" w14:textId="77777777" w:rsidR="00D61CFE" w:rsidRPr="007A644C" w:rsidRDefault="00D61CFE" w:rsidP="00D61CFE">
            <w:pPr>
              <w:pStyle w:val="Prrafodelista"/>
              <w:ind w:left="720"/>
              <w:jc w:val="both"/>
              <w:rPr>
                <w:rFonts w:ascii="Palatino Linotype" w:eastAsia="Palatino Linotype" w:hAnsi="Palatino Linotype" w:cs="Palatino Linotype"/>
                <w:b/>
                <w:i/>
                <w:color w:val="000000"/>
              </w:rPr>
            </w:pPr>
          </w:p>
          <w:p w14:paraId="5D9CD31B" w14:textId="77777777" w:rsidR="00D61CFE" w:rsidRPr="007A644C" w:rsidRDefault="002E5425" w:rsidP="00D61CFE">
            <w:pPr>
              <w:pStyle w:val="Prrafodelista"/>
              <w:numPr>
                <w:ilvl w:val="0"/>
                <w:numId w:val="33"/>
              </w:numPr>
              <w:jc w:val="both"/>
              <w:rPr>
                <w:rFonts w:ascii="Palatino Linotype" w:eastAsia="Palatino Linotype" w:hAnsi="Palatino Linotype" w:cs="Palatino Linotype"/>
                <w:b/>
                <w:i/>
                <w:color w:val="000000"/>
              </w:rPr>
            </w:pPr>
            <w:r w:rsidRPr="007A644C">
              <w:rPr>
                <w:rFonts w:ascii="Palatino Linotype" w:eastAsia="Palatino Linotype" w:hAnsi="Palatino Linotype" w:cs="Palatino Linotype"/>
                <w:b/>
                <w:i/>
                <w:color w:val="000000"/>
              </w:rPr>
              <w:t>f-52.pdf</w:t>
            </w:r>
          </w:p>
          <w:p w14:paraId="645B8FCB" w14:textId="77777777" w:rsidR="002E5425" w:rsidRPr="007A644C" w:rsidRDefault="002E5425" w:rsidP="002E5425">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color w:val="000000"/>
              </w:rPr>
              <w:t xml:space="preserve">Oficio de </w:t>
            </w:r>
            <w:r w:rsidR="00D61CFE" w:rsidRPr="007A644C">
              <w:rPr>
                <w:rFonts w:ascii="Palatino Linotype" w:eastAsia="Palatino Linotype" w:hAnsi="Palatino Linotype" w:cs="Palatino Linotype"/>
                <w:color w:val="000000"/>
              </w:rPr>
              <w:t>ocho de octubre de dos mil veinticuatro, firmado por el Titular de la Unidad de Transparencia, quien informo que la Dirección de Información, Planeación, Programación y Evaluación, “</w:t>
            </w:r>
            <w:r w:rsidR="00D61CFE" w:rsidRPr="007A644C">
              <w:rPr>
                <w:rFonts w:ascii="Palatino Linotype" w:eastAsia="Palatino Linotype" w:hAnsi="Palatino Linotype" w:cs="Palatino Linotype"/>
                <w:i/>
                <w:color w:val="000000"/>
              </w:rPr>
              <w:t xml:space="preserve">advirtió que lo solicitado versa en información relacionada con oficios que contienen acciones de coordinación y operación de la Unidad de Asuntos Internos que aseguran que se realicen las actividades sustantivas de investigación e integración de los expedientes de quejas y denuncias por presuntas faltas administrativas o incumplimiento al régimen disciplinario de los integrantes de la Secretaría de Seguridad, cuya divulgación pueda </w:t>
            </w:r>
            <w:r w:rsidR="00D61CFE" w:rsidRPr="007A644C">
              <w:rPr>
                <w:rFonts w:ascii="Palatino Linotype" w:eastAsia="Palatino Linotype" w:hAnsi="Palatino Linotype" w:cs="Palatino Linotype"/>
                <w:i/>
                <w:color w:val="000000"/>
              </w:rPr>
              <w:lastRenderedPageBreak/>
              <w:t>afectar el debido procedo ya que dicha información se relaciona con procedimientos administrativos de los citados integrantes”</w:t>
            </w:r>
          </w:p>
          <w:p w14:paraId="27A8488C" w14:textId="77777777" w:rsidR="00D61CFE" w:rsidRPr="007A644C" w:rsidRDefault="00D61CFE" w:rsidP="002E5425">
            <w:pPr>
              <w:jc w:val="both"/>
              <w:rPr>
                <w:rFonts w:ascii="Palatino Linotype" w:eastAsia="Palatino Linotype" w:hAnsi="Palatino Linotype" w:cs="Palatino Linotype"/>
                <w:color w:val="000000"/>
              </w:rPr>
            </w:pPr>
          </w:p>
          <w:p w14:paraId="7DF3E89D" w14:textId="77777777" w:rsidR="00D61CFE" w:rsidRPr="007A644C" w:rsidRDefault="00D61CFE" w:rsidP="002E5425">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color w:val="000000"/>
              </w:rPr>
              <w:t>Asimismo, se hizo alusión al Acuerdo por el que se aprobó por unanimidad de votos como reservada la información solicitada</w:t>
            </w:r>
            <w:r w:rsidRPr="007A644C">
              <w:rPr>
                <w:rFonts w:ascii="Palatino Linotype" w:eastAsia="Palatino Linotype" w:hAnsi="Palatino Linotype" w:cs="Palatino Linotype"/>
                <w:i/>
                <w:color w:val="000000"/>
              </w:rPr>
              <w:t>.</w:t>
            </w:r>
          </w:p>
          <w:p w14:paraId="112FD35D" w14:textId="77777777" w:rsidR="00D61CFE" w:rsidRPr="007A644C" w:rsidRDefault="00D61CFE" w:rsidP="002E5425">
            <w:pPr>
              <w:jc w:val="both"/>
              <w:rPr>
                <w:rFonts w:ascii="Palatino Linotype" w:eastAsia="Palatino Linotype" w:hAnsi="Palatino Linotype" w:cs="Palatino Linotype"/>
                <w:i/>
                <w:color w:val="000000"/>
              </w:rPr>
            </w:pPr>
          </w:p>
          <w:p w14:paraId="72CC41DE" w14:textId="77777777" w:rsidR="002E5425" w:rsidRPr="007A644C" w:rsidRDefault="002E5425" w:rsidP="002E5425">
            <w:pPr>
              <w:pStyle w:val="Prrafodelista"/>
              <w:numPr>
                <w:ilvl w:val="0"/>
                <w:numId w:val="33"/>
              </w:numPr>
              <w:jc w:val="both"/>
              <w:rPr>
                <w:rFonts w:ascii="Palatino Linotype" w:eastAsia="Palatino Linotype" w:hAnsi="Palatino Linotype" w:cs="Palatino Linotype"/>
                <w:b/>
                <w:i/>
                <w:color w:val="000000"/>
              </w:rPr>
            </w:pPr>
            <w:r w:rsidRPr="007A644C">
              <w:rPr>
                <w:rFonts w:ascii="Palatino Linotype" w:eastAsia="Palatino Linotype" w:hAnsi="Palatino Linotype" w:cs="Palatino Linotype"/>
                <w:b/>
                <w:i/>
                <w:color w:val="000000"/>
              </w:rPr>
              <w:t>Prueba de Daño 00052.pdf</w:t>
            </w:r>
          </w:p>
          <w:p w14:paraId="2107CC80" w14:textId="77777777" w:rsidR="00D61CFE" w:rsidRPr="007A644C" w:rsidRDefault="00D61CFE" w:rsidP="00D61CFE">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Prueba de daño a la solicitud de información 00052/UAI/IP/2024.</w:t>
            </w:r>
          </w:p>
          <w:p w14:paraId="433CFEE0" w14:textId="77777777" w:rsidR="00D61CFE" w:rsidRPr="007A644C" w:rsidRDefault="00D61CFE" w:rsidP="00D61CFE">
            <w:pPr>
              <w:jc w:val="both"/>
              <w:rPr>
                <w:rFonts w:ascii="Palatino Linotype" w:eastAsia="Palatino Linotype" w:hAnsi="Palatino Linotype" w:cs="Palatino Linotype"/>
                <w:color w:val="000000"/>
              </w:rPr>
            </w:pPr>
          </w:p>
          <w:p w14:paraId="160AAFF1" w14:textId="77777777" w:rsidR="002E5425" w:rsidRPr="007A644C" w:rsidRDefault="002E5425" w:rsidP="002E5425">
            <w:pPr>
              <w:pStyle w:val="Prrafodelista"/>
              <w:numPr>
                <w:ilvl w:val="0"/>
                <w:numId w:val="33"/>
              </w:num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b/>
                <w:i/>
                <w:color w:val="000000"/>
              </w:rPr>
              <w:t>ACTA CUARTA SESIÓN ORDINARIA.pdf</w:t>
            </w:r>
          </w:p>
          <w:p w14:paraId="330C7EDA" w14:textId="77777777" w:rsidR="00D61CFE" w:rsidRPr="007A644C" w:rsidRDefault="00CB3F54" w:rsidP="00D61CFE">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Acta por la que se aprueba por unanimidad de votos la clasificación de la información como reservada de manera total, la información solicitada.</w:t>
            </w:r>
          </w:p>
          <w:p w14:paraId="016B43EC" w14:textId="77777777" w:rsidR="001A40EB" w:rsidRPr="007A644C" w:rsidRDefault="001A40EB" w:rsidP="00D61CFE">
            <w:pPr>
              <w:jc w:val="both"/>
              <w:rPr>
                <w:rFonts w:ascii="Palatino Linotype" w:eastAsia="Palatino Linotype" w:hAnsi="Palatino Linotype" w:cs="Palatino Linotype"/>
                <w:color w:val="000000"/>
              </w:rPr>
            </w:pPr>
          </w:p>
        </w:tc>
      </w:tr>
      <w:tr w:rsidR="002E5425" w:rsidRPr="007A644C" w14:paraId="69AB3BB1" w14:textId="77777777" w:rsidTr="000C07A7">
        <w:trPr>
          <w:jc w:val="center"/>
        </w:trPr>
        <w:tc>
          <w:tcPr>
            <w:tcW w:w="2405" w:type="dxa"/>
            <w:vAlign w:val="center"/>
          </w:tcPr>
          <w:p w14:paraId="660DD054" w14:textId="77777777" w:rsidR="002E5425" w:rsidRPr="007A644C" w:rsidRDefault="002E5425" w:rsidP="00D61CFE">
            <w:pPr>
              <w:ind w:right="168"/>
              <w:jc w:val="center"/>
              <w:rPr>
                <w:rFonts w:ascii="Palatino Linotype" w:eastAsia="Palatino Linotype" w:hAnsi="Palatino Linotype" w:cs="Palatino Linotype"/>
                <w:b/>
                <w:color w:val="000000"/>
                <w:sz w:val="22"/>
                <w:szCs w:val="22"/>
              </w:rPr>
            </w:pPr>
            <w:r w:rsidRPr="007A644C">
              <w:rPr>
                <w:rFonts w:ascii="Palatino Linotype" w:eastAsia="Palatino Linotype" w:hAnsi="Palatino Linotype" w:cs="Palatino Linotype"/>
                <w:b/>
                <w:bCs/>
                <w:color w:val="000000"/>
                <w:sz w:val="22"/>
                <w:szCs w:val="22"/>
              </w:rPr>
              <w:lastRenderedPageBreak/>
              <w:t> 00053/UAI/IP/2024</w:t>
            </w:r>
          </w:p>
        </w:tc>
        <w:tc>
          <w:tcPr>
            <w:tcW w:w="6706" w:type="dxa"/>
            <w:vAlign w:val="center"/>
          </w:tcPr>
          <w:p w14:paraId="3AFE0304" w14:textId="77777777" w:rsidR="00CB3F54" w:rsidRPr="007A644C" w:rsidRDefault="00CB3F54" w:rsidP="00CB3F54">
            <w:pPr>
              <w:pStyle w:val="Prrafodelista"/>
              <w:ind w:left="720"/>
              <w:jc w:val="both"/>
              <w:rPr>
                <w:rFonts w:ascii="Palatino Linotype" w:eastAsia="Palatino Linotype" w:hAnsi="Palatino Linotype" w:cs="Palatino Linotype"/>
                <w:b/>
                <w:i/>
              </w:rPr>
            </w:pPr>
          </w:p>
          <w:p w14:paraId="3DC6802D" w14:textId="77777777" w:rsidR="002E5425" w:rsidRPr="007A644C" w:rsidRDefault="006570D2" w:rsidP="00CB3F54">
            <w:pPr>
              <w:pStyle w:val="Prrafodelista"/>
              <w:numPr>
                <w:ilvl w:val="0"/>
                <w:numId w:val="33"/>
              </w:numPr>
              <w:jc w:val="both"/>
              <w:rPr>
                <w:rFonts w:ascii="Palatino Linotype" w:eastAsia="Palatino Linotype" w:hAnsi="Palatino Linotype" w:cs="Palatino Linotype"/>
                <w:b/>
                <w:i/>
              </w:rPr>
            </w:pPr>
            <w:hyperlink r:id="rId9" w:tgtFrame="_blank" w:history="1">
              <w:r w:rsidR="00CB3F54" w:rsidRPr="007A644C">
                <w:rPr>
                  <w:rStyle w:val="Hipervnculo"/>
                  <w:rFonts w:ascii="Palatino Linotype" w:eastAsia="Palatino Linotype" w:hAnsi="Palatino Linotype" w:cs="Palatino Linotype"/>
                  <w:b/>
                  <w:bCs/>
                  <w:i/>
                  <w:color w:val="auto"/>
                </w:rPr>
                <w:t>f-53.pdf</w:t>
              </w:r>
            </w:hyperlink>
          </w:p>
          <w:p w14:paraId="03302262" w14:textId="77777777" w:rsidR="00CB3F54" w:rsidRPr="007A644C" w:rsidRDefault="00CB3F54" w:rsidP="00CB3F54">
            <w:pPr>
              <w:jc w:val="both"/>
              <w:rPr>
                <w:rFonts w:ascii="Palatino Linotype" w:eastAsia="Palatino Linotype" w:hAnsi="Palatino Linotype" w:cs="Palatino Linotype"/>
                <w:i/>
              </w:rPr>
            </w:pPr>
            <w:r w:rsidRPr="007A644C">
              <w:rPr>
                <w:rFonts w:ascii="Palatino Linotype" w:eastAsia="Palatino Linotype" w:hAnsi="Palatino Linotype" w:cs="Palatino Linotype"/>
              </w:rPr>
              <w:t xml:space="preserve">Oficio de ocho de octubre de dos mil veinticuatro, firmado por el Titular de la Unidad de Transparencia, </w:t>
            </w:r>
            <w:r w:rsidR="0044697D" w:rsidRPr="007A644C">
              <w:rPr>
                <w:rFonts w:ascii="Palatino Linotype" w:eastAsia="Palatino Linotype" w:hAnsi="Palatino Linotype" w:cs="Palatino Linotype"/>
              </w:rPr>
              <w:t>firmado por el Titular de la Unidad de Transparencia, quien informo que después de haberse realizado una búsqueda exhaustiva y razonable de la información solicitada en los archivos físicos y electrónicos en la Dirección de Información, Planeación, Programación y Evaluación, no se encontraron oficios recibidos por el citado servidor público como Director de la citada unidad administrativa del mes de julio de 2024.</w:t>
            </w:r>
          </w:p>
          <w:p w14:paraId="68A3A985" w14:textId="77777777" w:rsidR="002E5425" w:rsidRPr="007A644C" w:rsidRDefault="002E5425" w:rsidP="002E5425">
            <w:pPr>
              <w:jc w:val="both"/>
              <w:rPr>
                <w:rFonts w:ascii="Palatino Linotype" w:eastAsia="Palatino Linotype" w:hAnsi="Palatino Linotype" w:cs="Palatino Linotype"/>
                <w:i/>
                <w:color w:val="000000"/>
              </w:rPr>
            </w:pPr>
          </w:p>
        </w:tc>
      </w:tr>
      <w:tr w:rsidR="002E5425" w:rsidRPr="007A644C" w14:paraId="005ECB66" w14:textId="77777777" w:rsidTr="000C07A7">
        <w:trPr>
          <w:jc w:val="center"/>
        </w:trPr>
        <w:tc>
          <w:tcPr>
            <w:tcW w:w="2405" w:type="dxa"/>
            <w:vAlign w:val="center"/>
          </w:tcPr>
          <w:p w14:paraId="691DE71D" w14:textId="77777777" w:rsidR="002E5425" w:rsidRPr="007A644C" w:rsidRDefault="002E5425" w:rsidP="00D61CFE">
            <w:pPr>
              <w:ind w:right="168"/>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00054/UAI/IP/2024</w:t>
            </w:r>
          </w:p>
        </w:tc>
        <w:tc>
          <w:tcPr>
            <w:tcW w:w="6706" w:type="dxa"/>
            <w:vAlign w:val="center"/>
          </w:tcPr>
          <w:p w14:paraId="3B38405E" w14:textId="77777777" w:rsidR="00C753AA" w:rsidRPr="007A644C" w:rsidRDefault="00C753AA" w:rsidP="00C753AA">
            <w:pPr>
              <w:pStyle w:val="Prrafodelista"/>
              <w:ind w:left="720"/>
              <w:jc w:val="both"/>
              <w:rPr>
                <w:rStyle w:val="Hipervnculo"/>
                <w:rFonts w:ascii="Palatino Linotype" w:eastAsia="Palatino Linotype" w:hAnsi="Palatino Linotype" w:cs="Palatino Linotype"/>
                <w:i/>
                <w:color w:val="000000"/>
              </w:rPr>
            </w:pPr>
          </w:p>
          <w:p w14:paraId="780A2126" w14:textId="77777777" w:rsidR="002E5425" w:rsidRPr="007A644C" w:rsidRDefault="006570D2" w:rsidP="00C753AA">
            <w:pPr>
              <w:pStyle w:val="Prrafodelista"/>
              <w:numPr>
                <w:ilvl w:val="0"/>
                <w:numId w:val="33"/>
              </w:numPr>
              <w:jc w:val="both"/>
              <w:rPr>
                <w:rStyle w:val="Hipervnculo"/>
                <w:rFonts w:ascii="Palatino Linotype" w:eastAsia="Palatino Linotype" w:hAnsi="Palatino Linotype" w:cs="Palatino Linotype"/>
                <w:i/>
                <w:color w:val="000000"/>
              </w:rPr>
            </w:pPr>
            <w:hyperlink r:id="rId10" w:tgtFrame="_blank" w:history="1">
              <w:r w:rsidR="00C753AA" w:rsidRPr="007A644C">
                <w:rPr>
                  <w:rStyle w:val="Hipervnculo"/>
                  <w:rFonts w:ascii="Palatino Linotype" w:eastAsia="Palatino Linotype" w:hAnsi="Palatino Linotype" w:cs="Palatino Linotype"/>
                  <w:b/>
                  <w:bCs/>
                  <w:i/>
                  <w:color w:val="auto"/>
                </w:rPr>
                <w:t>f-54.pdf</w:t>
              </w:r>
            </w:hyperlink>
          </w:p>
          <w:p w14:paraId="37A6A830" w14:textId="77777777" w:rsidR="00E806C7" w:rsidRPr="007A644C" w:rsidRDefault="00E806C7" w:rsidP="00E806C7">
            <w:pPr>
              <w:jc w:val="both"/>
              <w:rPr>
                <w:rFonts w:ascii="Palatino Linotype" w:eastAsia="Palatino Linotype" w:hAnsi="Palatino Linotype" w:cs="Palatino Linotype"/>
                <w:i/>
              </w:rPr>
            </w:pPr>
            <w:r w:rsidRPr="007A644C">
              <w:rPr>
                <w:rFonts w:ascii="Palatino Linotype" w:eastAsia="Palatino Linotype" w:hAnsi="Palatino Linotype" w:cs="Palatino Linotype"/>
              </w:rPr>
              <w:t xml:space="preserve">Oficio de ocho de octubre de dos mil veinticuatro, firmado por el Titular de la Unidad de Transparencia, firmado por el Titular de la Unidad de Transparencia, quien informo que después de haberse realizado una búsqueda exhaustiva y razonable de la información solicitada en los archivos físicos y electrónicos en la Dirección de Información, Planeación, </w:t>
            </w:r>
            <w:r w:rsidRPr="007A644C">
              <w:rPr>
                <w:rFonts w:ascii="Palatino Linotype" w:eastAsia="Palatino Linotype" w:hAnsi="Palatino Linotype" w:cs="Palatino Linotype"/>
              </w:rPr>
              <w:lastRenderedPageBreak/>
              <w:t>Programación y Evaluación, no se encontraron oficios recibidos por el citado servidor público como Director de la citada unidad administrativa del mes de agosto de 2024.</w:t>
            </w:r>
          </w:p>
          <w:p w14:paraId="0F8F1D2C" w14:textId="77777777" w:rsidR="00E806C7" w:rsidRPr="007A644C" w:rsidRDefault="00E806C7" w:rsidP="00E806C7">
            <w:pPr>
              <w:jc w:val="both"/>
              <w:rPr>
                <w:rFonts w:ascii="Palatino Linotype" w:eastAsia="Palatino Linotype" w:hAnsi="Palatino Linotype" w:cs="Palatino Linotype"/>
                <w:i/>
                <w:color w:val="000000"/>
              </w:rPr>
            </w:pPr>
          </w:p>
        </w:tc>
      </w:tr>
      <w:tr w:rsidR="002E5425" w:rsidRPr="007A644C" w14:paraId="486DD001" w14:textId="77777777" w:rsidTr="000C07A7">
        <w:trPr>
          <w:jc w:val="center"/>
        </w:trPr>
        <w:tc>
          <w:tcPr>
            <w:tcW w:w="2405" w:type="dxa"/>
            <w:vAlign w:val="center"/>
          </w:tcPr>
          <w:p w14:paraId="4FADB430" w14:textId="77777777" w:rsidR="002E5425" w:rsidRPr="007A644C" w:rsidRDefault="002E5425" w:rsidP="00D61CFE">
            <w:pPr>
              <w:ind w:right="168"/>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lastRenderedPageBreak/>
              <w:t> 00055/UAI/IP/2024</w:t>
            </w:r>
          </w:p>
        </w:tc>
        <w:tc>
          <w:tcPr>
            <w:tcW w:w="6706" w:type="dxa"/>
            <w:vAlign w:val="center"/>
          </w:tcPr>
          <w:p w14:paraId="55E66EC1" w14:textId="77777777" w:rsidR="00E806C7" w:rsidRPr="007A644C" w:rsidRDefault="00E806C7" w:rsidP="00E806C7">
            <w:pPr>
              <w:pStyle w:val="Prrafodelista"/>
              <w:ind w:left="720"/>
              <w:jc w:val="both"/>
              <w:rPr>
                <w:rFonts w:ascii="Palatino Linotype" w:eastAsia="Palatino Linotype" w:hAnsi="Palatino Linotype" w:cs="Palatino Linotype"/>
                <w:b/>
                <w:i/>
                <w:color w:val="000000"/>
              </w:rPr>
            </w:pPr>
          </w:p>
          <w:p w14:paraId="0433B7C3" w14:textId="77777777" w:rsidR="00E806C7" w:rsidRPr="007A644C" w:rsidRDefault="00E806C7" w:rsidP="00E806C7">
            <w:pPr>
              <w:pStyle w:val="Prrafodelista"/>
              <w:numPr>
                <w:ilvl w:val="0"/>
                <w:numId w:val="33"/>
              </w:numPr>
              <w:jc w:val="both"/>
              <w:rPr>
                <w:rFonts w:ascii="Palatino Linotype" w:eastAsia="Palatino Linotype" w:hAnsi="Palatino Linotype" w:cs="Palatino Linotype"/>
                <w:b/>
                <w:i/>
                <w:color w:val="000000"/>
              </w:rPr>
            </w:pPr>
            <w:r w:rsidRPr="007A644C">
              <w:rPr>
                <w:rFonts w:ascii="Palatino Linotype" w:eastAsia="Palatino Linotype" w:hAnsi="Palatino Linotype" w:cs="Palatino Linotype"/>
                <w:b/>
                <w:i/>
                <w:color w:val="000000"/>
              </w:rPr>
              <w:t>Prueba de Daño 00055.pdf</w:t>
            </w:r>
          </w:p>
          <w:p w14:paraId="4F1D588E" w14:textId="77777777" w:rsidR="00E806C7" w:rsidRPr="007A644C" w:rsidRDefault="00E806C7" w:rsidP="00E806C7">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Prueba de daño a la solicitud de información 00055/UAI/IP/2024.</w:t>
            </w:r>
          </w:p>
          <w:p w14:paraId="33DB1993" w14:textId="77777777" w:rsidR="00E806C7" w:rsidRPr="007A644C" w:rsidRDefault="00E806C7" w:rsidP="00E806C7">
            <w:pPr>
              <w:jc w:val="both"/>
              <w:rPr>
                <w:rFonts w:ascii="Palatino Linotype" w:eastAsia="Palatino Linotype" w:hAnsi="Palatino Linotype" w:cs="Palatino Linotype"/>
                <w:color w:val="000000"/>
              </w:rPr>
            </w:pPr>
          </w:p>
          <w:p w14:paraId="7770FC02" w14:textId="77777777" w:rsidR="00E806C7" w:rsidRPr="007A644C" w:rsidRDefault="00E806C7" w:rsidP="00E806C7">
            <w:pPr>
              <w:pStyle w:val="Prrafodelista"/>
              <w:numPr>
                <w:ilvl w:val="0"/>
                <w:numId w:val="33"/>
              </w:numPr>
              <w:jc w:val="both"/>
              <w:rPr>
                <w:rFonts w:ascii="Palatino Linotype" w:eastAsia="Palatino Linotype" w:hAnsi="Palatino Linotype" w:cs="Palatino Linotype"/>
                <w:b/>
                <w:i/>
                <w:color w:val="000000"/>
              </w:rPr>
            </w:pPr>
            <w:r w:rsidRPr="007A644C">
              <w:rPr>
                <w:rFonts w:ascii="Palatino Linotype" w:eastAsia="Palatino Linotype" w:hAnsi="Palatino Linotype" w:cs="Palatino Linotype"/>
                <w:b/>
                <w:i/>
                <w:color w:val="000000"/>
              </w:rPr>
              <w:t>f-55.pdf</w:t>
            </w:r>
          </w:p>
          <w:p w14:paraId="4480D03D" w14:textId="77777777" w:rsidR="00E806C7" w:rsidRPr="007A644C" w:rsidRDefault="00E806C7" w:rsidP="00E806C7">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Oficio de ocho de octubre de dos mil veinticuatro, firmado por el Titular de la Unidad de Transparencia, quien informo que la Dirección de Información, Planeación, Programación y Evaluación, “advirtió que lo solicitado versa en información relacionada con oficios que contienen acciones de coordinación y operación de la Unidad de Asuntos Internos que aseguran que se realicen las actividades sustantivas de investigación e integración de los expedientes de quejas y denuncias por presuntas faltas administrativas o incumplimiento al régimen disciplinario de los integrantes de la Secretaría de Seguridad, cuya divulgación pueda afectar el debido procedo ya que dicha información se relaciona con procedimientos administrativos de los citados integrantes”</w:t>
            </w:r>
          </w:p>
          <w:p w14:paraId="1CC18336" w14:textId="77777777" w:rsidR="00E806C7" w:rsidRPr="007A644C" w:rsidRDefault="00E806C7" w:rsidP="00E806C7">
            <w:pPr>
              <w:jc w:val="both"/>
              <w:rPr>
                <w:rFonts w:ascii="Palatino Linotype" w:eastAsia="Palatino Linotype" w:hAnsi="Palatino Linotype" w:cs="Palatino Linotype"/>
                <w:color w:val="000000"/>
              </w:rPr>
            </w:pPr>
          </w:p>
          <w:p w14:paraId="46D37A4B" w14:textId="77777777" w:rsidR="00E806C7" w:rsidRPr="007A644C" w:rsidRDefault="00E806C7" w:rsidP="00E806C7">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Asimismo, se hizo alusión al Acuerdo por el que se aprobó por unanimidad de votos como reservada la información solicitada.</w:t>
            </w:r>
          </w:p>
          <w:p w14:paraId="3A077A9E" w14:textId="77777777" w:rsidR="00E806C7" w:rsidRPr="007A644C" w:rsidRDefault="00E806C7" w:rsidP="00E806C7">
            <w:pPr>
              <w:jc w:val="both"/>
              <w:rPr>
                <w:rFonts w:ascii="Palatino Linotype" w:eastAsia="Palatino Linotype" w:hAnsi="Palatino Linotype" w:cs="Palatino Linotype"/>
                <w:color w:val="000000"/>
              </w:rPr>
            </w:pPr>
          </w:p>
          <w:p w14:paraId="4BF7E467" w14:textId="77777777" w:rsidR="002E5425" w:rsidRPr="007A644C" w:rsidRDefault="00E806C7" w:rsidP="00E806C7">
            <w:pPr>
              <w:pStyle w:val="Prrafodelista"/>
              <w:numPr>
                <w:ilvl w:val="0"/>
                <w:numId w:val="33"/>
              </w:num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b/>
                <w:i/>
                <w:color w:val="000000"/>
              </w:rPr>
              <w:t>ACTA CUARTA SESIÓN ORDINARIA.pdf</w:t>
            </w:r>
          </w:p>
          <w:p w14:paraId="00021791" w14:textId="77777777" w:rsidR="00E806C7" w:rsidRPr="007A644C" w:rsidRDefault="00E806C7" w:rsidP="00E806C7">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Acta por la que se aprueba por unanimidad de votos la clasificación de la información como reservada de manera total, la información solicitada.</w:t>
            </w:r>
          </w:p>
          <w:p w14:paraId="6B4EC87A" w14:textId="77777777" w:rsidR="00E806C7" w:rsidRPr="007A644C" w:rsidRDefault="00E806C7" w:rsidP="00E806C7">
            <w:pPr>
              <w:jc w:val="both"/>
              <w:rPr>
                <w:rFonts w:ascii="Palatino Linotype" w:eastAsia="Palatino Linotype" w:hAnsi="Palatino Linotype" w:cs="Palatino Linotype"/>
                <w:color w:val="000000"/>
              </w:rPr>
            </w:pPr>
          </w:p>
        </w:tc>
      </w:tr>
      <w:tr w:rsidR="002E5425" w:rsidRPr="007A644C" w14:paraId="65E0DAA5" w14:textId="77777777" w:rsidTr="000C07A7">
        <w:trPr>
          <w:jc w:val="center"/>
        </w:trPr>
        <w:tc>
          <w:tcPr>
            <w:tcW w:w="2405" w:type="dxa"/>
            <w:vAlign w:val="center"/>
          </w:tcPr>
          <w:p w14:paraId="37D19C57" w14:textId="77777777" w:rsidR="002E5425" w:rsidRPr="007A644C" w:rsidRDefault="002E5425" w:rsidP="00D61CFE">
            <w:pPr>
              <w:ind w:right="168"/>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00021/UAI/IP/2024</w:t>
            </w:r>
          </w:p>
        </w:tc>
        <w:tc>
          <w:tcPr>
            <w:tcW w:w="6706" w:type="dxa"/>
            <w:vAlign w:val="center"/>
          </w:tcPr>
          <w:p w14:paraId="7F67979C" w14:textId="77777777" w:rsidR="00E806C7" w:rsidRPr="007A644C" w:rsidRDefault="006570D2" w:rsidP="00E806C7">
            <w:pPr>
              <w:pStyle w:val="Prrafodelista"/>
              <w:numPr>
                <w:ilvl w:val="0"/>
                <w:numId w:val="33"/>
              </w:numPr>
              <w:rPr>
                <w:rFonts w:ascii="Palatino Linotype" w:eastAsia="Palatino Linotype" w:hAnsi="Palatino Linotype" w:cs="Palatino Linotype"/>
                <w:b/>
                <w:i/>
                <w:color w:val="000000"/>
                <w:sz w:val="24"/>
                <w:szCs w:val="24"/>
              </w:rPr>
            </w:pPr>
            <w:hyperlink r:id="rId11" w:tgtFrame="_blank" w:history="1">
              <w:r w:rsidR="00E806C7" w:rsidRPr="007A644C">
                <w:rPr>
                  <w:rFonts w:ascii="Palatino Linotype" w:hAnsi="Palatino Linotype"/>
                  <w:b/>
                  <w:i/>
                  <w:color w:val="000000"/>
                  <w:sz w:val="24"/>
                  <w:szCs w:val="24"/>
                </w:rPr>
                <w:t>ACTA CUARTA SESIÓN ORDINARIA.pdf</w:t>
              </w:r>
            </w:hyperlink>
          </w:p>
          <w:p w14:paraId="44302BFD" w14:textId="77777777" w:rsidR="00B62A07" w:rsidRPr="007A644C" w:rsidRDefault="00B62A07" w:rsidP="00B62A07">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lastRenderedPageBreak/>
              <w:t>Acta por la que se aprueba por unanimidad de votos la clasificación de la información como reservada de manera total, la información solicitada.</w:t>
            </w:r>
          </w:p>
          <w:p w14:paraId="07146D8B" w14:textId="77777777" w:rsidR="00B62A07" w:rsidRPr="007A644C" w:rsidRDefault="00B62A07" w:rsidP="00B62A07">
            <w:pPr>
              <w:rPr>
                <w:rFonts w:ascii="Palatino Linotype" w:eastAsia="Palatino Linotype" w:hAnsi="Palatino Linotype" w:cs="Palatino Linotype"/>
                <w:b/>
                <w:i/>
                <w:color w:val="000000"/>
              </w:rPr>
            </w:pPr>
          </w:p>
          <w:p w14:paraId="35BB1ECD" w14:textId="77777777" w:rsidR="00E806C7" w:rsidRPr="007A644C" w:rsidRDefault="006570D2" w:rsidP="00E806C7">
            <w:pPr>
              <w:pStyle w:val="Prrafodelista"/>
              <w:numPr>
                <w:ilvl w:val="0"/>
                <w:numId w:val="33"/>
              </w:numPr>
              <w:rPr>
                <w:rFonts w:ascii="Palatino Linotype" w:eastAsia="Palatino Linotype" w:hAnsi="Palatino Linotype" w:cs="Palatino Linotype"/>
                <w:b/>
                <w:i/>
                <w:color w:val="000000"/>
                <w:sz w:val="24"/>
                <w:szCs w:val="24"/>
              </w:rPr>
            </w:pPr>
            <w:hyperlink r:id="rId12" w:tgtFrame="_blank" w:history="1">
              <w:r w:rsidR="00E806C7" w:rsidRPr="007A644C">
                <w:rPr>
                  <w:rFonts w:ascii="Palatino Linotype" w:hAnsi="Palatino Linotype"/>
                  <w:b/>
                  <w:i/>
                  <w:color w:val="000000"/>
                  <w:sz w:val="24"/>
                  <w:szCs w:val="24"/>
                </w:rPr>
                <w:t>Prueba de Daño 00021.pdf</w:t>
              </w:r>
            </w:hyperlink>
          </w:p>
          <w:p w14:paraId="669965E1" w14:textId="77777777" w:rsidR="00B62A07" w:rsidRPr="007A644C" w:rsidRDefault="00B62A07" w:rsidP="00B62A07">
            <w:pPr>
              <w:tabs>
                <w:tab w:val="left" w:pos="6264"/>
              </w:tabs>
              <w:ind w:right="70"/>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Prueba de daño a la solicitud de información 00021/UAI/IP/2024.</w:t>
            </w:r>
          </w:p>
          <w:p w14:paraId="25E6468D" w14:textId="77777777" w:rsidR="00B62A07" w:rsidRPr="007A644C" w:rsidRDefault="00B62A07" w:rsidP="00B62A07">
            <w:pPr>
              <w:rPr>
                <w:rFonts w:ascii="Palatino Linotype" w:eastAsia="Palatino Linotype" w:hAnsi="Palatino Linotype" w:cs="Palatino Linotype"/>
                <w:color w:val="000000"/>
              </w:rPr>
            </w:pPr>
          </w:p>
          <w:p w14:paraId="0E2D5296" w14:textId="77777777" w:rsidR="002E5425" w:rsidRPr="007A644C" w:rsidRDefault="006570D2" w:rsidP="00E806C7">
            <w:pPr>
              <w:pStyle w:val="Prrafodelista"/>
              <w:numPr>
                <w:ilvl w:val="0"/>
                <w:numId w:val="33"/>
              </w:numPr>
              <w:rPr>
                <w:rFonts w:ascii="Palatino Linotype" w:eastAsia="Palatino Linotype" w:hAnsi="Palatino Linotype" w:cs="Palatino Linotype"/>
                <w:b/>
                <w:i/>
                <w:color w:val="000000"/>
                <w:sz w:val="24"/>
                <w:szCs w:val="24"/>
              </w:rPr>
            </w:pPr>
            <w:hyperlink r:id="rId13" w:tgtFrame="_blank" w:history="1">
              <w:r w:rsidR="00E806C7" w:rsidRPr="007A644C">
                <w:rPr>
                  <w:rFonts w:ascii="Palatino Linotype" w:hAnsi="Palatino Linotype"/>
                  <w:b/>
                  <w:i/>
                  <w:color w:val="000000"/>
                  <w:sz w:val="24"/>
                  <w:szCs w:val="24"/>
                </w:rPr>
                <w:t>f-21.pdf</w:t>
              </w:r>
            </w:hyperlink>
          </w:p>
          <w:p w14:paraId="7BC60347" w14:textId="77777777" w:rsidR="00B62A07" w:rsidRPr="007A644C" w:rsidRDefault="00B62A07" w:rsidP="00B62A07">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Oficio de ocho de octubre de dos mil veinticuatro, firmado por el Titular de la Unidad de Transparencia, quien informo que la Dirección de Información, Planeación, Programación y Evaluación, “advirtió que lo solicitado versa en información relacionada con oficios que contienen acciones de coordinación y operación de la Unidad de Asuntos Internos que aseguran que se realicen las actividades sustantivas de investigación e integración de los expedientes de quejas y denuncias por presuntas faltas administrativas o incumplimiento al régimen disciplinario de los integrantes de la Secretaría de Seguridad, cuya divulgación pueda afectar el debido procedo ya que dicha información se relaciona con procedimientos administrativos de los citados integrantes”</w:t>
            </w:r>
          </w:p>
          <w:p w14:paraId="7678C33C" w14:textId="77777777" w:rsidR="00B62A07" w:rsidRPr="007A644C" w:rsidRDefault="00B62A07" w:rsidP="00B62A07">
            <w:pPr>
              <w:jc w:val="both"/>
              <w:rPr>
                <w:rFonts w:ascii="Palatino Linotype" w:eastAsia="Palatino Linotype" w:hAnsi="Palatino Linotype" w:cs="Palatino Linotype"/>
                <w:color w:val="000000"/>
              </w:rPr>
            </w:pPr>
          </w:p>
          <w:p w14:paraId="11E6CC29" w14:textId="77777777" w:rsidR="00B62A07" w:rsidRPr="007A644C" w:rsidRDefault="00B62A07" w:rsidP="00B62A07">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Asimismo, se hizo alusión al Acuerdo por el que se aprobó por unanimidad de votos como reservada la información solicitada.</w:t>
            </w:r>
          </w:p>
          <w:p w14:paraId="5E330201" w14:textId="77777777" w:rsidR="001A40EB" w:rsidRPr="007A644C" w:rsidRDefault="001A40EB" w:rsidP="00B62A07">
            <w:pPr>
              <w:jc w:val="both"/>
              <w:rPr>
                <w:rFonts w:ascii="Palatino Linotype" w:eastAsia="Palatino Linotype" w:hAnsi="Palatino Linotype" w:cs="Palatino Linotype"/>
                <w:color w:val="000000"/>
              </w:rPr>
            </w:pPr>
          </w:p>
        </w:tc>
      </w:tr>
      <w:tr w:rsidR="009F26A1" w:rsidRPr="007A644C" w14:paraId="7ED480CB" w14:textId="77777777" w:rsidTr="000C07A7">
        <w:tblPrEx>
          <w:tblLook w:val="04A0" w:firstRow="1" w:lastRow="0" w:firstColumn="1" w:lastColumn="0" w:noHBand="0" w:noVBand="1"/>
        </w:tblPrEx>
        <w:trPr>
          <w:jc w:val="center"/>
        </w:trPr>
        <w:tc>
          <w:tcPr>
            <w:tcW w:w="2405" w:type="dxa"/>
            <w:vAlign w:val="center"/>
          </w:tcPr>
          <w:p w14:paraId="7E30D690" w14:textId="77777777" w:rsidR="009F26A1" w:rsidRPr="007A644C" w:rsidRDefault="009F26A1" w:rsidP="009F26A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lastRenderedPageBreak/>
              <w:t>00061/UAI/IP/2024</w:t>
            </w:r>
          </w:p>
        </w:tc>
        <w:tc>
          <w:tcPr>
            <w:tcW w:w="6706" w:type="dxa"/>
            <w:vAlign w:val="center"/>
          </w:tcPr>
          <w:p w14:paraId="32A43E5C" w14:textId="77777777" w:rsidR="009F26A1" w:rsidRPr="007A644C" w:rsidRDefault="009F26A1" w:rsidP="009F26A1">
            <w:pPr>
              <w:jc w:val="both"/>
              <w:rPr>
                <w:rFonts w:ascii="Palatino Linotype" w:eastAsia="Palatino Linotype" w:hAnsi="Palatino Linotype" w:cs="Palatino Linotype"/>
                <w:b/>
                <w:i/>
                <w:color w:val="000000"/>
              </w:rPr>
            </w:pPr>
          </w:p>
          <w:p w14:paraId="61F92690" w14:textId="77777777" w:rsidR="009F26A1" w:rsidRPr="007A644C" w:rsidRDefault="009F26A1" w:rsidP="009F26A1">
            <w:pPr>
              <w:pStyle w:val="Prrafodelista"/>
              <w:numPr>
                <w:ilvl w:val="0"/>
                <w:numId w:val="33"/>
              </w:numPr>
              <w:jc w:val="both"/>
              <w:rPr>
                <w:rFonts w:ascii="Palatino Linotype" w:eastAsia="Palatino Linotype" w:hAnsi="Palatino Linotype" w:cs="Palatino Linotype"/>
                <w:b/>
                <w:i/>
                <w:color w:val="000000"/>
              </w:rPr>
            </w:pPr>
            <w:r w:rsidRPr="007A644C">
              <w:rPr>
                <w:rFonts w:ascii="Palatino Linotype" w:eastAsia="Palatino Linotype" w:hAnsi="Palatino Linotype" w:cs="Palatino Linotype"/>
                <w:b/>
                <w:i/>
                <w:color w:val="000000"/>
              </w:rPr>
              <w:t>ACTA CUARTA SESIÓN ORDINARIA.pdf</w:t>
            </w:r>
          </w:p>
          <w:p w14:paraId="2E4945AB" w14:textId="77777777" w:rsidR="009F26A1" w:rsidRPr="007A644C" w:rsidRDefault="009F26A1" w:rsidP="009F26A1">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Acta por la que se aprueba por unanimidad de votos la clasificación de la información como reservada de manera total, la información solicitada.</w:t>
            </w:r>
          </w:p>
          <w:p w14:paraId="4C02856A" w14:textId="77777777" w:rsidR="009F26A1" w:rsidRPr="007A644C" w:rsidRDefault="009F26A1" w:rsidP="009F26A1">
            <w:pPr>
              <w:jc w:val="both"/>
              <w:rPr>
                <w:rFonts w:ascii="Palatino Linotype" w:eastAsia="Palatino Linotype" w:hAnsi="Palatino Linotype" w:cs="Palatino Linotype"/>
                <w:b/>
                <w:i/>
                <w:color w:val="000000"/>
              </w:rPr>
            </w:pPr>
          </w:p>
          <w:p w14:paraId="17C51A9D" w14:textId="77777777" w:rsidR="009F26A1" w:rsidRPr="007A644C" w:rsidRDefault="009F26A1" w:rsidP="009F26A1">
            <w:pPr>
              <w:pStyle w:val="Prrafodelista"/>
              <w:numPr>
                <w:ilvl w:val="0"/>
                <w:numId w:val="33"/>
              </w:numPr>
              <w:jc w:val="both"/>
              <w:rPr>
                <w:rFonts w:ascii="Palatino Linotype" w:eastAsia="Palatino Linotype" w:hAnsi="Palatino Linotype" w:cs="Palatino Linotype"/>
                <w:b/>
                <w:i/>
                <w:color w:val="000000"/>
              </w:rPr>
            </w:pPr>
            <w:r w:rsidRPr="007A644C">
              <w:rPr>
                <w:rFonts w:ascii="Palatino Linotype" w:eastAsia="Palatino Linotype" w:hAnsi="Palatino Linotype" w:cs="Palatino Linotype"/>
                <w:b/>
                <w:i/>
                <w:color w:val="000000"/>
              </w:rPr>
              <w:t>PD f-61.pdf</w:t>
            </w:r>
          </w:p>
          <w:p w14:paraId="7F9AAA1C" w14:textId="77777777" w:rsidR="009F26A1" w:rsidRPr="007A644C" w:rsidRDefault="009F26A1" w:rsidP="009F26A1">
            <w:pPr>
              <w:tabs>
                <w:tab w:val="left" w:pos="6264"/>
              </w:tabs>
              <w:ind w:right="70"/>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Prueba de daño a la solicitud de información 00061/UAI/IP/2024.</w:t>
            </w:r>
          </w:p>
          <w:p w14:paraId="6B7CF366" w14:textId="77777777" w:rsidR="009F26A1" w:rsidRPr="007A644C" w:rsidRDefault="009F26A1" w:rsidP="009F26A1">
            <w:pPr>
              <w:jc w:val="both"/>
              <w:rPr>
                <w:rFonts w:ascii="Palatino Linotype" w:eastAsia="Palatino Linotype" w:hAnsi="Palatino Linotype" w:cs="Palatino Linotype"/>
                <w:b/>
                <w:i/>
                <w:color w:val="000000"/>
              </w:rPr>
            </w:pPr>
          </w:p>
          <w:p w14:paraId="33927A61" w14:textId="77777777" w:rsidR="009F26A1" w:rsidRPr="007A644C" w:rsidRDefault="009F26A1" w:rsidP="009F26A1">
            <w:pPr>
              <w:pStyle w:val="Prrafodelista"/>
              <w:numPr>
                <w:ilvl w:val="0"/>
                <w:numId w:val="33"/>
              </w:num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b/>
                <w:i/>
                <w:color w:val="000000"/>
              </w:rPr>
              <w:t>f-61.pdf</w:t>
            </w:r>
          </w:p>
          <w:p w14:paraId="156DAB7D" w14:textId="77777777" w:rsidR="009F26A1" w:rsidRPr="007A644C" w:rsidRDefault="009F26A1" w:rsidP="009F26A1">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 xml:space="preserve">Oficio de ocho de octubre de dos mil veinticuatro, firmado por el Titular de la Unidad de Transparencia, quien informo que </w:t>
            </w:r>
            <w:r w:rsidR="00EA3407" w:rsidRPr="007A644C">
              <w:rPr>
                <w:rFonts w:ascii="Palatino Linotype" w:eastAsia="Palatino Linotype" w:hAnsi="Palatino Linotype" w:cs="Palatino Linotype"/>
                <w:color w:val="000000"/>
              </w:rPr>
              <w:t xml:space="preserve">la Dirección de Investigación y Supervisión solicito que se someta a consideración del Comité de Transparencia la reserva de la información de la solicitud que nos ocupa, adjuntando las pruebas de daño correspondiente. </w:t>
            </w:r>
          </w:p>
          <w:p w14:paraId="2B58A27E" w14:textId="77777777" w:rsidR="009F26A1" w:rsidRPr="007A644C" w:rsidRDefault="009F26A1" w:rsidP="009F26A1">
            <w:pPr>
              <w:jc w:val="both"/>
              <w:rPr>
                <w:rFonts w:ascii="Palatino Linotype" w:eastAsia="Palatino Linotype" w:hAnsi="Palatino Linotype" w:cs="Palatino Linotype"/>
                <w:color w:val="000000"/>
              </w:rPr>
            </w:pPr>
          </w:p>
          <w:p w14:paraId="025E8B93" w14:textId="77777777" w:rsidR="009F26A1" w:rsidRPr="007A644C" w:rsidRDefault="009F26A1" w:rsidP="009F26A1">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Asimismo, se hizo alusión al Acuerdo por el que se aprobó por unanimidad de votos como reservada la información solicitada.</w:t>
            </w:r>
          </w:p>
          <w:p w14:paraId="001D4B0A" w14:textId="77777777" w:rsidR="009F26A1" w:rsidRPr="007A644C" w:rsidRDefault="009F26A1" w:rsidP="009F26A1">
            <w:pPr>
              <w:jc w:val="both"/>
              <w:rPr>
                <w:rFonts w:ascii="Palatino Linotype" w:eastAsia="Palatino Linotype" w:hAnsi="Palatino Linotype" w:cs="Palatino Linotype"/>
                <w:i/>
                <w:color w:val="000000"/>
              </w:rPr>
            </w:pPr>
          </w:p>
        </w:tc>
      </w:tr>
      <w:tr w:rsidR="009F26A1" w:rsidRPr="007A644C" w14:paraId="5C2981FC" w14:textId="77777777" w:rsidTr="000C07A7">
        <w:tblPrEx>
          <w:tblLook w:val="04A0" w:firstRow="1" w:lastRow="0" w:firstColumn="1" w:lastColumn="0" w:noHBand="0" w:noVBand="1"/>
        </w:tblPrEx>
        <w:trPr>
          <w:jc w:val="center"/>
        </w:trPr>
        <w:tc>
          <w:tcPr>
            <w:tcW w:w="2405" w:type="dxa"/>
            <w:vAlign w:val="center"/>
          </w:tcPr>
          <w:p w14:paraId="395DEB7E" w14:textId="77777777" w:rsidR="009F26A1" w:rsidRPr="007A644C" w:rsidRDefault="009F26A1" w:rsidP="009F26A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lastRenderedPageBreak/>
              <w:t>00062/UAI/IP/2024</w:t>
            </w:r>
          </w:p>
        </w:tc>
        <w:tc>
          <w:tcPr>
            <w:tcW w:w="6706" w:type="dxa"/>
            <w:vAlign w:val="center"/>
          </w:tcPr>
          <w:p w14:paraId="63202540" w14:textId="77777777" w:rsidR="006B432B" w:rsidRPr="007A644C" w:rsidRDefault="006B432B" w:rsidP="006B432B">
            <w:pPr>
              <w:rPr>
                <w:rFonts w:ascii="Palatino Linotype" w:eastAsia="Palatino Linotype" w:hAnsi="Palatino Linotype" w:cs="Palatino Linotype"/>
                <w:b/>
                <w:i/>
              </w:rPr>
            </w:pPr>
          </w:p>
          <w:p w14:paraId="6341F857" w14:textId="77777777" w:rsidR="006B432B" w:rsidRPr="007A644C" w:rsidRDefault="006570D2" w:rsidP="006B432B">
            <w:pPr>
              <w:pStyle w:val="Prrafodelista"/>
              <w:numPr>
                <w:ilvl w:val="0"/>
                <w:numId w:val="33"/>
              </w:numPr>
              <w:rPr>
                <w:rFonts w:ascii="Palatino Linotype" w:eastAsia="Palatino Linotype" w:hAnsi="Palatino Linotype" w:cs="Palatino Linotype"/>
                <w:b/>
                <w:i/>
              </w:rPr>
            </w:pPr>
            <w:hyperlink r:id="rId14" w:tgtFrame="_blank" w:history="1">
              <w:r w:rsidR="006B432B" w:rsidRPr="007A644C">
                <w:rPr>
                  <w:rStyle w:val="Hipervnculo"/>
                  <w:rFonts w:ascii="Palatino Linotype" w:eastAsia="Palatino Linotype" w:hAnsi="Palatino Linotype" w:cs="Palatino Linotype"/>
                  <w:b/>
                  <w:bCs/>
                  <w:i/>
                  <w:color w:val="auto"/>
                </w:rPr>
                <w:t>PD f-62.pdf</w:t>
              </w:r>
            </w:hyperlink>
          </w:p>
          <w:p w14:paraId="74E1179D" w14:textId="77777777" w:rsidR="006B432B" w:rsidRPr="007A644C" w:rsidRDefault="006B432B" w:rsidP="006B432B">
            <w:pPr>
              <w:tabs>
                <w:tab w:val="left" w:pos="3712"/>
              </w:tabs>
              <w:ind w:right="-71"/>
              <w:rPr>
                <w:rFonts w:ascii="Palatino Linotype" w:eastAsia="Palatino Linotype" w:hAnsi="Palatino Linotype" w:cs="Palatino Linotype"/>
              </w:rPr>
            </w:pPr>
            <w:r w:rsidRPr="007A644C">
              <w:rPr>
                <w:rFonts w:ascii="Palatino Linotype" w:eastAsia="Palatino Linotype" w:hAnsi="Palatino Linotype" w:cs="Palatino Linotype"/>
              </w:rPr>
              <w:t>Prueba de daño a la solicitud de información 00062/UAI/IP/2024.</w:t>
            </w:r>
          </w:p>
          <w:p w14:paraId="7A53E575" w14:textId="77777777" w:rsidR="006B432B" w:rsidRPr="007A644C" w:rsidRDefault="006B432B" w:rsidP="006B432B">
            <w:pPr>
              <w:rPr>
                <w:rFonts w:ascii="Palatino Linotype" w:eastAsia="Palatino Linotype" w:hAnsi="Palatino Linotype" w:cs="Palatino Linotype"/>
                <w:i/>
              </w:rPr>
            </w:pPr>
          </w:p>
          <w:p w14:paraId="7F96AA6B" w14:textId="77777777" w:rsidR="006B432B" w:rsidRPr="007A644C" w:rsidRDefault="006570D2" w:rsidP="006B432B">
            <w:pPr>
              <w:pStyle w:val="Prrafodelista"/>
              <w:numPr>
                <w:ilvl w:val="0"/>
                <w:numId w:val="33"/>
              </w:numPr>
              <w:rPr>
                <w:rFonts w:ascii="Palatino Linotype" w:eastAsia="Palatino Linotype" w:hAnsi="Palatino Linotype" w:cs="Palatino Linotype"/>
                <w:b/>
                <w:i/>
              </w:rPr>
            </w:pPr>
            <w:hyperlink r:id="rId15" w:tgtFrame="_blank" w:history="1">
              <w:r w:rsidR="006B432B" w:rsidRPr="007A644C">
                <w:rPr>
                  <w:rStyle w:val="Hipervnculo"/>
                  <w:rFonts w:ascii="Palatino Linotype" w:eastAsia="Palatino Linotype" w:hAnsi="Palatino Linotype" w:cs="Palatino Linotype"/>
                  <w:b/>
                  <w:bCs/>
                  <w:i/>
                  <w:color w:val="auto"/>
                </w:rPr>
                <w:t>ACTA CUARTA SESIÓN ORDINARIA.pdf</w:t>
              </w:r>
            </w:hyperlink>
          </w:p>
          <w:p w14:paraId="5214C0E2" w14:textId="77777777" w:rsidR="006B432B" w:rsidRPr="007A644C" w:rsidRDefault="006B432B" w:rsidP="006B432B">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Acta por la que se aprueba por unanimidad de votos la clasificación de la información como reservada de manera total, la información solicitada.</w:t>
            </w:r>
          </w:p>
          <w:p w14:paraId="01387B3E" w14:textId="77777777" w:rsidR="006B432B" w:rsidRPr="007A644C" w:rsidRDefault="006B432B" w:rsidP="006B432B">
            <w:pPr>
              <w:rPr>
                <w:rFonts w:ascii="Palatino Linotype" w:eastAsia="Palatino Linotype" w:hAnsi="Palatino Linotype" w:cs="Palatino Linotype"/>
                <w:b/>
                <w:i/>
              </w:rPr>
            </w:pPr>
          </w:p>
          <w:p w14:paraId="6EDCA488" w14:textId="77777777" w:rsidR="009F26A1" w:rsidRPr="007A644C" w:rsidRDefault="006570D2" w:rsidP="006B432B">
            <w:pPr>
              <w:pStyle w:val="Prrafodelista"/>
              <w:numPr>
                <w:ilvl w:val="0"/>
                <w:numId w:val="33"/>
              </w:numPr>
              <w:rPr>
                <w:rFonts w:ascii="Palatino Linotype" w:eastAsia="Palatino Linotype" w:hAnsi="Palatino Linotype" w:cs="Palatino Linotype"/>
                <w:b/>
                <w:i/>
              </w:rPr>
            </w:pPr>
            <w:hyperlink r:id="rId16" w:tgtFrame="_blank" w:history="1">
              <w:r w:rsidR="006B432B" w:rsidRPr="007A644C">
                <w:rPr>
                  <w:rStyle w:val="Hipervnculo"/>
                  <w:rFonts w:ascii="Palatino Linotype" w:eastAsia="Palatino Linotype" w:hAnsi="Palatino Linotype" w:cs="Palatino Linotype"/>
                  <w:b/>
                  <w:bCs/>
                  <w:i/>
                  <w:color w:val="auto"/>
                </w:rPr>
                <w:t>f-62.pdf</w:t>
              </w:r>
            </w:hyperlink>
          </w:p>
          <w:p w14:paraId="21A0D94A" w14:textId="77777777" w:rsidR="006B432B" w:rsidRPr="007A644C" w:rsidRDefault="006B432B" w:rsidP="006B432B">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 xml:space="preserve">Oficio de ocho de octubre de dos mil veinticuatro, firmado por el Titular de la Unidad de Transparencia, quien informo que la Dirección de Investigación y Supervisión solicito que se someta a consideración del Comité de Transparencia la reserva de la información de la solicitud que nos ocupa, adjuntando las pruebas de daño correspondiente. </w:t>
            </w:r>
          </w:p>
          <w:p w14:paraId="32BCAFD8" w14:textId="77777777" w:rsidR="006B432B" w:rsidRPr="007A644C" w:rsidRDefault="006B432B" w:rsidP="006B432B">
            <w:pPr>
              <w:jc w:val="both"/>
              <w:rPr>
                <w:rFonts w:ascii="Palatino Linotype" w:eastAsia="Palatino Linotype" w:hAnsi="Palatino Linotype" w:cs="Palatino Linotype"/>
                <w:color w:val="000000"/>
              </w:rPr>
            </w:pPr>
          </w:p>
          <w:p w14:paraId="0BB2C1A5" w14:textId="77777777" w:rsidR="006B432B" w:rsidRPr="007A644C" w:rsidRDefault="006B432B" w:rsidP="006B432B">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Asimismo, se hizo alusión al Acuerdo por el que se aprobó por unanimidad de votos como reservada la información solicitada.</w:t>
            </w:r>
          </w:p>
          <w:p w14:paraId="63BB980D" w14:textId="77777777" w:rsidR="006B432B" w:rsidRPr="007A644C" w:rsidRDefault="006B432B" w:rsidP="006B432B">
            <w:pPr>
              <w:rPr>
                <w:rFonts w:ascii="Palatino Linotype" w:eastAsia="Palatino Linotype" w:hAnsi="Palatino Linotype" w:cs="Palatino Linotype"/>
                <w:b/>
                <w:i/>
              </w:rPr>
            </w:pPr>
          </w:p>
          <w:p w14:paraId="2EC52502" w14:textId="77777777" w:rsidR="006B432B" w:rsidRPr="007A644C" w:rsidRDefault="006B432B" w:rsidP="009F26A1">
            <w:pPr>
              <w:jc w:val="both"/>
              <w:rPr>
                <w:rFonts w:ascii="Palatino Linotype" w:eastAsia="Palatino Linotype" w:hAnsi="Palatino Linotype" w:cs="Palatino Linotype"/>
                <w:i/>
                <w:color w:val="000000"/>
              </w:rPr>
            </w:pPr>
          </w:p>
        </w:tc>
      </w:tr>
      <w:tr w:rsidR="009F26A1" w:rsidRPr="007A644C" w14:paraId="16E81D11" w14:textId="77777777" w:rsidTr="000C07A7">
        <w:tblPrEx>
          <w:tblLook w:val="04A0" w:firstRow="1" w:lastRow="0" w:firstColumn="1" w:lastColumn="0" w:noHBand="0" w:noVBand="1"/>
        </w:tblPrEx>
        <w:trPr>
          <w:jc w:val="center"/>
        </w:trPr>
        <w:tc>
          <w:tcPr>
            <w:tcW w:w="2405" w:type="dxa"/>
            <w:vAlign w:val="center"/>
          </w:tcPr>
          <w:p w14:paraId="3F6C8C98" w14:textId="77777777" w:rsidR="009F26A1" w:rsidRPr="007A644C" w:rsidRDefault="009F26A1" w:rsidP="009F26A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lastRenderedPageBreak/>
              <w:t>00063/UAI/IP/2024</w:t>
            </w:r>
          </w:p>
        </w:tc>
        <w:tc>
          <w:tcPr>
            <w:tcW w:w="6706" w:type="dxa"/>
            <w:vAlign w:val="center"/>
          </w:tcPr>
          <w:p w14:paraId="425A7A36" w14:textId="77777777" w:rsidR="006B432B" w:rsidRPr="007A644C" w:rsidRDefault="006B432B" w:rsidP="006B432B">
            <w:pPr>
              <w:pStyle w:val="Prrafodelista"/>
              <w:numPr>
                <w:ilvl w:val="0"/>
                <w:numId w:val="33"/>
              </w:numPr>
              <w:jc w:val="both"/>
              <w:rPr>
                <w:rFonts w:ascii="Palatino Linotype" w:eastAsia="Palatino Linotype" w:hAnsi="Palatino Linotype" w:cs="Palatino Linotype"/>
                <w:b/>
                <w:i/>
                <w:color w:val="000000"/>
              </w:rPr>
            </w:pPr>
            <w:r w:rsidRPr="007A644C">
              <w:rPr>
                <w:rFonts w:ascii="Palatino Linotype" w:eastAsia="Palatino Linotype" w:hAnsi="Palatino Linotype" w:cs="Palatino Linotype"/>
                <w:b/>
                <w:i/>
                <w:color w:val="000000"/>
              </w:rPr>
              <w:t>ACTA CUARTA SESIÓN ORDINARIA.pdf</w:t>
            </w:r>
          </w:p>
          <w:p w14:paraId="240F3F0A" w14:textId="77777777" w:rsidR="006B432B" w:rsidRPr="007A644C" w:rsidRDefault="006B432B" w:rsidP="006B432B">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Acta por la que se aprueba por unanimidad de votos la clasificación de la información como reservada de manera total, la información solicitada.</w:t>
            </w:r>
          </w:p>
          <w:p w14:paraId="77F218CE" w14:textId="77777777" w:rsidR="006B432B" w:rsidRPr="007A644C" w:rsidRDefault="006B432B" w:rsidP="006B432B">
            <w:pPr>
              <w:jc w:val="both"/>
              <w:rPr>
                <w:rFonts w:ascii="Palatino Linotype" w:eastAsia="Palatino Linotype" w:hAnsi="Palatino Linotype" w:cs="Palatino Linotype"/>
                <w:b/>
                <w:i/>
                <w:color w:val="000000"/>
              </w:rPr>
            </w:pPr>
          </w:p>
          <w:p w14:paraId="1DAE7D31" w14:textId="77777777" w:rsidR="006B432B" w:rsidRPr="007A644C" w:rsidRDefault="006B432B" w:rsidP="006B432B">
            <w:pPr>
              <w:pStyle w:val="Prrafodelista"/>
              <w:numPr>
                <w:ilvl w:val="0"/>
                <w:numId w:val="33"/>
              </w:numPr>
              <w:jc w:val="both"/>
              <w:rPr>
                <w:rFonts w:ascii="Palatino Linotype" w:eastAsia="Palatino Linotype" w:hAnsi="Palatino Linotype" w:cs="Palatino Linotype"/>
                <w:b/>
                <w:i/>
                <w:color w:val="000000"/>
              </w:rPr>
            </w:pPr>
            <w:r w:rsidRPr="007A644C">
              <w:rPr>
                <w:rFonts w:ascii="Palatino Linotype" w:eastAsia="Palatino Linotype" w:hAnsi="Palatino Linotype" w:cs="Palatino Linotype"/>
                <w:b/>
                <w:i/>
                <w:color w:val="000000"/>
              </w:rPr>
              <w:t>PD f-63.pdf</w:t>
            </w:r>
          </w:p>
          <w:p w14:paraId="4A057912" w14:textId="77777777" w:rsidR="006B432B" w:rsidRPr="007A644C" w:rsidRDefault="006B432B" w:rsidP="006B432B">
            <w:pPr>
              <w:rPr>
                <w:rFonts w:ascii="Palatino Linotype" w:eastAsia="Palatino Linotype" w:hAnsi="Palatino Linotype" w:cs="Palatino Linotype"/>
              </w:rPr>
            </w:pPr>
            <w:r w:rsidRPr="007A644C">
              <w:rPr>
                <w:rFonts w:ascii="Palatino Linotype" w:eastAsia="Palatino Linotype" w:hAnsi="Palatino Linotype" w:cs="Palatino Linotype"/>
              </w:rPr>
              <w:t>Prueba de daño a la solicitud de información 00063/UAI/IP/2024.</w:t>
            </w:r>
          </w:p>
          <w:p w14:paraId="4F029130" w14:textId="77777777" w:rsidR="006B432B" w:rsidRPr="007A644C" w:rsidRDefault="006B432B" w:rsidP="006B432B">
            <w:pPr>
              <w:jc w:val="both"/>
              <w:rPr>
                <w:rFonts w:ascii="Palatino Linotype" w:eastAsia="Palatino Linotype" w:hAnsi="Palatino Linotype" w:cs="Palatino Linotype"/>
                <w:b/>
                <w:i/>
                <w:color w:val="000000"/>
              </w:rPr>
            </w:pPr>
          </w:p>
          <w:p w14:paraId="3088BCA0" w14:textId="77777777" w:rsidR="009F26A1" w:rsidRPr="007A644C" w:rsidRDefault="006B432B" w:rsidP="006B432B">
            <w:pPr>
              <w:pStyle w:val="Prrafodelista"/>
              <w:numPr>
                <w:ilvl w:val="0"/>
                <w:numId w:val="33"/>
              </w:num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b/>
                <w:i/>
                <w:color w:val="000000"/>
              </w:rPr>
              <w:t>f-63.pdf</w:t>
            </w:r>
          </w:p>
          <w:p w14:paraId="08B905F8" w14:textId="77777777" w:rsidR="006B432B" w:rsidRPr="007A644C" w:rsidRDefault="006B432B" w:rsidP="006B432B">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 xml:space="preserve">Oficio de ocho de octubre de dos mil veinticuatro, firmado por el Titular de la Unidad de Transparencia, quien informo que la Dirección de Investigación y Supervisión solicito que se someta a consideración del Comité de Transparencia la reserva de la información de la solicitud que nos ocupa, adjuntando las pruebas de daño correspondiente. </w:t>
            </w:r>
          </w:p>
          <w:p w14:paraId="3D26A547" w14:textId="77777777" w:rsidR="006B432B" w:rsidRPr="007A644C" w:rsidRDefault="006B432B" w:rsidP="006B432B">
            <w:pPr>
              <w:jc w:val="both"/>
              <w:rPr>
                <w:rFonts w:ascii="Palatino Linotype" w:eastAsia="Palatino Linotype" w:hAnsi="Palatino Linotype" w:cs="Palatino Linotype"/>
                <w:color w:val="000000"/>
              </w:rPr>
            </w:pPr>
          </w:p>
          <w:p w14:paraId="0E9F78C0" w14:textId="77777777" w:rsidR="006B432B" w:rsidRPr="007A644C" w:rsidRDefault="006B432B" w:rsidP="006B432B">
            <w:p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color w:val="000000"/>
              </w:rPr>
              <w:t>Asimismo, se hizo alusión al Acuerdo por el que se aprobó por unanimidad de votos como reservada la información solicitada</w:t>
            </w:r>
          </w:p>
        </w:tc>
      </w:tr>
      <w:tr w:rsidR="009F26A1" w:rsidRPr="007A644C" w14:paraId="4CEBCF8D" w14:textId="77777777" w:rsidTr="000C07A7">
        <w:tblPrEx>
          <w:tblLook w:val="04A0" w:firstRow="1" w:lastRow="0" w:firstColumn="1" w:lastColumn="0" w:noHBand="0" w:noVBand="1"/>
        </w:tblPrEx>
        <w:trPr>
          <w:jc w:val="center"/>
        </w:trPr>
        <w:tc>
          <w:tcPr>
            <w:tcW w:w="2405" w:type="dxa"/>
            <w:vAlign w:val="center"/>
          </w:tcPr>
          <w:p w14:paraId="61AFDB4F" w14:textId="77777777" w:rsidR="009F26A1" w:rsidRPr="007A644C" w:rsidRDefault="009F26A1" w:rsidP="009F26A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00064/UAI/IP/2024</w:t>
            </w:r>
          </w:p>
        </w:tc>
        <w:tc>
          <w:tcPr>
            <w:tcW w:w="6706" w:type="dxa"/>
            <w:vAlign w:val="center"/>
          </w:tcPr>
          <w:p w14:paraId="327D4024" w14:textId="77777777" w:rsidR="006B432B" w:rsidRPr="007A644C" w:rsidRDefault="006B432B" w:rsidP="006B432B">
            <w:pPr>
              <w:pStyle w:val="Prrafodelista"/>
              <w:ind w:left="360"/>
              <w:rPr>
                <w:rFonts w:ascii="Palatino Linotype" w:eastAsia="Palatino Linotype" w:hAnsi="Palatino Linotype" w:cs="Palatino Linotype"/>
                <w:b/>
                <w:i/>
                <w:color w:val="000000"/>
              </w:rPr>
            </w:pPr>
          </w:p>
          <w:p w14:paraId="0A1261C6" w14:textId="77777777" w:rsidR="006B432B" w:rsidRPr="007A644C" w:rsidRDefault="006570D2" w:rsidP="006B432B">
            <w:pPr>
              <w:pStyle w:val="Prrafodelista"/>
              <w:numPr>
                <w:ilvl w:val="0"/>
                <w:numId w:val="33"/>
              </w:numPr>
              <w:rPr>
                <w:rFonts w:ascii="Palatino Linotype" w:eastAsia="Palatino Linotype" w:hAnsi="Palatino Linotype" w:cs="Palatino Linotype"/>
                <w:b/>
                <w:i/>
                <w:color w:val="000000"/>
              </w:rPr>
            </w:pPr>
            <w:hyperlink r:id="rId17" w:tgtFrame="_blank" w:history="1">
              <w:r w:rsidR="006B432B" w:rsidRPr="007A644C">
                <w:rPr>
                  <w:rStyle w:val="Hipervnculo"/>
                  <w:rFonts w:ascii="Palatino Linotype" w:eastAsia="Palatino Linotype" w:hAnsi="Palatino Linotype" w:cs="Palatino Linotype"/>
                  <w:b/>
                  <w:bCs/>
                  <w:i/>
                  <w:color w:val="auto"/>
                </w:rPr>
                <w:t>ACTA CUARTA SESIÓN ORDINARIA.pdf</w:t>
              </w:r>
            </w:hyperlink>
          </w:p>
          <w:p w14:paraId="7E3DA159" w14:textId="77777777" w:rsidR="006B432B" w:rsidRPr="007A644C" w:rsidRDefault="006B432B" w:rsidP="006B432B">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Acta por la que se aprueba por unanimidad de votos la clasificación de la información como reservada de manera total, la información solicitada.</w:t>
            </w:r>
          </w:p>
          <w:p w14:paraId="1D63CAEC" w14:textId="77777777" w:rsidR="006B432B" w:rsidRPr="007A644C" w:rsidRDefault="006B432B" w:rsidP="006B432B">
            <w:pPr>
              <w:rPr>
                <w:rFonts w:ascii="Palatino Linotype" w:eastAsia="Palatino Linotype" w:hAnsi="Palatino Linotype" w:cs="Palatino Linotype"/>
                <w:b/>
                <w:i/>
                <w:color w:val="000000"/>
              </w:rPr>
            </w:pPr>
          </w:p>
          <w:p w14:paraId="186C6F51" w14:textId="77777777" w:rsidR="006B432B" w:rsidRPr="007A644C" w:rsidRDefault="006570D2" w:rsidP="006B432B">
            <w:pPr>
              <w:pStyle w:val="Prrafodelista"/>
              <w:numPr>
                <w:ilvl w:val="0"/>
                <w:numId w:val="33"/>
              </w:numPr>
              <w:rPr>
                <w:rFonts w:ascii="Palatino Linotype" w:eastAsia="Palatino Linotype" w:hAnsi="Palatino Linotype" w:cs="Palatino Linotype"/>
                <w:b/>
                <w:i/>
                <w:color w:val="000000"/>
              </w:rPr>
            </w:pPr>
            <w:hyperlink r:id="rId18" w:tgtFrame="_blank" w:history="1">
              <w:r w:rsidR="006B432B" w:rsidRPr="007A644C">
                <w:rPr>
                  <w:rStyle w:val="Hipervnculo"/>
                  <w:rFonts w:ascii="Palatino Linotype" w:eastAsia="Palatino Linotype" w:hAnsi="Palatino Linotype" w:cs="Palatino Linotype"/>
                  <w:b/>
                  <w:bCs/>
                  <w:i/>
                  <w:color w:val="auto"/>
                </w:rPr>
                <w:t>f-64.pdf</w:t>
              </w:r>
            </w:hyperlink>
          </w:p>
          <w:p w14:paraId="12F73704" w14:textId="77777777" w:rsidR="006B432B" w:rsidRPr="007A644C" w:rsidRDefault="006B432B" w:rsidP="006B432B">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 xml:space="preserve">Oficio de ocho de octubre de dos mil veinticuatro, firmado por el Titular de la Unidad de Transparencia, quien informo que la Dirección de Investigación y Supervisión solicito que se someta a consideración del Comité de Transparencia la reserva de la información de la solicitud que nos ocupa, adjuntando las pruebas de daño correspondiente. </w:t>
            </w:r>
          </w:p>
          <w:p w14:paraId="31065DF6" w14:textId="77777777" w:rsidR="006B432B" w:rsidRPr="007A644C" w:rsidRDefault="006B432B" w:rsidP="006B432B">
            <w:pPr>
              <w:jc w:val="both"/>
              <w:rPr>
                <w:rFonts w:ascii="Palatino Linotype" w:eastAsia="Palatino Linotype" w:hAnsi="Palatino Linotype" w:cs="Palatino Linotype"/>
                <w:color w:val="000000"/>
              </w:rPr>
            </w:pPr>
          </w:p>
          <w:p w14:paraId="5C4F611C" w14:textId="77777777" w:rsidR="006B432B" w:rsidRPr="007A644C" w:rsidRDefault="006B432B" w:rsidP="006B432B">
            <w:pPr>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lastRenderedPageBreak/>
              <w:t>Asimismo, se hizo alusión al Acuerdo por el que se aprobó por unanimidad de votos como reservada la información solicitada</w:t>
            </w:r>
          </w:p>
          <w:p w14:paraId="6C4D5898" w14:textId="77777777" w:rsidR="006B432B" w:rsidRPr="007A644C" w:rsidRDefault="006B432B" w:rsidP="006B432B">
            <w:pPr>
              <w:rPr>
                <w:rFonts w:ascii="Palatino Linotype" w:eastAsia="Palatino Linotype" w:hAnsi="Palatino Linotype" w:cs="Palatino Linotype"/>
                <w:color w:val="000000"/>
              </w:rPr>
            </w:pPr>
          </w:p>
          <w:p w14:paraId="6E4CAEDC" w14:textId="77777777" w:rsidR="009F26A1" w:rsidRPr="007A644C" w:rsidRDefault="006570D2" w:rsidP="006B432B">
            <w:pPr>
              <w:pStyle w:val="Prrafodelista"/>
              <w:numPr>
                <w:ilvl w:val="0"/>
                <w:numId w:val="33"/>
              </w:numPr>
              <w:rPr>
                <w:rFonts w:ascii="Palatino Linotype" w:eastAsia="Palatino Linotype" w:hAnsi="Palatino Linotype" w:cs="Palatino Linotype"/>
                <w:b/>
                <w:i/>
                <w:color w:val="000000"/>
              </w:rPr>
            </w:pPr>
            <w:hyperlink r:id="rId19" w:tgtFrame="_blank" w:history="1">
              <w:r w:rsidR="006B432B" w:rsidRPr="007A644C">
                <w:rPr>
                  <w:rStyle w:val="Hipervnculo"/>
                  <w:rFonts w:ascii="Palatino Linotype" w:eastAsia="Palatino Linotype" w:hAnsi="Palatino Linotype" w:cs="Palatino Linotype"/>
                  <w:b/>
                  <w:bCs/>
                  <w:i/>
                  <w:color w:val="auto"/>
                </w:rPr>
                <w:t>PD f-64, 65.pdf</w:t>
              </w:r>
            </w:hyperlink>
          </w:p>
          <w:p w14:paraId="0EDD20A4" w14:textId="77777777" w:rsidR="006B432B" w:rsidRPr="007A644C" w:rsidRDefault="006B432B" w:rsidP="006B432B">
            <w:pPr>
              <w:rPr>
                <w:rFonts w:ascii="Palatino Linotype" w:eastAsia="Palatino Linotype" w:hAnsi="Palatino Linotype" w:cs="Palatino Linotype"/>
              </w:rPr>
            </w:pPr>
            <w:r w:rsidRPr="007A644C">
              <w:rPr>
                <w:rFonts w:ascii="Palatino Linotype" w:eastAsia="Palatino Linotype" w:hAnsi="Palatino Linotype" w:cs="Palatino Linotype"/>
              </w:rPr>
              <w:t>Prueba de daño a la solicitud de información 00064/UAI/IP/2024.</w:t>
            </w:r>
          </w:p>
          <w:p w14:paraId="5439EAA6" w14:textId="77777777" w:rsidR="006B432B" w:rsidRPr="007A644C" w:rsidRDefault="006B432B" w:rsidP="006B432B">
            <w:pPr>
              <w:rPr>
                <w:rFonts w:ascii="Palatino Linotype" w:eastAsia="Palatino Linotype" w:hAnsi="Palatino Linotype" w:cs="Palatino Linotype"/>
                <w:b/>
                <w:i/>
                <w:color w:val="000000"/>
              </w:rPr>
            </w:pPr>
          </w:p>
        </w:tc>
      </w:tr>
      <w:tr w:rsidR="009F26A1" w:rsidRPr="007A644C" w14:paraId="3414599D" w14:textId="77777777" w:rsidTr="000C07A7">
        <w:tblPrEx>
          <w:tblLook w:val="04A0" w:firstRow="1" w:lastRow="0" w:firstColumn="1" w:lastColumn="0" w:noHBand="0" w:noVBand="1"/>
        </w:tblPrEx>
        <w:trPr>
          <w:jc w:val="center"/>
        </w:trPr>
        <w:tc>
          <w:tcPr>
            <w:tcW w:w="2405" w:type="dxa"/>
            <w:vAlign w:val="center"/>
          </w:tcPr>
          <w:p w14:paraId="0D86279F" w14:textId="77777777" w:rsidR="009F26A1" w:rsidRPr="007A644C" w:rsidRDefault="009F26A1" w:rsidP="009F26A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lastRenderedPageBreak/>
              <w:t>00065/UAI/IP/2024</w:t>
            </w:r>
          </w:p>
        </w:tc>
        <w:tc>
          <w:tcPr>
            <w:tcW w:w="6706" w:type="dxa"/>
            <w:vAlign w:val="center"/>
          </w:tcPr>
          <w:p w14:paraId="6EAAB89B" w14:textId="77777777" w:rsidR="006B432B" w:rsidRPr="007A644C" w:rsidRDefault="006B432B" w:rsidP="006B432B">
            <w:pPr>
              <w:pStyle w:val="Prrafodelista"/>
              <w:ind w:left="360"/>
              <w:rPr>
                <w:rFonts w:ascii="Palatino Linotype" w:eastAsia="Palatino Linotype" w:hAnsi="Palatino Linotype" w:cs="Palatino Linotype"/>
                <w:b/>
                <w:i/>
                <w:color w:val="000000"/>
              </w:rPr>
            </w:pPr>
          </w:p>
          <w:p w14:paraId="2678F4D7" w14:textId="77777777" w:rsidR="006B432B" w:rsidRPr="007A644C" w:rsidRDefault="006B432B" w:rsidP="006B432B">
            <w:pPr>
              <w:pStyle w:val="Prrafodelista"/>
              <w:numPr>
                <w:ilvl w:val="0"/>
                <w:numId w:val="33"/>
              </w:numPr>
              <w:rPr>
                <w:rFonts w:ascii="Palatino Linotype" w:eastAsia="Palatino Linotype" w:hAnsi="Palatino Linotype" w:cs="Palatino Linotype"/>
                <w:b/>
                <w:i/>
                <w:color w:val="000000"/>
              </w:rPr>
            </w:pPr>
            <w:r w:rsidRPr="007A644C">
              <w:rPr>
                <w:rFonts w:ascii="Palatino Linotype" w:eastAsia="Palatino Linotype" w:hAnsi="Palatino Linotype" w:cs="Palatino Linotype"/>
                <w:b/>
                <w:i/>
                <w:color w:val="000000"/>
              </w:rPr>
              <w:t>ACTA CUARTA SESIÓN ORDINARIA.pdf</w:t>
            </w:r>
          </w:p>
          <w:p w14:paraId="0955B08E" w14:textId="77777777" w:rsidR="006B432B" w:rsidRPr="007A644C" w:rsidRDefault="006B432B" w:rsidP="006B432B">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Acta por la que se aprueba por unanimidad de votos la clasificación de la información como reservada de manera total, la información solicitada.</w:t>
            </w:r>
          </w:p>
          <w:p w14:paraId="3762DFE6" w14:textId="77777777" w:rsidR="006B432B" w:rsidRPr="007A644C" w:rsidRDefault="006B432B" w:rsidP="006B432B">
            <w:pPr>
              <w:rPr>
                <w:rFonts w:ascii="Palatino Linotype" w:eastAsia="Palatino Linotype" w:hAnsi="Palatino Linotype" w:cs="Palatino Linotype"/>
                <w:b/>
                <w:i/>
                <w:color w:val="000000"/>
              </w:rPr>
            </w:pPr>
          </w:p>
          <w:p w14:paraId="673449C0" w14:textId="77777777" w:rsidR="006B432B" w:rsidRPr="007A644C" w:rsidRDefault="006B432B" w:rsidP="006B432B">
            <w:pPr>
              <w:pStyle w:val="Prrafodelista"/>
              <w:numPr>
                <w:ilvl w:val="0"/>
                <w:numId w:val="33"/>
              </w:numPr>
              <w:rPr>
                <w:rFonts w:ascii="Palatino Linotype" w:eastAsia="Palatino Linotype" w:hAnsi="Palatino Linotype" w:cs="Palatino Linotype"/>
                <w:b/>
                <w:i/>
                <w:color w:val="000000"/>
              </w:rPr>
            </w:pPr>
            <w:r w:rsidRPr="007A644C">
              <w:rPr>
                <w:rFonts w:ascii="Palatino Linotype" w:eastAsia="Palatino Linotype" w:hAnsi="Palatino Linotype" w:cs="Palatino Linotype"/>
                <w:b/>
                <w:i/>
                <w:color w:val="000000"/>
              </w:rPr>
              <w:t>PD f-64, 65.pdf</w:t>
            </w:r>
          </w:p>
          <w:p w14:paraId="5BFE4ABA" w14:textId="77777777" w:rsidR="006B432B" w:rsidRPr="007A644C" w:rsidRDefault="006B432B" w:rsidP="006B432B">
            <w:pPr>
              <w:rPr>
                <w:rFonts w:ascii="Palatino Linotype" w:eastAsia="Palatino Linotype" w:hAnsi="Palatino Linotype" w:cs="Palatino Linotype"/>
              </w:rPr>
            </w:pPr>
            <w:r w:rsidRPr="007A644C">
              <w:rPr>
                <w:rFonts w:ascii="Palatino Linotype" w:eastAsia="Palatino Linotype" w:hAnsi="Palatino Linotype" w:cs="Palatino Linotype"/>
              </w:rPr>
              <w:t>Prueba de daño a la solicitud de información 00064/UAI/IP/2024.</w:t>
            </w:r>
          </w:p>
          <w:p w14:paraId="4585A4B3" w14:textId="77777777" w:rsidR="006B432B" w:rsidRPr="007A644C" w:rsidRDefault="006B432B" w:rsidP="006B432B">
            <w:pPr>
              <w:rPr>
                <w:rFonts w:ascii="Palatino Linotype" w:eastAsia="Palatino Linotype" w:hAnsi="Palatino Linotype" w:cs="Palatino Linotype"/>
                <w:b/>
                <w:i/>
                <w:color w:val="000000"/>
              </w:rPr>
            </w:pPr>
          </w:p>
          <w:p w14:paraId="330C4CC8" w14:textId="77777777" w:rsidR="009F26A1" w:rsidRPr="007A644C" w:rsidRDefault="006B432B" w:rsidP="006B432B">
            <w:pPr>
              <w:pStyle w:val="Prrafodelista"/>
              <w:numPr>
                <w:ilvl w:val="0"/>
                <w:numId w:val="33"/>
              </w:numPr>
              <w:rPr>
                <w:rFonts w:ascii="Palatino Linotype" w:eastAsia="Palatino Linotype" w:hAnsi="Palatino Linotype" w:cs="Palatino Linotype"/>
                <w:i/>
                <w:color w:val="000000"/>
              </w:rPr>
            </w:pPr>
            <w:r w:rsidRPr="007A644C">
              <w:rPr>
                <w:rFonts w:ascii="Palatino Linotype" w:eastAsia="Palatino Linotype" w:hAnsi="Palatino Linotype" w:cs="Palatino Linotype"/>
                <w:b/>
                <w:i/>
                <w:color w:val="000000"/>
              </w:rPr>
              <w:t>f-65.pdf</w:t>
            </w:r>
          </w:p>
          <w:p w14:paraId="79EA61C1" w14:textId="77777777" w:rsidR="000C07A7" w:rsidRPr="007A644C" w:rsidRDefault="000C07A7" w:rsidP="000C07A7">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 xml:space="preserve">Oficio de ocho de octubre de dos mil veinticuatro, firmado por el Titular de la Unidad de Transparencia, quien informo que la Dirección de Investigación y Supervisión solicito que se someta a consideración del Comité de Transparencia la reserva de la información de la solicitud que nos ocupa, adjuntando las pruebas de daño correspondiente. </w:t>
            </w:r>
          </w:p>
          <w:p w14:paraId="2FB525CC" w14:textId="77777777" w:rsidR="006B432B" w:rsidRPr="007A644C" w:rsidRDefault="006B432B" w:rsidP="006B432B">
            <w:pPr>
              <w:rPr>
                <w:rFonts w:ascii="Palatino Linotype" w:eastAsia="Palatino Linotype" w:hAnsi="Palatino Linotype" w:cs="Palatino Linotype"/>
                <w:i/>
                <w:color w:val="000000"/>
              </w:rPr>
            </w:pPr>
          </w:p>
          <w:p w14:paraId="5377C02D" w14:textId="77777777" w:rsidR="006B432B" w:rsidRPr="007A644C" w:rsidRDefault="006B432B" w:rsidP="006B432B">
            <w:pPr>
              <w:pStyle w:val="Prrafodelista"/>
              <w:ind w:left="360"/>
              <w:rPr>
                <w:rFonts w:ascii="Palatino Linotype" w:eastAsia="Palatino Linotype" w:hAnsi="Palatino Linotype" w:cs="Palatino Linotype"/>
                <w:i/>
                <w:color w:val="000000"/>
              </w:rPr>
            </w:pPr>
          </w:p>
        </w:tc>
      </w:tr>
      <w:tr w:rsidR="009F26A1" w:rsidRPr="007A644C" w14:paraId="48D723BB" w14:textId="77777777" w:rsidTr="000C07A7">
        <w:tblPrEx>
          <w:tblLook w:val="04A0" w:firstRow="1" w:lastRow="0" w:firstColumn="1" w:lastColumn="0" w:noHBand="0" w:noVBand="1"/>
        </w:tblPrEx>
        <w:trPr>
          <w:jc w:val="center"/>
        </w:trPr>
        <w:tc>
          <w:tcPr>
            <w:tcW w:w="2405" w:type="dxa"/>
            <w:vAlign w:val="center"/>
          </w:tcPr>
          <w:p w14:paraId="0BBE98A8" w14:textId="77777777" w:rsidR="009F26A1" w:rsidRPr="007A644C" w:rsidRDefault="009F26A1" w:rsidP="009F26A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00018/UAI/IP/2024</w:t>
            </w:r>
          </w:p>
        </w:tc>
        <w:tc>
          <w:tcPr>
            <w:tcW w:w="6706" w:type="dxa"/>
            <w:vAlign w:val="center"/>
          </w:tcPr>
          <w:p w14:paraId="29F3167C" w14:textId="77777777" w:rsidR="000C07A7" w:rsidRPr="007A644C" w:rsidRDefault="000C07A7" w:rsidP="000C07A7">
            <w:pPr>
              <w:pStyle w:val="Prrafodelista"/>
              <w:ind w:left="360"/>
              <w:rPr>
                <w:rFonts w:ascii="Palatino Linotype" w:eastAsia="Palatino Linotype" w:hAnsi="Palatino Linotype" w:cs="Palatino Linotype"/>
                <w:i/>
                <w:color w:val="000000"/>
              </w:rPr>
            </w:pPr>
          </w:p>
          <w:p w14:paraId="6DB26863" w14:textId="77777777" w:rsidR="000C07A7" w:rsidRPr="007A644C" w:rsidRDefault="006570D2" w:rsidP="000C07A7">
            <w:pPr>
              <w:pStyle w:val="Prrafodelista"/>
              <w:numPr>
                <w:ilvl w:val="0"/>
                <w:numId w:val="33"/>
              </w:numPr>
              <w:rPr>
                <w:rFonts w:ascii="Palatino Linotype" w:eastAsia="Palatino Linotype" w:hAnsi="Palatino Linotype" w:cs="Palatino Linotype"/>
                <w:i/>
                <w:color w:val="000000"/>
              </w:rPr>
            </w:pPr>
            <w:hyperlink r:id="rId20" w:tgtFrame="_blank" w:history="1">
              <w:r w:rsidR="000C07A7" w:rsidRPr="007A644C">
                <w:rPr>
                  <w:rStyle w:val="Hipervnculo"/>
                  <w:rFonts w:ascii="Palatino Linotype" w:eastAsia="Palatino Linotype" w:hAnsi="Palatino Linotype" w:cs="Palatino Linotype"/>
                  <w:b/>
                  <w:bCs/>
                  <w:i/>
                  <w:color w:val="auto"/>
                </w:rPr>
                <w:t>f-18.pdf</w:t>
              </w:r>
            </w:hyperlink>
          </w:p>
          <w:p w14:paraId="705B99E5" w14:textId="77777777" w:rsidR="000C07A7" w:rsidRPr="007A644C" w:rsidRDefault="000C07A7" w:rsidP="000C07A7">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 xml:space="preserve">Oficio de ocho de octubre de dos mil veinticuatro, firmado por el Titular de la Unidad de Transparencia, quien informo que la Dirección de Investigación y Supervisión solicito que se someta a consideración del Comité de Transparencia la reserva de la información de la solicitud que nos ocupa, adjuntando las pruebas de daño correspondiente. </w:t>
            </w:r>
          </w:p>
          <w:p w14:paraId="052BD0D1" w14:textId="77777777" w:rsidR="000C07A7" w:rsidRPr="007A644C" w:rsidRDefault="000C07A7" w:rsidP="000C07A7">
            <w:pPr>
              <w:rPr>
                <w:rFonts w:ascii="Palatino Linotype" w:eastAsia="Palatino Linotype" w:hAnsi="Palatino Linotype" w:cs="Palatino Linotype"/>
                <w:i/>
                <w:color w:val="000000"/>
              </w:rPr>
            </w:pPr>
          </w:p>
          <w:p w14:paraId="7CF6A7AE" w14:textId="77777777" w:rsidR="000C07A7" w:rsidRPr="007A644C" w:rsidRDefault="006570D2" w:rsidP="000C07A7">
            <w:pPr>
              <w:pStyle w:val="Prrafodelista"/>
              <w:numPr>
                <w:ilvl w:val="0"/>
                <w:numId w:val="33"/>
              </w:numPr>
              <w:rPr>
                <w:rFonts w:ascii="Palatino Linotype" w:eastAsia="Palatino Linotype" w:hAnsi="Palatino Linotype" w:cs="Palatino Linotype"/>
                <w:i/>
                <w:color w:val="000000"/>
              </w:rPr>
            </w:pPr>
            <w:hyperlink r:id="rId21" w:tgtFrame="_blank" w:history="1">
              <w:r w:rsidR="000C07A7" w:rsidRPr="007A644C">
                <w:rPr>
                  <w:rStyle w:val="Hipervnculo"/>
                  <w:rFonts w:ascii="Palatino Linotype" w:eastAsia="Palatino Linotype" w:hAnsi="Palatino Linotype" w:cs="Palatino Linotype"/>
                  <w:b/>
                  <w:bCs/>
                  <w:i/>
                  <w:color w:val="auto"/>
                </w:rPr>
                <w:t>PD f-16,17,18.pdf</w:t>
              </w:r>
            </w:hyperlink>
          </w:p>
          <w:p w14:paraId="1D8BC289" w14:textId="77777777" w:rsidR="000C07A7" w:rsidRPr="007A644C" w:rsidRDefault="000C07A7" w:rsidP="000C07A7">
            <w:pPr>
              <w:rPr>
                <w:rFonts w:ascii="Palatino Linotype" w:eastAsia="Palatino Linotype" w:hAnsi="Palatino Linotype" w:cs="Palatino Linotype"/>
              </w:rPr>
            </w:pPr>
            <w:r w:rsidRPr="007A644C">
              <w:rPr>
                <w:rFonts w:ascii="Palatino Linotype" w:eastAsia="Palatino Linotype" w:hAnsi="Palatino Linotype" w:cs="Palatino Linotype"/>
              </w:rPr>
              <w:t>Prueba de daño a la solicitud de información 00018/UAI/IP/2024.</w:t>
            </w:r>
          </w:p>
          <w:p w14:paraId="15B2D338" w14:textId="77777777" w:rsidR="000C07A7" w:rsidRPr="007A644C" w:rsidRDefault="000C07A7" w:rsidP="000C07A7">
            <w:pPr>
              <w:rPr>
                <w:rFonts w:ascii="Palatino Linotype" w:eastAsia="Palatino Linotype" w:hAnsi="Palatino Linotype" w:cs="Palatino Linotype"/>
                <w:i/>
                <w:color w:val="000000"/>
              </w:rPr>
            </w:pPr>
          </w:p>
          <w:p w14:paraId="085DCFD5" w14:textId="77777777" w:rsidR="009F26A1" w:rsidRPr="007A644C" w:rsidRDefault="006570D2" w:rsidP="000C07A7">
            <w:pPr>
              <w:pStyle w:val="Prrafodelista"/>
              <w:numPr>
                <w:ilvl w:val="0"/>
                <w:numId w:val="33"/>
              </w:numPr>
              <w:rPr>
                <w:rFonts w:ascii="Palatino Linotype" w:eastAsia="Palatino Linotype" w:hAnsi="Palatino Linotype" w:cs="Palatino Linotype"/>
                <w:i/>
                <w:color w:val="000000"/>
              </w:rPr>
            </w:pPr>
            <w:hyperlink r:id="rId22" w:tgtFrame="_blank" w:history="1">
              <w:r w:rsidR="000C07A7" w:rsidRPr="007A644C">
                <w:rPr>
                  <w:rStyle w:val="Hipervnculo"/>
                  <w:rFonts w:ascii="Palatino Linotype" w:eastAsia="Palatino Linotype" w:hAnsi="Palatino Linotype" w:cs="Palatino Linotype"/>
                  <w:b/>
                  <w:bCs/>
                  <w:i/>
                  <w:color w:val="auto"/>
                </w:rPr>
                <w:t>ACTA CUARTA SESIÓN ORDINARIA.pdf</w:t>
              </w:r>
            </w:hyperlink>
          </w:p>
          <w:p w14:paraId="11FAD29B" w14:textId="77777777" w:rsidR="000C07A7" w:rsidRPr="007A644C" w:rsidRDefault="000C07A7" w:rsidP="000C07A7">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Acta por la que se aprueba por unanimidad de votos la clasificación de la información como reservada de manera total, la información solicitada.</w:t>
            </w:r>
          </w:p>
          <w:p w14:paraId="5E6E4EF0" w14:textId="77777777" w:rsidR="000C07A7" w:rsidRPr="007A644C" w:rsidRDefault="000C07A7" w:rsidP="000C07A7">
            <w:pPr>
              <w:rPr>
                <w:rFonts w:ascii="Palatino Linotype" w:eastAsia="Palatino Linotype" w:hAnsi="Palatino Linotype" w:cs="Palatino Linotype"/>
                <w:i/>
                <w:color w:val="000000"/>
              </w:rPr>
            </w:pPr>
          </w:p>
        </w:tc>
      </w:tr>
      <w:tr w:rsidR="009F26A1" w:rsidRPr="007A644C" w14:paraId="515E6663" w14:textId="77777777" w:rsidTr="000C07A7">
        <w:tblPrEx>
          <w:tblLook w:val="04A0" w:firstRow="1" w:lastRow="0" w:firstColumn="1" w:lastColumn="0" w:noHBand="0" w:noVBand="1"/>
        </w:tblPrEx>
        <w:trPr>
          <w:jc w:val="center"/>
        </w:trPr>
        <w:tc>
          <w:tcPr>
            <w:tcW w:w="2405" w:type="dxa"/>
            <w:vAlign w:val="center"/>
          </w:tcPr>
          <w:p w14:paraId="00828EE9" w14:textId="77777777" w:rsidR="009F26A1" w:rsidRPr="007A644C" w:rsidRDefault="009F26A1" w:rsidP="009F26A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lastRenderedPageBreak/>
              <w:t>00017/UAI/IP/2024</w:t>
            </w:r>
          </w:p>
        </w:tc>
        <w:tc>
          <w:tcPr>
            <w:tcW w:w="6706" w:type="dxa"/>
            <w:vAlign w:val="center"/>
          </w:tcPr>
          <w:p w14:paraId="2BB1292F" w14:textId="77777777" w:rsidR="000C07A7" w:rsidRPr="007A644C" w:rsidRDefault="000C07A7" w:rsidP="000C07A7">
            <w:pPr>
              <w:pStyle w:val="Prrafodelista"/>
              <w:ind w:left="360"/>
              <w:rPr>
                <w:rFonts w:ascii="Palatino Linotype" w:eastAsia="Palatino Linotype" w:hAnsi="Palatino Linotype" w:cs="Palatino Linotype"/>
                <w:color w:val="000000"/>
              </w:rPr>
            </w:pPr>
          </w:p>
          <w:p w14:paraId="4685ADD1" w14:textId="77777777" w:rsidR="000C07A7" w:rsidRPr="007A644C" w:rsidRDefault="006570D2" w:rsidP="000C07A7">
            <w:pPr>
              <w:pStyle w:val="Prrafodelista"/>
              <w:numPr>
                <w:ilvl w:val="0"/>
                <w:numId w:val="33"/>
              </w:numPr>
              <w:rPr>
                <w:rFonts w:ascii="Palatino Linotype" w:eastAsia="Palatino Linotype" w:hAnsi="Palatino Linotype" w:cs="Palatino Linotype"/>
                <w:i/>
                <w:color w:val="000000"/>
              </w:rPr>
            </w:pPr>
            <w:hyperlink r:id="rId23" w:tgtFrame="_blank" w:history="1">
              <w:r w:rsidR="000C07A7" w:rsidRPr="007A644C">
                <w:rPr>
                  <w:rStyle w:val="Hipervnculo"/>
                  <w:rFonts w:ascii="Palatino Linotype" w:eastAsia="Palatino Linotype" w:hAnsi="Palatino Linotype" w:cs="Palatino Linotype"/>
                  <w:b/>
                  <w:bCs/>
                  <w:i/>
                  <w:color w:val="auto"/>
                </w:rPr>
                <w:t>PD f-16,17,18.pdf</w:t>
              </w:r>
            </w:hyperlink>
          </w:p>
          <w:p w14:paraId="116A03AE" w14:textId="77777777" w:rsidR="000C07A7" w:rsidRPr="007A644C" w:rsidRDefault="000C07A7" w:rsidP="000C07A7">
            <w:pPr>
              <w:rPr>
                <w:rFonts w:ascii="Palatino Linotype" w:eastAsia="Palatino Linotype" w:hAnsi="Palatino Linotype" w:cs="Palatino Linotype"/>
              </w:rPr>
            </w:pPr>
            <w:r w:rsidRPr="007A644C">
              <w:rPr>
                <w:rFonts w:ascii="Palatino Linotype" w:eastAsia="Palatino Linotype" w:hAnsi="Palatino Linotype" w:cs="Palatino Linotype"/>
              </w:rPr>
              <w:t>Prueba de daño a la solicitud de información 00017/UAI/IP/2024.</w:t>
            </w:r>
          </w:p>
          <w:p w14:paraId="2B1BF6CA" w14:textId="77777777" w:rsidR="000C07A7" w:rsidRPr="007A644C" w:rsidRDefault="000C07A7" w:rsidP="000C07A7">
            <w:pPr>
              <w:rPr>
                <w:rFonts w:ascii="Palatino Linotype" w:eastAsia="Palatino Linotype" w:hAnsi="Palatino Linotype" w:cs="Palatino Linotype"/>
                <w:i/>
                <w:color w:val="000000"/>
              </w:rPr>
            </w:pPr>
          </w:p>
          <w:p w14:paraId="6AD76F48" w14:textId="77777777" w:rsidR="000C07A7" w:rsidRPr="007A644C" w:rsidRDefault="006570D2" w:rsidP="000C07A7">
            <w:pPr>
              <w:pStyle w:val="Prrafodelista"/>
              <w:numPr>
                <w:ilvl w:val="0"/>
                <w:numId w:val="33"/>
              </w:numPr>
              <w:rPr>
                <w:rFonts w:ascii="Palatino Linotype" w:eastAsia="Palatino Linotype" w:hAnsi="Palatino Linotype" w:cs="Palatino Linotype"/>
                <w:i/>
                <w:color w:val="000000"/>
              </w:rPr>
            </w:pPr>
            <w:hyperlink r:id="rId24" w:tgtFrame="_blank" w:history="1">
              <w:r w:rsidR="000C07A7" w:rsidRPr="007A644C">
                <w:rPr>
                  <w:rStyle w:val="Hipervnculo"/>
                  <w:rFonts w:ascii="Palatino Linotype" w:eastAsia="Palatino Linotype" w:hAnsi="Palatino Linotype" w:cs="Palatino Linotype"/>
                  <w:b/>
                  <w:bCs/>
                  <w:i/>
                  <w:color w:val="auto"/>
                </w:rPr>
                <w:t>f-17.pdf</w:t>
              </w:r>
            </w:hyperlink>
          </w:p>
          <w:p w14:paraId="65D51D6E" w14:textId="77777777" w:rsidR="000C07A7" w:rsidRPr="007A644C" w:rsidRDefault="000C07A7" w:rsidP="000C07A7">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 xml:space="preserve">Oficio de ocho de octubre de dos mil veinticuatro, firmado por el Titular de la Unidad de Transparencia, quien informo que la Dirección de Investigación y Supervisión solicito que se someta a consideración del Comité de Transparencia la reserva de la información de la solicitud que nos ocupa, adjuntando las pruebas de daño correspondiente. </w:t>
            </w:r>
          </w:p>
          <w:p w14:paraId="3BD703F7" w14:textId="77777777" w:rsidR="000C07A7" w:rsidRPr="007A644C" w:rsidRDefault="000C07A7" w:rsidP="000C07A7">
            <w:pPr>
              <w:rPr>
                <w:rFonts w:ascii="Palatino Linotype" w:eastAsia="Palatino Linotype" w:hAnsi="Palatino Linotype" w:cs="Palatino Linotype"/>
                <w:i/>
                <w:color w:val="000000"/>
              </w:rPr>
            </w:pPr>
          </w:p>
          <w:p w14:paraId="42BFF000" w14:textId="77777777" w:rsidR="009F26A1" w:rsidRPr="007A644C" w:rsidRDefault="006570D2" w:rsidP="000C07A7">
            <w:pPr>
              <w:pStyle w:val="Prrafodelista"/>
              <w:numPr>
                <w:ilvl w:val="0"/>
                <w:numId w:val="33"/>
              </w:numPr>
              <w:rPr>
                <w:rFonts w:ascii="Palatino Linotype" w:eastAsia="Palatino Linotype" w:hAnsi="Palatino Linotype" w:cs="Palatino Linotype"/>
                <w:color w:val="000000"/>
              </w:rPr>
            </w:pPr>
            <w:hyperlink r:id="rId25" w:tgtFrame="_blank" w:history="1">
              <w:r w:rsidR="000C07A7" w:rsidRPr="007A644C">
                <w:rPr>
                  <w:rStyle w:val="Hipervnculo"/>
                  <w:rFonts w:ascii="Palatino Linotype" w:eastAsia="Palatino Linotype" w:hAnsi="Palatino Linotype" w:cs="Palatino Linotype"/>
                  <w:b/>
                  <w:bCs/>
                  <w:i/>
                  <w:color w:val="auto"/>
                </w:rPr>
                <w:t>ACTA CUARTA SESIÓN ORDINARIA.pdf</w:t>
              </w:r>
            </w:hyperlink>
          </w:p>
          <w:p w14:paraId="5866FE99" w14:textId="77777777" w:rsidR="000C07A7" w:rsidRPr="007A644C" w:rsidRDefault="000C07A7" w:rsidP="000C07A7">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Acta por la que se aprueba por unanimidad de votos la clasificación de la información como reservada de manera total, la información solicitada.</w:t>
            </w:r>
          </w:p>
          <w:p w14:paraId="0242222E" w14:textId="77777777" w:rsidR="000C07A7" w:rsidRPr="007A644C" w:rsidRDefault="000C07A7" w:rsidP="000C07A7">
            <w:pPr>
              <w:rPr>
                <w:rFonts w:ascii="Palatino Linotype" w:eastAsia="Palatino Linotype" w:hAnsi="Palatino Linotype" w:cs="Palatino Linotype"/>
                <w:color w:val="000000"/>
              </w:rPr>
            </w:pPr>
          </w:p>
          <w:p w14:paraId="3E25F615" w14:textId="77777777" w:rsidR="000C07A7" w:rsidRPr="007A644C" w:rsidRDefault="000C07A7" w:rsidP="000C07A7">
            <w:pPr>
              <w:pStyle w:val="Prrafodelista"/>
              <w:ind w:left="360"/>
              <w:rPr>
                <w:rFonts w:ascii="Palatino Linotype" w:eastAsia="Palatino Linotype" w:hAnsi="Palatino Linotype" w:cs="Palatino Linotype"/>
                <w:color w:val="000000"/>
              </w:rPr>
            </w:pPr>
          </w:p>
        </w:tc>
      </w:tr>
      <w:tr w:rsidR="009F26A1" w:rsidRPr="007A644C" w14:paraId="135F6BB2" w14:textId="77777777" w:rsidTr="000C07A7">
        <w:tblPrEx>
          <w:tblLook w:val="04A0" w:firstRow="1" w:lastRow="0" w:firstColumn="1" w:lastColumn="0" w:noHBand="0" w:noVBand="1"/>
        </w:tblPrEx>
        <w:trPr>
          <w:jc w:val="center"/>
        </w:trPr>
        <w:tc>
          <w:tcPr>
            <w:tcW w:w="2405" w:type="dxa"/>
            <w:vAlign w:val="center"/>
          </w:tcPr>
          <w:p w14:paraId="2D8ABDE1" w14:textId="77777777" w:rsidR="009F26A1" w:rsidRPr="007A644C" w:rsidRDefault="009F26A1" w:rsidP="009F26A1">
            <w:pPr>
              <w:ind w:right="-115"/>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00016/UAI/IP/2024</w:t>
            </w:r>
          </w:p>
        </w:tc>
        <w:tc>
          <w:tcPr>
            <w:tcW w:w="6706" w:type="dxa"/>
            <w:vAlign w:val="center"/>
          </w:tcPr>
          <w:p w14:paraId="3EA33961" w14:textId="77777777" w:rsidR="000C07A7" w:rsidRPr="007A644C" w:rsidRDefault="000C07A7" w:rsidP="000C07A7">
            <w:pPr>
              <w:pStyle w:val="Prrafodelista"/>
              <w:ind w:left="360"/>
              <w:rPr>
                <w:rFonts w:ascii="Palatino Linotype" w:eastAsia="Palatino Linotype" w:hAnsi="Palatino Linotype" w:cs="Palatino Linotype"/>
                <w:b/>
                <w:i/>
                <w:color w:val="000000"/>
              </w:rPr>
            </w:pPr>
          </w:p>
          <w:p w14:paraId="16DD1382" w14:textId="77777777" w:rsidR="000C07A7" w:rsidRPr="007A644C" w:rsidRDefault="006570D2" w:rsidP="000C07A7">
            <w:pPr>
              <w:pStyle w:val="Prrafodelista"/>
              <w:numPr>
                <w:ilvl w:val="0"/>
                <w:numId w:val="33"/>
              </w:numPr>
              <w:rPr>
                <w:rFonts w:ascii="Palatino Linotype" w:eastAsia="Palatino Linotype" w:hAnsi="Palatino Linotype" w:cs="Palatino Linotype"/>
                <w:b/>
                <w:i/>
                <w:color w:val="000000"/>
              </w:rPr>
            </w:pPr>
            <w:hyperlink r:id="rId26" w:tgtFrame="_blank" w:history="1">
              <w:r w:rsidR="000C07A7" w:rsidRPr="007A644C">
                <w:rPr>
                  <w:rFonts w:ascii="Palatino Linotype" w:hAnsi="Palatino Linotype" w:cs="Arial"/>
                  <w:b/>
                  <w:bCs/>
                  <w:i/>
                </w:rPr>
                <w:t>PD f-16,17,18.pdf</w:t>
              </w:r>
            </w:hyperlink>
          </w:p>
          <w:p w14:paraId="3A4230D4" w14:textId="77777777" w:rsidR="000C07A7" w:rsidRPr="007A644C" w:rsidRDefault="000C07A7" w:rsidP="000C07A7">
            <w:pPr>
              <w:rPr>
                <w:rFonts w:ascii="Palatino Linotype" w:eastAsia="Palatino Linotype" w:hAnsi="Palatino Linotype" w:cs="Palatino Linotype"/>
              </w:rPr>
            </w:pPr>
            <w:r w:rsidRPr="007A644C">
              <w:rPr>
                <w:rFonts w:ascii="Palatino Linotype" w:eastAsia="Palatino Linotype" w:hAnsi="Palatino Linotype" w:cs="Palatino Linotype"/>
              </w:rPr>
              <w:t>Prueba de daño a la solicitud de información 00016/UAI/IP/2024.</w:t>
            </w:r>
          </w:p>
          <w:p w14:paraId="1857FD40" w14:textId="77777777" w:rsidR="000C07A7" w:rsidRPr="007A644C" w:rsidRDefault="000C07A7" w:rsidP="000C07A7">
            <w:pPr>
              <w:rPr>
                <w:rFonts w:ascii="Palatino Linotype" w:eastAsia="Palatino Linotype" w:hAnsi="Palatino Linotype" w:cs="Palatino Linotype"/>
                <w:b/>
                <w:i/>
                <w:color w:val="000000"/>
              </w:rPr>
            </w:pPr>
          </w:p>
          <w:p w14:paraId="029B37A0" w14:textId="77777777" w:rsidR="000C07A7" w:rsidRPr="007A644C" w:rsidRDefault="006570D2" w:rsidP="000C07A7">
            <w:pPr>
              <w:pStyle w:val="Prrafodelista"/>
              <w:numPr>
                <w:ilvl w:val="0"/>
                <w:numId w:val="33"/>
              </w:numPr>
              <w:rPr>
                <w:rFonts w:ascii="Palatino Linotype" w:eastAsia="Palatino Linotype" w:hAnsi="Palatino Linotype" w:cs="Palatino Linotype"/>
                <w:b/>
                <w:i/>
                <w:color w:val="000000"/>
              </w:rPr>
            </w:pPr>
            <w:hyperlink r:id="rId27" w:tgtFrame="_blank" w:history="1">
              <w:r w:rsidR="000C07A7" w:rsidRPr="007A644C">
                <w:rPr>
                  <w:rFonts w:ascii="Palatino Linotype" w:hAnsi="Palatino Linotype" w:cs="Arial"/>
                  <w:b/>
                  <w:bCs/>
                  <w:i/>
                </w:rPr>
                <w:t>ACTA CUARTA SESIÓN ORDINARIA.pdf</w:t>
              </w:r>
            </w:hyperlink>
          </w:p>
          <w:p w14:paraId="17B1B185" w14:textId="77777777" w:rsidR="000C07A7" w:rsidRPr="007A644C" w:rsidRDefault="000C07A7" w:rsidP="000C07A7">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lastRenderedPageBreak/>
              <w:t>Acta por la que se aprueba por unanimidad de votos la clasificación de la información como reservada de manera total, la información solicitada.</w:t>
            </w:r>
          </w:p>
          <w:p w14:paraId="16F3FE3C" w14:textId="77777777" w:rsidR="000C07A7" w:rsidRPr="007A644C" w:rsidRDefault="000C07A7" w:rsidP="000C07A7">
            <w:pPr>
              <w:rPr>
                <w:rFonts w:ascii="Palatino Linotype" w:eastAsia="Palatino Linotype" w:hAnsi="Palatino Linotype" w:cs="Palatino Linotype"/>
                <w:b/>
                <w:i/>
                <w:color w:val="000000"/>
              </w:rPr>
            </w:pPr>
          </w:p>
          <w:p w14:paraId="296CEFC8" w14:textId="77777777" w:rsidR="009F26A1" w:rsidRPr="007A644C" w:rsidRDefault="006570D2" w:rsidP="000C07A7">
            <w:pPr>
              <w:pStyle w:val="Prrafodelista"/>
              <w:numPr>
                <w:ilvl w:val="0"/>
                <w:numId w:val="33"/>
              </w:numPr>
              <w:rPr>
                <w:rFonts w:ascii="Palatino Linotype" w:eastAsia="Palatino Linotype" w:hAnsi="Palatino Linotype" w:cs="Palatino Linotype"/>
                <w:b/>
                <w:i/>
                <w:color w:val="000000"/>
              </w:rPr>
            </w:pPr>
            <w:hyperlink r:id="rId28" w:tgtFrame="_blank" w:history="1">
              <w:r w:rsidR="000C07A7" w:rsidRPr="007A644C">
                <w:rPr>
                  <w:rFonts w:ascii="Palatino Linotype" w:hAnsi="Palatino Linotype" w:cs="Arial"/>
                  <w:b/>
                  <w:bCs/>
                  <w:i/>
                </w:rPr>
                <w:t>f-16.pdf</w:t>
              </w:r>
            </w:hyperlink>
          </w:p>
          <w:p w14:paraId="53379709" w14:textId="77777777" w:rsidR="000C07A7" w:rsidRDefault="000C07A7" w:rsidP="000C07A7">
            <w:pPr>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Oficio de ocho de octubre de dos mil veinticuatro, firmado por el Titular de la Unidad de Transparencia, quien informo que la Dirección de Investigación y Supervisión solicito que se someta a consideración del Comité de Transparencia la reserva de la información de la solicitud que nos ocupa, adjuntando las pruebas de daño correspondiente</w:t>
            </w:r>
            <w:r w:rsidR="007A644C">
              <w:rPr>
                <w:rFonts w:ascii="Palatino Linotype" w:eastAsia="Palatino Linotype" w:hAnsi="Palatino Linotype" w:cs="Palatino Linotype"/>
                <w:color w:val="000000"/>
              </w:rPr>
              <w:t>.</w:t>
            </w:r>
          </w:p>
          <w:p w14:paraId="16AA03C5" w14:textId="77777777" w:rsidR="007A644C" w:rsidRPr="007A644C" w:rsidRDefault="007A644C" w:rsidP="000C07A7">
            <w:pPr>
              <w:rPr>
                <w:rFonts w:ascii="Palatino Linotype" w:eastAsia="Palatino Linotype" w:hAnsi="Palatino Linotype" w:cs="Palatino Linotype"/>
                <w:b/>
                <w:i/>
                <w:color w:val="000000"/>
              </w:rPr>
            </w:pPr>
          </w:p>
        </w:tc>
      </w:tr>
    </w:tbl>
    <w:p w14:paraId="4EB337F2" w14:textId="77777777" w:rsidR="00C34EB3" w:rsidRPr="007A644C" w:rsidRDefault="00C34EB3">
      <w:pPr>
        <w:tabs>
          <w:tab w:val="left" w:pos="0"/>
        </w:tabs>
        <w:spacing w:line="360" w:lineRule="auto"/>
        <w:jc w:val="both"/>
        <w:rPr>
          <w:rFonts w:ascii="Palatino Linotype" w:eastAsia="Palatino Linotype" w:hAnsi="Palatino Linotype" w:cs="Palatino Linotype"/>
          <w:i/>
          <w:sz w:val="20"/>
          <w:szCs w:val="20"/>
        </w:rPr>
      </w:pPr>
    </w:p>
    <w:p w14:paraId="4C76262A" w14:textId="77777777" w:rsidR="00D12AFE" w:rsidRPr="007A644C" w:rsidRDefault="00D12AFE">
      <w:pPr>
        <w:pStyle w:val="Ttulo4"/>
        <w:jc w:val="center"/>
        <w:rPr>
          <w:rFonts w:ascii="Palatino Linotype" w:eastAsia="Palatino Linotype" w:hAnsi="Palatino Linotype" w:cs="Palatino Linotype"/>
          <w:b/>
          <w:i w:val="0"/>
          <w:color w:val="000000"/>
          <w:szCs w:val="20"/>
        </w:rPr>
      </w:pPr>
    </w:p>
    <w:p w14:paraId="6BA2FEA2" w14:textId="77777777" w:rsidR="00C34EB3" w:rsidRPr="007A644C" w:rsidRDefault="00AE54E8">
      <w:pPr>
        <w:pStyle w:val="Ttulo4"/>
        <w:jc w:val="center"/>
        <w:rPr>
          <w:rFonts w:ascii="Palatino Linotype" w:eastAsia="Palatino Linotype" w:hAnsi="Palatino Linotype" w:cs="Palatino Linotype"/>
          <w:b/>
          <w:i w:val="0"/>
          <w:color w:val="000000"/>
          <w:szCs w:val="20"/>
        </w:rPr>
      </w:pPr>
      <w:r w:rsidRPr="007A644C">
        <w:rPr>
          <w:rFonts w:ascii="Palatino Linotype" w:eastAsia="Palatino Linotype" w:hAnsi="Palatino Linotype" w:cs="Palatino Linotype"/>
          <w:b/>
          <w:i w:val="0"/>
          <w:color w:val="000000"/>
          <w:szCs w:val="20"/>
        </w:rPr>
        <w:t>INCONFORMIDAD</w:t>
      </w:r>
    </w:p>
    <w:p w14:paraId="670F83D6" w14:textId="77777777" w:rsidR="00D12AFE" w:rsidRPr="007A644C" w:rsidRDefault="00D12AFE" w:rsidP="00D12AFE">
      <w:pPr>
        <w:rPr>
          <w:rFonts w:ascii="Palatino Linotype" w:eastAsia="Palatino Linotype" w:hAnsi="Palatino Linotype"/>
          <w:lang w:val="es-ES"/>
        </w:rPr>
      </w:pPr>
    </w:p>
    <w:p w14:paraId="594193AA" w14:textId="77777777" w:rsidR="00C34EB3" w:rsidRPr="007A644C" w:rsidRDefault="00C34EB3">
      <w:pPr>
        <w:rPr>
          <w:rFonts w:ascii="Palatino Linotype" w:eastAsia="Palatino Linotype" w:hAnsi="Palatino Linotype" w:cs="Palatino Linotype"/>
          <w:szCs w:val="20"/>
        </w:rPr>
      </w:pPr>
    </w:p>
    <w:p w14:paraId="43CAC251" w14:textId="77777777" w:rsidR="00C34EB3" w:rsidRPr="007A644C" w:rsidRDefault="00AE54E8">
      <w:pPr>
        <w:numPr>
          <w:ilvl w:val="0"/>
          <w:numId w:val="8"/>
        </w:numPr>
        <w:tabs>
          <w:tab w:val="left" w:pos="0"/>
        </w:tabs>
        <w:spacing w:line="360" w:lineRule="auto"/>
        <w:ind w:left="0" w:firstLine="0"/>
        <w:jc w:val="both"/>
        <w:rPr>
          <w:rFonts w:ascii="Palatino Linotype" w:eastAsia="Palatino Linotype" w:hAnsi="Palatino Linotype" w:cs="Palatino Linotype"/>
          <w:b/>
          <w:szCs w:val="20"/>
        </w:rPr>
      </w:pPr>
      <w:bookmarkStart w:id="2" w:name="_heading=h.1fob9te" w:colFirst="0" w:colLast="0"/>
      <w:bookmarkEnd w:id="2"/>
      <w:r w:rsidRPr="007A644C">
        <w:rPr>
          <w:rFonts w:ascii="Palatino Linotype" w:eastAsia="Palatino Linotype" w:hAnsi="Palatino Linotype" w:cs="Palatino Linotype"/>
          <w:szCs w:val="20"/>
        </w:rPr>
        <w:t xml:space="preserve">Inconforme con lo anterior, </w:t>
      </w:r>
      <w:r w:rsidRPr="007A644C">
        <w:rPr>
          <w:rFonts w:ascii="Palatino Linotype" w:eastAsia="Palatino Linotype" w:hAnsi="Palatino Linotype" w:cs="Palatino Linotype"/>
          <w:b/>
          <w:szCs w:val="20"/>
        </w:rPr>
        <w:t>EL PARTICULAR</w:t>
      </w:r>
      <w:r w:rsidRPr="007A644C">
        <w:rPr>
          <w:rFonts w:ascii="Palatino Linotype" w:eastAsia="Palatino Linotype" w:hAnsi="Palatino Linotype" w:cs="Palatino Linotype"/>
          <w:szCs w:val="20"/>
        </w:rPr>
        <w:t xml:space="preserve"> el día </w:t>
      </w:r>
      <w:r w:rsidR="00B62A07" w:rsidRPr="007A644C">
        <w:rPr>
          <w:rFonts w:ascii="Palatino Linotype" w:eastAsia="Palatino Linotype" w:hAnsi="Palatino Linotype" w:cs="Palatino Linotype"/>
          <w:b/>
          <w:szCs w:val="20"/>
        </w:rPr>
        <w:t>diez de octubre</w:t>
      </w:r>
      <w:r w:rsidR="00CC083E" w:rsidRPr="007A644C">
        <w:rPr>
          <w:rFonts w:ascii="Palatino Linotype" w:eastAsia="Palatino Linotype" w:hAnsi="Palatino Linotype" w:cs="Palatino Linotype"/>
          <w:b/>
          <w:szCs w:val="20"/>
        </w:rPr>
        <w:t xml:space="preserve"> </w:t>
      </w:r>
      <w:r w:rsidR="00952ECB" w:rsidRPr="007A644C">
        <w:rPr>
          <w:rFonts w:ascii="Palatino Linotype" w:eastAsia="Palatino Linotype" w:hAnsi="Palatino Linotype" w:cs="Palatino Linotype"/>
          <w:b/>
          <w:szCs w:val="20"/>
        </w:rPr>
        <w:t>de dos mil veinticuatro,</w:t>
      </w:r>
      <w:r w:rsidR="00952ECB" w:rsidRPr="007A644C">
        <w:rPr>
          <w:rFonts w:ascii="Palatino Linotype" w:eastAsia="Palatino Linotype" w:hAnsi="Palatino Linotype" w:cs="Palatino Linotype"/>
          <w:szCs w:val="20"/>
        </w:rPr>
        <w:t xml:space="preserve"> </w:t>
      </w:r>
      <w:r w:rsidRPr="007A644C">
        <w:rPr>
          <w:rFonts w:ascii="Palatino Linotype" w:eastAsia="Palatino Linotype" w:hAnsi="Palatino Linotype" w:cs="Palatino Linotype"/>
          <w:szCs w:val="20"/>
        </w:rPr>
        <w:t>interpuso los recursos de revisión</w:t>
      </w:r>
      <w:r w:rsidRPr="007A644C">
        <w:rPr>
          <w:rFonts w:ascii="Palatino Linotype" w:eastAsia="Palatino Linotype" w:hAnsi="Palatino Linotype" w:cs="Palatino Linotype"/>
          <w:i/>
          <w:szCs w:val="20"/>
        </w:rPr>
        <w:t xml:space="preserve"> </w:t>
      </w:r>
      <w:r w:rsidR="00B62A07" w:rsidRPr="007A644C">
        <w:rPr>
          <w:rFonts w:ascii="Palatino Linotype" w:eastAsia="Palatino Linotype" w:hAnsi="Palatino Linotype" w:cs="Palatino Linotype"/>
          <w:b/>
          <w:szCs w:val="20"/>
        </w:rPr>
        <w:t>06098/INFOEM/IP/RR/2024, 06168/INFOEM/IP/RR/2024, 06169/INFOEM/IP/RR/2024, 06170/INFOEM/IP/RR/2024 y 06178/INFOEM/IP/RR/2024</w:t>
      </w:r>
      <w:r w:rsidRPr="007A644C">
        <w:rPr>
          <w:rFonts w:ascii="Palatino Linotype" w:eastAsia="Palatino Linotype" w:hAnsi="Palatino Linotype" w:cs="Palatino Linotype"/>
          <w:i/>
          <w:szCs w:val="20"/>
        </w:rPr>
        <w:t xml:space="preserve">, </w:t>
      </w:r>
      <w:r w:rsidRPr="007A644C">
        <w:rPr>
          <w:rFonts w:ascii="Palatino Linotype" w:eastAsia="Palatino Linotype" w:hAnsi="Palatino Linotype" w:cs="Palatino Linotype"/>
          <w:szCs w:val="20"/>
        </w:rPr>
        <w:t>en los que señaló, de igual forma,  lo siguiente:</w:t>
      </w:r>
    </w:p>
    <w:p w14:paraId="548D63EF" w14:textId="77777777" w:rsidR="00C34EB3" w:rsidRPr="007A644C" w:rsidRDefault="00C34EB3">
      <w:pPr>
        <w:pBdr>
          <w:top w:val="nil"/>
          <w:left w:val="nil"/>
          <w:bottom w:val="nil"/>
          <w:right w:val="nil"/>
          <w:between w:val="nil"/>
        </w:pBdr>
        <w:ind w:left="708"/>
        <w:rPr>
          <w:rFonts w:ascii="Palatino Linotype" w:eastAsia="Palatino Linotype" w:hAnsi="Palatino Linotype" w:cs="Palatino Linotype"/>
          <w:i/>
          <w:color w:val="000000"/>
          <w:sz w:val="20"/>
          <w:szCs w:val="20"/>
        </w:rPr>
      </w:pPr>
    </w:p>
    <w:tbl>
      <w:tblPr>
        <w:tblStyle w:val="a7"/>
        <w:tblW w:w="878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0"/>
        <w:gridCol w:w="5954"/>
      </w:tblGrid>
      <w:tr w:rsidR="00D12AFE" w:rsidRPr="007A644C" w14:paraId="2C40DB9E" w14:textId="77777777" w:rsidTr="000C07A7">
        <w:tc>
          <w:tcPr>
            <w:tcW w:w="2830" w:type="dxa"/>
            <w:shd w:val="clear" w:color="auto" w:fill="E7E6E6"/>
            <w:vAlign w:val="center"/>
          </w:tcPr>
          <w:p w14:paraId="4F3F9EBE" w14:textId="77777777" w:rsidR="00D12AFE" w:rsidRPr="007A644C" w:rsidRDefault="00D12AFE">
            <w:pPr>
              <w:tabs>
                <w:tab w:val="left" w:pos="0"/>
              </w:tabs>
              <w:spacing w:after="160"/>
              <w:jc w:val="center"/>
              <w:rPr>
                <w:rFonts w:ascii="Palatino Linotype" w:eastAsia="Palatino Linotype" w:hAnsi="Palatino Linotype" w:cs="Palatino Linotype"/>
                <w:b/>
              </w:rPr>
            </w:pPr>
            <w:r w:rsidRPr="007A644C">
              <w:rPr>
                <w:rFonts w:ascii="Palatino Linotype" w:eastAsia="Palatino Linotype" w:hAnsi="Palatino Linotype" w:cs="Palatino Linotype"/>
                <w:b/>
              </w:rPr>
              <w:t>Recurso</w:t>
            </w:r>
          </w:p>
        </w:tc>
        <w:tc>
          <w:tcPr>
            <w:tcW w:w="5954" w:type="dxa"/>
            <w:shd w:val="clear" w:color="auto" w:fill="E7E6E6"/>
            <w:vAlign w:val="center"/>
          </w:tcPr>
          <w:p w14:paraId="56B9AD79" w14:textId="77777777" w:rsidR="00D12AFE" w:rsidRPr="007A644C" w:rsidRDefault="00D12AFE">
            <w:pPr>
              <w:tabs>
                <w:tab w:val="left" w:pos="0"/>
              </w:tabs>
              <w:spacing w:after="160"/>
              <w:jc w:val="center"/>
              <w:rPr>
                <w:rFonts w:ascii="Palatino Linotype" w:eastAsia="Palatino Linotype" w:hAnsi="Palatino Linotype" w:cs="Palatino Linotype"/>
                <w:b/>
                <w:sz w:val="20"/>
                <w:szCs w:val="20"/>
              </w:rPr>
            </w:pPr>
          </w:p>
        </w:tc>
      </w:tr>
      <w:tr w:rsidR="00D12AFE" w:rsidRPr="007A644C" w14:paraId="3A655FE1" w14:textId="77777777" w:rsidTr="000C07A7">
        <w:tc>
          <w:tcPr>
            <w:tcW w:w="2830" w:type="dxa"/>
            <w:vAlign w:val="center"/>
          </w:tcPr>
          <w:p w14:paraId="4F35FC03" w14:textId="77777777" w:rsidR="000C07A7" w:rsidRPr="007A644C" w:rsidRDefault="000C07A7" w:rsidP="00A76EB8">
            <w:pPr>
              <w:tabs>
                <w:tab w:val="left" w:pos="0"/>
              </w:tabs>
              <w:spacing w:after="160"/>
              <w:jc w:val="center"/>
              <w:rPr>
                <w:rFonts w:ascii="Palatino Linotype" w:eastAsia="Palatino Linotype" w:hAnsi="Palatino Linotype" w:cs="Palatino Linotype"/>
                <w:b/>
                <w:sz w:val="20"/>
                <w:szCs w:val="20"/>
              </w:rPr>
            </w:pPr>
          </w:p>
          <w:p w14:paraId="6511E118" w14:textId="77777777" w:rsidR="000C07A7" w:rsidRPr="007A644C" w:rsidRDefault="000C07A7" w:rsidP="00A76EB8">
            <w:pPr>
              <w:tabs>
                <w:tab w:val="left" w:pos="0"/>
              </w:tabs>
              <w:spacing w:after="160"/>
              <w:jc w:val="center"/>
              <w:rPr>
                <w:rFonts w:ascii="Palatino Linotype" w:eastAsia="Palatino Linotype" w:hAnsi="Palatino Linotype" w:cs="Palatino Linotype"/>
                <w:b/>
                <w:sz w:val="20"/>
                <w:szCs w:val="20"/>
              </w:rPr>
            </w:pPr>
          </w:p>
          <w:p w14:paraId="79F54608" w14:textId="77777777" w:rsidR="000C07A7" w:rsidRPr="007A644C" w:rsidRDefault="000C07A7" w:rsidP="00A76EB8">
            <w:pPr>
              <w:tabs>
                <w:tab w:val="left" w:pos="0"/>
              </w:tabs>
              <w:spacing w:after="160"/>
              <w:jc w:val="center"/>
              <w:rPr>
                <w:rFonts w:ascii="Palatino Linotype" w:eastAsia="Palatino Linotype" w:hAnsi="Palatino Linotype" w:cs="Palatino Linotype"/>
                <w:b/>
                <w:sz w:val="20"/>
                <w:szCs w:val="20"/>
              </w:rPr>
            </w:pPr>
          </w:p>
          <w:p w14:paraId="518CABD3" w14:textId="77777777" w:rsidR="000C07A7" w:rsidRPr="007A644C" w:rsidRDefault="000C07A7" w:rsidP="00A76EB8">
            <w:pPr>
              <w:tabs>
                <w:tab w:val="left" w:pos="0"/>
              </w:tabs>
              <w:spacing w:after="160"/>
              <w:jc w:val="center"/>
              <w:rPr>
                <w:rFonts w:ascii="Palatino Linotype" w:eastAsia="Palatino Linotype" w:hAnsi="Palatino Linotype" w:cs="Palatino Linotype"/>
                <w:b/>
                <w:sz w:val="20"/>
                <w:szCs w:val="20"/>
              </w:rPr>
            </w:pPr>
          </w:p>
          <w:p w14:paraId="1CA88E81" w14:textId="77777777" w:rsidR="000C07A7" w:rsidRPr="007A644C" w:rsidRDefault="000C07A7" w:rsidP="00A76EB8">
            <w:pPr>
              <w:tabs>
                <w:tab w:val="left" w:pos="0"/>
              </w:tabs>
              <w:spacing w:after="160"/>
              <w:jc w:val="center"/>
              <w:rPr>
                <w:rFonts w:ascii="Palatino Linotype" w:eastAsia="Palatino Linotype" w:hAnsi="Palatino Linotype" w:cs="Palatino Linotype"/>
                <w:b/>
                <w:sz w:val="20"/>
                <w:szCs w:val="20"/>
              </w:rPr>
            </w:pPr>
          </w:p>
          <w:p w14:paraId="096F9DF8" w14:textId="77777777" w:rsidR="00D12AFE" w:rsidRPr="007A644C" w:rsidRDefault="000C07A7" w:rsidP="000C07A7">
            <w:pPr>
              <w:tabs>
                <w:tab w:val="left" w:pos="0"/>
              </w:tabs>
              <w:spacing w:after="160"/>
              <w:jc w:val="center"/>
              <w:rPr>
                <w:rFonts w:ascii="Palatino Linotype" w:eastAsia="Palatino Linotype" w:hAnsi="Palatino Linotype" w:cs="Palatino Linotype"/>
                <w:b/>
                <w:sz w:val="20"/>
                <w:szCs w:val="20"/>
              </w:rPr>
            </w:pPr>
            <w:r w:rsidRPr="007A644C">
              <w:rPr>
                <w:rFonts w:ascii="Palatino Linotype" w:eastAsia="Palatino Linotype" w:hAnsi="Palatino Linotype" w:cs="Palatino Linotype"/>
                <w:b/>
                <w:sz w:val="20"/>
                <w:szCs w:val="20"/>
              </w:rPr>
              <w:t xml:space="preserve">06098/INFOEM/IP/RR/2024, 06158/INFOEM/IP/RR/2024, 06159/INFOEM/IP/RR/2024, 06160/INFOEM/IP/RR/2024,  </w:t>
            </w:r>
            <w:r w:rsidRPr="007A644C">
              <w:rPr>
                <w:rFonts w:ascii="Palatino Linotype" w:eastAsia="Palatino Linotype" w:hAnsi="Palatino Linotype" w:cs="Palatino Linotype"/>
                <w:b/>
                <w:sz w:val="20"/>
                <w:szCs w:val="20"/>
              </w:rPr>
              <w:lastRenderedPageBreak/>
              <w:t>06161/INFOEM/IP/RR/2024, 06162/INFOEM/IP/RR/2024, 06168/INFOEM/IP/RR/2024, 06169/INFOEM/IP/RR/2024, 06170/INFOEM/IP/RR/2024, 06173/INFOEM/IP/RR/2024, 06174/INFOEM/IP/RR/2024, 06175/INFOEM/IP/RR/2024 y 06178/INFOEM/IP/RR/2024,</w:t>
            </w:r>
            <w:r w:rsidR="00A76EB8" w:rsidRPr="007A644C">
              <w:rPr>
                <w:rFonts w:ascii="Palatino Linotype" w:eastAsia="Palatino Linotype" w:hAnsi="Palatino Linotype" w:cs="Palatino Linotype"/>
                <w:b/>
                <w:i/>
                <w:sz w:val="20"/>
                <w:szCs w:val="20"/>
              </w:rPr>
              <w:t>.</w:t>
            </w:r>
          </w:p>
        </w:tc>
        <w:tc>
          <w:tcPr>
            <w:tcW w:w="5954" w:type="dxa"/>
            <w:vAlign w:val="center"/>
          </w:tcPr>
          <w:p w14:paraId="1A0BE1ED" w14:textId="77777777" w:rsidR="00D12AFE" w:rsidRPr="007A644C" w:rsidRDefault="00D12AFE">
            <w:pPr>
              <w:tabs>
                <w:tab w:val="left" w:pos="0"/>
              </w:tabs>
              <w:spacing w:after="160"/>
              <w:jc w:val="both"/>
              <w:rPr>
                <w:rFonts w:ascii="Palatino Linotype" w:eastAsia="Palatino Linotype" w:hAnsi="Palatino Linotype" w:cs="Palatino Linotype"/>
                <w:b/>
                <w:sz w:val="20"/>
                <w:szCs w:val="20"/>
              </w:rPr>
            </w:pPr>
          </w:p>
          <w:p w14:paraId="54E708BA" w14:textId="77777777" w:rsidR="00576361" w:rsidRPr="007A644C" w:rsidRDefault="00D12AFE">
            <w:pPr>
              <w:tabs>
                <w:tab w:val="left" w:pos="0"/>
              </w:tabs>
              <w:spacing w:after="160"/>
              <w:jc w:val="both"/>
              <w:rPr>
                <w:rFonts w:ascii="Palatino Linotype" w:eastAsia="Palatino Linotype" w:hAnsi="Palatino Linotype" w:cs="Palatino Linotype"/>
                <w:i/>
                <w:sz w:val="22"/>
                <w:szCs w:val="22"/>
              </w:rPr>
            </w:pPr>
            <w:r w:rsidRPr="007A644C">
              <w:rPr>
                <w:rFonts w:ascii="Palatino Linotype" w:eastAsia="Palatino Linotype" w:hAnsi="Palatino Linotype" w:cs="Palatino Linotype"/>
                <w:b/>
                <w:sz w:val="22"/>
                <w:szCs w:val="22"/>
              </w:rPr>
              <w:t xml:space="preserve">Acto </w:t>
            </w:r>
            <w:r w:rsidR="00576361" w:rsidRPr="007A644C">
              <w:rPr>
                <w:rFonts w:ascii="Palatino Linotype" w:eastAsia="Palatino Linotype" w:hAnsi="Palatino Linotype" w:cs="Palatino Linotype"/>
                <w:b/>
                <w:sz w:val="22"/>
                <w:szCs w:val="22"/>
              </w:rPr>
              <w:t>Impugnado:</w:t>
            </w:r>
            <w:r w:rsidR="00576361" w:rsidRPr="007A644C">
              <w:rPr>
                <w:rFonts w:ascii="Palatino Linotype" w:eastAsia="Palatino Linotype" w:hAnsi="Palatino Linotype" w:cs="Palatino Linotype"/>
                <w:i/>
                <w:sz w:val="22"/>
                <w:szCs w:val="22"/>
              </w:rPr>
              <w:t xml:space="preserve"> “</w:t>
            </w:r>
            <w:r w:rsidR="00A76EB8" w:rsidRPr="007A644C">
              <w:rPr>
                <w:rFonts w:ascii="Palatino Linotype" w:eastAsia="Palatino Linotype" w:hAnsi="Palatino Linotype" w:cs="Palatino Linotype"/>
                <w:i/>
                <w:sz w:val="22"/>
                <w:szCs w:val="22"/>
              </w:rPr>
              <w:t xml:space="preserve">la declaración de reserva de información en virtud que si bien mediante la entrega pudieran contener datos personales, por lo que, resulta oportuno observar lo dispuesto en los artículos 3, fracciones IX, XX, XXI y XLV; 4, 51, 91, 137 y 143 de la Ley de Transparencia y Acceso a la Información Pública del Estado de México y Municipios publicada el día cuatro de mayo de dos mil dieciséis, en el periódico oficial del Gobierno del Estado de México "Gaceta del Gobierno", de los cuales se desprende que el derecho de acceso a la información pública tiene </w:t>
            </w:r>
            <w:r w:rsidR="00A76EB8" w:rsidRPr="007A644C">
              <w:rPr>
                <w:rFonts w:ascii="Palatino Linotype" w:eastAsia="Palatino Linotype" w:hAnsi="Palatino Linotype" w:cs="Palatino Linotype"/>
                <w:i/>
                <w:sz w:val="22"/>
                <w:szCs w:val="22"/>
              </w:rPr>
              <w:lastRenderedPageBreak/>
              <w:t>como limitante el respeto a la intimidad y a la vida privada de las personas, por lo que la entrega de la información, en caso de contener datos personales, deberá ser en versión pública en la que se suprima aquella información relacionada con la vida privada de los particulares y de los servidores públicos. “</w:t>
            </w:r>
            <w:r w:rsidR="00576361" w:rsidRPr="007A644C">
              <w:rPr>
                <w:rFonts w:ascii="Palatino Linotype" w:eastAsia="Palatino Linotype" w:hAnsi="Palatino Linotype" w:cs="Palatino Linotype"/>
                <w:i/>
                <w:sz w:val="22"/>
                <w:szCs w:val="22"/>
              </w:rPr>
              <w:t>(sic)</w:t>
            </w:r>
          </w:p>
          <w:p w14:paraId="3E46BA49" w14:textId="77777777" w:rsidR="00D12AFE" w:rsidRPr="007A644C" w:rsidRDefault="00D12AFE">
            <w:pPr>
              <w:tabs>
                <w:tab w:val="left" w:pos="0"/>
              </w:tabs>
              <w:spacing w:after="160"/>
              <w:jc w:val="both"/>
              <w:rPr>
                <w:rFonts w:ascii="Palatino Linotype" w:eastAsia="Palatino Linotype" w:hAnsi="Palatino Linotype" w:cs="Palatino Linotype"/>
                <w:b/>
                <w:sz w:val="22"/>
                <w:szCs w:val="22"/>
              </w:rPr>
            </w:pPr>
            <w:r w:rsidRPr="007A644C">
              <w:rPr>
                <w:rFonts w:ascii="Palatino Linotype" w:eastAsia="Palatino Linotype" w:hAnsi="Palatino Linotype" w:cs="Palatino Linotype"/>
                <w:b/>
                <w:sz w:val="22"/>
                <w:szCs w:val="22"/>
              </w:rPr>
              <w:t>Motivos de Inconformidad:</w:t>
            </w:r>
            <w:r w:rsidR="00576361" w:rsidRPr="007A644C">
              <w:rPr>
                <w:rFonts w:ascii="Palatino Linotype" w:eastAsia="Palatino Linotype" w:hAnsi="Palatino Linotype" w:cs="Palatino Linotype"/>
                <w:sz w:val="22"/>
                <w:szCs w:val="22"/>
              </w:rPr>
              <w:t>“</w:t>
            </w:r>
            <w:r w:rsidR="00A76EB8" w:rsidRPr="007A644C">
              <w:rPr>
                <w:rFonts w:ascii="Palatino Linotype" w:eastAsia="Times New Roman" w:hAnsi="Palatino Linotype" w:cs="Times New Roman"/>
                <w:color w:val="000000"/>
                <w:sz w:val="22"/>
                <w:szCs w:val="22"/>
              </w:rPr>
              <w:t xml:space="preserve"> </w:t>
            </w:r>
            <w:r w:rsidR="00A76EB8" w:rsidRPr="007A644C">
              <w:rPr>
                <w:rFonts w:ascii="Palatino Linotype" w:eastAsia="Palatino Linotype" w:hAnsi="Palatino Linotype" w:cs="Palatino Linotype"/>
                <w:i/>
                <w:sz w:val="22"/>
                <w:szCs w:val="22"/>
              </w:rPr>
              <w:t>la declaración de reserva de información en virtud que si bien mediante la entrega pudieran contener datos personales, por lo que, resulta oportuno observar lo dispuesto en los artículos 3, fracciones IX, XX, XXI y XLV; 4, 51, 91, 137 y 143 de la Ley de Transparencia y Acceso a la Información Pública del Estado de México y Municipios publicada el día cuatro de mayo de dos mil dieciséis, en el periódico oficial del Gobierno del Estado de México "Gaceta del Gobierno", de los cuales se desprende que el derecho de acceso a la información pública tiene como limitante el respeto a la intimidad y a la vida privada de las personas, por lo que la entrega de la información, en caso de contener datos personales, deberá ser en versión pública en la que se suprima aquella información relacionada con la vida privada de los particulares y de los servidores públicos.</w:t>
            </w:r>
            <w:r w:rsidR="00576361" w:rsidRPr="007A644C">
              <w:rPr>
                <w:rFonts w:ascii="Palatino Linotype" w:eastAsia="Palatino Linotype" w:hAnsi="Palatino Linotype" w:cs="Palatino Linotype"/>
                <w:i/>
                <w:sz w:val="22"/>
                <w:szCs w:val="22"/>
              </w:rPr>
              <w:t>.” (sic)</w:t>
            </w:r>
          </w:p>
        </w:tc>
      </w:tr>
    </w:tbl>
    <w:p w14:paraId="5E1C2104" w14:textId="77777777" w:rsidR="00C34EB3" w:rsidRPr="007A644C" w:rsidRDefault="00C34EB3">
      <w:pPr>
        <w:rPr>
          <w:rFonts w:ascii="Palatino Linotype" w:eastAsia="Palatino Linotype" w:hAnsi="Palatino Linotype" w:cs="Palatino Linotype"/>
          <w:b/>
          <w:i/>
        </w:rPr>
      </w:pPr>
    </w:p>
    <w:p w14:paraId="782B6DF7" w14:textId="77777777" w:rsidR="00C34EB3" w:rsidRPr="007A644C" w:rsidRDefault="00C34EB3">
      <w:pPr>
        <w:spacing w:line="360" w:lineRule="auto"/>
        <w:ind w:right="616"/>
        <w:jc w:val="both"/>
        <w:rPr>
          <w:rFonts w:ascii="Palatino Linotype" w:eastAsia="Palatino Linotype" w:hAnsi="Palatino Linotype" w:cs="Palatino Linotype"/>
          <w:b/>
          <w:i/>
        </w:rPr>
      </w:pPr>
    </w:p>
    <w:p w14:paraId="3526A2EE" w14:textId="77777777" w:rsidR="001A46B5" w:rsidRPr="00632CB8" w:rsidRDefault="001A46B5" w:rsidP="001A46B5">
      <w:pPr>
        <w:numPr>
          <w:ilvl w:val="0"/>
          <w:numId w:val="8"/>
        </w:numPr>
        <w:tabs>
          <w:tab w:val="left" w:pos="0"/>
        </w:tabs>
        <w:spacing w:line="360" w:lineRule="auto"/>
        <w:ind w:left="0" w:firstLine="0"/>
        <w:jc w:val="both"/>
        <w:rPr>
          <w:rFonts w:ascii="Palatino Linotype" w:eastAsia="Palatino Linotype" w:hAnsi="Palatino Linotype" w:cs="Palatino Linotype"/>
        </w:rPr>
      </w:pPr>
      <w:r w:rsidRPr="001A40EB">
        <w:rPr>
          <w:rFonts w:ascii="Palatino Linotype" w:eastAsia="Palatino Linotype" w:hAnsi="Palatino Linotype" w:cs="Palatino Linotype"/>
          <w:color w:val="000000"/>
        </w:rPr>
        <w:t>Se registraron los recursos de revisión bajo el número de expediente al rubro indicados, no obstante</w:t>
      </w:r>
      <w:r w:rsidRPr="001A40EB">
        <w:rPr>
          <w:rFonts w:ascii="Palatino Linotype" w:eastAsia="Palatino Linotype" w:hAnsi="Palatino Linotype" w:cs="Palatino Linotype"/>
        </w:rPr>
        <w:t xml:space="preserve">,  con fundamento en lo dispuesto por el artículo 185 fracción I de la Ley de Transparencia y Acceso a la Información Pública del Estado de México y Municipios, fueron turnados a la </w:t>
      </w:r>
      <w:r w:rsidRPr="001A40EB">
        <w:rPr>
          <w:rFonts w:ascii="Palatino Linotype" w:eastAsia="Palatino Linotype" w:hAnsi="Palatino Linotype" w:cs="Palatino Linotype"/>
          <w:b/>
        </w:rPr>
        <w:t>Comisionada María del Rosario Mejía Ayala</w:t>
      </w:r>
      <w:r w:rsidRPr="001A40EB">
        <w:rPr>
          <w:rFonts w:ascii="Palatino Linotype" w:eastAsia="Palatino Linotype" w:hAnsi="Palatino Linotype" w:cs="Palatino Linotype"/>
        </w:rPr>
        <w:t xml:space="preserve">, </w:t>
      </w:r>
      <w:r w:rsidRPr="001A40EB">
        <w:rPr>
          <w:rFonts w:ascii="Palatino Linotype" w:eastAsia="Palatino Linotype" w:hAnsi="Palatino Linotype" w:cs="Palatino Linotype"/>
          <w:b/>
        </w:rPr>
        <w:t>Guadalupe Ramír</w:t>
      </w:r>
      <w:r>
        <w:rPr>
          <w:rFonts w:ascii="Palatino Linotype" w:eastAsia="Palatino Linotype" w:hAnsi="Palatino Linotype" w:cs="Palatino Linotype"/>
          <w:b/>
        </w:rPr>
        <w:t>ez Peña y José Martínez Vilchis.</w:t>
      </w:r>
    </w:p>
    <w:p w14:paraId="2645443A" w14:textId="77777777" w:rsidR="001A46B5" w:rsidRPr="00632CB8" w:rsidRDefault="001A46B5" w:rsidP="001A46B5">
      <w:pPr>
        <w:tabs>
          <w:tab w:val="left" w:pos="0"/>
        </w:tabs>
        <w:spacing w:line="360" w:lineRule="auto"/>
        <w:jc w:val="both"/>
        <w:rPr>
          <w:rFonts w:ascii="Palatino Linotype" w:eastAsia="Palatino Linotype" w:hAnsi="Palatino Linotype" w:cs="Palatino Linotype"/>
        </w:rPr>
      </w:pPr>
    </w:p>
    <w:p w14:paraId="4A572EA6" w14:textId="77777777" w:rsidR="001A46B5" w:rsidRPr="001A40EB" w:rsidRDefault="001A46B5" w:rsidP="001A46B5">
      <w:pPr>
        <w:numPr>
          <w:ilvl w:val="0"/>
          <w:numId w:val="8"/>
        </w:numPr>
        <w:tabs>
          <w:tab w:val="left" w:pos="0"/>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w:t>
      </w:r>
      <w:r w:rsidRPr="001A40EB">
        <w:rPr>
          <w:rFonts w:ascii="Palatino Linotype" w:eastAsia="Palatino Linotype" w:hAnsi="Palatino Linotype" w:cs="Palatino Linotype"/>
        </w:rPr>
        <w:t>osteriormente el Pleno de este Órgano Autónomo, en 38va sesión ordinaria de seis de noviembre de dos mil veinticuatro, ordenó la acumulación de los presentes recursos de revisión</w:t>
      </w:r>
      <w:r w:rsidRPr="001A40EB">
        <w:rPr>
          <w:rFonts w:ascii="Palatino Linotype" w:eastAsia="Palatino Linotype" w:hAnsi="Palatino Linotype" w:cs="Palatino Linotype"/>
          <w:b/>
        </w:rPr>
        <w:t xml:space="preserve"> </w:t>
      </w:r>
      <w:r w:rsidRPr="001A40EB">
        <w:rPr>
          <w:rFonts w:ascii="Palatino Linotype" w:eastAsia="Palatino Linotype" w:hAnsi="Palatino Linotype" w:cs="Palatino Linotype"/>
        </w:rPr>
        <w:t xml:space="preserve">a efecto de que ésta Ponencia formulará y presentará el proyecto de resolución correspondiente de conformidad con el numeral </w:t>
      </w:r>
      <w:r w:rsidRPr="001A40EB">
        <w:rPr>
          <w:rFonts w:ascii="Palatino Linotype" w:eastAsia="Palatino Linotype" w:hAnsi="Palatino Linotype" w:cs="Palatino Linotype"/>
          <w:b/>
        </w:rPr>
        <w:t xml:space="preserve">ONCE </w:t>
      </w:r>
      <w:r w:rsidRPr="001A40EB">
        <w:rPr>
          <w:rFonts w:ascii="Palatino Linotype" w:eastAsia="Palatino Linotype" w:hAnsi="Palatino Linotype" w:cs="Palatino Linotype"/>
        </w:rPr>
        <w:t xml:space="preserve">incisos b) y c) de </w:t>
      </w:r>
      <w:r w:rsidRPr="001A40EB">
        <w:rPr>
          <w:rFonts w:ascii="Palatino Linotype" w:eastAsia="Palatino Linotype" w:hAnsi="Palatino Linotype" w:cs="Palatino Linotype"/>
        </w:rPr>
        <w:lastRenderedPageBreak/>
        <w:t>los Lineamientos para la Recepción, Trámite y Resolución de las Solicitudes de Acceso a la Información Pública, así como de los Recursos de Revisión que deberán observar los Sujetos Obligados por la Ley de Transparencia Estatal , que señala:</w:t>
      </w:r>
    </w:p>
    <w:p w14:paraId="0DA57E62" w14:textId="77777777" w:rsidR="001A46B5" w:rsidRPr="001A40EB" w:rsidRDefault="001A46B5" w:rsidP="001A46B5">
      <w:pPr>
        <w:tabs>
          <w:tab w:val="left" w:pos="0"/>
        </w:tabs>
        <w:spacing w:line="360" w:lineRule="auto"/>
        <w:jc w:val="both"/>
        <w:rPr>
          <w:rFonts w:ascii="Palatino Linotype" w:eastAsia="Palatino Linotype" w:hAnsi="Palatino Linotype" w:cs="Palatino Linotype"/>
        </w:rPr>
      </w:pPr>
    </w:p>
    <w:p w14:paraId="20EE348B" w14:textId="77777777" w:rsidR="001A46B5" w:rsidRPr="001A40EB" w:rsidRDefault="001A46B5" w:rsidP="001A46B5">
      <w:pPr>
        <w:spacing w:line="360" w:lineRule="auto"/>
        <w:ind w:left="567" w:right="616"/>
        <w:jc w:val="both"/>
        <w:rPr>
          <w:rFonts w:ascii="Palatino Linotype" w:eastAsia="Palatino Linotype" w:hAnsi="Palatino Linotype" w:cs="Palatino Linotype"/>
          <w:i/>
          <w:sz w:val="22"/>
          <w:szCs w:val="22"/>
        </w:rPr>
      </w:pPr>
      <w:r w:rsidRPr="001A40EB">
        <w:rPr>
          <w:rFonts w:ascii="Palatino Linotype" w:eastAsia="Palatino Linotype" w:hAnsi="Palatino Linotype" w:cs="Palatino Linotype"/>
          <w:b/>
          <w:i/>
          <w:sz w:val="22"/>
          <w:szCs w:val="22"/>
        </w:rPr>
        <w:t>ONCE.</w:t>
      </w:r>
      <w:r w:rsidRPr="001A40EB">
        <w:rPr>
          <w:rFonts w:ascii="Palatino Linotype" w:eastAsia="Palatino Linotype" w:hAnsi="Palatino Linotype" w:cs="Palatino Linotype"/>
          <w:i/>
          <w:sz w:val="22"/>
          <w:szCs w:val="22"/>
        </w:rPr>
        <w:t xml:space="preserve"> El Instituto, para mejor resolver y evitar la emisión de resoluciones contradictorias, podrá acordar la acumulación de los expedientes de recursos de revisión, de oficio o a petición de parte cuando:</w:t>
      </w:r>
    </w:p>
    <w:p w14:paraId="6D628226" w14:textId="77777777" w:rsidR="001A46B5" w:rsidRPr="001A40EB" w:rsidRDefault="001A46B5" w:rsidP="001A46B5">
      <w:pPr>
        <w:spacing w:line="360" w:lineRule="auto"/>
        <w:ind w:left="567" w:right="616"/>
        <w:jc w:val="both"/>
        <w:rPr>
          <w:rFonts w:ascii="Palatino Linotype" w:eastAsia="Palatino Linotype" w:hAnsi="Palatino Linotype" w:cs="Palatino Linotype"/>
          <w:i/>
          <w:sz w:val="22"/>
          <w:szCs w:val="22"/>
        </w:rPr>
      </w:pPr>
      <w:r w:rsidRPr="001A40EB">
        <w:rPr>
          <w:rFonts w:ascii="Palatino Linotype" w:eastAsia="Palatino Linotype" w:hAnsi="Palatino Linotype" w:cs="Palatino Linotype"/>
          <w:i/>
          <w:sz w:val="22"/>
          <w:szCs w:val="22"/>
        </w:rPr>
        <w:t>…</w:t>
      </w:r>
    </w:p>
    <w:p w14:paraId="7727DAD8" w14:textId="77777777" w:rsidR="001A46B5" w:rsidRPr="001A40EB" w:rsidRDefault="001A46B5" w:rsidP="001A46B5">
      <w:pPr>
        <w:spacing w:line="360" w:lineRule="auto"/>
        <w:ind w:left="567" w:right="616"/>
        <w:jc w:val="both"/>
        <w:rPr>
          <w:rFonts w:ascii="Palatino Linotype" w:eastAsia="Palatino Linotype" w:hAnsi="Palatino Linotype" w:cs="Palatino Linotype"/>
          <w:i/>
          <w:sz w:val="22"/>
          <w:szCs w:val="22"/>
        </w:rPr>
      </w:pPr>
      <w:r w:rsidRPr="001A40EB">
        <w:rPr>
          <w:rFonts w:ascii="Palatino Linotype" w:eastAsia="Palatino Linotype" w:hAnsi="Palatino Linotype" w:cs="Palatino Linotype"/>
          <w:i/>
          <w:sz w:val="22"/>
          <w:szCs w:val="22"/>
        </w:rPr>
        <w:t>b) Las partes o los actos impugnados sean iguales</w:t>
      </w:r>
    </w:p>
    <w:p w14:paraId="4F03982A" w14:textId="77777777" w:rsidR="001A46B5" w:rsidRPr="001A40EB" w:rsidRDefault="001A46B5" w:rsidP="001A46B5">
      <w:pPr>
        <w:spacing w:line="360" w:lineRule="auto"/>
        <w:ind w:left="567" w:right="616"/>
        <w:jc w:val="both"/>
        <w:rPr>
          <w:rFonts w:ascii="Palatino Linotype" w:eastAsia="Palatino Linotype" w:hAnsi="Palatino Linotype" w:cs="Palatino Linotype"/>
          <w:i/>
          <w:sz w:val="22"/>
          <w:szCs w:val="22"/>
        </w:rPr>
      </w:pPr>
      <w:r w:rsidRPr="001A40EB">
        <w:rPr>
          <w:rFonts w:ascii="Palatino Linotype" w:eastAsia="Palatino Linotype" w:hAnsi="Palatino Linotype" w:cs="Palatino Linotype"/>
          <w:i/>
          <w:sz w:val="22"/>
          <w:szCs w:val="22"/>
        </w:rPr>
        <w:t xml:space="preserve">c) Cuando se trate del mismo solicitante, el mismo </w:t>
      </w:r>
      <w:r w:rsidRPr="001A40EB">
        <w:rPr>
          <w:rFonts w:ascii="Palatino Linotype" w:eastAsia="Palatino Linotype" w:hAnsi="Palatino Linotype" w:cs="Palatino Linotype"/>
          <w:b/>
          <w:i/>
          <w:sz w:val="22"/>
          <w:szCs w:val="22"/>
        </w:rPr>
        <w:t>SUJETO OBLIGADO</w:t>
      </w:r>
      <w:r w:rsidRPr="001A40EB">
        <w:rPr>
          <w:rFonts w:ascii="Palatino Linotype" w:eastAsia="Palatino Linotype" w:hAnsi="Palatino Linotype" w:cs="Palatino Linotype"/>
          <w:i/>
          <w:sz w:val="22"/>
          <w:szCs w:val="22"/>
        </w:rPr>
        <w:t>, aunque se trate de solicitudes diversas;</w:t>
      </w:r>
    </w:p>
    <w:p w14:paraId="57F15B4C" w14:textId="77777777" w:rsidR="001A46B5" w:rsidRPr="001A40EB" w:rsidRDefault="001A46B5" w:rsidP="001A46B5">
      <w:pPr>
        <w:spacing w:line="360" w:lineRule="auto"/>
        <w:ind w:left="567" w:right="616"/>
        <w:jc w:val="both"/>
        <w:rPr>
          <w:rFonts w:ascii="Palatino Linotype" w:eastAsia="Palatino Linotype" w:hAnsi="Palatino Linotype" w:cs="Palatino Linotype"/>
          <w:i/>
          <w:sz w:val="22"/>
          <w:szCs w:val="22"/>
        </w:rPr>
      </w:pPr>
      <w:r w:rsidRPr="001A40EB">
        <w:rPr>
          <w:rFonts w:ascii="Palatino Linotype" w:eastAsia="Palatino Linotype" w:hAnsi="Palatino Linotype" w:cs="Palatino Linotype"/>
          <w:i/>
          <w:sz w:val="22"/>
          <w:szCs w:val="22"/>
        </w:rPr>
        <w:t>(…)</w:t>
      </w:r>
    </w:p>
    <w:p w14:paraId="61485CDB" w14:textId="77777777" w:rsidR="001A46B5" w:rsidRPr="001A40EB" w:rsidRDefault="001A46B5" w:rsidP="001A46B5">
      <w:pPr>
        <w:spacing w:line="360" w:lineRule="auto"/>
        <w:ind w:left="567" w:right="616"/>
        <w:jc w:val="both"/>
        <w:rPr>
          <w:rFonts w:ascii="Palatino Linotype" w:eastAsia="Palatino Linotype" w:hAnsi="Palatino Linotype" w:cs="Palatino Linotype"/>
          <w:i/>
        </w:rPr>
      </w:pPr>
    </w:p>
    <w:p w14:paraId="301F2D21" w14:textId="77777777" w:rsidR="001A46B5" w:rsidRPr="001A40EB" w:rsidRDefault="001A46B5" w:rsidP="001A46B5">
      <w:pPr>
        <w:numPr>
          <w:ilvl w:val="0"/>
          <w:numId w:val="8"/>
        </w:numPr>
        <w:spacing w:line="360" w:lineRule="auto"/>
        <w:ind w:left="0" w:right="49" w:firstLine="0"/>
        <w:jc w:val="both"/>
        <w:rPr>
          <w:rFonts w:ascii="Palatino Linotype" w:eastAsia="Palatino Linotype" w:hAnsi="Palatino Linotype" w:cs="Palatino Linotype"/>
        </w:rPr>
      </w:pPr>
      <w:r w:rsidRPr="001A40EB">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37131039" w14:textId="77777777" w:rsidR="001A46B5" w:rsidRPr="001A40EB" w:rsidRDefault="001A46B5" w:rsidP="001A46B5">
      <w:pPr>
        <w:spacing w:line="360" w:lineRule="auto"/>
        <w:ind w:left="567" w:right="616"/>
        <w:jc w:val="center"/>
        <w:rPr>
          <w:rFonts w:ascii="Palatino Linotype" w:eastAsia="Palatino Linotype" w:hAnsi="Palatino Linotype" w:cs="Palatino Linotype"/>
          <w:b/>
          <w:sz w:val="22"/>
          <w:szCs w:val="22"/>
        </w:rPr>
      </w:pPr>
      <w:r w:rsidRPr="001A40EB">
        <w:rPr>
          <w:rFonts w:ascii="Palatino Linotype" w:eastAsia="Palatino Linotype" w:hAnsi="Palatino Linotype" w:cs="Palatino Linotype"/>
          <w:b/>
          <w:sz w:val="22"/>
          <w:szCs w:val="22"/>
        </w:rPr>
        <w:t>Código de Procedimientos Administrativos del Estado de México.</w:t>
      </w:r>
    </w:p>
    <w:p w14:paraId="71622E40" w14:textId="77777777" w:rsidR="001A46B5" w:rsidRPr="001A40EB" w:rsidRDefault="001A46B5" w:rsidP="001A46B5">
      <w:pPr>
        <w:spacing w:line="360" w:lineRule="auto"/>
        <w:ind w:left="567" w:right="616"/>
        <w:jc w:val="both"/>
        <w:rPr>
          <w:rFonts w:ascii="Palatino Linotype" w:eastAsia="Palatino Linotype" w:hAnsi="Palatino Linotype" w:cs="Palatino Linotype"/>
          <w:i/>
          <w:sz w:val="22"/>
          <w:szCs w:val="22"/>
        </w:rPr>
      </w:pPr>
    </w:p>
    <w:p w14:paraId="5E953B65" w14:textId="77777777" w:rsidR="001A46B5" w:rsidRPr="001A40EB" w:rsidRDefault="001A46B5" w:rsidP="001A46B5">
      <w:pPr>
        <w:spacing w:line="360" w:lineRule="auto"/>
        <w:ind w:left="567" w:right="616"/>
        <w:jc w:val="both"/>
        <w:rPr>
          <w:rFonts w:ascii="Palatino Linotype" w:eastAsia="Palatino Linotype" w:hAnsi="Palatino Linotype" w:cs="Palatino Linotype"/>
          <w:i/>
          <w:sz w:val="22"/>
          <w:szCs w:val="22"/>
        </w:rPr>
      </w:pPr>
      <w:r w:rsidRPr="001A40EB">
        <w:rPr>
          <w:rFonts w:ascii="Palatino Linotype" w:eastAsia="Palatino Linotype" w:hAnsi="Palatino Linotype" w:cs="Palatino Linotype"/>
          <w:i/>
          <w:sz w:val="22"/>
          <w:szCs w:val="22"/>
        </w:rPr>
        <w:t>“</w:t>
      </w:r>
      <w:r w:rsidRPr="001A40EB">
        <w:rPr>
          <w:rFonts w:ascii="Palatino Linotype" w:eastAsia="Palatino Linotype" w:hAnsi="Palatino Linotype" w:cs="Palatino Linotype"/>
          <w:b/>
          <w:i/>
          <w:sz w:val="22"/>
          <w:szCs w:val="22"/>
        </w:rPr>
        <w:t>Artículo 18.-</w:t>
      </w:r>
      <w:r w:rsidRPr="001A40EB">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w:t>
      </w:r>
      <w:r w:rsidRPr="001A40EB">
        <w:rPr>
          <w:rFonts w:ascii="Palatino Linotype" w:eastAsia="Palatino Linotype" w:hAnsi="Palatino Linotype" w:cs="Palatino Linotype"/>
          <w:i/>
          <w:sz w:val="22"/>
          <w:szCs w:val="22"/>
        </w:rPr>
        <w:lastRenderedPageBreak/>
        <w:t>actos conexos o resulte conveniente el trámite unificado de los asuntos, para evitar la emisión de resoluciones contradictorias. La misma regla se aplicará, en lo conducente, para la separación de los expedientes.”</w:t>
      </w:r>
    </w:p>
    <w:p w14:paraId="1E146C22" w14:textId="77777777" w:rsidR="001A46B5" w:rsidRPr="001A40EB" w:rsidRDefault="001A46B5" w:rsidP="001A46B5">
      <w:pPr>
        <w:spacing w:line="360" w:lineRule="auto"/>
        <w:ind w:left="567" w:right="616"/>
        <w:jc w:val="both"/>
        <w:rPr>
          <w:rFonts w:ascii="Palatino Linotype" w:eastAsia="Palatino Linotype" w:hAnsi="Palatino Linotype" w:cs="Palatino Linotype"/>
          <w:i/>
          <w:sz w:val="22"/>
          <w:szCs w:val="22"/>
        </w:rPr>
      </w:pPr>
    </w:p>
    <w:p w14:paraId="1085110C" w14:textId="77777777" w:rsidR="001A46B5" w:rsidRPr="001A40EB" w:rsidRDefault="001A46B5" w:rsidP="001A46B5">
      <w:pPr>
        <w:spacing w:line="360" w:lineRule="auto"/>
        <w:ind w:left="567" w:right="616"/>
        <w:jc w:val="both"/>
        <w:rPr>
          <w:rFonts w:ascii="Palatino Linotype" w:eastAsia="Palatino Linotype" w:hAnsi="Palatino Linotype" w:cs="Palatino Linotype"/>
          <w:i/>
          <w:sz w:val="22"/>
          <w:szCs w:val="22"/>
        </w:rPr>
      </w:pPr>
      <w:r w:rsidRPr="001A40EB">
        <w:rPr>
          <w:rFonts w:ascii="Palatino Linotype" w:eastAsia="Palatino Linotype" w:hAnsi="Palatino Linotype" w:cs="Palatino Linotype"/>
          <w:i/>
          <w:sz w:val="22"/>
          <w:szCs w:val="22"/>
        </w:rPr>
        <w:t>Ley de Transparencia y Acceso a la Información Pública del Estado de México y Municipios</w:t>
      </w:r>
    </w:p>
    <w:p w14:paraId="5BEBB1C7" w14:textId="77777777" w:rsidR="001A46B5" w:rsidRDefault="001A46B5" w:rsidP="001A46B5">
      <w:pPr>
        <w:spacing w:line="360" w:lineRule="auto"/>
        <w:ind w:left="567" w:right="616"/>
        <w:jc w:val="both"/>
        <w:rPr>
          <w:rFonts w:ascii="Palatino Linotype" w:eastAsia="Palatino Linotype" w:hAnsi="Palatino Linotype" w:cs="Palatino Linotype"/>
          <w:i/>
          <w:sz w:val="22"/>
          <w:szCs w:val="22"/>
        </w:rPr>
      </w:pPr>
      <w:r w:rsidRPr="001A40EB">
        <w:rPr>
          <w:rFonts w:ascii="Palatino Linotype" w:eastAsia="Palatino Linotype" w:hAnsi="Palatino Linotype" w:cs="Palatino Linotype"/>
          <w:i/>
          <w:sz w:val="22"/>
          <w:szCs w:val="22"/>
        </w:rPr>
        <w:t>“Artículo 195. En la tramitación del recurso de revisión se aplicarán supletoriamente las disposiciones contenidas en el Código de Procedimientos Administrativos del Estado de México.”</w:t>
      </w:r>
    </w:p>
    <w:p w14:paraId="7C1016E0" w14:textId="77777777" w:rsidR="001A46B5" w:rsidRDefault="001A46B5" w:rsidP="001A46B5">
      <w:pPr>
        <w:spacing w:line="360" w:lineRule="auto"/>
        <w:ind w:left="567" w:right="616"/>
        <w:jc w:val="both"/>
        <w:rPr>
          <w:rFonts w:ascii="Palatino Linotype" w:eastAsia="Palatino Linotype" w:hAnsi="Palatino Linotype" w:cs="Palatino Linotype"/>
          <w:i/>
          <w:sz w:val="22"/>
          <w:szCs w:val="22"/>
        </w:rPr>
      </w:pPr>
    </w:p>
    <w:p w14:paraId="104A8BAF" w14:textId="77777777" w:rsidR="001A46B5" w:rsidRDefault="001A46B5" w:rsidP="001A46B5">
      <w:pPr>
        <w:spacing w:line="360" w:lineRule="auto"/>
        <w:ind w:left="709" w:right="616"/>
        <w:contextualSpacing/>
        <w:jc w:val="both"/>
        <w:rPr>
          <w:rFonts w:ascii="Palatino Linotype" w:hAnsi="Palatino Linotype"/>
          <w:i/>
        </w:rPr>
      </w:pPr>
      <w:r w:rsidRPr="00655E2A">
        <w:rPr>
          <w:rFonts w:ascii="Palatino Linotype" w:hAnsi="Palatino Linotype"/>
          <w:b/>
          <w:i/>
        </w:rPr>
        <w:t>“Artículo 195.</w:t>
      </w:r>
      <w:r w:rsidRPr="00655E2A">
        <w:rPr>
          <w:rFonts w:ascii="Palatino Linotype" w:hAnsi="Palatino Linotype"/>
          <w:i/>
        </w:rPr>
        <w:t xml:space="preserve"> En la tramitación del recurso de revisión se aplicarán supletoriamente las disposiciones contenidas en el Código de Procedimientos Administrativos del Estado de México.”</w:t>
      </w:r>
    </w:p>
    <w:p w14:paraId="16DD793D" w14:textId="77777777" w:rsidR="001A46B5" w:rsidRPr="00655E2A" w:rsidRDefault="001A46B5" w:rsidP="001A46B5">
      <w:pPr>
        <w:spacing w:line="360" w:lineRule="auto"/>
        <w:ind w:right="616"/>
        <w:contextualSpacing/>
        <w:jc w:val="both"/>
        <w:rPr>
          <w:rFonts w:ascii="Palatino Linotype" w:hAnsi="Palatino Linotype"/>
          <w:i/>
        </w:rPr>
      </w:pPr>
    </w:p>
    <w:p w14:paraId="4980E9A2" w14:textId="77777777" w:rsidR="001A46B5" w:rsidRPr="00605571" w:rsidRDefault="001A46B5" w:rsidP="001A46B5">
      <w:pPr>
        <w:numPr>
          <w:ilvl w:val="0"/>
          <w:numId w:val="8"/>
        </w:numPr>
        <w:spacing w:line="360" w:lineRule="auto"/>
        <w:ind w:left="0" w:right="49" w:firstLine="0"/>
        <w:jc w:val="both"/>
        <w:rPr>
          <w:rFonts w:ascii="Palatino Linotype" w:hAnsi="Palatino Linotype"/>
          <w:b/>
          <w:color w:val="000000" w:themeColor="text1"/>
        </w:rPr>
      </w:pPr>
      <w:r>
        <w:rPr>
          <w:rFonts w:ascii="Palatino Linotype" w:hAnsi="Palatino Linotype"/>
          <w:color w:val="000000" w:themeColor="text1"/>
        </w:rPr>
        <w:t xml:space="preserve">El </w:t>
      </w:r>
      <w:r>
        <w:rPr>
          <w:rFonts w:ascii="Palatino Linotype" w:hAnsi="Palatino Linotype"/>
          <w:b/>
          <w:color w:val="000000" w:themeColor="text1"/>
        </w:rPr>
        <w:t xml:space="preserve">dieciocho de noviembre de dos mil veinticuatro, </w:t>
      </w:r>
      <w:r>
        <w:rPr>
          <w:rFonts w:ascii="Palatino Linotype" w:hAnsi="Palatino Linotype"/>
          <w:color w:val="000000" w:themeColor="text1"/>
        </w:rPr>
        <w:t>se notificó el acuerdo de ampliación para resolver los presentes recursos se revisión.</w:t>
      </w:r>
    </w:p>
    <w:p w14:paraId="3418A38B" w14:textId="77777777" w:rsidR="001A46B5" w:rsidRPr="00632CB8" w:rsidRDefault="001A46B5" w:rsidP="001A46B5">
      <w:pPr>
        <w:suppressAutoHyphens w:val="0"/>
        <w:spacing w:line="360" w:lineRule="auto"/>
        <w:contextualSpacing/>
        <w:jc w:val="both"/>
        <w:rPr>
          <w:rFonts w:ascii="Palatino Linotype" w:hAnsi="Palatino Linotype"/>
          <w:b/>
          <w:color w:val="000000" w:themeColor="text1"/>
        </w:rPr>
      </w:pPr>
    </w:p>
    <w:p w14:paraId="3046D141" w14:textId="77777777" w:rsidR="00C34EB3" w:rsidRPr="007A644C" w:rsidRDefault="00AE54E8">
      <w:pPr>
        <w:pStyle w:val="Ttulo4"/>
        <w:jc w:val="center"/>
        <w:rPr>
          <w:rFonts w:ascii="Palatino Linotype" w:eastAsia="Palatino Linotype" w:hAnsi="Palatino Linotype" w:cs="Palatino Linotype"/>
          <w:b/>
          <w:i w:val="0"/>
          <w:color w:val="000000"/>
          <w:sz w:val="28"/>
        </w:rPr>
      </w:pPr>
      <w:r w:rsidRPr="007A644C">
        <w:rPr>
          <w:rFonts w:ascii="Palatino Linotype" w:eastAsia="Palatino Linotype" w:hAnsi="Palatino Linotype" w:cs="Palatino Linotype"/>
          <w:b/>
          <w:i w:val="0"/>
          <w:color w:val="000000"/>
          <w:sz w:val="28"/>
        </w:rPr>
        <w:t>M A N I F E S T A C I O N E S</w:t>
      </w:r>
    </w:p>
    <w:p w14:paraId="27D68893" w14:textId="77777777" w:rsidR="00576361" w:rsidRPr="007A644C" w:rsidRDefault="00576361" w:rsidP="00576361">
      <w:pPr>
        <w:rPr>
          <w:rFonts w:ascii="Palatino Linotype" w:eastAsia="Palatino Linotype" w:hAnsi="Palatino Linotype"/>
          <w:lang w:val="es-ES"/>
        </w:rPr>
      </w:pPr>
    </w:p>
    <w:p w14:paraId="6C4240B2" w14:textId="77777777" w:rsidR="00C34EB3" w:rsidRPr="007A644C" w:rsidRDefault="00C34EB3">
      <w:pPr>
        <w:rPr>
          <w:rFonts w:ascii="Palatino Linotype" w:eastAsia="Palatino Linotype" w:hAnsi="Palatino Linotype" w:cs="Palatino Linotype"/>
        </w:rPr>
      </w:pPr>
    </w:p>
    <w:p w14:paraId="44B8EFF0" w14:textId="77777777" w:rsidR="00B371B4" w:rsidRPr="007A644C" w:rsidRDefault="00B371B4" w:rsidP="00576361">
      <w:pPr>
        <w:numPr>
          <w:ilvl w:val="0"/>
          <w:numId w:val="8"/>
        </w:numPr>
        <w:tabs>
          <w:tab w:val="left" w:pos="426"/>
        </w:tabs>
        <w:spacing w:after="160" w:line="360" w:lineRule="auto"/>
        <w:ind w:left="0" w:firstLine="0"/>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La Comisionada</w:t>
      </w:r>
      <w:r w:rsidR="00AE54E8" w:rsidRPr="007A644C">
        <w:rPr>
          <w:rFonts w:ascii="Palatino Linotype" w:eastAsia="Palatino Linotype" w:hAnsi="Palatino Linotype" w:cs="Palatino Linotype"/>
          <w:color w:val="000000"/>
        </w:rPr>
        <w:t xml:space="preserve">, con fundamento en lo dispuesto por el artículo 185 fracción II de la ley de la materia, a través de los  acuerdo de admisión de </w:t>
      </w:r>
      <w:r w:rsidRPr="007A644C">
        <w:rPr>
          <w:rFonts w:ascii="Palatino Linotype" w:eastAsia="Palatino Linotype" w:hAnsi="Palatino Linotype" w:cs="Palatino Linotype"/>
          <w:b/>
          <w:color w:val="000000"/>
        </w:rPr>
        <w:t xml:space="preserve">catorce, quince y dieciséis de octubre  </w:t>
      </w:r>
      <w:r w:rsidR="00576361" w:rsidRPr="007A644C">
        <w:rPr>
          <w:rFonts w:ascii="Palatino Linotype" w:eastAsia="Palatino Linotype" w:hAnsi="Palatino Linotype" w:cs="Palatino Linotype"/>
          <w:b/>
          <w:color w:val="000000"/>
        </w:rPr>
        <w:t xml:space="preserve">de dos mil veinticuatro, </w:t>
      </w:r>
      <w:r w:rsidR="00AE54E8" w:rsidRPr="007A644C">
        <w:rPr>
          <w:rFonts w:ascii="Palatino Linotype" w:eastAsia="Palatino Linotype" w:hAnsi="Palatino Linotype" w:cs="Palatino Linotype"/>
          <w:color w:val="000000"/>
        </w:rPr>
        <w:t xml:space="preserve"> pusieron a disposición de las partes el expediente electrónico vía Sistema de Acceso a la Información Mexiquense </w:t>
      </w:r>
      <w:r w:rsidR="00AE54E8" w:rsidRPr="007A644C">
        <w:rPr>
          <w:rFonts w:ascii="Palatino Linotype" w:eastAsia="Palatino Linotype" w:hAnsi="Palatino Linotype" w:cs="Palatino Linotype"/>
          <w:b/>
          <w:color w:val="000000"/>
        </w:rPr>
        <w:t xml:space="preserve">(SAIMEX) </w:t>
      </w:r>
      <w:r w:rsidR="00AE54E8" w:rsidRPr="007A644C">
        <w:rPr>
          <w:rFonts w:ascii="Palatino Linotype" w:eastAsia="Palatino Linotype" w:hAnsi="Palatino Linotype" w:cs="Palatino Linotype"/>
          <w:color w:val="000000"/>
        </w:rPr>
        <w:t xml:space="preserve">a efecto de que en un plazo máximo de siete días </w:t>
      </w:r>
      <w:r w:rsidR="00AE54E8" w:rsidRPr="007A644C">
        <w:rPr>
          <w:rFonts w:ascii="Palatino Linotype" w:eastAsia="Palatino Linotype" w:hAnsi="Palatino Linotype" w:cs="Palatino Linotype"/>
        </w:rPr>
        <w:t>manifestara</w:t>
      </w:r>
      <w:r w:rsidR="00AE54E8" w:rsidRPr="007A644C">
        <w:rPr>
          <w:rFonts w:ascii="Palatino Linotype" w:eastAsia="Palatino Linotype" w:hAnsi="Palatino Linotype" w:cs="Palatino Linotype"/>
          <w:color w:val="000000"/>
        </w:rPr>
        <w:t xml:space="preserve"> lo que a derecho </w:t>
      </w:r>
      <w:r w:rsidR="00AE54E8" w:rsidRPr="007A644C">
        <w:rPr>
          <w:rFonts w:ascii="Palatino Linotype" w:eastAsia="Palatino Linotype" w:hAnsi="Palatino Linotype" w:cs="Palatino Linotype"/>
        </w:rPr>
        <w:t>conviniera</w:t>
      </w:r>
      <w:r w:rsidR="00AE54E8" w:rsidRPr="007A644C">
        <w:rPr>
          <w:rFonts w:ascii="Palatino Linotype" w:eastAsia="Palatino Linotype" w:hAnsi="Palatino Linotype" w:cs="Palatino Linotype"/>
          <w:color w:val="000000"/>
        </w:rPr>
        <w:t xml:space="preserve">, </w:t>
      </w:r>
      <w:r w:rsidR="00AE54E8" w:rsidRPr="007A644C">
        <w:rPr>
          <w:rFonts w:ascii="Palatino Linotype" w:eastAsia="Palatino Linotype" w:hAnsi="Palatino Linotype" w:cs="Palatino Linotype"/>
        </w:rPr>
        <w:t>ofreciera</w:t>
      </w:r>
      <w:r w:rsidR="00AE54E8" w:rsidRPr="007A644C">
        <w:rPr>
          <w:rFonts w:ascii="Palatino Linotype" w:eastAsia="Palatino Linotype" w:hAnsi="Palatino Linotype" w:cs="Palatino Linotype"/>
          <w:color w:val="000000"/>
        </w:rPr>
        <w:t xml:space="preserve"> </w:t>
      </w:r>
      <w:r w:rsidR="00AE54E8" w:rsidRPr="007A644C">
        <w:rPr>
          <w:rFonts w:ascii="Palatino Linotype" w:eastAsia="Palatino Linotype" w:hAnsi="Palatino Linotype" w:cs="Palatino Linotype"/>
          <w:color w:val="000000"/>
        </w:rPr>
        <w:lastRenderedPageBreak/>
        <w:t xml:space="preserve">pruebas y alegatos según corresponda a los casos concretos, de esta forma para que el </w:t>
      </w:r>
      <w:r w:rsidR="00AE54E8" w:rsidRPr="007A644C">
        <w:rPr>
          <w:rFonts w:ascii="Palatino Linotype" w:eastAsia="Palatino Linotype" w:hAnsi="Palatino Linotype" w:cs="Palatino Linotype"/>
          <w:b/>
          <w:color w:val="000000"/>
        </w:rPr>
        <w:t>SUJETO OBLIGADO</w:t>
      </w:r>
      <w:r w:rsidR="00AE54E8" w:rsidRPr="007A644C">
        <w:rPr>
          <w:rFonts w:ascii="Palatino Linotype" w:eastAsia="Palatino Linotype" w:hAnsi="Palatino Linotype" w:cs="Palatino Linotype"/>
          <w:color w:val="000000"/>
        </w:rPr>
        <w:t xml:space="preserve"> </w:t>
      </w:r>
      <w:r w:rsidRPr="007A644C">
        <w:rPr>
          <w:rFonts w:ascii="Palatino Linotype" w:eastAsia="Palatino Linotype" w:hAnsi="Palatino Linotype" w:cs="Palatino Linotype"/>
        </w:rPr>
        <w:t xml:space="preserve">presentara </w:t>
      </w:r>
      <w:r w:rsidR="00AE54E8" w:rsidRPr="007A644C">
        <w:rPr>
          <w:rFonts w:ascii="Palatino Linotype" w:eastAsia="Palatino Linotype" w:hAnsi="Palatino Linotype" w:cs="Palatino Linotype"/>
          <w:color w:val="000000"/>
        </w:rPr>
        <w:t>el informe justificado correspondiente</w:t>
      </w:r>
    </w:p>
    <w:p w14:paraId="05D9AD06" w14:textId="77777777" w:rsidR="00B371B4" w:rsidRPr="007A644C" w:rsidRDefault="00B371B4" w:rsidP="00B371B4">
      <w:pPr>
        <w:tabs>
          <w:tab w:val="left" w:pos="426"/>
        </w:tabs>
        <w:spacing w:after="160" w:line="360" w:lineRule="auto"/>
        <w:jc w:val="both"/>
        <w:rPr>
          <w:rFonts w:ascii="Palatino Linotype" w:eastAsia="Palatino Linotype" w:hAnsi="Palatino Linotype" w:cs="Palatino Linotype"/>
          <w:color w:val="000000"/>
        </w:rPr>
      </w:pPr>
    </w:p>
    <w:p w14:paraId="0ACF62B3" w14:textId="77777777" w:rsidR="00C34EB3" w:rsidRPr="007A644C" w:rsidRDefault="00AE54E8" w:rsidP="00576361">
      <w:pPr>
        <w:numPr>
          <w:ilvl w:val="0"/>
          <w:numId w:val="8"/>
        </w:numPr>
        <w:tabs>
          <w:tab w:val="left" w:pos="426"/>
        </w:tabs>
        <w:spacing w:after="160" w:line="360" w:lineRule="auto"/>
        <w:ind w:left="0" w:firstLine="0"/>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 xml:space="preserve">El </w:t>
      </w:r>
      <w:r w:rsidR="00576361" w:rsidRPr="007A644C">
        <w:rPr>
          <w:rFonts w:ascii="Palatino Linotype" w:eastAsia="Palatino Linotype" w:hAnsi="Palatino Linotype" w:cs="Palatino Linotype"/>
          <w:b/>
          <w:color w:val="000000"/>
        </w:rPr>
        <w:t xml:space="preserve">SUJETO OBLIGADO, </w:t>
      </w:r>
      <w:r w:rsidR="00E04191" w:rsidRPr="007A644C">
        <w:rPr>
          <w:rFonts w:ascii="Palatino Linotype" w:eastAsia="Palatino Linotype" w:hAnsi="Palatino Linotype" w:cs="Palatino Linotype"/>
          <w:color w:val="000000"/>
        </w:rPr>
        <w:t>rindió el informe justificado correspondiente dentro de los recursos que nos ocupan, de la siguiente manera:</w:t>
      </w:r>
    </w:p>
    <w:tbl>
      <w:tblPr>
        <w:tblStyle w:val="a5"/>
        <w:tblW w:w="911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6706"/>
      </w:tblGrid>
      <w:tr w:rsidR="00B371B4" w:rsidRPr="007A644C" w14:paraId="3FC6FDB1" w14:textId="77777777" w:rsidTr="008D1422">
        <w:trPr>
          <w:jc w:val="center"/>
        </w:trPr>
        <w:tc>
          <w:tcPr>
            <w:tcW w:w="2405" w:type="dxa"/>
            <w:shd w:val="clear" w:color="auto" w:fill="E7E6E6"/>
            <w:vAlign w:val="center"/>
          </w:tcPr>
          <w:p w14:paraId="510A2440" w14:textId="77777777" w:rsidR="00B371B4" w:rsidRPr="007A644C" w:rsidRDefault="00B371B4" w:rsidP="00E04191">
            <w:pPr>
              <w:spacing w:line="360" w:lineRule="auto"/>
              <w:ind w:right="-115"/>
              <w:jc w:val="center"/>
              <w:rPr>
                <w:rFonts w:ascii="Palatino Linotype" w:eastAsia="Palatino Linotype" w:hAnsi="Palatino Linotype" w:cs="Palatino Linotype"/>
                <w:b/>
                <w:color w:val="000000"/>
              </w:rPr>
            </w:pPr>
            <w:r w:rsidRPr="007A644C">
              <w:rPr>
                <w:rFonts w:ascii="Palatino Linotype" w:eastAsia="Palatino Linotype" w:hAnsi="Palatino Linotype" w:cs="Palatino Linotype"/>
                <w:b/>
                <w:color w:val="000000"/>
              </w:rPr>
              <w:t>RECURSO</w:t>
            </w:r>
          </w:p>
        </w:tc>
        <w:tc>
          <w:tcPr>
            <w:tcW w:w="6706" w:type="dxa"/>
            <w:shd w:val="clear" w:color="auto" w:fill="E7E6E6"/>
            <w:vAlign w:val="center"/>
          </w:tcPr>
          <w:p w14:paraId="0D1D8012" w14:textId="77777777" w:rsidR="00B371B4" w:rsidRPr="007A644C" w:rsidRDefault="00B371B4" w:rsidP="00B371B4">
            <w:pPr>
              <w:spacing w:line="360" w:lineRule="auto"/>
              <w:ind w:right="567"/>
              <w:jc w:val="center"/>
              <w:rPr>
                <w:rFonts w:ascii="Palatino Linotype" w:eastAsia="Palatino Linotype" w:hAnsi="Palatino Linotype" w:cs="Palatino Linotype"/>
                <w:b/>
                <w:color w:val="000000"/>
              </w:rPr>
            </w:pPr>
            <w:r w:rsidRPr="007A644C">
              <w:rPr>
                <w:rFonts w:ascii="Palatino Linotype" w:eastAsia="Palatino Linotype" w:hAnsi="Palatino Linotype" w:cs="Palatino Linotype"/>
                <w:b/>
                <w:color w:val="000000"/>
              </w:rPr>
              <w:t>MANIFESTACIONES</w:t>
            </w:r>
          </w:p>
        </w:tc>
      </w:tr>
      <w:tr w:rsidR="00B371B4" w:rsidRPr="007A644C" w14:paraId="1ED3EF72" w14:textId="77777777" w:rsidTr="008D1422">
        <w:trPr>
          <w:jc w:val="center"/>
        </w:trPr>
        <w:tc>
          <w:tcPr>
            <w:tcW w:w="2405" w:type="dxa"/>
            <w:vAlign w:val="center"/>
          </w:tcPr>
          <w:p w14:paraId="4FFF5042" w14:textId="77777777" w:rsidR="00B371B4" w:rsidRPr="007A644C" w:rsidRDefault="00B371B4" w:rsidP="00B371B4">
            <w:pPr>
              <w:ind w:right="168"/>
              <w:jc w:val="center"/>
              <w:rPr>
                <w:rFonts w:ascii="Palatino Linotype" w:eastAsia="Palatino Linotype" w:hAnsi="Palatino Linotype" w:cs="Palatino Linotype"/>
                <w:b/>
                <w:color w:val="000000"/>
                <w:sz w:val="22"/>
                <w:szCs w:val="22"/>
              </w:rPr>
            </w:pPr>
            <w:r w:rsidRPr="007A644C">
              <w:rPr>
                <w:rFonts w:ascii="Palatino Linotype" w:eastAsia="Palatino Linotype" w:hAnsi="Palatino Linotype" w:cs="Palatino Linotype"/>
                <w:b/>
                <w:bCs/>
                <w:sz w:val="22"/>
                <w:szCs w:val="22"/>
              </w:rPr>
              <w:t>06098/INFOEM/IP/RR/2024</w:t>
            </w:r>
          </w:p>
        </w:tc>
        <w:tc>
          <w:tcPr>
            <w:tcW w:w="6706" w:type="dxa"/>
            <w:vAlign w:val="center"/>
          </w:tcPr>
          <w:p w14:paraId="10B6CF78" w14:textId="77777777" w:rsidR="00B371B4" w:rsidRPr="007A644C" w:rsidRDefault="00B371B4" w:rsidP="00E04191">
            <w:pPr>
              <w:pStyle w:val="Prrafodelista"/>
              <w:ind w:left="720"/>
              <w:jc w:val="both"/>
              <w:rPr>
                <w:rFonts w:ascii="Palatino Linotype" w:eastAsia="Palatino Linotype" w:hAnsi="Palatino Linotype" w:cs="Palatino Linotype"/>
                <w:b/>
                <w:i/>
                <w:color w:val="000000"/>
              </w:rPr>
            </w:pPr>
          </w:p>
          <w:p w14:paraId="5041D9C0" w14:textId="77777777" w:rsidR="004E7071" w:rsidRPr="007A644C" w:rsidRDefault="004E7071" w:rsidP="00E04191">
            <w:pPr>
              <w:pStyle w:val="Prrafodelista"/>
              <w:numPr>
                <w:ilvl w:val="0"/>
                <w:numId w:val="33"/>
              </w:numPr>
              <w:jc w:val="both"/>
              <w:rPr>
                <w:rFonts w:ascii="Palatino Linotype" w:eastAsia="Palatino Linotype" w:hAnsi="Palatino Linotype" w:cs="Palatino Linotype"/>
                <w:b/>
                <w:i/>
                <w:color w:val="000000"/>
              </w:rPr>
            </w:pPr>
            <w:r w:rsidRPr="007A644C">
              <w:rPr>
                <w:rFonts w:ascii="Palatino Linotype" w:eastAsia="Palatino Linotype" w:hAnsi="Palatino Linotype" w:cs="Palatino Linotype"/>
                <w:b/>
                <w:i/>
                <w:color w:val="000000"/>
              </w:rPr>
              <w:t>06098.pdf</w:t>
            </w:r>
          </w:p>
          <w:p w14:paraId="094B8C92" w14:textId="77777777" w:rsidR="004E7071" w:rsidRPr="007A644C" w:rsidRDefault="004E7071" w:rsidP="00E04191">
            <w:pPr>
              <w:jc w:val="both"/>
              <w:rPr>
                <w:rFonts w:ascii="Palatino Linotype" w:eastAsia="Palatino Linotype" w:hAnsi="Palatino Linotype" w:cs="Palatino Linotype"/>
                <w:color w:val="000000"/>
                <w:sz w:val="22"/>
                <w:szCs w:val="22"/>
              </w:rPr>
            </w:pPr>
            <w:r w:rsidRPr="007A644C">
              <w:rPr>
                <w:rFonts w:ascii="Palatino Linotype" w:eastAsia="Palatino Linotype" w:hAnsi="Palatino Linotype" w:cs="Palatino Linotype"/>
                <w:color w:val="000000"/>
                <w:sz w:val="22"/>
                <w:szCs w:val="22"/>
              </w:rPr>
              <w:t>Informe Justificado firmado por el Titular de la Unidad de Transparencia en el que se solicita se confirme la respuesta primigenia.</w:t>
            </w:r>
          </w:p>
          <w:p w14:paraId="325C6D25" w14:textId="77777777" w:rsidR="00B371B4" w:rsidRPr="007A644C" w:rsidRDefault="00B371B4" w:rsidP="00E04191">
            <w:pPr>
              <w:jc w:val="both"/>
              <w:rPr>
                <w:rFonts w:ascii="Palatino Linotype" w:eastAsia="Palatino Linotype" w:hAnsi="Palatino Linotype" w:cs="Palatino Linotype"/>
                <w:color w:val="000000"/>
                <w:sz w:val="22"/>
                <w:szCs w:val="22"/>
              </w:rPr>
            </w:pPr>
          </w:p>
        </w:tc>
      </w:tr>
      <w:tr w:rsidR="00B371B4" w:rsidRPr="007A644C" w14:paraId="367F9E91" w14:textId="77777777" w:rsidTr="008D1422">
        <w:trPr>
          <w:jc w:val="center"/>
        </w:trPr>
        <w:tc>
          <w:tcPr>
            <w:tcW w:w="2405" w:type="dxa"/>
            <w:vAlign w:val="center"/>
          </w:tcPr>
          <w:p w14:paraId="4395BB6F" w14:textId="77777777" w:rsidR="00B371B4" w:rsidRPr="007A644C" w:rsidRDefault="00B371B4" w:rsidP="00B371B4">
            <w:pPr>
              <w:ind w:right="168"/>
              <w:jc w:val="center"/>
              <w:rPr>
                <w:rFonts w:ascii="Palatino Linotype" w:eastAsia="Palatino Linotype" w:hAnsi="Palatino Linotype" w:cs="Palatino Linotype"/>
                <w:b/>
                <w:color w:val="000000"/>
                <w:sz w:val="22"/>
                <w:szCs w:val="22"/>
              </w:rPr>
            </w:pPr>
            <w:r w:rsidRPr="007A644C">
              <w:rPr>
                <w:rFonts w:ascii="Palatino Linotype" w:eastAsia="Palatino Linotype" w:hAnsi="Palatino Linotype" w:cs="Palatino Linotype"/>
                <w:b/>
                <w:bCs/>
                <w:color w:val="000000"/>
                <w:sz w:val="22"/>
                <w:szCs w:val="22"/>
              </w:rPr>
              <w:t> </w:t>
            </w:r>
            <w:r w:rsidR="004E7071" w:rsidRPr="007A644C">
              <w:rPr>
                <w:rFonts w:ascii="Palatino Linotype" w:eastAsia="Palatino Linotype" w:hAnsi="Palatino Linotype" w:cs="Palatino Linotype"/>
                <w:b/>
                <w:bCs/>
                <w:color w:val="000000"/>
                <w:sz w:val="22"/>
                <w:szCs w:val="22"/>
              </w:rPr>
              <w:br/>
              <w:t>06168/INFOEM/IP/RR/2024</w:t>
            </w:r>
          </w:p>
        </w:tc>
        <w:tc>
          <w:tcPr>
            <w:tcW w:w="6706" w:type="dxa"/>
            <w:vAlign w:val="center"/>
          </w:tcPr>
          <w:p w14:paraId="6244750D" w14:textId="77777777" w:rsidR="00B371B4" w:rsidRPr="007A644C" w:rsidRDefault="00B371B4" w:rsidP="00E04191">
            <w:pPr>
              <w:pStyle w:val="Prrafodelista"/>
              <w:ind w:left="720"/>
              <w:jc w:val="both"/>
              <w:rPr>
                <w:rFonts w:ascii="Palatino Linotype" w:eastAsia="Palatino Linotype" w:hAnsi="Palatino Linotype" w:cs="Palatino Linotype"/>
                <w:b/>
                <w:i/>
              </w:rPr>
            </w:pPr>
          </w:p>
          <w:p w14:paraId="774B6ADB" w14:textId="77777777" w:rsidR="00B371B4" w:rsidRPr="007A644C" w:rsidRDefault="004E7071" w:rsidP="00E04191">
            <w:pPr>
              <w:pStyle w:val="Prrafodelista"/>
              <w:numPr>
                <w:ilvl w:val="0"/>
                <w:numId w:val="33"/>
              </w:num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b/>
                <w:i/>
              </w:rPr>
              <w:t>06168.pdf</w:t>
            </w:r>
          </w:p>
          <w:p w14:paraId="234F4C6C" w14:textId="77777777" w:rsidR="004E7071" w:rsidRPr="007A644C" w:rsidRDefault="004E7071" w:rsidP="00E04191">
            <w:pPr>
              <w:jc w:val="both"/>
              <w:rPr>
                <w:rFonts w:ascii="Palatino Linotype" w:eastAsia="Palatino Linotype" w:hAnsi="Palatino Linotype" w:cs="Palatino Linotype"/>
                <w:color w:val="000000"/>
                <w:sz w:val="22"/>
                <w:szCs w:val="22"/>
              </w:rPr>
            </w:pPr>
            <w:r w:rsidRPr="007A644C">
              <w:rPr>
                <w:rFonts w:ascii="Palatino Linotype" w:eastAsia="Palatino Linotype" w:hAnsi="Palatino Linotype" w:cs="Palatino Linotype"/>
                <w:color w:val="000000"/>
                <w:sz w:val="22"/>
                <w:szCs w:val="22"/>
              </w:rPr>
              <w:t>Informe Justificado firmado por el Titular de la Unidad de Transparencia en el que se solicita se confirme la respuesta primigenia.</w:t>
            </w:r>
          </w:p>
          <w:p w14:paraId="34337E43" w14:textId="77777777" w:rsidR="004E7071" w:rsidRPr="007A644C" w:rsidRDefault="004E7071" w:rsidP="00E04191">
            <w:pPr>
              <w:jc w:val="both"/>
              <w:rPr>
                <w:rFonts w:ascii="Palatino Linotype" w:eastAsia="Palatino Linotype" w:hAnsi="Palatino Linotype" w:cs="Palatino Linotype"/>
                <w:i/>
                <w:color w:val="000000"/>
                <w:sz w:val="22"/>
                <w:szCs w:val="22"/>
              </w:rPr>
            </w:pPr>
          </w:p>
        </w:tc>
      </w:tr>
      <w:tr w:rsidR="00B371B4" w:rsidRPr="007A644C" w14:paraId="332C18B0" w14:textId="77777777" w:rsidTr="008D1422">
        <w:trPr>
          <w:jc w:val="center"/>
        </w:trPr>
        <w:tc>
          <w:tcPr>
            <w:tcW w:w="2405" w:type="dxa"/>
            <w:vAlign w:val="center"/>
          </w:tcPr>
          <w:p w14:paraId="58F2EC6D" w14:textId="77777777" w:rsidR="00B371B4" w:rsidRPr="007A644C" w:rsidRDefault="004E7071" w:rsidP="00B371B4">
            <w:pPr>
              <w:ind w:right="168"/>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06169/INFOEM/IP/RR/2024</w:t>
            </w:r>
          </w:p>
        </w:tc>
        <w:tc>
          <w:tcPr>
            <w:tcW w:w="6706" w:type="dxa"/>
            <w:vAlign w:val="center"/>
          </w:tcPr>
          <w:p w14:paraId="7A6503EF" w14:textId="77777777" w:rsidR="00B371B4" w:rsidRPr="007A644C" w:rsidRDefault="00B371B4" w:rsidP="00E04191">
            <w:pPr>
              <w:pStyle w:val="Prrafodelista"/>
              <w:ind w:left="720"/>
              <w:jc w:val="both"/>
              <w:rPr>
                <w:rStyle w:val="Hipervnculo"/>
                <w:rFonts w:ascii="Palatino Linotype" w:eastAsia="Palatino Linotype" w:hAnsi="Palatino Linotype" w:cs="Palatino Linotype"/>
                <w:b/>
                <w:i/>
                <w:color w:val="000000"/>
              </w:rPr>
            </w:pPr>
          </w:p>
          <w:p w14:paraId="1054EF13" w14:textId="77777777" w:rsidR="00B371B4" w:rsidRPr="007A644C" w:rsidRDefault="006570D2" w:rsidP="00E04191">
            <w:pPr>
              <w:pStyle w:val="Prrafodelista"/>
              <w:numPr>
                <w:ilvl w:val="0"/>
                <w:numId w:val="33"/>
              </w:numPr>
              <w:jc w:val="both"/>
              <w:rPr>
                <w:rFonts w:ascii="Palatino Linotype" w:eastAsia="Palatino Linotype" w:hAnsi="Palatino Linotype" w:cs="Palatino Linotype"/>
                <w:i/>
                <w:color w:val="000000"/>
              </w:rPr>
            </w:pPr>
            <w:hyperlink r:id="rId29" w:history="1">
              <w:r w:rsidR="004E7071" w:rsidRPr="007A644C">
                <w:rPr>
                  <w:rFonts w:ascii="Palatino Linotype" w:eastAsia="Palatino Linotype" w:hAnsi="Palatino Linotype" w:cs="Palatino Linotype"/>
                  <w:b/>
                  <w:i/>
                  <w:color w:val="000000"/>
                </w:rPr>
                <w:t>06169.pdf</w:t>
              </w:r>
            </w:hyperlink>
          </w:p>
          <w:p w14:paraId="25645A23" w14:textId="77777777" w:rsidR="004E7071" w:rsidRPr="007A644C" w:rsidRDefault="004E7071" w:rsidP="00E04191">
            <w:pPr>
              <w:jc w:val="both"/>
              <w:rPr>
                <w:rFonts w:ascii="Palatino Linotype" w:eastAsia="Palatino Linotype" w:hAnsi="Palatino Linotype" w:cs="Palatino Linotype"/>
                <w:color w:val="000000"/>
                <w:sz w:val="22"/>
                <w:szCs w:val="22"/>
              </w:rPr>
            </w:pPr>
            <w:r w:rsidRPr="007A644C">
              <w:rPr>
                <w:rFonts w:ascii="Palatino Linotype" w:eastAsia="Palatino Linotype" w:hAnsi="Palatino Linotype" w:cs="Palatino Linotype"/>
                <w:color w:val="000000"/>
                <w:sz w:val="22"/>
                <w:szCs w:val="22"/>
              </w:rPr>
              <w:t>Informe Justificado firmado por el Titular de la Unidad de Transparencia en el que se solicita se confirme la respuesta primigenia.</w:t>
            </w:r>
          </w:p>
          <w:p w14:paraId="15E2A6F7" w14:textId="77777777" w:rsidR="004E7071" w:rsidRPr="007A644C" w:rsidRDefault="004E7071" w:rsidP="00E04191">
            <w:pPr>
              <w:jc w:val="both"/>
              <w:rPr>
                <w:rFonts w:ascii="Palatino Linotype" w:eastAsia="Palatino Linotype" w:hAnsi="Palatino Linotype" w:cs="Palatino Linotype"/>
                <w:i/>
                <w:color w:val="000000"/>
                <w:sz w:val="22"/>
                <w:szCs w:val="22"/>
              </w:rPr>
            </w:pPr>
          </w:p>
        </w:tc>
      </w:tr>
      <w:tr w:rsidR="00B371B4" w:rsidRPr="007A644C" w14:paraId="60F6C294" w14:textId="77777777" w:rsidTr="008D1422">
        <w:trPr>
          <w:jc w:val="center"/>
        </w:trPr>
        <w:tc>
          <w:tcPr>
            <w:tcW w:w="2405" w:type="dxa"/>
            <w:vAlign w:val="center"/>
          </w:tcPr>
          <w:p w14:paraId="3DBBF24D" w14:textId="77777777" w:rsidR="00B371B4" w:rsidRPr="007A644C" w:rsidRDefault="00B371B4" w:rsidP="00B371B4">
            <w:pPr>
              <w:ind w:right="168"/>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 </w:t>
            </w:r>
            <w:r w:rsidR="004E7071" w:rsidRPr="007A644C">
              <w:rPr>
                <w:rFonts w:ascii="Palatino Linotype" w:eastAsia="Palatino Linotype" w:hAnsi="Palatino Linotype" w:cs="Palatino Linotype"/>
                <w:b/>
                <w:bCs/>
                <w:color w:val="000000"/>
                <w:sz w:val="22"/>
                <w:szCs w:val="22"/>
              </w:rPr>
              <w:t>06170/INFOEM/IP/RR/2024</w:t>
            </w:r>
          </w:p>
        </w:tc>
        <w:tc>
          <w:tcPr>
            <w:tcW w:w="6706" w:type="dxa"/>
            <w:vAlign w:val="center"/>
          </w:tcPr>
          <w:p w14:paraId="6E4B500F" w14:textId="77777777" w:rsidR="00B371B4" w:rsidRPr="007A644C" w:rsidRDefault="00B371B4" w:rsidP="00E04191">
            <w:pPr>
              <w:pStyle w:val="Prrafodelista"/>
              <w:ind w:left="720"/>
              <w:jc w:val="both"/>
              <w:rPr>
                <w:rFonts w:ascii="Palatino Linotype" w:eastAsia="Palatino Linotype" w:hAnsi="Palatino Linotype" w:cs="Palatino Linotype"/>
                <w:b/>
                <w:i/>
                <w:color w:val="000000"/>
              </w:rPr>
            </w:pPr>
          </w:p>
          <w:p w14:paraId="5A4B325A" w14:textId="77777777" w:rsidR="00B371B4" w:rsidRPr="007A644C" w:rsidRDefault="004E7071" w:rsidP="00E04191">
            <w:pPr>
              <w:pStyle w:val="Prrafodelista"/>
              <w:numPr>
                <w:ilvl w:val="0"/>
                <w:numId w:val="33"/>
              </w:num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b/>
                <w:i/>
                <w:color w:val="000000"/>
              </w:rPr>
              <w:t>06170.pdf</w:t>
            </w:r>
          </w:p>
          <w:p w14:paraId="11D79DE9" w14:textId="77777777" w:rsidR="004E7071" w:rsidRPr="007A644C" w:rsidRDefault="004E7071" w:rsidP="00E04191">
            <w:pPr>
              <w:jc w:val="both"/>
              <w:rPr>
                <w:rFonts w:ascii="Palatino Linotype" w:eastAsia="Palatino Linotype" w:hAnsi="Palatino Linotype" w:cs="Palatino Linotype"/>
                <w:color w:val="000000"/>
                <w:sz w:val="22"/>
                <w:szCs w:val="22"/>
              </w:rPr>
            </w:pPr>
            <w:r w:rsidRPr="007A644C">
              <w:rPr>
                <w:rFonts w:ascii="Palatino Linotype" w:eastAsia="Palatino Linotype" w:hAnsi="Palatino Linotype" w:cs="Palatino Linotype"/>
                <w:color w:val="000000"/>
                <w:sz w:val="22"/>
                <w:szCs w:val="22"/>
              </w:rPr>
              <w:t>Informe Justificado firmado por el Titular de la Unidad de Transparencia en el que se solicita se confirme la respuesta primigenia.</w:t>
            </w:r>
          </w:p>
          <w:p w14:paraId="17D1A6C0" w14:textId="77777777" w:rsidR="00B371B4" w:rsidRPr="007A644C" w:rsidRDefault="00B371B4" w:rsidP="00E04191">
            <w:pPr>
              <w:jc w:val="both"/>
              <w:rPr>
                <w:rFonts w:ascii="Palatino Linotype" w:eastAsia="Palatino Linotype" w:hAnsi="Palatino Linotype" w:cs="Palatino Linotype"/>
                <w:color w:val="000000"/>
                <w:sz w:val="22"/>
                <w:szCs w:val="22"/>
              </w:rPr>
            </w:pPr>
          </w:p>
        </w:tc>
      </w:tr>
      <w:tr w:rsidR="00B371B4" w:rsidRPr="007A644C" w14:paraId="3581412C" w14:textId="77777777" w:rsidTr="008D1422">
        <w:trPr>
          <w:jc w:val="center"/>
        </w:trPr>
        <w:tc>
          <w:tcPr>
            <w:tcW w:w="2405" w:type="dxa"/>
            <w:vAlign w:val="center"/>
          </w:tcPr>
          <w:p w14:paraId="759395C2" w14:textId="77777777" w:rsidR="004E7071" w:rsidRPr="007A644C" w:rsidRDefault="004E7071" w:rsidP="004E7071">
            <w:pPr>
              <w:ind w:right="168"/>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06178/INFOEM/IP/RR/2024</w:t>
            </w:r>
          </w:p>
          <w:p w14:paraId="39E52631" w14:textId="77777777" w:rsidR="00B371B4" w:rsidRPr="007A644C" w:rsidRDefault="00B371B4" w:rsidP="00B371B4">
            <w:pPr>
              <w:ind w:right="168"/>
              <w:jc w:val="center"/>
              <w:rPr>
                <w:rFonts w:ascii="Palatino Linotype" w:eastAsia="Palatino Linotype" w:hAnsi="Palatino Linotype" w:cs="Palatino Linotype"/>
                <w:b/>
                <w:bCs/>
                <w:color w:val="000000"/>
                <w:sz w:val="22"/>
                <w:szCs w:val="22"/>
              </w:rPr>
            </w:pPr>
          </w:p>
        </w:tc>
        <w:tc>
          <w:tcPr>
            <w:tcW w:w="6706" w:type="dxa"/>
            <w:vAlign w:val="center"/>
          </w:tcPr>
          <w:p w14:paraId="26F7033D" w14:textId="77777777" w:rsidR="004E7071" w:rsidRPr="007A644C" w:rsidRDefault="004E7071" w:rsidP="00E04191">
            <w:pPr>
              <w:pStyle w:val="Prrafodelista"/>
              <w:ind w:left="720"/>
              <w:jc w:val="both"/>
              <w:rPr>
                <w:rFonts w:ascii="Palatino Linotype" w:eastAsia="Palatino Linotype" w:hAnsi="Palatino Linotype" w:cs="Palatino Linotype"/>
                <w:b/>
                <w:color w:val="000000"/>
              </w:rPr>
            </w:pPr>
          </w:p>
          <w:p w14:paraId="6D44020A" w14:textId="77777777" w:rsidR="00B371B4" w:rsidRPr="007A644C" w:rsidRDefault="006570D2" w:rsidP="00E04191">
            <w:pPr>
              <w:pStyle w:val="Prrafodelista"/>
              <w:numPr>
                <w:ilvl w:val="0"/>
                <w:numId w:val="33"/>
              </w:numPr>
              <w:jc w:val="both"/>
              <w:rPr>
                <w:rFonts w:ascii="Palatino Linotype" w:eastAsia="Palatino Linotype" w:hAnsi="Palatino Linotype" w:cs="Palatino Linotype"/>
                <w:b/>
                <w:color w:val="000000"/>
              </w:rPr>
            </w:pPr>
            <w:hyperlink r:id="rId30" w:history="1">
              <w:r w:rsidR="004E7071" w:rsidRPr="007A644C">
                <w:rPr>
                  <w:rStyle w:val="Hipervnculo"/>
                  <w:rFonts w:ascii="Palatino Linotype" w:eastAsia="Palatino Linotype" w:hAnsi="Palatino Linotype" w:cs="Palatino Linotype"/>
                  <w:b/>
                  <w:bCs/>
                  <w:i/>
                  <w:color w:val="auto"/>
                </w:rPr>
                <w:t>6178</w:t>
              </w:r>
              <w:r w:rsidR="004E7071" w:rsidRPr="007A644C">
                <w:rPr>
                  <w:rStyle w:val="Hipervnculo"/>
                  <w:rFonts w:ascii="Palatino Linotype" w:eastAsia="Palatino Linotype" w:hAnsi="Palatino Linotype" w:cs="Palatino Linotype"/>
                  <w:b/>
                  <w:bCs/>
                  <w:color w:val="auto"/>
                  <w:lang w:val="es-MX"/>
                </w:rPr>
                <w:t>.</w:t>
              </w:r>
              <w:proofErr w:type="spellStart"/>
              <w:r w:rsidR="004E7071" w:rsidRPr="007A644C">
                <w:rPr>
                  <w:rStyle w:val="Hipervnculo"/>
                  <w:rFonts w:ascii="Palatino Linotype" w:eastAsia="Palatino Linotype" w:hAnsi="Palatino Linotype" w:cs="Palatino Linotype"/>
                  <w:b/>
                  <w:bCs/>
                  <w:color w:val="auto"/>
                  <w:lang w:val="es-MX"/>
                </w:rPr>
                <w:t>pdf</w:t>
              </w:r>
              <w:proofErr w:type="spellEnd"/>
            </w:hyperlink>
          </w:p>
          <w:p w14:paraId="650F3364" w14:textId="77777777" w:rsidR="004E7071" w:rsidRPr="007A644C" w:rsidRDefault="004E7071" w:rsidP="00E04191">
            <w:pPr>
              <w:jc w:val="both"/>
              <w:rPr>
                <w:rFonts w:ascii="Palatino Linotype" w:eastAsia="Palatino Linotype" w:hAnsi="Palatino Linotype" w:cs="Palatino Linotype"/>
                <w:color w:val="000000"/>
                <w:sz w:val="22"/>
                <w:szCs w:val="22"/>
              </w:rPr>
            </w:pPr>
            <w:r w:rsidRPr="007A644C">
              <w:rPr>
                <w:rFonts w:ascii="Palatino Linotype" w:eastAsia="Palatino Linotype" w:hAnsi="Palatino Linotype" w:cs="Palatino Linotype"/>
                <w:color w:val="000000"/>
                <w:sz w:val="22"/>
                <w:szCs w:val="22"/>
              </w:rPr>
              <w:lastRenderedPageBreak/>
              <w:t>Informe Justificado firmado por el Titular de la Unidad de Transparencia en el que se solicita se confirme la respuesta primigenia.</w:t>
            </w:r>
          </w:p>
          <w:p w14:paraId="1333639D" w14:textId="77777777" w:rsidR="004E7071" w:rsidRPr="007A644C" w:rsidRDefault="004E7071" w:rsidP="00E04191">
            <w:pPr>
              <w:jc w:val="both"/>
              <w:rPr>
                <w:rFonts w:ascii="Palatino Linotype" w:eastAsia="Palatino Linotype" w:hAnsi="Palatino Linotype" w:cs="Palatino Linotype"/>
                <w:b/>
                <w:color w:val="000000"/>
                <w:sz w:val="22"/>
                <w:szCs w:val="22"/>
              </w:rPr>
            </w:pPr>
          </w:p>
        </w:tc>
      </w:tr>
      <w:tr w:rsidR="000C07A7" w:rsidRPr="007A644C" w14:paraId="76AB2E64" w14:textId="77777777" w:rsidTr="008D1422">
        <w:tblPrEx>
          <w:jc w:val="left"/>
          <w:tblLook w:val="04A0" w:firstRow="1" w:lastRow="0" w:firstColumn="1" w:lastColumn="0" w:noHBand="0" w:noVBand="1"/>
        </w:tblPrEx>
        <w:tc>
          <w:tcPr>
            <w:tcW w:w="2405" w:type="dxa"/>
          </w:tcPr>
          <w:p w14:paraId="3AAE053C" w14:textId="77777777" w:rsidR="000C07A7" w:rsidRPr="007A644C" w:rsidRDefault="000C07A7" w:rsidP="000C07A7">
            <w:pPr>
              <w:ind w:right="168"/>
              <w:jc w:val="center"/>
              <w:rPr>
                <w:rFonts w:ascii="Palatino Linotype" w:eastAsia="Palatino Linotype" w:hAnsi="Palatino Linotype" w:cs="Palatino Linotype"/>
                <w:b/>
                <w:color w:val="000000"/>
                <w:sz w:val="22"/>
                <w:szCs w:val="22"/>
              </w:rPr>
            </w:pPr>
            <w:r w:rsidRPr="007A644C">
              <w:rPr>
                <w:rFonts w:ascii="Palatino Linotype" w:eastAsia="Palatino Linotype" w:hAnsi="Palatino Linotype" w:cs="Palatino Linotype"/>
                <w:b/>
                <w:bCs/>
                <w:color w:val="000000"/>
                <w:sz w:val="22"/>
                <w:szCs w:val="22"/>
              </w:rPr>
              <w:lastRenderedPageBreak/>
              <w:t> </w:t>
            </w:r>
            <w:r w:rsidRPr="007A644C">
              <w:rPr>
                <w:rFonts w:ascii="Palatino Linotype" w:eastAsia="Palatino Linotype" w:hAnsi="Palatino Linotype" w:cs="Palatino Linotype"/>
                <w:b/>
                <w:bCs/>
                <w:color w:val="000000"/>
                <w:sz w:val="22"/>
                <w:szCs w:val="22"/>
              </w:rPr>
              <w:br/>
              <w:t>0</w:t>
            </w:r>
            <w:r w:rsidR="008D1422" w:rsidRPr="007A644C">
              <w:rPr>
                <w:rFonts w:ascii="Palatino Linotype" w:eastAsia="Palatino Linotype" w:hAnsi="Palatino Linotype" w:cs="Palatino Linotype"/>
                <w:b/>
                <w:bCs/>
                <w:color w:val="000000"/>
                <w:sz w:val="22"/>
                <w:szCs w:val="22"/>
              </w:rPr>
              <w:t>615</w:t>
            </w:r>
            <w:r w:rsidRPr="007A644C">
              <w:rPr>
                <w:rFonts w:ascii="Palatino Linotype" w:eastAsia="Palatino Linotype" w:hAnsi="Palatino Linotype" w:cs="Palatino Linotype"/>
                <w:b/>
                <w:bCs/>
                <w:color w:val="000000"/>
                <w:sz w:val="22"/>
                <w:szCs w:val="22"/>
              </w:rPr>
              <w:t>8/INFOEM/IP/RR/2024</w:t>
            </w:r>
          </w:p>
        </w:tc>
        <w:tc>
          <w:tcPr>
            <w:tcW w:w="6706" w:type="dxa"/>
          </w:tcPr>
          <w:p w14:paraId="410B96E1" w14:textId="77777777" w:rsidR="000C07A7" w:rsidRPr="007A644C" w:rsidRDefault="000C07A7" w:rsidP="000C07A7">
            <w:pPr>
              <w:pStyle w:val="Prrafodelista"/>
              <w:ind w:left="720"/>
              <w:jc w:val="both"/>
              <w:rPr>
                <w:rFonts w:ascii="Palatino Linotype" w:eastAsia="Palatino Linotype" w:hAnsi="Palatino Linotype" w:cs="Palatino Linotype"/>
                <w:b/>
                <w:i/>
              </w:rPr>
            </w:pPr>
          </w:p>
          <w:p w14:paraId="74A80589" w14:textId="77777777" w:rsidR="008D1422" w:rsidRPr="007A644C" w:rsidRDefault="008D1422" w:rsidP="008D1422">
            <w:pPr>
              <w:pStyle w:val="Prrafodelista"/>
              <w:numPr>
                <w:ilvl w:val="0"/>
                <w:numId w:val="33"/>
              </w:num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b/>
                <w:i/>
              </w:rPr>
              <w:t>06158.pdf</w:t>
            </w:r>
          </w:p>
          <w:p w14:paraId="6CE943C4" w14:textId="77777777" w:rsidR="000C07A7" w:rsidRPr="007A644C" w:rsidRDefault="000C07A7" w:rsidP="008D1422">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Informe Justificado firmado por el Titular de la Unidad de Transparencia en el que se solicita se confirme la respuesta primigenia.</w:t>
            </w:r>
          </w:p>
          <w:p w14:paraId="4BD99EBA" w14:textId="77777777" w:rsidR="000C07A7" w:rsidRPr="007A644C" w:rsidRDefault="000C07A7" w:rsidP="000C07A7">
            <w:pPr>
              <w:jc w:val="both"/>
              <w:rPr>
                <w:rFonts w:ascii="Palatino Linotype" w:eastAsia="Palatino Linotype" w:hAnsi="Palatino Linotype" w:cs="Palatino Linotype"/>
                <w:i/>
                <w:color w:val="000000"/>
                <w:sz w:val="22"/>
                <w:szCs w:val="22"/>
              </w:rPr>
            </w:pPr>
          </w:p>
        </w:tc>
      </w:tr>
      <w:tr w:rsidR="000C07A7" w:rsidRPr="007A644C" w14:paraId="5BA00AE9" w14:textId="77777777" w:rsidTr="008D1422">
        <w:tblPrEx>
          <w:jc w:val="left"/>
          <w:tblLook w:val="04A0" w:firstRow="1" w:lastRow="0" w:firstColumn="1" w:lastColumn="0" w:noHBand="0" w:noVBand="1"/>
        </w:tblPrEx>
        <w:tc>
          <w:tcPr>
            <w:tcW w:w="2405" w:type="dxa"/>
          </w:tcPr>
          <w:p w14:paraId="201FB6F4" w14:textId="77777777" w:rsidR="000C07A7" w:rsidRPr="007A644C" w:rsidRDefault="008D1422" w:rsidP="000C07A7">
            <w:pPr>
              <w:ind w:right="168"/>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0615</w:t>
            </w:r>
            <w:r w:rsidR="000C07A7" w:rsidRPr="007A644C">
              <w:rPr>
                <w:rFonts w:ascii="Palatino Linotype" w:eastAsia="Palatino Linotype" w:hAnsi="Palatino Linotype" w:cs="Palatino Linotype"/>
                <w:b/>
                <w:bCs/>
                <w:color w:val="000000"/>
                <w:sz w:val="22"/>
                <w:szCs w:val="22"/>
              </w:rPr>
              <w:t>9/INFOEM/IP/RR/2024</w:t>
            </w:r>
          </w:p>
        </w:tc>
        <w:tc>
          <w:tcPr>
            <w:tcW w:w="6706" w:type="dxa"/>
          </w:tcPr>
          <w:p w14:paraId="7BBA7598" w14:textId="77777777" w:rsidR="000C07A7" w:rsidRPr="007A644C" w:rsidRDefault="000C07A7" w:rsidP="000C07A7">
            <w:pPr>
              <w:pStyle w:val="Prrafodelista"/>
              <w:ind w:left="720"/>
              <w:jc w:val="both"/>
              <w:rPr>
                <w:rStyle w:val="Hipervnculo"/>
                <w:rFonts w:ascii="Palatino Linotype" w:eastAsia="Palatino Linotype" w:hAnsi="Palatino Linotype" w:cs="Palatino Linotype"/>
                <w:b/>
                <w:i/>
                <w:color w:val="000000"/>
              </w:rPr>
            </w:pPr>
          </w:p>
          <w:p w14:paraId="3B3E48F2" w14:textId="77777777" w:rsidR="008D1422" w:rsidRPr="007A644C" w:rsidRDefault="008D1422" w:rsidP="008D1422">
            <w:pPr>
              <w:pStyle w:val="Prrafodelista"/>
              <w:numPr>
                <w:ilvl w:val="0"/>
                <w:numId w:val="33"/>
              </w:numPr>
              <w:jc w:val="both"/>
              <w:rPr>
                <w:rFonts w:ascii="Palatino Linotype" w:eastAsia="Palatino Linotype" w:hAnsi="Palatino Linotype" w:cs="Palatino Linotype"/>
                <w:b/>
                <w:i/>
              </w:rPr>
            </w:pPr>
            <w:r w:rsidRPr="007A644C">
              <w:rPr>
                <w:rFonts w:ascii="Palatino Linotype" w:eastAsia="Palatino Linotype" w:hAnsi="Palatino Linotype" w:cs="Palatino Linotype"/>
                <w:b/>
                <w:i/>
              </w:rPr>
              <w:t>06159.pdf</w:t>
            </w:r>
          </w:p>
          <w:p w14:paraId="5F814826" w14:textId="77777777" w:rsidR="000C07A7" w:rsidRPr="007A644C" w:rsidRDefault="000C07A7" w:rsidP="008D1422">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Informe Justificado firmado por el Titular de la Unidad de Transparencia en el que se solicita se confirme la respuesta primigenia.</w:t>
            </w:r>
          </w:p>
          <w:p w14:paraId="7DB9CAA5" w14:textId="77777777" w:rsidR="000C07A7" w:rsidRPr="007A644C" w:rsidRDefault="000C07A7" w:rsidP="000C07A7">
            <w:pPr>
              <w:jc w:val="both"/>
              <w:rPr>
                <w:rFonts w:ascii="Palatino Linotype" w:eastAsia="Palatino Linotype" w:hAnsi="Palatino Linotype" w:cs="Palatino Linotype"/>
                <w:i/>
                <w:color w:val="000000"/>
                <w:sz w:val="22"/>
                <w:szCs w:val="22"/>
              </w:rPr>
            </w:pPr>
          </w:p>
        </w:tc>
      </w:tr>
      <w:tr w:rsidR="000C07A7" w:rsidRPr="007A644C" w14:paraId="044E7752" w14:textId="77777777" w:rsidTr="008D1422">
        <w:tblPrEx>
          <w:jc w:val="left"/>
          <w:tblLook w:val="04A0" w:firstRow="1" w:lastRow="0" w:firstColumn="1" w:lastColumn="0" w:noHBand="0" w:noVBand="1"/>
        </w:tblPrEx>
        <w:tc>
          <w:tcPr>
            <w:tcW w:w="2405" w:type="dxa"/>
          </w:tcPr>
          <w:p w14:paraId="25CF66EF" w14:textId="77777777" w:rsidR="000C07A7" w:rsidRPr="007A644C" w:rsidRDefault="008D1422" w:rsidP="000C07A7">
            <w:pPr>
              <w:ind w:right="168"/>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 0616</w:t>
            </w:r>
            <w:r w:rsidR="000C07A7" w:rsidRPr="007A644C">
              <w:rPr>
                <w:rFonts w:ascii="Palatino Linotype" w:eastAsia="Palatino Linotype" w:hAnsi="Palatino Linotype" w:cs="Palatino Linotype"/>
                <w:b/>
                <w:bCs/>
                <w:color w:val="000000"/>
                <w:sz w:val="22"/>
                <w:szCs w:val="22"/>
              </w:rPr>
              <w:t>0/INFOEM/IP/RR/2024</w:t>
            </w:r>
          </w:p>
        </w:tc>
        <w:tc>
          <w:tcPr>
            <w:tcW w:w="6706" w:type="dxa"/>
          </w:tcPr>
          <w:p w14:paraId="20ACB3F2" w14:textId="77777777" w:rsidR="000C07A7" w:rsidRPr="007A644C" w:rsidRDefault="000C07A7" w:rsidP="000C07A7">
            <w:pPr>
              <w:pStyle w:val="Prrafodelista"/>
              <w:ind w:left="720"/>
              <w:jc w:val="both"/>
              <w:rPr>
                <w:rFonts w:ascii="Palatino Linotype" w:eastAsia="Palatino Linotype" w:hAnsi="Palatino Linotype" w:cs="Palatino Linotype"/>
                <w:b/>
                <w:i/>
                <w:color w:val="000000"/>
              </w:rPr>
            </w:pPr>
          </w:p>
          <w:p w14:paraId="1C800B94" w14:textId="77777777" w:rsidR="000C07A7" w:rsidRPr="007A644C" w:rsidRDefault="008D1422" w:rsidP="000C07A7">
            <w:pPr>
              <w:pStyle w:val="Prrafodelista"/>
              <w:numPr>
                <w:ilvl w:val="0"/>
                <w:numId w:val="33"/>
              </w:num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b/>
                <w:i/>
                <w:color w:val="000000"/>
              </w:rPr>
              <w:t>0616</w:t>
            </w:r>
            <w:r w:rsidR="000C07A7" w:rsidRPr="007A644C">
              <w:rPr>
                <w:rFonts w:ascii="Palatino Linotype" w:eastAsia="Palatino Linotype" w:hAnsi="Palatino Linotype" w:cs="Palatino Linotype"/>
                <w:b/>
                <w:i/>
                <w:color w:val="000000"/>
              </w:rPr>
              <w:t>0.pdf</w:t>
            </w:r>
          </w:p>
          <w:p w14:paraId="7748FD3C" w14:textId="77777777" w:rsidR="000C07A7" w:rsidRPr="007A644C" w:rsidRDefault="000C07A7" w:rsidP="000C07A7">
            <w:pPr>
              <w:jc w:val="both"/>
              <w:rPr>
                <w:rFonts w:ascii="Palatino Linotype" w:eastAsia="Palatino Linotype" w:hAnsi="Palatino Linotype" w:cs="Palatino Linotype"/>
                <w:color w:val="000000"/>
                <w:sz w:val="22"/>
                <w:szCs w:val="22"/>
              </w:rPr>
            </w:pPr>
            <w:r w:rsidRPr="007A644C">
              <w:rPr>
                <w:rFonts w:ascii="Palatino Linotype" w:eastAsia="Palatino Linotype" w:hAnsi="Palatino Linotype" w:cs="Palatino Linotype"/>
                <w:color w:val="000000"/>
                <w:sz w:val="22"/>
                <w:szCs w:val="22"/>
              </w:rPr>
              <w:t>Informe Justificado firmado por el Titular de la Unidad de Transparencia en el que se solicita se confirme la respuesta primigenia.</w:t>
            </w:r>
          </w:p>
          <w:p w14:paraId="4627EA25" w14:textId="77777777" w:rsidR="000C07A7" w:rsidRPr="007A644C" w:rsidRDefault="000C07A7" w:rsidP="000C07A7">
            <w:pPr>
              <w:jc w:val="both"/>
              <w:rPr>
                <w:rFonts w:ascii="Palatino Linotype" w:eastAsia="Palatino Linotype" w:hAnsi="Palatino Linotype" w:cs="Palatino Linotype"/>
                <w:color w:val="000000"/>
                <w:sz w:val="22"/>
                <w:szCs w:val="22"/>
              </w:rPr>
            </w:pPr>
          </w:p>
        </w:tc>
      </w:tr>
      <w:tr w:rsidR="000C07A7" w:rsidRPr="007A644C" w14:paraId="3F9ED5BF" w14:textId="77777777" w:rsidTr="008D1422">
        <w:tblPrEx>
          <w:jc w:val="left"/>
          <w:tblLook w:val="04A0" w:firstRow="1" w:lastRow="0" w:firstColumn="1" w:lastColumn="0" w:noHBand="0" w:noVBand="1"/>
        </w:tblPrEx>
        <w:tc>
          <w:tcPr>
            <w:tcW w:w="2405" w:type="dxa"/>
          </w:tcPr>
          <w:p w14:paraId="51442B27" w14:textId="77777777" w:rsidR="000C07A7" w:rsidRPr="007A644C" w:rsidRDefault="008D1422" w:rsidP="000C07A7">
            <w:pPr>
              <w:ind w:right="168"/>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06161</w:t>
            </w:r>
            <w:r w:rsidR="000C07A7" w:rsidRPr="007A644C">
              <w:rPr>
                <w:rFonts w:ascii="Palatino Linotype" w:eastAsia="Palatino Linotype" w:hAnsi="Palatino Linotype" w:cs="Palatino Linotype"/>
                <w:b/>
                <w:bCs/>
                <w:color w:val="000000"/>
                <w:sz w:val="22"/>
                <w:szCs w:val="22"/>
              </w:rPr>
              <w:t>/INFOEM/IP/RR/2024</w:t>
            </w:r>
          </w:p>
          <w:p w14:paraId="3F385102" w14:textId="77777777" w:rsidR="000C07A7" w:rsidRPr="007A644C" w:rsidRDefault="000C07A7" w:rsidP="000C07A7">
            <w:pPr>
              <w:ind w:right="168"/>
              <w:jc w:val="center"/>
              <w:rPr>
                <w:rFonts w:ascii="Palatino Linotype" w:eastAsia="Palatino Linotype" w:hAnsi="Palatino Linotype" w:cs="Palatino Linotype"/>
                <w:b/>
                <w:bCs/>
                <w:color w:val="000000"/>
                <w:sz w:val="22"/>
                <w:szCs w:val="22"/>
              </w:rPr>
            </w:pPr>
          </w:p>
        </w:tc>
        <w:tc>
          <w:tcPr>
            <w:tcW w:w="6706" w:type="dxa"/>
          </w:tcPr>
          <w:p w14:paraId="6E888B65" w14:textId="77777777" w:rsidR="000C07A7" w:rsidRPr="007A644C" w:rsidRDefault="000C07A7" w:rsidP="000C07A7">
            <w:pPr>
              <w:pStyle w:val="Prrafodelista"/>
              <w:ind w:left="720"/>
              <w:jc w:val="both"/>
              <w:rPr>
                <w:rFonts w:ascii="Palatino Linotype" w:eastAsia="Palatino Linotype" w:hAnsi="Palatino Linotype" w:cs="Palatino Linotype"/>
                <w:b/>
                <w:color w:val="000000"/>
              </w:rPr>
            </w:pPr>
          </w:p>
          <w:p w14:paraId="0758A173" w14:textId="77777777" w:rsidR="000C07A7" w:rsidRPr="007A644C" w:rsidRDefault="006570D2" w:rsidP="000C07A7">
            <w:pPr>
              <w:pStyle w:val="Prrafodelista"/>
              <w:numPr>
                <w:ilvl w:val="0"/>
                <w:numId w:val="33"/>
              </w:numPr>
              <w:jc w:val="both"/>
              <w:rPr>
                <w:rFonts w:ascii="Palatino Linotype" w:eastAsia="Palatino Linotype" w:hAnsi="Palatino Linotype" w:cs="Palatino Linotype"/>
                <w:b/>
                <w:color w:val="000000"/>
              </w:rPr>
            </w:pPr>
            <w:hyperlink r:id="rId31" w:history="1">
              <w:r w:rsidR="008D1422" w:rsidRPr="007A644C">
                <w:rPr>
                  <w:rStyle w:val="Hipervnculo"/>
                  <w:rFonts w:ascii="Palatino Linotype" w:eastAsia="Palatino Linotype" w:hAnsi="Palatino Linotype" w:cs="Palatino Linotype"/>
                  <w:b/>
                  <w:bCs/>
                  <w:i/>
                  <w:color w:val="auto"/>
                </w:rPr>
                <w:t>6161</w:t>
              </w:r>
              <w:r w:rsidR="000C07A7" w:rsidRPr="007A644C">
                <w:rPr>
                  <w:rStyle w:val="Hipervnculo"/>
                  <w:rFonts w:ascii="Palatino Linotype" w:eastAsia="Palatino Linotype" w:hAnsi="Palatino Linotype" w:cs="Palatino Linotype"/>
                  <w:b/>
                  <w:bCs/>
                  <w:color w:val="auto"/>
                  <w:lang w:val="es-MX"/>
                </w:rPr>
                <w:t>.</w:t>
              </w:r>
              <w:proofErr w:type="spellStart"/>
              <w:r w:rsidR="000C07A7" w:rsidRPr="007A644C">
                <w:rPr>
                  <w:rStyle w:val="Hipervnculo"/>
                  <w:rFonts w:ascii="Palatino Linotype" w:eastAsia="Palatino Linotype" w:hAnsi="Palatino Linotype" w:cs="Palatino Linotype"/>
                  <w:b/>
                  <w:bCs/>
                  <w:color w:val="auto"/>
                  <w:lang w:val="es-MX"/>
                </w:rPr>
                <w:t>pdf</w:t>
              </w:r>
              <w:proofErr w:type="spellEnd"/>
            </w:hyperlink>
          </w:p>
          <w:p w14:paraId="6E3660B6" w14:textId="77777777" w:rsidR="000C07A7" w:rsidRPr="007A644C" w:rsidRDefault="000C07A7" w:rsidP="000C07A7">
            <w:pPr>
              <w:jc w:val="both"/>
              <w:rPr>
                <w:rFonts w:ascii="Palatino Linotype" w:eastAsia="Palatino Linotype" w:hAnsi="Palatino Linotype" w:cs="Palatino Linotype"/>
                <w:color w:val="000000"/>
                <w:sz w:val="22"/>
                <w:szCs w:val="22"/>
              </w:rPr>
            </w:pPr>
            <w:r w:rsidRPr="007A644C">
              <w:rPr>
                <w:rFonts w:ascii="Palatino Linotype" w:eastAsia="Palatino Linotype" w:hAnsi="Palatino Linotype" w:cs="Palatino Linotype"/>
                <w:color w:val="000000"/>
                <w:sz w:val="22"/>
                <w:szCs w:val="22"/>
              </w:rPr>
              <w:t>Informe Justificado firmado por el Titular de la Unidad de Transparencia en el que se solicita se confirme la respuesta primigenia.</w:t>
            </w:r>
          </w:p>
          <w:p w14:paraId="37291F34" w14:textId="77777777" w:rsidR="000C07A7" w:rsidRPr="007A644C" w:rsidRDefault="000C07A7" w:rsidP="000C07A7">
            <w:pPr>
              <w:jc w:val="both"/>
              <w:rPr>
                <w:rFonts w:ascii="Palatino Linotype" w:eastAsia="Palatino Linotype" w:hAnsi="Palatino Linotype" w:cs="Palatino Linotype"/>
                <w:b/>
                <w:color w:val="000000"/>
                <w:sz w:val="22"/>
                <w:szCs w:val="22"/>
              </w:rPr>
            </w:pPr>
          </w:p>
        </w:tc>
      </w:tr>
      <w:tr w:rsidR="008D1422" w:rsidRPr="007A644C" w14:paraId="0D49C734" w14:textId="77777777" w:rsidTr="008D1422">
        <w:tblPrEx>
          <w:jc w:val="left"/>
          <w:tblLook w:val="04A0" w:firstRow="1" w:lastRow="0" w:firstColumn="1" w:lastColumn="0" w:noHBand="0" w:noVBand="1"/>
        </w:tblPrEx>
        <w:tc>
          <w:tcPr>
            <w:tcW w:w="2405" w:type="dxa"/>
          </w:tcPr>
          <w:p w14:paraId="4B7AE1A5" w14:textId="77777777" w:rsidR="008D1422" w:rsidRPr="007A644C" w:rsidRDefault="008D1422" w:rsidP="00C46B93">
            <w:pPr>
              <w:ind w:right="168"/>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06162/INFOEM/IP/RR/2024</w:t>
            </w:r>
          </w:p>
          <w:p w14:paraId="442F47F0" w14:textId="77777777" w:rsidR="008D1422" w:rsidRPr="007A644C" w:rsidRDefault="008D1422" w:rsidP="00C46B93">
            <w:pPr>
              <w:ind w:right="168"/>
              <w:jc w:val="center"/>
              <w:rPr>
                <w:rFonts w:ascii="Palatino Linotype" w:eastAsia="Palatino Linotype" w:hAnsi="Palatino Linotype" w:cs="Palatino Linotype"/>
                <w:b/>
                <w:bCs/>
                <w:color w:val="000000"/>
                <w:sz w:val="22"/>
                <w:szCs w:val="22"/>
              </w:rPr>
            </w:pPr>
          </w:p>
        </w:tc>
        <w:tc>
          <w:tcPr>
            <w:tcW w:w="6706" w:type="dxa"/>
          </w:tcPr>
          <w:p w14:paraId="64E7A996" w14:textId="77777777" w:rsidR="008D1422" w:rsidRPr="007A644C" w:rsidRDefault="008D1422" w:rsidP="00C46B93">
            <w:pPr>
              <w:pStyle w:val="Prrafodelista"/>
              <w:ind w:left="720"/>
              <w:jc w:val="both"/>
              <w:rPr>
                <w:rFonts w:ascii="Palatino Linotype" w:eastAsia="Palatino Linotype" w:hAnsi="Palatino Linotype" w:cs="Palatino Linotype"/>
                <w:b/>
                <w:color w:val="000000"/>
              </w:rPr>
            </w:pPr>
          </w:p>
          <w:p w14:paraId="2661D2CF" w14:textId="77777777" w:rsidR="008D1422" w:rsidRPr="007A644C" w:rsidRDefault="006570D2" w:rsidP="00C46B93">
            <w:pPr>
              <w:pStyle w:val="Prrafodelista"/>
              <w:numPr>
                <w:ilvl w:val="0"/>
                <w:numId w:val="33"/>
              </w:numPr>
              <w:jc w:val="both"/>
              <w:rPr>
                <w:rFonts w:ascii="Palatino Linotype" w:eastAsia="Palatino Linotype" w:hAnsi="Palatino Linotype" w:cs="Palatino Linotype"/>
                <w:b/>
                <w:color w:val="000000"/>
              </w:rPr>
            </w:pPr>
            <w:hyperlink r:id="rId32" w:history="1">
              <w:r w:rsidR="008D1422" w:rsidRPr="007A644C">
                <w:rPr>
                  <w:rStyle w:val="Hipervnculo"/>
                  <w:rFonts w:ascii="Palatino Linotype" w:eastAsia="Palatino Linotype" w:hAnsi="Palatino Linotype" w:cs="Palatino Linotype"/>
                  <w:b/>
                  <w:bCs/>
                  <w:i/>
                  <w:color w:val="auto"/>
                </w:rPr>
                <w:t>6162</w:t>
              </w:r>
              <w:r w:rsidR="008D1422" w:rsidRPr="007A644C">
                <w:rPr>
                  <w:rStyle w:val="Hipervnculo"/>
                  <w:rFonts w:ascii="Palatino Linotype" w:eastAsia="Palatino Linotype" w:hAnsi="Palatino Linotype" w:cs="Palatino Linotype"/>
                  <w:b/>
                  <w:bCs/>
                  <w:color w:val="auto"/>
                  <w:lang w:val="es-MX"/>
                </w:rPr>
                <w:t>.</w:t>
              </w:r>
              <w:proofErr w:type="spellStart"/>
              <w:r w:rsidR="008D1422" w:rsidRPr="007A644C">
                <w:rPr>
                  <w:rStyle w:val="Hipervnculo"/>
                  <w:rFonts w:ascii="Palatino Linotype" w:eastAsia="Palatino Linotype" w:hAnsi="Palatino Linotype" w:cs="Palatino Linotype"/>
                  <w:b/>
                  <w:bCs/>
                  <w:color w:val="auto"/>
                  <w:lang w:val="es-MX"/>
                </w:rPr>
                <w:t>pdf</w:t>
              </w:r>
              <w:proofErr w:type="spellEnd"/>
            </w:hyperlink>
          </w:p>
          <w:p w14:paraId="11E11795" w14:textId="77777777" w:rsidR="008D1422" w:rsidRPr="007A644C" w:rsidRDefault="008D1422" w:rsidP="00C46B93">
            <w:pPr>
              <w:jc w:val="both"/>
              <w:rPr>
                <w:rFonts w:ascii="Palatino Linotype" w:eastAsia="Palatino Linotype" w:hAnsi="Palatino Linotype" w:cs="Palatino Linotype"/>
                <w:color w:val="000000"/>
                <w:sz w:val="22"/>
                <w:szCs w:val="22"/>
              </w:rPr>
            </w:pPr>
            <w:r w:rsidRPr="007A644C">
              <w:rPr>
                <w:rFonts w:ascii="Palatino Linotype" w:eastAsia="Palatino Linotype" w:hAnsi="Palatino Linotype" w:cs="Palatino Linotype"/>
                <w:color w:val="000000"/>
                <w:sz w:val="22"/>
                <w:szCs w:val="22"/>
              </w:rPr>
              <w:t>Informe Justificado firmado por el Titular de la Unidad de Transparencia en el que se solicita se confirme la respuesta primigenia.</w:t>
            </w:r>
          </w:p>
          <w:p w14:paraId="03527471" w14:textId="77777777" w:rsidR="008D1422" w:rsidRPr="007A644C" w:rsidRDefault="008D1422" w:rsidP="00C46B93">
            <w:pPr>
              <w:jc w:val="both"/>
              <w:rPr>
                <w:rFonts w:ascii="Palatino Linotype" w:eastAsia="Palatino Linotype" w:hAnsi="Palatino Linotype" w:cs="Palatino Linotype"/>
                <w:b/>
                <w:color w:val="000000"/>
                <w:sz w:val="22"/>
                <w:szCs w:val="22"/>
              </w:rPr>
            </w:pPr>
          </w:p>
        </w:tc>
      </w:tr>
      <w:tr w:rsidR="008D1422" w:rsidRPr="007A644C" w14:paraId="16046A1B" w14:textId="77777777" w:rsidTr="008D1422">
        <w:tblPrEx>
          <w:jc w:val="left"/>
          <w:tblLook w:val="04A0" w:firstRow="1" w:lastRow="0" w:firstColumn="1" w:lastColumn="0" w:noHBand="0" w:noVBand="1"/>
        </w:tblPrEx>
        <w:tc>
          <w:tcPr>
            <w:tcW w:w="2405" w:type="dxa"/>
          </w:tcPr>
          <w:p w14:paraId="626BD98D" w14:textId="77777777" w:rsidR="008D1422" w:rsidRPr="007A644C" w:rsidRDefault="008D1422" w:rsidP="00C46B93">
            <w:pPr>
              <w:ind w:right="168"/>
              <w:jc w:val="center"/>
              <w:rPr>
                <w:rFonts w:ascii="Palatino Linotype" w:eastAsia="Palatino Linotype" w:hAnsi="Palatino Linotype" w:cs="Palatino Linotype"/>
                <w:b/>
                <w:color w:val="000000"/>
                <w:sz w:val="22"/>
                <w:szCs w:val="22"/>
              </w:rPr>
            </w:pPr>
            <w:r w:rsidRPr="007A644C">
              <w:rPr>
                <w:rFonts w:ascii="Palatino Linotype" w:eastAsia="Palatino Linotype" w:hAnsi="Palatino Linotype" w:cs="Palatino Linotype"/>
                <w:b/>
                <w:bCs/>
                <w:color w:val="000000"/>
                <w:sz w:val="22"/>
                <w:szCs w:val="22"/>
              </w:rPr>
              <w:t> </w:t>
            </w:r>
            <w:r w:rsidRPr="007A644C">
              <w:rPr>
                <w:rFonts w:ascii="Palatino Linotype" w:eastAsia="Palatino Linotype" w:hAnsi="Palatino Linotype" w:cs="Palatino Linotype"/>
                <w:b/>
                <w:bCs/>
                <w:color w:val="000000"/>
                <w:sz w:val="22"/>
                <w:szCs w:val="22"/>
              </w:rPr>
              <w:br/>
              <w:t>06173/INFOEM/IP/RR/2024</w:t>
            </w:r>
          </w:p>
        </w:tc>
        <w:tc>
          <w:tcPr>
            <w:tcW w:w="6706" w:type="dxa"/>
          </w:tcPr>
          <w:p w14:paraId="5E85E7E1" w14:textId="77777777" w:rsidR="008D1422" w:rsidRPr="007A644C" w:rsidRDefault="008D1422" w:rsidP="00C46B93">
            <w:pPr>
              <w:pStyle w:val="Prrafodelista"/>
              <w:ind w:left="720"/>
              <w:jc w:val="both"/>
              <w:rPr>
                <w:rFonts w:ascii="Palatino Linotype" w:eastAsia="Palatino Linotype" w:hAnsi="Palatino Linotype" w:cs="Palatino Linotype"/>
                <w:b/>
                <w:i/>
              </w:rPr>
            </w:pPr>
          </w:p>
          <w:p w14:paraId="521D8259" w14:textId="77777777" w:rsidR="008D1422" w:rsidRPr="007A644C" w:rsidRDefault="008D1422" w:rsidP="00C46B93">
            <w:pPr>
              <w:pStyle w:val="Prrafodelista"/>
              <w:numPr>
                <w:ilvl w:val="0"/>
                <w:numId w:val="33"/>
              </w:num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b/>
                <w:i/>
              </w:rPr>
              <w:t>06173.pdf</w:t>
            </w:r>
          </w:p>
          <w:p w14:paraId="511E617B" w14:textId="77777777" w:rsidR="008D1422" w:rsidRPr="007A644C" w:rsidRDefault="008D1422" w:rsidP="00C46B93">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lastRenderedPageBreak/>
              <w:t>Informe Justificado firmado por el Titular de la Unidad de Transparencia en el que se solicita se confirme la respuesta primigenia.</w:t>
            </w:r>
          </w:p>
          <w:p w14:paraId="158E7AA9" w14:textId="77777777" w:rsidR="008D1422" w:rsidRPr="007A644C" w:rsidRDefault="008D1422" w:rsidP="00C46B93">
            <w:pPr>
              <w:jc w:val="both"/>
              <w:rPr>
                <w:rFonts w:ascii="Palatino Linotype" w:eastAsia="Palatino Linotype" w:hAnsi="Palatino Linotype" w:cs="Palatino Linotype"/>
                <w:i/>
                <w:color w:val="000000"/>
                <w:sz w:val="22"/>
                <w:szCs w:val="22"/>
              </w:rPr>
            </w:pPr>
          </w:p>
        </w:tc>
      </w:tr>
      <w:tr w:rsidR="008D1422" w:rsidRPr="007A644C" w14:paraId="4EF4898C" w14:textId="77777777" w:rsidTr="008D1422">
        <w:tblPrEx>
          <w:jc w:val="left"/>
          <w:tblLook w:val="04A0" w:firstRow="1" w:lastRow="0" w:firstColumn="1" w:lastColumn="0" w:noHBand="0" w:noVBand="1"/>
        </w:tblPrEx>
        <w:tc>
          <w:tcPr>
            <w:tcW w:w="2405" w:type="dxa"/>
          </w:tcPr>
          <w:p w14:paraId="426756F0" w14:textId="77777777" w:rsidR="008D1422" w:rsidRPr="007A644C" w:rsidRDefault="008D1422" w:rsidP="00C46B93">
            <w:pPr>
              <w:ind w:right="168"/>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lastRenderedPageBreak/>
              <w:t>061</w:t>
            </w:r>
            <w:r w:rsidR="005D41A2" w:rsidRPr="007A644C">
              <w:rPr>
                <w:rFonts w:ascii="Palatino Linotype" w:eastAsia="Palatino Linotype" w:hAnsi="Palatino Linotype" w:cs="Palatino Linotype"/>
                <w:b/>
                <w:bCs/>
                <w:color w:val="000000"/>
                <w:sz w:val="22"/>
                <w:szCs w:val="22"/>
              </w:rPr>
              <w:t>74</w:t>
            </w:r>
            <w:r w:rsidRPr="007A644C">
              <w:rPr>
                <w:rFonts w:ascii="Palatino Linotype" w:eastAsia="Palatino Linotype" w:hAnsi="Palatino Linotype" w:cs="Palatino Linotype"/>
                <w:b/>
                <w:bCs/>
                <w:color w:val="000000"/>
                <w:sz w:val="22"/>
                <w:szCs w:val="22"/>
              </w:rPr>
              <w:t>/INFOEM/IP/RR/2024</w:t>
            </w:r>
          </w:p>
        </w:tc>
        <w:tc>
          <w:tcPr>
            <w:tcW w:w="6706" w:type="dxa"/>
          </w:tcPr>
          <w:p w14:paraId="117F19D2" w14:textId="77777777" w:rsidR="008D1422" w:rsidRPr="007A644C" w:rsidRDefault="008D1422" w:rsidP="00C46B93">
            <w:pPr>
              <w:pStyle w:val="Prrafodelista"/>
              <w:ind w:left="720"/>
              <w:jc w:val="both"/>
              <w:rPr>
                <w:rStyle w:val="Hipervnculo"/>
                <w:rFonts w:ascii="Palatino Linotype" w:eastAsia="Palatino Linotype" w:hAnsi="Palatino Linotype" w:cs="Palatino Linotype"/>
                <w:b/>
                <w:i/>
                <w:color w:val="000000"/>
              </w:rPr>
            </w:pPr>
          </w:p>
          <w:p w14:paraId="540E3E97" w14:textId="77777777" w:rsidR="008D1422" w:rsidRPr="007A644C" w:rsidRDefault="005D41A2" w:rsidP="00C46B93">
            <w:pPr>
              <w:pStyle w:val="Prrafodelista"/>
              <w:numPr>
                <w:ilvl w:val="0"/>
                <w:numId w:val="33"/>
              </w:numPr>
              <w:jc w:val="both"/>
              <w:rPr>
                <w:rFonts w:ascii="Palatino Linotype" w:eastAsia="Palatino Linotype" w:hAnsi="Palatino Linotype" w:cs="Palatino Linotype"/>
                <w:b/>
                <w:i/>
              </w:rPr>
            </w:pPr>
            <w:r w:rsidRPr="007A644C">
              <w:rPr>
                <w:rFonts w:ascii="Palatino Linotype" w:eastAsia="Palatino Linotype" w:hAnsi="Palatino Linotype" w:cs="Palatino Linotype"/>
                <w:b/>
                <w:i/>
              </w:rPr>
              <w:t>06174</w:t>
            </w:r>
            <w:r w:rsidR="008D1422" w:rsidRPr="007A644C">
              <w:rPr>
                <w:rFonts w:ascii="Palatino Linotype" w:eastAsia="Palatino Linotype" w:hAnsi="Palatino Linotype" w:cs="Palatino Linotype"/>
                <w:b/>
                <w:i/>
              </w:rPr>
              <w:t>.pdf</w:t>
            </w:r>
          </w:p>
          <w:p w14:paraId="418414A0" w14:textId="77777777" w:rsidR="008D1422" w:rsidRPr="007A644C" w:rsidRDefault="008D1422" w:rsidP="00C46B93">
            <w:pPr>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Informe Justificado firmado por el Titular de la Unidad de Transparencia en el que se solicita se confirme la respuesta primigenia.</w:t>
            </w:r>
          </w:p>
          <w:p w14:paraId="03181BF0" w14:textId="77777777" w:rsidR="008D1422" w:rsidRPr="007A644C" w:rsidRDefault="008D1422" w:rsidP="00C46B93">
            <w:pPr>
              <w:jc w:val="both"/>
              <w:rPr>
                <w:rFonts w:ascii="Palatino Linotype" w:eastAsia="Palatino Linotype" w:hAnsi="Palatino Linotype" w:cs="Palatino Linotype"/>
                <w:i/>
                <w:color w:val="000000"/>
                <w:sz w:val="22"/>
                <w:szCs w:val="22"/>
              </w:rPr>
            </w:pPr>
          </w:p>
        </w:tc>
      </w:tr>
      <w:tr w:rsidR="008D1422" w:rsidRPr="007A644C" w14:paraId="11F070E0" w14:textId="77777777" w:rsidTr="008D1422">
        <w:tblPrEx>
          <w:jc w:val="left"/>
          <w:tblLook w:val="04A0" w:firstRow="1" w:lastRow="0" w:firstColumn="1" w:lastColumn="0" w:noHBand="0" w:noVBand="1"/>
        </w:tblPrEx>
        <w:tc>
          <w:tcPr>
            <w:tcW w:w="2405" w:type="dxa"/>
          </w:tcPr>
          <w:p w14:paraId="164DA505" w14:textId="77777777" w:rsidR="008D1422" w:rsidRPr="007A644C" w:rsidRDefault="008D1422" w:rsidP="00C46B93">
            <w:pPr>
              <w:ind w:right="168"/>
              <w:jc w:val="center"/>
              <w:rPr>
                <w:rFonts w:ascii="Palatino Linotype" w:eastAsia="Palatino Linotype" w:hAnsi="Palatino Linotype" w:cs="Palatino Linotype"/>
                <w:b/>
                <w:bCs/>
                <w:color w:val="000000"/>
                <w:sz w:val="22"/>
                <w:szCs w:val="22"/>
              </w:rPr>
            </w:pPr>
            <w:r w:rsidRPr="007A644C">
              <w:rPr>
                <w:rFonts w:ascii="Palatino Linotype" w:eastAsia="Palatino Linotype" w:hAnsi="Palatino Linotype" w:cs="Palatino Linotype"/>
                <w:b/>
                <w:bCs/>
                <w:color w:val="000000"/>
                <w:sz w:val="22"/>
                <w:szCs w:val="22"/>
              </w:rPr>
              <w:t> 061</w:t>
            </w:r>
            <w:r w:rsidR="005D41A2" w:rsidRPr="007A644C">
              <w:rPr>
                <w:rFonts w:ascii="Palatino Linotype" w:eastAsia="Palatino Linotype" w:hAnsi="Palatino Linotype" w:cs="Palatino Linotype"/>
                <w:b/>
                <w:bCs/>
                <w:color w:val="000000"/>
                <w:sz w:val="22"/>
                <w:szCs w:val="22"/>
              </w:rPr>
              <w:t>75</w:t>
            </w:r>
            <w:r w:rsidRPr="007A644C">
              <w:rPr>
                <w:rFonts w:ascii="Palatino Linotype" w:eastAsia="Palatino Linotype" w:hAnsi="Palatino Linotype" w:cs="Palatino Linotype"/>
                <w:b/>
                <w:bCs/>
                <w:color w:val="000000"/>
                <w:sz w:val="22"/>
                <w:szCs w:val="22"/>
              </w:rPr>
              <w:t>/INFOEM/IP/RR/2024</w:t>
            </w:r>
          </w:p>
        </w:tc>
        <w:tc>
          <w:tcPr>
            <w:tcW w:w="6706" w:type="dxa"/>
          </w:tcPr>
          <w:p w14:paraId="3BC05D2D" w14:textId="77777777" w:rsidR="008D1422" w:rsidRPr="007A644C" w:rsidRDefault="008D1422" w:rsidP="00C46B93">
            <w:pPr>
              <w:pStyle w:val="Prrafodelista"/>
              <w:ind w:left="720"/>
              <w:jc w:val="both"/>
              <w:rPr>
                <w:rFonts w:ascii="Palatino Linotype" w:eastAsia="Palatino Linotype" w:hAnsi="Palatino Linotype" w:cs="Palatino Linotype"/>
                <w:b/>
                <w:i/>
                <w:color w:val="000000"/>
              </w:rPr>
            </w:pPr>
          </w:p>
          <w:p w14:paraId="5DC34F34" w14:textId="77777777" w:rsidR="008D1422" w:rsidRPr="007A644C" w:rsidRDefault="008D1422" w:rsidP="00C46B93">
            <w:pPr>
              <w:pStyle w:val="Prrafodelista"/>
              <w:numPr>
                <w:ilvl w:val="0"/>
                <w:numId w:val="33"/>
              </w:numPr>
              <w:jc w:val="both"/>
              <w:rPr>
                <w:rFonts w:ascii="Palatino Linotype" w:eastAsia="Palatino Linotype" w:hAnsi="Palatino Linotype" w:cs="Palatino Linotype"/>
                <w:i/>
                <w:color w:val="000000"/>
              </w:rPr>
            </w:pPr>
            <w:r w:rsidRPr="007A644C">
              <w:rPr>
                <w:rFonts w:ascii="Palatino Linotype" w:eastAsia="Palatino Linotype" w:hAnsi="Palatino Linotype" w:cs="Palatino Linotype"/>
                <w:b/>
                <w:i/>
                <w:color w:val="000000"/>
              </w:rPr>
              <w:t>061</w:t>
            </w:r>
            <w:r w:rsidR="005D41A2" w:rsidRPr="007A644C">
              <w:rPr>
                <w:rFonts w:ascii="Palatino Linotype" w:eastAsia="Palatino Linotype" w:hAnsi="Palatino Linotype" w:cs="Palatino Linotype"/>
                <w:b/>
                <w:i/>
                <w:color w:val="000000"/>
              </w:rPr>
              <w:t>75</w:t>
            </w:r>
            <w:r w:rsidRPr="007A644C">
              <w:rPr>
                <w:rFonts w:ascii="Palatino Linotype" w:eastAsia="Palatino Linotype" w:hAnsi="Palatino Linotype" w:cs="Palatino Linotype"/>
                <w:b/>
                <w:i/>
                <w:color w:val="000000"/>
              </w:rPr>
              <w:t>.pdf</w:t>
            </w:r>
          </w:p>
          <w:p w14:paraId="28C25F26" w14:textId="77777777" w:rsidR="008D1422" w:rsidRPr="007A644C" w:rsidRDefault="008D1422" w:rsidP="00C46B93">
            <w:pPr>
              <w:jc w:val="both"/>
              <w:rPr>
                <w:rFonts w:ascii="Palatino Linotype" w:eastAsia="Palatino Linotype" w:hAnsi="Palatino Linotype" w:cs="Palatino Linotype"/>
                <w:color w:val="000000"/>
                <w:sz w:val="22"/>
                <w:szCs w:val="22"/>
              </w:rPr>
            </w:pPr>
            <w:r w:rsidRPr="007A644C">
              <w:rPr>
                <w:rFonts w:ascii="Palatino Linotype" w:eastAsia="Palatino Linotype" w:hAnsi="Palatino Linotype" w:cs="Palatino Linotype"/>
                <w:color w:val="000000"/>
                <w:sz w:val="22"/>
                <w:szCs w:val="22"/>
              </w:rPr>
              <w:t>Informe Justificado firmado por el Titular de la Unidad de Transparencia en el que se solicita se confirme la respuesta primigenia.</w:t>
            </w:r>
          </w:p>
          <w:p w14:paraId="43C905CD" w14:textId="77777777" w:rsidR="008D1422" w:rsidRPr="007A644C" w:rsidRDefault="008D1422" w:rsidP="00C46B93">
            <w:pPr>
              <w:jc w:val="both"/>
              <w:rPr>
                <w:rFonts w:ascii="Palatino Linotype" w:eastAsia="Palatino Linotype" w:hAnsi="Palatino Linotype" w:cs="Palatino Linotype"/>
                <w:color w:val="000000"/>
                <w:sz w:val="22"/>
                <w:szCs w:val="22"/>
              </w:rPr>
            </w:pPr>
          </w:p>
        </w:tc>
      </w:tr>
    </w:tbl>
    <w:p w14:paraId="50270E53" w14:textId="77777777" w:rsidR="00B371B4" w:rsidRPr="007A644C" w:rsidRDefault="00B371B4" w:rsidP="00B371B4">
      <w:pPr>
        <w:tabs>
          <w:tab w:val="left" w:pos="426"/>
        </w:tabs>
        <w:spacing w:after="160" w:line="360" w:lineRule="auto"/>
        <w:jc w:val="both"/>
        <w:rPr>
          <w:rFonts w:ascii="Palatino Linotype" w:eastAsia="Palatino Linotype" w:hAnsi="Palatino Linotype" w:cs="Palatino Linotype"/>
          <w:color w:val="000000"/>
        </w:rPr>
      </w:pPr>
    </w:p>
    <w:p w14:paraId="055D74E6" w14:textId="77777777" w:rsidR="00C34EB3" w:rsidRPr="007A644C" w:rsidRDefault="00C34EB3">
      <w:pPr>
        <w:pBdr>
          <w:top w:val="nil"/>
          <w:left w:val="nil"/>
          <w:bottom w:val="nil"/>
          <w:right w:val="nil"/>
          <w:between w:val="nil"/>
        </w:pBdr>
        <w:ind w:left="708"/>
        <w:rPr>
          <w:rFonts w:ascii="Palatino Linotype" w:eastAsia="Palatino Linotype" w:hAnsi="Palatino Linotype" w:cs="Palatino Linotype"/>
          <w:i/>
          <w:color w:val="000000"/>
        </w:rPr>
      </w:pPr>
    </w:p>
    <w:p w14:paraId="6D5A60DC" w14:textId="77777777" w:rsidR="00E04191" w:rsidRPr="007A644C" w:rsidRDefault="00E04191">
      <w:pPr>
        <w:numPr>
          <w:ilvl w:val="0"/>
          <w:numId w:val="8"/>
        </w:numPr>
        <w:tabs>
          <w:tab w:val="left" w:pos="426"/>
        </w:tabs>
        <w:spacing w:line="360" w:lineRule="auto"/>
        <w:ind w:left="0" w:firstLine="0"/>
        <w:jc w:val="both"/>
        <w:rPr>
          <w:rFonts w:ascii="Palatino Linotype" w:eastAsia="Palatino Linotype" w:hAnsi="Palatino Linotype" w:cs="Palatino Linotype"/>
          <w:b/>
          <w:color w:val="000000"/>
        </w:rPr>
      </w:pPr>
      <w:r w:rsidRPr="007A644C">
        <w:rPr>
          <w:rFonts w:ascii="Palatino Linotype" w:eastAsia="Palatino Linotype" w:hAnsi="Palatino Linotype" w:cs="Palatino Linotype"/>
          <w:b/>
          <w:color w:val="000000"/>
        </w:rPr>
        <w:t xml:space="preserve">El PARTICULAR, </w:t>
      </w:r>
      <w:r w:rsidRPr="007A644C">
        <w:rPr>
          <w:rFonts w:ascii="Palatino Linotype" w:eastAsia="Palatino Linotype" w:hAnsi="Palatino Linotype" w:cs="Palatino Linotype"/>
          <w:color w:val="000000"/>
        </w:rPr>
        <w:t xml:space="preserve">fue omiso en realizar manifestaciones </w:t>
      </w:r>
      <w:r w:rsidR="00952ECB" w:rsidRPr="007A644C">
        <w:rPr>
          <w:rFonts w:ascii="Palatino Linotype" w:eastAsia="Palatino Linotype" w:hAnsi="Palatino Linotype" w:cs="Palatino Linotype"/>
          <w:color w:val="000000"/>
        </w:rPr>
        <w:t xml:space="preserve">dentro de los presentes recursos, </w:t>
      </w:r>
      <w:r w:rsidRPr="007A644C">
        <w:rPr>
          <w:rFonts w:ascii="Palatino Linotype" w:eastAsia="Palatino Linotype" w:hAnsi="Palatino Linotype" w:cs="Palatino Linotype"/>
          <w:color w:val="000000"/>
        </w:rPr>
        <w:t>conforme a su derecho conviniera y asistiera.</w:t>
      </w:r>
    </w:p>
    <w:p w14:paraId="3F42D8CD" w14:textId="77777777" w:rsidR="00C34EB3" w:rsidRPr="007A644C" w:rsidRDefault="00C34EB3">
      <w:pPr>
        <w:tabs>
          <w:tab w:val="left" w:pos="284"/>
        </w:tabs>
        <w:spacing w:line="360" w:lineRule="auto"/>
        <w:jc w:val="both"/>
        <w:rPr>
          <w:rFonts w:ascii="Palatino Linotype" w:eastAsia="Palatino Linotype" w:hAnsi="Palatino Linotype" w:cs="Palatino Linotype"/>
        </w:rPr>
      </w:pPr>
    </w:p>
    <w:p w14:paraId="0283F423" w14:textId="77777777" w:rsidR="00C34EB3" w:rsidRPr="007A644C" w:rsidRDefault="00AE54E8" w:rsidP="00C759B7">
      <w:pPr>
        <w:numPr>
          <w:ilvl w:val="0"/>
          <w:numId w:val="8"/>
        </w:numPr>
        <w:tabs>
          <w:tab w:val="left" w:pos="426"/>
        </w:tabs>
        <w:spacing w:line="360" w:lineRule="auto"/>
        <w:ind w:left="0" w:firstLine="0"/>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Finalmente, el </w:t>
      </w:r>
      <w:r w:rsidR="001A46B5">
        <w:rPr>
          <w:rFonts w:ascii="Palatino Linotype" w:eastAsia="Palatino Linotype" w:hAnsi="Palatino Linotype" w:cs="Palatino Linotype"/>
          <w:b/>
        </w:rPr>
        <w:t>tres</w:t>
      </w:r>
      <w:r w:rsidR="00E04191" w:rsidRPr="007A644C">
        <w:rPr>
          <w:rFonts w:ascii="Palatino Linotype" w:eastAsia="Palatino Linotype" w:hAnsi="Palatino Linotype" w:cs="Palatino Linotype"/>
          <w:b/>
        </w:rPr>
        <w:t xml:space="preserve"> de diciembre de</w:t>
      </w:r>
      <w:r w:rsidRPr="007A644C">
        <w:rPr>
          <w:rFonts w:ascii="Palatino Linotype" w:eastAsia="Palatino Linotype" w:hAnsi="Palatino Linotype" w:cs="Palatino Linotype"/>
          <w:b/>
        </w:rPr>
        <w:t xml:space="preserve"> dos mil veinticuatro</w:t>
      </w:r>
      <w:r w:rsidRPr="007A644C">
        <w:rPr>
          <w:rFonts w:ascii="Palatino Linotype" w:eastAsia="Palatino Linotype" w:hAnsi="Palatino Linotype" w:cs="Palatino Linotype"/>
        </w:rPr>
        <w:t>, la</w:t>
      </w:r>
      <w:r w:rsidRPr="007A644C">
        <w:rPr>
          <w:rFonts w:ascii="Palatino Linotype" w:eastAsia="Palatino Linotype" w:hAnsi="Palatino Linotype" w:cs="Palatino Linotype"/>
          <w:b/>
          <w:color w:val="000000"/>
        </w:rPr>
        <w:t xml:space="preserve"> </w:t>
      </w:r>
      <w:r w:rsidRPr="007A644C">
        <w:rPr>
          <w:rFonts w:ascii="Palatino Linotype" w:eastAsia="Palatino Linotype" w:hAnsi="Palatino Linotype" w:cs="Palatino Linotype"/>
          <w:b/>
        </w:rPr>
        <w:t>Comisionada María del Rosario Mejía Ayala</w:t>
      </w:r>
      <w:r w:rsidRPr="007A644C">
        <w:rPr>
          <w:rFonts w:ascii="Palatino Linotype" w:eastAsia="Palatino Linotype" w:hAnsi="Palatino Linotype" w:cs="Palatino Linotype"/>
        </w:rPr>
        <w:t xml:space="preserve"> decretó el cierre del periodo de instrucción de los recursos de revisión; y -----------------------------------------------------------------------------</w:t>
      </w:r>
      <w:r w:rsidR="00E04191" w:rsidRPr="007A644C">
        <w:rPr>
          <w:rFonts w:ascii="Palatino Linotype" w:eastAsia="Palatino Linotype" w:hAnsi="Palatino Linotype" w:cs="Palatino Linotype"/>
        </w:rPr>
        <w:t>----------------------</w:t>
      </w:r>
    </w:p>
    <w:p w14:paraId="1B399704" w14:textId="77777777" w:rsidR="00C34EB3" w:rsidRPr="007A644C" w:rsidRDefault="00C34EB3">
      <w:pPr>
        <w:keepNext/>
        <w:keepLines/>
        <w:spacing w:before="80" w:line="360" w:lineRule="auto"/>
        <w:jc w:val="center"/>
        <w:rPr>
          <w:rFonts w:ascii="Palatino Linotype" w:eastAsia="Palatino Linotype" w:hAnsi="Palatino Linotype" w:cs="Palatino Linotype"/>
          <w:b/>
        </w:rPr>
      </w:pPr>
      <w:bookmarkStart w:id="3" w:name="_heading=h.3znysh7" w:colFirst="0" w:colLast="0"/>
      <w:bookmarkEnd w:id="3"/>
    </w:p>
    <w:p w14:paraId="0B63460E" w14:textId="77777777" w:rsidR="00C34EB3" w:rsidRPr="007A644C" w:rsidRDefault="00AE54E8">
      <w:pPr>
        <w:pStyle w:val="Ttulo4"/>
        <w:jc w:val="center"/>
        <w:rPr>
          <w:rFonts w:ascii="Palatino Linotype" w:eastAsia="Palatino Linotype" w:hAnsi="Palatino Linotype" w:cs="Palatino Linotype"/>
          <w:b/>
          <w:i w:val="0"/>
          <w:color w:val="000000"/>
        </w:rPr>
      </w:pPr>
      <w:r w:rsidRPr="007A644C">
        <w:rPr>
          <w:rFonts w:ascii="Palatino Linotype" w:eastAsia="Palatino Linotype" w:hAnsi="Palatino Linotype" w:cs="Palatino Linotype"/>
          <w:b/>
          <w:i w:val="0"/>
          <w:color w:val="000000"/>
        </w:rPr>
        <w:t>C O N S I D E R A N D O</w:t>
      </w:r>
    </w:p>
    <w:p w14:paraId="7A834A25" w14:textId="77777777" w:rsidR="00C34EB3" w:rsidRPr="007A644C" w:rsidRDefault="00C34EB3">
      <w:pPr>
        <w:spacing w:line="360" w:lineRule="auto"/>
        <w:rPr>
          <w:rFonts w:ascii="Palatino Linotype" w:eastAsia="Palatino Linotype" w:hAnsi="Palatino Linotype" w:cs="Palatino Linotype"/>
        </w:rPr>
      </w:pPr>
    </w:p>
    <w:p w14:paraId="19C05D16" w14:textId="77777777" w:rsidR="00C34EB3" w:rsidRPr="007A644C" w:rsidRDefault="00AE54E8">
      <w:pPr>
        <w:pStyle w:val="Ttulo1"/>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7A644C">
        <w:rPr>
          <w:rFonts w:ascii="Palatino Linotype" w:eastAsia="Palatino Linotype" w:hAnsi="Palatino Linotype" w:cs="Palatino Linotype"/>
          <w:b/>
          <w:color w:val="000000"/>
          <w:sz w:val="24"/>
          <w:szCs w:val="24"/>
        </w:rPr>
        <w:t>PRIMERO. De la competencia.</w:t>
      </w:r>
    </w:p>
    <w:p w14:paraId="03BFE159" w14:textId="77777777" w:rsidR="00576361" w:rsidRPr="007A644C" w:rsidRDefault="00576361" w:rsidP="00576361">
      <w:pPr>
        <w:rPr>
          <w:rFonts w:ascii="Palatino Linotype" w:eastAsia="Palatino Linotype" w:hAnsi="Palatino Linotype"/>
          <w:lang w:val="es-ES"/>
        </w:rPr>
      </w:pPr>
    </w:p>
    <w:p w14:paraId="7334CA54" w14:textId="77777777" w:rsidR="00C34EB3" w:rsidRPr="007A644C" w:rsidRDefault="00AE54E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lastRenderedPageBreak/>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7A644C">
        <w:rPr>
          <w:rFonts w:ascii="Palatino Linotype" w:eastAsia="Palatino Linotype" w:hAnsi="Palatino Linotype" w:cs="Palatino Linotype"/>
          <w:b/>
          <w:color w:val="000000"/>
        </w:rPr>
        <w:t>Constitución Política de los Estados Unidos Mexicanos</w:t>
      </w:r>
      <w:r w:rsidRPr="007A644C">
        <w:rPr>
          <w:rFonts w:ascii="Palatino Linotype" w:eastAsia="Palatino Linotype" w:hAnsi="Palatino Linotype" w:cs="Palatino Linotype"/>
          <w:color w:val="000000"/>
        </w:rPr>
        <w:t xml:space="preserve">; </w:t>
      </w:r>
      <w:r w:rsidRPr="007A644C">
        <w:rPr>
          <w:rFonts w:ascii="Palatino Linotype" w:eastAsia="Palatino Linotype" w:hAnsi="Palatino Linotype" w:cs="Palatino Linotype"/>
          <w:color w:val="222222"/>
        </w:rPr>
        <w:t>5, párrafo</w:t>
      </w:r>
      <w:r w:rsidRPr="007A644C">
        <w:rPr>
          <w:rFonts w:ascii="Palatino Linotype" w:eastAsia="Palatino Linotype" w:hAnsi="Palatino Linotype" w:cs="Palatino Linotype"/>
          <w:color w:val="000000"/>
        </w:rPr>
        <w:t xml:space="preserve"> trigésimo, trigésimo primero y trigésimo segundo, fracciones I, II, III, IV y V de la </w:t>
      </w:r>
      <w:r w:rsidRPr="007A644C">
        <w:rPr>
          <w:rFonts w:ascii="Palatino Linotype" w:eastAsia="Palatino Linotype" w:hAnsi="Palatino Linotype" w:cs="Palatino Linotype"/>
          <w:b/>
          <w:color w:val="000000"/>
        </w:rPr>
        <w:t>Constitución Política del Estado Libre y Soberano de México</w:t>
      </w:r>
      <w:r w:rsidRPr="007A644C">
        <w:rPr>
          <w:rFonts w:ascii="Palatino Linotype" w:eastAsia="Palatino Linotype" w:hAnsi="Palatino Linotype" w:cs="Palatino Linotype"/>
          <w:color w:val="000000"/>
        </w:rPr>
        <w:t xml:space="preserve">; artículos 1, 2 fracción II, 13, 29, 36 fracciones I y II, 176, 178, 179, 181 párrafo tercero y 185 de la </w:t>
      </w:r>
      <w:r w:rsidRPr="007A644C">
        <w:rPr>
          <w:rFonts w:ascii="Palatino Linotype" w:eastAsia="Palatino Linotype" w:hAnsi="Palatino Linotype" w:cs="Palatino Linotype"/>
          <w:b/>
          <w:color w:val="000000"/>
        </w:rPr>
        <w:t>Ley de Transparencia y Acceso a la Información Pública del Estado de México y Municipios</w:t>
      </w:r>
      <w:r w:rsidRPr="007A644C">
        <w:rPr>
          <w:rFonts w:ascii="Palatino Linotype" w:eastAsia="Palatino Linotype" w:hAnsi="Palatino Linotype" w:cs="Palatino Linotype"/>
          <w:color w:val="000000"/>
        </w:rPr>
        <w:t xml:space="preserve">; </w:t>
      </w:r>
      <w:r w:rsidRPr="007A644C">
        <w:rPr>
          <w:rFonts w:ascii="Palatino Linotype" w:eastAsia="Palatino Linotype" w:hAnsi="Palatino Linotype" w:cs="Palatino Linotype"/>
          <w:b/>
          <w:color w:val="000000"/>
        </w:rPr>
        <w:t>7, 9 fracciones I y XXIII, y 11</w:t>
      </w:r>
      <w:r w:rsidRPr="007A644C">
        <w:rPr>
          <w:rFonts w:ascii="Palatino Linotype" w:eastAsia="Palatino Linotype" w:hAnsi="Palatino Linotype" w:cs="Palatino Linotype"/>
          <w:color w:val="000000"/>
        </w:rPr>
        <w:t xml:space="preserve"> del </w:t>
      </w:r>
      <w:r w:rsidRPr="007A644C">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p>
    <w:p w14:paraId="4B42DECB" w14:textId="77777777" w:rsidR="00C34EB3" w:rsidRPr="007A644C" w:rsidRDefault="00C34EB3">
      <w:pPr>
        <w:tabs>
          <w:tab w:val="left" w:pos="0"/>
        </w:tabs>
        <w:spacing w:before="240" w:line="360" w:lineRule="auto"/>
        <w:jc w:val="both"/>
        <w:rPr>
          <w:rFonts w:ascii="Palatino Linotype" w:eastAsia="Palatino Linotype" w:hAnsi="Palatino Linotype" w:cs="Palatino Linotype"/>
        </w:rPr>
      </w:pPr>
    </w:p>
    <w:p w14:paraId="5F69E956" w14:textId="77777777" w:rsidR="00C34EB3" w:rsidRPr="007A644C" w:rsidRDefault="00AE54E8">
      <w:pPr>
        <w:pStyle w:val="Ttulo1"/>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7A644C">
        <w:rPr>
          <w:rFonts w:ascii="Palatino Linotype" w:eastAsia="Palatino Linotype" w:hAnsi="Palatino Linotype" w:cs="Palatino Linotype"/>
          <w:b/>
          <w:color w:val="000000"/>
          <w:sz w:val="24"/>
          <w:szCs w:val="24"/>
        </w:rPr>
        <w:t>SEGUNDO. De la oportunidad y procedencia.</w:t>
      </w:r>
    </w:p>
    <w:p w14:paraId="7D296F0A" w14:textId="77777777" w:rsidR="00576361" w:rsidRPr="007A644C" w:rsidRDefault="00576361" w:rsidP="00576361">
      <w:pPr>
        <w:rPr>
          <w:rFonts w:ascii="Palatino Linotype" w:eastAsia="Palatino Linotype" w:hAnsi="Palatino Linotype"/>
          <w:lang w:val="es-ES"/>
        </w:rPr>
      </w:pPr>
    </w:p>
    <w:p w14:paraId="3995DAEE" w14:textId="77777777" w:rsidR="00C34EB3" w:rsidRPr="007A644C" w:rsidRDefault="00AE54E8" w:rsidP="007A336D">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El medio de impugnación fue presentado a través del </w:t>
      </w:r>
      <w:r w:rsidRPr="007A644C">
        <w:rPr>
          <w:rFonts w:ascii="Palatino Linotype" w:eastAsia="Palatino Linotype" w:hAnsi="Palatino Linotype" w:cs="Palatino Linotype"/>
          <w:b/>
        </w:rPr>
        <w:t>SAIMEX,</w:t>
      </w:r>
      <w:r w:rsidRPr="007A644C">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7A644C">
        <w:rPr>
          <w:rFonts w:ascii="Palatino Linotype" w:eastAsia="Palatino Linotype" w:hAnsi="Palatino Linotype" w:cs="Palatino Linotype"/>
          <w:b/>
        </w:rPr>
        <w:t>SUJETO OBLIGADO</w:t>
      </w:r>
      <w:r w:rsidR="008A2651" w:rsidRPr="007A644C">
        <w:rPr>
          <w:rFonts w:ascii="Palatino Linotype" w:eastAsia="Palatino Linotype" w:hAnsi="Palatino Linotype" w:cs="Palatino Linotype"/>
        </w:rPr>
        <w:t xml:space="preserve"> </w:t>
      </w:r>
      <w:r w:rsidR="00952ECB" w:rsidRPr="007A644C">
        <w:rPr>
          <w:rFonts w:ascii="Palatino Linotype" w:eastAsia="Palatino Linotype" w:hAnsi="Palatino Linotype" w:cs="Palatino Linotype"/>
        </w:rPr>
        <w:t xml:space="preserve">en los recursos </w:t>
      </w:r>
      <w:r w:rsidR="008A2651" w:rsidRPr="007A644C">
        <w:rPr>
          <w:rFonts w:ascii="Palatino Linotype" w:eastAsia="Palatino Linotype" w:hAnsi="Palatino Linotype" w:cs="Palatino Linotype"/>
        </w:rPr>
        <w:t xml:space="preserve">dio respuesta </w:t>
      </w:r>
      <w:r w:rsidR="007A336D" w:rsidRPr="007A644C">
        <w:rPr>
          <w:rFonts w:ascii="Palatino Linotype" w:eastAsia="Palatino Linotype" w:hAnsi="Palatino Linotype" w:cs="Palatino Linotype"/>
        </w:rPr>
        <w:t xml:space="preserve">el </w:t>
      </w:r>
      <w:r w:rsidR="00952ECB" w:rsidRPr="007A644C">
        <w:rPr>
          <w:rFonts w:ascii="Palatino Linotype" w:eastAsia="Palatino Linotype" w:hAnsi="Palatino Linotype" w:cs="Palatino Linotype"/>
        </w:rPr>
        <w:t xml:space="preserve">nueve de octubre </w:t>
      </w:r>
      <w:r w:rsidR="007A336D" w:rsidRPr="007A644C">
        <w:rPr>
          <w:rFonts w:ascii="Palatino Linotype" w:eastAsia="Palatino Linotype" w:hAnsi="Palatino Linotype" w:cs="Palatino Linotype"/>
        </w:rPr>
        <w:t xml:space="preserve">de dos mil veinticuatro, </w:t>
      </w:r>
      <w:r w:rsidRPr="007A644C">
        <w:rPr>
          <w:rFonts w:ascii="Palatino Linotype" w:eastAsia="Palatino Linotype" w:hAnsi="Palatino Linotype" w:cs="Palatino Linotype"/>
        </w:rPr>
        <w:t xml:space="preserve">de tal forma que el plazo para interponer el recurso de revisión transcurrió del </w:t>
      </w:r>
      <w:r w:rsidR="00952ECB" w:rsidRPr="007A644C">
        <w:rPr>
          <w:rFonts w:ascii="Palatino Linotype" w:eastAsia="Palatino Linotype" w:hAnsi="Palatino Linotype" w:cs="Palatino Linotype"/>
        </w:rPr>
        <w:t>diez de octubre al treinta de octubre de dos mil veinticuatro</w:t>
      </w:r>
      <w:r w:rsidRPr="007A644C">
        <w:rPr>
          <w:rFonts w:ascii="Palatino Linotype" w:eastAsia="Palatino Linotype" w:hAnsi="Palatino Linotype" w:cs="Palatino Linotype"/>
        </w:rPr>
        <w:t xml:space="preserve">; en consecuencia, el ahora </w:t>
      </w:r>
      <w:r w:rsidRPr="007A644C">
        <w:rPr>
          <w:rFonts w:ascii="Palatino Linotype" w:eastAsia="Palatino Linotype" w:hAnsi="Palatino Linotype" w:cs="Palatino Linotype"/>
          <w:b/>
        </w:rPr>
        <w:t>RECURRENTE</w:t>
      </w:r>
      <w:r w:rsidRPr="007A644C">
        <w:rPr>
          <w:rFonts w:ascii="Palatino Linotype" w:eastAsia="Palatino Linotype" w:hAnsi="Palatino Linotype" w:cs="Palatino Linotype"/>
        </w:rPr>
        <w:t xml:space="preserve"> presentó </w:t>
      </w:r>
      <w:r w:rsidR="00952ECB" w:rsidRPr="007A644C">
        <w:rPr>
          <w:rFonts w:ascii="Palatino Linotype" w:eastAsia="Palatino Linotype" w:hAnsi="Palatino Linotype" w:cs="Palatino Linotype"/>
        </w:rPr>
        <w:t>sus inconformidades el diez de octubre de dos mil veinticuatro</w:t>
      </w:r>
      <w:r w:rsidR="007A336D" w:rsidRPr="007A644C">
        <w:rPr>
          <w:rFonts w:ascii="Palatino Linotype" w:eastAsia="Palatino Linotype" w:hAnsi="Palatino Linotype" w:cs="Palatino Linotype"/>
        </w:rPr>
        <w:t>,</w:t>
      </w:r>
      <w:r w:rsidRPr="007A644C">
        <w:rPr>
          <w:rFonts w:ascii="Palatino Linotype" w:eastAsia="Palatino Linotype" w:hAnsi="Palatino Linotype" w:cs="Palatino Linotype"/>
        </w:rPr>
        <w:t xml:space="preserve"> encontrándose dentro del lapso legalmente establecido para tal efecto.</w:t>
      </w:r>
    </w:p>
    <w:p w14:paraId="44FC9F86" w14:textId="77777777" w:rsidR="00C34EB3" w:rsidRPr="007A644C" w:rsidRDefault="00C34EB3">
      <w:pPr>
        <w:pBdr>
          <w:top w:val="nil"/>
          <w:left w:val="nil"/>
          <w:bottom w:val="nil"/>
          <w:right w:val="nil"/>
          <w:between w:val="nil"/>
        </w:pBdr>
        <w:spacing w:line="360" w:lineRule="auto"/>
        <w:rPr>
          <w:rFonts w:ascii="Palatino Linotype" w:eastAsia="Palatino Linotype" w:hAnsi="Palatino Linotype" w:cs="Palatino Linotype"/>
          <w:color w:val="000000"/>
        </w:rPr>
      </w:pPr>
    </w:p>
    <w:p w14:paraId="2A80A0F6" w14:textId="77777777" w:rsidR="007A336D" w:rsidRPr="007A644C" w:rsidRDefault="00AE54E8" w:rsidP="007A336D">
      <w:pPr>
        <w:pStyle w:val="Ttulo1"/>
        <w:spacing w:before="0" w:line="360" w:lineRule="auto"/>
        <w:rPr>
          <w:rFonts w:ascii="Palatino Linotype" w:eastAsia="Palatino Linotype" w:hAnsi="Palatino Linotype" w:cs="Palatino Linotype"/>
          <w:b/>
          <w:color w:val="000000"/>
          <w:sz w:val="24"/>
          <w:szCs w:val="24"/>
        </w:rPr>
      </w:pPr>
      <w:bookmarkStart w:id="6" w:name="_heading=h.3rdcrjn" w:colFirst="0" w:colLast="0"/>
      <w:bookmarkEnd w:id="6"/>
      <w:r w:rsidRPr="007A644C">
        <w:rPr>
          <w:rFonts w:ascii="Palatino Linotype" w:eastAsia="Palatino Linotype" w:hAnsi="Palatino Linotype" w:cs="Palatino Linotype"/>
          <w:b/>
          <w:color w:val="000000"/>
          <w:sz w:val="24"/>
          <w:szCs w:val="24"/>
        </w:rPr>
        <w:lastRenderedPageBreak/>
        <w:t xml:space="preserve">TERCERO. Del planteamiento de la </w:t>
      </w:r>
      <w:r w:rsidRPr="007A644C">
        <w:rPr>
          <w:rFonts w:ascii="Palatino Linotype" w:eastAsia="Palatino Linotype" w:hAnsi="Palatino Linotype" w:cs="Palatino Linotype"/>
          <w:b/>
          <w:i/>
          <w:color w:val="000000"/>
          <w:sz w:val="24"/>
          <w:szCs w:val="24"/>
        </w:rPr>
        <w:t>Litis</w:t>
      </w:r>
      <w:r w:rsidRPr="007A644C">
        <w:rPr>
          <w:rFonts w:ascii="Palatino Linotype" w:eastAsia="Palatino Linotype" w:hAnsi="Palatino Linotype" w:cs="Palatino Linotype"/>
          <w:b/>
          <w:color w:val="000000"/>
          <w:sz w:val="24"/>
          <w:szCs w:val="24"/>
        </w:rPr>
        <w:t>.</w:t>
      </w:r>
    </w:p>
    <w:p w14:paraId="23ABC992" w14:textId="77777777" w:rsidR="007A336D" w:rsidRPr="007A644C" w:rsidRDefault="007A336D" w:rsidP="007A336D">
      <w:pPr>
        <w:rPr>
          <w:rFonts w:ascii="Palatino Linotype" w:eastAsia="Palatino Linotype" w:hAnsi="Palatino Linotype"/>
          <w:lang w:val="es-ES"/>
        </w:rPr>
      </w:pPr>
    </w:p>
    <w:p w14:paraId="1060B577" w14:textId="77777777" w:rsidR="007A336D" w:rsidRPr="007A644C" w:rsidRDefault="00AE54E8" w:rsidP="007A336D">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7A644C">
        <w:rPr>
          <w:rFonts w:ascii="Palatino Linotype" w:eastAsia="Palatino Linotype" w:hAnsi="Palatino Linotype" w:cs="Palatino Linotype"/>
        </w:rPr>
        <w:t>Se solicitó tener acceso, a la información que a continuación se desagrega:</w:t>
      </w:r>
    </w:p>
    <w:p w14:paraId="691E5E62" w14:textId="77777777" w:rsidR="00C34EB3" w:rsidRPr="007A644C" w:rsidRDefault="00952ECB" w:rsidP="00952ECB">
      <w:pPr>
        <w:pStyle w:val="Prrafodelista"/>
        <w:numPr>
          <w:ilvl w:val="0"/>
          <w:numId w:val="33"/>
        </w:numPr>
        <w:jc w:val="both"/>
        <w:rPr>
          <w:rFonts w:ascii="Palatino Linotype" w:eastAsia="Palatino Linotype" w:hAnsi="Palatino Linotype" w:cs="Palatino Linotype"/>
          <w:sz w:val="24"/>
          <w:szCs w:val="24"/>
        </w:rPr>
      </w:pPr>
      <w:r w:rsidRPr="007A644C">
        <w:rPr>
          <w:rFonts w:ascii="Palatino Linotype" w:eastAsia="Palatino Linotype" w:hAnsi="Palatino Linotype" w:cs="Palatino Linotype"/>
          <w:sz w:val="24"/>
          <w:szCs w:val="24"/>
        </w:rPr>
        <w:t xml:space="preserve">versión pública de todos los oficios </w:t>
      </w:r>
      <w:r w:rsidRPr="007A644C">
        <w:rPr>
          <w:rFonts w:ascii="Palatino Linotype" w:eastAsia="Palatino Linotype" w:hAnsi="Palatino Linotype" w:cs="Palatino Linotype"/>
          <w:sz w:val="24"/>
          <w:szCs w:val="24"/>
          <w:u w:val="single"/>
        </w:rPr>
        <w:t xml:space="preserve">firmados, remitidos, contestados, recibidos y dirigidos </w:t>
      </w:r>
      <w:r w:rsidRPr="007A644C">
        <w:rPr>
          <w:rFonts w:ascii="Palatino Linotype" w:eastAsia="Palatino Linotype" w:hAnsi="Palatino Linotype" w:cs="Palatino Linotype"/>
          <w:sz w:val="24"/>
          <w:szCs w:val="24"/>
        </w:rPr>
        <w:t>al C.HECTOR DANIEL ZARAGOZA MANRIQUE como DIRECTOR DE INFORMACION, PLANEACION, PROGRAMACION Y EVALUACION</w:t>
      </w:r>
      <w:r w:rsidR="00194724" w:rsidRPr="007A644C">
        <w:rPr>
          <w:rFonts w:ascii="Palatino Linotype" w:eastAsia="Palatino Linotype" w:hAnsi="Palatino Linotype" w:cs="Palatino Linotype"/>
          <w:sz w:val="24"/>
          <w:szCs w:val="24"/>
        </w:rPr>
        <w:t>.</w:t>
      </w:r>
    </w:p>
    <w:p w14:paraId="4D17D2BB" w14:textId="77777777" w:rsidR="00952ECB" w:rsidRPr="007A644C" w:rsidRDefault="00952ECB" w:rsidP="00952ECB">
      <w:pPr>
        <w:pStyle w:val="Prrafodelista"/>
        <w:ind w:left="360"/>
        <w:jc w:val="both"/>
        <w:rPr>
          <w:rFonts w:ascii="Palatino Linotype" w:eastAsia="Palatino Linotype" w:hAnsi="Palatino Linotype" w:cs="Palatino Linotype"/>
          <w:sz w:val="24"/>
          <w:szCs w:val="24"/>
        </w:rPr>
      </w:pPr>
    </w:p>
    <w:p w14:paraId="25FC36D0" w14:textId="77777777" w:rsidR="00952ECB" w:rsidRPr="007A644C" w:rsidRDefault="00952ECB" w:rsidP="002A312E">
      <w:pPr>
        <w:pStyle w:val="Prrafodelista"/>
        <w:numPr>
          <w:ilvl w:val="0"/>
          <w:numId w:val="33"/>
        </w:numPr>
        <w:jc w:val="both"/>
        <w:rPr>
          <w:rFonts w:ascii="Palatino Linotype" w:eastAsia="Palatino Linotype" w:hAnsi="Palatino Linotype" w:cs="Palatino Linotype"/>
          <w:sz w:val="24"/>
          <w:szCs w:val="24"/>
          <w:u w:val="single"/>
        </w:rPr>
      </w:pPr>
      <w:r w:rsidRPr="007A644C">
        <w:rPr>
          <w:rFonts w:ascii="Palatino Linotype" w:eastAsia="Palatino Linotype" w:hAnsi="Palatino Linotype" w:cs="Palatino Linotype"/>
          <w:sz w:val="24"/>
          <w:szCs w:val="24"/>
        </w:rPr>
        <w:t xml:space="preserve">versión pública de todos los oficios </w:t>
      </w:r>
      <w:r w:rsidRPr="007A644C">
        <w:rPr>
          <w:rFonts w:ascii="Palatino Linotype" w:eastAsia="Palatino Linotype" w:hAnsi="Palatino Linotype" w:cs="Palatino Linotype"/>
          <w:sz w:val="24"/>
          <w:szCs w:val="24"/>
          <w:u w:val="single"/>
        </w:rPr>
        <w:t>recibidos</w:t>
      </w:r>
      <w:r w:rsidRPr="007A644C">
        <w:rPr>
          <w:rFonts w:ascii="Palatino Linotype" w:eastAsia="Palatino Linotype" w:hAnsi="Palatino Linotype" w:cs="Palatino Linotype"/>
          <w:sz w:val="24"/>
          <w:szCs w:val="24"/>
        </w:rPr>
        <w:t xml:space="preserve"> por el C. HECTOR DANIEL ZARAGOZA MANRIQUE como DIRECTOR DE INFORMACION, PLANEACION, PROGRAMACION Y EVALUACION de </w:t>
      </w:r>
      <w:r w:rsidRPr="007A644C">
        <w:rPr>
          <w:rFonts w:ascii="Palatino Linotype" w:eastAsia="Palatino Linotype" w:hAnsi="Palatino Linotype" w:cs="Palatino Linotype"/>
          <w:sz w:val="24"/>
          <w:szCs w:val="24"/>
          <w:u w:val="single"/>
        </w:rPr>
        <w:t>julio de 2024.</w:t>
      </w:r>
    </w:p>
    <w:p w14:paraId="57CF8C19" w14:textId="77777777" w:rsidR="00952ECB" w:rsidRPr="007A644C" w:rsidRDefault="00952ECB" w:rsidP="00952ECB">
      <w:pPr>
        <w:pStyle w:val="Prrafodelista"/>
        <w:ind w:left="360"/>
        <w:jc w:val="both"/>
        <w:rPr>
          <w:rFonts w:ascii="Palatino Linotype" w:eastAsia="Palatino Linotype" w:hAnsi="Palatino Linotype" w:cs="Palatino Linotype"/>
          <w:sz w:val="24"/>
          <w:szCs w:val="24"/>
          <w:u w:val="single"/>
        </w:rPr>
      </w:pPr>
    </w:p>
    <w:p w14:paraId="503E804F" w14:textId="77777777" w:rsidR="00952ECB" w:rsidRPr="007A644C" w:rsidRDefault="00952ECB" w:rsidP="00952ECB">
      <w:pPr>
        <w:pStyle w:val="Prrafodelista"/>
        <w:numPr>
          <w:ilvl w:val="0"/>
          <w:numId w:val="33"/>
        </w:numPr>
        <w:jc w:val="both"/>
        <w:rPr>
          <w:rFonts w:ascii="Palatino Linotype" w:eastAsia="Palatino Linotype" w:hAnsi="Palatino Linotype" w:cs="Palatino Linotype"/>
          <w:sz w:val="24"/>
          <w:szCs w:val="24"/>
        </w:rPr>
      </w:pPr>
      <w:r w:rsidRPr="007A644C">
        <w:rPr>
          <w:rFonts w:ascii="Palatino Linotype" w:eastAsia="Palatino Linotype" w:hAnsi="Palatino Linotype" w:cs="Palatino Linotype"/>
          <w:sz w:val="24"/>
          <w:szCs w:val="24"/>
          <w:lang w:val="es-MX"/>
        </w:rPr>
        <w:t xml:space="preserve">versión pública de todos los oficios </w:t>
      </w:r>
      <w:r w:rsidRPr="007A644C">
        <w:rPr>
          <w:rFonts w:ascii="Palatino Linotype" w:eastAsia="Palatino Linotype" w:hAnsi="Palatino Linotype" w:cs="Palatino Linotype"/>
          <w:sz w:val="24"/>
          <w:szCs w:val="24"/>
          <w:u w:val="single"/>
          <w:lang w:val="es-MX"/>
        </w:rPr>
        <w:t>recibidos</w:t>
      </w:r>
      <w:r w:rsidRPr="007A644C">
        <w:rPr>
          <w:rFonts w:ascii="Palatino Linotype" w:eastAsia="Palatino Linotype" w:hAnsi="Palatino Linotype" w:cs="Palatino Linotype"/>
          <w:sz w:val="24"/>
          <w:szCs w:val="24"/>
          <w:lang w:val="es-MX"/>
        </w:rPr>
        <w:t xml:space="preserve"> por el C. HECTOR DANIEL ZARAGOZA MANRIQUE como DIRECTOR DE INFORMACION, PLANEACION, PROGRAMACION Y EVALUACION de </w:t>
      </w:r>
      <w:r w:rsidRPr="007A644C">
        <w:rPr>
          <w:rFonts w:ascii="Palatino Linotype" w:eastAsia="Palatino Linotype" w:hAnsi="Palatino Linotype" w:cs="Palatino Linotype"/>
          <w:sz w:val="24"/>
          <w:szCs w:val="24"/>
          <w:u w:val="single"/>
        </w:rPr>
        <w:t>agosto de 2024.</w:t>
      </w:r>
    </w:p>
    <w:p w14:paraId="08CD3FC1" w14:textId="77777777" w:rsidR="00952ECB" w:rsidRPr="007A644C" w:rsidRDefault="00952ECB" w:rsidP="00952ECB">
      <w:pPr>
        <w:pStyle w:val="Prrafodelista"/>
        <w:ind w:left="360"/>
        <w:jc w:val="both"/>
        <w:rPr>
          <w:rFonts w:ascii="Palatino Linotype" w:eastAsia="Palatino Linotype" w:hAnsi="Palatino Linotype" w:cs="Palatino Linotype"/>
          <w:sz w:val="24"/>
          <w:szCs w:val="24"/>
        </w:rPr>
      </w:pPr>
    </w:p>
    <w:p w14:paraId="4513758D" w14:textId="77777777" w:rsidR="00952ECB" w:rsidRPr="007A644C" w:rsidRDefault="00952ECB" w:rsidP="00952ECB">
      <w:pPr>
        <w:pStyle w:val="Prrafodelista"/>
        <w:numPr>
          <w:ilvl w:val="0"/>
          <w:numId w:val="33"/>
        </w:numPr>
        <w:jc w:val="both"/>
        <w:rPr>
          <w:rFonts w:ascii="Palatino Linotype" w:eastAsia="Palatino Linotype" w:hAnsi="Palatino Linotype" w:cs="Palatino Linotype"/>
          <w:sz w:val="24"/>
          <w:szCs w:val="24"/>
        </w:rPr>
      </w:pPr>
      <w:r w:rsidRPr="007A644C">
        <w:rPr>
          <w:rFonts w:ascii="Palatino Linotype" w:eastAsia="Palatino Linotype" w:hAnsi="Palatino Linotype" w:cs="Palatino Linotype"/>
          <w:sz w:val="24"/>
          <w:szCs w:val="24"/>
          <w:lang w:val="es-MX"/>
        </w:rPr>
        <w:t>versión pública de todos los oficios</w:t>
      </w:r>
      <w:r w:rsidRPr="007A644C">
        <w:rPr>
          <w:rFonts w:ascii="Palatino Linotype" w:eastAsia="Palatino Linotype" w:hAnsi="Palatino Linotype" w:cs="Palatino Linotype"/>
          <w:sz w:val="24"/>
          <w:szCs w:val="24"/>
          <w:u w:val="single"/>
          <w:lang w:val="es-MX"/>
        </w:rPr>
        <w:t xml:space="preserve"> recibidos</w:t>
      </w:r>
      <w:r w:rsidRPr="007A644C">
        <w:rPr>
          <w:rFonts w:ascii="Palatino Linotype" w:eastAsia="Palatino Linotype" w:hAnsi="Palatino Linotype" w:cs="Palatino Linotype"/>
          <w:sz w:val="24"/>
          <w:szCs w:val="24"/>
          <w:lang w:val="es-MX"/>
        </w:rPr>
        <w:t xml:space="preserve"> por el C. HECTOR DANIEL ZARAGOZA MANRIQUE como DIRECTOR DE INFORMACION, PLANEACION, PROGRAMACION Y EVALUACION de septiembre de 2024.</w:t>
      </w:r>
    </w:p>
    <w:p w14:paraId="16918308" w14:textId="77777777" w:rsidR="00952ECB" w:rsidRPr="007A644C" w:rsidRDefault="00952ECB" w:rsidP="00952ECB">
      <w:pPr>
        <w:jc w:val="both"/>
        <w:rPr>
          <w:rFonts w:ascii="Palatino Linotype" w:eastAsia="Palatino Linotype" w:hAnsi="Palatino Linotype" w:cs="Palatino Linotype"/>
        </w:rPr>
      </w:pPr>
    </w:p>
    <w:p w14:paraId="675C9774" w14:textId="77777777" w:rsidR="00952ECB" w:rsidRPr="007A644C" w:rsidRDefault="00952ECB" w:rsidP="00952ECB">
      <w:pPr>
        <w:pStyle w:val="Prrafodelista"/>
        <w:numPr>
          <w:ilvl w:val="0"/>
          <w:numId w:val="33"/>
        </w:numPr>
        <w:jc w:val="both"/>
        <w:rPr>
          <w:rFonts w:ascii="Palatino Linotype" w:eastAsia="Palatino Linotype" w:hAnsi="Palatino Linotype" w:cs="Palatino Linotype"/>
          <w:sz w:val="24"/>
          <w:szCs w:val="24"/>
        </w:rPr>
      </w:pPr>
      <w:r w:rsidRPr="007A644C">
        <w:rPr>
          <w:rFonts w:ascii="Palatino Linotype" w:eastAsia="Palatino Linotype" w:hAnsi="Palatino Linotype" w:cs="Palatino Linotype"/>
          <w:sz w:val="24"/>
          <w:szCs w:val="24"/>
          <w:lang w:val="es-MX"/>
        </w:rPr>
        <w:t xml:space="preserve">versión pública de todos los oficios </w:t>
      </w:r>
      <w:r w:rsidRPr="007A644C">
        <w:rPr>
          <w:rFonts w:ascii="Palatino Linotype" w:eastAsia="Palatino Linotype" w:hAnsi="Palatino Linotype" w:cs="Palatino Linotype"/>
          <w:sz w:val="24"/>
          <w:szCs w:val="24"/>
          <w:u w:val="single"/>
          <w:lang w:val="es-MX"/>
        </w:rPr>
        <w:t>emitidos</w:t>
      </w:r>
      <w:r w:rsidRPr="007A644C">
        <w:rPr>
          <w:rFonts w:ascii="Palatino Linotype" w:eastAsia="Palatino Linotype" w:hAnsi="Palatino Linotype" w:cs="Palatino Linotype"/>
          <w:sz w:val="24"/>
          <w:szCs w:val="24"/>
          <w:lang w:val="es-MX"/>
        </w:rPr>
        <w:t xml:space="preserve"> por el C. HECTOR DANIEL ZARAGOZA MANRIQUE desde que tomo posesión como Encargado de la UNIDAD DE APOYO ADMINISTRATIVO </w:t>
      </w:r>
      <w:r w:rsidRPr="007A644C">
        <w:rPr>
          <w:rFonts w:ascii="Palatino Linotype" w:eastAsia="Palatino Linotype" w:hAnsi="Palatino Linotype" w:cs="Palatino Linotype"/>
          <w:sz w:val="24"/>
          <w:szCs w:val="24"/>
          <w:u w:val="single"/>
        </w:rPr>
        <w:t>a la fecha</w:t>
      </w:r>
      <w:r w:rsidR="00194724" w:rsidRPr="007A644C">
        <w:rPr>
          <w:rFonts w:ascii="Palatino Linotype" w:eastAsia="Palatino Linotype" w:hAnsi="Palatino Linotype" w:cs="Palatino Linotype"/>
          <w:sz w:val="24"/>
          <w:szCs w:val="24"/>
          <w:u w:val="single"/>
        </w:rPr>
        <w:t>.</w:t>
      </w:r>
    </w:p>
    <w:p w14:paraId="662B3D44" w14:textId="77777777" w:rsidR="00194724" w:rsidRPr="007A644C" w:rsidRDefault="00194724" w:rsidP="00194724">
      <w:pPr>
        <w:pStyle w:val="Prrafodelista"/>
        <w:rPr>
          <w:rFonts w:ascii="Palatino Linotype" w:eastAsia="Palatino Linotype" w:hAnsi="Palatino Linotype" w:cs="Palatino Linotype"/>
          <w:sz w:val="24"/>
          <w:szCs w:val="24"/>
        </w:rPr>
      </w:pPr>
    </w:p>
    <w:p w14:paraId="23DA4AC6" w14:textId="77777777" w:rsidR="00194724" w:rsidRPr="007A644C" w:rsidRDefault="00194724" w:rsidP="00194724">
      <w:pPr>
        <w:pStyle w:val="Prrafodelista"/>
        <w:numPr>
          <w:ilvl w:val="0"/>
          <w:numId w:val="33"/>
        </w:numPr>
        <w:jc w:val="both"/>
        <w:rPr>
          <w:rFonts w:ascii="Palatino Linotype" w:eastAsia="Palatino Linotype" w:hAnsi="Palatino Linotype" w:cs="Palatino Linotype"/>
          <w:sz w:val="24"/>
          <w:szCs w:val="24"/>
        </w:rPr>
      </w:pPr>
      <w:r w:rsidRPr="007A644C">
        <w:rPr>
          <w:rFonts w:ascii="Palatino Linotype" w:eastAsia="Palatino Linotype" w:hAnsi="Palatino Linotype" w:cs="Palatino Linotype"/>
          <w:sz w:val="24"/>
          <w:szCs w:val="24"/>
        </w:rPr>
        <w:t xml:space="preserve">versión pública de todos los oficios </w:t>
      </w:r>
      <w:r w:rsidRPr="007A644C">
        <w:rPr>
          <w:rFonts w:ascii="Palatino Linotype" w:eastAsia="Palatino Linotype" w:hAnsi="Palatino Linotype" w:cs="Palatino Linotype"/>
          <w:sz w:val="24"/>
          <w:szCs w:val="24"/>
          <w:u w:val="single"/>
        </w:rPr>
        <w:t>firmados</w:t>
      </w:r>
      <w:r w:rsidRPr="007A644C">
        <w:rPr>
          <w:rFonts w:ascii="Palatino Linotype" w:eastAsia="Palatino Linotype" w:hAnsi="Palatino Linotype" w:cs="Palatino Linotype"/>
          <w:sz w:val="24"/>
          <w:szCs w:val="24"/>
        </w:rPr>
        <w:t xml:space="preserve"> por el C. MIGUEL ANGEL TREJO TORAL como ENCARGADO DE LA DIRECCIÓN DE INVESTIGACION Y SUPERVISION.</w:t>
      </w:r>
    </w:p>
    <w:p w14:paraId="08734515" w14:textId="77777777" w:rsidR="00194724" w:rsidRPr="007A644C" w:rsidRDefault="00194724" w:rsidP="00194724">
      <w:pPr>
        <w:pStyle w:val="Prrafodelista"/>
        <w:rPr>
          <w:rFonts w:ascii="Palatino Linotype" w:eastAsia="Palatino Linotype" w:hAnsi="Palatino Linotype" w:cs="Palatino Linotype"/>
          <w:sz w:val="24"/>
          <w:szCs w:val="24"/>
        </w:rPr>
      </w:pPr>
    </w:p>
    <w:p w14:paraId="492DDE1E" w14:textId="77777777" w:rsidR="00194724" w:rsidRPr="007A644C" w:rsidRDefault="00194724" w:rsidP="00194724">
      <w:pPr>
        <w:pStyle w:val="Prrafodelista"/>
        <w:numPr>
          <w:ilvl w:val="0"/>
          <w:numId w:val="33"/>
        </w:numPr>
        <w:jc w:val="both"/>
        <w:rPr>
          <w:rFonts w:ascii="Palatino Linotype" w:eastAsia="Palatino Linotype" w:hAnsi="Palatino Linotype" w:cs="Palatino Linotype"/>
          <w:sz w:val="24"/>
          <w:szCs w:val="24"/>
        </w:rPr>
      </w:pPr>
      <w:r w:rsidRPr="007A644C">
        <w:rPr>
          <w:rFonts w:ascii="Palatino Linotype" w:eastAsia="Palatino Linotype" w:hAnsi="Palatino Linotype" w:cs="Palatino Linotype"/>
          <w:sz w:val="24"/>
          <w:szCs w:val="24"/>
        </w:rPr>
        <w:t xml:space="preserve">versión pública de todos los oficios </w:t>
      </w:r>
      <w:r w:rsidRPr="007A644C">
        <w:rPr>
          <w:rFonts w:ascii="Palatino Linotype" w:eastAsia="Palatino Linotype" w:hAnsi="Palatino Linotype" w:cs="Palatino Linotype"/>
          <w:sz w:val="24"/>
          <w:szCs w:val="24"/>
          <w:u w:val="single"/>
        </w:rPr>
        <w:t>firmados</w:t>
      </w:r>
      <w:r w:rsidRPr="007A644C">
        <w:rPr>
          <w:rFonts w:ascii="Palatino Linotype" w:eastAsia="Palatino Linotype" w:hAnsi="Palatino Linotype" w:cs="Palatino Linotype"/>
          <w:sz w:val="24"/>
          <w:szCs w:val="24"/>
        </w:rPr>
        <w:t xml:space="preserve"> por el C. MIGUEL ANGEL TREJO TORAL como DIRECTOR DE INVESTIGACION Y SUPERVISION.</w:t>
      </w:r>
    </w:p>
    <w:p w14:paraId="7FAEF42B" w14:textId="77777777" w:rsidR="00194724" w:rsidRPr="007A644C" w:rsidRDefault="00194724" w:rsidP="00194724">
      <w:pPr>
        <w:pStyle w:val="Prrafodelista"/>
        <w:rPr>
          <w:rFonts w:ascii="Palatino Linotype" w:eastAsia="Palatino Linotype" w:hAnsi="Palatino Linotype" w:cs="Palatino Linotype"/>
          <w:sz w:val="24"/>
          <w:szCs w:val="24"/>
        </w:rPr>
      </w:pPr>
    </w:p>
    <w:p w14:paraId="75DA1C90" w14:textId="77777777" w:rsidR="00194724" w:rsidRPr="007A644C" w:rsidRDefault="00194724" w:rsidP="00194724">
      <w:pPr>
        <w:pStyle w:val="Prrafodelista"/>
        <w:numPr>
          <w:ilvl w:val="0"/>
          <w:numId w:val="33"/>
        </w:numPr>
        <w:jc w:val="both"/>
        <w:rPr>
          <w:rFonts w:ascii="Palatino Linotype" w:eastAsia="Palatino Linotype" w:hAnsi="Palatino Linotype" w:cs="Palatino Linotype"/>
          <w:sz w:val="24"/>
          <w:szCs w:val="24"/>
        </w:rPr>
      </w:pPr>
      <w:r w:rsidRPr="007A644C">
        <w:rPr>
          <w:rFonts w:ascii="Palatino Linotype" w:eastAsia="Palatino Linotype" w:hAnsi="Palatino Linotype" w:cs="Palatino Linotype"/>
          <w:sz w:val="24"/>
          <w:szCs w:val="24"/>
        </w:rPr>
        <w:t xml:space="preserve">versión pública de todos los oficios </w:t>
      </w:r>
      <w:r w:rsidRPr="007A644C">
        <w:rPr>
          <w:rFonts w:ascii="Palatino Linotype" w:eastAsia="Palatino Linotype" w:hAnsi="Palatino Linotype" w:cs="Palatino Linotype"/>
          <w:sz w:val="24"/>
          <w:szCs w:val="24"/>
          <w:u w:val="single"/>
        </w:rPr>
        <w:t>firmados</w:t>
      </w:r>
      <w:r w:rsidRPr="007A644C">
        <w:rPr>
          <w:rFonts w:ascii="Palatino Linotype" w:eastAsia="Palatino Linotype" w:hAnsi="Palatino Linotype" w:cs="Palatino Linotype"/>
          <w:sz w:val="24"/>
          <w:szCs w:val="24"/>
        </w:rPr>
        <w:t xml:space="preserve"> por la C. MARISOL PEDRAZA GARCIA como JEFA DEL DEPARTAMENTO DE INVESTIGACION E INTEGRACION DE QUEJAS NO POLICIALES.</w:t>
      </w:r>
    </w:p>
    <w:p w14:paraId="4B86C5C2" w14:textId="77777777" w:rsidR="00194724" w:rsidRPr="007A644C" w:rsidRDefault="00194724" w:rsidP="00194724">
      <w:pPr>
        <w:pStyle w:val="Prrafodelista"/>
        <w:rPr>
          <w:rFonts w:ascii="Palatino Linotype" w:eastAsia="Palatino Linotype" w:hAnsi="Palatino Linotype" w:cs="Palatino Linotype"/>
          <w:sz w:val="24"/>
          <w:szCs w:val="24"/>
        </w:rPr>
      </w:pPr>
    </w:p>
    <w:p w14:paraId="0C5D90A7" w14:textId="77777777" w:rsidR="00194724" w:rsidRPr="007A644C" w:rsidRDefault="00194724" w:rsidP="00194724">
      <w:pPr>
        <w:pStyle w:val="Prrafodelista"/>
        <w:numPr>
          <w:ilvl w:val="0"/>
          <w:numId w:val="33"/>
        </w:numPr>
        <w:jc w:val="both"/>
        <w:rPr>
          <w:rFonts w:ascii="Palatino Linotype" w:eastAsia="Palatino Linotype" w:hAnsi="Palatino Linotype" w:cs="Palatino Linotype"/>
          <w:sz w:val="24"/>
          <w:szCs w:val="24"/>
        </w:rPr>
      </w:pPr>
      <w:r w:rsidRPr="007A644C">
        <w:rPr>
          <w:rFonts w:ascii="Palatino Linotype" w:eastAsia="Palatino Linotype" w:hAnsi="Palatino Linotype" w:cs="Palatino Linotype"/>
          <w:sz w:val="24"/>
          <w:szCs w:val="24"/>
        </w:rPr>
        <w:lastRenderedPageBreak/>
        <w:t xml:space="preserve">versión pública de todos los oficios </w:t>
      </w:r>
      <w:r w:rsidRPr="007A644C">
        <w:rPr>
          <w:rFonts w:ascii="Palatino Linotype" w:eastAsia="Palatino Linotype" w:hAnsi="Palatino Linotype" w:cs="Palatino Linotype"/>
          <w:sz w:val="24"/>
          <w:szCs w:val="24"/>
          <w:u w:val="single"/>
        </w:rPr>
        <w:t>firmados</w:t>
      </w:r>
      <w:r w:rsidRPr="007A644C">
        <w:rPr>
          <w:rFonts w:ascii="Palatino Linotype" w:eastAsia="Palatino Linotype" w:hAnsi="Palatino Linotype" w:cs="Palatino Linotype"/>
          <w:sz w:val="24"/>
          <w:szCs w:val="24"/>
        </w:rPr>
        <w:t xml:space="preserve"> por la C. MARTHA PAMELA GOMEZ JIMENEZ como JEFA DEL DEPARTAMENTO DE INVESTIGACION E INTEGRACION DE DENUNCIAS NO POLICIALES.</w:t>
      </w:r>
    </w:p>
    <w:p w14:paraId="7C82FCBA" w14:textId="77777777" w:rsidR="00194724" w:rsidRPr="007A644C" w:rsidRDefault="00194724" w:rsidP="00194724">
      <w:pPr>
        <w:pStyle w:val="Prrafodelista"/>
        <w:rPr>
          <w:rFonts w:ascii="Palatino Linotype" w:eastAsia="Palatino Linotype" w:hAnsi="Palatino Linotype" w:cs="Palatino Linotype"/>
          <w:sz w:val="24"/>
          <w:szCs w:val="24"/>
        </w:rPr>
      </w:pPr>
    </w:p>
    <w:p w14:paraId="48267643" w14:textId="77777777" w:rsidR="00194724" w:rsidRPr="007A644C" w:rsidRDefault="00194724" w:rsidP="00194724">
      <w:pPr>
        <w:pStyle w:val="Prrafodelista"/>
        <w:numPr>
          <w:ilvl w:val="0"/>
          <w:numId w:val="33"/>
        </w:numPr>
        <w:jc w:val="both"/>
        <w:rPr>
          <w:rFonts w:ascii="Palatino Linotype" w:eastAsia="Palatino Linotype" w:hAnsi="Palatino Linotype" w:cs="Palatino Linotype"/>
          <w:sz w:val="24"/>
          <w:szCs w:val="24"/>
        </w:rPr>
      </w:pPr>
      <w:r w:rsidRPr="007A644C">
        <w:rPr>
          <w:rFonts w:ascii="Palatino Linotype" w:eastAsia="Palatino Linotype" w:hAnsi="Palatino Linotype" w:cs="Palatino Linotype"/>
          <w:sz w:val="24"/>
          <w:szCs w:val="24"/>
        </w:rPr>
        <w:t xml:space="preserve">versión pública de todos los oficios </w:t>
      </w:r>
      <w:r w:rsidRPr="007A644C">
        <w:rPr>
          <w:rFonts w:ascii="Palatino Linotype" w:eastAsia="Palatino Linotype" w:hAnsi="Palatino Linotype" w:cs="Palatino Linotype"/>
          <w:sz w:val="24"/>
          <w:szCs w:val="24"/>
          <w:u w:val="single"/>
        </w:rPr>
        <w:t>firmados</w:t>
      </w:r>
      <w:r w:rsidRPr="007A644C">
        <w:rPr>
          <w:rFonts w:ascii="Palatino Linotype" w:eastAsia="Palatino Linotype" w:hAnsi="Palatino Linotype" w:cs="Palatino Linotype"/>
          <w:sz w:val="24"/>
          <w:szCs w:val="24"/>
        </w:rPr>
        <w:t xml:space="preserve"> por el C. FELIPE ANDRES JAIMES RUBIANO como JEFE DEL DEPARTAMENTO DE INSPECCIONES Y SUPERVISIONES.</w:t>
      </w:r>
    </w:p>
    <w:p w14:paraId="0693CA93" w14:textId="77777777" w:rsidR="00194724" w:rsidRPr="007A644C" w:rsidRDefault="00194724" w:rsidP="00194724">
      <w:pPr>
        <w:pStyle w:val="Prrafodelista"/>
        <w:rPr>
          <w:rFonts w:ascii="Palatino Linotype" w:eastAsia="Palatino Linotype" w:hAnsi="Palatino Linotype" w:cs="Palatino Linotype"/>
          <w:sz w:val="24"/>
          <w:szCs w:val="24"/>
        </w:rPr>
      </w:pPr>
    </w:p>
    <w:p w14:paraId="6ECF21E5" w14:textId="77777777" w:rsidR="00194724" w:rsidRPr="007A644C" w:rsidRDefault="007F2E44" w:rsidP="00194724">
      <w:pPr>
        <w:pStyle w:val="Prrafodelista"/>
        <w:numPr>
          <w:ilvl w:val="0"/>
          <w:numId w:val="33"/>
        </w:numPr>
        <w:jc w:val="both"/>
        <w:rPr>
          <w:rFonts w:ascii="Palatino Linotype" w:eastAsia="Palatino Linotype" w:hAnsi="Palatino Linotype" w:cs="Palatino Linotype"/>
          <w:sz w:val="24"/>
          <w:szCs w:val="24"/>
        </w:rPr>
      </w:pPr>
      <w:r w:rsidRPr="007A644C">
        <w:rPr>
          <w:rFonts w:ascii="Palatino Linotype" w:eastAsia="Palatino Linotype" w:hAnsi="Palatino Linotype" w:cs="Palatino Linotype"/>
          <w:sz w:val="24"/>
          <w:szCs w:val="24"/>
        </w:rPr>
        <w:t>T</w:t>
      </w:r>
      <w:r w:rsidR="00194724" w:rsidRPr="007A644C">
        <w:rPr>
          <w:rFonts w:ascii="Palatino Linotype" w:eastAsia="Palatino Linotype" w:hAnsi="Palatino Linotype" w:cs="Palatino Linotype"/>
          <w:sz w:val="24"/>
          <w:szCs w:val="24"/>
        </w:rPr>
        <w:t xml:space="preserve">odos los oficios </w:t>
      </w:r>
      <w:r w:rsidR="00194724" w:rsidRPr="007A644C">
        <w:rPr>
          <w:rFonts w:ascii="Palatino Linotype" w:eastAsia="Palatino Linotype" w:hAnsi="Palatino Linotype" w:cs="Palatino Linotype"/>
          <w:sz w:val="24"/>
          <w:szCs w:val="24"/>
          <w:u w:val="single"/>
        </w:rPr>
        <w:t>emitidos</w:t>
      </w:r>
      <w:r w:rsidR="00194724" w:rsidRPr="007A644C">
        <w:rPr>
          <w:rFonts w:ascii="Palatino Linotype" w:eastAsia="Palatino Linotype" w:hAnsi="Palatino Linotype" w:cs="Palatino Linotype"/>
          <w:sz w:val="24"/>
          <w:szCs w:val="24"/>
        </w:rPr>
        <w:t xml:space="preserve"> por la dirección de investigación de </w:t>
      </w:r>
      <w:r w:rsidR="00194724" w:rsidRPr="007A644C">
        <w:rPr>
          <w:rFonts w:ascii="Palatino Linotype" w:eastAsia="Palatino Linotype" w:hAnsi="Palatino Linotype" w:cs="Palatino Linotype"/>
          <w:sz w:val="24"/>
          <w:szCs w:val="24"/>
          <w:u w:val="single"/>
        </w:rPr>
        <w:t>enero de 2024.</w:t>
      </w:r>
    </w:p>
    <w:p w14:paraId="1B544CBF" w14:textId="77777777" w:rsidR="00194724" w:rsidRPr="007A644C" w:rsidRDefault="00194724" w:rsidP="00194724">
      <w:pPr>
        <w:pStyle w:val="Prrafodelista"/>
        <w:rPr>
          <w:rFonts w:ascii="Palatino Linotype" w:eastAsia="Palatino Linotype" w:hAnsi="Palatino Linotype" w:cs="Palatino Linotype"/>
          <w:sz w:val="24"/>
          <w:szCs w:val="24"/>
        </w:rPr>
      </w:pPr>
    </w:p>
    <w:p w14:paraId="0C110D49" w14:textId="77777777" w:rsidR="00194724" w:rsidRPr="007A644C" w:rsidRDefault="007F2E44" w:rsidP="00194724">
      <w:pPr>
        <w:pStyle w:val="Prrafodelista"/>
        <w:numPr>
          <w:ilvl w:val="0"/>
          <w:numId w:val="33"/>
        </w:numPr>
        <w:jc w:val="both"/>
        <w:rPr>
          <w:rFonts w:ascii="Palatino Linotype" w:eastAsia="Palatino Linotype" w:hAnsi="Palatino Linotype" w:cs="Palatino Linotype"/>
          <w:sz w:val="24"/>
          <w:szCs w:val="24"/>
        </w:rPr>
      </w:pPr>
      <w:r w:rsidRPr="007A644C">
        <w:rPr>
          <w:rFonts w:ascii="Palatino Linotype" w:eastAsia="Palatino Linotype" w:hAnsi="Palatino Linotype" w:cs="Palatino Linotype"/>
          <w:sz w:val="24"/>
          <w:szCs w:val="24"/>
        </w:rPr>
        <w:t>T</w:t>
      </w:r>
      <w:r w:rsidR="00194724" w:rsidRPr="007A644C">
        <w:rPr>
          <w:rFonts w:ascii="Palatino Linotype" w:eastAsia="Palatino Linotype" w:hAnsi="Palatino Linotype" w:cs="Palatino Linotype"/>
          <w:sz w:val="24"/>
          <w:szCs w:val="24"/>
        </w:rPr>
        <w:t xml:space="preserve">odos los oficios </w:t>
      </w:r>
      <w:r w:rsidR="00194724" w:rsidRPr="007A644C">
        <w:rPr>
          <w:rFonts w:ascii="Palatino Linotype" w:eastAsia="Palatino Linotype" w:hAnsi="Palatino Linotype" w:cs="Palatino Linotype"/>
          <w:sz w:val="24"/>
          <w:szCs w:val="24"/>
          <w:u w:val="single"/>
        </w:rPr>
        <w:t>emitidos</w:t>
      </w:r>
      <w:r w:rsidR="00194724" w:rsidRPr="007A644C">
        <w:rPr>
          <w:rFonts w:ascii="Palatino Linotype" w:eastAsia="Palatino Linotype" w:hAnsi="Palatino Linotype" w:cs="Palatino Linotype"/>
          <w:sz w:val="24"/>
          <w:szCs w:val="24"/>
        </w:rPr>
        <w:t xml:space="preserve"> por la dirección de investigación y supervisión durante </w:t>
      </w:r>
      <w:r w:rsidR="00194724" w:rsidRPr="007A644C">
        <w:rPr>
          <w:rFonts w:ascii="Palatino Linotype" w:eastAsia="Palatino Linotype" w:hAnsi="Palatino Linotype" w:cs="Palatino Linotype"/>
          <w:sz w:val="24"/>
          <w:szCs w:val="24"/>
          <w:u w:val="single"/>
        </w:rPr>
        <w:t>febrero de 2024.</w:t>
      </w:r>
    </w:p>
    <w:p w14:paraId="05377174" w14:textId="77777777" w:rsidR="00194724" w:rsidRPr="007A644C" w:rsidRDefault="00194724" w:rsidP="00194724">
      <w:pPr>
        <w:pStyle w:val="Prrafodelista"/>
        <w:rPr>
          <w:rFonts w:ascii="Palatino Linotype" w:eastAsia="Palatino Linotype" w:hAnsi="Palatino Linotype" w:cs="Palatino Linotype"/>
          <w:sz w:val="24"/>
          <w:szCs w:val="24"/>
        </w:rPr>
      </w:pPr>
    </w:p>
    <w:p w14:paraId="3B083101" w14:textId="77777777" w:rsidR="00194724" w:rsidRPr="007A644C" w:rsidRDefault="007F2E44" w:rsidP="00194724">
      <w:pPr>
        <w:pStyle w:val="Prrafodelista"/>
        <w:numPr>
          <w:ilvl w:val="0"/>
          <w:numId w:val="33"/>
        </w:numPr>
        <w:jc w:val="both"/>
        <w:rPr>
          <w:rFonts w:ascii="Palatino Linotype" w:eastAsia="Palatino Linotype" w:hAnsi="Palatino Linotype" w:cs="Palatino Linotype"/>
          <w:sz w:val="24"/>
          <w:szCs w:val="24"/>
          <w:u w:val="single"/>
        </w:rPr>
      </w:pPr>
      <w:r w:rsidRPr="007A644C">
        <w:rPr>
          <w:rFonts w:ascii="Palatino Linotype" w:eastAsia="Palatino Linotype" w:hAnsi="Palatino Linotype" w:cs="Palatino Linotype"/>
          <w:sz w:val="24"/>
          <w:szCs w:val="24"/>
        </w:rPr>
        <w:t>T</w:t>
      </w:r>
      <w:r w:rsidR="00194724" w:rsidRPr="007A644C">
        <w:rPr>
          <w:rFonts w:ascii="Palatino Linotype" w:eastAsia="Palatino Linotype" w:hAnsi="Palatino Linotype" w:cs="Palatino Linotype"/>
          <w:sz w:val="24"/>
          <w:szCs w:val="24"/>
        </w:rPr>
        <w:t xml:space="preserve">odos los oficios </w:t>
      </w:r>
      <w:r w:rsidR="00194724" w:rsidRPr="007A644C">
        <w:rPr>
          <w:rFonts w:ascii="Palatino Linotype" w:eastAsia="Palatino Linotype" w:hAnsi="Palatino Linotype" w:cs="Palatino Linotype"/>
          <w:sz w:val="24"/>
          <w:szCs w:val="24"/>
          <w:u w:val="single"/>
        </w:rPr>
        <w:t>emitidos</w:t>
      </w:r>
      <w:r w:rsidR="00194724" w:rsidRPr="007A644C">
        <w:rPr>
          <w:rFonts w:ascii="Palatino Linotype" w:eastAsia="Palatino Linotype" w:hAnsi="Palatino Linotype" w:cs="Palatino Linotype"/>
          <w:sz w:val="24"/>
          <w:szCs w:val="24"/>
        </w:rPr>
        <w:t xml:space="preserve"> por la dirección de investigación y supervisión de </w:t>
      </w:r>
      <w:r w:rsidR="00194724" w:rsidRPr="007A644C">
        <w:rPr>
          <w:rFonts w:ascii="Palatino Linotype" w:eastAsia="Palatino Linotype" w:hAnsi="Palatino Linotype" w:cs="Palatino Linotype"/>
          <w:sz w:val="24"/>
          <w:szCs w:val="24"/>
          <w:u w:val="single"/>
        </w:rPr>
        <w:t>marzo de 2024.</w:t>
      </w:r>
    </w:p>
    <w:p w14:paraId="444CC03D" w14:textId="77777777" w:rsidR="007F2E44" w:rsidRPr="007A644C" w:rsidRDefault="007F2E44" w:rsidP="007F2E44">
      <w:pPr>
        <w:pStyle w:val="Prrafodelista"/>
        <w:rPr>
          <w:rFonts w:ascii="Palatino Linotype" w:eastAsia="Palatino Linotype" w:hAnsi="Palatino Linotype" w:cs="Palatino Linotype"/>
          <w:sz w:val="24"/>
          <w:szCs w:val="24"/>
        </w:rPr>
      </w:pPr>
    </w:p>
    <w:p w14:paraId="4F77CBEF" w14:textId="77777777" w:rsidR="007F2E44" w:rsidRPr="007A644C" w:rsidRDefault="007F2E44" w:rsidP="007F2E44">
      <w:pPr>
        <w:pStyle w:val="Prrafodelista"/>
        <w:ind w:left="360"/>
        <w:jc w:val="both"/>
        <w:rPr>
          <w:rFonts w:ascii="Palatino Linotype" w:eastAsia="Palatino Linotype" w:hAnsi="Palatino Linotype" w:cs="Palatino Linotype"/>
          <w:sz w:val="24"/>
          <w:szCs w:val="24"/>
        </w:rPr>
      </w:pPr>
    </w:p>
    <w:p w14:paraId="41D77F9E" w14:textId="77777777" w:rsidR="00952ECB" w:rsidRPr="007A644C" w:rsidRDefault="00952ECB" w:rsidP="00952ECB">
      <w:pPr>
        <w:pStyle w:val="Prrafodelista"/>
        <w:ind w:left="360"/>
        <w:rPr>
          <w:rFonts w:ascii="Palatino Linotype" w:eastAsia="Palatino Linotype" w:hAnsi="Palatino Linotype" w:cs="Palatino Linotype"/>
          <w:sz w:val="24"/>
          <w:szCs w:val="24"/>
        </w:rPr>
      </w:pPr>
    </w:p>
    <w:p w14:paraId="0347AA8B" w14:textId="77777777" w:rsidR="007A336D" w:rsidRPr="007A644C" w:rsidRDefault="00AE54E8" w:rsidP="007A336D">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En respuesta, el </w:t>
      </w:r>
      <w:r w:rsidRPr="007A644C">
        <w:rPr>
          <w:rFonts w:ascii="Palatino Linotype" w:eastAsia="Palatino Linotype" w:hAnsi="Palatino Linotype" w:cs="Palatino Linotype"/>
          <w:b/>
        </w:rPr>
        <w:t xml:space="preserve">SUJETO OBLIGADO, </w:t>
      </w:r>
      <w:r w:rsidR="00B003DA" w:rsidRPr="007A644C">
        <w:rPr>
          <w:rFonts w:ascii="Palatino Linotype" w:eastAsia="Palatino Linotype" w:hAnsi="Palatino Linotype" w:cs="Palatino Linotype"/>
        </w:rPr>
        <w:t>se pronunció medularmente de la siguiente manera:</w:t>
      </w:r>
    </w:p>
    <w:tbl>
      <w:tblPr>
        <w:tblStyle w:val="Tablaconcuadrcula"/>
        <w:tblW w:w="0" w:type="auto"/>
        <w:jc w:val="center"/>
        <w:tblLook w:val="04A0" w:firstRow="1" w:lastRow="0" w:firstColumn="1" w:lastColumn="0" w:noHBand="0" w:noVBand="1"/>
      </w:tblPr>
      <w:tblGrid>
        <w:gridCol w:w="4555"/>
        <w:gridCol w:w="4556"/>
      </w:tblGrid>
      <w:tr w:rsidR="00B003DA" w:rsidRPr="007A644C" w14:paraId="1D0B8E9C" w14:textId="77777777" w:rsidTr="00F26112">
        <w:trPr>
          <w:jc w:val="center"/>
        </w:trPr>
        <w:tc>
          <w:tcPr>
            <w:tcW w:w="4555" w:type="dxa"/>
            <w:shd w:val="clear" w:color="auto" w:fill="D9D9D9" w:themeFill="background1" w:themeFillShade="D9"/>
            <w:vAlign w:val="center"/>
          </w:tcPr>
          <w:p w14:paraId="6F663750" w14:textId="77777777" w:rsidR="00B003DA" w:rsidRPr="007A644C" w:rsidRDefault="00B003DA" w:rsidP="00F26112">
            <w:pPr>
              <w:tabs>
                <w:tab w:val="left" w:pos="0"/>
              </w:tabs>
              <w:spacing w:after="160"/>
              <w:jc w:val="center"/>
              <w:rPr>
                <w:rFonts w:ascii="Palatino Linotype" w:eastAsia="Palatino Linotype" w:hAnsi="Palatino Linotype" w:cs="Palatino Linotype"/>
                <w:b/>
                <w:sz w:val="22"/>
                <w:szCs w:val="22"/>
              </w:rPr>
            </w:pPr>
            <w:r w:rsidRPr="007A644C">
              <w:rPr>
                <w:rFonts w:ascii="Palatino Linotype" w:eastAsia="Palatino Linotype" w:hAnsi="Palatino Linotype" w:cs="Palatino Linotype"/>
                <w:b/>
                <w:sz w:val="22"/>
                <w:szCs w:val="22"/>
              </w:rPr>
              <w:t>SOLICITUD</w:t>
            </w:r>
          </w:p>
        </w:tc>
        <w:tc>
          <w:tcPr>
            <w:tcW w:w="4556" w:type="dxa"/>
            <w:shd w:val="clear" w:color="auto" w:fill="D9D9D9" w:themeFill="background1" w:themeFillShade="D9"/>
            <w:vAlign w:val="center"/>
          </w:tcPr>
          <w:p w14:paraId="3F64E755" w14:textId="77777777" w:rsidR="00B003DA" w:rsidRPr="007A644C" w:rsidRDefault="00B003DA" w:rsidP="00F26112">
            <w:pPr>
              <w:tabs>
                <w:tab w:val="left" w:pos="0"/>
              </w:tabs>
              <w:spacing w:after="160"/>
              <w:jc w:val="center"/>
              <w:rPr>
                <w:rFonts w:ascii="Palatino Linotype" w:eastAsia="Palatino Linotype" w:hAnsi="Palatino Linotype" w:cs="Palatino Linotype"/>
                <w:b/>
                <w:sz w:val="22"/>
                <w:szCs w:val="22"/>
              </w:rPr>
            </w:pPr>
            <w:r w:rsidRPr="007A644C">
              <w:rPr>
                <w:rFonts w:ascii="Palatino Linotype" w:eastAsia="Palatino Linotype" w:hAnsi="Palatino Linotype" w:cs="Palatino Linotype"/>
                <w:b/>
                <w:sz w:val="22"/>
                <w:szCs w:val="22"/>
              </w:rPr>
              <w:t>RESPUESTA</w:t>
            </w:r>
          </w:p>
        </w:tc>
      </w:tr>
      <w:tr w:rsidR="00B003DA" w:rsidRPr="007A644C" w14:paraId="3EFAF162" w14:textId="77777777" w:rsidTr="00F26112">
        <w:trPr>
          <w:jc w:val="center"/>
        </w:trPr>
        <w:tc>
          <w:tcPr>
            <w:tcW w:w="4555" w:type="dxa"/>
            <w:vAlign w:val="center"/>
          </w:tcPr>
          <w:p w14:paraId="5F6AAB45" w14:textId="77777777" w:rsidR="00B003DA" w:rsidRPr="007A644C" w:rsidRDefault="00B003DA" w:rsidP="007F2E44">
            <w:pPr>
              <w:jc w:val="both"/>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Versión pública de todos los oficios firmados, remitidos, contestados, recibidos y dirigidos al C.HECTOR DANIEL ZARAGOZA MANRIQUE como DIRECTOR DE INFORMACION, PLANEACION, PROGRAMACION Y EVALUACION</w:t>
            </w:r>
            <w:r w:rsidR="00F26112" w:rsidRPr="007A644C">
              <w:rPr>
                <w:rFonts w:ascii="Palatino Linotype" w:eastAsia="Palatino Linotype" w:hAnsi="Palatino Linotype" w:cs="Palatino Linotype"/>
                <w:sz w:val="22"/>
                <w:szCs w:val="22"/>
              </w:rPr>
              <w:t>.</w:t>
            </w:r>
          </w:p>
        </w:tc>
        <w:tc>
          <w:tcPr>
            <w:tcW w:w="4556" w:type="dxa"/>
            <w:vAlign w:val="center"/>
          </w:tcPr>
          <w:p w14:paraId="1A39638A" w14:textId="77777777" w:rsidR="00B003DA" w:rsidRPr="007A644C" w:rsidRDefault="00B003DA" w:rsidP="00F26112">
            <w:pPr>
              <w:tabs>
                <w:tab w:val="left" w:pos="0"/>
              </w:tabs>
              <w:spacing w:after="160"/>
              <w:jc w:val="both"/>
              <w:rPr>
                <w:rFonts w:ascii="Palatino Linotype" w:eastAsia="Palatino Linotype" w:hAnsi="Palatino Linotype" w:cs="Palatino Linotype"/>
                <w:sz w:val="22"/>
                <w:szCs w:val="22"/>
              </w:rPr>
            </w:pPr>
          </w:p>
          <w:p w14:paraId="26AC6712" w14:textId="77777777" w:rsidR="00B003DA" w:rsidRPr="007A644C" w:rsidRDefault="00B003DA" w:rsidP="00F26112">
            <w:pPr>
              <w:tabs>
                <w:tab w:val="left" w:pos="0"/>
              </w:tabs>
              <w:spacing w:after="160"/>
              <w:jc w:val="center"/>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Información reservada</w:t>
            </w:r>
          </w:p>
        </w:tc>
      </w:tr>
      <w:tr w:rsidR="00B003DA" w:rsidRPr="007A644C" w14:paraId="0B71C847" w14:textId="77777777" w:rsidTr="00F26112">
        <w:trPr>
          <w:jc w:val="center"/>
        </w:trPr>
        <w:tc>
          <w:tcPr>
            <w:tcW w:w="4555" w:type="dxa"/>
            <w:vAlign w:val="center"/>
          </w:tcPr>
          <w:p w14:paraId="3C0B2042" w14:textId="77777777" w:rsidR="00B003DA" w:rsidRPr="007A644C" w:rsidRDefault="00B003DA" w:rsidP="007F2E44">
            <w:pPr>
              <w:jc w:val="both"/>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Versión pública de todos los oficios recibidos por el C. HECTOR DANIEL ZARAGOZA MANRIQUE como DIRECTOR DE INFORMACION, PLANEACION, PROGRAMACION Y EVALUACION de julio de 2024.</w:t>
            </w:r>
          </w:p>
        </w:tc>
        <w:tc>
          <w:tcPr>
            <w:tcW w:w="4556" w:type="dxa"/>
            <w:vAlign w:val="center"/>
          </w:tcPr>
          <w:p w14:paraId="11E14DC9" w14:textId="77777777" w:rsidR="00B003DA" w:rsidRPr="007A644C" w:rsidRDefault="00F26112" w:rsidP="00C235B3">
            <w:pPr>
              <w:tabs>
                <w:tab w:val="left" w:pos="0"/>
              </w:tabs>
              <w:spacing w:after="160"/>
              <w:jc w:val="both"/>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Después</w:t>
            </w:r>
            <w:r w:rsidR="00B003DA" w:rsidRPr="007A644C">
              <w:rPr>
                <w:rFonts w:ascii="Palatino Linotype" w:eastAsia="Palatino Linotype" w:hAnsi="Palatino Linotype" w:cs="Palatino Linotype"/>
                <w:sz w:val="22"/>
                <w:szCs w:val="22"/>
              </w:rPr>
              <w:t xml:space="preserve"> de una </w:t>
            </w:r>
            <w:r w:rsidRPr="007A644C">
              <w:rPr>
                <w:rFonts w:ascii="Palatino Linotype" w:eastAsia="Palatino Linotype" w:hAnsi="Palatino Linotype" w:cs="Palatino Linotype"/>
                <w:sz w:val="22"/>
                <w:szCs w:val="22"/>
              </w:rPr>
              <w:t>búsqueda</w:t>
            </w:r>
            <w:r w:rsidR="00B003DA" w:rsidRPr="007A644C">
              <w:rPr>
                <w:rFonts w:ascii="Palatino Linotype" w:eastAsia="Palatino Linotype" w:hAnsi="Palatino Linotype" w:cs="Palatino Linotype"/>
                <w:sz w:val="22"/>
                <w:szCs w:val="22"/>
              </w:rPr>
              <w:t xml:space="preserve"> </w:t>
            </w:r>
            <w:r w:rsidRPr="007A644C">
              <w:rPr>
                <w:rFonts w:ascii="Palatino Linotype" w:eastAsia="Palatino Linotype" w:hAnsi="Palatino Linotype" w:cs="Palatino Linotype"/>
                <w:sz w:val="22"/>
                <w:szCs w:val="22"/>
              </w:rPr>
              <w:t>exhaustiva</w:t>
            </w:r>
            <w:r w:rsidR="00B003DA" w:rsidRPr="007A644C">
              <w:rPr>
                <w:rFonts w:ascii="Palatino Linotype" w:eastAsia="Palatino Linotype" w:hAnsi="Palatino Linotype" w:cs="Palatino Linotype"/>
                <w:sz w:val="22"/>
                <w:szCs w:val="22"/>
              </w:rPr>
              <w:t xml:space="preserve">, no se </w:t>
            </w:r>
            <w:r w:rsidRPr="007A644C">
              <w:rPr>
                <w:rFonts w:ascii="Palatino Linotype" w:eastAsia="Palatino Linotype" w:hAnsi="Palatino Linotype" w:cs="Palatino Linotype"/>
                <w:sz w:val="22"/>
                <w:szCs w:val="22"/>
              </w:rPr>
              <w:t>encontraron</w:t>
            </w:r>
            <w:r w:rsidR="00C235B3" w:rsidRPr="007A644C">
              <w:rPr>
                <w:rFonts w:ascii="Palatino Linotype" w:eastAsia="Palatino Linotype" w:hAnsi="Palatino Linotype" w:cs="Palatino Linotype"/>
                <w:sz w:val="22"/>
                <w:szCs w:val="22"/>
              </w:rPr>
              <w:t xml:space="preserve"> oficios.</w:t>
            </w:r>
          </w:p>
        </w:tc>
      </w:tr>
      <w:tr w:rsidR="00B003DA" w:rsidRPr="007A644C" w14:paraId="163CF45D" w14:textId="77777777" w:rsidTr="00F26112">
        <w:trPr>
          <w:jc w:val="center"/>
        </w:trPr>
        <w:tc>
          <w:tcPr>
            <w:tcW w:w="4555" w:type="dxa"/>
            <w:vAlign w:val="center"/>
          </w:tcPr>
          <w:p w14:paraId="271CFE5F" w14:textId="77777777" w:rsidR="00B003DA" w:rsidRPr="007A644C" w:rsidRDefault="00B003DA" w:rsidP="007F2E44">
            <w:pPr>
              <w:jc w:val="both"/>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lastRenderedPageBreak/>
              <w:t>Versión pública de todos los oficios recibidos por el C. HECTOR DANIEL ZARAGOZA MANRIQUE como DIRECTOR DE INFORMACION, PLANEACION, PROGRAMACION Y EVALUACION de agosto de 2024.</w:t>
            </w:r>
          </w:p>
        </w:tc>
        <w:tc>
          <w:tcPr>
            <w:tcW w:w="4556" w:type="dxa"/>
            <w:vAlign w:val="center"/>
          </w:tcPr>
          <w:p w14:paraId="1E574D4B" w14:textId="77777777" w:rsidR="00B003DA" w:rsidRPr="007A644C" w:rsidRDefault="00F26112" w:rsidP="00C235B3">
            <w:pPr>
              <w:tabs>
                <w:tab w:val="left" w:pos="0"/>
              </w:tabs>
              <w:spacing w:after="160"/>
              <w:jc w:val="both"/>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Después de una búsqueda exhau</w:t>
            </w:r>
            <w:r w:rsidR="00C235B3" w:rsidRPr="007A644C">
              <w:rPr>
                <w:rFonts w:ascii="Palatino Linotype" w:eastAsia="Palatino Linotype" w:hAnsi="Palatino Linotype" w:cs="Palatino Linotype"/>
                <w:sz w:val="22"/>
                <w:szCs w:val="22"/>
              </w:rPr>
              <w:t>stiva, no se encontraron oficios.</w:t>
            </w:r>
          </w:p>
        </w:tc>
      </w:tr>
      <w:tr w:rsidR="00B003DA" w:rsidRPr="007A644C" w14:paraId="7FC5D101" w14:textId="77777777" w:rsidTr="00F26112">
        <w:trPr>
          <w:jc w:val="center"/>
        </w:trPr>
        <w:tc>
          <w:tcPr>
            <w:tcW w:w="4555" w:type="dxa"/>
            <w:vAlign w:val="center"/>
          </w:tcPr>
          <w:p w14:paraId="3B775D84" w14:textId="77777777" w:rsidR="00B003DA" w:rsidRPr="007A644C" w:rsidRDefault="00B003DA" w:rsidP="007F2E44">
            <w:pPr>
              <w:jc w:val="both"/>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Versión pública de todos los oficios</w:t>
            </w:r>
            <w:r w:rsidRPr="007A644C">
              <w:rPr>
                <w:rFonts w:ascii="Palatino Linotype" w:eastAsia="Palatino Linotype" w:hAnsi="Palatino Linotype" w:cs="Palatino Linotype"/>
                <w:sz w:val="22"/>
                <w:szCs w:val="22"/>
                <w:u w:val="single"/>
              </w:rPr>
              <w:t xml:space="preserve"> recibidos</w:t>
            </w:r>
            <w:r w:rsidRPr="007A644C">
              <w:rPr>
                <w:rFonts w:ascii="Palatino Linotype" w:eastAsia="Palatino Linotype" w:hAnsi="Palatino Linotype" w:cs="Palatino Linotype"/>
                <w:sz w:val="22"/>
                <w:szCs w:val="22"/>
              </w:rPr>
              <w:t xml:space="preserve"> por el C. HECTOR DANIEL ZARAGOZA MANRIQUE como DIRECTOR DE INFORMACION, PLANEACION, PROGRAMACION Y EVALUACION de septiembre de 2024.</w:t>
            </w:r>
          </w:p>
        </w:tc>
        <w:tc>
          <w:tcPr>
            <w:tcW w:w="4556" w:type="dxa"/>
            <w:vAlign w:val="center"/>
          </w:tcPr>
          <w:p w14:paraId="6D4B6099" w14:textId="77777777" w:rsidR="00B003DA" w:rsidRPr="007A644C" w:rsidRDefault="00F26112" w:rsidP="00F26112">
            <w:pPr>
              <w:tabs>
                <w:tab w:val="left" w:pos="0"/>
              </w:tabs>
              <w:spacing w:after="160"/>
              <w:jc w:val="center"/>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Información reservada</w:t>
            </w:r>
          </w:p>
        </w:tc>
      </w:tr>
      <w:tr w:rsidR="00B003DA" w:rsidRPr="007A644C" w14:paraId="50DB74E5" w14:textId="77777777" w:rsidTr="00F26112">
        <w:trPr>
          <w:jc w:val="center"/>
        </w:trPr>
        <w:tc>
          <w:tcPr>
            <w:tcW w:w="4555" w:type="dxa"/>
            <w:vAlign w:val="center"/>
          </w:tcPr>
          <w:p w14:paraId="62F00447" w14:textId="77777777" w:rsidR="00B003DA" w:rsidRPr="007A644C" w:rsidRDefault="00B003DA" w:rsidP="007F2E44">
            <w:pPr>
              <w:jc w:val="both"/>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 xml:space="preserve">Versión pública de todos los oficios </w:t>
            </w:r>
            <w:r w:rsidRPr="007A644C">
              <w:rPr>
                <w:rFonts w:ascii="Palatino Linotype" w:eastAsia="Palatino Linotype" w:hAnsi="Palatino Linotype" w:cs="Palatino Linotype"/>
                <w:sz w:val="22"/>
                <w:szCs w:val="22"/>
                <w:u w:val="single"/>
              </w:rPr>
              <w:t>emitidos</w:t>
            </w:r>
            <w:r w:rsidRPr="007A644C">
              <w:rPr>
                <w:rFonts w:ascii="Palatino Linotype" w:eastAsia="Palatino Linotype" w:hAnsi="Palatino Linotype" w:cs="Palatino Linotype"/>
                <w:sz w:val="22"/>
                <w:szCs w:val="22"/>
              </w:rPr>
              <w:t xml:space="preserve"> por el C. HECTOR DANIEL ZARAGOZA MANRIQUE desde que tomo posesión como Encargado de la UNIDAD DE APOYO ADMINISTRATIVO a la fecha</w:t>
            </w:r>
            <w:r w:rsidR="00F26112" w:rsidRPr="007A644C">
              <w:rPr>
                <w:rFonts w:ascii="Palatino Linotype" w:eastAsia="Palatino Linotype" w:hAnsi="Palatino Linotype" w:cs="Palatino Linotype"/>
                <w:sz w:val="22"/>
                <w:szCs w:val="22"/>
              </w:rPr>
              <w:t>.</w:t>
            </w:r>
          </w:p>
        </w:tc>
        <w:tc>
          <w:tcPr>
            <w:tcW w:w="4556" w:type="dxa"/>
            <w:vAlign w:val="center"/>
          </w:tcPr>
          <w:p w14:paraId="2CE10DCE" w14:textId="77777777" w:rsidR="00B003DA" w:rsidRPr="007A644C" w:rsidRDefault="00F26112" w:rsidP="00F26112">
            <w:pPr>
              <w:tabs>
                <w:tab w:val="left" w:pos="0"/>
              </w:tabs>
              <w:spacing w:after="160"/>
              <w:jc w:val="center"/>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Información reservada</w:t>
            </w:r>
          </w:p>
        </w:tc>
      </w:tr>
      <w:tr w:rsidR="007F2E44" w:rsidRPr="007A644C" w14:paraId="36AE14B3" w14:textId="77777777" w:rsidTr="00F26112">
        <w:trPr>
          <w:jc w:val="center"/>
        </w:trPr>
        <w:tc>
          <w:tcPr>
            <w:tcW w:w="4555" w:type="dxa"/>
            <w:vAlign w:val="center"/>
          </w:tcPr>
          <w:p w14:paraId="0E2065F6" w14:textId="77777777" w:rsidR="007F2E44" w:rsidRPr="007A644C" w:rsidRDefault="00194724" w:rsidP="007F2E44">
            <w:pPr>
              <w:jc w:val="both"/>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 xml:space="preserve">versión pública de todos los oficios </w:t>
            </w:r>
            <w:r w:rsidRPr="007A644C">
              <w:rPr>
                <w:rFonts w:ascii="Palatino Linotype" w:eastAsia="Palatino Linotype" w:hAnsi="Palatino Linotype" w:cs="Palatino Linotype"/>
                <w:sz w:val="22"/>
                <w:szCs w:val="22"/>
                <w:u w:val="single"/>
              </w:rPr>
              <w:t>firmados</w:t>
            </w:r>
            <w:r w:rsidRPr="007A644C">
              <w:rPr>
                <w:rFonts w:ascii="Palatino Linotype" w:eastAsia="Palatino Linotype" w:hAnsi="Palatino Linotype" w:cs="Palatino Linotype"/>
                <w:sz w:val="22"/>
                <w:szCs w:val="22"/>
              </w:rPr>
              <w:t xml:space="preserve"> por el C. MIGUEL ANGEL TREJO TORAL como ENCARGADO DE LA DIRECCIÓN DE INVESTIGACION Y SUPERVISION</w:t>
            </w:r>
          </w:p>
        </w:tc>
        <w:tc>
          <w:tcPr>
            <w:tcW w:w="4556" w:type="dxa"/>
            <w:vAlign w:val="center"/>
          </w:tcPr>
          <w:p w14:paraId="0BF45002" w14:textId="77777777" w:rsidR="007F2E44" w:rsidRPr="007A644C" w:rsidRDefault="007F2E44" w:rsidP="00F26112">
            <w:pPr>
              <w:tabs>
                <w:tab w:val="left" w:pos="0"/>
              </w:tabs>
              <w:spacing w:after="160"/>
              <w:jc w:val="center"/>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Información reservada</w:t>
            </w:r>
          </w:p>
        </w:tc>
      </w:tr>
      <w:tr w:rsidR="007F2E44" w:rsidRPr="007A644C" w14:paraId="5B26EF4A" w14:textId="77777777" w:rsidTr="00F26112">
        <w:trPr>
          <w:jc w:val="center"/>
        </w:trPr>
        <w:tc>
          <w:tcPr>
            <w:tcW w:w="4555" w:type="dxa"/>
            <w:vAlign w:val="center"/>
          </w:tcPr>
          <w:p w14:paraId="4F5CE4CD" w14:textId="77777777" w:rsidR="007F2E44" w:rsidRPr="007A644C" w:rsidRDefault="00CF5D28" w:rsidP="007F2E44">
            <w:pPr>
              <w:jc w:val="both"/>
              <w:rPr>
                <w:rFonts w:ascii="Palatino Linotype" w:eastAsia="Palatino Linotype" w:hAnsi="Palatino Linotype" w:cs="Palatino Linotype"/>
                <w:sz w:val="22"/>
                <w:szCs w:val="22"/>
                <w:lang w:val="es-ES"/>
              </w:rPr>
            </w:pPr>
            <w:r w:rsidRPr="007A644C">
              <w:rPr>
                <w:rFonts w:ascii="Palatino Linotype" w:eastAsia="Palatino Linotype" w:hAnsi="Palatino Linotype" w:cs="Palatino Linotype"/>
                <w:sz w:val="22"/>
                <w:szCs w:val="22"/>
                <w:lang w:val="es-ES"/>
              </w:rPr>
              <w:t>Versión</w:t>
            </w:r>
            <w:r w:rsidR="00194724" w:rsidRPr="007A644C">
              <w:rPr>
                <w:rFonts w:ascii="Palatino Linotype" w:eastAsia="Palatino Linotype" w:hAnsi="Palatino Linotype" w:cs="Palatino Linotype"/>
                <w:sz w:val="22"/>
                <w:szCs w:val="22"/>
                <w:lang w:val="es-ES"/>
              </w:rPr>
              <w:t xml:space="preserve"> pública de todos los oficios firmados por el C. MIGUEL ANGEL TREJO TORAL como DIRECTOR DE INVESTIGACION Y SUPERVISION</w:t>
            </w:r>
            <w:r w:rsidR="007F2E44" w:rsidRPr="007A644C">
              <w:rPr>
                <w:rFonts w:ascii="Palatino Linotype" w:eastAsia="Palatino Linotype" w:hAnsi="Palatino Linotype" w:cs="Palatino Linotype"/>
                <w:sz w:val="22"/>
                <w:szCs w:val="22"/>
                <w:lang w:val="es-ES"/>
              </w:rPr>
              <w:t>.</w:t>
            </w:r>
          </w:p>
          <w:p w14:paraId="39C27B24" w14:textId="77777777" w:rsidR="007F2E44" w:rsidRPr="007A644C" w:rsidRDefault="007F2E44" w:rsidP="007F2E44">
            <w:pPr>
              <w:jc w:val="both"/>
              <w:rPr>
                <w:rFonts w:ascii="Palatino Linotype" w:eastAsia="Palatino Linotype" w:hAnsi="Palatino Linotype" w:cs="Palatino Linotype"/>
                <w:sz w:val="22"/>
                <w:szCs w:val="22"/>
              </w:rPr>
            </w:pPr>
          </w:p>
        </w:tc>
        <w:tc>
          <w:tcPr>
            <w:tcW w:w="4556" w:type="dxa"/>
            <w:vAlign w:val="center"/>
          </w:tcPr>
          <w:p w14:paraId="74FAF8C7" w14:textId="77777777" w:rsidR="007F2E44" w:rsidRPr="007A644C" w:rsidRDefault="007F2E44" w:rsidP="00F26112">
            <w:pPr>
              <w:tabs>
                <w:tab w:val="left" w:pos="0"/>
              </w:tabs>
              <w:spacing w:after="160"/>
              <w:jc w:val="center"/>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Información reservada</w:t>
            </w:r>
          </w:p>
        </w:tc>
      </w:tr>
      <w:tr w:rsidR="007F2E44" w:rsidRPr="007A644C" w14:paraId="012A7F1A" w14:textId="77777777" w:rsidTr="00F26112">
        <w:trPr>
          <w:jc w:val="center"/>
        </w:trPr>
        <w:tc>
          <w:tcPr>
            <w:tcW w:w="4555" w:type="dxa"/>
            <w:vAlign w:val="center"/>
          </w:tcPr>
          <w:p w14:paraId="7FB6D39A" w14:textId="77777777" w:rsidR="007F2E44" w:rsidRPr="007A644C" w:rsidRDefault="00CF5D28" w:rsidP="007F2E44">
            <w:pPr>
              <w:jc w:val="both"/>
              <w:rPr>
                <w:rFonts w:ascii="Palatino Linotype" w:eastAsia="Palatino Linotype" w:hAnsi="Palatino Linotype" w:cs="Palatino Linotype"/>
                <w:sz w:val="22"/>
                <w:szCs w:val="22"/>
                <w:lang w:val="es-ES"/>
              </w:rPr>
            </w:pPr>
            <w:r w:rsidRPr="007A644C">
              <w:rPr>
                <w:rFonts w:ascii="Palatino Linotype" w:eastAsia="Palatino Linotype" w:hAnsi="Palatino Linotype" w:cs="Palatino Linotype"/>
                <w:sz w:val="22"/>
                <w:szCs w:val="22"/>
                <w:lang w:val="es-ES"/>
              </w:rPr>
              <w:t>Versión</w:t>
            </w:r>
            <w:r w:rsidR="00194724" w:rsidRPr="007A644C">
              <w:rPr>
                <w:rFonts w:ascii="Palatino Linotype" w:eastAsia="Palatino Linotype" w:hAnsi="Palatino Linotype" w:cs="Palatino Linotype"/>
                <w:sz w:val="22"/>
                <w:szCs w:val="22"/>
                <w:lang w:val="es-ES"/>
              </w:rPr>
              <w:t xml:space="preserve"> pública de todos los oficios firmados por la</w:t>
            </w:r>
            <w:r w:rsidR="007F2E44" w:rsidRPr="007A644C">
              <w:rPr>
                <w:rFonts w:ascii="Palatino Linotype" w:eastAsia="Palatino Linotype" w:hAnsi="Palatino Linotype" w:cs="Palatino Linotype"/>
                <w:sz w:val="22"/>
                <w:szCs w:val="22"/>
                <w:lang w:val="es-ES"/>
              </w:rPr>
              <w:t xml:space="preserve"> C. MARISOL PEDRAZA GARCIA como J</w:t>
            </w:r>
            <w:r w:rsidR="00194724" w:rsidRPr="007A644C">
              <w:rPr>
                <w:rFonts w:ascii="Palatino Linotype" w:eastAsia="Palatino Linotype" w:hAnsi="Palatino Linotype" w:cs="Palatino Linotype"/>
                <w:sz w:val="22"/>
                <w:szCs w:val="22"/>
                <w:lang w:val="es-ES"/>
              </w:rPr>
              <w:t>EFA DEL DEPARTAMENTO DE INVESTIGACION E INTEGRACION DE QUEJAS NO POLICIALES</w:t>
            </w:r>
            <w:r w:rsidR="007F2E44" w:rsidRPr="007A644C">
              <w:rPr>
                <w:rFonts w:ascii="Palatino Linotype" w:eastAsia="Palatino Linotype" w:hAnsi="Palatino Linotype" w:cs="Palatino Linotype"/>
                <w:sz w:val="22"/>
                <w:szCs w:val="22"/>
                <w:lang w:val="es-ES"/>
              </w:rPr>
              <w:t>.</w:t>
            </w:r>
          </w:p>
        </w:tc>
        <w:tc>
          <w:tcPr>
            <w:tcW w:w="4556" w:type="dxa"/>
            <w:vAlign w:val="center"/>
          </w:tcPr>
          <w:p w14:paraId="23E0C677" w14:textId="77777777" w:rsidR="007F2E44" w:rsidRPr="007A644C" w:rsidRDefault="007F2E44" w:rsidP="00F26112">
            <w:pPr>
              <w:tabs>
                <w:tab w:val="left" w:pos="0"/>
              </w:tabs>
              <w:spacing w:after="160"/>
              <w:jc w:val="center"/>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Información reservada</w:t>
            </w:r>
          </w:p>
        </w:tc>
      </w:tr>
      <w:tr w:rsidR="007F2E44" w:rsidRPr="007A644C" w14:paraId="4D51174F" w14:textId="77777777" w:rsidTr="00F26112">
        <w:trPr>
          <w:jc w:val="center"/>
        </w:trPr>
        <w:tc>
          <w:tcPr>
            <w:tcW w:w="4555" w:type="dxa"/>
            <w:vAlign w:val="center"/>
          </w:tcPr>
          <w:p w14:paraId="565AC0F1" w14:textId="77777777" w:rsidR="007F2E44" w:rsidRPr="007A644C" w:rsidRDefault="00CF5D28" w:rsidP="007F2E44">
            <w:pPr>
              <w:jc w:val="both"/>
              <w:rPr>
                <w:rFonts w:ascii="Palatino Linotype" w:eastAsia="Palatino Linotype" w:hAnsi="Palatino Linotype" w:cs="Palatino Linotype"/>
                <w:sz w:val="22"/>
                <w:szCs w:val="22"/>
                <w:lang w:val="es-ES"/>
              </w:rPr>
            </w:pPr>
            <w:r w:rsidRPr="007A644C">
              <w:rPr>
                <w:rFonts w:ascii="Palatino Linotype" w:eastAsia="Palatino Linotype" w:hAnsi="Palatino Linotype" w:cs="Palatino Linotype"/>
                <w:sz w:val="22"/>
                <w:szCs w:val="22"/>
                <w:lang w:val="es-ES"/>
              </w:rPr>
              <w:t>Versión</w:t>
            </w:r>
            <w:r w:rsidR="00194724" w:rsidRPr="007A644C">
              <w:rPr>
                <w:rFonts w:ascii="Palatino Linotype" w:eastAsia="Palatino Linotype" w:hAnsi="Palatino Linotype" w:cs="Palatino Linotype"/>
                <w:sz w:val="22"/>
                <w:szCs w:val="22"/>
                <w:lang w:val="es-ES"/>
              </w:rPr>
              <w:t xml:space="preserve"> pública de todos los oficios firmados por la C. MARTHA PAMELA GOMEZ JIMENEZ como JEFA DEL DEPARTAMENTO DE INVESTIGACION E INTEGRACION DE DENUNCIAS NO POLICIALES</w:t>
            </w:r>
            <w:r w:rsidR="007F2E44" w:rsidRPr="007A644C">
              <w:rPr>
                <w:rFonts w:ascii="Palatino Linotype" w:eastAsia="Palatino Linotype" w:hAnsi="Palatino Linotype" w:cs="Palatino Linotype"/>
                <w:sz w:val="22"/>
                <w:szCs w:val="22"/>
                <w:lang w:val="es-ES"/>
              </w:rPr>
              <w:t>.</w:t>
            </w:r>
          </w:p>
        </w:tc>
        <w:tc>
          <w:tcPr>
            <w:tcW w:w="4556" w:type="dxa"/>
            <w:vAlign w:val="center"/>
          </w:tcPr>
          <w:p w14:paraId="72A8B5BD" w14:textId="77777777" w:rsidR="007F2E44" w:rsidRPr="007A644C" w:rsidRDefault="007F2E44" w:rsidP="00F26112">
            <w:pPr>
              <w:tabs>
                <w:tab w:val="left" w:pos="0"/>
              </w:tabs>
              <w:spacing w:after="160"/>
              <w:jc w:val="center"/>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Información reservada</w:t>
            </w:r>
          </w:p>
        </w:tc>
      </w:tr>
      <w:tr w:rsidR="007F2E44" w:rsidRPr="007A644C" w14:paraId="716B1A22" w14:textId="77777777" w:rsidTr="00F26112">
        <w:trPr>
          <w:jc w:val="center"/>
        </w:trPr>
        <w:tc>
          <w:tcPr>
            <w:tcW w:w="4555" w:type="dxa"/>
            <w:vAlign w:val="center"/>
          </w:tcPr>
          <w:p w14:paraId="3AF81115" w14:textId="77777777" w:rsidR="007F2E44" w:rsidRPr="007A644C" w:rsidRDefault="00CF5D28" w:rsidP="007F2E44">
            <w:pPr>
              <w:jc w:val="both"/>
              <w:rPr>
                <w:rFonts w:ascii="Palatino Linotype" w:eastAsia="Palatino Linotype" w:hAnsi="Palatino Linotype" w:cs="Palatino Linotype"/>
                <w:sz w:val="22"/>
                <w:szCs w:val="22"/>
                <w:lang w:val="es-ES"/>
              </w:rPr>
            </w:pPr>
            <w:r w:rsidRPr="007A644C">
              <w:rPr>
                <w:rFonts w:ascii="Palatino Linotype" w:eastAsia="Palatino Linotype" w:hAnsi="Palatino Linotype" w:cs="Palatino Linotype"/>
                <w:sz w:val="22"/>
                <w:szCs w:val="22"/>
                <w:lang w:val="es-ES"/>
              </w:rPr>
              <w:lastRenderedPageBreak/>
              <w:t>Versión</w:t>
            </w:r>
            <w:r w:rsidR="00194724" w:rsidRPr="007A644C">
              <w:rPr>
                <w:rFonts w:ascii="Palatino Linotype" w:eastAsia="Palatino Linotype" w:hAnsi="Palatino Linotype" w:cs="Palatino Linotype"/>
                <w:sz w:val="22"/>
                <w:szCs w:val="22"/>
                <w:lang w:val="es-ES"/>
              </w:rPr>
              <w:t xml:space="preserve"> pública de todos los oficios firmados por el C. FELIPE ANDRES JAIMES RUBIANO como JEFE DEL DEPARTAMENTO DE INSPECCIONES Y SUPERVISIONES.</w:t>
            </w:r>
          </w:p>
        </w:tc>
        <w:tc>
          <w:tcPr>
            <w:tcW w:w="4556" w:type="dxa"/>
            <w:vAlign w:val="center"/>
          </w:tcPr>
          <w:p w14:paraId="59B4353C" w14:textId="77777777" w:rsidR="007F2E44" w:rsidRPr="007A644C" w:rsidRDefault="007F2E44" w:rsidP="00F26112">
            <w:pPr>
              <w:tabs>
                <w:tab w:val="left" w:pos="0"/>
              </w:tabs>
              <w:spacing w:after="160"/>
              <w:jc w:val="center"/>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Información reservada</w:t>
            </w:r>
          </w:p>
        </w:tc>
      </w:tr>
      <w:tr w:rsidR="007F2E44" w:rsidRPr="007A644C" w14:paraId="6CD91294" w14:textId="77777777" w:rsidTr="00F26112">
        <w:trPr>
          <w:jc w:val="center"/>
        </w:trPr>
        <w:tc>
          <w:tcPr>
            <w:tcW w:w="4555" w:type="dxa"/>
            <w:vAlign w:val="center"/>
          </w:tcPr>
          <w:p w14:paraId="34D6744D" w14:textId="77777777" w:rsidR="007F2E44" w:rsidRPr="007A644C" w:rsidRDefault="007F2E44" w:rsidP="007F2E44">
            <w:pPr>
              <w:jc w:val="both"/>
              <w:rPr>
                <w:rFonts w:ascii="Palatino Linotype" w:eastAsia="Palatino Linotype" w:hAnsi="Palatino Linotype" w:cs="Palatino Linotype"/>
                <w:sz w:val="22"/>
                <w:szCs w:val="22"/>
                <w:lang w:val="es-ES"/>
              </w:rPr>
            </w:pPr>
            <w:r w:rsidRPr="007A644C">
              <w:rPr>
                <w:rFonts w:ascii="Palatino Linotype" w:eastAsia="Palatino Linotype" w:hAnsi="Palatino Linotype" w:cs="Palatino Linotype"/>
                <w:sz w:val="22"/>
                <w:szCs w:val="22"/>
                <w:lang w:val="es-ES"/>
              </w:rPr>
              <w:t>T</w:t>
            </w:r>
            <w:r w:rsidR="00194724" w:rsidRPr="007A644C">
              <w:rPr>
                <w:rFonts w:ascii="Palatino Linotype" w:eastAsia="Palatino Linotype" w:hAnsi="Palatino Linotype" w:cs="Palatino Linotype"/>
                <w:sz w:val="22"/>
                <w:szCs w:val="22"/>
                <w:lang w:val="es-ES"/>
              </w:rPr>
              <w:t>odos los oficios emitidos por la dirección de investigación de enero de 2024</w:t>
            </w:r>
            <w:r w:rsidRPr="007A644C">
              <w:rPr>
                <w:rFonts w:ascii="Palatino Linotype" w:eastAsia="Palatino Linotype" w:hAnsi="Palatino Linotype" w:cs="Palatino Linotype"/>
                <w:sz w:val="22"/>
                <w:szCs w:val="22"/>
                <w:lang w:val="es-ES"/>
              </w:rPr>
              <w:t>.</w:t>
            </w:r>
          </w:p>
        </w:tc>
        <w:tc>
          <w:tcPr>
            <w:tcW w:w="4556" w:type="dxa"/>
            <w:vAlign w:val="center"/>
          </w:tcPr>
          <w:p w14:paraId="223881D2" w14:textId="77777777" w:rsidR="007F2E44" w:rsidRPr="007A644C" w:rsidRDefault="007F2E44" w:rsidP="00F26112">
            <w:pPr>
              <w:tabs>
                <w:tab w:val="left" w:pos="0"/>
              </w:tabs>
              <w:spacing w:after="160"/>
              <w:jc w:val="center"/>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Información reservada</w:t>
            </w:r>
          </w:p>
        </w:tc>
      </w:tr>
      <w:tr w:rsidR="007F2E44" w:rsidRPr="007A644C" w14:paraId="1EDF71DD" w14:textId="77777777" w:rsidTr="00F26112">
        <w:trPr>
          <w:jc w:val="center"/>
        </w:trPr>
        <w:tc>
          <w:tcPr>
            <w:tcW w:w="4555" w:type="dxa"/>
            <w:vAlign w:val="center"/>
          </w:tcPr>
          <w:p w14:paraId="5EAAA7EF" w14:textId="77777777" w:rsidR="007F2E44" w:rsidRPr="007A644C" w:rsidRDefault="007F2E44" w:rsidP="007F2E44">
            <w:pPr>
              <w:jc w:val="both"/>
              <w:rPr>
                <w:rFonts w:ascii="Palatino Linotype" w:eastAsia="Palatino Linotype" w:hAnsi="Palatino Linotype" w:cs="Palatino Linotype"/>
                <w:sz w:val="22"/>
                <w:szCs w:val="22"/>
                <w:lang w:val="es-ES"/>
              </w:rPr>
            </w:pPr>
            <w:r w:rsidRPr="007A644C">
              <w:rPr>
                <w:rFonts w:ascii="Palatino Linotype" w:eastAsia="Palatino Linotype" w:hAnsi="Palatino Linotype" w:cs="Palatino Linotype"/>
                <w:sz w:val="22"/>
                <w:szCs w:val="22"/>
                <w:lang w:val="es-ES"/>
              </w:rPr>
              <w:t>Todos los of</w:t>
            </w:r>
            <w:r w:rsidR="00194724" w:rsidRPr="007A644C">
              <w:rPr>
                <w:rFonts w:ascii="Palatino Linotype" w:eastAsia="Palatino Linotype" w:hAnsi="Palatino Linotype" w:cs="Palatino Linotype"/>
                <w:sz w:val="22"/>
                <w:szCs w:val="22"/>
                <w:lang w:val="es-ES"/>
              </w:rPr>
              <w:t>icios emitidos por la dirección de investigación y supervisión durante febrero de 2024</w:t>
            </w:r>
            <w:r w:rsidRPr="007A644C">
              <w:rPr>
                <w:rFonts w:ascii="Palatino Linotype" w:eastAsia="Palatino Linotype" w:hAnsi="Palatino Linotype" w:cs="Palatino Linotype"/>
                <w:sz w:val="22"/>
                <w:szCs w:val="22"/>
                <w:lang w:val="es-ES"/>
              </w:rPr>
              <w:t>.</w:t>
            </w:r>
          </w:p>
        </w:tc>
        <w:tc>
          <w:tcPr>
            <w:tcW w:w="4556" w:type="dxa"/>
            <w:vAlign w:val="center"/>
          </w:tcPr>
          <w:p w14:paraId="53F95284" w14:textId="77777777" w:rsidR="007F2E44" w:rsidRPr="007A644C" w:rsidRDefault="007F2E44" w:rsidP="00F26112">
            <w:pPr>
              <w:tabs>
                <w:tab w:val="left" w:pos="0"/>
              </w:tabs>
              <w:spacing w:after="160"/>
              <w:jc w:val="center"/>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Información reservada</w:t>
            </w:r>
          </w:p>
        </w:tc>
      </w:tr>
      <w:tr w:rsidR="007F2E44" w:rsidRPr="007A644C" w14:paraId="64374F23" w14:textId="77777777" w:rsidTr="00F26112">
        <w:trPr>
          <w:jc w:val="center"/>
        </w:trPr>
        <w:tc>
          <w:tcPr>
            <w:tcW w:w="4555" w:type="dxa"/>
            <w:vAlign w:val="center"/>
          </w:tcPr>
          <w:p w14:paraId="7D1FF1F0" w14:textId="77777777" w:rsidR="007F2E44" w:rsidRPr="007A644C" w:rsidRDefault="007F2E44" w:rsidP="007F2E44">
            <w:pPr>
              <w:jc w:val="both"/>
              <w:rPr>
                <w:rFonts w:ascii="Palatino Linotype" w:eastAsia="Palatino Linotype" w:hAnsi="Palatino Linotype" w:cs="Palatino Linotype"/>
                <w:sz w:val="22"/>
                <w:szCs w:val="22"/>
                <w:lang w:val="es-ES"/>
              </w:rPr>
            </w:pPr>
            <w:r w:rsidRPr="007A644C">
              <w:rPr>
                <w:rFonts w:ascii="Palatino Linotype" w:eastAsia="Palatino Linotype" w:hAnsi="Palatino Linotype" w:cs="Palatino Linotype"/>
                <w:sz w:val="22"/>
                <w:szCs w:val="22"/>
                <w:lang w:val="es-ES"/>
              </w:rPr>
              <w:t>T</w:t>
            </w:r>
            <w:r w:rsidR="00194724" w:rsidRPr="007A644C">
              <w:rPr>
                <w:rFonts w:ascii="Palatino Linotype" w:eastAsia="Palatino Linotype" w:hAnsi="Palatino Linotype" w:cs="Palatino Linotype"/>
                <w:sz w:val="22"/>
                <w:szCs w:val="22"/>
                <w:lang w:val="es-ES"/>
              </w:rPr>
              <w:t>odos los oficios emitidos por la dirección de investigación y supervisión de marzo de 2024</w:t>
            </w:r>
            <w:r w:rsidRPr="007A644C">
              <w:rPr>
                <w:rFonts w:ascii="Palatino Linotype" w:eastAsia="Palatino Linotype" w:hAnsi="Palatino Linotype" w:cs="Palatino Linotype"/>
                <w:sz w:val="22"/>
                <w:szCs w:val="22"/>
                <w:lang w:val="es-ES"/>
              </w:rPr>
              <w:t>.</w:t>
            </w:r>
          </w:p>
        </w:tc>
        <w:tc>
          <w:tcPr>
            <w:tcW w:w="4556" w:type="dxa"/>
            <w:vAlign w:val="center"/>
          </w:tcPr>
          <w:p w14:paraId="4D918F67" w14:textId="77777777" w:rsidR="007F2E44" w:rsidRPr="007A644C" w:rsidRDefault="007F2E44" w:rsidP="00F26112">
            <w:pPr>
              <w:tabs>
                <w:tab w:val="left" w:pos="0"/>
              </w:tabs>
              <w:spacing w:after="160"/>
              <w:jc w:val="center"/>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Información reservada</w:t>
            </w:r>
          </w:p>
        </w:tc>
      </w:tr>
    </w:tbl>
    <w:p w14:paraId="38E3E10F" w14:textId="77777777" w:rsidR="00F26112" w:rsidRPr="007A644C" w:rsidRDefault="00F26112" w:rsidP="00B003DA">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rPr>
      </w:pPr>
    </w:p>
    <w:p w14:paraId="193DD325" w14:textId="77777777" w:rsidR="00C235B3" w:rsidRPr="007A644C" w:rsidRDefault="00AE54E8" w:rsidP="00C235B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Inconforme con lo anterior, el ahora </w:t>
      </w:r>
      <w:r w:rsidRPr="007A644C">
        <w:rPr>
          <w:rFonts w:ascii="Palatino Linotype" w:eastAsia="Palatino Linotype" w:hAnsi="Palatino Linotype" w:cs="Palatino Linotype"/>
          <w:b/>
        </w:rPr>
        <w:t xml:space="preserve">RECURRENTE, </w:t>
      </w:r>
      <w:r w:rsidRPr="007A644C">
        <w:rPr>
          <w:rFonts w:ascii="Palatino Linotype" w:eastAsia="Palatino Linotype" w:hAnsi="Palatino Linotype" w:cs="Palatino Linotype"/>
        </w:rPr>
        <w:t>interpuso los recursos de revisión que nos</w:t>
      </w:r>
      <w:r w:rsidR="007A336D" w:rsidRPr="007A644C">
        <w:rPr>
          <w:rFonts w:ascii="Palatino Linotype" w:eastAsia="Palatino Linotype" w:hAnsi="Palatino Linotype" w:cs="Palatino Linotype"/>
        </w:rPr>
        <w:t xml:space="preserve"> ocupan, arguyend</w:t>
      </w:r>
      <w:r w:rsidR="00FD6967" w:rsidRPr="007A644C">
        <w:rPr>
          <w:rFonts w:ascii="Palatino Linotype" w:eastAsia="Palatino Linotype" w:hAnsi="Palatino Linotype" w:cs="Palatino Linotype"/>
        </w:rPr>
        <w:t xml:space="preserve">o la declaración de reserva de la información. </w:t>
      </w:r>
    </w:p>
    <w:p w14:paraId="73D9EBFC" w14:textId="77777777" w:rsidR="00CF5D28" w:rsidRPr="007A644C" w:rsidRDefault="00CF5D28" w:rsidP="00CF5D28">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rPr>
      </w:pPr>
    </w:p>
    <w:p w14:paraId="0A3F0F92" w14:textId="77777777" w:rsidR="00C34EB3" w:rsidRPr="007A644C" w:rsidRDefault="00AE54E8" w:rsidP="00B003DA">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Durante la etapa de manifestaciones </w:t>
      </w:r>
      <w:r w:rsidR="00FD6967" w:rsidRPr="007A644C">
        <w:rPr>
          <w:rFonts w:ascii="Palatino Linotype" w:eastAsia="Palatino Linotype" w:hAnsi="Palatino Linotype" w:cs="Palatino Linotype"/>
        </w:rPr>
        <w:t xml:space="preserve">el </w:t>
      </w:r>
      <w:r w:rsidR="00FD6967" w:rsidRPr="007A644C">
        <w:rPr>
          <w:rFonts w:ascii="Palatino Linotype" w:eastAsia="Palatino Linotype" w:hAnsi="Palatino Linotype" w:cs="Palatino Linotype"/>
          <w:b/>
        </w:rPr>
        <w:t xml:space="preserve">PARTICULAR, </w:t>
      </w:r>
      <w:r w:rsidR="00FD6967" w:rsidRPr="007A644C">
        <w:rPr>
          <w:rFonts w:ascii="Palatino Linotype" w:eastAsia="Palatino Linotype" w:hAnsi="Palatino Linotype" w:cs="Palatino Linotype"/>
        </w:rPr>
        <w:t xml:space="preserve">no realizo manifestaciones, </w:t>
      </w:r>
      <w:r w:rsidR="00C235B3" w:rsidRPr="007A644C">
        <w:rPr>
          <w:rFonts w:ascii="Palatino Linotype" w:eastAsia="Palatino Linotype" w:hAnsi="Palatino Linotype" w:cs="Palatino Linotype"/>
        </w:rPr>
        <w:t xml:space="preserve">en tanto, </w:t>
      </w:r>
      <w:r w:rsidR="00FD6967" w:rsidRPr="007A644C">
        <w:rPr>
          <w:rFonts w:ascii="Palatino Linotype" w:eastAsia="Palatino Linotype" w:hAnsi="Palatino Linotype" w:cs="Palatino Linotype"/>
        </w:rPr>
        <w:t xml:space="preserve">el </w:t>
      </w:r>
      <w:r w:rsidR="00FD6967" w:rsidRPr="007A644C">
        <w:rPr>
          <w:rFonts w:ascii="Palatino Linotype" w:eastAsia="Palatino Linotype" w:hAnsi="Palatino Linotype" w:cs="Palatino Linotype"/>
          <w:b/>
        </w:rPr>
        <w:t xml:space="preserve">PARTICULAR, </w:t>
      </w:r>
      <w:r w:rsidR="00FD6967" w:rsidRPr="007A644C">
        <w:rPr>
          <w:rFonts w:ascii="Palatino Linotype" w:eastAsia="Palatino Linotype" w:hAnsi="Palatino Linotype" w:cs="Palatino Linotype"/>
        </w:rPr>
        <w:t xml:space="preserve">vía informe justificado confirmo </w:t>
      </w:r>
      <w:r w:rsidR="00F85274" w:rsidRPr="007A644C">
        <w:rPr>
          <w:rFonts w:ascii="Palatino Linotype" w:eastAsia="Palatino Linotype" w:hAnsi="Palatino Linotype" w:cs="Palatino Linotype"/>
        </w:rPr>
        <w:t>sus respuestas primigenias</w:t>
      </w:r>
      <w:r w:rsidR="00FD6967" w:rsidRPr="007A644C">
        <w:rPr>
          <w:rFonts w:ascii="Palatino Linotype" w:eastAsia="Palatino Linotype" w:hAnsi="Palatino Linotype" w:cs="Palatino Linotype"/>
        </w:rPr>
        <w:t>.</w:t>
      </w:r>
    </w:p>
    <w:p w14:paraId="3045129B" w14:textId="77777777" w:rsidR="00C235B3" w:rsidRPr="007A644C" w:rsidRDefault="00C235B3" w:rsidP="00C235B3">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rPr>
      </w:pPr>
    </w:p>
    <w:p w14:paraId="64E7917C" w14:textId="77777777" w:rsidR="00C34EB3" w:rsidRPr="007A644C" w:rsidRDefault="00AE54E8" w:rsidP="00B003DA">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Dicho lo anterior, se colige que , en dichas condiciones, la </w:t>
      </w:r>
      <w:r w:rsidRPr="007A644C">
        <w:rPr>
          <w:rFonts w:ascii="Palatino Linotype" w:eastAsia="Palatino Linotype" w:hAnsi="Palatino Linotype" w:cs="Palatino Linotype"/>
          <w:i/>
        </w:rPr>
        <w:t>Litis</w:t>
      </w:r>
      <w:r w:rsidRPr="007A644C">
        <w:rPr>
          <w:rFonts w:ascii="Palatino Linotype" w:eastAsia="Palatino Linotype" w:hAnsi="Palatino Linotype" w:cs="Palatino Linotype"/>
        </w:rPr>
        <w:t xml:space="preserve"> a resolver en este recurso se circunscribe a determinar si se actualiza la causal de procedencia prevista en el artículo 179, </w:t>
      </w:r>
      <w:r w:rsidR="007A336D" w:rsidRPr="007A644C">
        <w:rPr>
          <w:rFonts w:ascii="Palatino Linotype" w:eastAsia="Palatino Linotype" w:hAnsi="Palatino Linotype" w:cs="Palatino Linotype"/>
          <w:b/>
        </w:rPr>
        <w:t xml:space="preserve">fracción </w:t>
      </w:r>
      <w:r w:rsidRPr="007A644C">
        <w:rPr>
          <w:rFonts w:ascii="Palatino Linotype" w:eastAsia="Palatino Linotype" w:hAnsi="Palatino Linotype" w:cs="Palatino Linotype"/>
          <w:b/>
        </w:rPr>
        <w:t>I</w:t>
      </w:r>
      <w:r w:rsidR="00FD6967" w:rsidRPr="007A644C">
        <w:rPr>
          <w:rFonts w:ascii="Palatino Linotype" w:eastAsia="Palatino Linotype" w:hAnsi="Palatino Linotype" w:cs="Palatino Linotype"/>
          <w:b/>
        </w:rPr>
        <w:t>I</w:t>
      </w:r>
      <w:r w:rsidRPr="007A644C">
        <w:rPr>
          <w:rFonts w:ascii="Palatino Linotype" w:eastAsia="Palatino Linotype" w:hAnsi="Palatino Linotype" w:cs="Palatino Linotype"/>
          <w:b/>
        </w:rPr>
        <w:t xml:space="preserve"> </w:t>
      </w:r>
      <w:r w:rsidRPr="007A644C">
        <w:rPr>
          <w:rFonts w:ascii="Palatino Linotype" w:eastAsia="Palatino Linotype" w:hAnsi="Palatino Linotype" w:cs="Palatino Linotype"/>
        </w:rPr>
        <w:t xml:space="preserve">de la </w:t>
      </w:r>
      <w:r w:rsidRPr="007A644C">
        <w:rPr>
          <w:rFonts w:ascii="Palatino Linotype" w:eastAsia="Palatino Linotype" w:hAnsi="Palatino Linotype" w:cs="Palatino Linotype"/>
          <w:b/>
        </w:rPr>
        <w:t xml:space="preserve">Ley de Transparencia y Acceso a la Información Pública del Estado de </w:t>
      </w:r>
      <w:r w:rsidRPr="007A644C">
        <w:rPr>
          <w:rFonts w:ascii="Palatino Linotype" w:eastAsia="Palatino Linotype" w:hAnsi="Palatino Linotype" w:cs="Palatino Linotype"/>
        </w:rPr>
        <w:t>México</w:t>
      </w:r>
      <w:r w:rsidRPr="007A644C">
        <w:rPr>
          <w:rFonts w:ascii="Palatino Linotype" w:eastAsia="Palatino Linotype" w:hAnsi="Palatino Linotype" w:cs="Palatino Linotype"/>
          <w:b/>
        </w:rPr>
        <w:t xml:space="preserve"> y </w:t>
      </w:r>
      <w:r w:rsidRPr="007A644C">
        <w:rPr>
          <w:rFonts w:ascii="Palatino Linotype" w:eastAsia="Palatino Linotype" w:hAnsi="Palatino Linotype" w:cs="Palatino Linotype"/>
        </w:rPr>
        <w:t xml:space="preserve">Municipios; </w:t>
      </w:r>
      <w:r w:rsidRPr="007A644C">
        <w:rPr>
          <w:rFonts w:ascii="Palatino Linotype" w:eastAsia="Palatino Linotype" w:hAnsi="Palatino Linotype" w:cs="Palatino Linotype"/>
          <w:color w:val="000000"/>
        </w:rPr>
        <w:t xml:space="preserve">fracción que determina la hipótesis jurídica relativa </w:t>
      </w:r>
      <w:r w:rsidR="00FD6967" w:rsidRPr="007A644C">
        <w:rPr>
          <w:rFonts w:ascii="Palatino Linotype" w:eastAsia="Palatino Linotype" w:hAnsi="Palatino Linotype" w:cs="Palatino Linotype"/>
          <w:color w:val="000000"/>
        </w:rPr>
        <w:t>a la clasificación de la información;</w:t>
      </w:r>
      <w:r w:rsidR="00F95928" w:rsidRPr="007A644C">
        <w:rPr>
          <w:rFonts w:ascii="Palatino Linotype" w:eastAsia="Palatino Linotype" w:hAnsi="Palatino Linotype" w:cs="Palatino Linotype"/>
          <w:b/>
          <w:color w:val="000000"/>
        </w:rPr>
        <w:t xml:space="preserve"> </w:t>
      </w:r>
      <w:r w:rsidRPr="007A644C">
        <w:rPr>
          <w:rFonts w:ascii="Palatino Linotype" w:eastAsia="Palatino Linotype" w:hAnsi="Palatino Linotype" w:cs="Palatino Linotype"/>
        </w:rPr>
        <w:t xml:space="preserve">contexto del cual se dolió </w:t>
      </w:r>
      <w:r w:rsidRPr="007A644C">
        <w:rPr>
          <w:rFonts w:ascii="Palatino Linotype" w:eastAsia="Palatino Linotype" w:hAnsi="Palatino Linotype" w:cs="Palatino Linotype"/>
          <w:b/>
        </w:rPr>
        <w:t xml:space="preserve">EL RECURRENTE </w:t>
      </w:r>
      <w:r w:rsidRPr="007A644C">
        <w:rPr>
          <w:rFonts w:ascii="Palatino Linotype" w:eastAsia="Palatino Linotype" w:hAnsi="Palatino Linotype" w:cs="Palatino Linotype"/>
        </w:rPr>
        <w:t>al momento d</w:t>
      </w:r>
      <w:r w:rsidR="00F95928" w:rsidRPr="007A644C">
        <w:rPr>
          <w:rFonts w:ascii="Palatino Linotype" w:eastAsia="Palatino Linotype" w:hAnsi="Palatino Linotype" w:cs="Palatino Linotype"/>
        </w:rPr>
        <w:t xml:space="preserve">e interponer su inconformidad; </w:t>
      </w:r>
      <w:r w:rsidRPr="007A644C">
        <w:rPr>
          <w:rFonts w:ascii="Palatino Linotype" w:eastAsia="Palatino Linotype" w:hAnsi="Palatino Linotype" w:cs="Palatino Linotype"/>
          <w:color w:val="000000"/>
        </w:rPr>
        <w:t xml:space="preserve">de modo tal que el </w:t>
      </w:r>
      <w:r w:rsidRPr="007A644C">
        <w:rPr>
          <w:rFonts w:ascii="Palatino Linotype" w:eastAsia="Palatino Linotype" w:hAnsi="Palatino Linotype" w:cs="Palatino Linotype"/>
          <w:color w:val="000000"/>
        </w:rPr>
        <w:lastRenderedPageBreak/>
        <w:t xml:space="preserve">presente recurso de revisión se abocara en determinar si el </w:t>
      </w:r>
      <w:r w:rsidRPr="007A644C">
        <w:rPr>
          <w:rFonts w:ascii="Palatino Linotype" w:eastAsia="Palatino Linotype" w:hAnsi="Palatino Linotype" w:cs="Palatino Linotype"/>
          <w:b/>
          <w:color w:val="000000"/>
        </w:rPr>
        <w:t>SUJETO</w:t>
      </w:r>
      <w:r w:rsidRPr="007A644C">
        <w:rPr>
          <w:rFonts w:ascii="Palatino Linotype" w:eastAsia="Palatino Linotype" w:hAnsi="Palatino Linotype" w:cs="Palatino Linotype"/>
          <w:color w:val="000000"/>
        </w:rPr>
        <w:t xml:space="preserve"> </w:t>
      </w:r>
      <w:r w:rsidRPr="007A644C">
        <w:rPr>
          <w:rFonts w:ascii="Palatino Linotype" w:eastAsia="Palatino Linotype" w:hAnsi="Palatino Linotype" w:cs="Palatino Linotype"/>
          <w:b/>
          <w:color w:val="000000"/>
        </w:rPr>
        <w:t>OBLIGADO</w:t>
      </w:r>
      <w:r w:rsidRPr="007A644C">
        <w:rPr>
          <w:rFonts w:ascii="Palatino Linotype" w:eastAsia="Palatino Linotype" w:hAnsi="Palatino Linotype" w:cs="Palatino Linotype"/>
          <w:color w:val="000000"/>
        </w:rPr>
        <w:t xml:space="preserve"> con su respuesta ciertamente actualiza la causal de procedencia</w:t>
      </w:r>
      <w:r w:rsidRPr="007A644C">
        <w:rPr>
          <w:rFonts w:ascii="Palatino Linotype" w:eastAsia="Palatino Linotype" w:hAnsi="Palatino Linotype" w:cs="Palatino Linotype"/>
          <w:b/>
          <w:color w:val="000000"/>
        </w:rPr>
        <w:t xml:space="preserve"> </w:t>
      </w:r>
      <w:r w:rsidRPr="007A644C">
        <w:rPr>
          <w:rFonts w:ascii="Palatino Linotype" w:eastAsia="Palatino Linotype" w:hAnsi="Palatino Linotype" w:cs="Palatino Linotype"/>
          <w:color w:val="000000"/>
        </w:rPr>
        <w:t xml:space="preserve">antes señalada. </w:t>
      </w:r>
    </w:p>
    <w:p w14:paraId="22C51F56" w14:textId="77777777" w:rsidR="00C34EB3" w:rsidRPr="007A644C" w:rsidRDefault="00C34EB3">
      <w:pPr>
        <w:spacing w:line="360" w:lineRule="auto"/>
        <w:jc w:val="both"/>
        <w:rPr>
          <w:rFonts w:ascii="Palatino Linotype" w:eastAsia="Palatino Linotype" w:hAnsi="Palatino Linotype" w:cs="Palatino Linotype"/>
        </w:rPr>
      </w:pPr>
    </w:p>
    <w:p w14:paraId="7F4FDF2F" w14:textId="77777777" w:rsidR="00393429" w:rsidRPr="007A644C" w:rsidRDefault="00AE54E8" w:rsidP="00393429">
      <w:pPr>
        <w:pStyle w:val="Ttulo2"/>
        <w:spacing w:before="0" w:line="360" w:lineRule="auto"/>
        <w:rPr>
          <w:rFonts w:ascii="Palatino Linotype" w:eastAsia="Palatino Linotype" w:hAnsi="Palatino Linotype" w:cs="Palatino Linotype"/>
          <w:b/>
          <w:color w:val="000000"/>
          <w:sz w:val="24"/>
          <w:szCs w:val="24"/>
        </w:rPr>
      </w:pPr>
      <w:bookmarkStart w:id="7" w:name="_heading=h.26in1rg" w:colFirst="0" w:colLast="0"/>
      <w:bookmarkEnd w:id="7"/>
      <w:r w:rsidRPr="007A644C">
        <w:rPr>
          <w:rFonts w:ascii="Palatino Linotype" w:eastAsia="Palatino Linotype" w:hAnsi="Palatino Linotype" w:cs="Palatino Linotype"/>
          <w:b/>
          <w:color w:val="000000"/>
          <w:sz w:val="24"/>
          <w:szCs w:val="24"/>
        </w:rPr>
        <w:t>CUARTO. Del estudio y resolución del asunto.</w:t>
      </w:r>
    </w:p>
    <w:p w14:paraId="36321013" w14:textId="77777777" w:rsidR="00393429" w:rsidRPr="007A644C" w:rsidRDefault="00393429" w:rsidP="00393429">
      <w:pPr>
        <w:rPr>
          <w:rFonts w:ascii="Palatino Linotype" w:eastAsia="Palatino Linotype" w:hAnsi="Palatino Linotype"/>
          <w:lang w:eastAsia="en-US"/>
        </w:rPr>
      </w:pPr>
    </w:p>
    <w:p w14:paraId="399F8870" w14:textId="77777777" w:rsidR="00FD6967" w:rsidRPr="007A644C" w:rsidRDefault="00AE54E8" w:rsidP="00FD696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 xml:space="preserve">Acotada la </w:t>
      </w:r>
      <w:r w:rsidRPr="007A644C">
        <w:rPr>
          <w:rFonts w:ascii="Palatino Linotype" w:eastAsia="Palatino Linotype" w:hAnsi="Palatino Linotype" w:cs="Palatino Linotype"/>
          <w:i/>
          <w:color w:val="000000"/>
        </w:rPr>
        <w:t>Litis</w:t>
      </w:r>
      <w:r w:rsidR="00393429" w:rsidRPr="007A644C">
        <w:rPr>
          <w:rFonts w:ascii="Palatino Linotype" w:eastAsia="Palatino Linotype" w:hAnsi="Palatino Linotype" w:cs="Palatino Linotype"/>
          <w:color w:val="000000"/>
        </w:rPr>
        <w:t xml:space="preserve"> del presente asunto, </w:t>
      </w:r>
      <w:r w:rsidRPr="007A644C">
        <w:rPr>
          <w:rFonts w:ascii="Palatino Linotype" w:eastAsia="Palatino Linotype" w:hAnsi="Palatino Linotype" w:cs="Palatino Linotype"/>
        </w:rPr>
        <w:t xml:space="preserve">esta Ponencia se avocara a realizar el estudio </w:t>
      </w:r>
      <w:r w:rsidR="00FD6967" w:rsidRPr="007A644C">
        <w:rPr>
          <w:rFonts w:ascii="Palatino Linotype" w:eastAsia="Palatino Linotype" w:hAnsi="Palatino Linotype" w:cs="Palatino Linotype"/>
        </w:rPr>
        <w:t xml:space="preserve">correspondiente con la finalidad de poder determinar si con la respuesta y/o información proporcionada se colman en su totalidad las solicitudes de información que integran el presente proyecto, o bien, por el contrario, resultan fundados los motivos de inconformidad hechos valer por el </w:t>
      </w:r>
      <w:r w:rsidR="00FD6967" w:rsidRPr="007A644C">
        <w:rPr>
          <w:rFonts w:ascii="Palatino Linotype" w:eastAsia="Palatino Linotype" w:hAnsi="Palatino Linotype" w:cs="Palatino Linotype"/>
          <w:b/>
        </w:rPr>
        <w:t>PARTICULAR.</w:t>
      </w:r>
    </w:p>
    <w:p w14:paraId="3841FADE" w14:textId="77777777" w:rsidR="00C235B3" w:rsidRPr="007A644C" w:rsidRDefault="00C235B3" w:rsidP="00C235B3">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p>
    <w:p w14:paraId="5641E9BE" w14:textId="77777777" w:rsidR="00F85274" w:rsidRPr="007A644C" w:rsidRDefault="00FD6967" w:rsidP="00F85274">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i/>
          <w:u w:val="single"/>
        </w:rPr>
      </w:pPr>
      <w:r w:rsidRPr="007A644C">
        <w:rPr>
          <w:rFonts w:ascii="Palatino Linotype" w:eastAsia="Palatino Linotype" w:hAnsi="Palatino Linotype" w:cs="Palatino Linotype"/>
          <w:color w:val="000000"/>
        </w:rPr>
        <w:t xml:space="preserve">Primeramente, resulta necesario referir que dentro de los recursos de revisión </w:t>
      </w:r>
      <w:r w:rsidRPr="007A644C">
        <w:rPr>
          <w:rFonts w:ascii="Palatino Linotype" w:eastAsia="Palatino Linotype" w:hAnsi="Palatino Linotype" w:cs="Palatino Linotype"/>
          <w:b/>
          <w:color w:val="000000"/>
        </w:rPr>
        <w:t>06169/INFOEM/IP/RR/2024</w:t>
      </w:r>
      <w:r w:rsidRPr="007A644C">
        <w:rPr>
          <w:rFonts w:ascii="Palatino Linotype" w:eastAsia="Palatino Linotype" w:hAnsi="Palatino Linotype" w:cs="Palatino Linotype"/>
          <w:color w:val="000000"/>
        </w:rPr>
        <w:t xml:space="preserve"> y</w:t>
      </w:r>
      <w:r w:rsidRPr="007A644C">
        <w:rPr>
          <w:rFonts w:ascii="Palatino Linotype" w:eastAsia="Palatino Linotype" w:hAnsi="Palatino Linotype" w:cs="Palatino Linotype"/>
        </w:rPr>
        <w:t xml:space="preserve"> </w:t>
      </w:r>
      <w:r w:rsidRPr="007A644C">
        <w:rPr>
          <w:rFonts w:ascii="Palatino Linotype" w:eastAsia="Palatino Linotype" w:hAnsi="Palatino Linotype" w:cs="Palatino Linotype"/>
          <w:b/>
        </w:rPr>
        <w:t xml:space="preserve">06170/INFOEM/IP/RR/2024, </w:t>
      </w:r>
      <w:r w:rsidRPr="007A644C">
        <w:rPr>
          <w:rFonts w:ascii="Palatino Linotype" w:eastAsia="Palatino Linotype" w:hAnsi="Palatino Linotype" w:cs="Palatino Linotype"/>
        </w:rPr>
        <w:t xml:space="preserve">se advierte que los motivos de inconformidad hechos valer por el ahora </w:t>
      </w:r>
      <w:r w:rsidRPr="007A644C">
        <w:rPr>
          <w:rFonts w:ascii="Palatino Linotype" w:eastAsia="Palatino Linotype" w:hAnsi="Palatino Linotype" w:cs="Palatino Linotype"/>
          <w:b/>
        </w:rPr>
        <w:t xml:space="preserve">RECURRENTE, </w:t>
      </w:r>
      <w:r w:rsidRPr="007A644C">
        <w:rPr>
          <w:rFonts w:ascii="Palatino Linotype" w:eastAsia="Palatino Linotype" w:hAnsi="Palatino Linotype" w:cs="Palatino Linotype"/>
        </w:rPr>
        <w:t xml:space="preserve"> no  guardan relación con las solicitudes de información</w:t>
      </w:r>
      <w:r w:rsidR="00F85274" w:rsidRPr="007A644C">
        <w:rPr>
          <w:rFonts w:ascii="Palatino Linotype" w:eastAsia="Palatino Linotype" w:hAnsi="Palatino Linotype" w:cs="Palatino Linotype"/>
        </w:rPr>
        <w:t xml:space="preserve"> y </w:t>
      </w:r>
      <w:r w:rsidRPr="007A644C">
        <w:rPr>
          <w:rFonts w:ascii="Palatino Linotype" w:eastAsia="Palatino Linotype" w:hAnsi="Palatino Linotype" w:cs="Palatino Linotype"/>
        </w:rPr>
        <w:t>con las respuestas</w:t>
      </w:r>
      <w:r w:rsidR="00F85274" w:rsidRPr="007A644C">
        <w:rPr>
          <w:rFonts w:ascii="Palatino Linotype" w:eastAsia="Palatino Linotype" w:hAnsi="Palatino Linotype" w:cs="Palatino Linotype"/>
        </w:rPr>
        <w:t xml:space="preserve"> proporcionadas por el </w:t>
      </w:r>
      <w:r w:rsidR="00F85274" w:rsidRPr="007A644C">
        <w:rPr>
          <w:rFonts w:ascii="Palatino Linotype" w:eastAsia="Palatino Linotype" w:hAnsi="Palatino Linotype" w:cs="Palatino Linotype"/>
          <w:b/>
        </w:rPr>
        <w:t xml:space="preserve">SUJETO OBLIGADO, </w:t>
      </w:r>
      <w:r w:rsidR="00F85274" w:rsidRPr="007A644C">
        <w:rPr>
          <w:rFonts w:ascii="Palatino Linotype" w:eastAsia="Palatino Linotype" w:hAnsi="Palatino Linotype" w:cs="Palatino Linotype"/>
        </w:rPr>
        <w:t xml:space="preserve">pues de las respuestas a las solicitudes de información, de acuerdo a las constancias que integran el SAIMEX, se observa que en el </w:t>
      </w:r>
      <w:r w:rsidR="00F85274" w:rsidRPr="007A644C">
        <w:rPr>
          <w:rFonts w:ascii="Palatino Linotype" w:eastAsia="Palatino Linotype" w:hAnsi="Palatino Linotype" w:cs="Palatino Linotype"/>
          <w:b/>
        </w:rPr>
        <w:t xml:space="preserve">SUJETO OBLIGADO, </w:t>
      </w:r>
      <w:r w:rsidR="00F85274" w:rsidRPr="007A644C">
        <w:rPr>
          <w:rFonts w:ascii="Palatino Linotype" w:eastAsia="Palatino Linotype" w:hAnsi="Palatino Linotype" w:cs="Palatino Linotype"/>
        </w:rPr>
        <w:t xml:space="preserve">manifestó que </w:t>
      </w:r>
      <w:r w:rsidR="001A40EB" w:rsidRPr="007A644C">
        <w:rPr>
          <w:rFonts w:ascii="Palatino Linotype" w:eastAsia="Palatino Linotype" w:hAnsi="Palatino Linotype" w:cs="Palatino Linotype"/>
        </w:rPr>
        <w:t>“</w:t>
      </w:r>
      <w:r w:rsidR="00F85274" w:rsidRPr="007A644C">
        <w:rPr>
          <w:rFonts w:ascii="Palatino Linotype" w:eastAsia="Palatino Linotype" w:hAnsi="Palatino Linotype" w:cs="Palatino Linotype"/>
          <w:i/>
        </w:rPr>
        <w:t xml:space="preserve">después de haberse realizado una búsqueda exhaustiva y razonable de la información solicitada en los archivos físicos y electrónicos en la Dirección de Información, Planeación, Programación y Evaluación, </w:t>
      </w:r>
      <w:r w:rsidR="00F85274" w:rsidRPr="007A644C">
        <w:rPr>
          <w:rFonts w:ascii="Palatino Linotype" w:eastAsia="Palatino Linotype" w:hAnsi="Palatino Linotype" w:cs="Palatino Linotype"/>
          <w:i/>
          <w:u w:val="single"/>
        </w:rPr>
        <w:t>no se encontraron oficios recibidos por el citado servidor público como Director de la citada unidad administrativa del mes de agosto y julio de 2024.</w:t>
      </w:r>
      <w:r w:rsidR="001A40EB" w:rsidRPr="007A644C">
        <w:rPr>
          <w:rFonts w:ascii="Palatino Linotype" w:eastAsia="Palatino Linotype" w:hAnsi="Palatino Linotype" w:cs="Palatino Linotype"/>
          <w:i/>
          <w:u w:val="single"/>
        </w:rPr>
        <w:t>”</w:t>
      </w:r>
    </w:p>
    <w:p w14:paraId="39B108B9" w14:textId="77777777" w:rsidR="00C235B3" w:rsidRPr="007A644C" w:rsidRDefault="00C235B3" w:rsidP="00C235B3">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i/>
          <w:u w:val="single"/>
        </w:rPr>
      </w:pPr>
    </w:p>
    <w:p w14:paraId="57A86DDC" w14:textId="77777777" w:rsidR="00F85274" w:rsidRPr="007A644C" w:rsidRDefault="00F85274" w:rsidP="00F85274">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i/>
          <w:u w:val="single"/>
        </w:rPr>
      </w:pPr>
      <w:r w:rsidRPr="007A644C">
        <w:rPr>
          <w:rFonts w:ascii="Palatino Linotype" w:eastAsia="Palatino Linotype" w:hAnsi="Palatino Linotype" w:cs="Palatino Linotype"/>
        </w:rPr>
        <w:lastRenderedPageBreak/>
        <w:t xml:space="preserve">Posteriormente vía informe justificado, se observa que se el </w:t>
      </w:r>
      <w:r w:rsidRPr="007A644C">
        <w:rPr>
          <w:rFonts w:ascii="Palatino Linotype" w:eastAsia="Palatino Linotype" w:hAnsi="Palatino Linotype" w:cs="Palatino Linotype"/>
          <w:b/>
        </w:rPr>
        <w:t xml:space="preserve">SUJETO OBLIGADO, confirma </w:t>
      </w:r>
      <w:r w:rsidRPr="007A644C">
        <w:rPr>
          <w:rFonts w:ascii="Palatino Linotype" w:eastAsia="Palatino Linotype" w:hAnsi="Palatino Linotype" w:cs="Palatino Linotype"/>
        </w:rPr>
        <w:t xml:space="preserve">sus respuestas primigenias, sin que se observe que dentro de la respuesta o informe justificado exista información relativa a una reserva de información como lo arguyo el ahora </w:t>
      </w:r>
      <w:r w:rsidRPr="007A644C">
        <w:rPr>
          <w:rFonts w:ascii="Palatino Linotype" w:eastAsia="Palatino Linotype" w:hAnsi="Palatino Linotype" w:cs="Palatino Linotype"/>
          <w:b/>
        </w:rPr>
        <w:t xml:space="preserve">RECURRENTE </w:t>
      </w:r>
      <w:r w:rsidRPr="007A644C">
        <w:rPr>
          <w:rFonts w:ascii="Palatino Linotype" w:eastAsia="Palatino Linotype" w:hAnsi="Palatino Linotype" w:cs="Palatino Linotype"/>
        </w:rPr>
        <w:t>en sus motivos de inconformidad</w:t>
      </w:r>
      <w:r w:rsidRPr="007A644C">
        <w:rPr>
          <w:rFonts w:ascii="Palatino Linotype" w:eastAsia="Palatino Linotype" w:hAnsi="Palatino Linotype" w:cs="Palatino Linotype"/>
          <w:i/>
          <w:u w:val="single"/>
        </w:rPr>
        <w:t>.</w:t>
      </w:r>
    </w:p>
    <w:p w14:paraId="738B63CA" w14:textId="77777777" w:rsidR="00C235B3" w:rsidRPr="007A644C" w:rsidRDefault="00C235B3" w:rsidP="00C235B3">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i/>
          <w:u w:val="single"/>
        </w:rPr>
      </w:pPr>
    </w:p>
    <w:p w14:paraId="4580388A" w14:textId="77777777" w:rsidR="00F85274" w:rsidRPr="007A644C" w:rsidRDefault="00F85274" w:rsidP="00F85274">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olor w:val="000000"/>
        </w:rPr>
      </w:pPr>
      <w:r w:rsidRPr="007A644C">
        <w:rPr>
          <w:rFonts w:ascii="Palatino Linotype" w:eastAsia="Palatino Linotype" w:hAnsi="Palatino Linotype" w:cs="Palatino Linotype"/>
          <w:color w:val="000000"/>
        </w:rPr>
        <w:t xml:space="preserve">Al respecto de lo anterior, resulta necesario pre precisar que, para la interposición del recurso de revisión, </w:t>
      </w:r>
      <w:r w:rsidRPr="007A644C">
        <w:rPr>
          <w:rFonts w:ascii="Palatino Linotype" w:eastAsia="Palatino Linotype" w:hAnsi="Palatino Linotype" w:cs="Palatino Linotype"/>
          <w:color w:val="000000"/>
          <w:u w:val="single"/>
        </w:rPr>
        <w:t>los motivos de inconformidad deben tener relación con la solicitud de información o bien con la respuesta proporcionada</w:t>
      </w:r>
      <w:r w:rsidRPr="007A644C">
        <w:rPr>
          <w:rFonts w:ascii="Palatino Linotype" w:eastAsia="Palatino Linotype" w:hAnsi="Palatino Linotype" w:cs="Palatino Linotype"/>
          <w:color w:val="000000"/>
        </w:rPr>
        <w:t xml:space="preserve">, requisito que se considera necesario para que se actualice alguna causal de procedencia y se pueda entrar al fondo del estudio del asunto. </w:t>
      </w:r>
    </w:p>
    <w:p w14:paraId="6305DF39" w14:textId="77777777" w:rsidR="00F85274" w:rsidRPr="007A644C" w:rsidRDefault="00F85274" w:rsidP="00F85274">
      <w:pPr>
        <w:pBdr>
          <w:top w:val="nil"/>
          <w:left w:val="nil"/>
          <w:bottom w:val="nil"/>
          <w:right w:val="nil"/>
          <w:between w:val="nil"/>
        </w:pBdr>
        <w:ind w:left="720"/>
        <w:rPr>
          <w:rFonts w:ascii="Palatino Linotype" w:eastAsia="Palatino Linotype" w:hAnsi="Palatino Linotype" w:cs="Palatino Linotype"/>
          <w:color w:val="000000"/>
        </w:rPr>
      </w:pPr>
    </w:p>
    <w:p w14:paraId="7351666B" w14:textId="77777777" w:rsidR="00F85274" w:rsidRPr="007A644C" w:rsidRDefault="00F85274" w:rsidP="00F85274">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olor w:val="000000"/>
        </w:rPr>
      </w:pPr>
      <w:r w:rsidRPr="007A644C">
        <w:rPr>
          <w:rFonts w:ascii="Palatino Linotype" w:eastAsia="Palatino Linotype" w:hAnsi="Palatino Linotype" w:cs="Palatino Linotype"/>
          <w:color w:val="000000"/>
        </w:rPr>
        <w:t xml:space="preserve">Sirve de sustento la Jurisprudencia No. 29 visible a foja 19 del Apéndice al Semanario Judicial de la Federación 1917-1995, </w:t>
      </w:r>
      <w:r w:rsidRPr="007A644C">
        <w:rPr>
          <w:rFonts w:ascii="Palatino Linotype" w:eastAsia="Palatino Linotype" w:hAnsi="Palatino Linotype" w:cs="Palatino Linotype"/>
        </w:rPr>
        <w:t>Tomo</w:t>
      </w:r>
      <w:r w:rsidRPr="007A644C">
        <w:rPr>
          <w:rFonts w:ascii="Palatino Linotype" w:eastAsia="Palatino Linotype" w:hAnsi="Palatino Linotype" w:cs="Palatino Linotype"/>
          <w:color w:val="000000"/>
        </w:rPr>
        <w:t xml:space="preserve"> VI, Materia Común, Primera Parte, Tesis de la Suprema Corte de Justicia, que contiene:</w:t>
      </w:r>
    </w:p>
    <w:p w14:paraId="14D31979" w14:textId="77777777" w:rsidR="00F85274" w:rsidRPr="007A644C" w:rsidRDefault="00F85274" w:rsidP="00F85274">
      <w:pPr>
        <w:pBdr>
          <w:top w:val="nil"/>
          <w:left w:val="nil"/>
          <w:bottom w:val="nil"/>
          <w:right w:val="nil"/>
          <w:between w:val="nil"/>
        </w:pBdr>
        <w:tabs>
          <w:tab w:val="left" w:pos="426"/>
        </w:tabs>
        <w:spacing w:line="360" w:lineRule="auto"/>
        <w:jc w:val="both"/>
        <w:rPr>
          <w:rFonts w:ascii="Palatino Linotype" w:hAnsi="Palatino Linotype"/>
          <w:color w:val="000000"/>
        </w:rPr>
      </w:pPr>
    </w:p>
    <w:p w14:paraId="01850184" w14:textId="77777777" w:rsidR="00F85274" w:rsidRPr="007A644C" w:rsidRDefault="00F85274" w:rsidP="00F85274">
      <w:pPr>
        <w:shd w:val="clear" w:color="auto" w:fill="FFFFFF"/>
        <w:spacing w:after="240" w:line="360" w:lineRule="auto"/>
        <w:ind w:left="851" w:right="822"/>
        <w:jc w:val="both"/>
        <w:rPr>
          <w:rFonts w:ascii="Palatino Linotype" w:eastAsia="Palatino Linotype" w:hAnsi="Palatino Linotype" w:cs="Palatino Linotype"/>
          <w:i/>
          <w:color w:val="000000"/>
          <w:sz w:val="22"/>
          <w:szCs w:val="22"/>
        </w:rPr>
      </w:pPr>
      <w:r w:rsidRPr="007A644C">
        <w:rPr>
          <w:rFonts w:ascii="Palatino Linotype" w:eastAsia="Palatino Linotype" w:hAnsi="Palatino Linotype" w:cs="Palatino Linotype"/>
          <w:b/>
          <w:i/>
          <w:color w:val="000000"/>
          <w:sz w:val="22"/>
          <w:szCs w:val="22"/>
        </w:rPr>
        <w:t>AGRAVIOS EN LA REVISION. DEBEN ESTAR EN RELACION DIRECTA CON LOS FUNDAMENTOS Y CONSIDERACIONES DE LA SENTENCIA</w:t>
      </w:r>
      <w:r w:rsidRPr="007A644C">
        <w:rPr>
          <w:rFonts w:ascii="Palatino Linotype" w:eastAsia="Palatino Linotype" w:hAnsi="Palatino Linotype" w:cs="Palatino Linotype"/>
          <w:i/>
          <w:color w:val="000000"/>
          <w:sz w:val="22"/>
          <w:szCs w:val="22"/>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w:t>
      </w:r>
      <w:r w:rsidRPr="007A644C">
        <w:rPr>
          <w:rFonts w:ascii="Palatino Linotype" w:eastAsia="Palatino Linotype" w:hAnsi="Palatino Linotype" w:cs="Palatino Linotype"/>
          <w:i/>
          <w:color w:val="000000"/>
          <w:sz w:val="22"/>
          <w:szCs w:val="22"/>
        </w:rPr>
        <w:lastRenderedPageBreak/>
        <w:t xml:space="preserve">cuestiones en la revisión, que no constituyen su materia, toda vez que esta se limita al estudio integral del fallo que se combate, con vista de los motivos de inconformidad que plantean los recurrentes. </w:t>
      </w:r>
    </w:p>
    <w:p w14:paraId="6697CE29" w14:textId="77777777" w:rsidR="00F85274" w:rsidRPr="007A644C" w:rsidRDefault="00F85274" w:rsidP="00F85274">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olor w:val="000000"/>
        </w:rPr>
      </w:pPr>
      <w:r w:rsidRPr="007A644C">
        <w:rPr>
          <w:rFonts w:ascii="Palatino Linotype" w:eastAsia="Palatino Linotype" w:hAnsi="Palatino Linotype" w:cs="Palatino Linotype"/>
          <w:color w:val="000000"/>
        </w:rPr>
        <w:t xml:space="preserve">Luego entonces, al no guardar relación los motivos de inconformidad hechos valer por el </w:t>
      </w:r>
      <w:r w:rsidRPr="007A644C">
        <w:rPr>
          <w:rFonts w:ascii="Palatino Linotype" w:eastAsia="Palatino Linotype" w:hAnsi="Palatino Linotype" w:cs="Palatino Linotype"/>
          <w:b/>
          <w:color w:val="000000"/>
        </w:rPr>
        <w:t xml:space="preserve">RECURRENTE </w:t>
      </w:r>
      <w:r w:rsidRPr="007A644C">
        <w:rPr>
          <w:rFonts w:ascii="Palatino Linotype" w:eastAsia="Palatino Linotype" w:hAnsi="Palatino Linotype" w:cs="Palatino Linotype"/>
          <w:color w:val="000000"/>
        </w:rPr>
        <w:t xml:space="preserve">con la solicitud o bien, con la respuesta, no se configura causal de procedencia alguna, ya que de la respuesta proporcionada no se observa información relativa a un supuesto de información reservada como lo arguyó el ahora </w:t>
      </w:r>
      <w:r w:rsidRPr="007A644C">
        <w:rPr>
          <w:rFonts w:ascii="Palatino Linotype" w:eastAsia="Palatino Linotype" w:hAnsi="Palatino Linotype" w:cs="Palatino Linotype"/>
          <w:b/>
          <w:color w:val="000000"/>
        </w:rPr>
        <w:t>RECURRENTE</w:t>
      </w:r>
      <w:r w:rsidRPr="007A644C">
        <w:rPr>
          <w:rFonts w:ascii="Palatino Linotype" w:eastAsia="Palatino Linotype" w:hAnsi="Palatino Linotype" w:cs="Palatino Linotype"/>
          <w:color w:val="000000"/>
        </w:rPr>
        <w:t xml:space="preserve">, lo que trae consigo que los recursos de revisión sean desechados por improcedentes por no guardar relación con la respuestas, de acuerdo a lo estipulado en el artículo 191 fracción III en relación con el 192 fracción IV de la citada  ley que refieren lo siguiente: </w:t>
      </w:r>
    </w:p>
    <w:p w14:paraId="68CCF759" w14:textId="77777777" w:rsidR="00F85274" w:rsidRPr="007A644C" w:rsidRDefault="00F85274" w:rsidP="00F85274">
      <w:pPr>
        <w:pBdr>
          <w:top w:val="nil"/>
          <w:left w:val="nil"/>
          <w:bottom w:val="nil"/>
          <w:right w:val="nil"/>
          <w:between w:val="nil"/>
        </w:pBdr>
        <w:tabs>
          <w:tab w:val="left" w:pos="426"/>
        </w:tabs>
        <w:spacing w:line="360" w:lineRule="auto"/>
        <w:jc w:val="both"/>
        <w:rPr>
          <w:rFonts w:ascii="Palatino Linotype" w:hAnsi="Palatino Linotype"/>
          <w:color w:val="000000"/>
        </w:rPr>
      </w:pPr>
    </w:p>
    <w:p w14:paraId="1A3A11B0"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sidRPr="007A644C">
        <w:rPr>
          <w:rFonts w:ascii="Palatino Linotype" w:eastAsia="Palatino Linotype" w:hAnsi="Palatino Linotype" w:cs="Palatino Linotype"/>
          <w:b/>
          <w:i/>
          <w:color w:val="000000"/>
          <w:sz w:val="22"/>
          <w:szCs w:val="22"/>
        </w:rPr>
        <w:t>Artículo 191. El recurso será desechado por improcedente cuando:</w:t>
      </w:r>
    </w:p>
    <w:p w14:paraId="40C5462F"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p>
    <w:p w14:paraId="6B224A38"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7A644C">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14:paraId="1D863BAF"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7A644C">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41AC6D6F"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sidRPr="007A644C">
        <w:rPr>
          <w:rFonts w:ascii="Palatino Linotype" w:eastAsia="Palatino Linotype" w:hAnsi="Palatino Linotype" w:cs="Palatino Linotype"/>
          <w:b/>
          <w:i/>
          <w:color w:val="000000"/>
          <w:sz w:val="22"/>
          <w:szCs w:val="22"/>
        </w:rPr>
        <w:t xml:space="preserve">III. No actualice alguno de los supuestos previstos en la presente Ley; </w:t>
      </w:r>
    </w:p>
    <w:p w14:paraId="0EEF1265"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7A644C">
        <w:rPr>
          <w:rFonts w:ascii="Palatino Linotype" w:eastAsia="Palatino Linotype" w:hAnsi="Palatino Linotype" w:cs="Palatino Linotype"/>
          <w:i/>
          <w:color w:val="000000"/>
          <w:sz w:val="22"/>
          <w:szCs w:val="22"/>
        </w:rPr>
        <w:t xml:space="preserve">IV. No se haya desahogado la prevención en los términos establecidos en la presente Ley; </w:t>
      </w:r>
    </w:p>
    <w:p w14:paraId="04A162B8"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7A644C">
        <w:rPr>
          <w:rFonts w:ascii="Palatino Linotype" w:eastAsia="Palatino Linotype" w:hAnsi="Palatino Linotype" w:cs="Palatino Linotype"/>
          <w:i/>
          <w:color w:val="000000"/>
          <w:sz w:val="22"/>
          <w:szCs w:val="22"/>
        </w:rPr>
        <w:t xml:space="preserve">V. Se impugne la veracidad de la información proporcionada; </w:t>
      </w:r>
    </w:p>
    <w:p w14:paraId="3E54DEE5"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7A644C">
        <w:rPr>
          <w:rFonts w:ascii="Palatino Linotype" w:eastAsia="Palatino Linotype" w:hAnsi="Palatino Linotype" w:cs="Palatino Linotype"/>
          <w:i/>
          <w:color w:val="000000"/>
          <w:sz w:val="22"/>
          <w:szCs w:val="22"/>
        </w:rPr>
        <w:t xml:space="preserve">VI. Se trate de una consulta, o trámite en específico; y </w:t>
      </w:r>
    </w:p>
    <w:p w14:paraId="58F7DDEB"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7A644C">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38095B56" w14:textId="77777777" w:rsidR="00F85274" w:rsidRPr="007A644C" w:rsidRDefault="00F85274" w:rsidP="00F8527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5A01B959"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sidRPr="007A644C">
        <w:rPr>
          <w:rFonts w:ascii="Palatino Linotype" w:eastAsia="Palatino Linotype" w:hAnsi="Palatino Linotype" w:cs="Palatino Linotype"/>
          <w:b/>
          <w:i/>
          <w:color w:val="000000"/>
          <w:sz w:val="22"/>
          <w:szCs w:val="22"/>
        </w:rPr>
        <w:t>Artículo 192. El recurso será sobreseído, en todo o en parte, cuando una vez admitido, se actualicen alguno de los siguientes supuestos:</w:t>
      </w:r>
    </w:p>
    <w:p w14:paraId="0F3073A3"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7A644C">
        <w:rPr>
          <w:rFonts w:ascii="Palatino Linotype" w:eastAsia="Palatino Linotype" w:hAnsi="Palatino Linotype" w:cs="Palatino Linotype"/>
          <w:i/>
          <w:color w:val="000000"/>
          <w:sz w:val="22"/>
          <w:szCs w:val="22"/>
        </w:rPr>
        <w:t xml:space="preserve">I. El recurrente se desista expresamente del recurso; </w:t>
      </w:r>
    </w:p>
    <w:p w14:paraId="50D0E1B2"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7A644C">
        <w:rPr>
          <w:rFonts w:ascii="Palatino Linotype" w:eastAsia="Palatino Linotype" w:hAnsi="Palatino Linotype" w:cs="Palatino Linotype"/>
          <w:i/>
          <w:color w:val="000000"/>
          <w:sz w:val="22"/>
          <w:szCs w:val="22"/>
        </w:rPr>
        <w:t xml:space="preserve">II. El recurrente fallezca o, tratándose de personas jurídicas colectivas, se disuelva; </w:t>
      </w:r>
    </w:p>
    <w:p w14:paraId="786F4D51"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7A644C">
        <w:rPr>
          <w:rFonts w:ascii="Palatino Linotype" w:eastAsia="Palatino Linotype" w:hAnsi="Palatino Linotype" w:cs="Palatino Linotype"/>
          <w:i/>
          <w:color w:val="000000"/>
          <w:sz w:val="22"/>
          <w:szCs w:val="22"/>
        </w:rPr>
        <w:t xml:space="preserve">III. El sujeto obligado responsable del acto lo modifique o revoque de tal manera que el recurso de revisión quede sin materia; </w:t>
      </w:r>
    </w:p>
    <w:p w14:paraId="60F60C97"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sidRPr="007A644C">
        <w:rPr>
          <w:rFonts w:ascii="Palatino Linotype" w:eastAsia="Palatino Linotype" w:hAnsi="Palatino Linotype" w:cs="Palatino Linotype"/>
          <w:b/>
          <w:i/>
          <w:color w:val="000000"/>
          <w:sz w:val="22"/>
          <w:szCs w:val="22"/>
        </w:rPr>
        <w:t xml:space="preserve">IV. Admitido el recurso de revisión, aparezca alguna causal de improcedencia en los términos de la presente Ley; y </w:t>
      </w:r>
    </w:p>
    <w:p w14:paraId="5A4DF9E9" w14:textId="77777777" w:rsidR="00F85274" w:rsidRPr="007A644C" w:rsidRDefault="00F85274" w:rsidP="00F8527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7A644C">
        <w:rPr>
          <w:rFonts w:ascii="Palatino Linotype" w:eastAsia="Palatino Linotype" w:hAnsi="Palatino Linotype" w:cs="Palatino Linotype"/>
          <w:i/>
          <w:color w:val="000000"/>
          <w:sz w:val="22"/>
          <w:szCs w:val="22"/>
        </w:rPr>
        <w:t>V. Cuando por cualquier motivo quede sin materia el recurso.</w:t>
      </w:r>
    </w:p>
    <w:p w14:paraId="7C793F8D" w14:textId="77777777" w:rsidR="00F85274" w:rsidRPr="007A644C" w:rsidRDefault="00F85274" w:rsidP="00F8527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5287F13E" w14:textId="77777777" w:rsidR="00F85274" w:rsidRPr="007A644C" w:rsidRDefault="00F85274" w:rsidP="00F85274">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olor w:val="000000"/>
        </w:rPr>
      </w:pPr>
      <w:r w:rsidRPr="007A644C">
        <w:rPr>
          <w:rFonts w:ascii="Palatino Linotype" w:eastAsia="Palatino Linotype" w:hAnsi="Palatino Linotype" w:cs="Palatino Linotype"/>
          <w:color w:val="000000"/>
        </w:rPr>
        <w:t xml:space="preserve">Es así que, los recursos de revisión </w:t>
      </w:r>
      <w:r w:rsidRPr="007A644C">
        <w:rPr>
          <w:rFonts w:ascii="Palatino Linotype" w:eastAsia="Palatino Linotype" w:hAnsi="Palatino Linotype" w:cs="Palatino Linotype"/>
          <w:b/>
          <w:color w:val="000000"/>
        </w:rPr>
        <w:t>06169/INFOEM/IP/RR/2024</w:t>
      </w:r>
      <w:r w:rsidRPr="007A644C">
        <w:rPr>
          <w:rFonts w:ascii="Palatino Linotype" w:eastAsia="Palatino Linotype" w:hAnsi="Palatino Linotype" w:cs="Palatino Linotype"/>
          <w:color w:val="000000"/>
        </w:rPr>
        <w:t xml:space="preserve"> y </w:t>
      </w:r>
      <w:r w:rsidRPr="007A644C">
        <w:rPr>
          <w:rFonts w:ascii="Palatino Linotype" w:eastAsia="Palatino Linotype" w:hAnsi="Palatino Linotype" w:cs="Palatino Linotype"/>
          <w:b/>
          <w:color w:val="000000"/>
        </w:rPr>
        <w:t>06170/INFOEM/IP/RR/2024</w:t>
      </w:r>
      <w:r w:rsidRPr="007A644C">
        <w:rPr>
          <w:rFonts w:ascii="Palatino Linotype" w:eastAsia="Palatino Linotype" w:hAnsi="Palatino Linotype" w:cs="Palatino Linotype"/>
          <w:color w:val="000000"/>
        </w:rPr>
        <w:t>, actualizan la causal de sobreseimiento establecida en el artículo 192, fracción IV, en relación con el artículo 191 fracción III, de la Ley de Transparencia y Acceso a la Información Pública del Estado de México y Municipios.</w:t>
      </w:r>
    </w:p>
    <w:p w14:paraId="443EBC74" w14:textId="77777777" w:rsidR="00F85274" w:rsidRPr="007A644C" w:rsidRDefault="00F85274" w:rsidP="00F85274">
      <w:pPr>
        <w:pBdr>
          <w:top w:val="nil"/>
          <w:left w:val="nil"/>
          <w:bottom w:val="nil"/>
          <w:right w:val="nil"/>
          <w:between w:val="nil"/>
        </w:pBdr>
        <w:tabs>
          <w:tab w:val="left" w:pos="426"/>
        </w:tabs>
        <w:spacing w:line="360" w:lineRule="auto"/>
        <w:jc w:val="both"/>
        <w:rPr>
          <w:rFonts w:ascii="Palatino Linotype" w:hAnsi="Palatino Linotype"/>
          <w:color w:val="000000"/>
        </w:rPr>
      </w:pPr>
    </w:p>
    <w:p w14:paraId="35D07B51" w14:textId="77777777" w:rsidR="00F85274" w:rsidRPr="007A644C" w:rsidRDefault="00F85274" w:rsidP="00F85274">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i/>
          <w:u w:val="single"/>
        </w:rPr>
      </w:pPr>
      <w:r w:rsidRPr="007A644C">
        <w:rPr>
          <w:rFonts w:ascii="Palatino Linotype" w:eastAsia="Palatino Linotype" w:hAnsi="Palatino Linotype" w:cs="Palatino Linotype"/>
          <w:color w:val="000000"/>
        </w:rPr>
        <w:t>No obstante, a efecto de no vulnerar los derechos del particular, este Órgano Garante deja a salvo sus derechos para que, si así lo desea, presente una nueva solicitud de acceso a la información requiriendo información que sea de su interés</w:t>
      </w:r>
      <w:r w:rsidR="00B06683" w:rsidRPr="007A644C">
        <w:rPr>
          <w:rFonts w:ascii="Palatino Linotype" w:eastAsia="Palatino Linotype" w:hAnsi="Palatino Linotype" w:cs="Palatino Linotype"/>
          <w:color w:val="000000"/>
        </w:rPr>
        <w:t>.</w:t>
      </w:r>
    </w:p>
    <w:p w14:paraId="1A17AFB7" w14:textId="77777777" w:rsidR="00C235B3" w:rsidRPr="007A644C" w:rsidRDefault="00C235B3" w:rsidP="00C235B3">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i/>
          <w:u w:val="single"/>
        </w:rPr>
      </w:pPr>
    </w:p>
    <w:p w14:paraId="19BCB86E" w14:textId="77777777" w:rsidR="00C235B3" w:rsidRPr="007A644C" w:rsidRDefault="00B06683" w:rsidP="00C235B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i/>
          <w:u w:val="single"/>
        </w:rPr>
      </w:pPr>
      <w:r w:rsidRPr="007A644C">
        <w:rPr>
          <w:rFonts w:ascii="Palatino Linotype" w:eastAsia="Palatino Linotype" w:hAnsi="Palatino Linotype" w:cs="Palatino Linotype"/>
          <w:color w:val="000000"/>
        </w:rPr>
        <w:t xml:space="preserve">Ahora bien, por lo que hace al resto de los </w:t>
      </w:r>
      <w:r w:rsidR="00C235B3" w:rsidRPr="007A644C">
        <w:rPr>
          <w:rFonts w:ascii="Palatino Linotype" w:eastAsia="Palatino Linotype" w:hAnsi="Palatino Linotype" w:cs="Palatino Linotype"/>
          <w:color w:val="000000"/>
        </w:rPr>
        <w:t xml:space="preserve">recursos, </w:t>
      </w:r>
      <w:r w:rsidRPr="007A644C">
        <w:rPr>
          <w:rFonts w:ascii="Palatino Linotype" w:eastAsia="Palatino Linotype" w:hAnsi="Palatino Linotype" w:cs="Palatino Linotype"/>
          <w:color w:val="000000"/>
        </w:rPr>
        <w:t xml:space="preserve">se advierte que si existe la causal de reserva que arguye el </w:t>
      </w:r>
      <w:r w:rsidRPr="007A644C">
        <w:rPr>
          <w:rFonts w:ascii="Palatino Linotype" w:eastAsia="Palatino Linotype" w:hAnsi="Palatino Linotype" w:cs="Palatino Linotype"/>
          <w:b/>
          <w:color w:val="000000"/>
        </w:rPr>
        <w:t xml:space="preserve">RECURRENTE, </w:t>
      </w:r>
      <w:r w:rsidRPr="007A644C">
        <w:rPr>
          <w:rFonts w:ascii="Palatino Linotype" w:eastAsia="Palatino Linotype" w:hAnsi="Palatino Linotype" w:cs="Palatino Linotype"/>
          <w:color w:val="000000"/>
        </w:rPr>
        <w:t>por lo que esta Ponencia, realizara el est</w:t>
      </w:r>
      <w:r w:rsidR="00C235B3" w:rsidRPr="007A644C">
        <w:rPr>
          <w:rFonts w:ascii="Palatino Linotype" w:eastAsia="Palatino Linotype" w:hAnsi="Palatino Linotype" w:cs="Palatino Linotype"/>
          <w:color w:val="000000"/>
        </w:rPr>
        <w:t>udio respectivo.</w:t>
      </w:r>
    </w:p>
    <w:p w14:paraId="77FC093B" w14:textId="77777777" w:rsidR="00A63968" w:rsidRPr="007A644C" w:rsidRDefault="00C235B3" w:rsidP="00C235B3">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i/>
          <w:u w:val="single"/>
        </w:rPr>
      </w:pPr>
      <w:r w:rsidRPr="007A644C">
        <w:rPr>
          <w:rFonts w:ascii="Palatino Linotype" w:eastAsia="Palatino Linotype" w:hAnsi="Palatino Linotype" w:cs="Palatino Linotype"/>
          <w:i/>
          <w:u w:val="single"/>
        </w:rPr>
        <w:lastRenderedPageBreak/>
        <w:t xml:space="preserve"> </w:t>
      </w:r>
    </w:p>
    <w:p w14:paraId="1AFB2242" w14:textId="77777777" w:rsidR="00C34EB3" w:rsidRPr="007A644C" w:rsidRDefault="00C235B3" w:rsidP="00C235B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Primeramente, resulta importante referir que,</w:t>
      </w:r>
      <w:r w:rsidRPr="007A644C">
        <w:rPr>
          <w:rFonts w:ascii="Palatino Linotype" w:eastAsiaTheme="minorHAnsi" w:hAnsi="Palatino Linotype" w:cstheme="minorBidi"/>
          <w:b/>
          <w:bCs/>
          <w:szCs w:val="22"/>
          <w:lang w:val="es-ES_tradnl" w:eastAsia="en-US"/>
        </w:rPr>
        <w:t xml:space="preserve"> 06169/INFOEM/IP/RR/2024</w:t>
      </w:r>
      <w:r w:rsidRPr="007A644C">
        <w:rPr>
          <w:rFonts w:ascii="Palatino Linotype" w:eastAsiaTheme="minorHAnsi" w:hAnsi="Palatino Linotype" w:cstheme="minorBidi"/>
          <w:szCs w:val="22"/>
          <w:lang w:val="es-ES_tradnl" w:eastAsia="en-US"/>
        </w:rPr>
        <w:t xml:space="preserve"> </w:t>
      </w:r>
      <w:r w:rsidR="00AE54E8" w:rsidRPr="007A644C">
        <w:rPr>
          <w:rFonts w:ascii="Palatino Linotype" w:eastAsia="Palatino Linotype" w:hAnsi="Palatino Linotype" w:cs="Palatino Linotype"/>
          <w:color w:val="000000"/>
        </w:rPr>
        <w:t xml:space="preserve"> debido a que el mismo </w:t>
      </w:r>
      <w:r w:rsidR="00AE54E8" w:rsidRPr="007A644C">
        <w:rPr>
          <w:rFonts w:ascii="Palatino Linotype" w:eastAsia="Palatino Linotype" w:hAnsi="Palatino Linotype" w:cs="Palatino Linotype"/>
          <w:b/>
          <w:color w:val="000000"/>
        </w:rPr>
        <w:t>SUJETO OBLIGADO</w:t>
      </w:r>
      <w:r w:rsidR="00AE54E8" w:rsidRPr="007A644C">
        <w:rPr>
          <w:rFonts w:ascii="Palatino Linotype" w:eastAsia="Palatino Linotype" w:hAnsi="Palatino Linotype" w:cs="Palatino Linotype"/>
          <w:color w:val="000000"/>
        </w:rPr>
        <w:t xml:space="preserve"> admite ser poseedor de la información, no es necesario estudiar si este es competente para conocer y en su caso dar respuesta a las solicitudes, pues al manifestar que </w:t>
      </w:r>
      <w:r w:rsidR="0085587B" w:rsidRPr="007A644C">
        <w:rPr>
          <w:rFonts w:ascii="Palatino Linotype" w:eastAsia="Palatino Linotype" w:hAnsi="Palatino Linotype" w:cs="Palatino Linotype"/>
          <w:color w:val="000000"/>
        </w:rPr>
        <w:t>la información solicitada tiene la calidad de reservada</w:t>
      </w:r>
      <w:r w:rsidR="00AE54E8" w:rsidRPr="007A644C">
        <w:rPr>
          <w:rFonts w:ascii="Palatino Linotype" w:eastAsia="Palatino Linotype" w:hAnsi="Palatino Linotype" w:cs="Palatino Linotype"/>
          <w:color w:val="000000"/>
        </w:rPr>
        <w:t>,</w:t>
      </w:r>
      <w:r w:rsidR="0085587B" w:rsidRPr="007A644C">
        <w:rPr>
          <w:rFonts w:ascii="Palatino Linotype" w:eastAsia="Palatino Linotype" w:hAnsi="Palatino Linotype" w:cs="Palatino Linotype"/>
          <w:color w:val="000000"/>
        </w:rPr>
        <w:t xml:space="preserve"> así como de las actas de comité en donde se aprobó dicha clasificación,</w:t>
      </w:r>
      <w:r w:rsidR="00AE54E8" w:rsidRPr="007A644C">
        <w:rPr>
          <w:rFonts w:ascii="Palatino Linotype" w:eastAsia="Palatino Linotype" w:hAnsi="Palatino Linotype" w:cs="Palatino Linotype"/>
          <w:color w:val="000000"/>
        </w:rPr>
        <w:t xml:space="preserve"> este reconoce contar con la misma </w:t>
      </w:r>
    </w:p>
    <w:p w14:paraId="2F5E0157" w14:textId="77777777" w:rsidR="00C34EB3" w:rsidRPr="007A644C" w:rsidRDefault="00C34EB3" w:rsidP="00A63968">
      <w:pPr>
        <w:pBdr>
          <w:top w:val="nil"/>
          <w:left w:val="nil"/>
          <w:bottom w:val="nil"/>
          <w:right w:val="nil"/>
          <w:between w:val="nil"/>
        </w:pBdr>
        <w:ind w:left="708"/>
        <w:jc w:val="both"/>
        <w:rPr>
          <w:rFonts w:ascii="Palatino Linotype" w:eastAsia="Palatino Linotype" w:hAnsi="Palatino Linotype" w:cs="Palatino Linotype"/>
          <w:color w:val="000000"/>
        </w:rPr>
      </w:pPr>
    </w:p>
    <w:p w14:paraId="44662565" w14:textId="77777777" w:rsidR="00C763D7" w:rsidRPr="007A644C" w:rsidRDefault="00AE54E8" w:rsidP="00A6396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 xml:space="preserve">En efecto, el hecho de que </w:t>
      </w:r>
      <w:r w:rsidRPr="007A644C">
        <w:rPr>
          <w:rFonts w:ascii="Palatino Linotype" w:eastAsia="Palatino Linotype" w:hAnsi="Palatino Linotype" w:cs="Palatino Linotype"/>
          <w:b/>
          <w:color w:val="000000"/>
        </w:rPr>
        <w:t>EL SUJETO OBLIGADO</w:t>
      </w:r>
      <w:r w:rsidRPr="007A644C">
        <w:rPr>
          <w:rFonts w:ascii="Palatino Linotype" w:eastAsia="Palatino Linotype" w:hAnsi="Palatino Linotype" w:cs="Palatino Linotype"/>
          <w:color w:val="000000"/>
        </w:rPr>
        <w:t xml:space="preserve"> se haya pronunciado respecto de la información requerida por </w:t>
      </w:r>
      <w:r w:rsidRPr="007A644C">
        <w:rPr>
          <w:rFonts w:ascii="Palatino Linotype" w:eastAsia="Palatino Linotype" w:hAnsi="Palatino Linotype" w:cs="Palatino Linotype"/>
          <w:b/>
          <w:color w:val="000000"/>
        </w:rPr>
        <w:t>EL RECURRENTE</w:t>
      </w:r>
      <w:r w:rsidRPr="007A644C">
        <w:rPr>
          <w:rFonts w:ascii="Palatino Linotype" w:eastAsia="Palatino Linotype" w:hAnsi="Palatino Linotype" w:cs="Palatino Linotype"/>
          <w:color w:val="000000"/>
        </w:rPr>
        <w:t>, acepta que la genera, posee y administra dicha información, en ejercicio de sus funciones de derecho público, motivo por el cual se actualiza el supuesto jurídico, previsto en el artículo 12 de la Ley de Transparencia y Acceso a la Información Pública del Estado de México y Municipios.</w:t>
      </w:r>
    </w:p>
    <w:p w14:paraId="1DB575C6" w14:textId="77777777" w:rsidR="00C34EB3" w:rsidRPr="007A644C" w:rsidRDefault="00C34EB3" w:rsidP="00A63968">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73FDDA" w14:textId="77777777" w:rsidR="00C34EB3" w:rsidRPr="007A644C" w:rsidRDefault="00AE54E8" w:rsidP="00A6396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En atención a ello es importante invocar el contenido del artículo 12 antes mencionado así como el 4 de la Ley de Transparencia y Acceso a la Información Pública del Estado de México y Municipios, mismos que son del tenor siguiente:</w:t>
      </w:r>
    </w:p>
    <w:p w14:paraId="5DDE74A0" w14:textId="77777777" w:rsidR="00C34EB3" w:rsidRPr="007A644C" w:rsidRDefault="00AE54E8" w:rsidP="00A63968">
      <w:pPr>
        <w:spacing w:line="360" w:lineRule="auto"/>
        <w:ind w:left="567" w:right="709"/>
        <w:jc w:val="both"/>
        <w:rPr>
          <w:rFonts w:ascii="Palatino Linotype" w:eastAsia="Palatino Linotype" w:hAnsi="Palatino Linotype" w:cs="Palatino Linotype"/>
          <w:sz w:val="22"/>
          <w:szCs w:val="22"/>
        </w:rPr>
      </w:pPr>
      <w:r w:rsidRPr="007A644C">
        <w:rPr>
          <w:rFonts w:ascii="Palatino Linotype" w:eastAsia="Palatino Linotype" w:hAnsi="Palatino Linotype" w:cs="Palatino Linotype"/>
          <w:i/>
          <w:sz w:val="22"/>
          <w:szCs w:val="22"/>
        </w:rPr>
        <w:t>“</w:t>
      </w:r>
      <w:r w:rsidRPr="007A644C">
        <w:rPr>
          <w:rFonts w:ascii="Palatino Linotype" w:eastAsia="Palatino Linotype" w:hAnsi="Palatino Linotype" w:cs="Palatino Linotype"/>
          <w:b/>
          <w:i/>
          <w:sz w:val="22"/>
          <w:szCs w:val="22"/>
        </w:rPr>
        <w:t>Artículo 4.</w:t>
      </w:r>
      <w:r w:rsidRPr="007A644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A2D1590" w14:textId="77777777" w:rsidR="00C34EB3" w:rsidRPr="007A644C" w:rsidRDefault="00AE54E8" w:rsidP="00A63968">
      <w:pPr>
        <w:spacing w:line="360" w:lineRule="auto"/>
        <w:ind w:left="567" w:right="709"/>
        <w:jc w:val="both"/>
        <w:rPr>
          <w:rFonts w:ascii="Palatino Linotype" w:eastAsia="Palatino Linotype" w:hAnsi="Palatino Linotype" w:cs="Palatino Linotype"/>
          <w:sz w:val="22"/>
          <w:szCs w:val="22"/>
        </w:rPr>
      </w:pPr>
      <w:r w:rsidRPr="007A644C">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w:t>
      </w:r>
      <w:r w:rsidRPr="007A644C">
        <w:rPr>
          <w:rFonts w:ascii="Palatino Linotype" w:eastAsia="Palatino Linotype" w:hAnsi="Palatino Linotype" w:cs="Palatino Linotype"/>
          <w:b/>
          <w:i/>
          <w:sz w:val="22"/>
          <w:szCs w:val="22"/>
        </w:rPr>
        <w:lastRenderedPageBreak/>
        <w:t>permanente a cualquier persona</w:t>
      </w:r>
      <w:r w:rsidRPr="007A644C">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EA0FD51" w14:textId="77777777" w:rsidR="00C34EB3" w:rsidRPr="007A644C" w:rsidRDefault="00AE54E8" w:rsidP="00A63968">
      <w:pPr>
        <w:spacing w:line="360" w:lineRule="auto"/>
        <w:ind w:left="567" w:right="709"/>
        <w:jc w:val="both"/>
        <w:rPr>
          <w:rFonts w:ascii="Palatino Linotype" w:eastAsia="Palatino Linotype" w:hAnsi="Palatino Linotype" w:cs="Palatino Linotype"/>
          <w:sz w:val="22"/>
          <w:szCs w:val="22"/>
        </w:rPr>
      </w:pPr>
      <w:r w:rsidRPr="007A644C">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122FB9F" w14:textId="77777777" w:rsidR="00C34EB3" w:rsidRPr="007A644C" w:rsidRDefault="00C34EB3" w:rsidP="00A63968">
      <w:pPr>
        <w:spacing w:line="360" w:lineRule="auto"/>
        <w:ind w:left="567" w:right="709"/>
        <w:jc w:val="both"/>
        <w:rPr>
          <w:rFonts w:ascii="Palatino Linotype" w:eastAsia="Palatino Linotype" w:hAnsi="Palatino Linotype" w:cs="Palatino Linotype"/>
          <w:sz w:val="22"/>
          <w:szCs w:val="22"/>
        </w:rPr>
      </w:pPr>
    </w:p>
    <w:p w14:paraId="261BCB85" w14:textId="77777777" w:rsidR="00C34EB3" w:rsidRPr="007A644C" w:rsidRDefault="00AE54E8" w:rsidP="00A63968">
      <w:pPr>
        <w:spacing w:line="360" w:lineRule="auto"/>
        <w:ind w:left="567" w:right="709"/>
        <w:jc w:val="both"/>
        <w:rPr>
          <w:rFonts w:ascii="Palatino Linotype" w:eastAsia="Palatino Linotype" w:hAnsi="Palatino Linotype" w:cs="Palatino Linotype"/>
          <w:sz w:val="22"/>
          <w:szCs w:val="22"/>
        </w:rPr>
      </w:pPr>
      <w:r w:rsidRPr="007A644C">
        <w:rPr>
          <w:rFonts w:ascii="Palatino Linotype" w:eastAsia="Palatino Linotype" w:hAnsi="Palatino Linotype" w:cs="Palatino Linotype"/>
          <w:b/>
          <w:i/>
          <w:sz w:val="22"/>
          <w:szCs w:val="22"/>
        </w:rPr>
        <w:t>Artículo 12.</w:t>
      </w:r>
      <w:r w:rsidRPr="007A644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135B6F1B" w14:textId="77777777" w:rsidR="00C34EB3" w:rsidRPr="007A644C" w:rsidRDefault="00AE54E8" w:rsidP="00A63968">
      <w:pPr>
        <w:spacing w:line="360" w:lineRule="auto"/>
        <w:ind w:left="567" w:right="709"/>
        <w:jc w:val="both"/>
        <w:rPr>
          <w:rFonts w:ascii="Palatino Linotype" w:eastAsia="Palatino Linotype" w:hAnsi="Palatino Linotype" w:cs="Palatino Linotype"/>
          <w:sz w:val="22"/>
          <w:szCs w:val="22"/>
        </w:rPr>
      </w:pPr>
      <w:r w:rsidRPr="007A644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7A644C">
        <w:rPr>
          <w:rFonts w:ascii="Palatino Linotype" w:eastAsia="Palatino Linotype" w:hAnsi="Palatino Linotype" w:cs="Palatino Linotype"/>
          <w:i/>
          <w:sz w:val="22"/>
          <w:szCs w:val="22"/>
        </w:rPr>
        <w:t xml:space="preserve"> La obligación de proporcionar información no comprende el procesamiento de la misma, ni el presentarla conforme al interés del solicitante; no estarán obligados a generarla, resumirla, efectuar cálculos o practicar investigaciones.” </w:t>
      </w:r>
    </w:p>
    <w:p w14:paraId="35C224B8" w14:textId="77777777" w:rsidR="00C34EB3" w:rsidRPr="007A644C" w:rsidRDefault="00AE54E8" w:rsidP="00A63968">
      <w:pPr>
        <w:spacing w:line="360" w:lineRule="auto"/>
        <w:ind w:left="567" w:right="709"/>
        <w:jc w:val="both"/>
        <w:rPr>
          <w:rFonts w:ascii="Palatino Linotype" w:eastAsia="Palatino Linotype" w:hAnsi="Palatino Linotype" w:cs="Palatino Linotype"/>
          <w:sz w:val="22"/>
          <w:szCs w:val="22"/>
        </w:rPr>
      </w:pPr>
      <w:r w:rsidRPr="007A644C">
        <w:rPr>
          <w:rFonts w:ascii="Palatino Linotype" w:eastAsia="Palatino Linotype" w:hAnsi="Palatino Linotype" w:cs="Palatino Linotype"/>
          <w:sz w:val="22"/>
          <w:szCs w:val="22"/>
        </w:rPr>
        <w:t>(Énfasis añadido)</w:t>
      </w:r>
    </w:p>
    <w:p w14:paraId="74076C60" w14:textId="77777777" w:rsidR="00C34EB3" w:rsidRPr="007A644C" w:rsidRDefault="00C34EB3" w:rsidP="00A63968">
      <w:pPr>
        <w:spacing w:line="360" w:lineRule="auto"/>
        <w:ind w:right="709"/>
        <w:jc w:val="both"/>
        <w:rPr>
          <w:rFonts w:ascii="Palatino Linotype" w:eastAsia="Palatino Linotype" w:hAnsi="Palatino Linotype" w:cs="Palatino Linotype"/>
        </w:rPr>
      </w:pPr>
    </w:p>
    <w:p w14:paraId="5BD58E4B" w14:textId="77777777" w:rsidR="001E4AA7" w:rsidRPr="007A644C" w:rsidRDefault="00AE54E8" w:rsidP="00A6396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rPr>
      </w:pPr>
      <w:r w:rsidRPr="007A644C">
        <w:rPr>
          <w:rFonts w:ascii="Palatino Linotype" w:eastAsia="Palatino Linotype" w:hAnsi="Palatino Linotype" w:cs="Palatino Linotype"/>
          <w:color w:val="000000"/>
        </w:rPr>
        <w:t xml:space="preserve">Ahora bien, </w:t>
      </w:r>
      <w:r w:rsidR="00A63968" w:rsidRPr="007A644C">
        <w:rPr>
          <w:rFonts w:ascii="Palatino Linotype" w:hAnsi="Palatino Linotype" w:cs="Tahoma"/>
          <w:bCs/>
          <w:iCs/>
          <w:lang w:val="es-ES"/>
        </w:rPr>
        <w:t>en respuesta a la información solicitada, el Sujeto Obligado informo que la información es</w:t>
      </w:r>
      <w:r w:rsidR="001E4AA7" w:rsidRPr="007A644C">
        <w:rPr>
          <w:rFonts w:ascii="Palatino Linotype" w:hAnsi="Palatino Linotype" w:cs="Tahoma"/>
          <w:bCs/>
          <w:iCs/>
          <w:lang w:val="es-ES"/>
        </w:rPr>
        <w:t xml:space="preserve"> reservada, ya que </w:t>
      </w:r>
      <w:r w:rsidR="001E4AA7" w:rsidRPr="007A644C">
        <w:rPr>
          <w:rFonts w:ascii="Palatino Linotype" w:hAnsi="Palatino Linotype" w:cs="Tahoma"/>
          <w:bCs/>
          <w:iCs/>
        </w:rPr>
        <w:t xml:space="preserve">versa en información relacionada con los oficios que contienen acciones de coordinación y operación de esta organismo público descentralizado que aseguran que se realicen las actividades sustantivas de investigación e integración de los expedientes de quejas y denuncias por presuntas </w:t>
      </w:r>
      <w:r w:rsidR="001E4AA7" w:rsidRPr="007A644C">
        <w:rPr>
          <w:rFonts w:ascii="Palatino Linotype" w:hAnsi="Palatino Linotype" w:cs="Tahoma"/>
          <w:bCs/>
          <w:iCs/>
        </w:rPr>
        <w:lastRenderedPageBreak/>
        <w:t xml:space="preserve">faltas administrativas o incumplimiento al régimen disciplinario  de los integrantes de la Secretaría de Seguridad, cuya divulgación puede afectar el debido proceso ya que dicha información se relaciona con procedimientos administrativos de los citados integrantes, ello de conformidad con los dispuesto en los artículos 113, fracción X, de la Ley General de Transparencia y Acceso a la Información Pública, con relación al 140, fracción X, de la Ley de Transparencia y Acceso a la Información Pública del Estado de México y Municipios y el Vigésimo Noveno de los Lineamientos Generales en Materia de Clasificación y Desclasificación de la Información, así como, para la Elaboración de Versiones Públicas. </w:t>
      </w:r>
    </w:p>
    <w:p w14:paraId="2AC0B0FC" w14:textId="77777777" w:rsidR="00A63968" w:rsidRPr="007A644C" w:rsidRDefault="00A63968" w:rsidP="00A6396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rPr>
      </w:pPr>
      <w:r w:rsidRPr="007A644C">
        <w:rPr>
          <w:rFonts w:ascii="Palatino Linotype" w:hAnsi="Palatino Linotype" w:cs="Arial"/>
          <w:bCs/>
          <w:lang w:val="es-ES_tradnl"/>
        </w:rPr>
        <w:t xml:space="preserve">En </w:t>
      </w:r>
      <w:r w:rsidRPr="007A644C">
        <w:rPr>
          <w:rFonts w:ascii="Palatino Linotype" w:hAnsi="Palatino Linotype" w:cs="Arial"/>
          <w:bCs/>
          <w:color w:val="0D0D0D"/>
          <w:lang w:val="es-ES_tradnl"/>
        </w:rPr>
        <w:t xml:space="preserve">ese sentido, según Trujillo, Humberto (2019), en el “Diccionario de Transparencia y Acceso a la Información Pública” (p. 201), </w:t>
      </w:r>
      <w:r w:rsidRPr="007A644C">
        <w:rPr>
          <w:rFonts w:ascii="Palatino Linotype" w:hAnsi="Palatino Linotype" w:cs="Arial"/>
          <w:b/>
          <w:bCs/>
          <w:color w:val="0D0D0D"/>
          <w:lang w:val="es-ES_tradnl"/>
        </w:rPr>
        <w:t xml:space="preserve">la negativa de acceso a la información </w:t>
      </w:r>
      <w:r w:rsidRPr="007A644C">
        <w:rPr>
          <w:rFonts w:ascii="Palatino Linotype" w:hAnsi="Palatino Linotype" w:cs="Arial"/>
          <w:bCs/>
          <w:color w:val="0D0D0D"/>
          <w:lang w:val="es-ES_tradnl"/>
        </w:rPr>
        <w:t xml:space="preserve">ocurre cuanto de manera fundada y motivada, una autoridad la niega o la limita, por alguna de las siguientes razones: </w:t>
      </w:r>
    </w:p>
    <w:p w14:paraId="3D526FF1" w14:textId="77777777" w:rsidR="00A63968" w:rsidRPr="007A644C" w:rsidRDefault="00A63968" w:rsidP="00A63968">
      <w:pPr>
        <w:spacing w:line="360" w:lineRule="auto"/>
        <w:contextualSpacing/>
        <w:jc w:val="both"/>
        <w:rPr>
          <w:rFonts w:ascii="Palatino Linotype" w:hAnsi="Palatino Linotype" w:cs="Arial"/>
          <w:bCs/>
          <w:color w:val="0D0D0D"/>
          <w:lang w:val="es-ES_tradnl"/>
        </w:rPr>
      </w:pPr>
    </w:p>
    <w:p w14:paraId="1E9D3377" w14:textId="77777777" w:rsidR="00A63968" w:rsidRPr="007A644C" w:rsidRDefault="00A63968" w:rsidP="00A63968">
      <w:pPr>
        <w:numPr>
          <w:ilvl w:val="0"/>
          <w:numId w:val="37"/>
        </w:numPr>
        <w:suppressAutoHyphens w:val="0"/>
        <w:spacing w:after="160" w:line="360" w:lineRule="auto"/>
        <w:contextualSpacing/>
        <w:jc w:val="both"/>
        <w:rPr>
          <w:rFonts w:ascii="Palatino Linotype" w:hAnsi="Palatino Linotype" w:cs="Arial"/>
          <w:b/>
          <w:bCs/>
          <w:color w:val="0D0D0D"/>
          <w:lang w:val="es-ES_tradnl"/>
        </w:rPr>
      </w:pPr>
      <w:r w:rsidRPr="007A644C">
        <w:rPr>
          <w:rFonts w:ascii="Palatino Linotype" w:hAnsi="Palatino Linotype" w:cs="Arial"/>
          <w:b/>
          <w:bCs/>
          <w:color w:val="0D0D0D"/>
          <w:lang w:val="es-ES_tradnl"/>
        </w:rPr>
        <w:t xml:space="preserve">La inexistencia de la información (p. 171): </w:t>
      </w:r>
      <w:r w:rsidRPr="007A644C">
        <w:rPr>
          <w:rFonts w:ascii="Palatino Linotype" w:hAnsi="Palatino Linotype" w:cs="Arial"/>
          <w:bCs/>
          <w:color w:val="0D0D0D"/>
          <w:lang w:val="es-ES_tradnl"/>
        </w:rPr>
        <w:t>Sucede cuando la información solicitada no se encuentra en los archivos públicos o clasificados de los entes sujetos a las Leyes de Transparencia.</w:t>
      </w:r>
    </w:p>
    <w:p w14:paraId="0FCC1794" w14:textId="77777777" w:rsidR="00A63968" w:rsidRPr="007A644C" w:rsidRDefault="00A63968" w:rsidP="00A63968">
      <w:pPr>
        <w:spacing w:line="360" w:lineRule="auto"/>
        <w:ind w:left="720"/>
        <w:contextualSpacing/>
        <w:jc w:val="both"/>
        <w:rPr>
          <w:rFonts w:ascii="Palatino Linotype" w:hAnsi="Palatino Linotype" w:cs="Arial"/>
          <w:b/>
          <w:bCs/>
          <w:color w:val="0D0D0D"/>
          <w:lang w:val="es-ES_tradnl"/>
        </w:rPr>
      </w:pPr>
    </w:p>
    <w:p w14:paraId="23B136D9" w14:textId="77777777" w:rsidR="00A63968" w:rsidRPr="007A644C" w:rsidRDefault="00A63968" w:rsidP="00A63968">
      <w:pPr>
        <w:numPr>
          <w:ilvl w:val="0"/>
          <w:numId w:val="37"/>
        </w:numPr>
        <w:suppressAutoHyphens w:val="0"/>
        <w:spacing w:after="160" w:line="360" w:lineRule="auto"/>
        <w:contextualSpacing/>
        <w:jc w:val="both"/>
        <w:rPr>
          <w:rFonts w:ascii="Palatino Linotype" w:hAnsi="Palatino Linotype" w:cs="Arial"/>
          <w:b/>
          <w:bCs/>
          <w:color w:val="0D0D0D"/>
          <w:lang w:val="es-ES_tradnl"/>
        </w:rPr>
      </w:pPr>
      <w:r w:rsidRPr="007A644C">
        <w:rPr>
          <w:rFonts w:ascii="Palatino Linotype" w:hAnsi="Palatino Linotype" w:cs="Arial"/>
          <w:b/>
          <w:bCs/>
          <w:color w:val="0D0D0D"/>
          <w:lang w:val="es-ES_tradnl"/>
        </w:rPr>
        <w:t xml:space="preserve">La incompetencia del Sujeto Obligado (p. 171): </w:t>
      </w:r>
      <w:r w:rsidRPr="007A644C">
        <w:rPr>
          <w:rFonts w:ascii="Palatino Linotype" w:hAnsi="Palatino Linotype" w:cs="Arial"/>
          <w:bCs/>
          <w:color w:val="0D0D0D"/>
          <w:lang w:val="es-ES_tradnl"/>
        </w:rPr>
        <w:t>Ocurre cuando el Sujeto Obligado carece de atribuciones para poseer la información peticionada.</w:t>
      </w:r>
    </w:p>
    <w:p w14:paraId="6091F181" w14:textId="77777777" w:rsidR="00A63968" w:rsidRPr="007A644C" w:rsidRDefault="00A63968" w:rsidP="00A63968">
      <w:pPr>
        <w:spacing w:line="360" w:lineRule="auto"/>
        <w:ind w:left="720"/>
        <w:contextualSpacing/>
        <w:jc w:val="both"/>
        <w:rPr>
          <w:rFonts w:ascii="Palatino Linotype" w:hAnsi="Palatino Linotype" w:cs="Arial"/>
          <w:b/>
          <w:bCs/>
          <w:color w:val="0D0D0D"/>
          <w:lang w:val="es-ES_tradnl"/>
        </w:rPr>
      </w:pPr>
    </w:p>
    <w:p w14:paraId="59EAD76D" w14:textId="77777777" w:rsidR="00A63968" w:rsidRPr="007A644C" w:rsidRDefault="00A63968" w:rsidP="00A63968">
      <w:pPr>
        <w:numPr>
          <w:ilvl w:val="0"/>
          <w:numId w:val="37"/>
        </w:numPr>
        <w:suppressAutoHyphens w:val="0"/>
        <w:spacing w:after="160" w:line="360" w:lineRule="auto"/>
        <w:contextualSpacing/>
        <w:jc w:val="both"/>
        <w:rPr>
          <w:rFonts w:ascii="Palatino Linotype" w:hAnsi="Palatino Linotype" w:cs="Arial"/>
          <w:b/>
          <w:bCs/>
          <w:color w:val="0D0D0D"/>
          <w:lang w:val="es-ES_tradnl"/>
        </w:rPr>
      </w:pPr>
      <w:r w:rsidRPr="007A644C">
        <w:rPr>
          <w:rFonts w:ascii="Palatino Linotype" w:hAnsi="Palatino Linotype" w:cs="Arial"/>
          <w:b/>
          <w:bCs/>
          <w:color w:val="0D0D0D"/>
          <w:lang w:val="es-ES_tradnl"/>
        </w:rPr>
        <w:t xml:space="preserve">La clasificación de la información (p. 70): </w:t>
      </w:r>
      <w:r w:rsidRPr="007A644C">
        <w:rPr>
          <w:rFonts w:ascii="Palatino Linotype" w:hAnsi="Palatino Linotype" w:cs="Arial"/>
          <w:bCs/>
          <w:color w:val="0D0D0D"/>
          <w:lang w:val="es-ES_tradnl"/>
        </w:rPr>
        <w:t xml:space="preserve">Es el proceso o conjunto de acciones que realizan los sujetos obligados para establecer que determinada información </w:t>
      </w:r>
      <w:r w:rsidRPr="007A644C">
        <w:rPr>
          <w:rFonts w:ascii="Palatino Linotype" w:hAnsi="Palatino Linotype" w:cs="Arial"/>
          <w:bCs/>
          <w:color w:val="0D0D0D"/>
          <w:lang w:val="es-ES_tradnl"/>
        </w:rPr>
        <w:lastRenderedPageBreak/>
        <w:t>se encuentra en alguno de los supuestos de reserva o confidencialidad establecidos en la legislación en materia de transparencia.</w:t>
      </w:r>
    </w:p>
    <w:p w14:paraId="21574A37" w14:textId="77777777" w:rsidR="00A63968" w:rsidRPr="007A644C" w:rsidRDefault="00A63968" w:rsidP="00A63968">
      <w:pPr>
        <w:spacing w:line="360" w:lineRule="auto"/>
        <w:contextualSpacing/>
        <w:jc w:val="both"/>
        <w:rPr>
          <w:rFonts w:ascii="Palatino Linotype" w:hAnsi="Palatino Linotype" w:cs="Tahoma"/>
          <w:color w:val="0D0D0D"/>
          <w:lang w:val="es-ES_tradnl" w:eastAsia="es-MX"/>
        </w:rPr>
      </w:pPr>
    </w:p>
    <w:p w14:paraId="2CC6DCC0" w14:textId="77777777" w:rsidR="00A63968"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
          <w:bCs/>
          <w:iCs/>
          <w:color w:val="0D0D0D"/>
          <w:lang w:val="es-ES" w:eastAsia="es-MX"/>
        </w:rPr>
      </w:pPr>
      <w:r w:rsidRPr="007A644C">
        <w:rPr>
          <w:rFonts w:ascii="Palatino Linotype" w:hAnsi="Palatino Linotype" w:cs="Tahoma"/>
          <w:color w:val="0D0D0D"/>
          <w:lang w:val="es-ES_tradnl" w:eastAsia="es-MX"/>
        </w:rPr>
        <w:t>En ese orden de ideas y en atención a lo anterior, es de señalar que l</w:t>
      </w:r>
      <w:r w:rsidRPr="007A644C">
        <w:rPr>
          <w:rFonts w:ascii="Palatino Linotype" w:hAnsi="Palatino Linotype" w:cs="Tahoma"/>
          <w:color w:val="0D0D0D"/>
          <w:lang w:val="es-ES" w:eastAsia="es-MX"/>
        </w:rPr>
        <w:t xml:space="preserve">as </w:t>
      </w:r>
      <w:r w:rsidRPr="007A644C">
        <w:rPr>
          <w:rFonts w:ascii="Palatino Linotype" w:hAnsi="Palatino Linotype" w:cs="Tahoma"/>
          <w:bCs/>
          <w:iCs/>
          <w:color w:val="0D0D0D"/>
          <w:lang w:val="es-ES" w:eastAsia="es-MX"/>
        </w:rPr>
        <w:t xml:space="preserve">excepciones al derecho de acceso a la información, consisten en que la documentación sea inexistente, </w:t>
      </w:r>
      <w:r w:rsidRPr="007A644C">
        <w:rPr>
          <w:rFonts w:ascii="Palatino Linotype" w:hAnsi="Palatino Linotype" w:cs="Tahoma"/>
          <w:b/>
          <w:bCs/>
          <w:iCs/>
          <w:color w:val="0D0D0D"/>
          <w:lang w:val="es-ES" w:eastAsia="es-MX"/>
        </w:rPr>
        <w:t>se encuentre clasificada</w:t>
      </w:r>
      <w:r w:rsidRPr="007A644C">
        <w:rPr>
          <w:rFonts w:ascii="Palatino Linotype" w:hAnsi="Palatino Linotype" w:cs="Tahoma"/>
          <w:bCs/>
          <w:iCs/>
          <w:color w:val="0D0D0D"/>
          <w:lang w:val="es-ES" w:eastAsia="es-MX"/>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7A644C">
        <w:rPr>
          <w:rFonts w:ascii="Palatino Linotype" w:hAnsi="Palatino Linotype" w:cs="Tahoma"/>
          <w:b/>
          <w:bCs/>
          <w:iCs/>
          <w:color w:val="0D0D0D"/>
          <w:lang w:val="es-ES" w:eastAsia="es-MX"/>
        </w:rPr>
        <w:t>confidenciales o reservados.</w:t>
      </w:r>
    </w:p>
    <w:p w14:paraId="640F7123" w14:textId="77777777" w:rsidR="00A63968" w:rsidRPr="007A644C" w:rsidRDefault="00A63968" w:rsidP="00A63968">
      <w:pPr>
        <w:spacing w:line="360" w:lineRule="auto"/>
        <w:contextualSpacing/>
        <w:jc w:val="both"/>
        <w:rPr>
          <w:rFonts w:ascii="Palatino Linotype" w:hAnsi="Palatino Linotype" w:cs="Tahoma"/>
          <w:b/>
          <w:bCs/>
          <w:iCs/>
          <w:color w:val="0D0D0D"/>
          <w:lang w:val="es-ES" w:eastAsia="es-MX"/>
        </w:rPr>
      </w:pPr>
    </w:p>
    <w:p w14:paraId="3F743F2E" w14:textId="77777777" w:rsidR="00A63968"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lang w:val="es-ES" w:eastAsia="es-MX"/>
        </w:rPr>
      </w:pPr>
      <w:r w:rsidRPr="007A644C">
        <w:rPr>
          <w:rFonts w:ascii="Palatino Linotype" w:hAnsi="Palatino Linotype" w:cs="Tahoma"/>
          <w:color w:val="0D0D0D"/>
          <w:lang w:val="es-ES_tradnl" w:eastAsia="es-MX"/>
        </w:rPr>
        <w:t xml:space="preserve">Así, en los artículos 122, 128 y 130 de la Ley Transparencia y Acceso a la Información Pública del Estado de México y Municipios, se prevé que </w:t>
      </w:r>
      <w:r w:rsidRPr="007A644C">
        <w:rPr>
          <w:rFonts w:ascii="Palatino Linotype" w:hAnsi="Palatino Linotype" w:cs="Tahoma"/>
          <w:b/>
          <w:color w:val="0D0D0D"/>
          <w:lang w:val="es-ES_tradnl" w:eastAsia="es-MX"/>
        </w:rPr>
        <w:t xml:space="preserve">la clasificación </w:t>
      </w:r>
      <w:r w:rsidRPr="007A644C">
        <w:rPr>
          <w:rFonts w:ascii="Palatino Linotype" w:hAnsi="Palatino Linotype" w:cs="Tahoma"/>
          <w:color w:val="0D0D0D"/>
          <w:lang w:val="es-ES_tradnl" w:eastAsia="es-MX"/>
        </w:rPr>
        <w:t xml:space="preserve">es el proceso mediante el cual los sujetos obligados determinan que la información en su poder, actualiza alguno de los supuestos de reserva o confidencialidad. </w:t>
      </w:r>
      <w:r w:rsidRPr="007A644C">
        <w:rPr>
          <w:rFonts w:ascii="Palatino Linotype" w:hAnsi="Palatino Linotype" w:cs="Tahoma"/>
          <w:color w:val="0D0D0D"/>
          <w:lang w:val="es-ES" w:eastAsia="es-MX"/>
        </w:rPr>
        <w:t>Además, que dichos entes deberán aplicar de manera restrictiva y limitada, las excepciones al derecho de acceso a la información, por lo que, tendrán que acreditar la procedencia.</w:t>
      </w:r>
    </w:p>
    <w:p w14:paraId="69A89E07" w14:textId="77777777" w:rsidR="00A63968" w:rsidRPr="007A644C" w:rsidRDefault="00A63968" w:rsidP="00A63968">
      <w:pPr>
        <w:spacing w:line="360" w:lineRule="auto"/>
        <w:contextualSpacing/>
        <w:jc w:val="both"/>
        <w:rPr>
          <w:rFonts w:ascii="Palatino Linotype" w:hAnsi="Palatino Linotype" w:cs="Tahoma"/>
          <w:color w:val="0D0D0D"/>
          <w:lang w:val="es-ES_tradnl" w:eastAsia="es-MX"/>
        </w:rPr>
      </w:pPr>
    </w:p>
    <w:p w14:paraId="04C355FA" w14:textId="77777777" w:rsidR="001E4AA7" w:rsidRPr="007A644C" w:rsidRDefault="00A63968" w:rsidP="00A6396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lang w:val="es-ES" w:eastAsia="es-MX"/>
        </w:rPr>
      </w:pPr>
      <w:r w:rsidRPr="007A644C">
        <w:rPr>
          <w:rFonts w:ascii="Palatino Linotype" w:hAnsi="Palatino Linotype" w:cs="Tahoma"/>
          <w:color w:val="0D0D0D"/>
          <w:lang w:val="es-ES" w:eastAsia="es-MX"/>
        </w:rPr>
        <w:t xml:space="preserve">Por lo cual, en los casos en que se niegue el acceso a la información, por actualizarse alguno de los supuestos de clasificación, </w:t>
      </w:r>
      <w:r w:rsidRPr="007A644C">
        <w:rPr>
          <w:rFonts w:ascii="Palatino Linotype" w:hAnsi="Palatino Linotype" w:cs="Tahoma"/>
          <w:b/>
          <w:color w:val="0D0D0D"/>
          <w:lang w:val="es-ES" w:eastAsia="es-MX"/>
        </w:rPr>
        <w:t xml:space="preserve">el Comité de Transparencia deberá confirmar, modificar o revocar la decisión; </w:t>
      </w:r>
      <w:r w:rsidRPr="007A644C">
        <w:rPr>
          <w:rFonts w:ascii="Palatino Linotype" w:hAnsi="Palatino Linotype" w:cs="Tahoma"/>
          <w:color w:val="0D0D0D"/>
          <w:lang w:val="es-ES" w:eastAsia="es-MX"/>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54C60CB8" w14:textId="77777777" w:rsidR="001E4AA7" w:rsidRPr="007A644C" w:rsidRDefault="001E4AA7" w:rsidP="001E4AA7">
      <w:pPr>
        <w:pBdr>
          <w:top w:val="nil"/>
          <w:left w:val="nil"/>
          <w:bottom w:val="nil"/>
          <w:right w:val="nil"/>
          <w:between w:val="nil"/>
        </w:pBdr>
        <w:tabs>
          <w:tab w:val="left" w:pos="0"/>
        </w:tabs>
        <w:spacing w:after="160" w:line="360" w:lineRule="auto"/>
        <w:jc w:val="both"/>
        <w:rPr>
          <w:rFonts w:ascii="Palatino Linotype" w:hAnsi="Palatino Linotype" w:cs="Tahoma"/>
          <w:color w:val="0D0D0D"/>
          <w:lang w:val="es-ES" w:eastAsia="es-MX"/>
        </w:rPr>
      </w:pPr>
    </w:p>
    <w:p w14:paraId="4CE2D1D3" w14:textId="77777777" w:rsidR="00A63968" w:rsidRPr="007A644C" w:rsidRDefault="00A63968" w:rsidP="00A6396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lang w:val="es-ES" w:eastAsia="es-MX"/>
        </w:rPr>
      </w:pPr>
      <w:r w:rsidRPr="007A644C">
        <w:rPr>
          <w:rFonts w:ascii="Palatino Linotype" w:hAnsi="Palatino Linotype" w:cs="Tahoma"/>
          <w:color w:val="0D0D0D"/>
          <w:lang w:val="es-ES"/>
        </w:rPr>
        <w:t xml:space="preserve">Por su parte, </w:t>
      </w:r>
      <w:r w:rsidRPr="007A644C">
        <w:rPr>
          <w:rFonts w:ascii="Palatino Linotype" w:hAnsi="Palatino Linotype" w:cs="Arial"/>
          <w:bCs/>
          <w:color w:val="0D0D0D"/>
          <w:lang w:val="es-ES_tradnl"/>
        </w:rPr>
        <w:t xml:space="preserve">según Bonifaz, Leticia (2016), en la “Ley General de Transparencia y Acceso a la Información Pública Comentada” (p. 342), la </w:t>
      </w:r>
      <w:r w:rsidRPr="007A644C">
        <w:rPr>
          <w:rFonts w:ascii="Palatino Linotype" w:hAnsi="Palatino Linotype" w:cs="Arial"/>
          <w:b/>
          <w:bCs/>
          <w:color w:val="0D0D0D"/>
          <w:lang w:val="es-ES_tradnl"/>
        </w:rPr>
        <w:t>clasificación de la información</w:t>
      </w:r>
      <w:r w:rsidRPr="007A644C">
        <w:rPr>
          <w:rFonts w:ascii="Palatino Linotype" w:hAnsi="Palatino Linotype" w:cs="Arial"/>
          <w:bCs/>
          <w:color w:val="0D0D0D"/>
          <w:lang w:val="es-ES_tradnl"/>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7A644C">
        <w:rPr>
          <w:rFonts w:ascii="Palatino Linotype" w:hAnsi="Palatino Linotype" w:cs="Arial"/>
          <w:b/>
          <w:bCs/>
          <w:color w:val="0D0D0D"/>
          <w:lang w:val="es-ES_tradnl"/>
        </w:rPr>
        <w:t>de manera adecuada la negativa de información.</w:t>
      </w:r>
    </w:p>
    <w:p w14:paraId="34986378" w14:textId="77777777" w:rsidR="00A63968" w:rsidRPr="007A644C" w:rsidRDefault="00A63968" w:rsidP="00A63968">
      <w:pPr>
        <w:autoSpaceDE w:val="0"/>
        <w:autoSpaceDN w:val="0"/>
        <w:adjustRightInd w:val="0"/>
        <w:spacing w:line="360" w:lineRule="auto"/>
        <w:contextualSpacing/>
        <w:jc w:val="both"/>
        <w:rPr>
          <w:rFonts w:ascii="Palatino Linotype" w:hAnsi="Palatino Linotype" w:cs="Tahoma"/>
        </w:rPr>
      </w:pPr>
    </w:p>
    <w:p w14:paraId="552CC7F0" w14:textId="77777777" w:rsidR="00A63968"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
          <w:color w:val="0D0D0D"/>
          <w:lang w:val="es-ES_tradnl"/>
        </w:rPr>
      </w:pPr>
      <w:r w:rsidRPr="007A644C">
        <w:rPr>
          <w:rFonts w:ascii="Palatino Linotype" w:hAnsi="Palatino Linotype" w:cs="Tahoma"/>
        </w:rPr>
        <w:t xml:space="preserve">Conforme a lo anterior, en el presente caso, la </w:t>
      </w:r>
      <w:r w:rsidRPr="007A644C">
        <w:rPr>
          <w:rFonts w:ascii="Palatino Linotype" w:hAnsi="Palatino Linotype" w:cs="Tahoma"/>
          <w:iCs/>
        </w:rPr>
        <w:t>Unidad de Asuntos Internos</w:t>
      </w:r>
      <w:r w:rsidRPr="007A644C">
        <w:rPr>
          <w:rFonts w:ascii="Palatino Linotype" w:hAnsi="Palatino Linotype" w:cs="Tahoma"/>
        </w:rPr>
        <w:t xml:space="preserve">, precisó que los oficios requeridos, era información clasificada; </w:t>
      </w:r>
      <w:r w:rsidRPr="007A644C">
        <w:rPr>
          <w:rFonts w:ascii="Palatino Linotype" w:hAnsi="Palatino Linotype" w:cs="Tahoma"/>
          <w:bCs/>
          <w:color w:val="0D0D0D"/>
          <w:lang w:val="es-ES_tradnl"/>
        </w:rPr>
        <w:t>en ese sen</w:t>
      </w:r>
      <w:r w:rsidRPr="007A644C">
        <w:rPr>
          <w:rFonts w:ascii="Palatino Linotype" w:hAnsi="Palatino Linotype" w:cs="Tahoma"/>
          <w:color w:val="0D0D0D"/>
          <w:lang w:val="es-ES_tradnl"/>
        </w:rPr>
        <w:t xml:space="preserve">tido, conforme al artículo 108 de la Ley General de Transparencia y Acceso a la Información Pública y 134 de la Ley de Transparencia y Acceso a la Información Pública del Estado de México y Municipios, los sujetos obligados no podrán emitir acuerdos de carácter general que clasifiquen documentos o expedientes; por lo que, la clasificación de información se llevará a cabo mediante un </w:t>
      </w:r>
      <w:r w:rsidRPr="007A644C">
        <w:rPr>
          <w:rFonts w:ascii="Palatino Linotype" w:hAnsi="Palatino Linotype" w:cs="Tahoma"/>
          <w:b/>
          <w:color w:val="0D0D0D"/>
          <w:lang w:val="es-ES_tradnl"/>
        </w:rPr>
        <w:t>análisis caso por caso.</w:t>
      </w:r>
    </w:p>
    <w:p w14:paraId="31FF17C2" w14:textId="77777777" w:rsidR="00A63968" w:rsidRPr="007A644C" w:rsidRDefault="00A63968" w:rsidP="00A63968">
      <w:pPr>
        <w:spacing w:line="360" w:lineRule="auto"/>
        <w:contextualSpacing/>
        <w:jc w:val="both"/>
        <w:rPr>
          <w:rFonts w:ascii="Palatino Linotype" w:hAnsi="Palatino Linotype" w:cs="Tahoma"/>
          <w:b/>
          <w:color w:val="0D0D0D"/>
          <w:lang w:val="es-ES_tradnl"/>
        </w:rPr>
      </w:pPr>
    </w:p>
    <w:p w14:paraId="223F3197" w14:textId="77777777" w:rsidR="00A63968" w:rsidRPr="007A644C" w:rsidRDefault="00A63968" w:rsidP="00A6396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lang w:val="es-ES_tradnl"/>
        </w:rPr>
      </w:pPr>
      <w:r w:rsidRPr="007A644C">
        <w:rPr>
          <w:rFonts w:ascii="Palatino Linotype" w:hAnsi="Palatino Linotype" w:cs="Tahoma"/>
          <w:color w:val="0D0D0D"/>
          <w:lang w:val="es-ES_tradnl"/>
        </w:rPr>
        <w:t xml:space="preserve">Además, el artículo 131 de la Ley referida, así como el Quinto de los Lineamientos Generales en Materia de Clasificación y Desclasificación de la Información, así como para la Elaboración de Versiones Públicas –Lineamientos Generales-, establecen que los sujetos obligados </w:t>
      </w:r>
      <w:r w:rsidRPr="007A644C">
        <w:rPr>
          <w:rFonts w:ascii="Palatino Linotype" w:hAnsi="Palatino Linotype" w:cs="Tahoma"/>
          <w:b/>
          <w:color w:val="0D0D0D"/>
          <w:lang w:val="es-ES_tradnl"/>
        </w:rPr>
        <w:t>deberán fundar y motivar</w:t>
      </w:r>
      <w:r w:rsidRPr="007A644C">
        <w:rPr>
          <w:rFonts w:ascii="Palatino Linotype" w:hAnsi="Palatino Linotype" w:cs="Tahoma"/>
          <w:color w:val="0D0D0D"/>
          <w:lang w:val="es-ES_tradnl"/>
        </w:rPr>
        <w:t xml:space="preserve"> debidamente la clasificación de la información.</w:t>
      </w:r>
    </w:p>
    <w:p w14:paraId="6D5E259A" w14:textId="77777777" w:rsidR="001E4AA7" w:rsidRPr="007A644C" w:rsidRDefault="001E4AA7" w:rsidP="001E4AA7">
      <w:pPr>
        <w:pBdr>
          <w:top w:val="nil"/>
          <w:left w:val="nil"/>
          <w:bottom w:val="nil"/>
          <w:right w:val="nil"/>
          <w:between w:val="nil"/>
        </w:pBdr>
        <w:tabs>
          <w:tab w:val="left" w:pos="0"/>
        </w:tabs>
        <w:spacing w:after="160" w:line="360" w:lineRule="auto"/>
        <w:jc w:val="both"/>
        <w:rPr>
          <w:rFonts w:ascii="Palatino Linotype" w:hAnsi="Palatino Linotype" w:cs="Tahoma"/>
          <w:color w:val="0D0D0D"/>
          <w:lang w:val="es-ES_tradnl"/>
        </w:rPr>
      </w:pPr>
    </w:p>
    <w:p w14:paraId="4FD5642E" w14:textId="77777777" w:rsidR="00A63968"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D0D0D"/>
          <w:lang w:val="es-ES_tradnl"/>
        </w:rPr>
      </w:pPr>
      <w:r w:rsidRPr="007A644C">
        <w:rPr>
          <w:rFonts w:ascii="Palatino Linotype" w:hAnsi="Palatino Linotype" w:cs="Tahoma"/>
          <w:color w:val="0D0D0D"/>
          <w:lang w:val="es-ES_tradnl"/>
        </w:rPr>
        <w:t>Al respecto, e</w:t>
      </w:r>
      <w:r w:rsidRPr="007A644C">
        <w:rPr>
          <w:rFonts w:ascii="Palatino Linotype" w:hAnsi="Palatino Linotype" w:cs="Tahoma"/>
          <w:bCs/>
          <w:iCs/>
          <w:color w:val="0D0D0D"/>
          <w:lang w:val="es-ES_tradnl"/>
        </w:rPr>
        <w:t>l Octavo de los Lineamientos Generales, precisa lo siguiente:</w:t>
      </w:r>
    </w:p>
    <w:p w14:paraId="48710D74" w14:textId="77777777" w:rsidR="00A63968" w:rsidRPr="007A644C" w:rsidRDefault="00A63968" w:rsidP="00A63968">
      <w:pPr>
        <w:spacing w:line="360" w:lineRule="auto"/>
        <w:contextualSpacing/>
        <w:jc w:val="both"/>
        <w:rPr>
          <w:rFonts w:ascii="Palatino Linotype" w:hAnsi="Palatino Linotype" w:cs="Tahoma"/>
          <w:bCs/>
          <w:iCs/>
          <w:color w:val="0D0D0D"/>
          <w:lang w:val="es-ES_tradnl"/>
        </w:rPr>
      </w:pPr>
    </w:p>
    <w:p w14:paraId="341E05B1" w14:textId="77777777" w:rsidR="00A63968" w:rsidRPr="007A644C" w:rsidRDefault="00A63968" w:rsidP="00A63968">
      <w:pPr>
        <w:numPr>
          <w:ilvl w:val="0"/>
          <w:numId w:val="38"/>
        </w:numPr>
        <w:suppressAutoHyphens w:val="0"/>
        <w:spacing w:after="160" w:line="360" w:lineRule="auto"/>
        <w:contextualSpacing/>
        <w:jc w:val="both"/>
        <w:rPr>
          <w:rFonts w:ascii="Palatino Linotype" w:hAnsi="Palatino Linotype" w:cs="Tahoma"/>
          <w:bCs/>
          <w:color w:val="0D0D0D"/>
          <w:lang w:val="es-ES_tradnl"/>
        </w:rPr>
      </w:pPr>
      <w:r w:rsidRPr="007A644C">
        <w:rPr>
          <w:rFonts w:ascii="Palatino Linotype" w:hAnsi="Palatino Linotype" w:cs="Tahoma"/>
          <w:b/>
          <w:bCs/>
          <w:color w:val="0D0D0D"/>
          <w:lang w:val="es-ES_tradnl"/>
        </w:rPr>
        <w:t>Para fundar la clasificación</w:t>
      </w:r>
      <w:r w:rsidRPr="007A644C">
        <w:rPr>
          <w:rFonts w:ascii="Palatino Linotype" w:hAnsi="Palatino Linotype" w:cs="Tahoma"/>
          <w:bCs/>
          <w:color w:val="0D0D0D"/>
          <w:lang w:val="es-ES_tradnl"/>
        </w:rPr>
        <w:t xml:space="preserve"> de la información se deberán señalar el artículo, fracción, inciso, párrafo o numeral de la Ley aplicable;</w:t>
      </w:r>
    </w:p>
    <w:p w14:paraId="7ECD1603" w14:textId="77777777" w:rsidR="00A63968" w:rsidRPr="007A644C" w:rsidRDefault="00A63968" w:rsidP="00A63968">
      <w:pPr>
        <w:numPr>
          <w:ilvl w:val="0"/>
          <w:numId w:val="38"/>
        </w:numPr>
        <w:suppressAutoHyphens w:val="0"/>
        <w:spacing w:after="160" w:line="360" w:lineRule="auto"/>
        <w:contextualSpacing/>
        <w:jc w:val="both"/>
        <w:rPr>
          <w:rFonts w:ascii="Palatino Linotype" w:hAnsi="Palatino Linotype" w:cs="Tahoma"/>
          <w:bCs/>
          <w:color w:val="0D0D0D"/>
          <w:lang w:val="es-ES_tradnl"/>
        </w:rPr>
      </w:pPr>
      <w:r w:rsidRPr="007A644C">
        <w:rPr>
          <w:rFonts w:ascii="Palatino Linotype" w:hAnsi="Palatino Linotype" w:cs="Tahoma"/>
          <w:b/>
          <w:bCs/>
          <w:color w:val="0D0D0D"/>
          <w:lang w:val="es-ES_tradnl"/>
        </w:rPr>
        <w:t>Para motivar la clasificación</w:t>
      </w:r>
      <w:r w:rsidRPr="007A644C">
        <w:rPr>
          <w:rFonts w:ascii="Palatino Linotype" w:hAnsi="Palatino Linotype" w:cs="Tahoma"/>
          <w:bCs/>
          <w:color w:val="0D0D0D"/>
          <w:lang w:val="es-ES_tradnl"/>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1CD27292" w14:textId="77777777" w:rsidR="00A63968" w:rsidRPr="007A644C" w:rsidRDefault="00A63968" w:rsidP="00A63968">
      <w:pPr>
        <w:spacing w:line="360" w:lineRule="auto"/>
        <w:ind w:left="720"/>
        <w:contextualSpacing/>
        <w:jc w:val="both"/>
        <w:rPr>
          <w:rFonts w:ascii="Palatino Linotype" w:hAnsi="Palatino Linotype" w:cs="Tahoma"/>
          <w:bCs/>
          <w:color w:val="0D0D0D"/>
          <w:lang w:val="es-ES_tradnl"/>
        </w:rPr>
      </w:pPr>
    </w:p>
    <w:p w14:paraId="5081F9B8" w14:textId="77777777" w:rsidR="00A63968"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lang w:val="es-ES_tradnl"/>
        </w:rPr>
      </w:pPr>
      <w:r w:rsidRPr="007A644C">
        <w:rPr>
          <w:rFonts w:ascii="Palatino Linotype" w:hAnsi="Palatino Linotype" w:cs="Tahoma"/>
          <w:color w:val="0D0D0D"/>
          <w:lang w:val="es-ES_tradnl"/>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2555E7E7" w14:textId="77777777" w:rsidR="00A63968" w:rsidRPr="007A644C" w:rsidRDefault="00A63968" w:rsidP="00A63968">
      <w:pPr>
        <w:spacing w:line="360" w:lineRule="auto"/>
        <w:contextualSpacing/>
        <w:jc w:val="both"/>
        <w:rPr>
          <w:rFonts w:ascii="Palatino Linotype" w:hAnsi="Palatino Linotype" w:cs="Tahoma"/>
          <w:color w:val="0D0D0D"/>
          <w:lang w:val="es-ES_tradnl"/>
        </w:rPr>
      </w:pPr>
    </w:p>
    <w:p w14:paraId="6BAE5D82" w14:textId="77777777" w:rsidR="00A63968" w:rsidRPr="007A644C" w:rsidRDefault="00A63968" w:rsidP="001E4AA7">
      <w:pPr>
        <w:spacing w:line="276" w:lineRule="auto"/>
        <w:ind w:left="567" w:right="567"/>
        <w:contextualSpacing/>
        <w:jc w:val="both"/>
        <w:rPr>
          <w:rFonts w:ascii="Palatino Linotype" w:hAnsi="Palatino Linotype" w:cs="Tahoma"/>
          <w:i/>
          <w:color w:val="0D0D0D"/>
          <w:szCs w:val="20"/>
          <w:lang w:val="es-ES_tradnl"/>
        </w:rPr>
      </w:pPr>
      <w:r w:rsidRPr="007A644C">
        <w:rPr>
          <w:rFonts w:ascii="Palatino Linotype" w:hAnsi="Palatino Linotype" w:cs="Tahoma"/>
          <w:b/>
          <w:i/>
          <w:color w:val="0D0D0D"/>
          <w:szCs w:val="20"/>
          <w:lang w:val="es-ES_tradnl"/>
        </w:rPr>
        <w:t xml:space="preserve">“FUNDAMENTACION Y MOTIVACION, CONCEPTO DE. </w:t>
      </w:r>
      <w:r w:rsidRPr="007A644C">
        <w:rPr>
          <w:rFonts w:ascii="Palatino Linotype" w:hAnsi="Palatino Linotype" w:cs="Tahoma"/>
          <w:i/>
          <w:color w:val="0D0D0D"/>
          <w:szCs w:val="20"/>
          <w:lang w:val="es-ES_tradnl"/>
        </w:rPr>
        <w:t xml:space="preserve">La garantía de legalidad consagrada en el artículo 16 de nuestra Carta Magna, establece que todo </w:t>
      </w:r>
      <w:r w:rsidRPr="007A644C">
        <w:rPr>
          <w:rFonts w:ascii="Palatino Linotype" w:hAnsi="Palatino Linotype" w:cs="Tahoma"/>
          <w:i/>
          <w:color w:val="0D0D0D"/>
          <w:szCs w:val="20"/>
          <w:lang w:val="es-ES_tradnl"/>
        </w:rPr>
        <w:lastRenderedPageBreak/>
        <w:t>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1B464734" w14:textId="77777777" w:rsidR="00A63968" w:rsidRPr="007A644C" w:rsidRDefault="00A63968" w:rsidP="00A63968">
      <w:pPr>
        <w:spacing w:line="360" w:lineRule="auto"/>
        <w:contextualSpacing/>
        <w:jc w:val="both"/>
        <w:rPr>
          <w:rFonts w:ascii="Palatino Linotype" w:hAnsi="Palatino Linotype" w:cs="Tahoma"/>
          <w:color w:val="0D0D0D"/>
          <w:lang w:val="es-ES_tradnl"/>
        </w:rPr>
      </w:pPr>
    </w:p>
    <w:p w14:paraId="72265CD8" w14:textId="77777777" w:rsidR="00A63968"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lang w:val="es-ES_tradnl"/>
        </w:rPr>
      </w:pPr>
      <w:r w:rsidRPr="007A644C">
        <w:rPr>
          <w:rFonts w:ascii="Palatino Linotype" w:hAnsi="Palatino Linotype" w:cs="Tahoma"/>
          <w:color w:val="0D0D0D"/>
          <w:lang w:val="es-ES_tradnl"/>
        </w:rPr>
        <w:t>Conforme a lo anterior, se advierte lo siguiente:</w:t>
      </w:r>
    </w:p>
    <w:p w14:paraId="44C4CB32" w14:textId="77777777" w:rsidR="00A63968" w:rsidRPr="007A644C" w:rsidRDefault="00A63968" w:rsidP="00A63968">
      <w:pPr>
        <w:spacing w:line="360" w:lineRule="auto"/>
        <w:contextualSpacing/>
        <w:jc w:val="both"/>
        <w:rPr>
          <w:rFonts w:ascii="Palatino Linotype" w:hAnsi="Palatino Linotype" w:cs="Tahoma"/>
          <w:color w:val="0D0D0D"/>
          <w:lang w:val="es-ES_tradnl"/>
        </w:rPr>
      </w:pPr>
    </w:p>
    <w:p w14:paraId="4CB41966" w14:textId="77777777" w:rsidR="00A63968" w:rsidRPr="007A644C" w:rsidRDefault="00A63968" w:rsidP="00A63968">
      <w:pPr>
        <w:numPr>
          <w:ilvl w:val="0"/>
          <w:numId w:val="39"/>
        </w:numPr>
        <w:suppressAutoHyphens w:val="0"/>
        <w:spacing w:after="160" w:line="360" w:lineRule="auto"/>
        <w:contextualSpacing/>
        <w:jc w:val="both"/>
        <w:rPr>
          <w:rFonts w:ascii="Palatino Linotype" w:hAnsi="Palatino Linotype" w:cs="Tahoma"/>
          <w:b/>
          <w:color w:val="0D0D0D"/>
          <w:lang w:val="es-ES_tradnl"/>
        </w:rPr>
      </w:pPr>
      <w:r w:rsidRPr="007A644C">
        <w:rPr>
          <w:rFonts w:ascii="Palatino Linotype" w:hAnsi="Palatino Linotype" w:cs="Tahoma"/>
          <w:b/>
          <w:color w:val="0D0D0D"/>
          <w:lang w:val="es-ES_tradnl"/>
        </w:rPr>
        <w:t xml:space="preserve">Fundamentación: </w:t>
      </w:r>
      <w:r w:rsidRPr="007A644C">
        <w:rPr>
          <w:rFonts w:ascii="Palatino Linotype" w:hAnsi="Palatino Linotype" w:cs="Tahoma"/>
          <w:color w:val="0D0D0D"/>
          <w:lang w:val="es-ES_tradnl"/>
        </w:rPr>
        <w:t>Obligación de la autoridad que emite un acto, para citar los preceptos legales, sustantivos y adjetivos, en que se apoye para la determinación tomada.</w:t>
      </w:r>
    </w:p>
    <w:p w14:paraId="343F4EE6" w14:textId="77777777" w:rsidR="00A63968" w:rsidRPr="007A644C" w:rsidRDefault="00A63968" w:rsidP="00A63968">
      <w:pPr>
        <w:numPr>
          <w:ilvl w:val="0"/>
          <w:numId w:val="39"/>
        </w:numPr>
        <w:suppressAutoHyphens w:val="0"/>
        <w:spacing w:after="160" w:line="360" w:lineRule="auto"/>
        <w:contextualSpacing/>
        <w:jc w:val="both"/>
        <w:rPr>
          <w:rFonts w:ascii="Palatino Linotype" w:hAnsi="Palatino Linotype" w:cs="Tahoma"/>
          <w:b/>
          <w:color w:val="0D0D0D"/>
          <w:lang w:val="es-ES_tradnl"/>
        </w:rPr>
      </w:pPr>
      <w:r w:rsidRPr="007A644C">
        <w:rPr>
          <w:rFonts w:ascii="Palatino Linotype" w:hAnsi="Palatino Linotype" w:cs="Tahoma"/>
          <w:b/>
          <w:color w:val="0D0D0D"/>
          <w:lang w:val="es-ES_tradnl"/>
        </w:rPr>
        <w:t xml:space="preserve">Motivación: </w:t>
      </w:r>
      <w:r w:rsidRPr="007A644C">
        <w:rPr>
          <w:rFonts w:ascii="Palatino Linotype" w:hAnsi="Palatino Linotype" w:cs="Tahoma"/>
          <w:color w:val="0D0D0D"/>
          <w:lang w:val="es-ES_tradnl"/>
        </w:rPr>
        <w:t>Razonamientos lógico-jurídicos sobre porque se consideró en el caso en concreto, que se ajusta a la hipótesis normativa.</w:t>
      </w:r>
    </w:p>
    <w:p w14:paraId="7BC29628" w14:textId="77777777" w:rsidR="00A63968" w:rsidRPr="007A644C" w:rsidRDefault="00A63968" w:rsidP="00A63968">
      <w:pPr>
        <w:spacing w:line="360" w:lineRule="auto"/>
        <w:contextualSpacing/>
        <w:jc w:val="both"/>
        <w:rPr>
          <w:rFonts w:ascii="Palatino Linotype" w:hAnsi="Palatino Linotype" w:cs="Tahoma"/>
          <w:color w:val="0D0D0D"/>
          <w:lang w:val="es-ES_tradnl"/>
        </w:rPr>
      </w:pPr>
    </w:p>
    <w:p w14:paraId="73077D1B" w14:textId="77777777" w:rsidR="00A63968"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lang w:val="es-ES"/>
        </w:rPr>
      </w:pPr>
      <w:r w:rsidRPr="007A644C">
        <w:rPr>
          <w:rFonts w:ascii="Palatino Linotype" w:hAnsi="Palatino Linotype" w:cs="Tahoma"/>
          <w:color w:val="0D0D0D"/>
          <w:lang w:val="es-ES"/>
        </w:rPr>
        <w:t>En ese orden de ideas, el Trigésimo tercero de los Lineamientos Generales, establece la forma en que se debe fundamentar y motivar la reserva de la información, es decir, a través de los siguientes pasos:</w:t>
      </w:r>
    </w:p>
    <w:p w14:paraId="01576954" w14:textId="77777777" w:rsidR="00A63968" w:rsidRPr="007A644C" w:rsidRDefault="00A63968" w:rsidP="00A63968">
      <w:pPr>
        <w:spacing w:line="360" w:lineRule="auto"/>
        <w:contextualSpacing/>
        <w:jc w:val="both"/>
        <w:rPr>
          <w:rFonts w:ascii="Palatino Linotype" w:hAnsi="Palatino Linotype" w:cs="Tahoma"/>
          <w:color w:val="0D0D0D"/>
          <w:lang w:val="es-ES_tradnl"/>
        </w:rPr>
      </w:pPr>
    </w:p>
    <w:p w14:paraId="11705A04" w14:textId="77777777" w:rsidR="00A63968" w:rsidRPr="007A644C" w:rsidRDefault="00A63968" w:rsidP="00A63968">
      <w:pPr>
        <w:numPr>
          <w:ilvl w:val="0"/>
          <w:numId w:val="40"/>
        </w:numPr>
        <w:suppressAutoHyphens w:val="0"/>
        <w:spacing w:after="160" w:line="360" w:lineRule="auto"/>
        <w:contextualSpacing/>
        <w:jc w:val="both"/>
        <w:rPr>
          <w:rFonts w:ascii="Palatino Linotype" w:hAnsi="Palatino Linotype" w:cs="Tahoma"/>
          <w:color w:val="0D0D0D"/>
          <w:lang w:val="es-ES_tradnl"/>
        </w:rPr>
      </w:pPr>
      <w:r w:rsidRPr="007A644C">
        <w:rPr>
          <w:rFonts w:ascii="Palatino Linotype" w:hAnsi="Palatino Linotype" w:cs="Tahoma"/>
          <w:color w:val="0D0D0D"/>
          <w:lang w:val="es-ES_tradnl"/>
        </w:rPr>
        <w:t xml:space="preserve">Se deberá fundar la clasificación, al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1E39FC29" w14:textId="77777777" w:rsidR="00A63968" w:rsidRPr="007A644C" w:rsidRDefault="00A63968" w:rsidP="00A63968">
      <w:pPr>
        <w:spacing w:line="360" w:lineRule="auto"/>
        <w:ind w:left="720"/>
        <w:contextualSpacing/>
        <w:jc w:val="both"/>
        <w:rPr>
          <w:rFonts w:ascii="Palatino Linotype" w:hAnsi="Palatino Linotype" w:cs="Tahoma"/>
          <w:color w:val="0D0D0D"/>
          <w:lang w:val="es-ES_tradnl"/>
        </w:rPr>
      </w:pPr>
    </w:p>
    <w:p w14:paraId="318B726C" w14:textId="77777777" w:rsidR="00A63968" w:rsidRPr="007A644C" w:rsidRDefault="00A63968" w:rsidP="00A63968">
      <w:pPr>
        <w:numPr>
          <w:ilvl w:val="0"/>
          <w:numId w:val="40"/>
        </w:numPr>
        <w:suppressAutoHyphens w:val="0"/>
        <w:spacing w:after="160" w:line="360" w:lineRule="auto"/>
        <w:contextualSpacing/>
        <w:jc w:val="both"/>
        <w:rPr>
          <w:rFonts w:ascii="Palatino Linotype" w:hAnsi="Palatino Linotype" w:cs="Tahoma"/>
          <w:color w:val="0D0D0D"/>
          <w:lang w:val="es-ES"/>
        </w:rPr>
      </w:pPr>
      <w:r w:rsidRPr="007A644C">
        <w:rPr>
          <w:rFonts w:ascii="Palatino Linotype" w:hAnsi="Palatino Linotype" w:cs="Tahoma"/>
          <w:color w:val="0D0D0D"/>
          <w:lang w:val="es-ES"/>
        </w:rPr>
        <w:lastRenderedPageBreak/>
        <w:t>Se deberá motivar la clasificación, al señalar las circunstancias de modo, tiempo y lugar del daño</w:t>
      </w:r>
      <w:r w:rsidRPr="007A644C">
        <w:rPr>
          <w:rFonts w:ascii="Palatino Linotype" w:hAnsi="Palatino Linotype"/>
          <w:lang w:val="es-ES_tradnl"/>
        </w:rPr>
        <w:t xml:space="preserve"> </w:t>
      </w:r>
      <w:r w:rsidRPr="007A644C">
        <w:rPr>
          <w:rFonts w:ascii="Palatino Linotype" w:hAnsi="Palatino Linotype" w:cs="Tahoma"/>
          <w:color w:val="0D0D0D"/>
          <w:lang w:val="es-ES"/>
        </w:rPr>
        <w:t>que acrediten el vínculo entre la difusión de la información y la afectación al interés público.</w:t>
      </w:r>
    </w:p>
    <w:p w14:paraId="4DB159EF" w14:textId="77777777" w:rsidR="00A63968" w:rsidRPr="007A644C" w:rsidRDefault="00A63968" w:rsidP="00A63968">
      <w:pPr>
        <w:spacing w:line="360" w:lineRule="auto"/>
        <w:ind w:left="720"/>
        <w:contextualSpacing/>
        <w:jc w:val="both"/>
        <w:rPr>
          <w:rFonts w:ascii="Palatino Linotype" w:hAnsi="Palatino Linotype" w:cs="Tahoma"/>
          <w:color w:val="0D0D0D"/>
          <w:lang w:val="es-ES"/>
        </w:rPr>
      </w:pPr>
    </w:p>
    <w:p w14:paraId="27D40CF7" w14:textId="77777777" w:rsidR="00A63968" w:rsidRPr="007A644C" w:rsidRDefault="00A63968" w:rsidP="00A63968">
      <w:pPr>
        <w:numPr>
          <w:ilvl w:val="0"/>
          <w:numId w:val="40"/>
        </w:numPr>
        <w:suppressAutoHyphens w:val="0"/>
        <w:spacing w:after="160" w:line="360" w:lineRule="auto"/>
        <w:contextualSpacing/>
        <w:jc w:val="both"/>
        <w:rPr>
          <w:rFonts w:ascii="Palatino Linotype" w:hAnsi="Palatino Linotype" w:cs="Tahoma"/>
          <w:color w:val="0D0D0D"/>
          <w:lang w:val="es-ES"/>
        </w:rPr>
      </w:pPr>
      <w:r w:rsidRPr="007A644C">
        <w:rPr>
          <w:rFonts w:ascii="Palatino Linotype" w:hAnsi="Palatino Linotype" w:cs="Tahoma"/>
          <w:color w:val="0D0D0D"/>
          <w:lang w:val="es-ES"/>
        </w:rPr>
        <w:t>Se tendrán que indicar las razones objetivas por las que la apertura de la información generaría una afectación, por medio del riesgo real, demostrable e identificable;</w:t>
      </w:r>
    </w:p>
    <w:p w14:paraId="0D022784" w14:textId="77777777" w:rsidR="00A63968" w:rsidRPr="007A644C" w:rsidRDefault="00A63968" w:rsidP="00A63968">
      <w:pPr>
        <w:spacing w:line="360" w:lineRule="auto"/>
        <w:ind w:left="720"/>
        <w:contextualSpacing/>
        <w:jc w:val="both"/>
        <w:rPr>
          <w:rFonts w:ascii="Palatino Linotype" w:hAnsi="Palatino Linotype" w:cs="Tahoma"/>
          <w:color w:val="0D0D0D"/>
          <w:lang w:val="es-ES"/>
        </w:rPr>
      </w:pPr>
    </w:p>
    <w:p w14:paraId="26B2A6E1" w14:textId="77777777" w:rsidR="00A63968" w:rsidRPr="007A644C" w:rsidRDefault="00A63968" w:rsidP="00A63968">
      <w:pPr>
        <w:numPr>
          <w:ilvl w:val="0"/>
          <w:numId w:val="40"/>
        </w:numPr>
        <w:suppressAutoHyphens w:val="0"/>
        <w:spacing w:after="160" w:line="360" w:lineRule="auto"/>
        <w:contextualSpacing/>
        <w:jc w:val="both"/>
        <w:rPr>
          <w:rFonts w:ascii="Palatino Linotype" w:hAnsi="Palatino Linotype" w:cs="Tahoma"/>
          <w:color w:val="0D0D0D"/>
          <w:lang w:val="es-ES"/>
        </w:rPr>
      </w:pPr>
      <w:r w:rsidRPr="007A644C">
        <w:rPr>
          <w:rFonts w:ascii="Palatino Linotype" w:hAnsi="Palatino Linotype" w:cs="Tahoma"/>
          <w:color w:val="0D0D0D"/>
          <w:lang w:val="es-ES"/>
        </w:rPr>
        <w:t>Mediante un ejercicio de ponderación, se tendrá que acreditar que la publicidad de la información, generaría un riesgo de perjuicio que supera el interés público;</w:t>
      </w:r>
    </w:p>
    <w:p w14:paraId="2EB8DADC" w14:textId="77777777" w:rsidR="00A63968" w:rsidRPr="007A644C" w:rsidRDefault="00A63968" w:rsidP="00A63968">
      <w:pPr>
        <w:spacing w:line="360" w:lineRule="auto"/>
        <w:ind w:left="720"/>
        <w:contextualSpacing/>
        <w:jc w:val="both"/>
        <w:rPr>
          <w:rFonts w:ascii="Palatino Linotype" w:hAnsi="Palatino Linotype" w:cs="Tahoma"/>
          <w:color w:val="0D0D0D"/>
          <w:lang w:val="es-ES"/>
        </w:rPr>
      </w:pPr>
    </w:p>
    <w:p w14:paraId="04B0EA97" w14:textId="77777777" w:rsidR="00A63968" w:rsidRPr="007A644C" w:rsidRDefault="00A63968" w:rsidP="00A63968">
      <w:pPr>
        <w:numPr>
          <w:ilvl w:val="0"/>
          <w:numId w:val="40"/>
        </w:numPr>
        <w:suppressAutoHyphens w:val="0"/>
        <w:spacing w:after="160" w:line="360" w:lineRule="auto"/>
        <w:contextualSpacing/>
        <w:jc w:val="both"/>
        <w:rPr>
          <w:rFonts w:ascii="Palatino Linotype" w:hAnsi="Palatino Linotype" w:cs="Tahoma"/>
          <w:color w:val="0D0D0D"/>
          <w:lang w:val="es-ES"/>
        </w:rPr>
      </w:pPr>
      <w:r w:rsidRPr="007A644C">
        <w:rPr>
          <w:rFonts w:ascii="Palatino Linotype" w:hAnsi="Palatino Linotype" w:cs="Tahoma"/>
          <w:color w:val="0D0D0D"/>
          <w:lang w:val="es-ES"/>
        </w:rPr>
        <w:t>Se elegirá la opción de excepción al acceso a la información que menos restrinja, la cual será adecuada y proporcional para la protección del interés público, y</w:t>
      </w:r>
    </w:p>
    <w:p w14:paraId="12244CF8" w14:textId="77777777" w:rsidR="00A63968" w:rsidRPr="007A644C" w:rsidRDefault="00A63968" w:rsidP="00A63968">
      <w:pPr>
        <w:spacing w:line="360" w:lineRule="auto"/>
        <w:ind w:left="720"/>
        <w:contextualSpacing/>
        <w:jc w:val="both"/>
        <w:rPr>
          <w:rFonts w:ascii="Palatino Linotype" w:hAnsi="Palatino Linotype" w:cs="Tahoma"/>
          <w:color w:val="0D0D0D"/>
          <w:lang w:val="es-ES"/>
        </w:rPr>
      </w:pPr>
    </w:p>
    <w:p w14:paraId="15A97CB8" w14:textId="77777777" w:rsidR="00A63968" w:rsidRPr="007A644C" w:rsidRDefault="00A63968" w:rsidP="00A63968">
      <w:pPr>
        <w:numPr>
          <w:ilvl w:val="0"/>
          <w:numId w:val="40"/>
        </w:numPr>
        <w:suppressAutoHyphens w:val="0"/>
        <w:spacing w:after="160" w:line="360" w:lineRule="auto"/>
        <w:contextualSpacing/>
        <w:jc w:val="both"/>
        <w:rPr>
          <w:rFonts w:ascii="Palatino Linotype" w:hAnsi="Palatino Linotype" w:cs="Tahoma"/>
          <w:color w:val="0D0D0D"/>
          <w:lang w:val="es-ES"/>
        </w:rPr>
      </w:pPr>
      <w:r w:rsidRPr="007A644C">
        <w:rPr>
          <w:rFonts w:ascii="Palatino Linotype" w:hAnsi="Palatino Linotype" w:cs="Tahoma"/>
          <w:color w:val="0D0D0D"/>
          <w:lang w:val="es-ES"/>
        </w:rPr>
        <w:t>Se deberá desarrollar la prueba de daño con la mayor claridad y precisión posible.</w:t>
      </w:r>
    </w:p>
    <w:p w14:paraId="22226248" w14:textId="77777777" w:rsidR="00A63968" w:rsidRPr="007A644C" w:rsidRDefault="00A63968" w:rsidP="00A63968">
      <w:pPr>
        <w:spacing w:line="360" w:lineRule="auto"/>
        <w:contextualSpacing/>
        <w:jc w:val="both"/>
        <w:rPr>
          <w:rFonts w:ascii="Palatino Linotype" w:hAnsi="Palatino Linotype" w:cs="Tahoma"/>
          <w:b/>
          <w:color w:val="0D0D0D"/>
          <w:lang w:val="es-ES_tradnl"/>
        </w:rPr>
      </w:pPr>
    </w:p>
    <w:p w14:paraId="1C2129EB" w14:textId="77777777" w:rsidR="00A63968"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rPr>
      </w:pPr>
      <w:r w:rsidRPr="007A644C">
        <w:rPr>
          <w:rFonts w:ascii="Palatino Linotype" w:hAnsi="Palatino Linotype" w:cs="Tahoma"/>
        </w:rPr>
        <w:t>Ahora bien, del análisis de la respuesta, se logró vislumbrar que, no se fundamentó, ni motivó la clasificación de la información de manera correcta, por las siguientes circunstancias:</w:t>
      </w:r>
    </w:p>
    <w:p w14:paraId="3F51D3F8" w14:textId="77777777" w:rsidR="00A63968" w:rsidRPr="007A644C" w:rsidRDefault="00A63968" w:rsidP="00A63968">
      <w:pPr>
        <w:spacing w:line="360" w:lineRule="auto"/>
        <w:contextualSpacing/>
        <w:jc w:val="both"/>
        <w:rPr>
          <w:rFonts w:ascii="Palatino Linotype" w:hAnsi="Palatino Linotype" w:cs="Tahoma"/>
          <w:color w:val="0D0D0D"/>
          <w:sz w:val="20"/>
          <w:szCs w:val="20"/>
          <w:lang w:val="es-ES"/>
        </w:rPr>
      </w:pPr>
    </w:p>
    <w:p w14:paraId="413DA264" w14:textId="77777777" w:rsidR="00A63968" w:rsidRPr="007A644C" w:rsidRDefault="00A63968" w:rsidP="00A63968">
      <w:pPr>
        <w:numPr>
          <w:ilvl w:val="0"/>
          <w:numId w:val="41"/>
        </w:numPr>
        <w:suppressAutoHyphens w:val="0"/>
        <w:spacing w:after="160" w:line="360" w:lineRule="auto"/>
        <w:contextualSpacing/>
        <w:jc w:val="both"/>
        <w:rPr>
          <w:rFonts w:ascii="Palatino Linotype" w:hAnsi="Palatino Linotype" w:cs="Tahoma"/>
          <w:bCs/>
          <w:color w:val="0D0D0D"/>
          <w:lang w:val="es-ES_tradnl"/>
        </w:rPr>
      </w:pPr>
      <w:r w:rsidRPr="007A644C">
        <w:rPr>
          <w:rFonts w:ascii="Palatino Linotype" w:hAnsi="Palatino Linotype" w:cs="Tahoma"/>
          <w:bCs/>
          <w:color w:val="0D0D0D"/>
          <w:lang w:val="es-ES_tradnl"/>
        </w:rPr>
        <w:t xml:space="preserve">No señaló de manera clara y precisa los artículos de los ordenamientos jurídicos aplicables, pues el artículo 113, fracción X de la Ley General de Transparencia y el Vigésimo Noveno, hablan del debido proceso, mientras que la fracción X, del </w:t>
      </w:r>
      <w:r w:rsidRPr="007A644C">
        <w:rPr>
          <w:rFonts w:ascii="Palatino Linotype" w:hAnsi="Palatino Linotype" w:cs="Tahoma"/>
          <w:bCs/>
          <w:color w:val="0D0D0D"/>
          <w:lang w:val="es-ES_tradnl"/>
        </w:rPr>
        <w:lastRenderedPageBreak/>
        <w:t>140 de la Ley Local de Transparencia, habla de juicios o procedimientos en trámite.</w:t>
      </w:r>
    </w:p>
    <w:p w14:paraId="748BB33C" w14:textId="77777777" w:rsidR="00A63968" w:rsidRPr="007A644C" w:rsidRDefault="00A63968" w:rsidP="00A63968">
      <w:pPr>
        <w:spacing w:line="360" w:lineRule="auto"/>
        <w:ind w:left="720"/>
        <w:contextualSpacing/>
        <w:jc w:val="both"/>
        <w:rPr>
          <w:rFonts w:ascii="Palatino Linotype" w:hAnsi="Palatino Linotype" w:cs="Tahoma"/>
          <w:bCs/>
          <w:color w:val="0D0D0D"/>
          <w:lang w:val="es-ES_tradnl"/>
        </w:rPr>
      </w:pPr>
    </w:p>
    <w:p w14:paraId="2E680DFE" w14:textId="77777777" w:rsidR="00A63968" w:rsidRPr="007A644C" w:rsidRDefault="00A63968" w:rsidP="00A63968">
      <w:pPr>
        <w:numPr>
          <w:ilvl w:val="0"/>
          <w:numId w:val="41"/>
        </w:numPr>
        <w:suppressAutoHyphens w:val="0"/>
        <w:spacing w:after="160" w:line="360" w:lineRule="auto"/>
        <w:contextualSpacing/>
        <w:jc w:val="both"/>
        <w:rPr>
          <w:rFonts w:ascii="Palatino Linotype" w:hAnsi="Palatino Linotype" w:cs="Tahoma"/>
          <w:bCs/>
          <w:color w:val="0D0D0D"/>
          <w:lang w:val="es-ES_tradnl"/>
        </w:rPr>
      </w:pPr>
      <w:r w:rsidRPr="007A644C">
        <w:rPr>
          <w:rFonts w:ascii="Palatino Linotype" w:hAnsi="Palatino Linotype" w:cs="Tahoma"/>
          <w:bCs/>
          <w:color w:val="0D0D0D"/>
          <w:lang w:val="es-ES_tradnl"/>
        </w:rPr>
        <w:t xml:space="preserve">No acreditó las razones objetivas, concretas y específicas por las cuales la apertura de la información generaría una afectación que rebase el interés público, pues, el Sujeto Obligado realizó diversas manifestaciones relacionadas con procedimientos de investigación, cuando la información requerida recae en oficios realizados en ejercicio de sus funciones. </w:t>
      </w:r>
    </w:p>
    <w:p w14:paraId="68ED933A" w14:textId="77777777" w:rsidR="00A63968" w:rsidRPr="007A644C" w:rsidRDefault="00A63968" w:rsidP="00A63968">
      <w:pPr>
        <w:spacing w:line="360" w:lineRule="auto"/>
        <w:ind w:left="720"/>
        <w:contextualSpacing/>
        <w:jc w:val="both"/>
        <w:rPr>
          <w:rFonts w:ascii="Palatino Linotype" w:hAnsi="Palatino Linotype" w:cs="Tahoma"/>
          <w:bCs/>
          <w:color w:val="0D0D0D"/>
          <w:lang w:val="es-ES_tradnl"/>
        </w:rPr>
      </w:pPr>
    </w:p>
    <w:p w14:paraId="7D35FC9F" w14:textId="77777777" w:rsidR="00A63968" w:rsidRPr="007A644C" w:rsidRDefault="00A63968" w:rsidP="00A63968">
      <w:pPr>
        <w:numPr>
          <w:ilvl w:val="0"/>
          <w:numId w:val="41"/>
        </w:numPr>
        <w:suppressAutoHyphens w:val="0"/>
        <w:spacing w:after="160" w:line="360" w:lineRule="auto"/>
        <w:contextualSpacing/>
        <w:jc w:val="both"/>
        <w:rPr>
          <w:rFonts w:ascii="Palatino Linotype" w:hAnsi="Palatino Linotype" w:cs="Tahoma"/>
          <w:color w:val="0D0D0D"/>
          <w:lang w:val="es-ES_tradnl"/>
        </w:rPr>
      </w:pPr>
      <w:r w:rsidRPr="007A644C">
        <w:rPr>
          <w:rFonts w:ascii="Palatino Linotype" w:hAnsi="Palatino Linotype" w:cs="Tahoma"/>
          <w:color w:val="0D0D0D"/>
          <w:lang w:val="es-ES_tradnl"/>
        </w:rPr>
        <w:t>No acreditó el vínculo entre la información peticionada y la afectación que podría causar, pues únicamente que podía podría menoscabar el debido proceso, las estrategias de investigación, técnicas de inspección y supervisión.</w:t>
      </w:r>
    </w:p>
    <w:p w14:paraId="1B2956D3" w14:textId="77777777" w:rsidR="00A63968" w:rsidRPr="007A644C" w:rsidRDefault="00A63968" w:rsidP="00A63968">
      <w:pPr>
        <w:spacing w:line="360" w:lineRule="auto"/>
        <w:ind w:left="720"/>
        <w:contextualSpacing/>
        <w:jc w:val="both"/>
        <w:rPr>
          <w:rFonts w:ascii="Palatino Linotype" w:hAnsi="Palatino Linotype" w:cs="Tahoma"/>
          <w:color w:val="0D0D0D"/>
          <w:lang w:val="es-ES_tradnl"/>
        </w:rPr>
      </w:pPr>
    </w:p>
    <w:p w14:paraId="1BF4A842" w14:textId="77777777" w:rsidR="00A63968" w:rsidRPr="007A644C" w:rsidRDefault="00A63968" w:rsidP="00A63968">
      <w:pPr>
        <w:numPr>
          <w:ilvl w:val="0"/>
          <w:numId w:val="41"/>
        </w:numPr>
        <w:suppressAutoHyphens w:val="0"/>
        <w:spacing w:after="160" w:line="360" w:lineRule="auto"/>
        <w:contextualSpacing/>
        <w:jc w:val="both"/>
        <w:rPr>
          <w:rFonts w:ascii="Palatino Linotype" w:hAnsi="Palatino Linotype" w:cs="Tahoma"/>
          <w:bCs/>
          <w:color w:val="0D0D0D"/>
        </w:rPr>
      </w:pPr>
      <w:r w:rsidRPr="007A644C">
        <w:rPr>
          <w:rFonts w:ascii="Palatino Linotype" w:hAnsi="Palatino Linotype" w:cs="Tahoma"/>
          <w:bCs/>
          <w:color w:val="0D0D0D"/>
          <w:lang w:val="es-ES_tradnl"/>
        </w:rPr>
        <w:t xml:space="preserve">No se establecieron las razones, por las cuales la reserva era el medio menos restrictivo, para la protección del interés jurídico, pues </w:t>
      </w:r>
      <w:r w:rsidRPr="007A644C">
        <w:rPr>
          <w:rFonts w:ascii="Palatino Linotype" w:hAnsi="Palatino Linotype" w:cs="Tahoma"/>
          <w:bCs/>
          <w:color w:val="0D0D0D"/>
          <w:lang w:val="x-none"/>
        </w:rPr>
        <w:t xml:space="preserve">únicamente </w:t>
      </w:r>
      <w:r w:rsidRPr="007A644C">
        <w:rPr>
          <w:rFonts w:ascii="Palatino Linotype" w:hAnsi="Palatino Linotype" w:cs="Tahoma"/>
          <w:bCs/>
          <w:color w:val="0D0D0D"/>
        </w:rPr>
        <w:t xml:space="preserve">precisó que podría afectar la presunción de inocencia, el derecho a tener un juicio justo y la prerrogativa a ser informado de la responsabilidad administrativa por lo cual se le investiga; sin embargo, no se requirió información de las indagaciones y procedimientos ejecutados por la Unidad de Asuntos Internos, pues únicamente quiere oficios. </w:t>
      </w:r>
    </w:p>
    <w:p w14:paraId="13E7AA05" w14:textId="77777777" w:rsidR="00A63968" w:rsidRPr="007A644C" w:rsidRDefault="00A63968" w:rsidP="00A63968">
      <w:pPr>
        <w:autoSpaceDE w:val="0"/>
        <w:autoSpaceDN w:val="0"/>
        <w:adjustRightInd w:val="0"/>
        <w:spacing w:line="360" w:lineRule="auto"/>
        <w:contextualSpacing/>
        <w:jc w:val="both"/>
        <w:rPr>
          <w:rFonts w:ascii="Palatino Linotype" w:hAnsi="Palatino Linotype" w:cs="Tahoma"/>
        </w:rPr>
      </w:pPr>
      <w:r w:rsidRPr="007A644C">
        <w:rPr>
          <w:rFonts w:ascii="Palatino Linotype" w:hAnsi="Palatino Linotype" w:cs="Tahoma"/>
          <w:lang w:val="es-ES_tradnl"/>
        </w:rPr>
        <w:t xml:space="preserve"> </w:t>
      </w:r>
    </w:p>
    <w:p w14:paraId="39724494" w14:textId="77777777" w:rsidR="00A63968"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color w:val="0D0D0D"/>
          <w:lang w:val="es-ES_tradnl"/>
        </w:rPr>
      </w:pPr>
      <w:bookmarkStart w:id="8" w:name="_Hlk182416306"/>
      <w:r w:rsidRPr="007A644C">
        <w:rPr>
          <w:rFonts w:ascii="Palatino Linotype" w:hAnsi="Palatino Linotype" w:cs="Tahoma"/>
          <w:bCs/>
          <w:color w:val="0D0D0D"/>
          <w:lang w:val="es-ES_tradnl"/>
        </w:rPr>
        <w:t xml:space="preserve">Así, se advierte que el Sujeto Obligado, no fundamentó y motivó la reserva, pues no realizó de manera correcta, la prueba de daño, señalada en el Trigésimo tercero de los Lineamientos Generales, relacionado con el artículo 129 de la Ley de Transparencia </w:t>
      </w:r>
      <w:r w:rsidRPr="007A644C">
        <w:rPr>
          <w:rFonts w:ascii="Palatino Linotype" w:hAnsi="Palatino Linotype" w:cs="Tahoma"/>
          <w:bCs/>
          <w:color w:val="0D0D0D"/>
          <w:lang w:val="es-ES_tradnl"/>
        </w:rPr>
        <w:lastRenderedPageBreak/>
        <w:t>y Acceso a la Información Pública del Estado de México y Municipios; sin menoscabar, lo anterior, se procede analizar la causal de reserva aludida por el Sujeto Obligado, es decir, la del debido proceso.</w:t>
      </w:r>
    </w:p>
    <w:bookmarkEnd w:id="8"/>
    <w:p w14:paraId="6FBDB588" w14:textId="77777777" w:rsidR="00A63968" w:rsidRPr="007A644C" w:rsidRDefault="00A63968" w:rsidP="00A63968">
      <w:pPr>
        <w:spacing w:line="360" w:lineRule="auto"/>
        <w:contextualSpacing/>
        <w:jc w:val="both"/>
        <w:rPr>
          <w:rFonts w:ascii="Palatino Linotype" w:hAnsi="Palatino Linotype" w:cs="Tahoma"/>
          <w:bCs/>
          <w:color w:val="0D0D0D"/>
          <w:lang w:val="es-ES_tradnl"/>
        </w:rPr>
      </w:pPr>
    </w:p>
    <w:p w14:paraId="5BEA2574" w14:textId="77777777" w:rsidR="00A63968"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themeColor="text1" w:themeTint="F2"/>
          <w:lang w:val="es-ES"/>
        </w:rPr>
      </w:pPr>
      <w:r w:rsidRPr="007A644C">
        <w:rPr>
          <w:rFonts w:ascii="Palatino Linotype" w:hAnsi="Palatino Linotype" w:cs="Tahoma"/>
          <w:bCs/>
          <w:color w:val="0D0D0D"/>
          <w:lang w:val="es-ES_tradnl"/>
        </w:rPr>
        <w:t>Al</w:t>
      </w:r>
      <w:r w:rsidRPr="007A644C">
        <w:rPr>
          <w:rFonts w:ascii="Palatino Linotype" w:hAnsi="Palatino Linotype" w:cs="Tahoma"/>
          <w:color w:val="0D0D0D" w:themeColor="text1" w:themeTint="F2"/>
          <w:lang w:val="es-ES"/>
        </w:rPr>
        <w:t xml:space="preserve"> respecto, el 140, fracción X, de la Ley de Transparencia y Acceso a la Información Pública del Estado de México y Municipios (homólogo al 113, fracción X, de la Ley General de Transparencia y Acceso a la Información Pública), mismo que establece que será información reservada, aquella que vulnere los derechos al debido proceso en los procedimientos judiciales o administrativos.</w:t>
      </w:r>
    </w:p>
    <w:p w14:paraId="40ABC781" w14:textId="77777777" w:rsidR="00A63968" w:rsidRPr="007A644C" w:rsidRDefault="00A63968" w:rsidP="00A63968">
      <w:pPr>
        <w:spacing w:line="360" w:lineRule="auto"/>
        <w:jc w:val="both"/>
        <w:rPr>
          <w:rFonts w:ascii="Palatino Linotype" w:hAnsi="Palatino Linotype" w:cs="Tahoma"/>
          <w:color w:val="0D0D0D" w:themeColor="text1" w:themeTint="F2"/>
          <w:lang w:val="es-ES"/>
        </w:rPr>
      </w:pPr>
    </w:p>
    <w:p w14:paraId="19117D14" w14:textId="77777777" w:rsidR="00A63968"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themeColor="text1" w:themeTint="F2"/>
          <w:lang w:val="es-ES"/>
        </w:rPr>
      </w:pPr>
      <w:r w:rsidRPr="007A644C">
        <w:rPr>
          <w:rFonts w:ascii="Palatino Linotype" w:hAnsi="Palatino Linotype" w:cs="Tahoma"/>
          <w:color w:val="0D0D0D" w:themeColor="text1" w:themeTint="F2"/>
          <w:lang w:val="es-ES"/>
        </w:rPr>
        <w:t>En ese sentido, los Lineamientos Generales, prevén lo siguiente:</w:t>
      </w:r>
    </w:p>
    <w:p w14:paraId="4EF81A3E" w14:textId="77777777" w:rsidR="00A63968" w:rsidRPr="007A644C" w:rsidRDefault="00A63968" w:rsidP="00A63968">
      <w:pPr>
        <w:spacing w:line="360" w:lineRule="auto"/>
        <w:jc w:val="both"/>
        <w:rPr>
          <w:rFonts w:ascii="Palatino Linotype" w:hAnsi="Palatino Linotype" w:cs="Tahoma"/>
          <w:color w:val="0D0D0D" w:themeColor="text1" w:themeTint="F2"/>
          <w:lang w:val="es-ES"/>
        </w:rPr>
      </w:pPr>
    </w:p>
    <w:p w14:paraId="1F139C49" w14:textId="77777777" w:rsidR="00A63968" w:rsidRPr="007A644C" w:rsidRDefault="00A63968" w:rsidP="00A63968">
      <w:pPr>
        <w:spacing w:line="360" w:lineRule="auto"/>
        <w:ind w:left="567" w:right="567"/>
        <w:jc w:val="both"/>
        <w:rPr>
          <w:rFonts w:ascii="Palatino Linotype" w:hAnsi="Palatino Linotype" w:cs="Tahoma"/>
          <w:i/>
          <w:iCs/>
          <w:color w:val="0D0D0D" w:themeColor="text1" w:themeTint="F2"/>
          <w:sz w:val="20"/>
          <w:szCs w:val="20"/>
          <w:lang w:val="es-ES"/>
        </w:rPr>
      </w:pPr>
      <w:r w:rsidRPr="007A644C">
        <w:rPr>
          <w:rFonts w:ascii="Palatino Linotype" w:hAnsi="Palatino Linotype" w:cs="Tahoma"/>
          <w:i/>
          <w:iCs/>
          <w:color w:val="0D0D0D" w:themeColor="text1" w:themeTint="F2"/>
          <w:sz w:val="20"/>
          <w:szCs w:val="20"/>
          <w:lang w:val="es-ES"/>
        </w:rPr>
        <w:t>“</w:t>
      </w:r>
      <w:r w:rsidRPr="007A644C">
        <w:rPr>
          <w:rFonts w:ascii="Palatino Linotype" w:hAnsi="Palatino Linotype" w:cs="Tahoma"/>
          <w:b/>
          <w:i/>
          <w:iCs/>
          <w:color w:val="0D0D0D" w:themeColor="text1" w:themeTint="F2"/>
          <w:sz w:val="20"/>
          <w:szCs w:val="20"/>
          <w:lang w:val="es-ES"/>
        </w:rPr>
        <w:t>Vigésimo noveno.</w:t>
      </w:r>
      <w:r w:rsidRPr="007A644C">
        <w:rPr>
          <w:rFonts w:ascii="Palatino Linotype" w:hAnsi="Palatino Linotype" w:cs="Tahoma"/>
          <w:i/>
          <w:iCs/>
          <w:color w:val="0D0D0D" w:themeColor="text1" w:themeTint="F2"/>
          <w:sz w:val="20"/>
          <w:szCs w:val="20"/>
          <w:lang w:val="es-ES"/>
        </w:rPr>
        <w:t xml:space="preserve"> De conformidad con el artículo 113, fracción X de la Ley General, podrá considerarse como información reservada, aquella que de divulgarse afecte el debido proceso al actualizarse los siguientes elementos:</w:t>
      </w:r>
    </w:p>
    <w:p w14:paraId="4E5F553D" w14:textId="77777777" w:rsidR="00A63968" w:rsidRPr="007A644C" w:rsidRDefault="00A63968" w:rsidP="00A63968">
      <w:pPr>
        <w:spacing w:line="360" w:lineRule="auto"/>
        <w:ind w:left="567" w:right="567"/>
        <w:jc w:val="both"/>
        <w:rPr>
          <w:rFonts w:ascii="Palatino Linotype" w:hAnsi="Palatino Linotype" w:cs="Tahoma"/>
          <w:i/>
          <w:iCs/>
          <w:color w:val="0D0D0D" w:themeColor="text1" w:themeTint="F2"/>
          <w:sz w:val="20"/>
          <w:szCs w:val="20"/>
          <w:lang w:val="es-ES"/>
        </w:rPr>
      </w:pPr>
    </w:p>
    <w:p w14:paraId="3A55F242" w14:textId="77777777" w:rsidR="00A63968" w:rsidRPr="007A644C" w:rsidRDefault="00A63968" w:rsidP="00A63968">
      <w:pPr>
        <w:spacing w:line="360" w:lineRule="auto"/>
        <w:ind w:left="567" w:right="567"/>
        <w:jc w:val="both"/>
        <w:rPr>
          <w:rFonts w:ascii="Palatino Linotype" w:hAnsi="Palatino Linotype" w:cs="Tahoma"/>
          <w:i/>
          <w:iCs/>
          <w:color w:val="0D0D0D" w:themeColor="text1" w:themeTint="F2"/>
          <w:sz w:val="20"/>
          <w:szCs w:val="20"/>
          <w:lang w:val="es-ES"/>
        </w:rPr>
      </w:pPr>
      <w:r w:rsidRPr="007A644C">
        <w:rPr>
          <w:rFonts w:ascii="Palatino Linotype" w:hAnsi="Palatino Linotype" w:cs="Tahoma"/>
          <w:b/>
          <w:i/>
          <w:iCs/>
          <w:color w:val="0D0D0D" w:themeColor="text1" w:themeTint="F2"/>
          <w:sz w:val="20"/>
          <w:szCs w:val="20"/>
          <w:lang w:val="es-ES"/>
        </w:rPr>
        <w:t>I.</w:t>
      </w:r>
      <w:r w:rsidRPr="007A644C">
        <w:rPr>
          <w:rFonts w:ascii="Palatino Linotype" w:hAnsi="Palatino Linotype" w:cs="Tahoma"/>
          <w:i/>
          <w:iCs/>
          <w:color w:val="0D0D0D" w:themeColor="text1" w:themeTint="F2"/>
          <w:sz w:val="20"/>
          <w:szCs w:val="20"/>
          <w:lang w:val="es-ES"/>
        </w:rPr>
        <w:t xml:space="preserve"> La existencia de un procedimiento judicial, administrativo o arbitral en trámite;</w:t>
      </w:r>
    </w:p>
    <w:p w14:paraId="0E3B9370" w14:textId="77777777" w:rsidR="00A63968" w:rsidRPr="007A644C" w:rsidRDefault="00A63968" w:rsidP="00A63968">
      <w:pPr>
        <w:spacing w:line="360" w:lineRule="auto"/>
        <w:ind w:left="567" w:right="567"/>
        <w:jc w:val="both"/>
        <w:rPr>
          <w:rFonts w:ascii="Palatino Linotype" w:hAnsi="Palatino Linotype" w:cs="Tahoma"/>
          <w:i/>
          <w:iCs/>
          <w:color w:val="0D0D0D" w:themeColor="text1" w:themeTint="F2"/>
          <w:sz w:val="20"/>
          <w:szCs w:val="20"/>
          <w:lang w:val="es-ES"/>
        </w:rPr>
      </w:pPr>
      <w:r w:rsidRPr="007A644C">
        <w:rPr>
          <w:rFonts w:ascii="Palatino Linotype" w:hAnsi="Palatino Linotype" w:cs="Tahoma"/>
          <w:b/>
          <w:i/>
          <w:iCs/>
          <w:color w:val="0D0D0D" w:themeColor="text1" w:themeTint="F2"/>
          <w:sz w:val="20"/>
          <w:szCs w:val="20"/>
          <w:lang w:val="es-ES"/>
        </w:rPr>
        <w:t>II.</w:t>
      </w:r>
      <w:r w:rsidRPr="007A644C">
        <w:rPr>
          <w:rFonts w:ascii="Palatino Linotype" w:hAnsi="Palatino Linotype" w:cs="Tahoma"/>
          <w:i/>
          <w:iCs/>
          <w:color w:val="0D0D0D" w:themeColor="text1" w:themeTint="F2"/>
          <w:sz w:val="20"/>
          <w:szCs w:val="20"/>
          <w:lang w:val="es-ES"/>
        </w:rPr>
        <w:t xml:space="preserve"> Que el sujeto obligado sea parte en ese procedimiento;</w:t>
      </w:r>
    </w:p>
    <w:p w14:paraId="1E93F1C7" w14:textId="77777777" w:rsidR="00A63968" w:rsidRPr="007A644C" w:rsidRDefault="00A63968" w:rsidP="00A63968">
      <w:pPr>
        <w:spacing w:line="360" w:lineRule="auto"/>
        <w:ind w:left="567" w:right="567"/>
        <w:jc w:val="both"/>
        <w:rPr>
          <w:rFonts w:ascii="Palatino Linotype" w:hAnsi="Palatino Linotype" w:cs="Tahoma"/>
          <w:i/>
          <w:iCs/>
          <w:color w:val="0D0D0D" w:themeColor="text1" w:themeTint="F2"/>
          <w:sz w:val="20"/>
          <w:szCs w:val="20"/>
          <w:lang w:val="es-ES"/>
        </w:rPr>
      </w:pPr>
      <w:r w:rsidRPr="007A644C">
        <w:rPr>
          <w:rFonts w:ascii="Palatino Linotype" w:hAnsi="Palatino Linotype" w:cs="Tahoma"/>
          <w:b/>
          <w:i/>
          <w:iCs/>
          <w:color w:val="0D0D0D" w:themeColor="text1" w:themeTint="F2"/>
          <w:sz w:val="20"/>
          <w:szCs w:val="20"/>
          <w:lang w:val="es-ES"/>
        </w:rPr>
        <w:t>III.</w:t>
      </w:r>
      <w:r w:rsidRPr="007A644C">
        <w:rPr>
          <w:rFonts w:ascii="Palatino Linotype" w:hAnsi="Palatino Linotype" w:cs="Tahoma"/>
          <w:i/>
          <w:iCs/>
          <w:color w:val="0D0D0D" w:themeColor="text1" w:themeTint="F2"/>
          <w:sz w:val="20"/>
          <w:szCs w:val="20"/>
          <w:lang w:val="es-ES"/>
        </w:rPr>
        <w:t xml:space="preserve"> Que la información no sea conocida por la contraparte antes de la presentación de la misma en el proceso, y</w:t>
      </w:r>
    </w:p>
    <w:p w14:paraId="2CAF1AB6" w14:textId="77777777" w:rsidR="00A63968" w:rsidRPr="007A644C" w:rsidRDefault="00A63968" w:rsidP="00A63968">
      <w:pPr>
        <w:spacing w:line="360" w:lineRule="auto"/>
        <w:ind w:left="567" w:right="567"/>
        <w:jc w:val="both"/>
        <w:rPr>
          <w:rFonts w:ascii="Palatino Linotype" w:hAnsi="Palatino Linotype" w:cs="Tahoma"/>
          <w:i/>
          <w:iCs/>
          <w:color w:val="0D0D0D" w:themeColor="text1" w:themeTint="F2"/>
          <w:sz w:val="20"/>
          <w:szCs w:val="20"/>
          <w:lang w:val="es-ES"/>
        </w:rPr>
      </w:pPr>
      <w:r w:rsidRPr="007A644C">
        <w:rPr>
          <w:rFonts w:ascii="Palatino Linotype" w:hAnsi="Palatino Linotype" w:cs="Tahoma"/>
          <w:b/>
          <w:i/>
          <w:iCs/>
          <w:color w:val="0D0D0D" w:themeColor="text1" w:themeTint="F2"/>
          <w:sz w:val="20"/>
          <w:szCs w:val="20"/>
          <w:lang w:val="es-ES"/>
        </w:rPr>
        <w:t xml:space="preserve">IV. </w:t>
      </w:r>
      <w:r w:rsidRPr="007A644C">
        <w:rPr>
          <w:rFonts w:ascii="Palatino Linotype" w:hAnsi="Palatino Linotype" w:cs="Tahoma"/>
          <w:i/>
          <w:iCs/>
          <w:color w:val="0D0D0D" w:themeColor="text1" w:themeTint="F2"/>
          <w:sz w:val="20"/>
          <w:szCs w:val="20"/>
          <w:lang w:val="es-ES"/>
        </w:rPr>
        <w:t>Que con su divulgación se afecte la oportunidad de llevar a cabo alguna de las garantías del debido proceso.”</w:t>
      </w:r>
    </w:p>
    <w:p w14:paraId="54A09387" w14:textId="77777777" w:rsidR="00A63968" w:rsidRPr="007A644C" w:rsidRDefault="00A63968" w:rsidP="00A63968">
      <w:pPr>
        <w:spacing w:line="360" w:lineRule="auto"/>
        <w:jc w:val="both"/>
        <w:rPr>
          <w:rFonts w:ascii="Palatino Linotype" w:hAnsi="Palatino Linotype" w:cs="Tahoma"/>
          <w:color w:val="0D0D0D" w:themeColor="text1" w:themeTint="F2"/>
          <w:lang w:val="es-ES"/>
        </w:rPr>
      </w:pPr>
    </w:p>
    <w:p w14:paraId="2F4892F6" w14:textId="77777777" w:rsidR="00A63968"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themeColor="text1" w:themeTint="F2"/>
          <w:lang w:val="es-ES"/>
        </w:rPr>
      </w:pPr>
      <w:r w:rsidRPr="007A644C">
        <w:rPr>
          <w:rFonts w:ascii="Palatino Linotype" w:hAnsi="Palatino Linotype" w:cs="Tahoma"/>
          <w:color w:val="0D0D0D" w:themeColor="text1" w:themeTint="F2"/>
          <w:lang w:val="es-ES"/>
        </w:rPr>
        <w:lastRenderedPageBreak/>
        <w:t>Del lineamiento citado, se colige que como información reservada podrá clasificarse aquella cuya publicación afecte los derechos del debido proceso. En ese contexto, para considerar que se actualiza dicha causal es necesario que se configuren los siguientes elementos:</w:t>
      </w:r>
    </w:p>
    <w:p w14:paraId="0E3AB6F2" w14:textId="77777777" w:rsidR="00A63968" w:rsidRPr="007A644C" w:rsidRDefault="00A63968" w:rsidP="00A63968">
      <w:pPr>
        <w:spacing w:line="360" w:lineRule="auto"/>
        <w:jc w:val="both"/>
        <w:rPr>
          <w:rFonts w:ascii="Palatino Linotype" w:hAnsi="Palatino Linotype" w:cs="Tahoma"/>
          <w:color w:val="0D0D0D" w:themeColor="text1" w:themeTint="F2"/>
          <w:lang w:val="es-ES"/>
        </w:rPr>
      </w:pPr>
    </w:p>
    <w:p w14:paraId="7D8911A4" w14:textId="77777777" w:rsidR="00A63968" w:rsidRPr="007A644C" w:rsidRDefault="00A63968" w:rsidP="00A63968">
      <w:pPr>
        <w:numPr>
          <w:ilvl w:val="0"/>
          <w:numId w:val="42"/>
        </w:numPr>
        <w:suppressAutoHyphens w:val="0"/>
        <w:spacing w:line="360" w:lineRule="auto"/>
        <w:jc w:val="both"/>
        <w:rPr>
          <w:rFonts w:ascii="Palatino Linotype" w:hAnsi="Palatino Linotype" w:cs="Tahoma"/>
          <w:color w:val="0D0D0D" w:themeColor="text1" w:themeTint="F2"/>
          <w:lang w:val="es-ES"/>
        </w:rPr>
      </w:pPr>
      <w:r w:rsidRPr="007A644C">
        <w:rPr>
          <w:rFonts w:ascii="Palatino Linotype" w:hAnsi="Palatino Linotype" w:cs="Tahoma"/>
          <w:color w:val="0D0D0D" w:themeColor="text1" w:themeTint="F2"/>
          <w:lang w:val="es-ES"/>
        </w:rPr>
        <w:t>Que exista un procedimiento judicial, administrativo o arbitral en trámite.</w:t>
      </w:r>
    </w:p>
    <w:p w14:paraId="0E76B578" w14:textId="77777777" w:rsidR="00A63968" w:rsidRPr="007A644C" w:rsidRDefault="00A63968" w:rsidP="00A63968">
      <w:pPr>
        <w:numPr>
          <w:ilvl w:val="0"/>
          <w:numId w:val="42"/>
        </w:numPr>
        <w:suppressAutoHyphens w:val="0"/>
        <w:spacing w:line="360" w:lineRule="auto"/>
        <w:jc w:val="both"/>
        <w:rPr>
          <w:rFonts w:ascii="Palatino Linotype" w:hAnsi="Palatino Linotype" w:cs="Tahoma"/>
          <w:color w:val="0D0D0D" w:themeColor="text1" w:themeTint="F2"/>
          <w:lang w:val="es-ES"/>
        </w:rPr>
      </w:pPr>
      <w:r w:rsidRPr="007A644C">
        <w:rPr>
          <w:rFonts w:ascii="Palatino Linotype" w:hAnsi="Palatino Linotype" w:cs="Tahoma"/>
          <w:color w:val="0D0D0D" w:themeColor="text1" w:themeTint="F2"/>
          <w:lang w:val="es-ES"/>
        </w:rPr>
        <w:t>Que el sujeto obligado sea parte en ese procedimiento.</w:t>
      </w:r>
    </w:p>
    <w:p w14:paraId="7B1C7DDA" w14:textId="77777777" w:rsidR="00A63968" w:rsidRPr="007A644C" w:rsidRDefault="00A63968" w:rsidP="00A63968">
      <w:pPr>
        <w:numPr>
          <w:ilvl w:val="0"/>
          <w:numId w:val="42"/>
        </w:numPr>
        <w:suppressAutoHyphens w:val="0"/>
        <w:spacing w:line="360" w:lineRule="auto"/>
        <w:jc w:val="both"/>
        <w:rPr>
          <w:rFonts w:ascii="Palatino Linotype" w:hAnsi="Palatino Linotype" w:cs="Tahoma"/>
          <w:color w:val="0D0D0D" w:themeColor="text1" w:themeTint="F2"/>
          <w:lang w:val="es-ES"/>
        </w:rPr>
      </w:pPr>
      <w:r w:rsidRPr="007A644C">
        <w:rPr>
          <w:rFonts w:ascii="Palatino Linotype" w:hAnsi="Palatino Linotype" w:cs="Tahoma"/>
          <w:color w:val="0D0D0D" w:themeColor="text1" w:themeTint="F2"/>
          <w:lang w:val="es-ES"/>
        </w:rPr>
        <w:t>Que la información no sea conocida por la contraparte antes de la presentación de la misma en el proceso.</w:t>
      </w:r>
    </w:p>
    <w:p w14:paraId="0F151C6B" w14:textId="77777777" w:rsidR="00A63968" w:rsidRPr="007A644C" w:rsidRDefault="00A63968" w:rsidP="00A63968">
      <w:pPr>
        <w:numPr>
          <w:ilvl w:val="0"/>
          <w:numId w:val="42"/>
        </w:numPr>
        <w:suppressAutoHyphens w:val="0"/>
        <w:spacing w:line="360" w:lineRule="auto"/>
        <w:jc w:val="both"/>
        <w:rPr>
          <w:rFonts w:ascii="Palatino Linotype" w:hAnsi="Palatino Linotype" w:cs="Tahoma"/>
          <w:color w:val="0D0D0D" w:themeColor="text1" w:themeTint="F2"/>
          <w:lang w:val="es-ES"/>
        </w:rPr>
      </w:pPr>
      <w:r w:rsidRPr="007A644C">
        <w:rPr>
          <w:rFonts w:ascii="Palatino Linotype" w:hAnsi="Palatino Linotype" w:cs="Tahoma"/>
          <w:color w:val="0D0D0D" w:themeColor="text1" w:themeTint="F2"/>
          <w:lang w:val="es-ES"/>
        </w:rPr>
        <w:t>Que con su divulgación se afecte la oportunidad de llevar a cabo alguna de las garantías del debido proceso.</w:t>
      </w:r>
    </w:p>
    <w:p w14:paraId="37EFF10A" w14:textId="77777777" w:rsidR="00A63968" w:rsidRPr="007A644C" w:rsidRDefault="00A63968" w:rsidP="00A63968">
      <w:pPr>
        <w:spacing w:line="360" w:lineRule="auto"/>
        <w:jc w:val="both"/>
        <w:rPr>
          <w:rFonts w:ascii="Palatino Linotype" w:hAnsi="Palatino Linotype" w:cs="Tahoma"/>
          <w:color w:val="0D0D0D" w:themeColor="text1" w:themeTint="F2"/>
          <w:lang w:val="es-ES"/>
        </w:rPr>
      </w:pPr>
    </w:p>
    <w:p w14:paraId="0AFEE101" w14:textId="77777777" w:rsidR="00A63968"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themeColor="text1" w:themeTint="F2"/>
          <w:lang w:val="es-ES"/>
        </w:rPr>
      </w:pPr>
      <w:r w:rsidRPr="007A644C">
        <w:rPr>
          <w:rFonts w:ascii="Palatino Linotype" w:hAnsi="Palatino Linotype" w:cs="Tahoma"/>
          <w:color w:val="0D0D0D" w:themeColor="text1" w:themeTint="F2"/>
          <w:lang w:val="es-ES"/>
        </w:rPr>
        <w:t>Con base en lo expuesto, se desprende que la información susceptible de clasificarse como reservada bajo el supuesto aludido, es aquella cuya difusión vulneré los derechos del debido proceso, dado que los procedimientos siguen en tramité. Por lo cual, se procede analizar cada uno de los requisitos señalados en los Lineamientos Generales, con la finalidad de verificar si se configura la hipótesis de reserva en estudio:</w:t>
      </w:r>
    </w:p>
    <w:p w14:paraId="6F0AAB11" w14:textId="77777777" w:rsidR="00A63968" w:rsidRPr="007A644C" w:rsidRDefault="00A63968" w:rsidP="00A63968">
      <w:pPr>
        <w:spacing w:line="360" w:lineRule="auto"/>
        <w:jc w:val="both"/>
        <w:rPr>
          <w:rFonts w:ascii="Palatino Linotype" w:hAnsi="Palatino Linotype" w:cs="Tahoma"/>
          <w:color w:val="0D0D0D" w:themeColor="text1" w:themeTint="F2"/>
          <w:lang w:val="es-ES"/>
        </w:rPr>
      </w:pPr>
    </w:p>
    <w:p w14:paraId="0751A4DD" w14:textId="77777777" w:rsidR="00A63968" w:rsidRPr="007A644C" w:rsidRDefault="00A63968" w:rsidP="00A63968">
      <w:pPr>
        <w:numPr>
          <w:ilvl w:val="0"/>
          <w:numId w:val="43"/>
        </w:numPr>
        <w:suppressAutoHyphens w:val="0"/>
        <w:spacing w:line="360" w:lineRule="auto"/>
        <w:jc w:val="both"/>
        <w:rPr>
          <w:rFonts w:ascii="Palatino Linotype" w:hAnsi="Palatino Linotype" w:cs="Tahoma"/>
          <w:b/>
          <w:color w:val="0D0D0D" w:themeColor="text1" w:themeTint="F2"/>
          <w:lang w:val="es-ES"/>
        </w:rPr>
      </w:pPr>
      <w:r w:rsidRPr="007A644C">
        <w:rPr>
          <w:rFonts w:ascii="Palatino Linotype" w:hAnsi="Palatino Linotype" w:cs="Tahoma"/>
          <w:b/>
          <w:color w:val="0D0D0D" w:themeColor="text1" w:themeTint="F2"/>
          <w:lang w:val="es-ES"/>
        </w:rPr>
        <w:t>Que exista un procedimiento judicial, administrativo o arbitral en trámite</w:t>
      </w:r>
    </w:p>
    <w:p w14:paraId="622E6529" w14:textId="77777777" w:rsidR="00A63968" w:rsidRPr="007A644C" w:rsidRDefault="00A63968" w:rsidP="00A63968">
      <w:pPr>
        <w:spacing w:line="360" w:lineRule="auto"/>
        <w:jc w:val="both"/>
        <w:rPr>
          <w:rFonts w:ascii="Palatino Linotype" w:hAnsi="Palatino Linotype" w:cs="Tahoma"/>
          <w:color w:val="0D0D0D" w:themeColor="text1" w:themeTint="F2"/>
          <w:lang w:val="es-ES"/>
        </w:rPr>
      </w:pPr>
    </w:p>
    <w:p w14:paraId="28EBBC8C" w14:textId="77777777" w:rsidR="001E4AA7"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rPr>
      </w:pPr>
      <w:r w:rsidRPr="007A644C">
        <w:rPr>
          <w:rFonts w:ascii="Palatino Linotype" w:hAnsi="Palatino Linotype" w:cs="Tahoma"/>
          <w:color w:val="0D0D0D" w:themeColor="text1" w:themeTint="F2"/>
          <w:lang w:val="es-ES"/>
        </w:rPr>
        <w:t xml:space="preserve">Al respecto, el Manual General de Organización de la Unidad de Asuntos Internos, precisa que el objetivo del Organismo Público Descentralizado es coordinar las </w:t>
      </w:r>
      <w:r w:rsidRPr="007A644C">
        <w:rPr>
          <w:rFonts w:ascii="Palatino Linotype" w:hAnsi="Palatino Linotype"/>
        </w:rPr>
        <w:t xml:space="preserve">estrategias y programas de supervisión y vigilancia en la operación del desempeño </w:t>
      </w:r>
      <w:r w:rsidRPr="007A644C">
        <w:rPr>
          <w:rFonts w:ascii="Palatino Linotype" w:hAnsi="Palatino Linotype"/>
        </w:rPr>
        <w:lastRenderedPageBreak/>
        <w:t>de las personas servidoras públicas de la Secretaría de Seguridad, así como realizar análisis, métodos y técnicas de investigación y, de proceder, solicitar a la Comisión de Honor y Justicia el inicio del procedimiento administrativo sancionador, para prevenir e inhibir anomalías e irregularidades.</w:t>
      </w:r>
    </w:p>
    <w:p w14:paraId="76AD1ADA" w14:textId="77777777" w:rsidR="001E4AA7" w:rsidRPr="007A644C" w:rsidRDefault="001E4AA7" w:rsidP="001E4AA7">
      <w:pPr>
        <w:pBdr>
          <w:top w:val="nil"/>
          <w:left w:val="nil"/>
          <w:bottom w:val="nil"/>
          <w:right w:val="nil"/>
          <w:between w:val="nil"/>
        </w:pBdr>
        <w:tabs>
          <w:tab w:val="left" w:pos="0"/>
        </w:tabs>
        <w:spacing w:after="160" w:line="360" w:lineRule="auto"/>
        <w:jc w:val="both"/>
        <w:rPr>
          <w:rFonts w:ascii="Palatino Linotype" w:hAnsi="Palatino Linotype"/>
        </w:rPr>
      </w:pPr>
    </w:p>
    <w:p w14:paraId="69EC0EC9" w14:textId="77777777" w:rsidR="001E4AA7"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rPr>
      </w:pPr>
      <w:r w:rsidRPr="007A644C">
        <w:rPr>
          <w:rFonts w:ascii="Palatino Linotype" w:hAnsi="Palatino Linotype" w:cs="Tahoma"/>
          <w:color w:val="0D0D0D" w:themeColor="text1" w:themeTint="F2"/>
        </w:rPr>
        <w:t>Conforme a lo anterior, se advierte que una de las actividades realizadas por el Sujeto Obligado, como lo señaló este es investigar las irregularidades para determinar una presunta responsabilidad; sin embargo, cuenta con áreas que se encargan de realizar dichas actividades y otras que realizan otro tipo de funciones, tales como la Unidad de Normatividad, Apoyo Jurídico e Igualdad de Género, la Unidad de Apoyo Administrativo, la Unidad de Gestión Documental, Quejas y Denuncias y la Dirección de Información, Planea</w:t>
      </w:r>
      <w:r w:rsidR="001E4AA7" w:rsidRPr="007A644C">
        <w:rPr>
          <w:rFonts w:ascii="Palatino Linotype" w:hAnsi="Palatino Linotype" w:cs="Tahoma"/>
          <w:color w:val="0D0D0D" w:themeColor="text1" w:themeTint="F2"/>
        </w:rPr>
        <w:t>ción, Programación y Evaluación.</w:t>
      </w:r>
    </w:p>
    <w:p w14:paraId="20001CF3" w14:textId="77777777" w:rsidR="001E4AA7" w:rsidRPr="007A644C" w:rsidRDefault="001E4AA7" w:rsidP="001E4AA7">
      <w:pPr>
        <w:pBdr>
          <w:top w:val="nil"/>
          <w:left w:val="nil"/>
          <w:bottom w:val="nil"/>
          <w:right w:val="nil"/>
          <w:between w:val="nil"/>
        </w:pBdr>
        <w:tabs>
          <w:tab w:val="left" w:pos="0"/>
        </w:tabs>
        <w:spacing w:after="160" w:line="360" w:lineRule="auto"/>
        <w:jc w:val="both"/>
        <w:rPr>
          <w:rFonts w:ascii="Palatino Linotype" w:hAnsi="Palatino Linotype"/>
        </w:rPr>
      </w:pPr>
    </w:p>
    <w:p w14:paraId="3F634748" w14:textId="77777777" w:rsidR="00A63968" w:rsidRPr="007A644C" w:rsidRDefault="00A63968" w:rsidP="00A6396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rPr>
      </w:pPr>
      <w:r w:rsidRPr="007A644C">
        <w:rPr>
          <w:rFonts w:ascii="Palatino Linotype" w:hAnsi="Palatino Linotype" w:cs="Tahoma"/>
          <w:color w:val="0D0D0D" w:themeColor="text1" w:themeTint="F2"/>
          <w:lang w:val="es-ES"/>
        </w:rPr>
        <w:t xml:space="preserve">Así, se logra vislumbrar que no todo el personal realiza las funciones referidas en respuesta; aunado a que, en el presente caso, no se solicita información específica de los procedimientos en trámite, es decir, no requieren constancias propias de procedimientos, o en su caso de que los oficios solicitados formen parte de los procedimientos se pueden entregar en versión pública. </w:t>
      </w:r>
    </w:p>
    <w:p w14:paraId="5EB2670D" w14:textId="77777777" w:rsidR="00A63968" w:rsidRPr="007A644C" w:rsidRDefault="00A63968" w:rsidP="00A63968">
      <w:pPr>
        <w:spacing w:line="360" w:lineRule="auto"/>
        <w:jc w:val="both"/>
        <w:rPr>
          <w:rFonts w:ascii="Palatino Linotype" w:hAnsi="Palatino Linotype" w:cs="Tahoma"/>
          <w:color w:val="0D0D0D" w:themeColor="text1" w:themeTint="F2"/>
          <w:lang w:val="es-ES"/>
        </w:rPr>
      </w:pPr>
    </w:p>
    <w:p w14:paraId="7D284C04" w14:textId="77777777" w:rsidR="00A63968" w:rsidRPr="007A644C" w:rsidRDefault="00A63968" w:rsidP="001E4AA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themeColor="text1" w:themeTint="F2"/>
          <w:lang w:val="es-ES"/>
        </w:rPr>
      </w:pPr>
      <w:r w:rsidRPr="007A644C">
        <w:rPr>
          <w:rFonts w:ascii="Palatino Linotype" w:hAnsi="Palatino Linotype" w:cs="Tahoma"/>
          <w:color w:val="0D0D0D" w:themeColor="text1" w:themeTint="F2"/>
          <w:lang w:val="es-ES"/>
        </w:rPr>
        <w:t xml:space="preserve">Por lo que, en el presente caso, este Instituto logra vislumbrar que la información solicitada si guarda relación con procedimientos en trámite, pero se puede entregar en versión pública, para verificar el desempeño de las funciones del Sujeto Obligado. </w:t>
      </w:r>
    </w:p>
    <w:p w14:paraId="0DF91DAF" w14:textId="77777777" w:rsidR="00A63968" w:rsidRPr="007A644C" w:rsidRDefault="00A63968" w:rsidP="00A63968">
      <w:pPr>
        <w:spacing w:line="360" w:lineRule="auto"/>
        <w:jc w:val="both"/>
        <w:rPr>
          <w:rFonts w:ascii="Palatino Linotype" w:hAnsi="Palatino Linotype" w:cs="Tahoma"/>
          <w:color w:val="0D0D0D" w:themeColor="text1" w:themeTint="F2"/>
          <w:lang w:val="es-ES"/>
        </w:rPr>
      </w:pPr>
    </w:p>
    <w:p w14:paraId="28F4692A" w14:textId="77777777" w:rsidR="00A63968" w:rsidRPr="007A644C" w:rsidRDefault="00A63968" w:rsidP="00A63968">
      <w:pPr>
        <w:numPr>
          <w:ilvl w:val="0"/>
          <w:numId w:val="43"/>
        </w:numPr>
        <w:suppressAutoHyphens w:val="0"/>
        <w:spacing w:line="360" w:lineRule="auto"/>
        <w:jc w:val="both"/>
        <w:rPr>
          <w:rFonts w:ascii="Palatino Linotype" w:hAnsi="Palatino Linotype" w:cs="Tahoma"/>
          <w:b/>
          <w:color w:val="0D0D0D" w:themeColor="text1" w:themeTint="F2"/>
          <w:lang w:val="es-ES"/>
        </w:rPr>
      </w:pPr>
      <w:r w:rsidRPr="007A644C">
        <w:rPr>
          <w:rFonts w:ascii="Palatino Linotype" w:hAnsi="Palatino Linotype" w:cs="Tahoma"/>
          <w:b/>
          <w:color w:val="0D0D0D" w:themeColor="text1" w:themeTint="F2"/>
          <w:lang w:val="es-ES"/>
        </w:rPr>
        <w:t>Que el sujeto obligado sea parte en ese procedimiento</w:t>
      </w:r>
    </w:p>
    <w:p w14:paraId="437338A3" w14:textId="77777777" w:rsidR="00A63968" w:rsidRPr="007A644C" w:rsidRDefault="00A63968" w:rsidP="00A63968">
      <w:pPr>
        <w:spacing w:line="360" w:lineRule="auto"/>
        <w:jc w:val="both"/>
        <w:rPr>
          <w:rFonts w:ascii="Palatino Linotype" w:hAnsi="Palatino Linotype" w:cs="Tahoma"/>
          <w:color w:val="0D0D0D" w:themeColor="text1" w:themeTint="F2"/>
          <w:lang w:val="es-ES"/>
        </w:rPr>
      </w:pPr>
    </w:p>
    <w:p w14:paraId="3650B0E3" w14:textId="77777777" w:rsidR="00A63968" w:rsidRPr="007A644C" w:rsidRDefault="00A63968" w:rsidP="00B21E40">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themeColor="text1" w:themeTint="F2"/>
          <w:lang w:val="es-ES"/>
        </w:rPr>
      </w:pPr>
      <w:r w:rsidRPr="007A644C">
        <w:rPr>
          <w:rFonts w:ascii="Palatino Linotype" w:hAnsi="Palatino Linotype" w:cs="Tahoma"/>
          <w:color w:val="0D0D0D" w:themeColor="text1" w:themeTint="F2"/>
          <w:lang w:val="es-ES"/>
        </w:rPr>
        <w:t>En el presente caso, al tratarse de procedimientos administrativos de investigación, se puede observar, que el Sujeto Obligado es la autoridad que sustancia estos, y, por lo tanto, se acreditaría el segundo requisito para actualizar la causal de reserva.</w:t>
      </w:r>
    </w:p>
    <w:p w14:paraId="509ECEFA" w14:textId="77777777" w:rsidR="00A63968" w:rsidRPr="007A644C" w:rsidRDefault="00A63968" w:rsidP="00A63968">
      <w:pPr>
        <w:spacing w:line="360" w:lineRule="auto"/>
        <w:jc w:val="both"/>
        <w:rPr>
          <w:rFonts w:ascii="Palatino Linotype" w:hAnsi="Palatino Linotype" w:cs="Tahoma"/>
          <w:color w:val="0D0D0D" w:themeColor="text1" w:themeTint="F2"/>
          <w:lang w:val="es-ES"/>
        </w:rPr>
      </w:pPr>
    </w:p>
    <w:p w14:paraId="777736D7" w14:textId="77777777" w:rsidR="00A63968" w:rsidRPr="007A644C" w:rsidRDefault="00A63968" w:rsidP="00A63968">
      <w:pPr>
        <w:numPr>
          <w:ilvl w:val="0"/>
          <w:numId w:val="43"/>
        </w:numPr>
        <w:suppressAutoHyphens w:val="0"/>
        <w:spacing w:line="360" w:lineRule="auto"/>
        <w:jc w:val="both"/>
        <w:rPr>
          <w:rFonts w:ascii="Palatino Linotype" w:hAnsi="Palatino Linotype" w:cs="Tahoma"/>
          <w:b/>
          <w:color w:val="0D0D0D" w:themeColor="text1" w:themeTint="F2"/>
          <w:lang w:val="es-ES"/>
        </w:rPr>
      </w:pPr>
      <w:r w:rsidRPr="007A644C">
        <w:rPr>
          <w:rFonts w:ascii="Palatino Linotype" w:hAnsi="Palatino Linotype" w:cs="Tahoma"/>
          <w:b/>
          <w:color w:val="0D0D0D" w:themeColor="text1" w:themeTint="F2"/>
          <w:lang w:val="es-ES"/>
        </w:rPr>
        <w:t>Que la información no sea conocida por la contraparte antes de la presentación de la misma en el proceso</w:t>
      </w:r>
    </w:p>
    <w:p w14:paraId="337FD722" w14:textId="77777777" w:rsidR="00A63968" w:rsidRPr="007A644C" w:rsidRDefault="00A63968" w:rsidP="00A63968">
      <w:pPr>
        <w:tabs>
          <w:tab w:val="left" w:pos="2355"/>
        </w:tabs>
        <w:spacing w:line="360" w:lineRule="auto"/>
        <w:jc w:val="both"/>
        <w:rPr>
          <w:rFonts w:ascii="Palatino Linotype" w:hAnsi="Palatino Linotype" w:cs="Tahoma"/>
          <w:color w:val="0D0D0D" w:themeColor="text1" w:themeTint="F2"/>
          <w:lang w:val="es-ES"/>
        </w:rPr>
      </w:pPr>
    </w:p>
    <w:p w14:paraId="4A6D0519" w14:textId="77777777" w:rsidR="00A63968" w:rsidRPr="007A644C" w:rsidRDefault="00A63968" w:rsidP="00B21E40">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themeColor="text1" w:themeTint="F2"/>
          <w:lang w:val="es-ES"/>
        </w:rPr>
      </w:pPr>
      <w:r w:rsidRPr="007A644C">
        <w:rPr>
          <w:rFonts w:ascii="Palatino Linotype" w:hAnsi="Palatino Linotype" w:cs="Tahoma"/>
          <w:color w:val="0D0D0D" w:themeColor="text1" w:themeTint="F2"/>
          <w:lang w:val="es-ES"/>
        </w:rPr>
        <w:t>Respecto a dicho requisito, en principio resulta necesario puntualizar que, dado la naturaleza de los procedimientos administrativos en análisis, en los cuales el Sujeto Obligado es la autoridad, y existe la otra parte, que es la investigada.</w:t>
      </w:r>
    </w:p>
    <w:p w14:paraId="53697070" w14:textId="77777777" w:rsidR="00A63968" w:rsidRPr="007A644C" w:rsidRDefault="00A63968" w:rsidP="00A63968">
      <w:pPr>
        <w:tabs>
          <w:tab w:val="left" w:pos="2355"/>
        </w:tabs>
        <w:spacing w:line="360" w:lineRule="auto"/>
        <w:jc w:val="both"/>
        <w:rPr>
          <w:rFonts w:ascii="Palatino Linotype" w:hAnsi="Palatino Linotype" w:cs="Tahoma"/>
          <w:color w:val="0D0D0D" w:themeColor="text1" w:themeTint="F2"/>
          <w:lang w:val="es-ES"/>
        </w:rPr>
      </w:pPr>
    </w:p>
    <w:p w14:paraId="0F0B6928" w14:textId="77777777" w:rsidR="00A63968" w:rsidRPr="007A644C" w:rsidRDefault="00A63968" w:rsidP="00B21E40">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color w:val="0D0D0D" w:themeColor="text1" w:themeTint="F2"/>
        </w:rPr>
      </w:pPr>
      <w:r w:rsidRPr="007A644C">
        <w:rPr>
          <w:rFonts w:ascii="Palatino Linotype" w:hAnsi="Palatino Linotype" w:cs="Tahoma"/>
          <w:color w:val="0D0D0D" w:themeColor="text1" w:themeTint="F2"/>
        </w:rPr>
        <w:t>En ese sentido, a la última parte referida, se le debe garantizar su derecho al debido proceso, permitiéndole, entre otras cosas, a ofrecer pruebas, presentar alegatos o bien, armar su estrategia procesal, siempre y cuando ya se le haya hecho del conocimiento la investigación; en el presente caso, es de señalar que los documentos solicitados se pueden entregar en versión pública, sin hacer del conocimiento la información que encuadre en el presente supuesto.</w:t>
      </w:r>
    </w:p>
    <w:p w14:paraId="43CDEFA9" w14:textId="77777777" w:rsidR="00A63968" w:rsidRPr="007A644C" w:rsidRDefault="00A63968" w:rsidP="00A63968">
      <w:pPr>
        <w:spacing w:line="360" w:lineRule="auto"/>
        <w:jc w:val="both"/>
        <w:rPr>
          <w:rFonts w:ascii="Palatino Linotype" w:hAnsi="Palatino Linotype" w:cs="Tahoma"/>
          <w:color w:val="0D0D0D" w:themeColor="text1" w:themeTint="F2"/>
        </w:rPr>
      </w:pPr>
    </w:p>
    <w:p w14:paraId="4E6FEEDA" w14:textId="77777777" w:rsidR="00A63968" w:rsidRPr="007A644C" w:rsidRDefault="00A63968" w:rsidP="00A63968">
      <w:pPr>
        <w:numPr>
          <w:ilvl w:val="0"/>
          <w:numId w:val="43"/>
        </w:numPr>
        <w:suppressAutoHyphens w:val="0"/>
        <w:spacing w:line="360" w:lineRule="auto"/>
        <w:jc w:val="both"/>
        <w:rPr>
          <w:rFonts w:ascii="Palatino Linotype" w:hAnsi="Palatino Linotype" w:cs="Tahoma"/>
          <w:b/>
          <w:color w:val="0D0D0D" w:themeColor="text1" w:themeTint="F2"/>
          <w:lang w:val="es-ES"/>
        </w:rPr>
      </w:pPr>
      <w:r w:rsidRPr="007A644C">
        <w:rPr>
          <w:rFonts w:ascii="Palatino Linotype" w:hAnsi="Palatino Linotype" w:cs="Tahoma"/>
          <w:b/>
          <w:color w:val="0D0D0D" w:themeColor="text1" w:themeTint="F2"/>
          <w:lang w:val="es-ES"/>
        </w:rPr>
        <w:lastRenderedPageBreak/>
        <w:t>Que con su divulgación se afecte la oportunidad de llevar a cabo alguna de las garantías del debido proceso</w:t>
      </w:r>
    </w:p>
    <w:p w14:paraId="372AED79" w14:textId="77777777" w:rsidR="00A63968" w:rsidRPr="007A644C" w:rsidRDefault="00A63968" w:rsidP="00A63968">
      <w:pPr>
        <w:spacing w:line="360" w:lineRule="auto"/>
        <w:jc w:val="both"/>
        <w:rPr>
          <w:rFonts w:ascii="Palatino Linotype" w:hAnsi="Palatino Linotype" w:cs="Tahoma"/>
          <w:color w:val="0D0D0D" w:themeColor="text1" w:themeTint="F2"/>
          <w:lang w:val="es-ES"/>
        </w:rPr>
      </w:pPr>
    </w:p>
    <w:p w14:paraId="04E5115A" w14:textId="77777777" w:rsidR="00A63968" w:rsidRPr="007A644C" w:rsidRDefault="00A63968" w:rsidP="00B21E40">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color w:val="0D0D0D" w:themeColor="text1" w:themeTint="F2"/>
          <w:lang w:val="es-ES"/>
        </w:rPr>
      </w:pPr>
      <w:r w:rsidRPr="007A644C">
        <w:rPr>
          <w:rFonts w:ascii="Palatino Linotype" w:hAnsi="Palatino Linotype" w:cs="Tahoma"/>
          <w:color w:val="0D0D0D" w:themeColor="text1" w:themeTint="F2"/>
          <w:lang w:val="es-ES"/>
        </w:rPr>
        <w:t xml:space="preserve">Conforme a lo ya analizado, este Instituto estima que se actualiza el cuarto de los elementos pues la divulgación de dicha información podría afectar la oportunidad de llevar a cabo alguna de las garantías del debido proceso dado que se trata de información que guarda relación con las funciones que debe realizar el Sujeto Obligado, y por lo tanto, </w:t>
      </w:r>
      <w:r w:rsidRPr="007A644C">
        <w:rPr>
          <w:rFonts w:ascii="Palatino Linotype" w:hAnsi="Palatino Linotype" w:cs="Tahoma"/>
          <w:b/>
          <w:color w:val="0D0D0D" w:themeColor="text1" w:themeTint="F2"/>
          <w:lang w:val="es-ES"/>
        </w:rPr>
        <w:t xml:space="preserve">es procedente la causal de reserva prevista en el artículo 140, fracción VI, de la Ley de Transparencia y Acceso a la Información Pública del Estado de México y Municipios, </w:t>
      </w:r>
      <w:r w:rsidRPr="007A644C">
        <w:rPr>
          <w:rFonts w:ascii="Palatino Linotype" w:hAnsi="Palatino Linotype" w:cs="Tahoma"/>
          <w:bCs/>
          <w:color w:val="0D0D0D" w:themeColor="text1" w:themeTint="F2"/>
          <w:lang w:val="es-ES"/>
        </w:rPr>
        <w:t>sin embargo se puede entregar la información en versión pública.</w:t>
      </w:r>
    </w:p>
    <w:p w14:paraId="62D76DBA" w14:textId="77777777" w:rsidR="00A63968" w:rsidRPr="007A644C" w:rsidRDefault="00A63968" w:rsidP="00A63968">
      <w:pPr>
        <w:spacing w:line="360" w:lineRule="auto"/>
        <w:jc w:val="both"/>
        <w:rPr>
          <w:rFonts w:ascii="Palatino Linotype" w:hAnsi="Palatino Linotype" w:cs="Tahoma"/>
          <w:color w:val="0D0D0D" w:themeColor="text1" w:themeTint="F2"/>
          <w:lang w:val="es-ES"/>
        </w:rPr>
      </w:pPr>
    </w:p>
    <w:p w14:paraId="7D997612" w14:textId="77777777" w:rsidR="00A63968" w:rsidRPr="007A644C" w:rsidRDefault="00A63968" w:rsidP="00A6396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
          <w:bCs/>
          <w:color w:val="0D0D0D" w:themeColor="text1" w:themeTint="F2"/>
          <w:lang w:val="es-ES"/>
        </w:rPr>
      </w:pPr>
      <w:r w:rsidRPr="007A644C">
        <w:rPr>
          <w:rFonts w:ascii="Palatino Linotype" w:hAnsi="Palatino Linotype" w:cs="Tahoma"/>
          <w:color w:val="0D0D0D" w:themeColor="text1" w:themeTint="F2"/>
          <w:lang w:val="es-ES"/>
        </w:rPr>
        <w:t xml:space="preserve">Lo anterior, toma relevancia pues la información rinde cuentas de que los servidores públicos ejercen sus funciones por la que reciben una retribución económica; por lo que, se considera que el agravio es </w:t>
      </w:r>
      <w:r w:rsidRPr="007A644C">
        <w:rPr>
          <w:rFonts w:ascii="Palatino Linotype" w:hAnsi="Palatino Linotype" w:cs="Tahoma"/>
          <w:b/>
          <w:bCs/>
          <w:color w:val="0D0D0D" w:themeColor="text1" w:themeTint="F2"/>
          <w:lang w:val="es-ES"/>
        </w:rPr>
        <w:t>FUNDADO.</w:t>
      </w:r>
    </w:p>
    <w:p w14:paraId="03539A43" w14:textId="77777777" w:rsidR="00C235B3" w:rsidRPr="007A644C" w:rsidRDefault="00C235B3" w:rsidP="00C235B3">
      <w:pPr>
        <w:pBdr>
          <w:top w:val="nil"/>
          <w:left w:val="nil"/>
          <w:bottom w:val="nil"/>
          <w:right w:val="nil"/>
          <w:between w:val="nil"/>
        </w:pBdr>
        <w:tabs>
          <w:tab w:val="left" w:pos="0"/>
        </w:tabs>
        <w:spacing w:after="160" w:line="360" w:lineRule="auto"/>
        <w:jc w:val="both"/>
        <w:rPr>
          <w:rFonts w:ascii="Palatino Linotype" w:hAnsi="Palatino Linotype" w:cs="Tahoma"/>
          <w:b/>
          <w:bCs/>
          <w:color w:val="0D0D0D" w:themeColor="text1" w:themeTint="F2"/>
          <w:lang w:val="es-ES"/>
        </w:rPr>
      </w:pPr>
    </w:p>
    <w:p w14:paraId="3951AA6C" w14:textId="77777777" w:rsidR="00B21E40" w:rsidRPr="007A644C" w:rsidRDefault="00A63968" w:rsidP="00B21E40">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color w:val="0D0D0D"/>
          <w:lang w:val="es-ES"/>
        </w:rPr>
      </w:pPr>
      <w:r w:rsidRPr="007A644C">
        <w:rPr>
          <w:rFonts w:ascii="Palatino Linotype" w:hAnsi="Palatino Linotype" w:cs="Tahoma"/>
          <w:lang w:eastAsia="es-MX"/>
        </w:rPr>
        <w:t xml:space="preserve">Así, para atender el requerimiento de información, </w:t>
      </w:r>
      <w:r w:rsidRPr="007A644C">
        <w:rPr>
          <w:rFonts w:ascii="Palatino Linotype" w:hAnsi="Palatino Linotype" w:cs="Tahoma"/>
          <w:lang w:val="x-none" w:eastAsia="es-MX"/>
        </w:rPr>
        <w:t xml:space="preserve">deberá </w:t>
      </w:r>
      <w:r w:rsidRPr="007A644C">
        <w:rPr>
          <w:rFonts w:ascii="Palatino Linotype" w:hAnsi="Palatino Linotype" w:cs="Tahoma"/>
          <w:lang w:val="es-ES" w:eastAsia="es-MX"/>
        </w:rPr>
        <w:t>hacer entrega de los oficios solicitados en versión pública en la que se elimine la información que encuadre en el supuesto de reserva analizado;</w:t>
      </w:r>
      <w:r w:rsidRPr="007A644C">
        <w:rPr>
          <w:rFonts w:ascii="Palatino Linotype" w:hAnsi="Palatino Linotype"/>
          <w:color w:val="000000"/>
          <w:lang w:val="es-ES"/>
        </w:rPr>
        <w:t xml:space="preserve"> </w:t>
      </w:r>
      <w:r w:rsidRPr="007A644C">
        <w:rPr>
          <w:rFonts w:ascii="Palatino Linotype" w:hAnsi="Palatino Linotype" w:cs="Tahoma"/>
          <w:bCs/>
          <w:color w:val="0D0D0D"/>
          <w:lang w:val="es-ES"/>
        </w:rPr>
        <w:t xml:space="preserve">dicha </w:t>
      </w:r>
      <w:r w:rsidRPr="007A644C">
        <w:rPr>
          <w:rFonts w:ascii="Palatino Linotype" w:hAnsi="Palatino Linotype" w:cs="Tahoma"/>
          <w:bCs/>
          <w:iCs/>
          <w:color w:val="000000"/>
        </w:rPr>
        <w:t>situación toma sustento en</w:t>
      </w:r>
      <w:r w:rsidRPr="007A644C">
        <w:rPr>
          <w:rFonts w:ascii="Palatino Linotype" w:hAnsi="Palatino Linotype" w:cs="Tahoma"/>
          <w:bCs/>
          <w:color w:val="000000"/>
        </w:rPr>
        <w:t xml:space="preserve"> el</w:t>
      </w:r>
      <w:r w:rsidRPr="007A644C">
        <w:rPr>
          <w:rFonts w:ascii="Palatino Linotype" w:hAnsi="Palatino Linotype" w:cs="Tahoma"/>
          <w:color w:val="000000"/>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w:t>
      </w:r>
      <w:r w:rsidRPr="007A644C">
        <w:rPr>
          <w:rFonts w:ascii="Palatino Linotype" w:hAnsi="Palatino Linotype" w:cs="Tahoma"/>
          <w:color w:val="000000"/>
        </w:rPr>
        <w:lastRenderedPageBreak/>
        <w:t>se encuentre; por lo que, la entrega no comprende el procesamiento de la misma, ni presentarla conforme al interés del Solicitante.</w:t>
      </w:r>
    </w:p>
    <w:p w14:paraId="0D03BFEA" w14:textId="77777777" w:rsidR="00B21E40" w:rsidRPr="007A644C" w:rsidRDefault="00B21E40" w:rsidP="00B21E40">
      <w:pPr>
        <w:pBdr>
          <w:top w:val="nil"/>
          <w:left w:val="nil"/>
          <w:bottom w:val="nil"/>
          <w:right w:val="nil"/>
          <w:between w:val="nil"/>
        </w:pBdr>
        <w:tabs>
          <w:tab w:val="left" w:pos="0"/>
        </w:tabs>
        <w:spacing w:after="160" w:line="360" w:lineRule="auto"/>
        <w:jc w:val="both"/>
        <w:rPr>
          <w:rFonts w:ascii="Palatino Linotype" w:hAnsi="Palatino Linotype" w:cs="Tahoma"/>
          <w:bCs/>
          <w:color w:val="0D0D0D"/>
          <w:lang w:val="es-ES"/>
        </w:rPr>
      </w:pPr>
    </w:p>
    <w:p w14:paraId="63E633D8" w14:textId="77777777" w:rsidR="00B21E40" w:rsidRPr="007A644C" w:rsidRDefault="00A63968" w:rsidP="00A6396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color w:val="0D0D0D"/>
          <w:lang w:val="es-ES"/>
        </w:rPr>
      </w:pPr>
      <w:r w:rsidRPr="007A644C">
        <w:rPr>
          <w:rFonts w:ascii="Palatino Linotype" w:hAnsi="Palatino Linotype" w:cs="Tahoma"/>
          <w:color w:val="000000"/>
        </w:rPr>
        <w:t xml:space="preserve">De esta manera, </w:t>
      </w:r>
      <w:r w:rsidRPr="007A644C">
        <w:rPr>
          <w:rFonts w:ascii="Palatino Linotype" w:hAnsi="Palatino Linotype" w:cs="Tahoma"/>
          <w:color w:val="000000"/>
          <w:lang w:val="es-ES"/>
        </w:rPr>
        <w:t xml:space="preserve">el derecho de acceso a la información pública se satisface en aquellos casos en que se entregue el soporte documental en el que conste la información solicitada, sin necesidad de elaborar documentos </w:t>
      </w:r>
      <w:r w:rsidRPr="007A644C">
        <w:rPr>
          <w:rFonts w:ascii="Palatino Linotype" w:hAnsi="Palatino Linotype" w:cs="Tahoma"/>
          <w:i/>
          <w:color w:val="000000"/>
        </w:rPr>
        <w:t>ad hoc</w:t>
      </w:r>
      <w:r w:rsidRPr="007A644C">
        <w:rPr>
          <w:rFonts w:ascii="Palatino Linotype" w:hAnsi="Palatino Linotype" w:cs="Tahoma"/>
          <w:color w:val="000000"/>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115FDC62" w14:textId="77777777" w:rsidR="00B21E40" w:rsidRPr="007A644C" w:rsidRDefault="00B21E40" w:rsidP="00B21E40">
      <w:pPr>
        <w:pBdr>
          <w:top w:val="nil"/>
          <w:left w:val="nil"/>
          <w:bottom w:val="nil"/>
          <w:right w:val="nil"/>
          <w:between w:val="nil"/>
        </w:pBdr>
        <w:tabs>
          <w:tab w:val="left" w:pos="0"/>
        </w:tabs>
        <w:spacing w:after="160" w:line="360" w:lineRule="auto"/>
        <w:jc w:val="both"/>
        <w:rPr>
          <w:rFonts w:ascii="Palatino Linotype" w:hAnsi="Palatino Linotype" w:cs="Tahoma"/>
          <w:bCs/>
          <w:color w:val="0D0D0D"/>
          <w:lang w:val="es-ES"/>
        </w:rPr>
      </w:pPr>
    </w:p>
    <w:p w14:paraId="25965932" w14:textId="77777777" w:rsidR="00A63968" w:rsidRPr="007A644C" w:rsidRDefault="00A63968" w:rsidP="00A6396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color w:val="0D0D0D"/>
          <w:lang w:val="es-ES"/>
        </w:rPr>
      </w:pPr>
      <w:r w:rsidRPr="007A644C">
        <w:rPr>
          <w:rFonts w:ascii="Palatino Linotype" w:hAnsi="Palatino Linotype" w:cs="Tahoma"/>
          <w:color w:val="000000"/>
          <w:lang w:val="es-ES" w:eastAsia="es-MX"/>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w:t>
      </w:r>
      <w:r w:rsidRPr="007A644C">
        <w:rPr>
          <w:rFonts w:ascii="Palatino Linotype" w:hAnsi="Palatino Linotype" w:cs="Tahoma"/>
          <w:color w:val="000000"/>
          <w:lang w:val="x-none" w:eastAsia="es-MX"/>
        </w:rPr>
        <w:t xml:space="preserve">á proporcionar </w:t>
      </w:r>
      <w:r w:rsidRPr="007A644C">
        <w:rPr>
          <w:rFonts w:ascii="Palatino Linotype" w:hAnsi="Palatino Linotype" w:cs="Tahoma"/>
          <w:color w:val="000000"/>
          <w:lang w:eastAsia="es-MX"/>
        </w:rPr>
        <w:t>las expresiones documentales donde consten los registros de asistencia, de los periodos señalados en la solicitud.</w:t>
      </w:r>
    </w:p>
    <w:p w14:paraId="13E8927B" w14:textId="77777777" w:rsidR="00A63968" w:rsidRPr="007A644C" w:rsidRDefault="00A63968" w:rsidP="00A63968">
      <w:pPr>
        <w:spacing w:line="360" w:lineRule="auto"/>
        <w:jc w:val="both"/>
        <w:rPr>
          <w:rFonts w:ascii="Palatino Linotype" w:hAnsi="Palatino Linotype" w:cs="Tahoma"/>
          <w:color w:val="000000"/>
          <w:lang w:eastAsia="es-MX"/>
        </w:rPr>
      </w:pPr>
    </w:p>
    <w:p w14:paraId="5C483ED1" w14:textId="77777777" w:rsidR="00625863" w:rsidRPr="007A644C" w:rsidRDefault="00A63968" w:rsidP="0062586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lang w:val="es-ES"/>
        </w:rPr>
      </w:pPr>
      <w:r w:rsidRPr="007A644C">
        <w:rPr>
          <w:rFonts w:ascii="Palatino Linotype" w:hAnsi="Palatino Linotype" w:cs="Tahoma"/>
          <w:bCs/>
          <w:iCs/>
          <w:color w:val="000000"/>
          <w:lang w:val="es-ES_tradnl"/>
        </w:rPr>
        <w:t xml:space="preserve">Finalmente, como ya se señaló se deberá hacer entrega de los oficios solicitados en versión pública; </w:t>
      </w:r>
      <w:r w:rsidRPr="007A644C">
        <w:rPr>
          <w:rFonts w:ascii="Palatino Linotype" w:hAnsi="Palatino Linotype" w:cs="Tahoma"/>
          <w:b/>
          <w:iCs/>
          <w:color w:val="000000"/>
          <w:lang w:val="es-ES_tradnl"/>
        </w:rPr>
        <w:t>(Cabe precisar que no podrá clasificar el nombre, cargo, área y firma de los servidores públicos, en caso de que obren en los documentos)</w:t>
      </w:r>
      <w:r w:rsidRPr="007A644C">
        <w:rPr>
          <w:rFonts w:ascii="Palatino Linotype" w:hAnsi="Palatino Linotype" w:cs="Tahoma"/>
          <w:bCs/>
          <w:iCs/>
          <w:color w:val="000000"/>
          <w:lang w:val="es-ES_tradnl"/>
        </w:rPr>
        <w:t>; a</w:t>
      </w:r>
      <w:r w:rsidRPr="007A644C">
        <w:rPr>
          <w:rFonts w:ascii="Palatino Linotype" w:hAnsi="Palatino Linotype" w:cs="Tahoma"/>
          <w:bCs/>
          <w:iCs/>
          <w:color w:val="000000"/>
          <w:lang w:val="es-ES"/>
        </w:rPr>
        <w:t xml:space="preserve">l respecto, conforme al artículo 3°, fracción XLV, relacionado con el 137, ambos de la Ley de Transparencia y Acceso a la Información Pública del Estado de México y </w:t>
      </w:r>
      <w:r w:rsidRPr="007A644C">
        <w:rPr>
          <w:rFonts w:ascii="Palatino Linotype" w:hAnsi="Palatino Linotype" w:cs="Tahoma"/>
          <w:bCs/>
          <w:iCs/>
          <w:color w:val="000000"/>
          <w:lang w:val="es-ES"/>
        </w:rPr>
        <w:lastRenderedPageBreak/>
        <w:t>Municipios, cuando un documento contenga información pública y reservada, la Unidad de Transparencia para efectos de atender al requerimiento informativo, deberá elaborar una versión Pública en la que se testen las partes o secciones clasificadas, indicando su contenido de manera genérica y fundand</w:t>
      </w:r>
      <w:r w:rsidR="00B21E40" w:rsidRPr="007A644C">
        <w:rPr>
          <w:rFonts w:ascii="Palatino Linotype" w:hAnsi="Palatino Linotype" w:cs="Tahoma"/>
          <w:bCs/>
          <w:iCs/>
          <w:color w:val="000000"/>
          <w:lang w:val="es-ES"/>
        </w:rPr>
        <w:t>o y motivando su clasificación.</w:t>
      </w:r>
    </w:p>
    <w:p w14:paraId="5A9EB25D" w14:textId="77777777" w:rsidR="0018632F" w:rsidRPr="007A644C" w:rsidRDefault="0018632F" w:rsidP="0018632F">
      <w:pPr>
        <w:pBdr>
          <w:top w:val="nil"/>
          <w:left w:val="nil"/>
          <w:bottom w:val="nil"/>
          <w:right w:val="nil"/>
          <w:between w:val="nil"/>
        </w:pBdr>
        <w:tabs>
          <w:tab w:val="left" w:pos="0"/>
        </w:tabs>
        <w:spacing w:after="160" w:line="360" w:lineRule="auto"/>
        <w:jc w:val="both"/>
        <w:rPr>
          <w:rFonts w:ascii="Palatino Linotype" w:hAnsi="Palatino Linotype" w:cs="Tahoma"/>
          <w:bCs/>
          <w:iCs/>
          <w:color w:val="000000"/>
          <w:lang w:val="es-ES"/>
        </w:rPr>
      </w:pPr>
    </w:p>
    <w:p w14:paraId="152D7CD8" w14:textId="77777777" w:rsidR="00B21E40" w:rsidRDefault="00A63968" w:rsidP="0062586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lang w:val="es-ES"/>
        </w:rPr>
      </w:pPr>
      <w:r w:rsidRPr="007A644C">
        <w:rPr>
          <w:rFonts w:ascii="Palatino Linotype" w:hAnsi="Palatino Linotype" w:cs="Tahoma"/>
          <w:bCs/>
          <w:iCs/>
          <w:color w:val="000000"/>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D1B22E5" w14:textId="77777777" w:rsidR="00A203D6" w:rsidRPr="007A644C" w:rsidRDefault="00A203D6" w:rsidP="0062586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lang w:val="es-ES"/>
        </w:rPr>
      </w:pPr>
      <w:r>
        <w:rPr>
          <w:rFonts w:ascii="Palatino Linotype" w:hAnsi="Palatino Linotype" w:cs="Tahoma"/>
          <w:bCs/>
          <w:iCs/>
          <w:color w:val="000000"/>
          <w:lang w:val="es-ES"/>
        </w:rPr>
        <w:t>Relativo a la temporalidad de la información que habrá de remitirse al tenor siguiente:</w:t>
      </w:r>
    </w:p>
    <w:p w14:paraId="6516560C" w14:textId="77777777" w:rsidR="00A203D6" w:rsidRPr="00A203D6" w:rsidRDefault="00A203D6" w:rsidP="00A203D6">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lang w:val="es-ES"/>
        </w:rPr>
      </w:pPr>
      <w:r>
        <w:rPr>
          <w:rFonts w:ascii="Palatino Linotype" w:hAnsi="Palatino Linotype" w:cs="Tahoma"/>
          <w:bCs/>
          <w:iCs/>
          <w:color w:val="000000"/>
          <w:lang w:val="es-ES"/>
        </w:rPr>
        <w:t xml:space="preserve">En relación a los cargos referidos del C. Héctor Daniel Zaragoza Manrique, se reitera que el </w:t>
      </w:r>
      <w:r>
        <w:rPr>
          <w:rFonts w:ascii="Palatino Linotype" w:hAnsi="Palatino Linotype" w:cs="Tahoma"/>
          <w:b/>
          <w:bCs/>
          <w:iCs/>
          <w:color w:val="000000"/>
          <w:lang w:val="es-ES"/>
        </w:rPr>
        <w:t xml:space="preserve">SUJETO OBLIGADO, </w:t>
      </w:r>
      <w:r>
        <w:rPr>
          <w:rFonts w:ascii="Palatino Linotype" w:hAnsi="Palatino Linotype" w:cs="Tahoma"/>
          <w:bCs/>
          <w:iCs/>
          <w:color w:val="000000"/>
          <w:lang w:val="es-ES"/>
        </w:rPr>
        <w:t>acepta contar con la información solicitada, sin embargo, esta Ponencia dentro del Directorio de los Servidores Públicos de la Unidad de Asuntos Internos, no se localizó a dicho servidor Público, sin embargo, al declararse como reservada la información</w:t>
      </w:r>
      <w:r w:rsidR="00DC6CB4">
        <w:rPr>
          <w:rFonts w:ascii="Palatino Linotype" w:hAnsi="Palatino Linotype" w:cs="Tahoma"/>
          <w:bCs/>
          <w:iCs/>
          <w:color w:val="000000"/>
          <w:lang w:val="es-ES"/>
        </w:rPr>
        <w:t xml:space="preserve"> se colige que asume contar con la información ,misma que</w:t>
      </w:r>
      <w:r>
        <w:rPr>
          <w:rFonts w:ascii="Palatino Linotype" w:hAnsi="Palatino Linotype" w:cs="Tahoma"/>
          <w:bCs/>
          <w:iCs/>
          <w:color w:val="000000"/>
          <w:lang w:val="es-ES"/>
        </w:rPr>
        <w:t xml:space="preserve"> deberá remitirse del diecisiete de septiembre del año dos mil veintitrés al diecisiete de septiembre del dos mil veinticuatro, lo anterior, dentro de las solicitudes </w:t>
      </w:r>
      <w:r w:rsidRPr="00E32822">
        <w:rPr>
          <w:rFonts w:ascii="Palatino Linotype" w:hAnsi="Palatino Linotype" w:cs="Tahoma"/>
          <w:b/>
          <w:bCs/>
          <w:iCs/>
          <w:color w:val="000000"/>
        </w:rPr>
        <w:t>00052/UAI/IP/2024 y</w:t>
      </w:r>
      <w:r w:rsidR="00625863" w:rsidRPr="00E32822">
        <w:rPr>
          <w:rFonts w:ascii="Palatino Linotype" w:hAnsi="Palatino Linotype" w:cs="Tahoma"/>
          <w:b/>
          <w:bCs/>
          <w:iCs/>
          <w:color w:val="000000"/>
        </w:rPr>
        <w:t xml:space="preserve"> </w:t>
      </w:r>
      <w:r w:rsidR="001B7A36" w:rsidRPr="00E32822">
        <w:rPr>
          <w:rFonts w:ascii="Palatino Linotype" w:hAnsi="Palatino Linotype" w:cs="Tahoma"/>
          <w:b/>
          <w:bCs/>
          <w:iCs/>
          <w:color w:val="000000"/>
        </w:rPr>
        <w:t>00021</w:t>
      </w:r>
      <w:r w:rsidR="00625863" w:rsidRPr="00E32822">
        <w:rPr>
          <w:rFonts w:ascii="Palatino Linotype" w:hAnsi="Palatino Linotype" w:cs="Tahoma"/>
          <w:b/>
          <w:bCs/>
          <w:iCs/>
          <w:color w:val="000000"/>
        </w:rPr>
        <w:t>/UAI/IP/2024</w:t>
      </w:r>
      <w:r w:rsidRPr="00E32822">
        <w:rPr>
          <w:rFonts w:ascii="Palatino Linotype" w:hAnsi="Palatino Linotype" w:cs="Tahoma"/>
          <w:b/>
          <w:bCs/>
          <w:iCs/>
          <w:color w:val="000000"/>
        </w:rPr>
        <w:t xml:space="preserve">, </w:t>
      </w:r>
      <w:r w:rsidRPr="00E32822">
        <w:rPr>
          <w:rFonts w:ascii="Palatino Linotype" w:hAnsi="Palatino Linotype" w:cs="Tahoma"/>
          <w:bCs/>
          <w:iCs/>
          <w:color w:val="000000"/>
        </w:rPr>
        <w:t>respecto</w:t>
      </w:r>
      <w:r>
        <w:rPr>
          <w:rFonts w:ascii="Palatino Linotype" w:hAnsi="Palatino Linotype" w:cs="Tahoma"/>
          <w:bCs/>
          <w:iCs/>
          <w:color w:val="000000"/>
        </w:rPr>
        <w:t xml:space="preserve"> de la solicitud </w:t>
      </w:r>
      <w:r w:rsidR="008B1B38">
        <w:rPr>
          <w:rFonts w:ascii="Palatino Linotype" w:hAnsi="Palatino Linotype" w:cs="Tahoma"/>
          <w:b/>
          <w:bCs/>
          <w:iCs/>
          <w:color w:val="000000"/>
        </w:rPr>
        <w:t>00055</w:t>
      </w:r>
      <w:r w:rsidRPr="00A203D6">
        <w:rPr>
          <w:rFonts w:ascii="Palatino Linotype" w:hAnsi="Palatino Linotype" w:cs="Tahoma"/>
          <w:b/>
          <w:bCs/>
          <w:iCs/>
          <w:color w:val="000000"/>
        </w:rPr>
        <w:t>/UAI/IP/2024</w:t>
      </w:r>
      <w:r>
        <w:rPr>
          <w:rFonts w:ascii="Palatino Linotype" w:hAnsi="Palatino Linotype" w:cs="Tahoma"/>
          <w:b/>
          <w:bCs/>
          <w:iCs/>
          <w:color w:val="000000"/>
        </w:rPr>
        <w:t xml:space="preserve">, </w:t>
      </w:r>
      <w:r>
        <w:rPr>
          <w:rFonts w:ascii="Palatino Linotype" w:hAnsi="Palatino Linotype" w:cs="Tahoma"/>
          <w:bCs/>
          <w:iCs/>
          <w:color w:val="000000"/>
        </w:rPr>
        <w:t>se considera que con la información remitida en las solicitudes que se ordena, se encuentran inmersos los relativos al mes de septiembre del año dos mil veinticuatro.</w:t>
      </w:r>
    </w:p>
    <w:p w14:paraId="24F006AB" w14:textId="77777777" w:rsidR="00DC6CB4" w:rsidRDefault="00DC6CB4" w:rsidP="00DC6CB4">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lang w:val="es-ES"/>
        </w:rPr>
      </w:pPr>
      <w:r>
        <w:rPr>
          <w:rFonts w:ascii="Palatino Linotype" w:hAnsi="Palatino Linotype" w:cs="Tahoma"/>
          <w:bCs/>
          <w:iCs/>
          <w:color w:val="000000"/>
          <w:lang w:val="es-ES"/>
        </w:rPr>
        <w:lastRenderedPageBreak/>
        <w:t xml:space="preserve">Por lo que hace al C. Felipe Andrés James Rubiano, dentro de la solicitud </w:t>
      </w:r>
      <w:r w:rsidRPr="00E32822">
        <w:rPr>
          <w:rFonts w:ascii="Palatino Linotype" w:hAnsi="Palatino Linotype" w:cs="Tahoma"/>
          <w:b/>
          <w:bCs/>
          <w:iCs/>
          <w:color w:val="000000"/>
        </w:rPr>
        <w:t xml:space="preserve">00061/UAI/IP/2024, </w:t>
      </w:r>
      <w:r w:rsidRPr="00E32822">
        <w:rPr>
          <w:rFonts w:ascii="Palatino Linotype" w:hAnsi="Palatino Linotype" w:cs="Tahoma"/>
          <w:bCs/>
          <w:iCs/>
          <w:color w:val="000000"/>
          <w:lang w:val="es-ES"/>
        </w:rPr>
        <w:t>tampoco</w:t>
      </w:r>
      <w:r>
        <w:rPr>
          <w:rFonts w:ascii="Palatino Linotype" w:hAnsi="Palatino Linotype" w:cs="Tahoma"/>
          <w:bCs/>
          <w:iCs/>
          <w:color w:val="000000"/>
          <w:lang w:val="es-ES"/>
        </w:rPr>
        <w:t xml:space="preserve"> se observa dentro del IPOMEX, información que permita saber la fecha de alta del servidor público, por lo que esta información al declararse como reservada, se acepta que cuenta con ella, por lo que se deberá remitir la información comprendida </w:t>
      </w:r>
      <w:r w:rsidRPr="00DC6CB4">
        <w:rPr>
          <w:rFonts w:ascii="Palatino Linotype" w:hAnsi="Palatino Linotype" w:cs="Tahoma"/>
          <w:bCs/>
          <w:iCs/>
          <w:color w:val="000000"/>
          <w:lang w:val="es-ES"/>
        </w:rPr>
        <w:t>del diecisiete de septiembre del año dos mil veintitrés al diecisiete de septiembre del dos mil veinticuatro</w:t>
      </w:r>
    </w:p>
    <w:p w14:paraId="273C8EB6" w14:textId="77777777" w:rsidR="00DC6CB4" w:rsidRPr="00DC6CB4" w:rsidRDefault="00DC6CB4" w:rsidP="00DC6CB4">
      <w:pPr>
        <w:pBdr>
          <w:top w:val="nil"/>
          <w:left w:val="nil"/>
          <w:bottom w:val="nil"/>
          <w:right w:val="nil"/>
          <w:between w:val="nil"/>
        </w:pBdr>
        <w:tabs>
          <w:tab w:val="left" w:pos="0"/>
        </w:tabs>
        <w:spacing w:after="160" w:line="360" w:lineRule="auto"/>
        <w:jc w:val="both"/>
        <w:rPr>
          <w:rFonts w:ascii="Palatino Linotype" w:hAnsi="Palatino Linotype" w:cs="Tahoma"/>
          <w:bCs/>
          <w:iCs/>
          <w:color w:val="000000"/>
          <w:lang w:val="es-ES"/>
        </w:rPr>
      </w:pPr>
    </w:p>
    <w:p w14:paraId="593BA59F" w14:textId="77777777" w:rsidR="00DC6CB4" w:rsidRDefault="00DC6CB4" w:rsidP="00A203D6">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lang w:val="es-ES"/>
        </w:rPr>
      </w:pPr>
      <w:r>
        <w:rPr>
          <w:rFonts w:ascii="Palatino Linotype" w:hAnsi="Palatino Linotype" w:cs="Tahoma"/>
          <w:bCs/>
          <w:iCs/>
          <w:color w:val="000000"/>
          <w:lang w:val="es-ES"/>
        </w:rPr>
        <w:t>Por lo que hace a los oficios firmados por la C. Martha Pamela Gómez Jiménez, Jefa del Departamento de Investigación e Integración Policial, se encontró lo siguiente:</w:t>
      </w:r>
    </w:p>
    <w:p w14:paraId="604DA5DE" w14:textId="77777777" w:rsidR="00DC6CB4" w:rsidRPr="00DC6CB4" w:rsidRDefault="00DC6CB4" w:rsidP="00DC6CB4">
      <w:pPr>
        <w:pBdr>
          <w:top w:val="nil"/>
          <w:left w:val="nil"/>
          <w:bottom w:val="nil"/>
          <w:right w:val="nil"/>
          <w:between w:val="nil"/>
        </w:pBdr>
        <w:tabs>
          <w:tab w:val="left" w:pos="0"/>
        </w:tabs>
        <w:spacing w:after="160" w:line="360" w:lineRule="auto"/>
        <w:jc w:val="both"/>
        <w:rPr>
          <w:rFonts w:ascii="Palatino Linotype" w:hAnsi="Palatino Linotype" w:cs="Tahoma"/>
          <w:bCs/>
          <w:iCs/>
          <w:color w:val="000000"/>
          <w:lang w:val="es-ES"/>
        </w:rPr>
      </w:pPr>
      <w:r w:rsidRPr="00DC6CB4">
        <w:rPr>
          <w:rFonts w:ascii="Palatino Linotype" w:hAnsi="Palatino Linotype" w:cs="Tahoma"/>
          <w:bCs/>
          <w:iCs/>
          <w:noProof/>
          <w:color w:val="000000"/>
          <w:lang w:eastAsia="es-MX"/>
        </w:rPr>
        <w:drawing>
          <wp:inline distT="0" distB="0" distL="0" distR="0" wp14:anchorId="1C063D62" wp14:editId="366DA075">
            <wp:extent cx="5791835" cy="2437130"/>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91835" cy="2437130"/>
                    </a:xfrm>
                    <a:prstGeom prst="rect">
                      <a:avLst/>
                    </a:prstGeom>
                  </pic:spPr>
                </pic:pic>
              </a:graphicData>
            </a:graphic>
          </wp:inline>
        </w:drawing>
      </w:r>
    </w:p>
    <w:p w14:paraId="1DE11F13" w14:textId="77777777" w:rsidR="00DC6CB4" w:rsidRPr="00DC6CB4" w:rsidRDefault="00DC6CB4" w:rsidP="00DC6CB4">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rPr>
      </w:pPr>
      <w:r w:rsidRPr="00DC6CB4">
        <w:rPr>
          <w:rFonts w:ascii="Palatino Linotype" w:hAnsi="Palatino Linotype" w:cs="Tahoma"/>
          <w:bCs/>
          <w:iCs/>
          <w:color w:val="000000"/>
          <w:lang w:val="es-ES"/>
        </w:rPr>
        <w:t>De lo anterior, en atención a la fecha de alta en el cargo, y al no referir el solicitante el periodo del cual se requirió la</w:t>
      </w:r>
      <w:r>
        <w:rPr>
          <w:rFonts w:ascii="Palatino Linotype" w:hAnsi="Palatino Linotype" w:cs="Tahoma"/>
          <w:bCs/>
          <w:iCs/>
          <w:color w:val="000000"/>
          <w:lang w:val="es-ES"/>
        </w:rPr>
        <w:t xml:space="preserve"> </w:t>
      </w:r>
      <w:r w:rsidRPr="00DC6CB4">
        <w:rPr>
          <w:rFonts w:ascii="Palatino Linotype" w:hAnsi="Palatino Linotype" w:cs="Tahoma"/>
          <w:bCs/>
          <w:iCs/>
          <w:color w:val="000000"/>
          <w:lang w:val="es-ES"/>
        </w:rPr>
        <w:t>información, resulta dable ordenar</w:t>
      </w:r>
      <w:r w:rsidR="005B12CB">
        <w:rPr>
          <w:rFonts w:ascii="Palatino Linotype" w:hAnsi="Palatino Linotype" w:cs="Tahoma"/>
          <w:bCs/>
          <w:iCs/>
          <w:color w:val="000000"/>
          <w:lang w:val="es-ES"/>
        </w:rPr>
        <w:t xml:space="preserve"> dentro de la </w:t>
      </w:r>
      <w:r w:rsidR="005B12CB" w:rsidRPr="00E32822">
        <w:rPr>
          <w:rFonts w:ascii="Palatino Linotype" w:hAnsi="Palatino Linotype" w:cs="Tahoma"/>
          <w:bCs/>
          <w:iCs/>
          <w:color w:val="000000"/>
          <w:lang w:val="es-ES"/>
        </w:rPr>
        <w:t xml:space="preserve">solicitud </w:t>
      </w:r>
      <w:r w:rsidR="005B12CB" w:rsidRPr="00E32822">
        <w:rPr>
          <w:rFonts w:ascii="Palatino Linotype" w:hAnsi="Palatino Linotype" w:cs="Tahoma"/>
          <w:b/>
          <w:bCs/>
          <w:iCs/>
          <w:color w:val="000000"/>
        </w:rPr>
        <w:t>00062/UAI/IP/2024</w:t>
      </w:r>
      <w:r w:rsidRPr="00E32822">
        <w:rPr>
          <w:rFonts w:ascii="Palatino Linotype" w:hAnsi="Palatino Linotype" w:cs="Tahoma"/>
          <w:bCs/>
          <w:iCs/>
          <w:color w:val="000000"/>
          <w:lang w:val="es-ES"/>
        </w:rPr>
        <w:t xml:space="preserve"> la información</w:t>
      </w:r>
      <w:r w:rsidRPr="00DC6CB4">
        <w:rPr>
          <w:rFonts w:ascii="Palatino Linotype" w:hAnsi="Palatino Linotype" w:cs="Tahoma"/>
          <w:bCs/>
          <w:iCs/>
          <w:color w:val="000000"/>
          <w:lang w:val="es-ES"/>
        </w:rPr>
        <w:t xml:space="preserve"> del</w:t>
      </w:r>
      <w:r>
        <w:rPr>
          <w:rFonts w:ascii="Palatino Linotype" w:hAnsi="Palatino Linotype" w:cs="Tahoma"/>
          <w:bCs/>
          <w:iCs/>
          <w:color w:val="000000"/>
          <w:lang w:val="es-ES"/>
        </w:rPr>
        <w:t xml:space="preserve"> </w:t>
      </w:r>
      <w:r w:rsidRPr="00DC6CB4">
        <w:rPr>
          <w:rFonts w:ascii="Palatino Linotype" w:hAnsi="Palatino Linotype" w:cs="Tahoma"/>
          <w:bCs/>
          <w:iCs/>
          <w:color w:val="000000"/>
        </w:rPr>
        <w:t>diecisiete de septiembre del año dos mil veintitrés al diecisiete de septiembre del dos mil veinticuatro</w:t>
      </w:r>
    </w:p>
    <w:p w14:paraId="6071E52E" w14:textId="77777777" w:rsidR="00DC6CB4" w:rsidRPr="005B12CB" w:rsidRDefault="005B12CB" w:rsidP="00A203D6">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lang w:val="es-ES"/>
        </w:rPr>
      </w:pPr>
      <w:r>
        <w:rPr>
          <w:rFonts w:ascii="Palatino Linotype" w:hAnsi="Palatino Linotype" w:cs="Tahoma"/>
          <w:bCs/>
          <w:iCs/>
          <w:color w:val="000000"/>
          <w:lang w:val="es-ES"/>
        </w:rPr>
        <w:lastRenderedPageBreak/>
        <w:t xml:space="preserve">Por lo que hace a la servidora pública referida en la solicitud </w:t>
      </w:r>
      <w:r w:rsidRPr="005B12CB">
        <w:rPr>
          <w:rFonts w:ascii="Palatino Linotype" w:hAnsi="Palatino Linotype" w:cs="Tahoma"/>
          <w:b/>
          <w:bCs/>
          <w:iCs/>
          <w:color w:val="000000"/>
        </w:rPr>
        <w:t>00063/UAI/IP/2024</w:t>
      </w:r>
      <w:r>
        <w:rPr>
          <w:rFonts w:ascii="Palatino Linotype" w:hAnsi="Palatino Linotype" w:cs="Tahoma"/>
          <w:b/>
          <w:bCs/>
          <w:iCs/>
          <w:color w:val="000000"/>
        </w:rPr>
        <w:t xml:space="preserve">, </w:t>
      </w:r>
      <w:r>
        <w:rPr>
          <w:rFonts w:ascii="Palatino Linotype" w:hAnsi="Palatino Linotype" w:cs="Tahoma"/>
          <w:bCs/>
          <w:iCs/>
          <w:color w:val="000000"/>
        </w:rPr>
        <w:t>dentro del IPOMEX, se localizó lo siguiente:</w:t>
      </w:r>
    </w:p>
    <w:p w14:paraId="0C720848" w14:textId="77777777" w:rsidR="005B12CB" w:rsidRDefault="005B12CB" w:rsidP="005B12CB">
      <w:pPr>
        <w:pBdr>
          <w:top w:val="nil"/>
          <w:left w:val="nil"/>
          <w:bottom w:val="nil"/>
          <w:right w:val="nil"/>
          <w:between w:val="nil"/>
        </w:pBdr>
        <w:tabs>
          <w:tab w:val="left" w:pos="0"/>
        </w:tabs>
        <w:spacing w:after="160" w:line="360" w:lineRule="auto"/>
        <w:jc w:val="both"/>
        <w:rPr>
          <w:rFonts w:ascii="Palatino Linotype" w:hAnsi="Palatino Linotype" w:cs="Tahoma"/>
          <w:bCs/>
          <w:iCs/>
          <w:color w:val="000000"/>
          <w:lang w:val="es-ES"/>
        </w:rPr>
      </w:pPr>
      <w:r w:rsidRPr="005B12CB">
        <w:rPr>
          <w:rFonts w:ascii="Palatino Linotype" w:hAnsi="Palatino Linotype" w:cs="Tahoma"/>
          <w:bCs/>
          <w:iCs/>
          <w:noProof/>
          <w:color w:val="000000"/>
          <w:lang w:eastAsia="es-MX"/>
        </w:rPr>
        <w:drawing>
          <wp:inline distT="0" distB="0" distL="0" distR="0" wp14:anchorId="26B189C3" wp14:editId="03FECED7">
            <wp:extent cx="5791835" cy="1864995"/>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91835" cy="1864995"/>
                    </a:xfrm>
                    <a:prstGeom prst="rect">
                      <a:avLst/>
                    </a:prstGeom>
                  </pic:spPr>
                </pic:pic>
              </a:graphicData>
            </a:graphic>
          </wp:inline>
        </w:drawing>
      </w:r>
    </w:p>
    <w:p w14:paraId="0DB45B38" w14:textId="77777777" w:rsidR="005B12CB" w:rsidRDefault="005B12CB" w:rsidP="005B12CB">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rPr>
      </w:pPr>
      <w:r w:rsidRPr="00DC6CB4">
        <w:rPr>
          <w:rFonts w:ascii="Palatino Linotype" w:hAnsi="Palatino Linotype" w:cs="Tahoma"/>
          <w:bCs/>
          <w:iCs/>
          <w:color w:val="000000"/>
          <w:lang w:val="es-ES"/>
        </w:rPr>
        <w:t>De lo anterior, en atención a la fecha de alta en el cargo, y al no referir el solicitante el periodo del cual se requirió la</w:t>
      </w:r>
      <w:r>
        <w:rPr>
          <w:rFonts w:ascii="Palatino Linotype" w:hAnsi="Palatino Linotype" w:cs="Tahoma"/>
          <w:bCs/>
          <w:iCs/>
          <w:color w:val="000000"/>
          <w:lang w:val="es-ES"/>
        </w:rPr>
        <w:t xml:space="preserve"> </w:t>
      </w:r>
      <w:r w:rsidRPr="00DC6CB4">
        <w:rPr>
          <w:rFonts w:ascii="Palatino Linotype" w:hAnsi="Palatino Linotype" w:cs="Tahoma"/>
          <w:bCs/>
          <w:iCs/>
          <w:color w:val="000000"/>
          <w:lang w:val="es-ES"/>
        </w:rPr>
        <w:t>información, resulta dable ordenar</w:t>
      </w:r>
      <w:r>
        <w:rPr>
          <w:rFonts w:ascii="Palatino Linotype" w:hAnsi="Palatino Linotype" w:cs="Tahoma"/>
          <w:bCs/>
          <w:iCs/>
          <w:color w:val="000000"/>
          <w:lang w:val="es-ES"/>
        </w:rPr>
        <w:t xml:space="preserve"> </w:t>
      </w:r>
      <w:r w:rsidRPr="00DC6CB4">
        <w:rPr>
          <w:rFonts w:ascii="Palatino Linotype" w:hAnsi="Palatino Linotype" w:cs="Tahoma"/>
          <w:bCs/>
          <w:iCs/>
          <w:color w:val="000000"/>
          <w:lang w:val="es-ES"/>
        </w:rPr>
        <w:t>la información del</w:t>
      </w:r>
      <w:r>
        <w:rPr>
          <w:rFonts w:ascii="Palatino Linotype" w:hAnsi="Palatino Linotype" w:cs="Tahoma"/>
          <w:bCs/>
          <w:iCs/>
          <w:color w:val="000000"/>
          <w:lang w:val="es-ES"/>
        </w:rPr>
        <w:t xml:space="preserve"> </w:t>
      </w:r>
      <w:r w:rsidRPr="00DC6CB4">
        <w:rPr>
          <w:rFonts w:ascii="Palatino Linotype" w:hAnsi="Palatino Linotype" w:cs="Tahoma"/>
          <w:bCs/>
          <w:iCs/>
          <w:color w:val="000000"/>
        </w:rPr>
        <w:t>diecisiete de septiembre del año dos mil veintitrés al diecisiete de septiembre del dos mil veinticuatro</w:t>
      </w:r>
      <w:r>
        <w:rPr>
          <w:rFonts w:ascii="Palatino Linotype" w:hAnsi="Palatino Linotype" w:cs="Tahoma"/>
          <w:bCs/>
          <w:iCs/>
          <w:color w:val="000000"/>
        </w:rPr>
        <w:t>.</w:t>
      </w:r>
    </w:p>
    <w:p w14:paraId="5B1C3B80" w14:textId="77777777" w:rsidR="005B12CB" w:rsidRPr="005B12CB" w:rsidRDefault="005B12CB" w:rsidP="005B12CB">
      <w:pPr>
        <w:pBdr>
          <w:top w:val="nil"/>
          <w:left w:val="nil"/>
          <w:bottom w:val="nil"/>
          <w:right w:val="nil"/>
          <w:between w:val="nil"/>
        </w:pBdr>
        <w:tabs>
          <w:tab w:val="left" w:pos="0"/>
        </w:tabs>
        <w:spacing w:after="160" w:line="360" w:lineRule="auto"/>
        <w:jc w:val="both"/>
        <w:rPr>
          <w:rFonts w:ascii="Palatino Linotype" w:hAnsi="Palatino Linotype" w:cs="Tahoma"/>
          <w:bCs/>
          <w:iCs/>
          <w:color w:val="000000"/>
        </w:rPr>
      </w:pPr>
    </w:p>
    <w:p w14:paraId="65237444" w14:textId="77777777" w:rsidR="00541BB2" w:rsidRDefault="005B12CB" w:rsidP="00541BB2">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rPr>
      </w:pPr>
      <w:r>
        <w:rPr>
          <w:rFonts w:ascii="Palatino Linotype" w:hAnsi="Palatino Linotype" w:cs="Tahoma"/>
          <w:bCs/>
          <w:iCs/>
          <w:color w:val="000000"/>
        </w:rPr>
        <w:t xml:space="preserve">Dentro de la </w:t>
      </w:r>
      <w:r w:rsidRPr="00E32822">
        <w:rPr>
          <w:rFonts w:ascii="Palatino Linotype" w:hAnsi="Palatino Linotype" w:cs="Tahoma"/>
          <w:bCs/>
          <w:iCs/>
          <w:color w:val="000000"/>
        </w:rPr>
        <w:t xml:space="preserve">solicitud </w:t>
      </w:r>
      <w:r w:rsidRPr="00E32822">
        <w:rPr>
          <w:rFonts w:ascii="Palatino Linotype" w:hAnsi="Palatino Linotype" w:cs="Tahoma"/>
          <w:b/>
          <w:bCs/>
          <w:iCs/>
          <w:color w:val="000000"/>
        </w:rPr>
        <w:t xml:space="preserve">00064/UAI/IP/2024, </w:t>
      </w:r>
      <w:r w:rsidRPr="00E32822">
        <w:rPr>
          <w:rFonts w:ascii="Palatino Linotype" w:hAnsi="Palatino Linotype" w:cs="Tahoma"/>
          <w:bCs/>
          <w:iCs/>
          <w:color w:val="000000"/>
        </w:rPr>
        <w:t>una vez realizada la búsqueda dentro del IPOMEX, en el cargo que refirió el solicitante, se advierte</w:t>
      </w:r>
      <w:r>
        <w:rPr>
          <w:rFonts w:ascii="Palatino Linotype" w:hAnsi="Palatino Linotype" w:cs="Tahoma"/>
          <w:bCs/>
          <w:iCs/>
          <w:color w:val="000000"/>
        </w:rPr>
        <w:t xml:space="preserve"> </w:t>
      </w:r>
      <w:r w:rsidR="00541BB2">
        <w:rPr>
          <w:rFonts w:ascii="Palatino Linotype" w:hAnsi="Palatino Linotype" w:cs="Tahoma"/>
          <w:bCs/>
          <w:iCs/>
          <w:color w:val="000000"/>
        </w:rPr>
        <w:t xml:space="preserve">que el cargo es ocupado por un servidor público diverso, sin embargo, el </w:t>
      </w:r>
      <w:r w:rsidR="00541BB2">
        <w:rPr>
          <w:rFonts w:ascii="Palatino Linotype" w:hAnsi="Palatino Linotype" w:cs="Tahoma"/>
          <w:b/>
          <w:bCs/>
          <w:iCs/>
          <w:color w:val="000000"/>
        </w:rPr>
        <w:t xml:space="preserve">SUJETO OBLIGADO, </w:t>
      </w:r>
      <w:r w:rsidR="00541BB2">
        <w:rPr>
          <w:rFonts w:ascii="Palatino Linotype" w:hAnsi="Palatino Linotype" w:cs="Tahoma"/>
          <w:bCs/>
          <w:iCs/>
          <w:color w:val="000000"/>
        </w:rPr>
        <w:t xml:space="preserve">acepto contar con la información, por lo que deberá hacerse entrega de la información de solicitud que nos ocupa, </w:t>
      </w:r>
      <w:r w:rsidR="00541BB2" w:rsidRPr="00DC6CB4">
        <w:rPr>
          <w:rFonts w:ascii="Palatino Linotype" w:hAnsi="Palatino Linotype" w:cs="Tahoma"/>
          <w:bCs/>
          <w:iCs/>
          <w:color w:val="000000"/>
          <w:lang w:val="es-ES"/>
        </w:rPr>
        <w:t>del</w:t>
      </w:r>
      <w:r w:rsidR="00541BB2">
        <w:rPr>
          <w:rFonts w:ascii="Palatino Linotype" w:hAnsi="Palatino Linotype" w:cs="Tahoma"/>
          <w:bCs/>
          <w:iCs/>
          <w:color w:val="000000"/>
          <w:lang w:val="es-ES"/>
        </w:rPr>
        <w:t xml:space="preserve"> </w:t>
      </w:r>
      <w:r w:rsidR="00541BB2" w:rsidRPr="00DC6CB4">
        <w:rPr>
          <w:rFonts w:ascii="Palatino Linotype" w:hAnsi="Palatino Linotype" w:cs="Tahoma"/>
          <w:bCs/>
          <w:iCs/>
          <w:color w:val="000000"/>
        </w:rPr>
        <w:t>diecisiete de septiembre del año dos mil veintitrés al diecisiete de septiembre del dos mil veinticuatro</w:t>
      </w:r>
      <w:r w:rsidR="00541BB2">
        <w:rPr>
          <w:rFonts w:ascii="Palatino Linotype" w:hAnsi="Palatino Linotype" w:cs="Tahoma"/>
          <w:bCs/>
          <w:iCs/>
          <w:color w:val="000000"/>
        </w:rPr>
        <w:t>.</w:t>
      </w:r>
    </w:p>
    <w:p w14:paraId="1C303B95" w14:textId="77777777" w:rsidR="00541BB2" w:rsidRDefault="00541BB2" w:rsidP="00541BB2">
      <w:pPr>
        <w:pBdr>
          <w:top w:val="nil"/>
          <w:left w:val="nil"/>
          <w:bottom w:val="nil"/>
          <w:right w:val="nil"/>
          <w:between w:val="nil"/>
        </w:pBdr>
        <w:tabs>
          <w:tab w:val="left" w:pos="0"/>
        </w:tabs>
        <w:spacing w:after="160" w:line="360" w:lineRule="auto"/>
        <w:jc w:val="both"/>
        <w:rPr>
          <w:rFonts w:ascii="Palatino Linotype" w:hAnsi="Palatino Linotype" w:cs="Tahoma"/>
          <w:bCs/>
          <w:iCs/>
          <w:color w:val="000000"/>
        </w:rPr>
      </w:pPr>
    </w:p>
    <w:p w14:paraId="016A85AB" w14:textId="77777777" w:rsidR="005B12CB" w:rsidRDefault="00541BB2" w:rsidP="005B12CB">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rPr>
      </w:pPr>
      <w:r>
        <w:rPr>
          <w:rFonts w:ascii="Palatino Linotype" w:hAnsi="Palatino Linotype" w:cs="Tahoma"/>
          <w:bCs/>
          <w:iCs/>
          <w:color w:val="000000"/>
        </w:rPr>
        <w:lastRenderedPageBreak/>
        <w:t xml:space="preserve">Por lo que hace a la solicitud </w:t>
      </w:r>
      <w:r w:rsidRPr="00541BB2">
        <w:rPr>
          <w:rFonts w:ascii="Palatino Linotype" w:hAnsi="Palatino Linotype" w:cs="Tahoma"/>
          <w:b/>
          <w:bCs/>
          <w:iCs/>
          <w:color w:val="000000"/>
        </w:rPr>
        <w:t>00065/UAI/IP/2024</w:t>
      </w:r>
      <w:r>
        <w:rPr>
          <w:rFonts w:ascii="Palatino Linotype" w:hAnsi="Palatino Linotype" w:cs="Tahoma"/>
          <w:b/>
          <w:bCs/>
          <w:iCs/>
          <w:color w:val="000000"/>
        </w:rPr>
        <w:t xml:space="preserve">, </w:t>
      </w:r>
      <w:r>
        <w:rPr>
          <w:rFonts w:ascii="Palatino Linotype" w:hAnsi="Palatino Linotype" w:cs="Tahoma"/>
          <w:bCs/>
          <w:iCs/>
          <w:color w:val="000000"/>
        </w:rPr>
        <w:t>se advierte que quien funge como encargado es un Servidor Público diverso, como se muestra a continuación:</w:t>
      </w:r>
      <w:r w:rsidRPr="00141CDA">
        <w:rPr>
          <w:rFonts w:ascii="Palatino Linotype" w:eastAsia="Palatino Linotype" w:hAnsi="Palatino Linotype" w:cs="Palatino Linotype"/>
          <w:noProof/>
          <w:color w:val="000000"/>
          <w:lang w:eastAsia="es-MX"/>
        </w:rPr>
        <w:drawing>
          <wp:inline distT="0" distB="0" distL="0" distR="0" wp14:anchorId="6151CF24" wp14:editId="1A848B65">
            <wp:extent cx="5791835" cy="162369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91835" cy="1623695"/>
                    </a:xfrm>
                    <a:prstGeom prst="rect">
                      <a:avLst/>
                    </a:prstGeom>
                  </pic:spPr>
                </pic:pic>
              </a:graphicData>
            </a:graphic>
          </wp:inline>
        </w:drawing>
      </w:r>
    </w:p>
    <w:p w14:paraId="6E96AFFC" w14:textId="77777777" w:rsidR="00541BB2" w:rsidRDefault="00541BB2" w:rsidP="00541BB2">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rPr>
      </w:pPr>
      <w:r>
        <w:rPr>
          <w:rFonts w:ascii="Palatino Linotype" w:hAnsi="Palatino Linotype" w:cs="Tahoma"/>
          <w:bCs/>
          <w:iCs/>
          <w:color w:val="000000"/>
        </w:rPr>
        <w:t xml:space="preserve">Sin embargo, en atención de que el </w:t>
      </w:r>
      <w:r>
        <w:rPr>
          <w:rFonts w:ascii="Palatino Linotype" w:hAnsi="Palatino Linotype" w:cs="Tahoma"/>
          <w:b/>
          <w:bCs/>
          <w:iCs/>
          <w:color w:val="000000"/>
        </w:rPr>
        <w:t>SUJETO OBLIGADO,</w:t>
      </w:r>
      <w:r>
        <w:rPr>
          <w:rFonts w:ascii="Palatino Linotype" w:hAnsi="Palatino Linotype" w:cs="Tahoma"/>
          <w:bCs/>
          <w:iCs/>
          <w:color w:val="000000"/>
        </w:rPr>
        <w:t xml:space="preserve"> asumió contar con la información, esta deberá remitirse del periodo del </w:t>
      </w:r>
      <w:r w:rsidRPr="00DC6CB4">
        <w:rPr>
          <w:rFonts w:ascii="Palatino Linotype" w:hAnsi="Palatino Linotype" w:cs="Tahoma"/>
          <w:bCs/>
          <w:iCs/>
          <w:color w:val="000000"/>
        </w:rPr>
        <w:t>diecisiete de septiembre del año dos mil veintitrés al diecisiete de septiembre del dos mil veinticuatro</w:t>
      </w:r>
      <w:r>
        <w:rPr>
          <w:rFonts w:ascii="Palatino Linotype" w:hAnsi="Palatino Linotype" w:cs="Tahoma"/>
          <w:bCs/>
          <w:iCs/>
          <w:color w:val="000000"/>
        </w:rPr>
        <w:t>.</w:t>
      </w:r>
    </w:p>
    <w:p w14:paraId="25EA3F99" w14:textId="77777777" w:rsidR="00541BB2" w:rsidRDefault="00541BB2" w:rsidP="00541BB2">
      <w:pPr>
        <w:pBdr>
          <w:top w:val="nil"/>
          <w:left w:val="nil"/>
          <w:bottom w:val="nil"/>
          <w:right w:val="nil"/>
          <w:between w:val="nil"/>
        </w:pBdr>
        <w:tabs>
          <w:tab w:val="left" w:pos="0"/>
        </w:tabs>
        <w:spacing w:after="160" w:line="360" w:lineRule="auto"/>
        <w:jc w:val="both"/>
        <w:rPr>
          <w:rFonts w:ascii="Palatino Linotype" w:hAnsi="Palatino Linotype" w:cs="Tahoma"/>
          <w:bCs/>
          <w:iCs/>
          <w:color w:val="000000"/>
        </w:rPr>
      </w:pPr>
    </w:p>
    <w:p w14:paraId="2696A8ED" w14:textId="77777777" w:rsidR="00541BB2" w:rsidRDefault="00541BB2" w:rsidP="00541BB2">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rPr>
      </w:pPr>
      <w:r>
        <w:rPr>
          <w:rFonts w:ascii="Palatino Linotype" w:hAnsi="Palatino Linotype" w:cs="Tahoma"/>
          <w:bCs/>
          <w:iCs/>
          <w:color w:val="000000"/>
        </w:rPr>
        <w:t xml:space="preserve">Finalmente, por lo que hace a las solicitudes </w:t>
      </w:r>
      <w:r>
        <w:rPr>
          <w:rFonts w:ascii="Palatino Linotype" w:hAnsi="Palatino Linotype" w:cs="Tahoma"/>
          <w:b/>
          <w:bCs/>
          <w:iCs/>
          <w:color w:val="000000"/>
        </w:rPr>
        <w:t>00016</w:t>
      </w:r>
      <w:r w:rsidRPr="00541BB2">
        <w:rPr>
          <w:rFonts w:ascii="Palatino Linotype" w:hAnsi="Palatino Linotype" w:cs="Tahoma"/>
          <w:b/>
          <w:bCs/>
          <w:iCs/>
          <w:color w:val="000000"/>
        </w:rPr>
        <w:t>/UAI/IP/2024</w:t>
      </w:r>
      <w:r>
        <w:rPr>
          <w:rFonts w:ascii="Palatino Linotype" w:hAnsi="Palatino Linotype" w:cs="Tahoma"/>
          <w:b/>
          <w:bCs/>
          <w:iCs/>
          <w:color w:val="000000"/>
        </w:rPr>
        <w:t>, 00017</w:t>
      </w:r>
      <w:r w:rsidRPr="00541BB2">
        <w:rPr>
          <w:rFonts w:ascii="Palatino Linotype" w:hAnsi="Palatino Linotype" w:cs="Tahoma"/>
          <w:b/>
          <w:bCs/>
          <w:iCs/>
          <w:color w:val="000000"/>
        </w:rPr>
        <w:t>/UAI/IP/2024</w:t>
      </w:r>
      <w:r>
        <w:rPr>
          <w:rFonts w:ascii="Palatino Linotype" w:hAnsi="Palatino Linotype" w:cs="Tahoma"/>
          <w:b/>
          <w:bCs/>
          <w:iCs/>
          <w:color w:val="000000"/>
        </w:rPr>
        <w:t xml:space="preserve"> y 00018</w:t>
      </w:r>
      <w:r w:rsidRPr="00541BB2">
        <w:rPr>
          <w:rFonts w:ascii="Palatino Linotype" w:hAnsi="Palatino Linotype" w:cs="Tahoma"/>
          <w:b/>
          <w:bCs/>
          <w:iCs/>
          <w:color w:val="000000"/>
        </w:rPr>
        <w:t>/UAI/IP/2024</w:t>
      </w:r>
      <w:r>
        <w:rPr>
          <w:rFonts w:ascii="Palatino Linotype" w:hAnsi="Palatino Linotype" w:cs="Tahoma"/>
          <w:b/>
          <w:bCs/>
          <w:iCs/>
          <w:color w:val="000000"/>
        </w:rPr>
        <w:t xml:space="preserve">, </w:t>
      </w:r>
      <w:r>
        <w:rPr>
          <w:rFonts w:ascii="Palatino Linotype" w:hAnsi="Palatino Linotype" w:cs="Tahoma"/>
          <w:bCs/>
          <w:iCs/>
          <w:color w:val="000000"/>
        </w:rPr>
        <w:t xml:space="preserve">en donde se requirieron los oficios de la Dirección de Investigación y Supervisión de los meses de enero, febrero y marzo del año dos mil veinticuatro, al no tenerse por válido el acuerdo en donde se reserva la información, resulta dable ordenar la entrega de la misma en los términos solicitados. </w:t>
      </w:r>
    </w:p>
    <w:p w14:paraId="7CDB457D" w14:textId="77777777" w:rsidR="00541BB2" w:rsidRPr="00541BB2" w:rsidRDefault="00541BB2" w:rsidP="00541BB2">
      <w:pPr>
        <w:pBdr>
          <w:top w:val="nil"/>
          <w:left w:val="nil"/>
          <w:bottom w:val="nil"/>
          <w:right w:val="nil"/>
          <w:between w:val="nil"/>
        </w:pBdr>
        <w:tabs>
          <w:tab w:val="left" w:pos="0"/>
        </w:tabs>
        <w:spacing w:after="160" w:line="360" w:lineRule="auto"/>
        <w:jc w:val="both"/>
        <w:rPr>
          <w:rFonts w:ascii="Palatino Linotype" w:hAnsi="Palatino Linotype" w:cs="Tahoma"/>
          <w:bCs/>
          <w:iCs/>
          <w:color w:val="000000"/>
        </w:rPr>
      </w:pPr>
    </w:p>
    <w:p w14:paraId="0305D1DD" w14:textId="77777777" w:rsidR="00DD5095" w:rsidRPr="007A644C" w:rsidRDefault="00541BB2" w:rsidP="00DD5095">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lang w:val="es-ES"/>
        </w:rPr>
      </w:pPr>
      <w:r>
        <w:rPr>
          <w:rFonts w:ascii="Palatino Linotype" w:hAnsi="Palatino Linotype" w:cs="Tahoma"/>
          <w:bCs/>
          <w:iCs/>
          <w:color w:val="000000"/>
          <w:lang w:val="es-ES"/>
        </w:rPr>
        <w:t xml:space="preserve">La temporalidad ordenada, </w:t>
      </w:r>
      <w:r w:rsidR="00625863" w:rsidRPr="007A644C">
        <w:rPr>
          <w:rFonts w:ascii="Palatino Linotype" w:hAnsi="Palatino Linotype" w:cs="Tahoma"/>
          <w:bCs/>
          <w:iCs/>
          <w:color w:val="000000"/>
          <w:lang w:val="es-ES"/>
        </w:rPr>
        <w:t>encuentra sustento de conformidad con el Criterio de Interpretación 03-19, emanado del Instituto Nacional de Transparencia, Acceso a la Información y Protección de Datos Personales, cuya literalidad refiere:</w:t>
      </w:r>
    </w:p>
    <w:p w14:paraId="1150ABBB" w14:textId="77777777" w:rsidR="00DD5095" w:rsidRPr="007A644C" w:rsidRDefault="00DD5095" w:rsidP="00DD5095">
      <w:pPr>
        <w:pBdr>
          <w:top w:val="nil"/>
          <w:left w:val="nil"/>
          <w:bottom w:val="nil"/>
          <w:right w:val="nil"/>
          <w:between w:val="nil"/>
        </w:pBdr>
        <w:tabs>
          <w:tab w:val="left" w:pos="0"/>
        </w:tabs>
        <w:spacing w:after="160" w:line="360" w:lineRule="auto"/>
        <w:jc w:val="both"/>
        <w:rPr>
          <w:rFonts w:ascii="Palatino Linotype" w:hAnsi="Palatino Linotype" w:cs="Tahoma"/>
          <w:bCs/>
          <w:iCs/>
          <w:color w:val="000000"/>
          <w:lang w:val="es-ES"/>
        </w:rPr>
      </w:pPr>
    </w:p>
    <w:p w14:paraId="5ED8F15C" w14:textId="77777777" w:rsidR="00C46B93" w:rsidRDefault="00625863" w:rsidP="00C46B9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Tahoma"/>
          <w:bCs/>
          <w:iCs/>
          <w:color w:val="000000"/>
          <w:lang w:val="es-ES"/>
        </w:rPr>
      </w:pPr>
      <w:r w:rsidRPr="007A644C">
        <w:rPr>
          <w:rFonts w:ascii="Palatino Linotype" w:hAnsi="Palatino Linotype" w:cs="Tahoma"/>
          <w:bCs/>
          <w:iCs/>
          <w:color w:val="000000"/>
          <w:lang w:val="es-ES"/>
        </w:rPr>
        <w:lastRenderedPageBreak/>
        <w:t>Periodo de búsqueda de la información.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w:t>
      </w:r>
      <w:r w:rsidR="00DD5095" w:rsidRPr="007A644C">
        <w:rPr>
          <w:rFonts w:ascii="Palatino Linotype" w:hAnsi="Palatino Linotype" w:cs="Tahoma"/>
          <w:bCs/>
          <w:iCs/>
          <w:color w:val="000000"/>
          <w:lang w:val="es-ES"/>
        </w:rPr>
        <w:t>n que se presentó la solicitud.”</w:t>
      </w:r>
    </w:p>
    <w:p w14:paraId="43B051C1" w14:textId="77777777" w:rsidR="00C46B93" w:rsidRDefault="00C46B93" w:rsidP="00C46B9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Asimismo,  cabe la posibilidad de que dentro de la información que se ordena, pudieran encontrarse oficios que contengan información que actualice alguna de las causales de reserva establecidas en el artículo 140 de la Ley de Transparencia y Acceso a la Información Pública del Estado de México y Municipios, concretamente  por lo que se refiere a las quejas y denuncias, que de haberse presentado y se encontraran en trámite a la fecha de la solicitud, actualizarían el supuesto establecido en la fracción VI, de precepto legal referido, en cuyo caso se deberá emitir un acuerdo que clasifique con tal carácter el documento, de conformidad con lo previsto en los artículos 49, fracciones II y VIII, 129, 132, 134, 141 y 142, de la misma Ley, así como en los Lineamientos Generales en materia de Clasificación y Desclasificación de la Información, así como para la elaboración de Versiones Públicas, para efectos de clasificar dicha información hasta en tanto no  se emita una resolución definitiva, cumpliendo con las formalidades anteriormente analizadas.</w:t>
      </w:r>
    </w:p>
    <w:p w14:paraId="5E3D3234" w14:textId="77777777" w:rsidR="00C46B93" w:rsidRDefault="00C46B93" w:rsidP="00C46B9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Lo anterior, siempre y cuando no se relacionen los oficios con los supuestos previstos en el artículo 142 de la Ley de Transparencia Local, a saber:</w:t>
      </w:r>
    </w:p>
    <w:p w14:paraId="6CBBCD9A" w14:textId="77777777" w:rsidR="00C46B93" w:rsidRDefault="00C46B93" w:rsidP="00C46B93">
      <w:pPr>
        <w:tabs>
          <w:tab w:val="left" w:pos="1119"/>
        </w:tabs>
        <w:spacing w:after="160"/>
        <w:ind w:left="1133"/>
        <w:jc w:val="both"/>
        <w:rPr>
          <w:rFonts w:ascii="Palatino Linotype" w:eastAsia="Palatino Linotype" w:hAnsi="Palatino Linotype" w:cs="Palatino Linotype"/>
        </w:rPr>
      </w:pPr>
      <w:r>
        <w:rPr>
          <w:rFonts w:ascii="Palatino Linotype" w:eastAsia="Palatino Linotype" w:hAnsi="Palatino Linotype" w:cs="Palatino Linotype"/>
        </w:rPr>
        <w:t>“Artículo 142. Bajo ninguna circunstancia podrá invocarse el carácter de reservado cuando:</w:t>
      </w:r>
    </w:p>
    <w:p w14:paraId="7BCB8F8B" w14:textId="77777777" w:rsidR="00C46B93" w:rsidRDefault="00C46B93" w:rsidP="00C46B93">
      <w:pPr>
        <w:tabs>
          <w:tab w:val="left" w:pos="1119"/>
        </w:tabs>
        <w:spacing w:after="160"/>
        <w:ind w:left="1133"/>
        <w:jc w:val="both"/>
        <w:rPr>
          <w:rFonts w:ascii="Palatino Linotype" w:eastAsia="Palatino Linotype" w:hAnsi="Palatino Linotype" w:cs="Palatino Linotype"/>
        </w:rPr>
      </w:pPr>
      <w:r>
        <w:rPr>
          <w:rFonts w:ascii="Palatino Linotype" w:eastAsia="Palatino Linotype" w:hAnsi="Palatino Linotype" w:cs="Palatino Linotype"/>
        </w:rPr>
        <w:lastRenderedPageBreak/>
        <w:t>I. Se trate de violaciones graves de derechos humanos, calificada así por autoridad competente;</w:t>
      </w:r>
    </w:p>
    <w:p w14:paraId="4B4EB86A" w14:textId="77777777" w:rsidR="00C46B93" w:rsidRDefault="00C46B93" w:rsidP="00C46B93">
      <w:pPr>
        <w:tabs>
          <w:tab w:val="left" w:pos="1119"/>
        </w:tabs>
        <w:spacing w:after="160"/>
        <w:ind w:left="1133"/>
        <w:jc w:val="both"/>
        <w:rPr>
          <w:rFonts w:ascii="Palatino Linotype" w:eastAsia="Palatino Linotype" w:hAnsi="Palatino Linotype" w:cs="Palatino Linotype"/>
        </w:rPr>
      </w:pPr>
      <w:r>
        <w:rPr>
          <w:rFonts w:ascii="Palatino Linotype" w:eastAsia="Palatino Linotype" w:hAnsi="Palatino Linotype" w:cs="Palatino Linotype"/>
        </w:rPr>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26058A29" w14:textId="77777777" w:rsidR="00C46B93" w:rsidRDefault="00C46B93" w:rsidP="00C46B93">
      <w:pPr>
        <w:tabs>
          <w:tab w:val="left" w:pos="1119"/>
        </w:tabs>
        <w:spacing w:after="160"/>
        <w:ind w:left="1133"/>
        <w:jc w:val="both"/>
        <w:rPr>
          <w:rFonts w:ascii="Palatino Linotype" w:eastAsia="Palatino Linotype" w:hAnsi="Palatino Linotype" w:cs="Palatino Linotype"/>
        </w:rPr>
      </w:pPr>
      <w:r>
        <w:rPr>
          <w:rFonts w:ascii="Palatino Linotype" w:eastAsia="Palatino Linotype" w:hAnsi="Palatino Linotype" w:cs="Palatino Linotype"/>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3D91FD98" w14:textId="77777777" w:rsidR="00C46B93" w:rsidRDefault="00C46B93" w:rsidP="00C46B93">
      <w:pPr>
        <w:tabs>
          <w:tab w:val="left" w:pos="1119"/>
        </w:tabs>
        <w:spacing w:after="160"/>
        <w:ind w:left="1133"/>
        <w:jc w:val="both"/>
        <w:rPr>
          <w:rFonts w:ascii="Palatino Linotype" w:eastAsia="Palatino Linotype" w:hAnsi="Palatino Linotype" w:cs="Palatino Linotype"/>
        </w:rPr>
      </w:pPr>
      <w:r>
        <w:rPr>
          <w:rFonts w:ascii="Palatino Linotype" w:eastAsia="Palatino Linotype" w:hAnsi="Palatino Linotype" w:cs="Palatino Linotype"/>
        </w:rPr>
        <w:t>IV. Se trate de información relacionada con actos de corrupción de conformidad con las disposiciones jurídicas aplicables.</w:t>
      </w:r>
    </w:p>
    <w:p w14:paraId="24BA7AA0" w14:textId="77777777" w:rsidR="00C46B93" w:rsidRDefault="00C46B93" w:rsidP="00C46B93">
      <w:pPr>
        <w:tabs>
          <w:tab w:val="left" w:pos="0"/>
        </w:tabs>
        <w:spacing w:after="160" w:line="360" w:lineRule="auto"/>
        <w:jc w:val="both"/>
        <w:rPr>
          <w:rFonts w:ascii="Palatino Linotype" w:eastAsia="Palatino Linotype" w:hAnsi="Palatino Linotype" w:cs="Palatino Linotype"/>
        </w:rPr>
      </w:pPr>
    </w:p>
    <w:p w14:paraId="20FF0DC4" w14:textId="77777777" w:rsidR="00DD5095" w:rsidRPr="00C46B93" w:rsidRDefault="00C46B93" w:rsidP="00C46B93">
      <w:pPr>
        <w:numPr>
          <w:ilvl w:val="0"/>
          <w:numId w:val="8"/>
        </w:numPr>
        <w:pBdr>
          <w:top w:val="nil"/>
          <w:left w:val="nil"/>
          <w:bottom w:val="nil"/>
          <w:right w:val="nil"/>
          <w:between w:val="nil"/>
        </w:pBdr>
        <w:tabs>
          <w:tab w:val="left" w:pos="0"/>
        </w:tabs>
        <w:spacing w:after="160" w:line="360" w:lineRule="auto"/>
        <w:ind w:left="0" w:firstLine="0"/>
        <w:jc w:val="both"/>
      </w:pPr>
      <w:r>
        <w:rPr>
          <w:rFonts w:ascii="Palatino Linotype" w:eastAsia="Palatino Linotype" w:hAnsi="Palatino Linotype" w:cs="Palatino Linotype"/>
        </w:rPr>
        <w:t>Para el caso de que existan oficios cancelados, EL SUJETO OBLIGADO deberá de hacerlo del conocimiento de LA PARTE RECURRENTE, en términos del párrafo segundo del artículo 19 de la Ley de Transparencia y Acceso a la Información Pública del Estado de México y Municipios.</w:t>
      </w:r>
    </w:p>
    <w:p w14:paraId="73BFD02C" w14:textId="77777777" w:rsidR="00B21E40" w:rsidRPr="007A644C" w:rsidRDefault="00B21E40" w:rsidP="00B21E40">
      <w:pPr>
        <w:pStyle w:val="Ttulo1"/>
        <w:rPr>
          <w:rFonts w:ascii="Palatino Linotype" w:eastAsia="Palatino Linotype" w:hAnsi="Palatino Linotype" w:cs="Palatino Linotype"/>
          <w:b/>
          <w:color w:val="000000"/>
          <w:sz w:val="24"/>
          <w:szCs w:val="24"/>
        </w:rPr>
      </w:pPr>
      <w:r w:rsidRPr="007A644C">
        <w:rPr>
          <w:rFonts w:ascii="Palatino Linotype" w:eastAsia="Palatino Linotype" w:hAnsi="Palatino Linotype" w:cs="Palatino Linotype"/>
          <w:b/>
          <w:color w:val="000000"/>
          <w:sz w:val="24"/>
          <w:szCs w:val="24"/>
        </w:rPr>
        <w:t>QUINTO. De la versión pública.</w:t>
      </w:r>
    </w:p>
    <w:p w14:paraId="20A21C20" w14:textId="77777777" w:rsidR="00B21E40" w:rsidRPr="007A644C" w:rsidRDefault="00B21E40" w:rsidP="00B21E40"/>
    <w:p w14:paraId="061DC016" w14:textId="77777777" w:rsidR="00B21E40" w:rsidRPr="007A644C" w:rsidRDefault="00B21E40" w:rsidP="00B21E40">
      <w:pPr>
        <w:pStyle w:val="Ttulo1"/>
        <w:numPr>
          <w:ilvl w:val="0"/>
          <w:numId w:val="24"/>
        </w:numPr>
        <w:tabs>
          <w:tab w:val="left" w:pos="284"/>
        </w:tabs>
        <w:suppressAutoHyphens w:val="0"/>
        <w:spacing w:before="0" w:line="360" w:lineRule="auto"/>
        <w:ind w:left="0" w:firstLine="0"/>
        <w:rPr>
          <w:rFonts w:ascii="Palatino Linotype" w:eastAsia="Palatino Linotype" w:hAnsi="Palatino Linotype" w:cs="Palatino Linotype"/>
          <w:b/>
          <w:color w:val="000000"/>
          <w:sz w:val="24"/>
          <w:szCs w:val="24"/>
        </w:rPr>
      </w:pPr>
      <w:r w:rsidRPr="007A644C">
        <w:rPr>
          <w:rFonts w:ascii="Palatino Linotype" w:eastAsia="Palatino Linotype" w:hAnsi="Palatino Linotype" w:cs="Palatino Linotype"/>
          <w:b/>
          <w:color w:val="000000"/>
          <w:sz w:val="24"/>
          <w:szCs w:val="24"/>
        </w:rPr>
        <w:t xml:space="preserve">Nociones generales. </w:t>
      </w:r>
    </w:p>
    <w:p w14:paraId="3E5EB1E8" w14:textId="77777777" w:rsidR="00B21E40" w:rsidRPr="007A644C" w:rsidRDefault="00B21E40" w:rsidP="00B21E40"/>
    <w:p w14:paraId="51DBE7AC" w14:textId="77777777" w:rsidR="00B21E40" w:rsidRPr="007A644C" w:rsidRDefault="00B21E40" w:rsidP="00B21E40">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t>Debe destacarse que, debido a la naturaleza de la información solicitada</w:t>
      </w:r>
      <w:r w:rsidRPr="007A644C">
        <w:rPr>
          <w:rFonts w:ascii="Palatino Linotype" w:eastAsia="Palatino Linotype" w:hAnsi="Palatino Linotype" w:cs="Palatino Linotype"/>
          <w:b/>
          <w:color w:val="000000"/>
        </w:rPr>
        <w:t xml:space="preserve">, </w:t>
      </w:r>
      <w:r w:rsidRPr="007A644C">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7A644C">
        <w:rPr>
          <w:rFonts w:ascii="Palatino Linotype" w:eastAsia="Palatino Linotype" w:hAnsi="Palatino Linotype" w:cs="Palatino Linotype"/>
          <w:b/>
          <w:color w:val="000000"/>
        </w:rPr>
        <w:t xml:space="preserve">SUJETO OBLIGADO </w:t>
      </w:r>
      <w:r w:rsidRPr="007A644C">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C539BE1" w14:textId="77777777" w:rsidR="00B21E40" w:rsidRPr="007A644C" w:rsidRDefault="00B21E40" w:rsidP="00B21E40">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14:paraId="2E90043F" w14:textId="77777777" w:rsidR="00B21E40" w:rsidRPr="007A644C" w:rsidRDefault="00B21E40" w:rsidP="00B21E40">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7A644C">
        <w:rPr>
          <w:rFonts w:ascii="Palatino Linotype" w:eastAsia="Palatino Linotype" w:hAnsi="Palatino Linotype" w:cs="Palatino Linotype"/>
          <w:color w:val="000000"/>
        </w:rPr>
        <w:lastRenderedPageBreak/>
        <w:t xml:space="preserve">No pasa desapercibido para este Órgano Garante que los </w:t>
      </w:r>
      <w:r w:rsidRPr="007A644C">
        <w:rPr>
          <w:rFonts w:ascii="Palatino Linotype" w:eastAsia="Palatino Linotype" w:hAnsi="Palatino Linotype" w:cs="Palatino Linotype"/>
          <w:b/>
          <w:color w:val="000000"/>
        </w:rPr>
        <w:t xml:space="preserve">Sujetos Obligados </w:t>
      </w:r>
      <w:r w:rsidRPr="007A644C">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5FFA1F4" w14:textId="77777777" w:rsidR="00B21E40" w:rsidRPr="007A644C" w:rsidRDefault="00B21E40" w:rsidP="00B21E40">
      <w:pPr>
        <w:tabs>
          <w:tab w:val="left" w:pos="284"/>
        </w:tabs>
        <w:spacing w:line="360" w:lineRule="auto"/>
        <w:ind w:right="49"/>
        <w:jc w:val="both"/>
        <w:rPr>
          <w:rFonts w:ascii="Palatino Linotype" w:eastAsia="Palatino Linotype" w:hAnsi="Palatino Linotype" w:cs="Palatino Linotype"/>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B21E40" w:rsidRPr="007A644C" w14:paraId="1C458D40" w14:textId="77777777" w:rsidTr="009F26A1">
        <w:tc>
          <w:tcPr>
            <w:tcW w:w="1838" w:type="dxa"/>
          </w:tcPr>
          <w:p w14:paraId="1AF4E8E8" w14:textId="77777777" w:rsidR="00B21E40" w:rsidRPr="007A644C" w:rsidRDefault="00B21E40" w:rsidP="009F26A1">
            <w:pPr>
              <w:tabs>
                <w:tab w:val="left" w:pos="284"/>
              </w:tabs>
              <w:rPr>
                <w:rFonts w:ascii="Palatino Linotype" w:eastAsia="Palatino Linotype" w:hAnsi="Palatino Linotype" w:cs="Palatino Linotype"/>
              </w:rPr>
            </w:pPr>
            <w:r w:rsidRPr="007A644C">
              <w:rPr>
                <w:rFonts w:ascii="Palatino Linotype" w:eastAsia="Palatino Linotype" w:hAnsi="Palatino Linotype" w:cs="Palatino Linotype"/>
              </w:rPr>
              <w:t>a) Requisitos previos.</w:t>
            </w:r>
          </w:p>
        </w:tc>
        <w:tc>
          <w:tcPr>
            <w:tcW w:w="6990" w:type="dxa"/>
          </w:tcPr>
          <w:p w14:paraId="4097C8E6"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A02F760"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t>Al hacerlo tienen que precisar de qué información se trata, señalando el supuesto de clasificación (confidencialidad o reserva).</w:t>
            </w:r>
          </w:p>
          <w:p w14:paraId="7ED8CCDA"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t>Además, se debe señalar el procedimiento, de los tres que establecen los artículos 132 y 106 de la Ley Estatal y General, respectivamente.</w:t>
            </w:r>
          </w:p>
          <w:p w14:paraId="5E37C320" w14:textId="77777777" w:rsidR="00B21E40" w:rsidRPr="007A644C" w:rsidRDefault="00B21E40" w:rsidP="009F26A1">
            <w:pPr>
              <w:tabs>
                <w:tab w:val="left" w:pos="284"/>
              </w:tabs>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7A644C">
              <w:rPr>
                <w:rFonts w:ascii="Palatino Linotype" w:eastAsia="Palatino Linotype" w:hAnsi="Palatino Linotype" w:cs="Palatino Linotype"/>
                <w:u w:val="single"/>
              </w:rPr>
              <w:t>no se puede hacer un acuerdo para clasificar de manera general todos los documentos de un expediente o área, sin</w:t>
            </w:r>
            <w:r w:rsidRPr="007A644C">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B21E40" w:rsidRPr="007A644C" w14:paraId="3A743538" w14:textId="77777777" w:rsidTr="009F26A1">
        <w:tc>
          <w:tcPr>
            <w:tcW w:w="1838" w:type="dxa"/>
          </w:tcPr>
          <w:p w14:paraId="334895EF" w14:textId="77777777" w:rsidR="00B21E40" w:rsidRPr="007A644C" w:rsidRDefault="00B21E40" w:rsidP="009F26A1">
            <w:pPr>
              <w:tabs>
                <w:tab w:val="left" w:pos="284"/>
              </w:tabs>
              <w:rPr>
                <w:rFonts w:ascii="Palatino Linotype" w:eastAsia="Palatino Linotype" w:hAnsi="Palatino Linotype" w:cs="Palatino Linotype"/>
              </w:rPr>
            </w:pPr>
            <w:r w:rsidRPr="007A644C">
              <w:rPr>
                <w:rFonts w:ascii="Palatino Linotype" w:eastAsia="Palatino Linotype" w:hAnsi="Palatino Linotype" w:cs="Palatino Linotype"/>
              </w:rPr>
              <w:t>b) Supuestos de clasificación.</w:t>
            </w:r>
          </w:p>
        </w:tc>
        <w:tc>
          <w:tcPr>
            <w:tcW w:w="6990" w:type="dxa"/>
          </w:tcPr>
          <w:p w14:paraId="02ACC8D2"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39A0CF58"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Los artículos 116 y 143 de la Ley Estatal y de la Ley General, respectivamente, señalan los supuestos para que la información pueda ser clasificada como confidencial. Mientras que los </w:t>
            </w:r>
            <w:r w:rsidRPr="007A644C">
              <w:rPr>
                <w:rFonts w:ascii="Palatino Linotype" w:eastAsia="Palatino Linotype" w:hAnsi="Palatino Linotype" w:cs="Palatino Linotype"/>
              </w:rPr>
              <w:lastRenderedPageBreak/>
              <w:t>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93F3F81" w14:textId="77777777" w:rsidR="00B21E40" w:rsidRPr="007A644C" w:rsidRDefault="00B21E40" w:rsidP="009F26A1">
            <w:pPr>
              <w:tabs>
                <w:tab w:val="left" w:pos="284"/>
              </w:tabs>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El </w:t>
            </w:r>
            <w:r w:rsidRPr="007A644C">
              <w:rPr>
                <w:rFonts w:ascii="Palatino Linotype" w:eastAsia="Palatino Linotype" w:hAnsi="Palatino Linotype" w:cs="Palatino Linotype"/>
                <w:b/>
              </w:rPr>
              <w:t>Sujeto Obligado</w:t>
            </w:r>
            <w:r w:rsidRPr="007A644C">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21E40" w:rsidRPr="007A644C" w14:paraId="01806A4D" w14:textId="77777777" w:rsidTr="009F26A1">
        <w:tc>
          <w:tcPr>
            <w:tcW w:w="1838" w:type="dxa"/>
          </w:tcPr>
          <w:p w14:paraId="172A7AC4" w14:textId="77777777" w:rsidR="00B21E40" w:rsidRPr="007A644C" w:rsidRDefault="00B21E40" w:rsidP="009F26A1">
            <w:pPr>
              <w:tabs>
                <w:tab w:val="left" w:pos="284"/>
              </w:tabs>
              <w:rPr>
                <w:rFonts w:ascii="Palatino Linotype" w:eastAsia="Palatino Linotype" w:hAnsi="Palatino Linotype" w:cs="Palatino Linotype"/>
              </w:rPr>
            </w:pPr>
            <w:r w:rsidRPr="007A644C">
              <w:rPr>
                <w:rFonts w:ascii="Palatino Linotype" w:eastAsia="Palatino Linotype" w:hAnsi="Palatino Linotype" w:cs="Palatino Linotype"/>
              </w:rPr>
              <w:lastRenderedPageBreak/>
              <w:t>c) Formalidades para emitir el acuerdo de clasificación.</w:t>
            </w:r>
          </w:p>
        </w:tc>
        <w:tc>
          <w:tcPr>
            <w:tcW w:w="6990" w:type="dxa"/>
          </w:tcPr>
          <w:p w14:paraId="53B46760"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4AEEB43A"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Es necesario que </w:t>
            </w:r>
            <w:r w:rsidRPr="007A644C">
              <w:rPr>
                <w:rFonts w:ascii="Palatino Linotype" w:eastAsia="Palatino Linotype" w:hAnsi="Palatino Linotype" w:cs="Palatino Linotype"/>
                <w:b/>
                <w:u w:val="single"/>
              </w:rPr>
              <w:t>el acto reúna con los requisitos elementales</w:t>
            </w:r>
            <w:r w:rsidRPr="007A644C">
              <w:rPr>
                <w:rFonts w:ascii="Palatino Linotype" w:eastAsia="Palatino Linotype" w:hAnsi="Palatino Linotype" w:cs="Palatino Linotype"/>
              </w:rPr>
              <w:t>, entre ellos, que la autoridad que va a emitir el acto de autoridad sea la legalmente facultada para ello.</w:t>
            </w:r>
          </w:p>
          <w:p w14:paraId="4284F38E" w14:textId="77777777" w:rsidR="00B21E40" w:rsidRPr="007A644C" w:rsidRDefault="00B21E40" w:rsidP="009F26A1">
            <w:pPr>
              <w:tabs>
                <w:tab w:val="left" w:pos="284"/>
              </w:tabs>
              <w:jc w:val="both"/>
              <w:rPr>
                <w:rFonts w:ascii="Palatino Linotype" w:eastAsia="Palatino Linotype" w:hAnsi="Palatino Linotype" w:cs="Palatino Linotype"/>
              </w:rPr>
            </w:pPr>
            <w:r w:rsidRPr="007A644C">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21E40" w:rsidRPr="007A644C" w14:paraId="5EFDD69B" w14:textId="77777777" w:rsidTr="009F26A1">
        <w:tc>
          <w:tcPr>
            <w:tcW w:w="1838" w:type="dxa"/>
          </w:tcPr>
          <w:p w14:paraId="367ACC0A" w14:textId="77777777" w:rsidR="00B21E40" w:rsidRPr="007A644C" w:rsidRDefault="00B21E40" w:rsidP="009F26A1">
            <w:pPr>
              <w:tabs>
                <w:tab w:val="left" w:pos="284"/>
              </w:tabs>
              <w:rPr>
                <w:rFonts w:ascii="Palatino Linotype" w:eastAsia="Palatino Linotype" w:hAnsi="Palatino Linotype" w:cs="Palatino Linotype"/>
              </w:rPr>
            </w:pPr>
          </w:p>
          <w:p w14:paraId="1FF25ABA" w14:textId="77777777" w:rsidR="00B21E40" w:rsidRPr="007A644C" w:rsidRDefault="00B21E40" w:rsidP="009F26A1">
            <w:pPr>
              <w:tabs>
                <w:tab w:val="left" w:pos="284"/>
              </w:tabs>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d) Requisitos de fondo del acuerdo de clasificación. </w:t>
            </w:r>
          </w:p>
        </w:tc>
        <w:tc>
          <w:tcPr>
            <w:tcW w:w="6990" w:type="dxa"/>
          </w:tcPr>
          <w:p w14:paraId="2F8F4E43"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A644C">
              <w:rPr>
                <w:rFonts w:ascii="Palatino Linotype" w:eastAsia="Palatino Linotype" w:hAnsi="Palatino Linotype" w:cs="Palatino Linotype"/>
                <w:b/>
              </w:rPr>
              <w:t>Sujetos Obligados</w:t>
            </w:r>
            <w:r w:rsidRPr="007A644C">
              <w:rPr>
                <w:rFonts w:ascii="Palatino Linotype" w:eastAsia="Palatino Linotype" w:hAnsi="Palatino Linotype" w:cs="Palatino Linotype"/>
              </w:rPr>
              <w:t xml:space="preserve">, por lo que deberán fundar y motivar debidamente la clasificación. </w:t>
            </w:r>
          </w:p>
          <w:p w14:paraId="27BA3F20"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lastRenderedPageBreak/>
              <w:t xml:space="preserve">De lo anterior, se desprende que para una correcta </w:t>
            </w:r>
            <w:r w:rsidRPr="007A644C">
              <w:rPr>
                <w:rFonts w:ascii="Palatino Linotype" w:eastAsia="Palatino Linotype" w:hAnsi="Palatino Linotype" w:cs="Palatino Linotype"/>
                <w:b/>
              </w:rPr>
              <w:t>clasificación total o parcial</w:t>
            </w:r>
            <w:r w:rsidRPr="007A644C">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F147FD9"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0797DC6"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0FDAFBE2"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Ahora bien, </w:t>
            </w:r>
            <w:r w:rsidRPr="007A644C">
              <w:rPr>
                <w:rFonts w:ascii="Palatino Linotype" w:eastAsia="Palatino Linotype" w:hAnsi="Palatino Linotype" w:cs="Palatino Linotype"/>
                <w:b/>
                <w:u w:val="single"/>
              </w:rPr>
              <w:t>para cada caso además de fundar y motivar</w:t>
            </w:r>
            <w:r w:rsidRPr="007A644C">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21E40" w:rsidRPr="007A644C" w14:paraId="45C28441" w14:textId="77777777" w:rsidTr="009F26A1">
        <w:tc>
          <w:tcPr>
            <w:tcW w:w="1838" w:type="dxa"/>
          </w:tcPr>
          <w:p w14:paraId="4B1ED96A"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lastRenderedPageBreak/>
              <w:t xml:space="preserve">e) Condiciones especiales de la clasificación de la información como confidencial. </w:t>
            </w:r>
          </w:p>
        </w:tc>
        <w:tc>
          <w:tcPr>
            <w:tcW w:w="6990" w:type="dxa"/>
          </w:tcPr>
          <w:p w14:paraId="7987A0EE"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6335BA1A" w14:textId="77777777" w:rsidR="00B21E40" w:rsidRPr="007A644C" w:rsidRDefault="00B21E40" w:rsidP="009F26A1">
            <w:pPr>
              <w:tabs>
                <w:tab w:val="left" w:pos="284"/>
              </w:tabs>
              <w:ind w:right="49"/>
              <w:jc w:val="both"/>
              <w:rPr>
                <w:rFonts w:ascii="Palatino Linotype" w:eastAsia="Palatino Linotype" w:hAnsi="Palatino Linotype" w:cs="Palatino Linotype"/>
              </w:rPr>
            </w:pPr>
            <w:r w:rsidRPr="007A644C">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w:t>
            </w:r>
            <w:r w:rsidRPr="007A644C">
              <w:rPr>
                <w:rFonts w:ascii="Palatino Linotype" w:eastAsia="Palatino Linotype" w:hAnsi="Palatino Linotype" w:cs="Palatino Linotype"/>
              </w:rPr>
              <w:lastRenderedPageBreak/>
              <w:t xml:space="preserve">Justicia de la Nación, los servidores públicos nos encontramos sujetos a un régimen menor de protección. </w:t>
            </w:r>
          </w:p>
          <w:p w14:paraId="1F316A2A" w14:textId="77777777" w:rsidR="00B21E40" w:rsidRPr="007A644C" w:rsidRDefault="00B21E40" w:rsidP="009F26A1">
            <w:pPr>
              <w:tabs>
                <w:tab w:val="left" w:pos="284"/>
              </w:tabs>
              <w:rPr>
                <w:rFonts w:ascii="Palatino Linotype" w:eastAsia="Palatino Linotype" w:hAnsi="Palatino Linotype" w:cs="Palatino Linotype"/>
              </w:rPr>
            </w:pPr>
            <w:r w:rsidRPr="007A644C">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25897E4" w14:textId="77777777" w:rsidR="00B21E40" w:rsidRPr="007A644C" w:rsidRDefault="00B21E40" w:rsidP="00B21E40"/>
    <w:p w14:paraId="2BC7DD59" w14:textId="77777777" w:rsidR="00806AA3" w:rsidRPr="007A644C" w:rsidRDefault="00806AA3" w:rsidP="00806AA3">
      <w:pPr>
        <w:tabs>
          <w:tab w:val="left" w:pos="426"/>
        </w:tabs>
        <w:spacing w:line="360" w:lineRule="auto"/>
        <w:jc w:val="both"/>
        <w:rPr>
          <w:rFonts w:ascii="Palatino Linotype" w:eastAsia="Palatino Linotype" w:hAnsi="Palatino Linotype" w:cs="Palatino Linotype"/>
          <w:color w:val="000000"/>
        </w:rPr>
      </w:pPr>
    </w:p>
    <w:p w14:paraId="2D8358CE" w14:textId="77777777" w:rsidR="00B21E40" w:rsidRPr="007A644C" w:rsidRDefault="004E4D75" w:rsidP="00B21E40">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Arial"/>
        </w:rPr>
      </w:pPr>
      <w:r w:rsidRPr="007A644C">
        <w:rPr>
          <w:rFonts w:ascii="Palatino Linotype" w:hAnsi="Palatino Linotype" w:cs="Arial"/>
        </w:rPr>
        <w:t xml:space="preserve">En conclusión y con base en lo anteriormente expuesto, este Instituto estima que las razones o motivos de inconformidad hechos valer por </w:t>
      </w:r>
      <w:r w:rsidR="00B21E40" w:rsidRPr="007A644C">
        <w:rPr>
          <w:rFonts w:ascii="Palatino Linotype" w:hAnsi="Palatino Linotype" w:cs="Arial"/>
          <w:bCs/>
          <w:iCs/>
        </w:rPr>
        <w:t>el</w:t>
      </w:r>
      <w:r w:rsidRPr="007A644C">
        <w:rPr>
          <w:rFonts w:ascii="Palatino Linotype" w:hAnsi="Palatino Linotype" w:cs="Arial"/>
          <w:b/>
          <w:bCs/>
          <w:iCs/>
        </w:rPr>
        <w:t xml:space="preserve"> RECURRENTE </w:t>
      </w:r>
      <w:r w:rsidRPr="007A644C">
        <w:rPr>
          <w:rFonts w:ascii="Palatino Linotype" w:hAnsi="Palatino Linotype" w:cs="Arial"/>
        </w:rPr>
        <w:t xml:space="preserve">devienen </w:t>
      </w:r>
      <w:r w:rsidRPr="007A644C">
        <w:rPr>
          <w:rFonts w:ascii="Palatino Linotype" w:hAnsi="Palatino Linotype" w:cs="Arial"/>
          <w:b/>
        </w:rPr>
        <w:t>fundadas</w:t>
      </w:r>
      <w:r w:rsidRPr="007A644C">
        <w:rPr>
          <w:rFonts w:ascii="Palatino Linotype" w:hAnsi="Palatino Linotype" w:cs="Arial"/>
        </w:rPr>
        <w:t xml:space="preserve"> y suficientes para </w:t>
      </w:r>
      <w:r w:rsidR="00CC083E" w:rsidRPr="007A644C">
        <w:rPr>
          <w:rFonts w:ascii="Palatino Linotype" w:hAnsi="Palatino Linotype" w:cs="Arial"/>
          <w:b/>
        </w:rPr>
        <w:t>REVOCAR</w:t>
      </w:r>
      <w:r w:rsidRPr="007A644C">
        <w:rPr>
          <w:rFonts w:ascii="Palatino Linotype" w:hAnsi="Palatino Linotype" w:cs="Arial"/>
          <w:b/>
        </w:rPr>
        <w:t xml:space="preserve"> </w:t>
      </w:r>
      <w:r w:rsidRPr="007A644C">
        <w:rPr>
          <w:rFonts w:ascii="Palatino Linotype" w:hAnsi="Palatino Linotype" w:cs="Arial"/>
        </w:rPr>
        <w:t>la</w:t>
      </w:r>
      <w:r w:rsidR="00B21E40" w:rsidRPr="007A644C">
        <w:rPr>
          <w:rFonts w:ascii="Palatino Linotype" w:hAnsi="Palatino Linotype" w:cs="Arial"/>
        </w:rPr>
        <w:t>s</w:t>
      </w:r>
      <w:r w:rsidRPr="007A644C">
        <w:rPr>
          <w:rFonts w:ascii="Palatino Linotype" w:hAnsi="Palatino Linotype" w:cs="Arial"/>
        </w:rPr>
        <w:t xml:space="preserve"> respuesta</w:t>
      </w:r>
      <w:r w:rsidR="00B21E40" w:rsidRPr="007A644C">
        <w:rPr>
          <w:rFonts w:ascii="Palatino Linotype" w:hAnsi="Palatino Linotype" w:cs="Arial"/>
        </w:rPr>
        <w:t>s</w:t>
      </w:r>
      <w:r w:rsidRPr="007A644C">
        <w:rPr>
          <w:rFonts w:ascii="Palatino Linotype" w:hAnsi="Palatino Linotype" w:cs="Arial"/>
        </w:rPr>
        <w:t xml:space="preserve"> del </w:t>
      </w:r>
      <w:r w:rsidRPr="007A644C">
        <w:rPr>
          <w:rFonts w:ascii="Palatino Linotype" w:hAnsi="Palatino Linotype" w:cs="Arial"/>
          <w:b/>
        </w:rPr>
        <w:t>SUJETO OBLIGADO</w:t>
      </w:r>
      <w:r w:rsidRPr="007A644C">
        <w:rPr>
          <w:rFonts w:ascii="Palatino Linotype" w:hAnsi="Palatino Linotype" w:cs="Arial"/>
        </w:rPr>
        <w:t xml:space="preserve"> y ordenarle haga entrega de la información </w:t>
      </w:r>
      <w:r w:rsidR="00AB6482" w:rsidRPr="007A644C">
        <w:rPr>
          <w:rFonts w:ascii="Palatino Linotype" w:hAnsi="Palatino Linotype" w:cs="Arial"/>
        </w:rPr>
        <w:t>solicitada.</w:t>
      </w:r>
    </w:p>
    <w:p w14:paraId="22F29687" w14:textId="77777777" w:rsidR="004E4D75" w:rsidRPr="007A644C" w:rsidRDefault="004E4D75" w:rsidP="004E4D75">
      <w:pPr>
        <w:numPr>
          <w:ilvl w:val="0"/>
          <w:numId w:val="8"/>
        </w:numPr>
        <w:tabs>
          <w:tab w:val="left" w:pos="426"/>
        </w:tabs>
        <w:spacing w:before="240" w:line="360" w:lineRule="auto"/>
        <w:ind w:left="0" w:firstLine="0"/>
        <w:jc w:val="both"/>
        <w:rPr>
          <w:rFonts w:ascii="Palatino Linotype" w:eastAsia="Palatino Linotype" w:hAnsi="Palatino Linotype" w:cs="Palatino Linotype"/>
          <w:color w:val="000000"/>
        </w:rPr>
      </w:pPr>
      <w:r w:rsidRPr="007A644C">
        <w:rPr>
          <w:rFonts w:ascii="Palatino Linotype" w:hAnsi="Palatino Linotype"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 emite los siguientes:</w:t>
      </w:r>
    </w:p>
    <w:p w14:paraId="4F857BA7" w14:textId="77777777" w:rsidR="00B850BD" w:rsidRPr="007A644C" w:rsidRDefault="00AE54E8" w:rsidP="00B850BD">
      <w:pPr>
        <w:pStyle w:val="Ttulo1"/>
        <w:spacing w:before="0" w:line="360" w:lineRule="auto"/>
        <w:jc w:val="center"/>
        <w:rPr>
          <w:rFonts w:ascii="Palatino Linotype" w:eastAsia="Palatino Linotype" w:hAnsi="Palatino Linotype" w:cs="Palatino Linotype"/>
          <w:b/>
          <w:color w:val="000000"/>
          <w:sz w:val="24"/>
          <w:szCs w:val="24"/>
        </w:rPr>
      </w:pPr>
      <w:r w:rsidRPr="007A644C">
        <w:rPr>
          <w:rFonts w:ascii="Palatino Linotype" w:eastAsia="Palatino Linotype" w:hAnsi="Palatino Linotype" w:cs="Palatino Linotype"/>
          <w:b/>
          <w:color w:val="000000"/>
          <w:sz w:val="24"/>
          <w:szCs w:val="24"/>
        </w:rPr>
        <w:t>R E S O L U T I V O S</w:t>
      </w:r>
    </w:p>
    <w:p w14:paraId="4EE5A1DD" w14:textId="77777777" w:rsidR="00C34EB3" w:rsidRPr="007A644C" w:rsidRDefault="00C34EB3">
      <w:pPr>
        <w:spacing w:line="360" w:lineRule="auto"/>
        <w:ind w:right="48"/>
        <w:jc w:val="both"/>
        <w:rPr>
          <w:rFonts w:ascii="Palatino Linotype" w:eastAsia="Palatino Linotype" w:hAnsi="Palatino Linotype" w:cs="Palatino Linotype"/>
          <w:b/>
        </w:rPr>
      </w:pPr>
    </w:p>
    <w:p w14:paraId="5A7F8036" w14:textId="77777777" w:rsidR="004E4D75" w:rsidRPr="00E32822" w:rsidRDefault="004E4D75" w:rsidP="004E4D75">
      <w:pPr>
        <w:spacing w:line="360" w:lineRule="auto"/>
        <w:jc w:val="both"/>
        <w:rPr>
          <w:rFonts w:ascii="Palatino Linotype" w:hAnsi="Palatino Linotype"/>
          <w:b/>
          <w:bCs/>
        </w:rPr>
      </w:pPr>
      <w:r w:rsidRPr="007A644C">
        <w:rPr>
          <w:rFonts w:ascii="Palatino Linotype" w:hAnsi="Palatino Linotype"/>
          <w:b/>
        </w:rPr>
        <w:t xml:space="preserve">PRIMERO. </w:t>
      </w:r>
      <w:r w:rsidRPr="007A644C">
        <w:rPr>
          <w:rFonts w:ascii="Palatino Linotype" w:hAnsi="Palatino Linotype" w:cs="Arial"/>
          <w:lang w:val="es-ES"/>
        </w:rPr>
        <w:t xml:space="preserve">Resultan fundadas las razones o motivos de inconformidad hechos valer en el Recurso de Revisión </w:t>
      </w:r>
      <w:r w:rsidR="0059498B" w:rsidRPr="007A644C">
        <w:rPr>
          <w:rFonts w:ascii="Palatino Linotype" w:hAnsi="Palatino Linotype"/>
          <w:b/>
          <w:bCs/>
        </w:rPr>
        <w:t xml:space="preserve">06098/INFOEM/IP/RR/2024, 06158/INFOEM/IP/RR/2024, 06159/INFOEM/IP/RR/2024, 06160/INFOEM/IP/RR/2024,  06161/INFOEM/IP/RR/2024, 06162/INFOEM/IP/RR/2024, 06168/INFOEM/IP/RR/2024, 06173/INFOEM/IP/RR/2024, </w:t>
      </w:r>
      <w:r w:rsidR="0059498B" w:rsidRPr="007A644C">
        <w:rPr>
          <w:rFonts w:ascii="Palatino Linotype" w:hAnsi="Palatino Linotype"/>
          <w:b/>
          <w:bCs/>
        </w:rPr>
        <w:lastRenderedPageBreak/>
        <w:t>06174/INFOEM/IP/RR/2024, 06175/INFOEM/IP/RR/2024 y 06178/INFOEM/IP/RR/2024</w:t>
      </w:r>
      <w:r w:rsidR="00B21E40" w:rsidRPr="007A644C">
        <w:rPr>
          <w:rFonts w:ascii="Palatino Linotype" w:hAnsi="Palatino Linotype"/>
          <w:b/>
          <w:bCs/>
          <w:lang w:val="es-ES"/>
        </w:rPr>
        <w:t xml:space="preserve">, </w:t>
      </w:r>
      <w:r w:rsidRPr="007A644C">
        <w:rPr>
          <w:rFonts w:ascii="Palatino Linotype" w:hAnsi="Palatino Linotype" w:cs="Arial"/>
          <w:lang w:val="es-ES"/>
        </w:rPr>
        <w:t xml:space="preserve">en términos de los Considerandos </w:t>
      </w:r>
      <w:r w:rsidRPr="007A644C">
        <w:rPr>
          <w:rFonts w:ascii="Palatino Linotype" w:hAnsi="Palatino Linotype" w:cs="Arial"/>
          <w:b/>
          <w:lang w:val="es-ES"/>
        </w:rPr>
        <w:t xml:space="preserve">CUARTO </w:t>
      </w:r>
      <w:r w:rsidR="00B362CF" w:rsidRPr="007A644C">
        <w:rPr>
          <w:rFonts w:ascii="Palatino Linotype" w:hAnsi="Palatino Linotype" w:cs="Arial"/>
          <w:b/>
          <w:lang w:val="es-ES"/>
        </w:rPr>
        <w:t xml:space="preserve">Y QUINTO </w:t>
      </w:r>
      <w:r w:rsidRPr="007A644C">
        <w:rPr>
          <w:rFonts w:ascii="Palatino Linotype" w:hAnsi="Palatino Linotype" w:cs="Arial"/>
          <w:lang w:val="es-ES"/>
        </w:rPr>
        <w:t xml:space="preserve">de la presente </w:t>
      </w:r>
      <w:r w:rsidRPr="00E32822">
        <w:rPr>
          <w:rFonts w:ascii="Palatino Linotype" w:hAnsi="Palatino Linotype" w:cs="Arial"/>
          <w:lang w:val="es-ES"/>
        </w:rPr>
        <w:t xml:space="preserve">resolución. </w:t>
      </w:r>
    </w:p>
    <w:p w14:paraId="68668B28" w14:textId="77777777" w:rsidR="007A644C" w:rsidRPr="00E32822" w:rsidRDefault="004E4D75" w:rsidP="0059498B">
      <w:pPr>
        <w:autoSpaceDE w:val="0"/>
        <w:autoSpaceDN w:val="0"/>
        <w:adjustRightInd w:val="0"/>
        <w:spacing w:before="240" w:line="360" w:lineRule="auto"/>
        <w:ind w:right="49"/>
        <w:jc w:val="both"/>
        <w:rPr>
          <w:rFonts w:ascii="Palatino Linotype" w:eastAsia="Calibri" w:hAnsi="Palatino Linotype" w:cs="Arial"/>
          <w:bCs/>
          <w:lang w:val="es-ES"/>
        </w:rPr>
      </w:pPr>
      <w:bookmarkStart w:id="9" w:name="_Toc503891607"/>
      <w:bookmarkStart w:id="10" w:name="_Toc511647757"/>
      <w:bookmarkStart w:id="11" w:name="_Toc511647818"/>
      <w:bookmarkStart w:id="12" w:name="_Toc477891768"/>
      <w:bookmarkStart w:id="13" w:name="_Toc477891858"/>
      <w:bookmarkStart w:id="14" w:name="_Toc481576259"/>
      <w:bookmarkStart w:id="15" w:name="_Toc492590391"/>
      <w:bookmarkStart w:id="16" w:name="_Toc462653937"/>
      <w:bookmarkStart w:id="17" w:name="_Toc453696502"/>
      <w:bookmarkStart w:id="18" w:name="_Toc454301155"/>
      <w:r w:rsidRPr="00E32822">
        <w:rPr>
          <w:rFonts w:ascii="Palatino Linotype" w:hAnsi="Palatino Linotype"/>
          <w:b/>
        </w:rPr>
        <w:t>SEGUNDO.</w:t>
      </w:r>
      <w:bookmarkEnd w:id="9"/>
      <w:bookmarkEnd w:id="10"/>
      <w:bookmarkEnd w:id="11"/>
      <w:r w:rsidRPr="00E32822">
        <w:rPr>
          <w:rFonts w:ascii="Palatino Linotype" w:hAnsi="Palatino Linotype"/>
          <w:b/>
        </w:rPr>
        <w:t xml:space="preserve"> </w:t>
      </w:r>
      <w:bookmarkEnd w:id="12"/>
      <w:bookmarkEnd w:id="13"/>
      <w:bookmarkEnd w:id="14"/>
      <w:bookmarkEnd w:id="15"/>
      <w:bookmarkEnd w:id="16"/>
      <w:bookmarkEnd w:id="17"/>
      <w:bookmarkEnd w:id="18"/>
      <w:r w:rsidRPr="00E32822">
        <w:rPr>
          <w:rFonts w:ascii="Palatino Linotype" w:eastAsia="MS Mincho" w:hAnsi="Palatino Linotype"/>
          <w:color w:val="000000" w:themeColor="text1"/>
        </w:rPr>
        <w:t xml:space="preserve">Se </w:t>
      </w:r>
      <w:r w:rsidR="00B362CF" w:rsidRPr="00E32822">
        <w:rPr>
          <w:rFonts w:ascii="Palatino Linotype" w:eastAsia="MS Mincho" w:hAnsi="Palatino Linotype"/>
          <w:b/>
          <w:color w:val="000000" w:themeColor="text1"/>
        </w:rPr>
        <w:t>REVOC</w:t>
      </w:r>
      <w:r w:rsidRPr="00E32822">
        <w:rPr>
          <w:rFonts w:ascii="Palatino Linotype" w:eastAsia="MS Mincho" w:hAnsi="Palatino Linotype"/>
          <w:b/>
          <w:color w:val="000000" w:themeColor="text1"/>
        </w:rPr>
        <w:t>A</w:t>
      </w:r>
      <w:r w:rsidR="00CC083E" w:rsidRPr="00E32822">
        <w:rPr>
          <w:rFonts w:ascii="Palatino Linotype" w:eastAsia="MS Mincho" w:hAnsi="Palatino Linotype"/>
          <w:b/>
          <w:color w:val="000000" w:themeColor="text1"/>
        </w:rPr>
        <w:t>N</w:t>
      </w:r>
      <w:r w:rsidRPr="00E32822">
        <w:rPr>
          <w:rFonts w:ascii="Palatino Linotype" w:eastAsia="MS Mincho" w:hAnsi="Palatino Linotype"/>
          <w:b/>
          <w:color w:val="000000" w:themeColor="text1"/>
        </w:rPr>
        <w:t xml:space="preserve"> </w:t>
      </w:r>
      <w:r w:rsidRPr="00E32822">
        <w:rPr>
          <w:rFonts w:ascii="Palatino Linotype" w:eastAsia="MS Mincho" w:hAnsi="Palatino Linotype"/>
          <w:color w:val="000000" w:themeColor="text1"/>
        </w:rPr>
        <w:t>la</w:t>
      </w:r>
      <w:r w:rsidR="00CC083E" w:rsidRPr="00E32822">
        <w:rPr>
          <w:rFonts w:ascii="Palatino Linotype" w:eastAsia="MS Mincho" w:hAnsi="Palatino Linotype"/>
          <w:color w:val="000000" w:themeColor="text1"/>
        </w:rPr>
        <w:t>s</w:t>
      </w:r>
      <w:r w:rsidRPr="00E32822">
        <w:rPr>
          <w:rFonts w:ascii="Palatino Linotype" w:eastAsia="MS Mincho" w:hAnsi="Palatino Linotype"/>
          <w:color w:val="000000" w:themeColor="text1"/>
        </w:rPr>
        <w:t xml:space="preserve"> respuesta</w:t>
      </w:r>
      <w:r w:rsidR="00CC083E" w:rsidRPr="00E32822">
        <w:rPr>
          <w:rFonts w:ascii="Palatino Linotype" w:eastAsia="MS Mincho" w:hAnsi="Palatino Linotype"/>
          <w:color w:val="000000" w:themeColor="text1"/>
        </w:rPr>
        <w:t>s</w:t>
      </w:r>
      <w:r w:rsidRPr="00E32822">
        <w:rPr>
          <w:rFonts w:ascii="Palatino Linotype" w:eastAsia="MS Mincho" w:hAnsi="Palatino Linotype"/>
          <w:color w:val="000000" w:themeColor="text1"/>
        </w:rPr>
        <w:t xml:space="preserve"> emitida</w:t>
      </w:r>
      <w:r w:rsidR="00CC083E" w:rsidRPr="00E32822">
        <w:rPr>
          <w:rFonts w:ascii="Palatino Linotype" w:eastAsia="MS Mincho" w:hAnsi="Palatino Linotype"/>
          <w:color w:val="000000" w:themeColor="text1"/>
        </w:rPr>
        <w:t>s</w:t>
      </w:r>
      <w:r w:rsidR="00B21E40" w:rsidRPr="00E32822">
        <w:rPr>
          <w:rFonts w:ascii="Palatino Linotype" w:eastAsia="MS Mincho" w:hAnsi="Palatino Linotype"/>
          <w:color w:val="000000" w:themeColor="text1"/>
        </w:rPr>
        <w:t xml:space="preserve"> por la </w:t>
      </w:r>
      <w:r w:rsidR="00B21E40" w:rsidRPr="00E32822">
        <w:rPr>
          <w:rFonts w:ascii="Palatino Linotype" w:eastAsia="MS Mincho" w:hAnsi="Palatino Linotype"/>
          <w:b/>
          <w:color w:val="000000" w:themeColor="text1"/>
        </w:rPr>
        <w:t xml:space="preserve">Unidad de Asuntos Internos </w:t>
      </w:r>
      <w:r w:rsidRPr="00E32822">
        <w:rPr>
          <w:rFonts w:ascii="Palatino Linotype" w:eastAsia="MS Mincho" w:hAnsi="Palatino Linotype"/>
          <w:color w:val="000000" w:themeColor="text1"/>
        </w:rPr>
        <w:t xml:space="preserve">y se </w:t>
      </w:r>
      <w:r w:rsidRPr="00E32822">
        <w:rPr>
          <w:rFonts w:ascii="Palatino Linotype" w:eastAsia="MS Mincho" w:hAnsi="Palatino Linotype"/>
          <w:b/>
          <w:color w:val="000000" w:themeColor="text1"/>
        </w:rPr>
        <w:t>ORDENA</w:t>
      </w:r>
      <w:r w:rsidRPr="00E32822">
        <w:rPr>
          <w:rFonts w:ascii="Palatino Linotype" w:eastAsia="MS Mincho" w:hAnsi="Palatino Linotype"/>
          <w:color w:val="000000" w:themeColor="text1"/>
        </w:rPr>
        <w:t xml:space="preserve"> </w:t>
      </w:r>
      <w:r w:rsidRPr="00E32822">
        <w:rPr>
          <w:rFonts w:ascii="Palatino Linotype" w:eastAsia="Calibri" w:hAnsi="Palatino Linotype" w:cs="Arial"/>
          <w:bCs/>
        </w:rPr>
        <w:t xml:space="preserve">entregar vía Sistema de Acceso a la Información Mexiquense </w:t>
      </w:r>
      <w:r w:rsidRPr="00E32822">
        <w:rPr>
          <w:rFonts w:ascii="Palatino Linotype" w:eastAsia="Calibri" w:hAnsi="Palatino Linotype" w:cs="Arial"/>
          <w:b/>
          <w:bCs/>
          <w:sz w:val="22"/>
        </w:rPr>
        <w:t>(</w:t>
      </w:r>
      <w:r w:rsidRPr="00E32822">
        <w:rPr>
          <w:rFonts w:ascii="Palatino Linotype" w:eastAsia="Calibri" w:hAnsi="Palatino Linotype" w:cs="Arial"/>
          <w:b/>
          <w:bCs/>
        </w:rPr>
        <w:t>SAIMEX)</w:t>
      </w:r>
      <w:r w:rsidRPr="00E32822">
        <w:rPr>
          <w:rFonts w:ascii="Palatino Linotype" w:eastAsia="Calibri" w:hAnsi="Palatino Linotype" w:cs="Arial"/>
          <w:b/>
          <w:bCs/>
          <w:lang w:val="es-ES"/>
        </w:rPr>
        <w:t xml:space="preserve">, </w:t>
      </w:r>
      <w:r w:rsidRPr="00E32822">
        <w:rPr>
          <w:rFonts w:ascii="Palatino Linotype" w:eastAsia="Calibri" w:hAnsi="Palatino Linotype" w:cs="Arial"/>
          <w:bCs/>
          <w:lang w:val="es-ES"/>
        </w:rPr>
        <w:t>en versión publica lo siguiente:</w:t>
      </w:r>
    </w:p>
    <w:p w14:paraId="40F55AD1" w14:textId="77777777" w:rsidR="007A644C" w:rsidRPr="00E32822" w:rsidRDefault="007A644C" w:rsidP="0059498B">
      <w:pPr>
        <w:autoSpaceDE w:val="0"/>
        <w:autoSpaceDN w:val="0"/>
        <w:adjustRightInd w:val="0"/>
        <w:spacing w:before="240" w:line="360" w:lineRule="auto"/>
        <w:ind w:right="49"/>
        <w:jc w:val="both"/>
        <w:rPr>
          <w:rFonts w:ascii="Palatino Linotype" w:eastAsia="Calibri" w:hAnsi="Palatino Linotype" w:cs="Arial"/>
          <w:bCs/>
          <w:lang w:val="es-ES"/>
        </w:rPr>
      </w:pPr>
    </w:p>
    <w:p w14:paraId="1FA9E33D" w14:textId="77777777" w:rsidR="00C46B93" w:rsidRPr="00E32822" w:rsidRDefault="00C46B93" w:rsidP="00580C68">
      <w:pPr>
        <w:numPr>
          <w:ilvl w:val="0"/>
          <w:numId w:val="48"/>
        </w:numPr>
        <w:pBdr>
          <w:top w:val="nil"/>
          <w:left w:val="nil"/>
          <w:bottom w:val="nil"/>
          <w:right w:val="nil"/>
          <w:between w:val="nil"/>
        </w:pBdr>
        <w:spacing w:line="276" w:lineRule="auto"/>
        <w:ind w:right="474"/>
        <w:jc w:val="both"/>
        <w:rPr>
          <w:rFonts w:ascii="Palatino Linotype" w:eastAsia="Palatino Linotype" w:hAnsi="Palatino Linotype" w:cs="Palatino Linotype"/>
        </w:rPr>
      </w:pPr>
      <w:r w:rsidRPr="00E32822">
        <w:rPr>
          <w:rFonts w:ascii="Palatino Linotype" w:eastAsia="Palatino Linotype" w:hAnsi="Palatino Linotype" w:cs="Palatino Linotype"/>
          <w:color w:val="000000"/>
        </w:rPr>
        <w:t xml:space="preserve">Oficios </w:t>
      </w:r>
      <w:r w:rsidR="008B1B38" w:rsidRPr="00E32822">
        <w:rPr>
          <w:rFonts w:ascii="Palatino Linotype" w:eastAsia="Palatino Linotype" w:hAnsi="Palatino Linotype" w:cs="Palatino Linotype"/>
          <w:color w:val="000000"/>
        </w:rPr>
        <w:t xml:space="preserve">requeridos dentro de las solicitudes </w:t>
      </w:r>
      <w:r w:rsidR="008B1B38" w:rsidRPr="00E32822">
        <w:rPr>
          <w:rFonts w:ascii="Palatino Linotype" w:eastAsia="Palatino Linotype" w:hAnsi="Palatino Linotype" w:cs="Palatino Linotype"/>
          <w:b/>
          <w:bCs/>
          <w:iCs/>
          <w:color w:val="000000"/>
        </w:rPr>
        <w:t xml:space="preserve">00052/UAI/IP/2024 y 00021/UAI/IP/2024, </w:t>
      </w:r>
      <w:r w:rsidR="008B1B38" w:rsidRPr="00E32822">
        <w:rPr>
          <w:rFonts w:ascii="Palatino Linotype" w:hAnsi="Palatino Linotype" w:cs="Tahoma"/>
          <w:bCs/>
          <w:iCs/>
          <w:color w:val="000000"/>
          <w:lang w:val="es-ES"/>
        </w:rPr>
        <w:t>del diecisiete de septiembre del año dos mil veintitrés al diecisiete de septiembre del dos mil veinticuatro.</w:t>
      </w:r>
    </w:p>
    <w:p w14:paraId="537F506F" w14:textId="77777777" w:rsidR="008B1B38" w:rsidRPr="00E32822" w:rsidRDefault="008B1B38" w:rsidP="008B1B38">
      <w:pPr>
        <w:pBdr>
          <w:top w:val="nil"/>
          <w:left w:val="nil"/>
          <w:bottom w:val="nil"/>
          <w:right w:val="nil"/>
          <w:between w:val="nil"/>
        </w:pBdr>
        <w:spacing w:line="276" w:lineRule="auto"/>
        <w:ind w:left="720" w:right="474"/>
        <w:jc w:val="both"/>
        <w:rPr>
          <w:rFonts w:ascii="Palatino Linotype" w:eastAsia="Palatino Linotype" w:hAnsi="Palatino Linotype" w:cs="Palatino Linotype"/>
        </w:rPr>
      </w:pPr>
    </w:p>
    <w:p w14:paraId="563D91C8" w14:textId="77777777" w:rsidR="008B1B38" w:rsidRPr="00E32822" w:rsidRDefault="00C46B93" w:rsidP="008B1B38">
      <w:pPr>
        <w:numPr>
          <w:ilvl w:val="0"/>
          <w:numId w:val="48"/>
        </w:numPr>
        <w:pBdr>
          <w:top w:val="nil"/>
          <w:left w:val="nil"/>
          <w:bottom w:val="nil"/>
          <w:right w:val="nil"/>
          <w:between w:val="nil"/>
        </w:pBdr>
        <w:spacing w:line="276" w:lineRule="auto"/>
        <w:ind w:right="474"/>
        <w:jc w:val="both"/>
        <w:rPr>
          <w:rFonts w:ascii="Palatino Linotype" w:hAnsi="Palatino Linotype" w:cs="Tahoma"/>
          <w:bCs/>
          <w:iCs/>
          <w:color w:val="000000"/>
          <w:lang w:val="es-ES"/>
        </w:rPr>
      </w:pPr>
      <w:r w:rsidRPr="00E32822">
        <w:rPr>
          <w:rFonts w:ascii="Palatino Linotype" w:eastAsia="Palatino Linotype" w:hAnsi="Palatino Linotype" w:cs="Palatino Linotype"/>
        </w:rPr>
        <w:t xml:space="preserve">Oficios </w:t>
      </w:r>
      <w:r w:rsidR="008B1B38" w:rsidRPr="00E32822">
        <w:rPr>
          <w:rFonts w:ascii="Palatino Linotype" w:eastAsia="Palatino Linotype" w:hAnsi="Palatino Linotype" w:cs="Palatino Linotype"/>
        </w:rPr>
        <w:t xml:space="preserve">requeridos dentro de la solicitud </w:t>
      </w:r>
      <w:r w:rsidR="008B1B38" w:rsidRPr="00E32822">
        <w:rPr>
          <w:rFonts w:ascii="Palatino Linotype" w:eastAsia="Palatino Linotype" w:hAnsi="Palatino Linotype" w:cs="Palatino Linotype"/>
          <w:b/>
          <w:bCs/>
          <w:iCs/>
        </w:rPr>
        <w:t xml:space="preserve">00061/UAI/IP/2024, </w:t>
      </w:r>
      <w:r w:rsidR="002D5CE8" w:rsidRPr="00E32822">
        <w:rPr>
          <w:rFonts w:ascii="Palatino Linotype" w:eastAsia="Palatino Linotype" w:hAnsi="Palatino Linotype" w:cs="Palatino Linotype"/>
          <w:bCs/>
          <w:iCs/>
        </w:rPr>
        <w:t>del</w:t>
      </w:r>
      <w:r w:rsidR="002D5CE8" w:rsidRPr="00E32822">
        <w:rPr>
          <w:rFonts w:ascii="Palatino Linotype" w:eastAsia="Palatino Linotype" w:hAnsi="Palatino Linotype" w:cs="Palatino Linotype"/>
          <w:b/>
          <w:bCs/>
          <w:iCs/>
        </w:rPr>
        <w:t xml:space="preserve"> </w:t>
      </w:r>
      <w:r w:rsidR="008B1B38" w:rsidRPr="00E32822">
        <w:rPr>
          <w:rFonts w:ascii="Palatino Linotype" w:hAnsi="Palatino Linotype" w:cs="Tahoma"/>
          <w:bCs/>
          <w:iCs/>
          <w:color w:val="000000"/>
          <w:lang w:val="es-ES"/>
        </w:rPr>
        <w:t>diecisiete de septiembre del año dos mil veintitrés al diecisiete de septiembre del dos mil veinticuatro</w:t>
      </w:r>
    </w:p>
    <w:p w14:paraId="130E8F3C" w14:textId="77777777" w:rsidR="00C46B93" w:rsidRPr="00E32822" w:rsidRDefault="00C46B93" w:rsidP="008B1B38">
      <w:pPr>
        <w:pBdr>
          <w:top w:val="nil"/>
          <w:left w:val="nil"/>
          <w:bottom w:val="nil"/>
          <w:right w:val="nil"/>
          <w:between w:val="nil"/>
        </w:pBdr>
        <w:spacing w:line="276" w:lineRule="auto"/>
        <w:ind w:left="720" w:right="474"/>
        <w:jc w:val="both"/>
        <w:rPr>
          <w:rFonts w:ascii="Palatino Linotype" w:eastAsia="Palatino Linotype" w:hAnsi="Palatino Linotype" w:cs="Palatino Linotype"/>
          <w:b/>
          <w:color w:val="000000"/>
        </w:rPr>
      </w:pPr>
    </w:p>
    <w:p w14:paraId="3099A1A7" w14:textId="77777777" w:rsidR="008B1B38" w:rsidRPr="00E32822" w:rsidRDefault="00C46B93" w:rsidP="008B1B38">
      <w:pPr>
        <w:numPr>
          <w:ilvl w:val="0"/>
          <w:numId w:val="48"/>
        </w:numPr>
        <w:pBdr>
          <w:top w:val="nil"/>
          <w:left w:val="nil"/>
          <w:bottom w:val="nil"/>
          <w:right w:val="nil"/>
          <w:between w:val="nil"/>
        </w:pBdr>
        <w:spacing w:line="276" w:lineRule="auto"/>
        <w:ind w:right="474"/>
        <w:jc w:val="both"/>
        <w:rPr>
          <w:rFonts w:ascii="Palatino Linotype" w:hAnsi="Palatino Linotype" w:cs="Tahoma"/>
          <w:bCs/>
          <w:iCs/>
          <w:color w:val="000000"/>
        </w:rPr>
      </w:pPr>
      <w:r w:rsidRPr="00E32822">
        <w:rPr>
          <w:rFonts w:ascii="Palatino Linotype" w:eastAsia="Palatino Linotype" w:hAnsi="Palatino Linotype" w:cs="Palatino Linotype"/>
          <w:color w:val="000000"/>
        </w:rPr>
        <w:t>Ofic</w:t>
      </w:r>
      <w:r w:rsidR="008B1B38" w:rsidRPr="00E32822">
        <w:rPr>
          <w:rFonts w:ascii="Palatino Linotype" w:eastAsia="Palatino Linotype" w:hAnsi="Palatino Linotype" w:cs="Palatino Linotype"/>
          <w:color w:val="000000"/>
        </w:rPr>
        <w:t xml:space="preserve">ios requeridos dentro de la solicitud </w:t>
      </w:r>
      <w:r w:rsidR="008B1B38" w:rsidRPr="00E32822">
        <w:rPr>
          <w:rFonts w:ascii="Palatino Linotype" w:eastAsia="Palatino Linotype" w:hAnsi="Palatino Linotype" w:cs="Palatino Linotype"/>
          <w:b/>
          <w:bCs/>
          <w:iCs/>
          <w:color w:val="000000"/>
        </w:rPr>
        <w:t xml:space="preserve">00062/UAI/IP/2024, </w:t>
      </w:r>
      <w:r w:rsidR="008B1B38" w:rsidRPr="00E32822">
        <w:rPr>
          <w:rFonts w:ascii="Palatino Linotype" w:hAnsi="Palatino Linotype" w:cs="Tahoma"/>
          <w:bCs/>
          <w:iCs/>
          <w:color w:val="000000"/>
          <w:lang w:val="es-ES"/>
        </w:rPr>
        <w:t xml:space="preserve">del </w:t>
      </w:r>
      <w:r w:rsidR="008B1B38" w:rsidRPr="00E32822">
        <w:rPr>
          <w:rFonts w:ascii="Palatino Linotype" w:hAnsi="Palatino Linotype" w:cs="Tahoma"/>
          <w:bCs/>
          <w:iCs/>
          <w:color w:val="000000"/>
        </w:rPr>
        <w:t>diecisiete de septiembre del año dos mil veintitrés al diecisiete de septiembre del dos mil veinticuatro</w:t>
      </w:r>
    </w:p>
    <w:p w14:paraId="10DB47A2" w14:textId="77777777" w:rsidR="00C46B93" w:rsidRPr="00E32822" w:rsidRDefault="00C46B93" w:rsidP="008B1B38">
      <w:pPr>
        <w:pBdr>
          <w:top w:val="nil"/>
          <w:left w:val="nil"/>
          <w:bottom w:val="nil"/>
          <w:right w:val="nil"/>
          <w:between w:val="nil"/>
        </w:pBdr>
        <w:spacing w:line="276" w:lineRule="auto"/>
        <w:ind w:left="720" w:right="474"/>
        <w:jc w:val="both"/>
        <w:rPr>
          <w:rFonts w:ascii="Palatino Linotype" w:eastAsia="Palatino Linotype" w:hAnsi="Palatino Linotype" w:cs="Palatino Linotype"/>
          <w:b/>
        </w:rPr>
      </w:pPr>
    </w:p>
    <w:p w14:paraId="4757BBA9" w14:textId="77777777" w:rsidR="00C46B93" w:rsidRPr="00E32822" w:rsidRDefault="00C46B93" w:rsidP="00C46B93">
      <w:pPr>
        <w:spacing w:line="276" w:lineRule="auto"/>
        <w:ind w:right="474"/>
        <w:jc w:val="both"/>
        <w:rPr>
          <w:rFonts w:ascii="Palatino Linotype" w:eastAsia="Palatino Linotype" w:hAnsi="Palatino Linotype" w:cs="Palatino Linotype"/>
        </w:rPr>
      </w:pPr>
    </w:p>
    <w:p w14:paraId="0BC729E0" w14:textId="77777777" w:rsidR="00C46B93" w:rsidRPr="00E32822" w:rsidRDefault="00C46B93" w:rsidP="00B825FB">
      <w:pPr>
        <w:numPr>
          <w:ilvl w:val="0"/>
          <w:numId w:val="48"/>
        </w:numPr>
        <w:pBdr>
          <w:top w:val="nil"/>
          <w:left w:val="nil"/>
          <w:bottom w:val="nil"/>
          <w:right w:val="nil"/>
          <w:between w:val="nil"/>
        </w:pBdr>
        <w:spacing w:line="276" w:lineRule="auto"/>
        <w:ind w:right="474"/>
        <w:jc w:val="both"/>
        <w:rPr>
          <w:rFonts w:ascii="Palatino Linotype" w:eastAsia="Palatino Linotype" w:hAnsi="Palatino Linotype" w:cs="Palatino Linotype"/>
          <w:color w:val="000000"/>
        </w:rPr>
      </w:pPr>
      <w:r w:rsidRPr="00E32822">
        <w:rPr>
          <w:rFonts w:ascii="Palatino Linotype" w:eastAsia="Palatino Linotype" w:hAnsi="Palatino Linotype" w:cs="Palatino Linotype"/>
          <w:color w:val="000000"/>
        </w:rPr>
        <w:t xml:space="preserve">Oficios </w:t>
      </w:r>
      <w:r w:rsidR="008B1B38" w:rsidRPr="00E32822">
        <w:rPr>
          <w:rFonts w:ascii="Palatino Linotype" w:eastAsia="Palatino Linotype" w:hAnsi="Palatino Linotype" w:cs="Palatino Linotype"/>
          <w:color w:val="000000"/>
        </w:rPr>
        <w:t xml:space="preserve">requeridos dentro de la solicitud </w:t>
      </w:r>
      <w:r w:rsidR="008B1B38" w:rsidRPr="00E32822">
        <w:rPr>
          <w:rFonts w:ascii="Palatino Linotype" w:eastAsia="Palatino Linotype" w:hAnsi="Palatino Linotype" w:cs="Palatino Linotype"/>
          <w:b/>
          <w:bCs/>
          <w:iCs/>
          <w:color w:val="000000"/>
        </w:rPr>
        <w:t xml:space="preserve">00063/UAI/IP/2024, </w:t>
      </w:r>
      <w:r w:rsidR="008B1B38" w:rsidRPr="00E32822">
        <w:rPr>
          <w:rFonts w:ascii="Palatino Linotype" w:hAnsi="Palatino Linotype" w:cs="Tahoma"/>
          <w:bCs/>
          <w:iCs/>
          <w:color w:val="000000"/>
          <w:lang w:val="es-ES"/>
        </w:rPr>
        <w:t xml:space="preserve">del </w:t>
      </w:r>
      <w:r w:rsidR="008B1B38" w:rsidRPr="00E32822">
        <w:rPr>
          <w:rFonts w:ascii="Palatino Linotype" w:hAnsi="Palatino Linotype" w:cs="Tahoma"/>
          <w:bCs/>
          <w:iCs/>
          <w:color w:val="000000"/>
        </w:rPr>
        <w:t>diecisiete de septiembre del año dos mil veintitrés al diecisiete de septiembre del dos mil veinticuatro</w:t>
      </w:r>
    </w:p>
    <w:p w14:paraId="729E23EE" w14:textId="77777777" w:rsidR="00C46B93" w:rsidRPr="00E32822" w:rsidRDefault="00C46B93" w:rsidP="00C46B93">
      <w:pPr>
        <w:pBdr>
          <w:top w:val="nil"/>
          <w:left w:val="nil"/>
          <w:bottom w:val="nil"/>
          <w:right w:val="nil"/>
          <w:between w:val="nil"/>
        </w:pBdr>
        <w:ind w:left="708"/>
        <w:rPr>
          <w:rFonts w:ascii="Palatino Linotype" w:eastAsia="Palatino Linotype" w:hAnsi="Palatino Linotype" w:cs="Palatino Linotype"/>
          <w:color w:val="000000"/>
        </w:rPr>
      </w:pPr>
    </w:p>
    <w:p w14:paraId="37D54C16" w14:textId="77777777" w:rsidR="008B1B38" w:rsidRPr="00E32822" w:rsidRDefault="00C46B93" w:rsidP="008B1B38">
      <w:pPr>
        <w:numPr>
          <w:ilvl w:val="0"/>
          <w:numId w:val="48"/>
        </w:numPr>
        <w:pBdr>
          <w:top w:val="nil"/>
          <w:left w:val="nil"/>
          <w:bottom w:val="nil"/>
          <w:right w:val="nil"/>
          <w:between w:val="nil"/>
        </w:pBdr>
        <w:spacing w:line="276" w:lineRule="auto"/>
        <w:ind w:right="474"/>
        <w:jc w:val="both"/>
        <w:rPr>
          <w:rFonts w:ascii="Palatino Linotype" w:eastAsia="Palatino Linotype" w:hAnsi="Palatino Linotype" w:cs="Palatino Linotype"/>
          <w:color w:val="000000"/>
        </w:rPr>
      </w:pPr>
      <w:r w:rsidRPr="00E32822">
        <w:rPr>
          <w:rFonts w:ascii="Palatino Linotype" w:eastAsia="Palatino Linotype" w:hAnsi="Palatino Linotype" w:cs="Palatino Linotype"/>
          <w:color w:val="000000"/>
        </w:rPr>
        <w:t xml:space="preserve">Oficios </w:t>
      </w:r>
      <w:r w:rsidR="008B1B38" w:rsidRPr="00E32822">
        <w:rPr>
          <w:rFonts w:ascii="Palatino Linotype" w:eastAsia="Palatino Linotype" w:hAnsi="Palatino Linotype" w:cs="Palatino Linotype"/>
          <w:color w:val="000000"/>
        </w:rPr>
        <w:t xml:space="preserve">requeridos dentro de la solicitud </w:t>
      </w:r>
      <w:r w:rsidR="008B1B38" w:rsidRPr="00E32822">
        <w:rPr>
          <w:rFonts w:ascii="Palatino Linotype" w:eastAsia="Palatino Linotype" w:hAnsi="Palatino Linotype" w:cs="Palatino Linotype"/>
          <w:b/>
          <w:bCs/>
          <w:iCs/>
          <w:color w:val="000000"/>
        </w:rPr>
        <w:t xml:space="preserve">00064/UAI/IP/2024, </w:t>
      </w:r>
      <w:r w:rsidR="008B1B38" w:rsidRPr="00E32822">
        <w:rPr>
          <w:rFonts w:ascii="Palatino Linotype" w:hAnsi="Palatino Linotype" w:cs="Tahoma"/>
          <w:bCs/>
          <w:iCs/>
          <w:color w:val="000000"/>
          <w:lang w:val="es-ES"/>
        </w:rPr>
        <w:t xml:space="preserve">del </w:t>
      </w:r>
      <w:r w:rsidR="008B1B38" w:rsidRPr="00E32822">
        <w:rPr>
          <w:rFonts w:ascii="Palatino Linotype" w:hAnsi="Palatino Linotype" w:cs="Tahoma"/>
          <w:bCs/>
          <w:iCs/>
          <w:color w:val="000000"/>
        </w:rPr>
        <w:t>diecisiete de septiembre del año dos mil veintitrés al diecisiete de septiembre del dos mil veinticuatro</w:t>
      </w:r>
    </w:p>
    <w:p w14:paraId="0CD4ADC1" w14:textId="77777777" w:rsidR="008B1B38" w:rsidRPr="00E32822" w:rsidRDefault="008B1B38" w:rsidP="008B1B38">
      <w:pPr>
        <w:pStyle w:val="Prrafodelista"/>
        <w:rPr>
          <w:rFonts w:ascii="Palatino Linotype" w:eastAsia="Palatino Linotype" w:hAnsi="Palatino Linotype" w:cs="Palatino Linotype"/>
          <w:color w:val="000000"/>
        </w:rPr>
      </w:pPr>
    </w:p>
    <w:p w14:paraId="561A7CB6" w14:textId="77777777" w:rsidR="008B1B38" w:rsidRPr="00E32822" w:rsidRDefault="008B1B38" w:rsidP="008B1B38">
      <w:pPr>
        <w:pBdr>
          <w:top w:val="nil"/>
          <w:left w:val="nil"/>
          <w:bottom w:val="nil"/>
          <w:right w:val="nil"/>
          <w:between w:val="nil"/>
        </w:pBdr>
        <w:spacing w:line="276" w:lineRule="auto"/>
        <w:ind w:left="720" w:right="474"/>
        <w:jc w:val="both"/>
        <w:rPr>
          <w:rFonts w:ascii="Palatino Linotype" w:eastAsia="Palatino Linotype" w:hAnsi="Palatino Linotype" w:cs="Palatino Linotype"/>
          <w:color w:val="000000"/>
        </w:rPr>
      </w:pPr>
    </w:p>
    <w:p w14:paraId="512F236A" w14:textId="77777777" w:rsidR="00C46B93" w:rsidRPr="00E32822" w:rsidRDefault="00C46B93" w:rsidP="008B1B38">
      <w:pPr>
        <w:numPr>
          <w:ilvl w:val="0"/>
          <w:numId w:val="48"/>
        </w:numPr>
        <w:pBdr>
          <w:top w:val="nil"/>
          <w:left w:val="nil"/>
          <w:bottom w:val="nil"/>
          <w:right w:val="nil"/>
          <w:between w:val="nil"/>
        </w:pBdr>
        <w:spacing w:line="276" w:lineRule="auto"/>
        <w:ind w:right="474"/>
        <w:jc w:val="both"/>
        <w:rPr>
          <w:rFonts w:ascii="Palatino Linotype" w:eastAsia="Palatino Linotype" w:hAnsi="Palatino Linotype" w:cs="Palatino Linotype"/>
          <w:color w:val="000000"/>
        </w:rPr>
      </w:pPr>
      <w:r w:rsidRPr="00E32822">
        <w:rPr>
          <w:rFonts w:ascii="Palatino Linotype" w:eastAsia="Palatino Linotype" w:hAnsi="Palatino Linotype" w:cs="Palatino Linotype"/>
          <w:color w:val="000000"/>
        </w:rPr>
        <w:t xml:space="preserve">Oficios </w:t>
      </w:r>
      <w:r w:rsidR="008B1B38" w:rsidRPr="00E32822">
        <w:rPr>
          <w:rFonts w:ascii="Palatino Linotype" w:eastAsia="Palatino Linotype" w:hAnsi="Palatino Linotype" w:cs="Palatino Linotype"/>
          <w:color w:val="000000"/>
        </w:rPr>
        <w:t xml:space="preserve">requeridos en la solicitud </w:t>
      </w:r>
      <w:r w:rsidR="008B1B38" w:rsidRPr="00E32822">
        <w:rPr>
          <w:rFonts w:ascii="Palatino Linotype" w:eastAsia="Palatino Linotype" w:hAnsi="Palatino Linotype" w:cs="Palatino Linotype"/>
          <w:b/>
          <w:bCs/>
          <w:iCs/>
          <w:color w:val="000000"/>
        </w:rPr>
        <w:t xml:space="preserve">00065/UAI/IP/2024, </w:t>
      </w:r>
      <w:r w:rsidR="008B1B38" w:rsidRPr="00E32822">
        <w:rPr>
          <w:rFonts w:ascii="Palatino Linotype" w:eastAsia="Palatino Linotype" w:hAnsi="Palatino Linotype" w:cs="Palatino Linotype"/>
          <w:bCs/>
          <w:iCs/>
          <w:color w:val="000000"/>
        </w:rPr>
        <w:t>del diecisiete de septiembre del año dos mil veintitrés al diecisiete de septiembre del dos mil veinticuatro.</w:t>
      </w:r>
    </w:p>
    <w:p w14:paraId="186E766C" w14:textId="77777777" w:rsidR="00C46B93" w:rsidRPr="00E32822" w:rsidRDefault="00C46B93" w:rsidP="00C46B93">
      <w:pPr>
        <w:spacing w:line="276" w:lineRule="auto"/>
        <w:ind w:right="474"/>
        <w:jc w:val="both"/>
        <w:rPr>
          <w:rFonts w:ascii="Palatino Linotype" w:eastAsia="Palatino Linotype" w:hAnsi="Palatino Linotype" w:cs="Palatino Linotype"/>
        </w:rPr>
      </w:pPr>
    </w:p>
    <w:p w14:paraId="60C1C9B3" w14:textId="77777777" w:rsidR="00625863" w:rsidRPr="00E32822" w:rsidRDefault="00C46B93" w:rsidP="00AF2D37">
      <w:pPr>
        <w:numPr>
          <w:ilvl w:val="0"/>
          <w:numId w:val="48"/>
        </w:numPr>
        <w:pBdr>
          <w:top w:val="nil"/>
          <w:left w:val="nil"/>
          <w:bottom w:val="nil"/>
          <w:right w:val="nil"/>
          <w:between w:val="nil"/>
        </w:pBdr>
        <w:spacing w:line="276" w:lineRule="auto"/>
        <w:ind w:right="474"/>
        <w:jc w:val="both"/>
        <w:rPr>
          <w:rFonts w:ascii="Palatino Linotype" w:eastAsia="Calibri" w:hAnsi="Palatino Linotype" w:cs="Arial"/>
          <w:b/>
          <w:bCs/>
        </w:rPr>
      </w:pPr>
      <w:r w:rsidRPr="00E32822">
        <w:rPr>
          <w:rFonts w:ascii="Palatino Linotype" w:eastAsia="Palatino Linotype" w:hAnsi="Palatino Linotype" w:cs="Palatino Linotype"/>
          <w:color w:val="000000"/>
        </w:rPr>
        <w:t>Oficios</w:t>
      </w:r>
      <w:r w:rsidR="008B1B38" w:rsidRPr="00E32822">
        <w:rPr>
          <w:rFonts w:ascii="Palatino Linotype" w:eastAsia="Palatino Linotype" w:hAnsi="Palatino Linotype" w:cs="Palatino Linotype"/>
          <w:color w:val="000000"/>
        </w:rPr>
        <w:t xml:space="preserve"> emitidos por</w:t>
      </w:r>
      <w:r w:rsidRPr="00E32822">
        <w:rPr>
          <w:rFonts w:ascii="Palatino Linotype" w:eastAsia="Palatino Linotype" w:hAnsi="Palatino Linotype" w:cs="Palatino Linotype"/>
          <w:color w:val="000000"/>
        </w:rPr>
        <w:t xml:space="preserve"> </w:t>
      </w:r>
      <w:r w:rsidR="008B1B38" w:rsidRPr="00E32822">
        <w:rPr>
          <w:rFonts w:ascii="Palatino Linotype" w:eastAsia="Palatino Linotype" w:hAnsi="Palatino Linotype" w:cs="Palatino Linotype"/>
          <w:bCs/>
          <w:iCs/>
          <w:color w:val="000000"/>
        </w:rPr>
        <w:t>la Dirección de Investigación y Supervisión de los meses de enero, febrero y marzo del año dos mil veinticuatro</w:t>
      </w:r>
    </w:p>
    <w:p w14:paraId="0563C846" w14:textId="77777777" w:rsidR="008B1B38" w:rsidRDefault="008B1B38" w:rsidP="008B1B38">
      <w:pPr>
        <w:pStyle w:val="Prrafodelista"/>
        <w:rPr>
          <w:rFonts w:ascii="Palatino Linotype" w:eastAsia="Calibri" w:hAnsi="Palatino Linotype" w:cs="Arial"/>
          <w:b/>
          <w:bCs/>
        </w:rPr>
      </w:pPr>
    </w:p>
    <w:p w14:paraId="6006DCA6" w14:textId="77777777" w:rsidR="008B1B38" w:rsidRPr="008B1B38" w:rsidRDefault="008B1B38" w:rsidP="008B1B38">
      <w:pPr>
        <w:pBdr>
          <w:top w:val="nil"/>
          <w:left w:val="nil"/>
          <w:bottom w:val="nil"/>
          <w:right w:val="nil"/>
          <w:between w:val="nil"/>
        </w:pBdr>
        <w:spacing w:line="276" w:lineRule="auto"/>
        <w:ind w:left="720" w:right="474"/>
        <w:jc w:val="both"/>
        <w:rPr>
          <w:rFonts w:ascii="Palatino Linotype" w:eastAsia="Calibri" w:hAnsi="Palatino Linotype" w:cs="Arial"/>
          <w:b/>
          <w:bCs/>
        </w:rPr>
      </w:pPr>
    </w:p>
    <w:p w14:paraId="024BC77E" w14:textId="77777777" w:rsidR="00C46B93" w:rsidRDefault="00DF228D" w:rsidP="00625863">
      <w:pPr>
        <w:spacing w:line="360" w:lineRule="auto"/>
        <w:jc w:val="both"/>
        <w:rPr>
          <w:rFonts w:ascii="Palatino Linotype" w:eastAsia="Calibri" w:hAnsi="Palatino Linotype" w:cs="Arial"/>
          <w:b/>
        </w:rPr>
      </w:pPr>
      <w:r w:rsidRPr="007A644C">
        <w:rPr>
          <w:rFonts w:ascii="Palatino Linotype" w:eastAsia="Calibri" w:hAnsi="Palatino Linotype" w:cs="Arial"/>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7A644C">
        <w:rPr>
          <w:rFonts w:ascii="Palatino Linotype" w:eastAsia="Calibri" w:hAnsi="Palatino Linotype" w:cs="Arial"/>
          <w:b/>
        </w:rPr>
        <w:t>RECURRENTE.</w:t>
      </w:r>
    </w:p>
    <w:p w14:paraId="3030D191" w14:textId="77777777" w:rsidR="00C46B93" w:rsidRPr="007A644C" w:rsidRDefault="00C46B93" w:rsidP="00625863">
      <w:pPr>
        <w:spacing w:line="360" w:lineRule="auto"/>
        <w:jc w:val="both"/>
        <w:rPr>
          <w:rFonts w:ascii="Palatino Linotype" w:eastAsia="Calibri" w:hAnsi="Palatino Linotype" w:cs="Arial"/>
          <w:b/>
        </w:rPr>
      </w:pPr>
    </w:p>
    <w:p w14:paraId="5BE46245" w14:textId="77777777" w:rsidR="00C46B93" w:rsidRDefault="00C46B93" w:rsidP="00C46B93">
      <w:pPr>
        <w:spacing w:line="360" w:lineRule="auto"/>
        <w:jc w:val="both"/>
        <w:rPr>
          <w:rFonts w:ascii="Palatino Linotype" w:eastAsia="Palatino Linotype" w:hAnsi="Palatino Linotype" w:cs="Palatino Linotype"/>
        </w:rPr>
      </w:pPr>
      <w:r w:rsidRPr="00E32822">
        <w:rPr>
          <w:rFonts w:ascii="Palatino Linotype" w:eastAsia="Palatino Linotype" w:hAnsi="Palatino Linotype" w:cs="Palatino Linotype"/>
        </w:rPr>
        <w:t>Para el caso de que existan oficios cancelados, EL SUJETO OBLIGADO deberá de hacerlo del conocimiento de LA PARTE RECURRENTE, en términos del párrafo segundo del artículo 19 de la Ley de Transparencia y Acceso a la Información Pública del Estado de México y Municipios.</w:t>
      </w:r>
    </w:p>
    <w:p w14:paraId="639AE38E" w14:textId="77777777" w:rsidR="00DF228D" w:rsidRPr="007A644C" w:rsidRDefault="00DF228D" w:rsidP="00DF228D">
      <w:pPr>
        <w:autoSpaceDE w:val="0"/>
        <w:autoSpaceDN w:val="0"/>
        <w:adjustRightInd w:val="0"/>
        <w:spacing w:before="240"/>
        <w:ind w:right="49"/>
        <w:jc w:val="both"/>
        <w:rPr>
          <w:rFonts w:ascii="Palatino Linotype" w:eastAsia="Calibri" w:hAnsi="Palatino Linotype" w:cs="Arial"/>
          <w:bCs/>
        </w:rPr>
      </w:pPr>
    </w:p>
    <w:p w14:paraId="4818AD68" w14:textId="77777777" w:rsidR="00DD5095" w:rsidRPr="007A644C" w:rsidRDefault="004E4D75" w:rsidP="00DD5095">
      <w:pPr>
        <w:spacing w:line="360" w:lineRule="auto"/>
        <w:jc w:val="both"/>
        <w:rPr>
          <w:rFonts w:ascii="Palatino Linotype" w:eastAsiaTheme="minorHAnsi" w:hAnsi="Palatino Linotype" w:cstheme="minorBidi"/>
          <w:szCs w:val="22"/>
          <w:lang w:val="es-ES_tradnl" w:eastAsia="en-US"/>
        </w:rPr>
      </w:pPr>
      <w:bookmarkStart w:id="19" w:name="_Toc511647758"/>
      <w:bookmarkStart w:id="20" w:name="_Toc511647819"/>
      <w:r w:rsidRPr="007A644C">
        <w:rPr>
          <w:rFonts w:ascii="Palatino Linotype" w:hAnsi="Palatino Linotype"/>
          <w:b/>
        </w:rPr>
        <w:t>TERCERO</w:t>
      </w:r>
      <w:bookmarkEnd w:id="19"/>
      <w:bookmarkEnd w:id="20"/>
      <w:r w:rsidRPr="007A644C">
        <w:rPr>
          <w:rFonts w:ascii="Palatino Linotype" w:hAnsi="Palatino Linotype"/>
          <w:b/>
        </w:rPr>
        <w:t>.</w:t>
      </w:r>
      <w:r w:rsidRPr="007A644C">
        <w:rPr>
          <w:rFonts w:ascii="Palatino Linotype" w:eastAsiaTheme="minorHAnsi" w:hAnsi="Palatino Linotype" w:cstheme="minorBidi"/>
          <w:szCs w:val="22"/>
          <w:lang w:eastAsia="en-US"/>
        </w:rPr>
        <w:t xml:space="preserve"> </w:t>
      </w:r>
      <w:r w:rsidR="00DD5095" w:rsidRPr="007A644C">
        <w:rPr>
          <w:rFonts w:ascii="Palatino Linotype" w:eastAsiaTheme="minorHAnsi" w:hAnsi="Palatino Linotype" w:cstheme="minorBidi"/>
          <w:szCs w:val="22"/>
          <w:lang w:val="es-ES_tradnl" w:eastAsia="en-US"/>
        </w:rPr>
        <w:t xml:space="preserve">Se </w:t>
      </w:r>
      <w:r w:rsidR="00DD5095" w:rsidRPr="007A644C">
        <w:rPr>
          <w:rFonts w:ascii="Palatino Linotype" w:eastAsiaTheme="minorHAnsi" w:hAnsi="Palatino Linotype" w:cstheme="minorBidi"/>
          <w:b/>
          <w:szCs w:val="22"/>
          <w:lang w:val="es-ES_tradnl" w:eastAsia="en-US"/>
        </w:rPr>
        <w:t xml:space="preserve">SOBRESEEN </w:t>
      </w:r>
      <w:r w:rsidR="00DD5095" w:rsidRPr="007A644C">
        <w:rPr>
          <w:rFonts w:ascii="Palatino Linotype" w:eastAsiaTheme="minorHAnsi" w:hAnsi="Palatino Linotype" w:cstheme="minorBidi"/>
          <w:szCs w:val="22"/>
          <w:lang w:val="es-ES_tradnl" w:eastAsia="en-US"/>
        </w:rPr>
        <w:t>los recursos de revisión número</w:t>
      </w:r>
      <w:r w:rsidR="00DD5095" w:rsidRPr="007A644C">
        <w:rPr>
          <w:rFonts w:ascii="Palatino Linotype" w:eastAsiaTheme="minorHAnsi" w:hAnsi="Palatino Linotype" w:cstheme="minorBidi"/>
          <w:b/>
          <w:bCs/>
          <w:szCs w:val="22"/>
          <w:lang w:val="es-ES_tradnl" w:eastAsia="en-US"/>
        </w:rPr>
        <w:t> 06169/INFOEM/IP/RR/2024</w:t>
      </w:r>
      <w:r w:rsidR="00DD5095" w:rsidRPr="007A644C">
        <w:rPr>
          <w:rFonts w:ascii="Palatino Linotype" w:eastAsiaTheme="minorHAnsi" w:hAnsi="Palatino Linotype" w:cstheme="minorBidi"/>
          <w:szCs w:val="22"/>
          <w:lang w:val="es-ES_tradnl" w:eastAsia="en-US"/>
        </w:rPr>
        <w:t xml:space="preserve"> y </w:t>
      </w:r>
      <w:r w:rsidR="00DD5095" w:rsidRPr="007A644C">
        <w:rPr>
          <w:rFonts w:ascii="Palatino Linotype" w:eastAsiaTheme="minorHAnsi" w:hAnsi="Palatino Linotype" w:cstheme="minorBidi"/>
          <w:b/>
          <w:bCs/>
          <w:szCs w:val="22"/>
          <w:lang w:val="es-ES_tradnl" w:eastAsia="en-US"/>
        </w:rPr>
        <w:t>06170/INFOEM/IP/RR/2024</w:t>
      </w:r>
      <w:r w:rsidR="00DD5095" w:rsidRPr="007A644C">
        <w:rPr>
          <w:rFonts w:ascii="Palatino Linotype" w:eastAsiaTheme="minorHAnsi" w:hAnsi="Palatino Linotype" w:cstheme="minorBidi"/>
          <w:szCs w:val="22"/>
          <w:lang w:val="es-ES_tradnl" w:eastAsia="en-US"/>
        </w:rPr>
        <w:t xml:space="preserve"> conforme al artículo </w:t>
      </w:r>
      <w:r w:rsidR="00DD5095" w:rsidRPr="007A644C">
        <w:rPr>
          <w:rFonts w:ascii="Palatino Linotype" w:eastAsiaTheme="minorHAnsi" w:hAnsi="Palatino Linotype" w:cstheme="minorBidi"/>
          <w:b/>
          <w:szCs w:val="22"/>
          <w:lang w:val="es-ES_tradnl" w:eastAsia="en-US"/>
        </w:rPr>
        <w:t>192</w:t>
      </w:r>
      <w:r w:rsidR="009D0161">
        <w:rPr>
          <w:rFonts w:ascii="Palatino Linotype" w:eastAsiaTheme="minorHAnsi" w:hAnsi="Palatino Linotype" w:cstheme="minorBidi"/>
          <w:b/>
          <w:szCs w:val="22"/>
          <w:lang w:val="es-ES_tradnl" w:eastAsia="en-US"/>
        </w:rPr>
        <w:t>,</w:t>
      </w:r>
      <w:r w:rsidR="00DD5095" w:rsidRPr="007A644C">
        <w:rPr>
          <w:rFonts w:ascii="Palatino Linotype" w:eastAsiaTheme="minorHAnsi" w:hAnsi="Palatino Linotype" w:cstheme="minorBidi"/>
          <w:b/>
          <w:szCs w:val="22"/>
          <w:lang w:val="es-ES_tradnl" w:eastAsia="en-US"/>
        </w:rPr>
        <w:t xml:space="preserve"> fracción IV</w:t>
      </w:r>
      <w:r w:rsidR="00DD5095" w:rsidRPr="007A644C">
        <w:rPr>
          <w:rFonts w:ascii="Palatino Linotype" w:eastAsiaTheme="minorHAnsi" w:hAnsi="Palatino Linotype" w:cstheme="minorBidi"/>
          <w:szCs w:val="22"/>
          <w:lang w:val="es-ES_tradnl" w:eastAsia="en-US"/>
        </w:rPr>
        <w:t xml:space="preserve">, en relación a la </w:t>
      </w:r>
      <w:r w:rsidR="00DD5095" w:rsidRPr="007A644C">
        <w:rPr>
          <w:rFonts w:ascii="Palatino Linotype" w:eastAsiaTheme="minorHAnsi" w:hAnsi="Palatino Linotype" w:cstheme="minorBidi"/>
          <w:b/>
          <w:szCs w:val="22"/>
          <w:lang w:val="es-ES_tradnl" w:eastAsia="en-US"/>
        </w:rPr>
        <w:t>fracción III</w:t>
      </w:r>
      <w:r w:rsidR="009D0161">
        <w:rPr>
          <w:rFonts w:ascii="Palatino Linotype" w:eastAsiaTheme="minorHAnsi" w:hAnsi="Palatino Linotype" w:cstheme="minorBidi"/>
          <w:b/>
          <w:szCs w:val="22"/>
          <w:lang w:val="es-ES_tradnl" w:eastAsia="en-US"/>
        </w:rPr>
        <w:t>,</w:t>
      </w:r>
      <w:r w:rsidR="00DD5095" w:rsidRPr="007A644C">
        <w:rPr>
          <w:rFonts w:ascii="Palatino Linotype" w:eastAsiaTheme="minorHAnsi" w:hAnsi="Palatino Linotype" w:cstheme="minorBidi"/>
          <w:szCs w:val="22"/>
          <w:lang w:val="es-ES_tradnl" w:eastAsia="en-US"/>
        </w:rPr>
        <w:t xml:space="preserve"> del artículo </w:t>
      </w:r>
      <w:r w:rsidR="00DD5095" w:rsidRPr="007A644C">
        <w:rPr>
          <w:rFonts w:ascii="Palatino Linotype" w:eastAsiaTheme="minorHAnsi" w:hAnsi="Palatino Linotype" w:cstheme="minorBidi"/>
          <w:b/>
          <w:szCs w:val="22"/>
          <w:lang w:val="es-ES_tradnl" w:eastAsia="en-US"/>
        </w:rPr>
        <w:t>191</w:t>
      </w:r>
      <w:r w:rsidR="00DD5095" w:rsidRPr="007A644C">
        <w:rPr>
          <w:rFonts w:ascii="Palatino Linotype" w:eastAsiaTheme="minorHAnsi" w:hAnsi="Palatino Linotype" w:cstheme="minorBidi"/>
          <w:szCs w:val="22"/>
          <w:lang w:val="es-ES_tradnl" w:eastAsia="en-US"/>
        </w:rPr>
        <w:t xml:space="preserve">, de la Ley de Transparencia y Acceso a la Información Pública del Estado de México y Municipios, en términos del </w:t>
      </w:r>
      <w:r w:rsidR="00DD5095" w:rsidRPr="007A644C">
        <w:rPr>
          <w:rFonts w:ascii="Palatino Linotype" w:eastAsiaTheme="minorHAnsi" w:hAnsi="Palatino Linotype" w:cstheme="minorBidi"/>
          <w:b/>
          <w:szCs w:val="22"/>
          <w:lang w:val="es-ES_tradnl" w:eastAsia="en-US"/>
        </w:rPr>
        <w:t>Considerando TERCERO</w:t>
      </w:r>
      <w:r w:rsidR="00DD5095" w:rsidRPr="007A644C">
        <w:rPr>
          <w:rFonts w:ascii="Palatino Linotype" w:eastAsiaTheme="minorHAnsi" w:hAnsi="Palatino Linotype" w:cstheme="minorBidi"/>
          <w:szCs w:val="22"/>
          <w:lang w:val="es-ES_tradnl" w:eastAsia="en-US"/>
        </w:rPr>
        <w:t xml:space="preserve"> de la presente resolución.</w:t>
      </w:r>
    </w:p>
    <w:p w14:paraId="75C13B0E" w14:textId="77777777" w:rsidR="00DD5095" w:rsidRPr="007A644C" w:rsidRDefault="00DD5095" w:rsidP="004E4D75">
      <w:pPr>
        <w:spacing w:line="360" w:lineRule="auto"/>
        <w:jc w:val="both"/>
        <w:rPr>
          <w:rFonts w:ascii="Palatino Linotype" w:eastAsiaTheme="minorHAnsi" w:hAnsi="Palatino Linotype" w:cstheme="minorBidi"/>
          <w:szCs w:val="22"/>
          <w:lang w:eastAsia="en-US"/>
        </w:rPr>
      </w:pPr>
    </w:p>
    <w:p w14:paraId="110384D8" w14:textId="77777777" w:rsidR="004E4D75" w:rsidRPr="007A644C" w:rsidRDefault="00DD5095" w:rsidP="004E4D75">
      <w:pPr>
        <w:spacing w:line="360" w:lineRule="auto"/>
        <w:jc w:val="both"/>
        <w:rPr>
          <w:rFonts w:ascii="Palatino Linotype" w:eastAsiaTheme="minorHAnsi" w:hAnsi="Palatino Linotype" w:cstheme="minorBidi"/>
          <w:szCs w:val="22"/>
          <w:lang w:eastAsia="en-US"/>
        </w:rPr>
      </w:pPr>
      <w:r w:rsidRPr="007A644C">
        <w:rPr>
          <w:rFonts w:ascii="Palatino Linotype" w:eastAsiaTheme="minorHAnsi" w:hAnsi="Palatino Linotype" w:cstheme="minorBidi"/>
          <w:b/>
          <w:szCs w:val="22"/>
          <w:lang w:eastAsia="en-US"/>
        </w:rPr>
        <w:t xml:space="preserve">CUARTO. </w:t>
      </w:r>
      <w:r w:rsidR="004E4D75" w:rsidRPr="007A644C">
        <w:rPr>
          <w:rFonts w:ascii="Palatino Linotype" w:eastAsiaTheme="minorHAnsi" w:hAnsi="Palatino Linotype" w:cstheme="minorBidi"/>
          <w:b/>
          <w:szCs w:val="22"/>
          <w:lang w:eastAsia="en-US"/>
        </w:rPr>
        <w:t>NOTIFÍQUESE</w:t>
      </w:r>
      <w:r w:rsidR="004E4D75" w:rsidRPr="007A644C">
        <w:rPr>
          <w:rFonts w:ascii="Palatino Linotype" w:eastAsiaTheme="minorHAnsi" w:hAnsi="Palatino Linotype" w:cstheme="minorBidi"/>
          <w:szCs w:val="22"/>
          <w:lang w:eastAsia="en-US"/>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F0C1694" w14:textId="77777777" w:rsidR="004E4D75" w:rsidRPr="007A644C" w:rsidRDefault="004E4D75" w:rsidP="004E4D75">
      <w:pPr>
        <w:tabs>
          <w:tab w:val="left" w:pos="8080"/>
        </w:tabs>
        <w:spacing w:line="360" w:lineRule="auto"/>
        <w:ind w:right="49"/>
        <w:jc w:val="both"/>
        <w:rPr>
          <w:rFonts w:ascii="Palatino Linotype" w:hAnsi="Palatino Linotype"/>
          <w:shd w:val="clear" w:color="auto" w:fill="FFFFFF"/>
        </w:rPr>
      </w:pPr>
    </w:p>
    <w:p w14:paraId="1DCB09E1" w14:textId="77777777" w:rsidR="004E4D75" w:rsidRPr="007A644C" w:rsidRDefault="00DD5095" w:rsidP="004E4D75">
      <w:pPr>
        <w:spacing w:line="360" w:lineRule="auto"/>
        <w:jc w:val="both"/>
        <w:rPr>
          <w:rFonts w:ascii="Palatino Linotype" w:eastAsia="Calibri" w:hAnsi="Palatino Linotype" w:cs="Arial"/>
          <w:bCs/>
        </w:rPr>
      </w:pPr>
      <w:r w:rsidRPr="007A644C">
        <w:rPr>
          <w:rFonts w:ascii="Palatino Linotype" w:hAnsi="Palatino Linotype" w:cs="Arial"/>
          <w:b/>
        </w:rPr>
        <w:t>QUINT</w:t>
      </w:r>
      <w:r w:rsidR="004E4D75" w:rsidRPr="007A644C">
        <w:rPr>
          <w:rFonts w:ascii="Palatino Linotype" w:hAnsi="Palatino Linotype" w:cs="Arial"/>
          <w:b/>
        </w:rPr>
        <w:t xml:space="preserve">O. </w:t>
      </w:r>
      <w:r w:rsidR="004E4D75" w:rsidRPr="007A644C">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004E4D75" w:rsidRPr="007A644C">
        <w:rPr>
          <w:rFonts w:ascii="Palatino Linotype" w:eastAsia="Calibri" w:hAnsi="Palatino Linotype" w:cs="Arial"/>
          <w:b/>
          <w:bCs/>
        </w:rPr>
        <w:t>SUJETO OBLIGADO</w:t>
      </w:r>
      <w:r w:rsidR="004E4D75" w:rsidRPr="007A644C">
        <w:rPr>
          <w:rFonts w:ascii="Palatino Linotype" w:eastAsia="Calibri" w:hAnsi="Palatino Linotype" w:cs="Arial"/>
          <w:bCs/>
        </w:rPr>
        <w:t xml:space="preserve"> de manera fundada y motivada, podrá solicitar una ampliación de plazo para el cumplimiento de la presente resolución.</w:t>
      </w:r>
    </w:p>
    <w:p w14:paraId="1146B59D" w14:textId="77777777" w:rsidR="004E4D75" w:rsidRPr="007A644C" w:rsidRDefault="004E4D75" w:rsidP="004E4D75">
      <w:pPr>
        <w:spacing w:line="360" w:lineRule="auto"/>
        <w:jc w:val="both"/>
        <w:rPr>
          <w:rFonts w:ascii="Palatino Linotype" w:eastAsia="Calibri" w:hAnsi="Palatino Linotype" w:cs="Arial"/>
          <w:bCs/>
        </w:rPr>
      </w:pPr>
    </w:p>
    <w:p w14:paraId="60B1F657" w14:textId="77777777" w:rsidR="004E4D75" w:rsidRPr="007A644C" w:rsidRDefault="00DD5095" w:rsidP="004E4D75">
      <w:pPr>
        <w:tabs>
          <w:tab w:val="left" w:pos="8080"/>
        </w:tabs>
        <w:spacing w:line="360" w:lineRule="auto"/>
        <w:ind w:right="49"/>
        <w:jc w:val="both"/>
        <w:rPr>
          <w:rFonts w:ascii="Palatino Linotype" w:hAnsi="Palatino Linotype"/>
          <w:lang w:val="es-ES"/>
        </w:rPr>
      </w:pPr>
      <w:bookmarkStart w:id="21" w:name="_Toc492590393"/>
      <w:bookmarkStart w:id="22" w:name="_Toc503891611"/>
      <w:bookmarkStart w:id="23" w:name="_Toc511647759"/>
      <w:bookmarkStart w:id="24" w:name="_Toc511647820"/>
      <w:r w:rsidRPr="007A644C">
        <w:rPr>
          <w:rFonts w:ascii="Palatino Linotype" w:hAnsi="Palatino Linotype"/>
          <w:b/>
        </w:rPr>
        <w:t>SEXT</w:t>
      </w:r>
      <w:r w:rsidR="004E4D75" w:rsidRPr="007A644C">
        <w:rPr>
          <w:rFonts w:ascii="Palatino Linotype" w:hAnsi="Palatino Linotype"/>
          <w:b/>
        </w:rPr>
        <w:t xml:space="preserve">O. </w:t>
      </w:r>
      <w:r w:rsidR="004E4D75" w:rsidRPr="007A644C">
        <w:rPr>
          <w:rFonts w:ascii="Palatino Linotype" w:hAnsi="Palatino Linotype"/>
        </w:rPr>
        <w:t>Notifíquese</w:t>
      </w:r>
      <w:bookmarkEnd w:id="21"/>
      <w:bookmarkEnd w:id="22"/>
      <w:bookmarkEnd w:id="23"/>
      <w:bookmarkEnd w:id="24"/>
      <w:r w:rsidR="004E4D75" w:rsidRPr="007A644C">
        <w:rPr>
          <w:rFonts w:ascii="Palatino Linotype" w:hAnsi="Palatino Linotype"/>
        </w:rPr>
        <w:t xml:space="preserve"> a </w:t>
      </w:r>
      <w:r w:rsidR="004E4D75" w:rsidRPr="007A644C">
        <w:rPr>
          <w:rFonts w:ascii="Palatino Linotype" w:hAnsi="Palatino Linotype"/>
          <w:b/>
        </w:rPr>
        <w:t>EL RECURRENTE</w:t>
      </w:r>
      <w:r w:rsidR="004E4D75" w:rsidRPr="007A644C">
        <w:rPr>
          <w:rFonts w:ascii="Palatino Linotype" w:hAnsi="Palatino Linotype"/>
        </w:rPr>
        <w:t xml:space="preserve"> la presente</w:t>
      </w:r>
      <w:r w:rsidR="004E4D75" w:rsidRPr="007A644C">
        <w:rPr>
          <w:rFonts w:ascii="Palatino Linotype" w:hAnsi="Palatino Linotype"/>
          <w:lang w:val="es-ES"/>
        </w:rPr>
        <w:t xml:space="preserve"> resolución, vía SAIMEX.</w:t>
      </w:r>
    </w:p>
    <w:p w14:paraId="26444B30" w14:textId="77777777" w:rsidR="004E4D75" w:rsidRPr="007A644C" w:rsidRDefault="004E4D75" w:rsidP="004E4D75">
      <w:pPr>
        <w:tabs>
          <w:tab w:val="left" w:pos="8080"/>
        </w:tabs>
        <w:spacing w:line="360" w:lineRule="auto"/>
        <w:ind w:right="49"/>
        <w:jc w:val="both"/>
        <w:rPr>
          <w:rFonts w:ascii="Palatino Linotype" w:hAnsi="Palatino Linotype"/>
          <w:lang w:val="es-ES"/>
        </w:rPr>
      </w:pPr>
    </w:p>
    <w:p w14:paraId="25053347" w14:textId="77777777" w:rsidR="004E4D75" w:rsidRPr="007A644C" w:rsidRDefault="00DD5095" w:rsidP="004E4D75">
      <w:pPr>
        <w:shd w:val="clear" w:color="auto" w:fill="FFFFFF"/>
        <w:spacing w:line="360" w:lineRule="auto"/>
        <w:jc w:val="both"/>
        <w:rPr>
          <w:rFonts w:ascii="Palatino Linotype" w:hAnsi="Palatino Linotype"/>
          <w:lang w:val="es-ES"/>
        </w:rPr>
      </w:pPr>
      <w:r w:rsidRPr="007A644C">
        <w:rPr>
          <w:rFonts w:ascii="Palatino Linotype" w:eastAsia="Calibri" w:hAnsi="Palatino Linotype"/>
          <w:b/>
          <w:lang w:eastAsia="en-US"/>
        </w:rPr>
        <w:t>SEPTIM</w:t>
      </w:r>
      <w:r w:rsidR="004E4D75" w:rsidRPr="007A644C">
        <w:rPr>
          <w:rFonts w:ascii="Palatino Linotype" w:eastAsia="Calibri" w:hAnsi="Palatino Linotype"/>
          <w:b/>
          <w:lang w:eastAsia="en-US"/>
        </w:rPr>
        <w:t>O.</w:t>
      </w:r>
      <w:r w:rsidR="004E4D75" w:rsidRPr="007A644C">
        <w:rPr>
          <w:rFonts w:ascii="Palatino Linotype" w:eastAsia="Calibri" w:hAnsi="Palatino Linotype"/>
          <w:lang w:eastAsia="en-US"/>
        </w:rPr>
        <w:t xml:space="preserve"> </w:t>
      </w:r>
      <w:r w:rsidR="004E4D75" w:rsidRPr="007A644C">
        <w:rPr>
          <w:rFonts w:ascii="Palatino Linotype" w:hAnsi="Palatino Linotype"/>
          <w:lang w:val="es-ES"/>
        </w:rPr>
        <w:t xml:space="preserve">Se hace del conocimiento de </w:t>
      </w:r>
      <w:r w:rsidR="004E4D75" w:rsidRPr="007A644C">
        <w:rPr>
          <w:rFonts w:ascii="Palatino Linotype" w:hAnsi="Palatino Linotype"/>
          <w:b/>
          <w:lang w:val="es-ES"/>
        </w:rPr>
        <w:t>EL RECURRENTE</w:t>
      </w:r>
      <w:r w:rsidR="004E4D75" w:rsidRPr="007A644C">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004E4D75" w:rsidRPr="007A644C">
        <w:rPr>
          <w:rFonts w:ascii="Palatino Linotype" w:hAnsi="Palatino Linotype"/>
          <w:bCs/>
          <w:lang w:val="es-ES"/>
        </w:rPr>
        <w:t>vía juicio de amparo</w:t>
      </w:r>
      <w:r w:rsidR="004E4D75" w:rsidRPr="007A644C">
        <w:rPr>
          <w:rFonts w:ascii="Palatino Linotype" w:hAnsi="Palatino Linotype"/>
          <w:lang w:val="es-ES"/>
        </w:rPr>
        <w:t> en los términos de las leyes aplicables.</w:t>
      </w:r>
    </w:p>
    <w:p w14:paraId="538CDF2B" w14:textId="77777777" w:rsidR="004E4D75" w:rsidRPr="007A644C" w:rsidRDefault="004E4D75" w:rsidP="004E4D75">
      <w:pPr>
        <w:shd w:val="clear" w:color="auto" w:fill="FFFFFF"/>
        <w:spacing w:line="360" w:lineRule="auto"/>
        <w:jc w:val="both"/>
        <w:rPr>
          <w:rFonts w:ascii="Palatino Linotype" w:eastAsiaTheme="minorEastAsia" w:hAnsi="Palatino Linotype"/>
          <w:lang w:val="es-ES"/>
        </w:rPr>
      </w:pPr>
    </w:p>
    <w:p w14:paraId="03886F15" w14:textId="1A969F6F" w:rsidR="00E32822" w:rsidRDefault="009D0161" w:rsidP="00E32822">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SEGUNDA </w:t>
      </w:r>
      <w:r w:rsidRPr="003C7186">
        <w:rPr>
          <w:rFonts w:ascii="Palatino Linotype" w:hAnsi="Palatino Linotype"/>
        </w:rPr>
        <w:t xml:space="preserve">SESIÓN ORDINARIA CELEBRADA EL </w:t>
      </w:r>
      <w:r>
        <w:rPr>
          <w:rFonts w:ascii="Palatino Linotype" w:hAnsi="Palatino Linotype"/>
        </w:rPr>
        <w:t>CUATRO</w:t>
      </w:r>
      <w:r w:rsidRPr="003C7186">
        <w:rPr>
          <w:rFonts w:ascii="Palatino Linotype" w:hAnsi="Palatino Linotype"/>
        </w:rPr>
        <w:t xml:space="preserve"> </w:t>
      </w:r>
      <w:r>
        <w:rPr>
          <w:rFonts w:ascii="Palatino Linotype" w:hAnsi="Palatino Linotype"/>
        </w:rPr>
        <w:t>(04) DE DICIEMBRE</w:t>
      </w:r>
      <w:r w:rsidRPr="003C7186">
        <w:rPr>
          <w:rFonts w:ascii="Palatino Linotype" w:hAnsi="Palatino Linotype"/>
        </w:rPr>
        <w:t xml:space="preserve"> DE DOS MIL VEINTICUATRO, ANTE EL SECRETARIO TÉCNICO DEL PLENO ALEXIS TAPIA RAMÍREZ. </w:t>
      </w:r>
    </w:p>
    <w:p w14:paraId="1F6F161B" w14:textId="03AFC6CE" w:rsidR="00E32822" w:rsidRDefault="00E32822" w:rsidP="00E32822">
      <w:pPr>
        <w:spacing w:line="360" w:lineRule="auto"/>
        <w:ind w:left="-142" w:right="-234" w:firstLine="1"/>
        <w:jc w:val="both"/>
        <w:rPr>
          <w:rFonts w:ascii="Palatino Linotype" w:hAnsi="Palatino Linotype"/>
        </w:rPr>
      </w:pPr>
    </w:p>
    <w:p w14:paraId="096A7AC5" w14:textId="54F4984E" w:rsidR="00E32822" w:rsidRDefault="00E32822" w:rsidP="00E32822">
      <w:pPr>
        <w:spacing w:line="360" w:lineRule="auto"/>
        <w:ind w:left="-142" w:right="-234" w:firstLine="1"/>
        <w:jc w:val="both"/>
        <w:rPr>
          <w:rFonts w:ascii="Palatino Linotype" w:hAnsi="Palatino Linotype"/>
        </w:rPr>
      </w:pPr>
    </w:p>
    <w:p w14:paraId="4683BFC7" w14:textId="47610E28" w:rsidR="00E32822" w:rsidRDefault="00E32822" w:rsidP="00E32822">
      <w:pPr>
        <w:spacing w:line="360" w:lineRule="auto"/>
        <w:ind w:left="-142" w:right="-234" w:firstLine="1"/>
        <w:jc w:val="both"/>
        <w:rPr>
          <w:rFonts w:ascii="Palatino Linotype" w:hAnsi="Palatino Linotype"/>
        </w:rPr>
      </w:pPr>
    </w:p>
    <w:p w14:paraId="7168FEB4" w14:textId="640027FD" w:rsidR="00E32822" w:rsidRDefault="00E32822" w:rsidP="00E32822">
      <w:pPr>
        <w:spacing w:line="360" w:lineRule="auto"/>
        <w:ind w:left="-142" w:right="-234" w:firstLine="1"/>
        <w:jc w:val="both"/>
        <w:rPr>
          <w:rFonts w:ascii="Palatino Linotype" w:hAnsi="Palatino Linotype"/>
        </w:rPr>
      </w:pPr>
    </w:p>
    <w:p w14:paraId="750B04A0" w14:textId="42BD67A9" w:rsidR="00E32822" w:rsidRDefault="00E32822" w:rsidP="00E32822">
      <w:pPr>
        <w:spacing w:line="360" w:lineRule="auto"/>
        <w:ind w:left="-142" w:right="-234" w:firstLine="1"/>
        <w:jc w:val="both"/>
        <w:rPr>
          <w:rFonts w:ascii="Palatino Linotype" w:hAnsi="Palatino Linotype"/>
        </w:rPr>
      </w:pPr>
    </w:p>
    <w:p w14:paraId="773E89D8" w14:textId="353B204D" w:rsidR="00E32822" w:rsidRDefault="00E32822" w:rsidP="00E32822">
      <w:pPr>
        <w:spacing w:line="360" w:lineRule="auto"/>
        <w:ind w:left="-142" w:right="-234" w:firstLine="1"/>
        <w:jc w:val="both"/>
        <w:rPr>
          <w:rFonts w:ascii="Palatino Linotype" w:hAnsi="Palatino Linotype"/>
        </w:rPr>
      </w:pPr>
    </w:p>
    <w:p w14:paraId="3852F520" w14:textId="6192AD95" w:rsidR="00E32822" w:rsidRDefault="00E32822" w:rsidP="00E32822">
      <w:pPr>
        <w:spacing w:line="360" w:lineRule="auto"/>
        <w:ind w:left="-142" w:right="-234" w:firstLine="1"/>
        <w:jc w:val="both"/>
        <w:rPr>
          <w:rFonts w:ascii="Palatino Linotype" w:hAnsi="Palatino Linotype"/>
        </w:rPr>
      </w:pPr>
    </w:p>
    <w:p w14:paraId="531A089E" w14:textId="28C966EC" w:rsidR="00E32822" w:rsidRDefault="00E32822" w:rsidP="00E32822">
      <w:pPr>
        <w:spacing w:line="360" w:lineRule="auto"/>
        <w:ind w:left="-142" w:right="-234" w:firstLine="1"/>
        <w:jc w:val="both"/>
        <w:rPr>
          <w:rFonts w:ascii="Palatino Linotype" w:hAnsi="Palatino Linotype"/>
        </w:rPr>
      </w:pPr>
    </w:p>
    <w:p w14:paraId="517E3730" w14:textId="721802E7" w:rsidR="00E32822" w:rsidRDefault="00E32822" w:rsidP="00E32822">
      <w:pPr>
        <w:spacing w:line="360" w:lineRule="auto"/>
        <w:ind w:left="-142" w:right="-234" w:firstLine="1"/>
        <w:jc w:val="both"/>
        <w:rPr>
          <w:rFonts w:ascii="Palatino Linotype" w:hAnsi="Palatino Linotype"/>
        </w:rPr>
      </w:pPr>
    </w:p>
    <w:p w14:paraId="1E344949" w14:textId="56EC489D" w:rsidR="00E32822" w:rsidRDefault="00E32822" w:rsidP="00E32822">
      <w:pPr>
        <w:spacing w:line="360" w:lineRule="auto"/>
        <w:ind w:left="-142" w:right="-234" w:firstLine="1"/>
        <w:jc w:val="both"/>
        <w:rPr>
          <w:rFonts w:ascii="Palatino Linotype" w:hAnsi="Palatino Linotype"/>
        </w:rPr>
      </w:pPr>
    </w:p>
    <w:p w14:paraId="41AA99BC" w14:textId="48D88DF3" w:rsidR="00E32822" w:rsidRDefault="00E32822" w:rsidP="00E32822">
      <w:pPr>
        <w:spacing w:line="360" w:lineRule="auto"/>
        <w:ind w:left="-142" w:right="-234" w:firstLine="1"/>
        <w:jc w:val="both"/>
        <w:rPr>
          <w:rFonts w:ascii="Palatino Linotype" w:hAnsi="Palatino Linotype"/>
        </w:rPr>
      </w:pPr>
    </w:p>
    <w:p w14:paraId="36CA7626" w14:textId="1023659A" w:rsidR="00E32822" w:rsidRDefault="00E32822" w:rsidP="00E32822">
      <w:pPr>
        <w:spacing w:line="360" w:lineRule="auto"/>
        <w:ind w:left="-142" w:right="-234" w:firstLine="1"/>
        <w:jc w:val="both"/>
        <w:rPr>
          <w:rFonts w:ascii="Palatino Linotype" w:hAnsi="Palatino Linotype"/>
        </w:rPr>
      </w:pPr>
    </w:p>
    <w:p w14:paraId="38FD7799" w14:textId="6EE1FA54" w:rsidR="00E32822" w:rsidRDefault="00E32822" w:rsidP="00E32822">
      <w:pPr>
        <w:spacing w:line="360" w:lineRule="auto"/>
        <w:ind w:left="-142" w:right="-234" w:firstLine="1"/>
        <w:jc w:val="both"/>
        <w:rPr>
          <w:rFonts w:ascii="Palatino Linotype" w:hAnsi="Palatino Linotype"/>
        </w:rPr>
      </w:pPr>
    </w:p>
    <w:p w14:paraId="6E4D48DF" w14:textId="25F183A2" w:rsidR="00E32822" w:rsidRDefault="00E32822" w:rsidP="00E32822">
      <w:pPr>
        <w:spacing w:line="360" w:lineRule="auto"/>
        <w:ind w:left="-142" w:right="-234" w:firstLine="1"/>
        <w:jc w:val="both"/>
        <w:rPr>
          <w:rFonts w:ascii="Palatino Linotype" w:hAnsi="Palatino Linotype"/>
        </w:rPr>
      </w:pPr>
    </w:p>
    <w:p w14:paraId="3D5391A1" w14:textId="4A0694AB" w:rsidR="00E32822" w:rsidRDefault="00E32822" w:rsidP="00E32822">
      <w:pPr>
        <w:spacing w:line="360" w:lineRule="auto"/>
        <w:ind w:left="-142" w:right="-234" w:firstLine="1"/>
        <w:jc w:val="both"/>
        <w:rPr>
          <w:rFonts w:ascii="Palatino Linotype" w:hAnsi="Palatino Linotype"/>
        </w:rPr>
      </w:pPr>
    </w:p>
    <w:p w14:paraId="79825363" w14:textId="77777777" w:rsidR="00E32822" w:rsidRPr="00E32822" w:rsidRDefault="00E32822" w:rsidP="00E32822">
      <w:pPr>
        <w:spacing w:line="360" w:lineRule="auto"/>
        <w:ind w:left="-142" w:right="-234" w:firstLine="1"/>
        <w:jc w:val="both"/>
        <w:rPr>
          <w:rFonts w:ascii="Palatino Linotype" w:hAnsi="Palatino Linotype"/>
        </w:rPr>
      </w:pPr>
    </w:p>
    <w:sectPr w:rsidR="00E32822" w:rsidRPr="00E32822">
      <w:headerReference w:type="default" r:id="rId36"/>
      <w:footerReference w:type="default" r:id="rId37"/>
      <w:headerReference w:type="first" r:id="rId38"/>
      <w:footerReference w:type="first" r:id="rId39"/>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13701" w14:textId="77777777" w:rsidR="006570D2" w:rsidRDefault="006570D2">
      <w:r>
        <w:separator/>
      </w:r>
    </w:p>
  </w:endnote>
  <w:endnote w:type="continuationSeparator" w:id="0">
    <w:p w14:paraId="64EC8518" w14:textId="77777777" w:rsidR="006570D2" w:rsidRDefault="0065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59DD" w14:textId="77777777" w:rsidR="00541BB2" w:rsidRDefault="00541BB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80D60">
      <w:rPr>
        <w:rFonts w:ascii="Palatino Linotype" w:eastAsia="Palatino Linotype" w:hAnsi="Palatino Linotype" w:cs="Palatino Linotype"/>
        <w:noProof/>
        <w:color w:val="000000"/>
        <w:sz w:val="22"/>
        <w:szCs w:val="22"/>
      </w:rPr>
      <w:t>22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80D60">
      <w:rPr>
        <w:rFonts w:ascii="Palatino Linotype" w:eastAsia="Palatino Linotype" w:hAnsi="Palatino Linotype" w:cs="Palatino Linotype"/>
        <w:noProof/>
        <w:color w:val="000000"/>
        <w:sz w:val="22"/>
        <w:szCs w:val="22"/>
      </w:rPr>
      <w:t>56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B891E" w14:textId="77777777" w:rsidR="00541BB2" w:rsidRDefault="00541BB2">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80D60">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80D60">
      <w:rPr>
        <w:rFonts w:ascii="Palatino Linotype" w:eastAsia="Palatino Linotype" w:hAnsi="Palatino Linotype" w:cs="Palatino Linotype"/>
        <w:noProof/>
        <w:color w:val="000000"/>
        <w:sz w:val="22"/>
        <w:szCs w:val="22"/>
      </w:rPr>
      <w:t>56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FB81A" w14:textId="77777777" w:rsidR="006570D2" w:rsidRDefault="006570D2">
      <w:r>
        <w:separator/>
      </w:r>
    </w:p>
  </w:footnote>
  <w:footnote w:type="continuationSeparator" w:id="0">
    <w:p w14:paraId="11A18FD2" w14:textId="77777777" w:rsidR="006570D2" w:rsidRDefault="00657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877F3" w14:textId="77777777" w:rsidR="00541BB2" w:rsidRDefault="00541BB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noProof/>
        <w:lang w:eastAsia="es-MX"/>
      </w:rPr>
      <w:drawing>
        <wp:anchor distT="0" distB="0" distL="0" distR="0" simplePos="0" relativeHeight="251658240" behindDoc="1" locked="0" layoutInCell="1" hidden="0" allowOverlap="1" wp14:anchorId="122241E2" wp14:editId="47462E94">
          <wp:simplePos x="0" y="0"/>
          <wp:positionH relativeFrom="column">
            <wp:posOffset>0</wp:posOffset>
          </wp:positionH>
          <wp:positionV relativeFrom="paragraph">
            <wp:posOffset>0</wp:posOffset>
          </wp:positionV>
          <wp:extent cx="6858635" cy="9144635"/>
          <wp:effectExtent l="0" t="0" r="0" b="0"/>
          <wp:wrapNone/>
          <wp:docPr id="2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858635" cy="914463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c"/>
      <w:tblW w:w="10185" w:type="dxa"/>
      <w:tblInd w:w="-142" w:type="dxa"/>
      <w:tblLayout w:type="fixed"/>
      <w:tblLook w:val="0400" w:firstRow="0" w:lastRow="0" w:firstColumn="0" w:lastColumn="0" w:noHBand="0" w:noVBand="1"/>
    </w:tblPr>
    <w:tblGrid>
      <w:gridCol w:w="3255"/>
      <w:gridCol w:w="2550"/>
      <w:gridCol w:w="4380"/>
    </w:tblGrid>
    <w:tr w:rsidR="00541BB2" w14:paraId="6356B7D0" w14:textId="77777777">
      <w:tc>
        <w:tcPr>
          <w:tcW w:w="3255" w:type="dxa"/>
          <w:vMerge w:val="restart"/>
        </w:tcPr>
        <w:p w14:paraId="291E9B84" w14:textId="77777777" w:rsidR="00541BB2" w:rsidRDefault="00541BB2">
          <w:pPr>
            <w:rPr>
              <w:rFonts w:ascii="Palatino Linotype" w:eastAsia="Palatino Linotype" w:hAnsi="Palatino Linotype" w:cs="Palatino Linotype"/>
              <w:b/>
              <w:sz w:val="22"/>
              <w:szCs w:val="22"/>
            </w:rPr>
          </w:pPr>
          <w:r>
            <w:rPr>
              <w:noProof/>
              <w:lang w:eastAsia="es-MX"/>
            </w:rPr>
            <w:drawing>
              <wp:inline distT="0" distB="0" distL="0" distR="0" wp14:anchorId="6A75B56F" wp14:editId="40BE6314">
                <wp:extent cx="1663700" cy="83820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63700" cy="838200"/>
                        </a:xfrm>
                        <a:prstGeom prst="rect">
                          <a:avLst/>
                        </a:prstGeom>
                        <a:ln/>
                      </pic:spPr>
                    </pic:pic>
                  </a:graphicData>
                </a:graphic>
              </wp:inline>
            </w:drawing>
          </w:r>
        </w:p>
      </w:tc>
      <w:tc>
        <w:tcPr>
          <w:tcW w:w="2550" w:type="dxa"/>
          <w:shd w:val="clear" w:color="auto" w:fill="auto"/>
        </w:tcPr>
        <w:p w14:paraId="1640E2B5" w14:textId="77777777" w:rsidR="00541BB2" w:rsidRDefault="00541BB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80" w:type="dxa"/>
          <w:shd w:val="clear" w:color="auto" w:fill="auto"/>
          <w:vAlign w:val="center"/>
        </w:tcPr>
        <w:p w14:paraId="524605BB" w14:textId="77777777" w:rsidR="00541BB2" w:rsidRDefault="00541BB2">
          <w:pPr>
            <w:ind w:right="-773"/>
            <w:rPr>
              <w:rFonts w:ascii="Palatino Linotype" w:eastAsia="Palatino Linotype" w:hAnsi="Palatino Linotype" w:cs="Palatino Linotype"/>
              <w:sz w:val="22"/>
              <w:szCs w:val="22"/>
            </w:rPr>
          </w:pPr>
          <w:r w:rsidRPr="001B1F46">
            <w:rPr>
              <w:rFonts w:ascii="Palatino Linotype" w:eastAsia="Palatino Linotype" w:hAnsi="Palatino Linotype" w:cs="Palatino Linotype"/>
              <w:sz w:val="22"/>
              <w:szCs w:val="22"/>
            </w:rPr>
            <w:t>06098</w:t>
          </w:r>
          <w:r>
            <w:rPr>
              <w:rFonts w:ascii="Palatino Linotype" w:eastAsia="Palatino Linotype" w:hAnsi="Palatino Linotype" w:cs="Palatino Linotype"/>
              <w:sz w:val="22"/>
              <w:szCs w:val="22"/>
            </w:rPr>
            <w:t>/INFOEM/IP/RR/2024 y acumulados.</w:t>
          </w:r>
        </w:p>
      </w:tc>
    </w:tr>
    <w:tr w:rsidR="00541BB2" w14:paraId="16095F09" w14:textId="77777777">
      <w:tc>
        <w:tcPr>
          <w:tcW w:w="3255" w:type="dxa"/>
          <w:vMerge/>
        </w:tcPr>
        <w:p w14:paraId="10D6A173" w14:textId="77777777" w:rsidR="00541BB2" w:rsidRDefault="00541BB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14FC680F" w14:textId="77777777" w:rsidR="00541BB2" w:rsidRDefault="00541BB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80" w:type="dxa"/>
          <w:shd w:val="clear" w:color="auto" w:fill="auto"/>
          <w:vAlign w:val="center"/>
        </w:tcPr>
        <w:p w14:paraId="3230D287" w14:textId="77777777" w:rsidR="00541BB2" w:rsidRDefault="009D0161" w:rsidP="00940BC5">
          <w:pPr>
            <w:ind w:right="-1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Unidad de Asuntos Internos</w:t>
          </w:r>
        </w:p>
      </w:tc>
    </w:tr>
    <w:tr w:rsidR="00541BB2" w14:paraId="6DA96D71" w14:textId="77777777">
      <w:trPr>
        <w:trHeight w:val="228"/>
      </w:trPr>
      <w:tc>
        <w:tcPr>
          <w:tcW w:w="3255" w:type="dxa"/>
          <w:vMerge/>
        </w:tcPr>
        <w:p w14:paraId="008F9585" w14:textId="77777777" w:rsidR="00541BB2" w:rsidRDefault="00541BB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1F67BA1A" w14:textId="77777777" w:rsidR="00541BB2" w:rsidRDefault="00541BB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80" w:type="dxa"/>
          <w:shd w:val="clear" w:color="auto" w:fill="auto"/>
        </w:tcPr>
        <w:p w14:paraId="695B466B" w14:textId="77777777" w:rsidR="00541BB2" w:rsidRDefault="00541BB2">
          <w:pPr>
            <w:ind w:right="-77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17D8863C" w14:textId="77777777" w:rsidR="00541BB2" w:rsidRDefault="00541BB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6FBCD" w14:textId="77777777" w:rsidR="00541BB2" w:rsidRDefault="00541BB2">
    <w:pPr>
      <w:rPr>
        <w:rFonts w:ascii="Palatino Linotype" w:eastAsia="Palatino Linotype" w:hAnsi="Palatino Linotype" w:cs="Palatino Linotype"/>
        <w:sz w:val="28"/>
        <w:szCs w:val="28"/>
      </w:rPr>
    </w:pPr>
    <w:r>
      <w:rPr>
        <w:noProof/>
        <w:lang w:eastAsia="es-MX"/>
      </w:rPr>
      <w:drawing>
        <wp:anchor distT="0" distB="0" distL="0" distR="0" simplePos="0" relativeHeight="251659264" behindDoc="1" locked="0" layoutInCell="1" hidden="0" allowOverlap="1" wp14:anchorId="62EBC47D" wp14:editId="09DDE188">
          <wp:simplePos x="0" y="0"/>
          <wp:positionH relativeFrom="column">
            <wp:posOffset>0</wp:posOffset>
          </wp:positionH>
          <wp:positionV relativeFrom="paragraph">
            <wp:posOffset>0</wp:posOffset>
          </wp:positionV>
          <wp:extent cx="6858635" cy="9144635"/>
          <wp:effectExtent l="0" t="0" r="0" b="0"/>
          <wp:wrapNone/>
          <wp:docPr id="2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858635" cy="9144635"/>
                  </a:xfrm>
                  <a:prstGeom prst="rect">
                    <a:avLst/>
                  </a:prstGeom>
                  <a:ln/>
                </pic:spPr>
              </pic:pic>
            </a:graphicData>
          </a:graphic>
        </wp:anchor>
      </w:drawing>
    </w:r>
  </w:p>
  <w:tbl>
    <w:tblPr>
      <w:tblStyle w:val="ad"/>
      <w:tblW w:w="11325" w:type="dxa"/>
      <w:tblInd w:w="-1276" w:type="dxa"/>
      <w:tblLayout w:type="fixed"/>
      <w:tblLook w:val="0400" w:firstRow="0" w:lastRow="0" w:firstColumn="0" w:lastColumn="0" w:noHBand="0" w:noVBand="1"/>
    </w:tblPr>
    <w:tblGrid>
      <w:gridCol w:w="4245"/>
      <w:gridCol w:w="2550"/>
      <w:gridCol w:w="4530"/>
    </w:tblGrid>
    <w:tr w:rsidR="00541BB2" w14:paraId="4C01D081" w14:textId="77777777">
      <w:tc>
        <w:tcPr>
          <w:tcW w:w="4245" w:type="dxa"/>
          <w:vMerge w:val="restart"/>
          <w:shd w:val="clear" w:color="auto" w:fill="auto"/>
        </w:tcPr>
        <w:p w14:paraId="6F46C6B4" w14:textId="77777777" w:rsidR="00541BB2" w:rsidRDefault="00541BB2">
          <w:pPr>
            <w:rPr>
              <w:rFonts w:ascii="Palatino Linotype" w:eastAsia="Palatino Linotype" w:hAnsi="Palatino Linotype" w:cs="Palatino Linotype"/>
              <w:b/>
              <w:sz w:val="22"/>
              <w:szCs w:val="22"/>
            </w:rPr>
          </w:pPr>
          <w:r>
            <w:rPr>
              <w:noProof/>
              <w:lang w:eastAsia="es-MX"/>
            </w:rPr>
            <w:drawing>
              <wp:inline distT="0" distB="0" distL="0" distR="0" wp14:anchorId="2021C406" wp14:editId="4A69D4B3">
                <wp:extent cx="1663700" cy="838200"/>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63700" cy="838200"/>
                        </a:xfrm>
                        <a:prstGeom prst="rect">
                          <a:avLst/>
                        </a:prstGeom>
                        <a:ln/>
                      </pic:spPr>
                    </pic:pic>
                  </a:graphicData>
                </a:graphic>
              </wp:inline>
            </w:drawing>
          </w:r>
        </w:p>
      </w:tc>
      <w:tc>
        <w:tcPr>
          <w:tcW w:w="2550" w:type="dxa"/>
          <w:shd w:val="clear" w:color="auto" w:fill="auto"/>
        </w:tcPr>
        <w:p w14:paraId="0941E26D" w14:textId="77777777" w:rsidR="00541BB2" w:rsidRDefault="00541BB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0" w:type="dxa"/>
          <w:shd w:val="clear" w:color="auto" w:fill="auto"/>
          <w:vAlign w:val="center"/>
        </w:tcPr>
        <w:p w14:paraId="3F982CF7" w14:textId="77777777" w:rsidR="00541BB2" w:rsidRDefault="00541BB2">
          <w:pPr>
            <w:ind w:right="-72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06098</w:t>
          </w:r>
          <w:r w:rsidRPr="006A3DFF">
            <w:rPr>
              <w:rFonts w:ascii="Palatino Linotype" w:eastAsia="Palatino Linotype" w:hAnsi="Palatino Linotype" w:cs="Palatino Linotype"/>
              <w:sz w:val="22"/>
              <w:szCs w:val="22"/>
            </w:rPr>
            <w:t>/INFOEM/IP/RR/2024</w:t>
          </w:r>
          <w:r>
            <w:rPr>
              <w:rFonts w:ascii="Palatino Linotype" w:eastAsia="Palatino Linotype" w:hAnsi="Palatino Linotype" w:cs="Palatino Linotype"/>
              <w:sz w:val="22"/>
              <w:szCs w:val="22"/>
            </w:rPr>
            <w:t xml:space="preserve"> y acumulados.</w:t>
          </w:r>
        </w:p>
      </w:tc>
    </w:tr>
    <w:tr w:rsidR="00541BB2" w14:paraId="759AE151" w14:textId="77777777">
      <w:tc>
        <w:tcPr>
          <w:tcW w:w="4245" w:type="dxa"/>
          <w:vMerge/>
          <w:shd w:val="clear" w:color="auto" w:fill="auto"/>
        </w:tcPr>
        <w:p w14:paraId="7CA8B75B" w14:textId="77777777" w:rsidR="00541BB2" w:rsidRDefault="00541BB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6F8F1DBC" w14:textId="77777777" w:rsidR="00541BB2" w:rsidRDefault="00541BB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0" w:type="dxa"/>
          <w:shd w:val="clear" w:color="auto" w:fill="auto"/>
          <w:vAlign w:val="center"/>
        </w:tcPr>
        <w:p w14:paraId="6074A2EA" w14:textId="21D26E0C" w:rsidR="00541BB2" w:rsidRDefault="00B80D60">
          <w:pPr>
            <w:ind w:right="-72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w:t>
          </w:r>
        </w:p>
      </w:tc>
    </w:tr>
    <w:tr w:rsidR="00541BB2" w14:paraId="7BCED6DB" w14:textId="77777777">
      <w:trPr>
        <w:trHeight w:val="228"/>
      </w:trPr>
      <w:tc>
        <w:tcPr>
          <w:tcW w:w="4245" w:type="dxa"/>
          <w:vMerge/>
          <w:shd w:val="clear" w:color="auto" w:fill="auto"/>
        </w:tcPr>
        <w:p w14:paraId="51C2D95C" w14:textId="77777777" w:rsidR="00541BB2" w:rsidRDefault="00541BB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3B197EDB" w14:textId="77777777" w:rsidR="00541BB2" w:rsidRDefault="00541BB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0" w:type="dxa"/>
          <w:shd w:val="clear" w:color="auto" w:fill="auto"/>
          <w:vAlign w:val="center"/>
        </w:tcPr>
        <w:p w14:paraId="5C2468A1" w14:textId="77777777" w:rsidR="00541BB2" w:rsidRDefault="00541BB2">
          <w:pPr>
            <w:ind w:right="-72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Unidad de Asuntos Internos</w:t>
          </w:r>
        </w:p>
      </w:tc>
    </w:tr>
    <w:tr w:rsidR="00541BB2" w14:paraId="50F74461" w14:textId="77777777">
      <w:trPr>
        <w:trHeight w:val="84"/>
      </w:trPr>
      <w:tc>
        <w:tcPr>
          <w:tcW w:w="4245" w:type="dxa"/>
          <w:vMerge/>
          <w:shd w:val="clear" w:color="auto" w:fill="auto"/>
        </w:tcPr>
        <w:p w14:paraId="49157EC0" w14:textId="77777777" w:rsidR="00541BB2" w:rsidRDefault="00541BB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58AC7ADE" w14:textId="77777777" w:rsidR="00541BB2" w:rsidRDefault="00541BB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0" w:type="dxa"/>
          <w:shd w:val="clear" w:color="auto" w:fill="auto"/>
        </w:tcPr>
        <w:p w14:paraId="6BF27ECC" w14:textId="77777777" w:rsidR="00541BB2" w:rsidRDefault="00541BB2">
          <w:pPr>
            <w:ind w:right="-72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María del Rosario Mejía Ayala </w:t>
          </w:r>
        </w:p>
      </w:tc>
    </w:tr>
  </w:tbl>
  <w:p w14:paraId="39072936" w14:textId="77777777" w:rsidR="00541BB2" w:rsidRDefault="00541BB2">
    <w:pPr>
      <w:tabs>
        <w:tab w:val="left" w:pos="7620"/>
      </w:tabs>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64D64"/>
    <w:multiLevelType w:val="multilevel"/>
    <w:tmpl w:val="7C4AC51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B40B8"/>
    <w:multiLevelType w:val="hybridMultilevel"/>
    <w:tmpl w:val="49AA5106"/>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3" w15:restartNumberingAfterBreak="0">
    <w:nsid w:val="068836AA"/>
    <w:multiLevelType w:val="hybridMultilevel"/>
    <w:tmpl w:val="9D78AD76"/>
    <w:lvl w:ilvl="0" w:tplc="080A000B">
      <w:start w:val="1"/>
      <w:numFmt w:val="bullet"/>
      <w:lvlText w:val=""/>
      <w:lvlJc w:val="left"/>
      <w:pPr>
        <w:ind w:left="1221" w:hanging="360"/>
      </w:pPr>
      <w:rPr>
        <w:rFonts w:ascii="Wingdings" w:hAnsi="Wingdings" w:hint="default"/>
      </w:rPr>
    </w:lvl>
    <w:lvl w:ilvl="1" w:tplc="080A0003" w:tentative="1">
      <w:start w:val="1"/>
      <w:numFmt w:val="bullet"/>
      <w:lvlText w:val="o"/>
      <w:lvlJc w:val="left"/>
      <w:pPr>
        <w:ind w:left="1941" w:hanging="360"/>
      </w:pPr>
      <w:rPr>
        <w:rFonts w:ascii="Courier New" w:hAnsi="Courier New" w:cs="Courier New" w:hint="default"/>
      </w:rPr>
    </w:lvl>
    <w:lvl w:ilvl="2" w:tplc="080A0005" w:tentative="1">
      <w:start w:val="1"/>
      <w:numFmt w:val="bullet"/>
      <w:lvlText w:val=""/>
      <w:lvlJc w:val="left"/>
      <w:pPr>
        <w:ind w:left="2661" w:hanging="360"/>
      </w:pPr>
      <w:rPr>
        <w:rFonts w:ascii="Wingdings" w:hAnsi="Wingdings" w:hint="default"/>
      </w:rPr>
    </w:lvl>
    <w:lvl w:ilvl="3" w:tplc="080A0001" w:tentative="1">
      <w:start w:val="1"/>
      <w:numFmt w:val="bullet"/>
      <w:lvlText w:val=""/>
      <w:lvlJc w:val="left"/>
      <w:pPr>
        <w:ind w:left="3381" w:hanging="360"/>
      </w:pPr>
      <w:rPr>
        <w:rFonts w:ascii="Symbol" w:hAnsi="Symbol" w:hint="default"/>
      </w:rPr>
    </w:lvl>
    <w:lvl w:ilvl="4" w:tplc="080A0003" w:tentative="1">
      <w:start w:val="1"/>
      <w:numFmt w:val="bullet"/>
      <w:lvlText w:val="o"/>
      <w:lvlJc w:val="left"/>
      <w:pPr>
        <w:ind w:left="4101" w:hanging="360"/>
      </w:pPr>
      <w:rPr>
        <w:rFonts w:ascii="Courier New" w:hAnsi="Courier New" w:cs="Courier New" w:hint="default"/>
      </w:rPr>
    </w:lvl>
    <w:lvl w:ilvl="5" w:tplc="080A0005" w:tentative="1">
      <w:start w:val="1"/>
      <w:numFmt w:val="bullet"/>
      <w:lvlText w:val=""/>
      <w:lvlJc w:val="left"/>
      <w:pPr>
        <w:ind w:left="4821" w:hanging="360"/>
      </w:pPr>
      <w:rPr>
        <w:rFonts w:ascii="Wingdings" w:hAnsi="Wingdings" w:hint="default"/>
      </w:rPr>
    </w:lvl>
    <w:lvl w:ilvl="6" w:tplc="080A0001" w:tentative="1">
      <w:start w:val="1"/>
      <w:numFmt w:val="bullet"/>
      <w:lvlText w:val=""/>
      <w:lvlJc w:val="left"/>
      <w:pPr>
        <w:ind w:left="5541" w:hanging="360"/>
      </w:pPr>
      <w:rPr>
        <w:rFonts w:ascii="Symbol" w:hAnsi="Symbol" w:hint="default"/>
      </w:rPr>
    </w:lvl>
    <w:lvl w:ilvl="7" w:tplc="080A0003" w:tentative="1">
      <w:start w:val="1"/>
      <w:numFmt w:val="bullet"/>
      <w:lvlText w:val="o"/>
      <w:lvlJc w:val="left"/>
      <w:pPr>
        <w:ind w:left="6261" w:hanging="360"/>
      </w:pPr>
      <w:rPr>
        <w:rFonts w:ascii="Courier New" w:hAnsi="Courier New" w:cs="Courier New" w:hint="default"/>
      </w:rPr>
    </w:lvl>
    <w:lvl w:ilvl="8" w:tplc="080A0005" w:tentative="1">
      <w:start w:val="1"/>
      <w:numFmt w:val="bullet"/>
      <w:lvlText w:val=""/>
      <w:lvlJc w:val="left"/>
      <w:pPr>
        <w:ind w:left="6981" w:hanging="360"/>
      </w:pPr>
      <w:rPr>
        <w:rFonts w:ascii="Wingdings" w:hAnsi="Wingdings" w:hint="default"/>
      </w:rPr>
    </w:lvl>
  </w:abstractNum>
  <w:abstractNum w:abstractNumId="4" w15:restartNumberingAfterBreak="0">
    <w:nsid w:val="086E0519"/>
    <w:multiLevelType w:val="hybridMultilevel"/>
    <w:tmpl w:val="A2424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7E6E0B"/>
    <w:multiLevelType w:val="multilevel"/>
    <w:tmpl w:val="B52E3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B217AB"/>
    <w:multiLevelType w:val="hybridMultilevel"/>
    <w:tmpl w:val="686456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7C3552"/>
    <w:multiLevelType w:val="multilevel"/>
    <w:tmpl w:val="A3A6C8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A52E5B"/>
    <w:multiLevelType w:val="multilevel"/>
    <w:tmpl w:val="2CEA976C"/>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9B791D"/>
    <w:multiLevelType w:val="hybridMultilevel"/>
    <w:tmpl w:val="BD308EDC"/>
    <w:lvl w:ilvl="0" w:tplc="12B4CAB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738447A"/>
    <w:multiLevelType w:val="hybridMultilevel"/>
    <w:tmpl w:val="8E967F0E"/>
    <w:lvl w:ilvl="0" w:tplc="55BED5EC">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092833"/>
    <w:multiLevelType w:val="multilevel"/>
    <w:tmpl w:val="AB8EF27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2AF773B4"/>
    <w:multiLevelType w:val="hybridMultilevel"/>
    <w:tmpl w:val="EE7220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910D2D"/>
    <w:multiLevelType w:val="multilevel"/>
    <w:tmpl w:val="48F8D85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2D9A2E01"/>
    <w:multiLevelType w:val="hybridMultilevel"/>
    <w:tmpl w:val="1B12E2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D44C6E"/>
    <w:multiLevelType w:val="hybridMultilevel"/>
    <w:tmpl w:val="9496BC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151301"/>
    <w:multiLevelType w:val="multilevel"/>
    <w:tmpl w:val="66AAE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274F7E"/>
    <w:multiLevelType w:val="multilevel"/>
    <w:tmpl w:val="9D5C3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67615AF"/>
    <w:multiLevelType w:val="hybridMultilevel"/>
    <w:tmpl w:val="11125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BE2081D"/>
    <w:multiLevelType w:val="hybridMultilevel"/>
    <w:tmpl w:val="DA64AF5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F55B9A"/>
    <w:multiLevelType w:val="hybridMultilevel"/>
    <w:tmpl w:val="F64C6A94"/>
    <w:lvl w:ilvl="0" w:tplc="14F2FC7A">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F3036F"/>
    <w:multiLevelType w:val="multilevel"/>
    <w:tmpl w:val="D07EE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DC90840"/>
    <w:multiLevelType w:val="hybridMultilevel"/>
    <w:tmpl w:val="39D28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FC22F5D"/>
    <w:multiLevelType w:val="hybridMultilevel"/>
    <w:tmpl w:val="9A343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377886"/>
    <w:multiLevelType w:val="multilevel"/>
    <w:tmpl w:val="EDF0BA1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2311" w:hanging="720"/>
      </w:pPr>
      <w:rPr>
        <w:rFonts w:ascii="Palatino Linotype" w:eastAsia="Palatino Linotype" w:hAnsi="Palatino Linotype" w:cs="Palatino Linotype"/>
        <w:b/>
        <w:color w:val="000000"/>
      </w:rPr>
    </w:lvl>
    <w:lvl w:ilvl="2">
      <w:start w:val="4"/>
      <w:numFmt w:val="lowerRoman"/>
      <w:lvlText w:val="%3."/>
      <w:lvlJc w:val="right"/>
      <w:pPr>
        <w:ind w:left="-1951" w:hanging="180"/>
      </w:pPr>
    </w:lvl>
    <w:lvl w:ilvl="3">
      <w:start w:val="1"/>
      <w:numFmt w:val="lowerLetter"/>
      <w:lvlText w:val="%4)"/>
      <w:lvlJc w:val="left"/>
      <w:pPr>
        <w:ind w:left="-1231" w:hanging="360"/>
      </w:pPr>
    </w:lvl>
    <w:lvl w:ilvl="4">
      <w:start w:val="104"/>
      <w:numFmt w:val="lowerLetter"/>
      <w:lvlText w:val="%5."/>
      <w:lvlJc w:val="left"/>
      <w:pPr>
        <w:ind w:left="-511" w:hanging="360"/>
      </w:pPr>
    </w:lvl>
    <w:lvl w:ilvl="5">
      <w:start w:val="1"/>
      <w:numFmt w:val="lowerRoman"/>
      <w:lvlText w:val="%6."/>
      <w:lvlJc w:val="right"/>
      <w:pPr>
        <w:ind w:left="209" w:hanging="180"/>
      </w:pPr>
    </w:lvl>
    <w:lvl w:ilvl="6">
      <w:start w:val="1"/>
      <w:numFmt w:val="decimal"/>
      <w:lvlText w:val="%7."/>
      <w:lvlJc w:val="left"/>
      <w:pPr>
        <w:ind w:left="929" w:hanging="360"/>
      </w:pPr>
    </w:lvl>
    <w:lvl w:ilvl="7">
      <w:start w:val="1"/>
      <w:numFmt w:val="lowerLetter"/>
      <w:lvlText w:val="%8."/>
      <w:lvlJc w:val="left"/>
      <w:pPr>
        <w:ind w:left="1649" w:hanging="360"/>
      </w:pPr>
    </w:lvl>
    <w:lvl w:ilvl="8">
      <w:start w:val="1"/>
      <w:numFmt w:val="lowerRoman"/>
      <w:lvlText w:val="%9."/>
      <w:lvlJc w:val="right"/>
      <w:pPr>
        <w:ind w:left="2369" w:hanging="180"/>
      </w:pPr>
    </w:lvl>
  </w:abstractNum>
  <w:abstractNum w:abstractNumId="29" w15:restartNumberingAfterBreak="0">
    <w:nsid w:val="4423486A"/>
    <w:multiLevelType w:val="hybridMultilevel"/>
    <w:tmpl w:val="79B0D170"/>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486F0590"/>
    <w:multiLevelType w:val="hybridMultilevel"/>
    <w:tmpl w:val="08FCF2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8840A3"/>
    <w:multiLevelType w:val="hybridMultilevel"/>
    <w:tmpl w:val="DD2EEE88"/>
    <w:lvl w:ilvl="0" w:tplc="080A0017">
      <w:start w:val="1"/>
      <w:numFmt w:val="lowerLetter"/>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32"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4E8914BD"/>
    <w:multiLevelType w:val="hybridMultilevel"/>
    <w:tmpl w:val="BB94A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FF10724"/>
    <w:multiLevelType w:val="hybridMultilevel"/>
    <w:tmpl w:val="46F6B870"/>
    <w:lvl w:ilvl="0" w:tplc="080A0001">
      <w:start w:val="1"/>
      <w:numFmt w:val="bullet"/>
      <w:lvlText w:val=""/>
      <w:lvlJc w:val="left"/>
      <w:pPr>
        <w:ind w:left="1221" w:hanging="360"/>
      </w:pPr>
      <w:rPr>
        <w:rFonts w:ascii="Symbol" w:hAnsi="Symbol" w:hint="default"/>
      </w:rPr>
    </w:lvl>
    <w:lvl w:ilvl="1" w:tplc="080A0003" w:tentative="1">
      <w:start w:val="1"/>
      <w:numFmt w:val="bullet"/>
      <w:lvlText w:val="o"/>
      <w:lvlJc w:val="left"/>
      <w:pPr>
        <w:ind w:left="1941" w:hanging="360"/>
      </w:pPr>
      <w:rPr>
        <w:rFonts w:ascii="Courier New" w:hAnsi="Courier New" w:cs="Courier New" w:hint="default"/>
      </w:rPr>
    </w:lvl>
    <w:lvl w:ilvl="2" w:tplc="080A0005" w:tentative="1">
      <w:start w:val="1"/>
      <w:numFmt w:val="bullet"/>
      <w:lvlText w:val=""/>
      <w:lvlJc w:val="left"/>
      <w:pPr>
        <w:ind w:left="2661" w:hanging="360"/>
      </w:pPr>
      <w:rPr>
        <w:rFonts w:ascii="Wingdings" w:hAnsi="Wingdings" w:hint="default"/>
      </w:rPr>
    </w:lvl>
    <w:lvl w:ilvl="3" w:tplc="080A0001" w:tentative="1">
      <w:start w:val="1"/>
      <w:numFmt w:val="bullet"/>
      <w:lvlText w:val=""/>
      <w:lvlJc w:val="left"/>
      <w:pPr>
        <w:ind w:left="3381" w:hanging="360"/>
      </w:pPr>
      <w:rPr>
        <w:rFonts w:ascii="Symbol" w:hAnsi="Symbol" w:hint="default"/>
      </w:rPr>
    </w:lvl>
    <w:lvl w:ilvl="4" w:tplc="080A0003" w:tentative="1">
      <w:start w:val="1"/>
      <w:numFmt w:val="bullet"/>
      <w:lvlText w:val="o"/>
      <w:lvlJc w:val="left"/>
      <w:pPr>
        <w:ind w:left="4101" w:hanging="360"/>
      </w:pPr>
      <w:rPr>
        <w:rFonts w:ascii="Courier New" w:hAnsi="Courier New" w:cs="Courier New" w:hint="default"/>
      </w:rPr>
    </w:lvl>
    <w:lvl w:ilvl="5" w:tplc="080A0005" w:tentative="1">
      <w:start w:val="1"/>
      <w:numFmt w:val="bullet"/>
      <w:lvlText w:val=""/>
      <w:lvlJc w:val="left"/>
      <w:pPr>
        <w:ind w:left="4821" w:hanging="360"/>
      </w:pPr>
      <w:rPr>
        <w:rFonts w:ascii="Wingdings" w:hAnsi="Wingdings" w:hint="default"/>
      </w:rPr>
    </w:lvl>
    <w:lvl w:ilvl="6" w:tplc="080A0001" w:tentative="1">
      <w:start w:val="1"/>
      <w:numFmt w:val="bullet"/>
      <w:lvlText w:val=""/>
      <w:lvlJc w:val="left"/>
      <w:pPr>
        <w:ind w:left="5541" w:hanging="360"/>
      </w:pPr>
      <w:rPr>
        <w:rFonts w:ascii="Symbol" w:hAnsi="Symbol" w:hint="default"/>
      </w:rPr>
    </w:lvl>
    <w:lvl w:ilvl="7" w:tplc="080A0003" w:tentative="1">
      <w:start w:val="1"/>
      <w:numFmt w:val="bullet"/>
      <w:lvlText w:val="o"/>
      <w:lvlJc w:val="left"/>
      <w:pPr>
        <w:ind w:left="6261" w:hanging="360"/>
      </w:pPr>
      <w:rPr>
        <w:rFonts w:ascii="Courier New" w:hAnsi="Courier New" w:cs="Courier New" w:hint="default"/>
      </w:rPr>
    </w:lvl>
    <w:lvl w:ilvl="8" w:tplc="080A0005" w:tentative="1">
      <w:start w:val="1"/>
      <w:numFmt w:val="bullet"/>
      <w:lvlText w:val=""/>
      <w:lvlJc w:val="left"/>
      <w:pPr>
        <w:ind w:left="6981" w:hanging="360"/>
      </w:pPr>
      <w:rPr>
        <w:rFonts w:ascii="Wingdings" w:hAnsi="Wingdings" w:hint="default"/>
      </w:rPr>
    </w:lvl>
  </w:abstractNum>
  <w:abstractNum w:abstractNumId="35" w15:restartNumberingAfterBreak="0">
    <w:nsid w:val="506218B9"/>
    <w:multiLevelType w:val="hybridMultilevel"/>
    <w:tmpl w:val="6D98CF30"/>
    <w:lvl w:ilvl="0" w:tplc="FA9CD65E">
      <w:start w:val="1"/>
      <w:numFmt w:val="upperRoman"/>
      <w:lvlText w:val="%1."/>
      <w:lvlJc w:val="left"/>
      <w:pPr>
        <w:ind w:left="5257"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6" w15:restartNumberingAfterBreak="0">
    <w:nsid w:val="537A3076"/>
    <w:multiLevelType w:val="multilevel"/>
    <w:tmpl w:val="92847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60839D1"/>
    <w:multiLevelType w:val="hybridMultilevel"/>
    <w:tmpl w:val="E61EA58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1730BA"/>
    <w:multiLevelType w:val="hybridMultilevel"/>
    <w:tmpl w:val="14682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FB60BBE"/>
    <w:multiLevelType w:val="hybridMultilevel"/>
    <w:tmpl w:val="4176C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1A427B3"/>
    <w:multiLevelType w:val="hybridMultilevel"/>
    <w:tmpl w:val="183E5340"/>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41" w15:restartNumberingAfterBreak="0">
    <w:nsid w:val="61FD633A"/>
    <w:multiLevelType w:val="multilevel"/>
    <w:tmpl w:val="C2606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DA222AC"/>
    <w:multiLevelType w:val="hybridMultilevel"/>
    <w:tmpl w:val="A852E97A"/>
    <w:lvl w:ilvl="0" w:tplc="DBDE5914">
      <w:start w:val="1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266597"/>
    <w:multiLevelType w:val="multilevel"/>
    <w:tmpl w:val="1F9C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4118E0"/>
    <w:multiLevelType w:val="hybridMultilevel"/>
    <w:tmpl w:val="E84C425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A113C66"/>
    <w:multiLevelType w:val="multilevel"/>
    <w:tmpl w:val="B19C4FA4"/>
    <w:lvl w:ilvl="0">
      <w:start w:val="1"/>
      <w:numFmt w:val="decimal"/>
      <w:lvlText w:val="%1."/>
      <w:lvlJc w:val="left"/>
      <w:pPr>
        <w:ind w:left="351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7E985348"/>
    <w:multiLevelType w:val="hybridMultilevel"/>
    <w:tmpl w:val="9E56CAE4"/>
    <w:lvl w:ilvl="0" w:tplc="874CFFB6">
      <w:start w:val="1"/>
      <w:numFmt w:val="lowerRoman"/>
      <w:lvlText w:val="%1."/>
      <w:lvlJc w:val="righ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CB5368"/>
    <w:multiLevelType w:val="hybridMultilevel"/>
    <w:tmpl w:val="83480464"/>
    <w:lvl w:ilvl="0" w:tplc="C086722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9"/>
  </w:num>
  <w:num w:numId="2">
    <w:abstractNumId w:val="7"/>
  </w:num>
  <w:num w:numId="3">
    <w:abstractNumId w:val="41"/>
  </w:num>
  <w:num w:numId="4">
    <w:abstractNumId w:val="43"/>
  </w:num>
  <w:num w:numId="5">
    <w:abstractNumId w:val="36"/>
  </w:num>
  <w:num w:numId="6">
    <w:abstractNumId w:val="16"/>
  </w:num>
  <w:num w:numId="7">
    <w:abstractNumId w:val="5"/>
  </w:num>
  <w:num w:numId="8">
    <w:abstractNumId w:val="1"/>
  </w:num>
  <w:num w:numId="9">
    <w:abstractNumId w:val="14"/>
  </w:num>
  <w:num w:numId="10">
    <w:abstractNumId w:val="25"/>
  </w:num>
  <w:num w:numId="11">
    <w:abstractNumId w:val="38"/>
  </w:num>
  <w:num w:numId="12">
    <w:abstractNumId w:val="6"/>
  </w:num>
  <w:num w:numId="13">
    <w:abstractNumId w:val="47"/>
  </w:num>
  <w:num w:numId="14">
    <w:abstractNumId w:val="23"/>
  </w:num>
  <w:num w:numId="15">
    <w:abstractNumId w:val="24"/>
  </w:num>
  <w:num w:numId="16">
    <w:abstractNumId w:val="13"/>
  </w:num>
  <w:num w:numId="17">
    <w:abstractNumId w:val="44"/>
  </w:num>
  <w:num w:numId="18">
    <w:abstractNumId w:val="31"/>
  </w:num>
  <w:num w:numId="19">
    <w:abstractNumId w:val="40"/>
  </w:num>
  <w:num w:numId="20">
    <w:abstractNumId w:val="2"/>
  </w:num>
  <w:num w:numId="21">
    <w:abstractNumId w:val="4"/>
  </w:num>
  <w:num w:numId="22">
    <w:abstractNumId w:val="0"/>
  </w:num>
  <w:num w:numId="23">
    <w:abstractNumId w:val="34"/>
  </w:num>
  <w:num w:numId="24">
    <w:abstractNumId w:val="11"/>
  </w:num>
  <w:num w:numId="25">
    <w:abstractNumId w:val="28"/>
  </w:num>
  <w:num w:numId="26">
    <w:abstractNumId w:val="21"/>
  </w:num>
  <w:num w:numId="27">
    <w:abstractNumId w:val="26"/>
  </w:num>
  <w:num w:numId="28">
    <w:abstractNumId w:val="17"/>
  </w:num>
  <w:num w:numId="29">
    <w:abstractNumId w:val="42"/>
  </w:num>
  <w:num w:numId="30">
    <w:abstractNumId w:val="37"/>
  </w:num>
  <w:num w:numId="31">
    <w:abstractNumId w:val="35"/>
  </w:num>
  <w:num w:numId="32">
    <w:abstractNumId w:val="27"/>
  </w:num>
  <w:num w:numId="33">
    <w:abstractNumId w:val="15"/>
  </w:num>
  <w:num w:numId="34">
    <w:abstractNumId w:val="3"/>
  </w:num>
  <w:num w:numId="35">
    <w:abstractNumId w:val="45"/>
  </w:num>
  <w:num w:numId="36">
    <w:abstractNumId w:val="39"/>
  </w:num>
  <w:num w:numId="37">
    <w:abstractNumId w:val="9"/>
  </w:num>
  <w:num w:numId="38">
    <w:abstractNumId w:val="46"/>
  </w:num>
  <w:num w:numId="39">
    <w:abstractNumId w:val="10"/>
  </w:num>
  <w:num w:numId="40">
    <w:abstractNumId w:val="32"/>
  </w:num>
  <w:num w:numId="41">
    <w:abstractNumId w:val="2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3"/>
  </w:num>
  <w:num w:numId="46">
    <w:abstractNumId w:val="30"/>
  </w:num>
  <w:num w:numId="47">
    <w:abstractNumId w:val="48"/>
  </w:num>
  <w:num w:numId="48">
    <w:abstractNumId w:val="2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B3"/>
    <w:rsid w:val="000249CD"/>
    <w:rsid w:val="000A7CBA"/>
    <w:rsid w:val="000B73E5"/>
    <w:rsid w:val="000C07A7"/>
    <w:rsid w:val="0013675F"/>
    <w:rsid w:val="00141CDA"/>
    <w:rsid w:val="0018632F"/>
    <w:rsid w:val="00194724"/>
    <w:rsid w:val="001A40EB"/>
    <w:rsid w:val="001A46B5"/>
    <w:rsid w:val="001B1F46"/>
    <w:rsid w:val="001B7A36"/>
    <w:rsid w:val="001C2C41"/>
    <w:rsid w:val="001E4AA7"/>
    <w:rsid w:val="002A1EAF"/>
    <w:rsid w:val="002A312E"/>
    <w:rsid w:val="002A6BA6"/>
    <w:rsid w:val="002D5CE8"/>
    <w:rsid w:val="002E5425"/>
    <w:rsid w:val="002F0522"/>
    <w:rsid w:val="003103EC"/>
    <w:rsid w:val="0031476C"/>
    <w:rsid w:val="0033062F"/>
    <w:rsid w:val="00380A96"/>
    <w:rsid w:val="00393429"/>
    <w:rsid w:val="0044697D"/>
    <w:rsid w:val="00454904"/>
    <w:rsid w:val="004B6B41"/>
    <w:rsid w:val="004E1714"/>
    <w:rsid w:val="004E4D75"/>
    <w:rsid w:val="004E7071"/>
    <w:rsid w:val="00541BB2"/>
    <w:rsid w:val="0056111A"/>
    <w:rsid w:val="00576361"/>
    <w:rsid w:val="00586552"/>
    <w:rsid w:val="0059498B"/>
    <w:rsid w:val="005B12CB"/>
    <w:rsid w:val="005D41A2"/>
    <w:rsid w:val="005E1AB1"/>
    <w:rsid w:val="00605571"/>
    <w:rsid w:val="00625863"/>
    <w:rsid w:val="006570D2"/>
    <w:rsid w:val="00682678"/>
    <w:rsid w:val="006A3DFF"/>
    <w:rsid w:val="006B432B"/>
    <w:rsid w:val="006C3CF2"/>
    <w:rsid w:val="006C60B7"/>
    <w:rsid w:val="006E7C1A"/>
    <w:rsid w:val="00710220"/>
    <w:rsid w:val="00741C29"/>
    <w:rsid w:val="00796E00"/>
    <w:rsid w:val="007A336D"/>
    <w:rsid w:val="007A644C"/>
    <w:rsid w:val="007B65FE"/>
    <w:rsid w:val="007E19FF"/>
    <w:rsid w:val="007F2E44"/>
    <w:rsid w:val="00806AA3"/>
    <w:rsid w:val="0085587B"/>
    <w:rsid w:val="008A2651"/>
    <w:rsid w:val="008B1B38"/>
    <w:rsid w:val="008D0DAC"/>
    <w:rsid w:val="008D1422"/>
    <w:rsid w:val="00940BC5"/>
    <w:rsid w:val="00952ECB"/>
    <w:rsid w:val="009677DA"/>
    <w:rsid w:val="009A32C4"/>
    <w:rsid w:val="009C123C"/>
    <w:rsid w:val="009D0161"/>
    <w:rsid w:val="009F26A1"/>
    <w:rsid w:val="00A20213"/>
    <w:rsid w:val="00A203D6"/>
    <w:rsid w:val="00A63968"/>
    <w:rsid w:val="00A76EB8"/>
    <w:rsid w:val="00AB6482"/>
    <w:rsid w:val="00AE54E8"/>
    <w:rsid w:val="00B003DA"/>
    <w:rsid w:val="00B06683"/>
    <w:rsid w:val="00B21E40"/>
    <w:rsid w:val="00B362CF"/>
    <w:rsid w:val="00B371B4"/>
    <w:rsid w:val="00B62A07"/>
    <w:rsid w:val="00B80D60"/>
    <w:rsid w:val="00B825FB"/>
    <w:rsid w:val="00B850BD"/>
    <w:rsid w:val="00BD3DF4"/>
    <w:rsid w:val="00BF4ED4"/>
    <w:rsid w:val="00C07D0A"/>
    <w:rsid w:val="00C235B3"/>
    <w:rsid w:val="00C34EB3"/>
    <w:rsid w:val="00C46B93"/>
    <w:rsid w:val="00C753AA"/>
    <w:rsid w:val="00C759B7"/>
    <w:rsid w:val="00C763D7"/>
    <w:rsid w:val="00C826A1"/>
    <w:rsid w:val="00CB3F54"/>
    <w:rsid w:val="00CC083E"/>
    <w:rsid w:val="00CC1E44"/>
    <w:rsid w:val="00CF23BF"/>
    <w:rsid w:val="00CF5D28"/>
    <w:rsid w:val="00D12AFE"/>
    <w:rsid w:val="00D61CFE"/>
    <w:rsid w:val="00D979AC"/>
    <w:rsid w:val="00DA38B9"/>
    <w:rsid w:val="00DC6CB4"/>
    <w:rsid w:val="00DD05AC"/>
    <w:rsid w:val="00DD5095"/>
    <w:rsid w:val="00DF228D"/>
    <w:rsid w:val="00E04191"/>
    <w:rsid w:val="00E115DF"/>
    <w:rsid w:val="00E32822"/>
    <w:rsid w:val="00E806C7"/>
    <w:rsid w:val="00E83402"/>
    <w:rsid w:val="00E92FD7"/>
    <w:rsid w:val="00EA3407"/>
    <w:rsid w:val="00EA5381"/>
    <w:rsid w:val="00ED2EBC"/>
    <w:rsid w:val="00F26112"/>
    <w:rsid w:val="00F85274"/>
    <w:rsid w:val="00F95928"/>
    <w:rsid w:val="00FA2BCA"/>
    <w:rsid w:val="00FD6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EEF81"/>
  <w15:docId w15:val="{75EF1249-30D4-4CCF-96F5-00C2594B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BB2"/>
    <w:pPr>
      <w:suppressAutoHyphens/>
    </w:pPr>
    <w:rPr>
      <w:lang w:eastAsia="es-ES"/>
    </w:rPr>
  </w:style>
  <w:style w:type="paragraph" w:styleId="Ttulo1">
    <w:name w:val="heading 1"/>
    <w:basedOn w:val="Normal"/>
    <w:next w:val="Normal"/>
    <w:link w:val="Ttulo1Car"/>
    <w:uiPriority w:val="9"/>
    <w:qFormat/>
    <w:rsid w:val="00B41C9D"/>
    <w:pPr>
      <w:keepNext/>
      <w:keepLines/>
      <w:spacing w:before="240"/>
      <w:outlineLvl w:val="0"/>
    </w:pPr>
    <w:rPr>
      <w:rFonts w:asciiTheme="majorHAnsi" w:eastAsiaTheme="majorEastAsia" w:hAnsiTheme="majorHAnsi" w:cstheme="majorBidi"/>
      <w:color w:val="2E74B5" w:themeColor="accent1" w:themeShade="BF"/>
      <w:sz w:val="32"/>
      <w:szCs w:val="32"/>
      <w:lang w:val="es-ES"/>
    </w:rPr>
  </w:style>
  <w:style w:type="paragraph" w:styleId="Ttulo2">
    <w:name w:val="heading 2"/>
    <w:basedOn w:val="Normal"/>
    <w:next w:val="Normal"/>
    <w:link w:val="Ttulo2Car"/>
    <w:uiPriority w:val="9"/>
    <w:unhideWhenUsed/>
    <w:qFormat/>
    <w:rsid w:val="00B41C9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qFormat/>
    <w:rsid w:val="00B41C9D"/>
    <w:pPr>
      <w:spacing w:beforeAutospacing="1"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B41C9D"/>
    <w:pPr>
      <w:keepNext/>
      <w:keepLines/>
      <w:spacing w:before="40"/>
      <w:outlineLvl w:val="3"/>
    </w:pPr>
    <w:rPr>
      <w:rFonts w:asciiTheme="majorHAnsi" w:eastAsiaTheme="majorEastAsia" w:hAnsiTheme="majorHAnsi" w:cstheme="majorBidi"/>
      <w:i/>
      <w:iCs/>
      <w:color w:val="2E74B5" w:themeColor="accent1" w:themeShade="BF"/>
      <w:lang w:val="es-ES"/>
    </w:rPr>
  </w:style>
  <w:style w:type="paragraph" w:styleId="Ttulo5">
    <w:name w:val="heading 5"/>
    <w:basedOn w:val="Normal"/>
    <w:next w:val="Normal"/>
    <w:link w:val="Ttulo5Car"/>
    <w:uiPriority w:val="9"/>
    <w:unhideWhenUsed/>
    <w:qFormat/>
    <w:rsid w:val="00B41C9D"/>
    <w:pPr>
      <w:keepNext/>
      <w:keepLines/>
      <w:spacing w:before="40"/>
      <w:outlineLvl w:val="4"/>
    </w:pPr>
    <w:rPr>
      <w:rFonts w:asciiTheme="majorHAnsi" w:eastAsiaTheme="majorEastAsia" w:hAnsiTheme="majorHAnsi" w:cstheme="majorBidi"/>
      <w:color w:val="2E74B5" w:themeColor="accent1" w:themeShade="BF"/>
      <w:lang w:val="es-ES"/>
    </w:rPr>
  </w:style>
  <w:style w:type="paragraph" w:styleId="Ttulo6">
    <w:name w:val="heading 6"/>
    <w:basedOn w:val="Normal"/>
    <w:next w:val="Normal"/>
    <w:link w:val="Ttulo6Car"/>
    <w:uiPriority w:val="9"/>
    <w:unhideWhenUsed/>
    <w:qFormat/>
    <w:rsid w:val="00B41C9D"/>
    <w:pPr>
      <w:keepNext/>
      <w:keepLines/>
      <w:spacing w:before="40"/>
      <w:outlineLvl w:val="5"/>
    </w:pPr>
    <w:rPr>
      <w:rFonts w:asciiTheme="majorHAnsi" w:eastAsiaTheme="majorEastAsia" w:hAnsiTheme="majorHAnsi" w:cstheme="majorBidi"/>
      <w:color w:val="1F4D78"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qFormat/>
    <w:rsid w:val="00B41C9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qFormat/>
    <w:rsid w:val="00B41C9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qFormat/>
    <w:rsid w:val="00B41C9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qFormat/>
    <w:rsid w:val="00B41C9D"/>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
    <w:name w:val="Título 5 Car"/>
    <w:basedOn w:val="Fuentedeprrafopredeter"/>
    <w:link w:val="Ttulo5"/>
    <w:uiPriority w:val="9"/>
    <w:qFormat/>
    <w:rsid w:val="00B41C9D"/>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uiPriority w:val="9"/>
    <w:qFormat/>
    <w:rsid w:val="00B41C9D"/>
    <w:rPr>
      <w:rFonts w:asciiTheme="majorHAnsi" w:eastAsiaTheme="majorEastAsia" w:hAnsiTheme="majorHAnsi" w:cstheme="majorBidi"/>
      <w:color w:val="1F4D78" w:themeColor="accent1" w:themeShade="7F"/>
      <w:sz w:val="24"/>
      <w:szCs w:val="24"/>
      <w:lang w:val="es-ES" w:eastAsia="es-ES"/>
    </w:rPr>
  </w:style>
  <w:style w:type="character" w:customStyle="1" w:styleId="EncabezadoCar">
    <w:name w:val="Encabezado Car"/>
    <w:basedOn w:val="Fuentedeprrafopredeter"/>
    <w:link w:val="Encabezado"/>
    <w:uiPriority w:val="99"/>
    <w:qFormat/>
    <w:rsid w:val="00B41C9D"/>
  </w:style>
  <w:style w:type="character" w:customStyle="1" w:styleId="PiedepginaCar">
    <w:name w:val="Pie de página Car"/>
    <w:basedOn w:val="Fuentedeprrafopredeter"/>
    <w:link w:val="Piedepgina"/>
    <w:uiPriority w:val="99"/>
    <w:qFormat/>
    <w:rsid w:val="00B41C9D"/>
  </w:style>
  <w:style w:type="character" w:customStyle="1" w:styleId="TextodegloboCar">
    <w:name w:val="Texto de globo Car"/>
    <w:basedOn w:val="Fuentedeprrafopredeter"/>
    <w:link w:val="Textodeglobo"/>
    <w:uiPriority w:val="99"/>
    <w:semiHidden/>
    <w:qFormat/>
    <w:rsid w:val="00B41C9D"/>
    <w:rPr>
      <w:rFonts w:ascii="Lucida Grande" w:hAnsi="Lucida Grande" w:cs="Lucida Grande"/>
      <w:sz w:val="18"/>
      <w:szCs w:val="18"/>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1C9D"/>
    <w:rPr>
      <w:rFonts w:ascii="Times New Roman" w:eastAsia="Times New Roman" w:hAnsi="Times New Roman" w:cs="Times New Roman"/>
      <w:lang w:val="es-ES"/>
    </w:rPr>
  </w:style>
  <w:style w:type="character" w:customStyle="1" w:styleId="EnlacedeInternet">
    <w:name w:val="Enlace de Internet"/>
    <w:uiPriority w:val="99"/>
    <w:unhideWhenUsed/>
    <w:rsid w:val="00B41C9D"/>
    <w:rPr>
      <w:strike w:val="0"/>
      <w:dstrike w:val="0"/>
      <w:color w:val="035899"/>
      <w:u w:val="none"/>
      <w:effect w:val="none"/>
    </w:rPr>
  </w:style>
  <w:style w:type="character" w:styleId="Textoennegrita">
    <w:name w:val="Strong"/>
    <w:uiPriority w:val="22"/>
    <w:qFormat/>
    <w:rsid w:val="00B41C9D"/>
    <w:rPr>
      <w:b/>
      <w:bCs/>
    </w:rPr>
  </w:style>
  <w:style w:type="character" w:customStyle="1" w:styleId="EnlacedeInternetvisitado">
    <w:name w:val="Enlace de Internet visitado"/>
    <w:basedOn w:val="Fuentedeprrafopredeter"/>
    <w:uiPriority w:val="99"/>
    <w:semiHidden/>
    <w:unhideWhenUsed/>
    <w:rsid w:val="00B41C9D"/>
    <w:rPr>
      <w:color w:val="954F72" w:themeColor="followedHyperlink"/>
      <w:u w:val="single"/>
    </w:rPr>
  </w:style>
  <w:style w:type="character" w:customStyle="1" w:styleId="Textoindependiente2Car">
    <w:name w:val="Texto independiente 2 Car"/>
    <w:basedOn w:val="Fuentedeprrafopredeter"/>
    <w:link w:val="Textoindependiente2"/>
    <w:uiPriority w:val="99"/>
    <w:qFormat/>
    <w:rsid w:val="00B41C9D"/>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qFormat/>
    <w:rsid w:val="00B41C9D"/>
    <w:rPr>
      <w:sz w:val="16"/>
      <w:szCs w:val="16"/>
    </w:rPr>
  </w:style>
  <w:style w:type="character" w:customStyle="1" w:styleId="apple-converted-space">
    <w:name w:val="apple-converted-space"/>
    <w:basedOn w:val="Fuentedeprrafopredeter"/>
    <w:qFormat/>
    <w:rsid w:val="00B41C9D"/>
  </w:style>
  <w:style w:type="character" w:customStyle="1" w:styleId="Listavistosa-nfasis1Car">
    <w:name w:val="Lista vistosa - Énfasis 1 Car"/>
    <w:uiPriority w:val="34"/>
    <w:qFormat/>
    <w:locked/>
    <w:rsid w:val="00B41C9D"/>
    <w:rPr>
      <w:rFonts w:ascii="Times New Roman" w:eastAsia="Times New Roman" w:hAnsi="Times New Roman" w:cs="Times New Roman"/>
      <w:lang w:val="es-ES"/>
    </w:rPr>
  </w:style>
  <w:style w:type="character" w:customStyle="1" w:styleId="apple-style-span">
    <w:name w:val="apple-style-span"/>
    <w:qFormat/>
    <w:rsid w:val="00B41C9D"/>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41C9D"/>
    <w:rPr>
      <w:sz w:val="20"/>
      <w:szCs w:val="20"/>
    </w:rPr>
  </w:style>
  <w:style w:type="character" w:customStyle="1" w:styleId="Ancladenotaalpie">
    <w:name w:val="Ancla de nota al pie"/>
    <w:rsid w:val="00B41C9D"/>
    <w:rPr>
      <w:vertAlign w:val="superscript"/>
    </w:rPr>
  </w:style>
  <w:style w:type="character" w:customStyle="1" w:styleId="FootnoteCharacters">
    <w:name w:val="Footnote Characters"/>
    <w:basedOn w:val="Fuentedeprrafopredeter"/>
    <w:uiPriority w:val="99"/>
    <w:unhideWhenUsed/>
    <w:qFormat/>
    <w:rsid w:val="00B41C9D"/>
    <w:rPr>
      <w:vertAlign w:val="superscript"/>
    </w:rPr>
  </w:style>
  <w:style w:type="character" w:customStyle="1" w:styleId="TextosinformatoCar">
    <w:name w:val="Texto sin formato Car"/>
    <w:basedOn w:val="Fuentedeprrafopredeter"/>
    <w:link w:val="Textosinformato"/>
    <w:qFormat/>
    <w:rsid w:val="00B41C9D"/>
    <w:rPr>
      <w:rFonts w:ascii="Courier New" w:eastAsia="Times New Roman" w:hAnsi="Courier New" w:cs="Times New Roman"/>
      <w:sz w:val="20"/>
      <w:szCs w:val="20"/>
      <w:lang w:val="es-ES"/>
    </w:rPr>
  </w:style>
  <w:style w:type="character" w:customStyle="1" w:styleId="negritas1">
    <w:name w:val="negritas1"/>
    <w:qFormat/>
    <w:rsid w:val="00B41C9D"/>
    <w:rPr>
      <w:rFonts w:ascii="Arial" w:hAnsi="Arial" w:cs="Arial"/>
      <w:b/>
      <w:bCs/>
      <w:sz w:val="18"/>
      <w:szCs w:val="18"/>
    </w:rPr>
  </w:style>
  <w:style w:type="character" w:customStyle="1" w:styleId="f">
    <w:name w:val="f"/>
    <w:basedOn w:val="Fuentedeprrafopredeter"/>
    <w:qFormat/>
    <w:rsid w:val="00B41C9D"/>
  </w:style>
  <w:style w:type="character" w:customStyle="1" w:styleId="d">
    <w:name w:val="d"/>
    <w:basedOn w:val="Fuentedeprrafopredeter"/>
    <w:qFormat/>
    <w:rsid w:val="00B41C9D"/>
  </w:style>
  <w:style w:type="character" w:customStyle="1" w:styleId="b">
    <w:name w:val="b"/>
    <w:basedOn w:val="Fuentedeprrafopredeter"/>
    <w:qFormat/>
    <w:rsid w:val="00B41C9D"/>
  </w:style>
  <w:style w:type="character" w:customStyle="1" w:styleId="k">
    <w:name w:val="k"/>
    <w:basedOn w:val="Fuentedeprrafopredeter"/>
    <w:qFormat/>
    <w:rsid w:val="00B41C9D"/>
  </w:style>
  <w:style w:type="character" w:customStyle="1" w:styleId="h">
    <w:name w:val="h"/>
    <w:basedOn w:val="Fuentedeprrafopredeter"/>
    <w:qFormat/>
    <w:rsid w:val="00B41C9D"/>
  </w:style>
  <w:style w:type="character" w:styleId="CitaHTML">
    <w:name w:val="HTML Cite"/>
    <w:uiPriority w:val="99"/>
    <w:semiHidden/>
    <w:unhideWhenUsed/>
    <w:qFormat/>
    <w:rsid w:val="00B41C9D"/>
    <w:rPr>
      <w:i/>
      <w:iCs/>
    </w:rPr>
  </w:style>
  <w:style w:type="character" w:customStyle="1" w:styleId="lbl-encabezado-blanco2">
    <w:name w:val="lbl-encabezado-blanco2"/>
    <w:qFormat/>
    <w:rsid w:val="00B41C9D"/>
    <w:rPr>
      <w:color w:val="FFFFFF"/>
    </w:rPr>
  </w:style>
  <w:style w:type="character" w:customStyle="1" w:styleId="TextoCar">
    <w:name w:val="Texto Car"/>
    <w:link w:val="Texto"/>
    <w:qFormat/>
    <w:locked/>
    <w:rsid w:val="00B41C9D"/>
    <w:rPr>
      <w:rFonts w:ascii="Arial" w:eastAsia="Times New Roman" w:hAnsi="Arial" w:cs="Arial"/>
      <w:sz w:val="18"/>
      <w:szCs w:val="18"/>
    </w:rPr>
  </w:style>
  <w:style w:type="character" w:customStyle="1" w:styleId="ANOTACIONCar">
    <w:name w:val="ANOTACION Car"/>
    <w:link w:val="ANOTACION"/>
    <w:qFormat/>
    <w:locked/>
    <w:rsid w:val="00B41C9D"/>
    <w:rPr>
      <w:rFonts w:ascii="Times New Roman" w:eastAsia="Times New Roman" w:hAnsi="Times New Roman" w:cs="Times New Roman"/>
      <w:b/>
      <w:sz w:val="18"/>
      <w:szCs w:val="18"/>
    </w:rPr>
  </w:style>
  <w:style w:type="character" w:customStyle="1" w:styleId="Destacado">
    <w:name w:val="Destacado"/>
    <w:basedOn w:val="Fuentedeprrafopredeter"/>
    <w:uiPriority w:val="20"/>
    <w:qFormat/>
    <w:rsid w:val="00B41C9D"/>
    <w:rPr>
      <w:i/>
      <w:iCs/>
    </w:rPr>
  </w:style>
  <w:style w:type="character" w:customStyle="1" w:styleId="SinespaciadoCar">
    <w:name w:val="Sin espaciado Car"/>
    <w:aliases w:val="Francesa Car"/>
    <w:link w:val="Sinespaciado"/>
    <w:uiPriority w:val="1"/>
    <w:qFormat/>
    <w:locked/>
    <w:rsid w:val="00B41C9D"/>
    <w:rPr>
      <w:rFonts w:ascii="Times New Roman" w:eastAsia="Times New Roman" w:hAnsi="Times New Roman" w:cs="Times New Roman"/>
    </w:rPr>
  </w:style>
  <w:style w:type="character" w:customStyle="1" w:styleId="TextocomentarioCar">
    <w:name w:val="Texto comentario Car"/>
    <w:basedOn w:val="Fuentedeprrafopredeter"/>
    <w:link w:val="Textocomentario"/>
    <w:uiPriority w:val="99"/>
    <w:semiHidden/>
    <w:qFormat/>
    <w:rsid w:val="00B41C9D"/>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qFormat/>
    <w:rsid w:val="00B41C9D"/>
    <w:rPr>
      <w:rFonts w:ascii="Times New Roman" w:eastAsia="Times New Roman" w:hAnsi="Times New Roman" w:cs="Times New Roman"/>
      <w:b/>
      <w:bCs/>
      <w:sz w:val="20"/>
      <w:szCs w:val="20"/>
      <w:lang w:val="es-ES"/>
    </w:rPr>
  </w:style>
  <w:style w:type="character" w:customStyle="1" w:styleId="ROMANOSCar">
    <w:name w:val="ROMANOS Car"/>
    <w:link w:val="ROMANOS"/>
    <w:qFormat/>
    <w:locked/>
    <w:rsid w:val="00B41C9D"/>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qFormat/>
    <w:rsid w:val="00B41C9D"/>
  </w:style>
  <w:style w:type="character" w:customStyle="1" w:styleId="Ninguno">
    <w:name w:val="Ninguno"/>
    <w:qFormat/>
    <w:rsid w:val="00B41C9D"/>
    <w:rPr>
      <w:lang w:val="es-ES_tradnl"/>
    </w:rPr>
  </w:style>
  <w:style w:type="character" w:customStyle="1" w:styleId="normaltextrun">
    <w:name w:val="normaltextrun"/>
    <w:basedOn w:val="Fuentedeprrafopredeter"/>
    <w:qFormat/>
    <w:rsid w:val="00B41C9D"/>
  </w:style>
  <w:style w:type="character" w:customStyle="1" w:styleId="nacep">
    <w:name w:val="n_acep"/>
    <w:basedOn w:val="Fuentedeprrafopredeter"/>
    <w:qFormat/>
    <w:rsid w:val="00B41C9D"/>
  </w:style>
  <w:style w:type="character" w:customStyle="1" w:styleId="user-highlighted-active">
    <w:name w:val="user-highlighted-active"/>
    <w:basedOn w:val="Fuentedeprrafopredeter"/>
    <w:qFormat/>
    <w:rsid w:val="00B41C9D"/>
  </w:style>
  <w:style w:type="character" w:customStyle="1" w:styleId="TextoindependienteCar">
    <w:name w:val="Texto independiente Car"/>
    <w:basedOn w:val="Fuentedeprrafopredeter"/>
    <w:link w:val="Textoindependiente"/>
    <w:uiPriority w:val="99"/>
    <w:qFormat/>
    <w:rsid w:val="00B41C9D"/>
    <w:rPr>
      <w:rFonts w:ascii="Times New Roman" w:eastAsia="Times New Roman" w:hAnsi="Times New Roman" w:cs="Times New Roman"/>
      <w:lang w:val="es-ES"/>
    </w:rPr>
  </w:style>
  <w:style w:type="character" w:customStyle="1" w:styleId="SangradetextonormalCar">
    <w:name w:val="Sangría de texto normal Car"/>
    <w:basedOn w:val="Fuentedeprrafopredeter"/>
    <w:link w:val="Sangradetextonormal"/>
    <w:uiPriority w:val="99"/>
    <w:qFormat/>
    <w:rsid w:val="00B41C9D"/>
    <w:rPr>
      <w:rFonts w:ascii="Times New Roman" w:eastAsia="Times New Roman" w:hAnsi="Times New Roman" w:cs="Times New Roman"/>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B41C9D"/>
    <w:rPr>
      <w:rFonts w:ascii="Times New Roman" w:eastAsia="Times New Roman" w:hAnsi="Times New Roman" w:cs="Times New Roman"/>
      <w:lang w:val="es-ES"/>
    </w:rPr>
  </w:style>
  <w:style w:type="character" w:customStyle="1" w:styleId="numberfracccentro">
    <w:name w:val="numberfracccentro"/>
    <w:basedOn w:val="Fuentedeprrafopredeter"/>
    <w:qFormat/>
    <w:rsid w:val="00B41C9D"/>
  </w:style>
  <w:style w:type="character" w:customStyle="1" w:styleId="titulorubrolgt">
    <w:name w:val="titulorubrolgt"/>
    <w:basedOn w:val="Fuentedeprrafopredeter"/>
    <w:qFormat/>
    <w:rsid w:val="00B41C9D"/>
  </w:style>
  <w:style w:type="character" w:customStyle="1" w:styleId="TextChar">
    <w:name w:val="Text Char"/>
    <w:link w:val="Text"/>
    <w:qFormat/>
    <w:locked/>
    <w:rsid w:val="00B41C9D"/>
    <w:rPr>
      <w:rFonts w:ascii="Times New Roman" w:eastAsia="Times New Roman" w:hAnsi="Times New Roman" w:cs="Times New Roman"/>
      <w:szCs w:val="20"/>
      <w:lang w:val="en-US"/>
    </w:rPr>
  </w:style>
  <w:style w:type="character" w:customStyle="1" w:styleId="Textoindependiente3Car">
    <w:name w:val="Texto independiente 3 Car"/>
    <w:basedOn w:val="Fuentedeprrafopredeter"/>
    <w:link w:val="Textoindependiente3"/>
    <w:uiPriority w:val="99"/>
    <w:semiHidden/>
    <w:qFormat/>
    <w:rsid w:val="00B41C9D"/>
    <w:rPr>
      <w:rFonts w:ascii="Times New Roman" w:eastAsia="Times New Roman" w:hAnsi="Times New Roman" w:cs="Times New Roman"/>
      <w:sz w:val="16"/>
      <w:szCs w:val="16"/>
    </w:rPr>
  </w:style>
  <w:style w:type="character" w:customStyle="1" w:styleId="eop">
    <w:name w:val="eop"/>
    <w:basedOn w:val="Fuentedeprrafopredeter"/>
    <w:qFormat/>
    <w:rsid w:val="00B41C9D"/>
  </w:style>
  <w:style w:type="paragraph" w:customStyle="1" w:styleId="Ttulo10">
    <w:name w:val="Título1"/>
    <w:basedOn w:val="Normal"/>
    <w:next w:val="Textoindependiente"/>
    <w:qFormat/>
    <w:rsid w:val="00B41C9D"/>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uiPriority w:val="99"/>
    <w:unhideWhenUsed/>
    <w:rsid w:val="00B41C9D"/>
    <w:pPr>
      <w:spacing w:after="120"/>
    </w:pPr>
    <w:rPr>
      <w:sz w:val="22"/>
      <w:szCs w:val="22"/>
      <w:lang w:val="es-ES" w:eastAsia="en-US"/>
    </w:rPr>
  </w:style>
  <w:style w:type="character" w:customStyle="1" w:styleId="TextoindependienteCar1">
    <w:name w:val="Texto independiente Car1"/>
    <w:basedOn w:val="Fuentedeprrafopredeter"/>
    <w:uiPriority w:val="99"/>
    <w:semiHidden/>
    <w:rsid w:val="00B41C9D"/>
    <w:rPr>
      <w:rFonts w:ascii="Times New Roman" w:eastAsia="Times New Roman" w:hAnsi="Times New Roman" w:cs="Times New Roman"/>
      <w:sz w:val="24"/>
      <w:szCs w:val="24"/>
      <w:lang w:eastAsia="es-ES"/>
    </w:rPr>
  </w:style>
  <w:style w:type="paragraph" w:styleId="Lista">
    <w:name w:val="List"/>
    <w:basedOn w:val="Normal"/>
    <w:uiPriority w:val="99"/>
    <w:unhideWhenUsed/>
    <w:rsid w:val="00B41C9D"/>
    <w:pPr>
      <w:ind w:left="283" w:hanging="283"/>
      <w:contextualSpacing/>
    </w:pPr>
    <w:rPr>
      <w:lang w:val="es-ES"/>
    </w:rPr>
  </w:style>
  <w:style w:type="paragraph" w:styleId="Descripcin">
    <w:name w:val="caption"/>
    <w:basedOn w:val="Normal"/>
    <w:qFormat/>
    <w:rsid w:val="00B41C9D"/>
    <w:pPr>
      <w:suppressLineNumbers/>
      <w:spacing w:before="120" w:after="120"/>
    </w:pPr>
    <w:rPr>
      <w:rFonts w:cs="Lohit Devanagari"/>
      <w:i/>
      <w:iCs/>
    </w:rPr>
  </w:style>
  <w:style w:type="paragraph" w:customStyle="1" w:styleId="ndice">
    <w:name w:val="Índice"/>
    <w:basedOn w:val="Normal"/>
    <w:qFormat/>
    <w:rsid w:val="00B41C9D"/>
    <w:pPr>
      <w:suppressLineNumbers/>
    </w:pPr>
    <w:rPr>
      <w:rFonts w:cs="Lohit Devanagari"/>
    </w:rPr>
  </w:style>
  <w:style w:type="paragraph" w:customStyle="1" w:styleId="Cabeceraypie">
    <w:name w:val="Cabecera y pie"/>
    <w:basedOn w:val="Normal"/>
    <w:qFormat/>
    <w:rsid w:val="00B41C9D"/>
  </w:style>
  <w:style w:type="paragraph" w:styleId="Encabezado">
    <w:name w:val="header"/>
    <w:basedOn w:val="Normal"/>
    <w:link w:val="Encabezado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1">
    <w:name w:val="Encabezado Car1"/>
    <w:basedOn w:val="Fuentedeprrafopredeter"/>
    <w:uiPriority w:val="99"/>
    <w:semiHidden/>
    <w:rsid w:val="00B41C9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1">
    <w:name w:val="Pie de página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qFormat/>
    <w:rsid w:val="00B41C9D"/>
    <w:rPr>
      <w:rFonts w:ascii="Lucida Grande" w:eastAsiaTheme="minorHAnsi" w:hAnsi="Lucida Grande" w:cs="Lucida Grande"/>
      <w:sz w:val="18"/>
      <w:szCs w:val="18"/>
      <w:lang w:eastAsia="en-US"/>
    </w:rPr>
  </w:style>
  <w:style w:type="character" w:customStyle="1" w:styleId="TextodegloboCar1">
    <w:name w:val="Texto de globo Car1"/>
    <w:basedOn w:val="Fuentedeprrafopredeter"/>
    <w:uiPriority w:val="99"/>
    <w:semiHidden/>
    <w:rsid w:val="00B41C9D"/>
    <w:rPr>
      <w:rFonts w:ascii="Segoe UI" w:eastAsia="Times New Roman" w:hAnsi="Segoe UI" w:cs="Segoe UI"/>
      <w:sz w:val="18"/>
      <w:szCs w:val="18"/>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41C9D"/>
    <w:pPr>
      <w:ind w:left="708"/>
    </w:pPr>
    <w:rPr>
      <w:sz w:val="22"/>
      <w:szCs w:val="22"/>
      <w:lang w:val="es-ES" w:eastAsia="en-US"/>
    </w:rPr>
  </w:style>
  <w:style w:type="paragraph" w:styleId="NormalWeb">
    <w:name w:val="Normal (Web)"/>
    <w:basedOn w:val="Normal"/>
    <w:uiPriority w:val="99"/>
    <w:qFormat/>
    <w:rsid w:val="00B41C9D"/>
    <w:pPr>
      <w:spacing w:beforeAutospacing="1" w:afterAutospacing="1"/>
    </w:pPr>
  </w:style>
  <w:style w:type="paragraph" w:styleId="Textoindependiente2">
    <w:name w:val="Body Text 2"/>
    <w:basedOn w:val="Normal"/>
    <w:link w:val="Textoindependiente2Car"/>
    <w:uiPriority w:val="99"/>
    <w:unhideWhenUsed/>
    <w:qFormat/>
    <w:rsid w:val="00B41C9D"/>
    <w:pPr>
      <w:spacing w:after="120" w:line="480" w:lineRule="auto"/>
    </w:pPr>
    <w:rPr>
      <w:sz w:val="22"/>
      <w:szCs w:val="22"/>
      <w:lang w:val="es-ES" w:eastAsia="en-US"/>
    </w:rPr>
  </w:style>
  <w:style w:type="character" w:customStyle="1" w:styleId="Textoindependiente2Car1">
    <w:name w:val="Texto independiente 2 Car1"/>
    <w:basedOn w:val="Fuentedeprrafopredeter"/>
    <w:uiPriority w:val="99"/>
    <w:semiHidden/>
    <w:rsid w:val="00B41C9D"/>
    <w:rPr>
      <w:rFonts w:ascii="Times New Roman" w:eastAsia="Times New Roman" w:hAnsi="Times New Roman" w:cs="Times New Roman"/>
      <w:sz w:val="24"/>
      <w:szCs w:val="24"/>
      <w:lang w:eastAsia="es-ES"/>
    </w:rPr>
  </w:style>
  <w:style w:type="paragraph" w:customStyle="1" w:styleId="Default">
    <w:name w:val="Default"/>
    <w:qFormat/>
    <w:rsid w:val="00B41C9D"/>
    <w:pPr>
      <w:suppressAutoHyphens/>
    </w:pPr>
    <w:rPr>
      <w:rFonts w:ascii="Arial" w:hAnsi="Arial" w:cs="Arial"/>
      <w:color w:val="000000"/>
    </w:rPr>
  </w:style>
  <w:style w:type="paragraph" w:customStyle="1" w:styleId="Listavistosa-nfasis11">
    <w:name w:val="Lista vistosa - Énfasis 11"/>
    <w:basedOn w:val="Normal"/>
    <w:uiPriority w:val="34"/>
    <w:qFormat/>
    <w:rsid w:val="00B41C9D"/>
    <w:pPr>
      <w:ind w:left="708"/>
    </w:pPr>
  </w:style>
  <w:style w:type="paragraph" w:customStyle="1" w:styleId="Texto">
    <w:name w:val="Texto"/>
    <w:basedOn w:val="Normal"/>
    <w:link w:val="TextoCar"/>
    <w:qFormat/>
    <w:rsid w:val="00B41C9D"/>
    <w:pPr>
      <w:spacing w:after="240"/>
    </w:pPr>
    <w:rPr>
      <w:rFonts w:ascii="Arial" w:hAnsi="Arial" w:cs="Arial"/>
      <w:sz w:val="18"/>
      <w:szCs w:val="18"/>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41C9D"/>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B41C9D"/>
    <w:rPr>
      <w:rFonts w:ascii="Times New Roman" w:eastAsia="Times New Roman" w:hAnsi="Times New Roman" w:cs="Times New Roman"/>
      <w:sz w:val="20"/>
      <w:szCs w:val="20"/>
      <w:lang w:eastAsia="es-ES"/>
    </w:rPr>
  </w:style>
  <w:style w:type="paragraph" w:styleId="Sinespaciado">
    <w:name w:val="No Spacing"/>
    <w:aliases w:val="Francesa"/>
    <w:link w:val="SinespaciadoCar"/>
    <w:uiPriority w:val="1"/>
    <w:qFormat/>
    <w:rsid w:val="00B41C9D"/>
    <w:pPr>
      <w:suppressAutoHyphens/>
    </w:pPr>
  </w:style>
  <w:style w:type="paragraph" w:styleId="Textosinformato">
    <w:name w:val="Plain Text"/>
    <w:basedOn w:val="Normal"/>
    <w:link w:val="TextosinformatoCar"/>
    <w:qFormat/>
    <w:rsid w:val="00B41C9D"/>
    <w:rPr>
      <w:rFonts w:ascii="Courier New" w:hAnsi="Courier New"/>
      <w:sz w:val="20"/>
      <w:szCs w:val="20"/>
      <w:lang w:val="es-ES" w:eastAsia="en-US"/>
    </w:rPr>
  </w:style>
  <w:style w:type="character" w:customStyle="1" w:styleId="TextosinformatoCar1">
    <w:name w:val="Texto sin formato Car1"/>
    <w:basedOn w:val="Fuentedeprrafopredeter"/>
    <w:uiPriority w:val="99"/>
    <w:semiHidden/>
    <w:rsid w:val="00B41C9D"/>
    <w:rPr>
      <w:rFonts w:ascii="Consolas" w:eastAsia="Times New Roman" w:hAnsi="Consolas" w:cs="Times New Roman"/>
      <w:sz w:val="21"/>
      <w:szCs w:val="21"/>
      <w:lang w:eastAsia="es-ES"/>
    </w:rPr>
  </w:style>
  <w:style w:type="paragraph" w:customStyle="1" w:styleId="Standard">
    <w:name w:val="Standard"/>
    <w:qFormat/>
    <w:rsid w:val="00B41C9D"/>
    <w:pPr>
      <w:widowControl w:val="0"/>
      <w:suppressAutoHyphens/>
      <w:textAlignment w:val="baseline"/>
    </w:pPr>
    <w:rPr>
      <w:rFonts w:ascii="Liberation Serif" w:eastAsia="DejaVu Sans" w:hAnsi="Liberation Serif" w:cs="Lohit Hindi"/>
      <w:kern w:val="2"/>
      <w:lang w:eastAsia="zh-CN" w:bidi="hi-IN"/>
    </w:rPr>
  </w:style>
  <w:style w:type="paragraph" w:customStyle="1" w:styleId="Pa2">
    <w:name w:val="Pa2"/>
    <w:basedOn w:val="Normal"/>
    <w:next w:val="Normal"/>
    <w:uiPriority w:val="99"/>
    <w:qFormat/>
    <w:rsid w:val="00B41C9D"/>
    <w:pPr>
      <w:spacing w:line="240" w:lineRule="atLeast"/>
    </w:pPr>
    <w:rPr>
      <w:rFonts w:ascii="Helvetica" w:hAnsi="Helvetica"/>
      <w:lang w:val="es-ES_tradnl" w:eastAsia="es-ES_tradnl"/>
    </w:rPr>
  </w:style>
  <w:style w:type="paragraph" w:customStyle="1" w:styleId="q">
    <w:name w:val="q"/>
    <w:basedOn w:val="Normal"/>
    <w:qFormat/>
    <w:rsid w:val="00B41C9D"/>
    <w:pPr>
      <w:spacing w:beforeAutospacing="1" w:afterAutospacing="1"/>
    </w:pPr>
    <w:rPr>
      <w:lang w:eastAsia="es-MX"/>
    </w:rPr>
  </w:style>
  <w:style w:type="paragraph" w:customStyle="1" w:styleId="RSCGnotaalpie">
    <w:name w:val="RSCG nota al pie"/>
    <w:basedOn w:val="Normal"/>
    <w:uiPriority w:val="99"/>
    <w:qFormat/>
    <w:rsid w:val="00B41C9D"/>
    <w:pPr>
      <w:spacing w:after="120"/>
      <w:jc w:val="both"/>
    </w:pPr>
    <w:rPr>
      <w:rFonts w:ascii="Palatino" w:hAnsi="Palatino" w:cstheme="minorBidi"/>
      <w:sz w:val="22"/>
      <w:szCs w:val="22"/>
      <w:lang w:eastAsia="en-US"/>
    </w:rPr>
  </w:style>
  <w:style w:type="paragraph" w:customStyle="1" w:styleId="ANOTACION">
    <w:name w:val="ANOTACION"/>
    <w:basedOn w:val="Normal"/>
    <w:link w:val="ANOTACIONCar"/>
    <w:qFormat/>
    <w:rsid w:val="00B41C9D"/>
    <w:pPr>
      <w:spacing w:before="101" w:after="101"/>
      <w:jc w:val="center"/>
    </w:pPr>
    <w:rPr>
      <w:b/>
      <w:sz w:val="18"/>
      <w:szCs w:val="18"/>
      <w:lang w:eastAsia="en-US"/>
    </w:rPr>
  </w:style>
  <w:style w:type="paragraph" w:styleId="Bibliografa">
    <w:name w:val="Bibliography"/>
    <w:basedOn w:val="Normal"/>
    <w:next w:val="Normal"/>
    <w:uiPriority w:val="37"/>
    <w:semiHidden/>
    <w:unhideWhenUsed/>
    <w:qFormat/>
    <w:rsid w:val="00B41C9D"/>
  </w:style>
  <w:style w:type="paragraph" w:styleId="Textocomentario">
    <w:name w:val="annotation text"/>
    <w:basedOn w:val="Normal"/>
    <w:link w:val="TextocomentarioCar"/>
    <w:uiPriority w:val="99"/>
    <w:semiHidden/>
    <w:unhideWhenUsed/>
    <w:qFormat/>
    <w:rsid w:val="00B41C9D"/>
    <w:rPr>
      <w:sz w:val="20"/>
      <w:szCs w:val="20"/>
      <w:lang w:val="es-ES" w:eastAsia="en-US"/>
    </w:rPr>
  </w:style>
  <w:style w:type="character" w:customStyle="1" w:styleId="TextocomentarioCar1">
    <w:name w:val="Texto comentario Car1"/>
    <w:basedOn w:val="Fuentedeprrafopredeter"/>
    <w:uiPriority w:val="99"/>
    <w:semiHidden/>
    <w:rsid w:val="00B41C9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qFormat/>
    <w:rsid w:val="00B41C9D"/>
    <w:rPr>
      <w:b/>
      <w:bCs/>
    </w:rPr>
  </w:style>
  <w:style w:type="character" w:customStyle="1" w:styleId="AsuntodelcomentarioCar1">
    <w:name w:val="Asunto del comentario Car1"/>
    <w:basedOn w:val="TextocomentarioCar1"/>
    <w:uiPriority w:val="99"/>
    <w:semiHidden/>
    <w:rsid w:val="00B41C9D"/>
    <w:rPr>
      <w:rFonts w:ascii="Times New Roman" w:eastAsia="Times New Roman" w:hAnsi="Times New Roman" w:cs="Times New Roman"/>
      <w:b/>
      <w:bCs/>
      <w:sz w:val="20"/>
      <w:szCs w:val="20"/>
      <w:lang w:eastAsia="es-ES"/>
    </w:rPr>
  </w:style>
  <w:style w:type="paragraph" w:customStyle="1" w:styleId="ROMANOS">
    <w:name w:val="ROMANOS"/>
    <w:basedOn w:val="Normal"/>
    <w:link w:val="ROMANOSCar"/>
    <w:qFormat/>
    <w:rsid w:val="00B41C9D"/>
    <w:pPr>
      <w:tabs>
        <w:tab w:val="left" w:pos="720"/>
      </w:tabs>
      <w:spacing w:after="101" w:line="216" w:lineRule="exact"/>
      <w:ind w:left="720" w:hanging="432"/>
      <w:jc w:val="both"/>
    </w:pPr>
    <w:rPr>
      <w:rFonts w:ascii="Arial" w:hAnsi="Arial" w:cs="Arial"/>
      <w:sz w:val="18"/>
      <w:szCs w:val="18"/>
      <w:lang w:val="es-ES" w:eastAsia="en-US"/>
    </w:rPr>
  </w:style>
  <w:style w:type="paragraph" w:customStyle="1" w:styleId="Cuerpo">
    <w:name w:val="Cuerpo"/>
    <w:qFormat/>
    <w:rsid w:val="00B41C9D"/>
    <w:pPr>
      <w:suppressAutoHyphens/>
    </w:pPr>
    <w:rPr>
      <w:rFonts w:ascii="Calibri" w:eastAsia="Calibri" w:hAnsi="Calibri" w:cs="Calibri"/>
      <w:color w:val="000000"/>
      <w:u w:color="000000"/>
      <w:lang w:val="de-DE" w:eastAsia="es-ES"/>
    </w:rPr>
  </w:style>
  <w:style w:type="paragraph" w:customStyle="1" w:styleId="INCISO">
    <w:name w:val="INCISO"/>
    <w:basedOn w:val="Normal"/>
    <w:qFormat/>
    <w:rsid w:val="00B41C9D"/>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qFormat/>
    <w:rsid w:val="00B41C9D"/>
    <w:pPr>
      <w:spacing w:beforeAutospacing="1" w:afterAutospacing="1"/>
    </w:pPr>
    <w:rPr>
      <w:lang w:eastAsia="es-MX"/>
    </w:rPr>
  </w:style>
  <w:style w:type="paragraph" w:customStyle="1" w:styleId="j">
    <w:name w:val="j"/>
    <w:basedOn w:val="Normal"/>
    <w:qFormat/>
    <w:rsid w:val="00B41C9D"/>
    <w:pPr>
      <w:spacing w:beforeAutospacing="1" w:afterAutospacing="1"/>
    </w:pPr>
    <w:rPr>
      <w:lang w:eastAsia="es-MX"/>
    </w:rPr>
  </w:style>
  <w:style w:type="paragraph" w:customStyle="1" w:styleId="m5212863947045306324gmail-msonormal">
    <w:name w:val="m_5212863947045306324gmail-msonormal"/>
    <w:basedOn w:val="Normal"/>
    <w:qFormat/>
    <w:rsid w:val="00B41C9D"/>
    <w:pPr>
      <w:spacing w:beforeAutospacing="1" w:afterAutospacing="1"/>
    </w:pPr>
    <w:rPr>
      <w:lang w:eastAsia="es-MX"/>
    </w:rPr>
  </w:style>
  <w:style w:type="paragraph" w:styleId="Listaconvietas3">
    <w:name w:val="List Bullet 3"/>
    <w:basedOn w:val="Normal"/>
    <w:uiPriority w:val="99"/>
    <w:unhideWhenUsed/>
    <w:qFormat/>
    <w:rsid w:val="00B41C9D"/>
    <w:pPr>
      <w:ind w:left="566" w:hanging="283"/>
      <w:contextualSpacing/>
    </w:pPr>
    <w:rPr>
      <w:lang w:val="es-ES"/>
    </w:rPr>
  </w:style>
  <w:style w:type="paragraph" w:styleId="Listaconvietas4">
    <w:name w:val="List Bullet 4"/>
    <w:basedOn w:val="Normal"/>
    <w:uiPriority w:val="99"/>
    <w:unhideWhenUsed/>
    <w:qFormat/>
    <w:rsid w:val="00B41C9D"/>
    <w:pPr>
      <w:ind w:left="849" w:hanging="283"/>
      <w:contextualSpacing/>
    </w:pPr>
    <w:rPr>
      <w:lang w:val="es-ES"/>
    </w:rPr>
  </w:style>
  <w:style w:type="paragraph" w:styleId="Sangradetextonormal">
    <w:name w:val="Body Text Indent"/>
    <w:basedOn w:val="Normal"/>
    <w:link w:val="SangradetextonormalCar"/>
    <w:uiPriority w:val="99"/>
    <w:unhideWhenUsed/>
    <w:rsid w:val="00B41C9D"/>
    <w:pPr>
      <w:spacing w:after="120"/>
      <w:ind w:left="283"/>
    </w:pPr>
    <w:rPr>
      <w:sz w:val="22"/>
      <w:szCs w:val="22"/>
      <w:lang w:val="es-ES" w:eastAsia="en-US"/>
    </w:rPr>
  </w:style>
  <w:style w:type="character" w:customStyle="1" w:styleId="SangradetextonormalCar1">
    <w:name w:val="Sangría de texto normal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qFormat/>
    <w:rsid w:val="00B41C9D"/>
    <w:pPr>
      <w:spacing w:after="0"/>
      <w:ind w:left="360" w:firstLine="360"/>
    </w:pPr>
  </w:style>
  <w:style w:type="character" w:customStyle="1" w:styleId="Textoindependienteprimerasangra2Car1">
    <w:name w:val="Texto independiente primera sangría 2 Car1"/>
    <w:basedOn w:val="SangradetextonormalCar1"/>
    <w:uiPriority w:val="99"/>
    <w:semiHidden/>
    <w:rsid w:val="00B41C9D"/>
    <w:rPr>
      <w:rFonts w:ascii="Times New Roman" w:eastAsia="Times New Roman" w:hAnsi="Times New Roman" w:cs="Times New Roman"/>
      <w:sz w:val="24"/>
      <w:szCs w:val="24"/>
      <w:lang w:eastAsia="es-ES"/>
    </w:rPr>
  </w:style>
  <w:style w:type="paragraph" w:customStyle="1" w:styleId="corte5transcripcion">
    <w:name w:val="corte5 transcripcion"/>
    <w:basedOn w:val="Normal"/>
    <w:qFormat/>
    <w:rsid w:val="00B41C9D"/>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qFormat/>
    <w:rsid w:val="00B41C9D"/>
    <w:rPr>
      <w:rFonts w:asciiTheme="minorHAnsi" w:eastAsia="Cambria" w:hAnsiTheme="minorHAnsi" w:cstheme="minorBidi"/>
      <w:sz w:val="20"/>
      <w:szCs w:val="20"/>
      <w:lang w:eastAsia="en-US"/>
    </w:rPr>
  </w:style>
  <w:style w:type="paragraph" w:customStyle="1" w:styleId="paragraph">
    <w:name w:val="paragraph"/>
    <w:basedOn w:val="Normal"/>
    <w:uiPriority w:val="99"/>
    <w:qFormat/>
    <w:rsid w:val="00B41C9D"/>
    <w:pPr>
      <w:spacing w:beforeAutospacing="1" w:afterAutospacing="1" w:line="264" w:lineRule="auto"/>
    </w:pPr>
    <w:rPr>
      <w:rFonts w:asciiTheme="minorHAnsi" w:eastAsiaTheme="minorEastAsia" w:hAnsiTheme="minorHAnsi" w:cstheme="minorBidi"/>
      <w:sz w:val="20"/>
      <w:szCs w:val="20"/>
      <w:lang w:eastAsia="es-MX"/>
    </w:rPr>
  </w:style>
  <w:style w:type="paragraph" w:styleId="Textoindependiente3">
    <w:name w:val="Body Text 3"/>
    <w:basedOn w:val="Normal"/>
    <w:link w:val="Textoindependiente3Car"/>
    <w:uiPriority w:val="99"/>
    <w:semiHidden/>
    <w:unhideWhenUsed/>
    <w:qFormat/>
    <w:rsid w:val="00B41C9D"/>
    <w:pPr>
      <w:spacing w:after="120"/>
    </w:pPr>
    <w:rPr>
      <w:sz w:val="16"/>
      <w:szCs w:val="16"/>
      <w:lang w:eastAsia="en-US"/>
    </w:rPr>
  </w:style>
  <w:style w:type="character" w:customStyle="1" w:styleId="Textoindependiente3Car1">
    <w:name w:val="Texto independiente 3 Car1"/>
    <w:basedOn w:val="Fuentedeprrafopredeter"/>
    <w:uiPriority w:val="99"/>
    <w:semiHidden/>
    <w:rsid w:val="00B41C9D"/>
    <w:rPr>
      <w:rFonts w:ascii="Times New Roman" w:eastAsia="Times New Roman" w:hAnsi="Times New Roman" w:cs="Times New Roman"/>
      <w:sz w:val="16"/>
      <w:szCs w:val="16"/>
      <w:lang w:eastAsia="es-ES"/>
    </w:rPr>
  </w:style>
  <w:style w:type="paragraph" w:customStyle="1" w:styleId="xmsonormal">
    <w:name w:val="x_msonormal"/>
    <w:basedOn w:val="Normal"/>
    <w:qFormat/>
    <w:rsid w:val="00B41C9D"/>
    <w:pPr>
      <w:spacing w:beforeAutospacing="1" w:afterAutospacing="1"/>
    </w:pPr>
    <w:rPr>
      <w:lang w:eastAsia="es-MX"/>
    </w:rPr>
  </w:style>
  <w:style w:type="numbering" w:customStyle="1" w:styleId="Estiloimportado2">
    <w:name w:val="Estilo importado 2"/>
    <w:qFormat/>
    <w:rsid w:val="00B41C9D"/>
  </w:style>
  <w:style w:type="numbering" w:customStyle="1" w:styleId="Estiloimportado1">
    <w:name w:val="Estilo importado 1"/>
    <w:qFormat/>
    <w:rsid w:val="00B41C9D"/>
  </w:style>
  <w:style w:type="numbering" w:customStyle="1" w:styleId="Sinlista1">
    <w:name w:val="Sin lista1"/>
    <w:uiPriority w:val="99"/>
    <w:semiHidden/>
    <w:unhideWhenUsed/>
    <w:qFormat/>
    <w:rsid w:val="00B41C9D"/>
  </w:style>
  <w:style w:type="numbering" w:customStyle="1" w:styleId="Sinlista11">
    <w:name w:val="Sin lista11"/>
    <w:uiPriority w:val="99"/>
    <w:semiHidden/>
    <w:unhideWhenUsed/>
    <w:qFormat/>
    <w:rsid w:val="00B41C9D"/>
  </w:style>
  <w:style w:type="numbering" w:customStyle="1" w:styleId="Sinlista111">
    <w:name w:val="Sin lista111"/>
    <w:uiPriority w:val="99"/>
    <w:semiHidden/>
    <w:unhideWhenUsed/>
    <w:qFormat/>
    <w:rsid w:val="00B41C9D"/>
  </w:style>
  <w:style w:type="numbering" w:customStyle="1" w:styleId="Sinlista2">
    <w:name w:val="Sin lista2"/>
    <w:uiPriority w:val="99"/>
    <w:semiHidden/>
    <w:unhideWhenUsed/>
    <w:qFormat/>
    <w:rsid w:val="00B41C9D"/>
  </w:style>
  <w:style w:type="numbering" w:customStyle="1" w:styleId="Sinlista3">
    <w:name w:val="Sin lista3"/>
    <w:uiPriority w:val="99"/>
    <w:semiHidden/>
    <w:unhideWhenUsed/>
    <w:qFormat/>
    <w:rsid w:val="00B41C9D"/>
  </w:style>
  <w:style w:type="numbering" w:customStyle="1" w:styleId="Sinlista4">
    <w:name w:val="Sin lista4"/>
    <w:uiPriority w:val="99"/>
    <w:semiHidden/>
    <w:unhideWhenUsed/>
    <w:qFormat/>
    <w:rsid w:val="00B41C9D"/>
  </w:style>
  <w:style w:type="numbering" w:customStyle="1" w:styleId="Sinlista5">
    <w:name w:val="Sin lista5"/>
    <w:uiPriority w:val="99"/>
    <w:semiHidden/>
    <w:unhideWhenUsed/>
    <w:qFormat/>
    <w:rsid w:val="00B41C9D"/>
  </w:style>
  <w:style w:type="numbering" w:customStyle="1" w:styleId="Sinlista6">
    <w:name w:val="Sin lista6"/>
    <w:uiPriority w:val="99"/>
    <w:semiHidden/>
    <w:unhideWhenUsed/>
    <w:qFormat/>
    <w:rsid w:val="00B41C9D"/>
  </w:style>
  <w:style w:type="table" w:styleId="Tablaconcuadrcula">
    <w:name w:val="Table Grid"/>
    <w:basedOn w:val="Tablanormal"/>
    <w:uiPriority w:val="5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B41C9D"/>
    <w:pPr>
      <w:suppressAutoHyphens/>
    </w:pPr>
    <w:rPr>
      <w:rFonts w:eastAsiaTheme="minorEastAsia"/>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39"/>
    <w:rsid w:val="00B41C9D"/>
    <w:pPr>
      <w:suppressAutoHyphens/>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41C9D"/>
    <w:rPr>
      <w:strike w:val="0"/>
      <w:dstrike w:val="0"/>
      <w:color w:val="035899"/>
      <w:u w:val="none"/>
      <w:effect w:val="none"/>
    </w:rPr>
  </w:style>
  <w:style w:type="character" w:styleId="Hipervnculovisitado">
    <w:name w:val="FollowedHyperlink"/>
    <w:basedOn w:val="Fuentedeprrafopredeter"/>
    <w:uiPriority w:val="99"/>
    <w:semiHidden/>
    <w:unhideWhenUsed/>
    <w:rsid w:val="00B41C9D"/>
    <w:rPr>
      <w:color w:val="954F72" w:themeColor="followedHyperlink"/>
      <w:u w:val="singl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B41C9D"/>
    <w:rPr>
      <w:vertAlign w:val="superscript"/>
    </w:rPr>
  </w:style>
  <w:style w:type="character" w:styleId="nfasis">
    <w:name w:val="Emphasis"/>
    <w:basedOn w:val="Fuentedeprrafopredeter"/>
    <w:uiPriority w:val="20"/>
    <w:qFormat/>
    <w:rsid w:val="00B41C9D"/>
    <w:rPr>
      <w:i/>
      <w:iCs/>
    </w:rPr>
  </w:style>
  <w:style w:type="paragraph" w:styleId="Lista2">
    <w:name w:val="List 2"/>
    <w:basedOn w:val="Normal"/>
    <w:uiPriority w:val="99"/>
    <w:unhideWhenUsed/>
    <w:rsid w:val="00B41C9D"/>
    <w:pPr>
      <w:suppressAutoHyphens w:val="0"/>
      <w:ind w:left="566" w:hanging="283"/>
      <w:contextualSpacing/>
    </w:pPr>
    <w:rPr>
      <w:lang w:val="es-ES"/>
    </w:rPr>
  </w:style>
  <w:style w:type="paragraph" w:styleId="Lista3">
    <w:name w:val="List 3"/>
    <w:basedOn w:val="Normal"/>
    <w:uiPriority w:val="99"/>
    <w:unhideWhenUsed/>
    <w:rsid w:val="00B41C9D"/>
    <w:pPr>
      <w:suppressAutoHyphens w:val="0"/>
      <w:ind w:left="849" w:hanging="283"/>
      <w:contextualSpacing/>
    </w:pPr>
    <w:rPr>
      <w:lang w:val="es-ES"/>
    </w:rPr>
  </w:style>
  <w:style w:type="paragraph" w:customStyle="1" w:styleId="Text">
    <w:name w:val="Text"/>
    <w:basedOn w:val="Normal"/>
    <w:link w:val="TextChar"/>
    <w:rsid w:val="00B41C9D"/>
    <w:pPr>
      <w:suppressAutoHyphens w:val="0"/>
      <w:spacing w:after="240"/>
    </w:pPr>
    <w:rPr>
      <w:sz w:val="22"/>
      <w:szCs w:val="20"/>
      <w:lang w:val="en-US" w:eastAsia="en-US"/>
    </w:rPr>
  </w:style>
  <w:style w:type="table" w:customStyle="1" w:styleId="Tablaconcuadrcula12">
    <w:name w:val="Tabla con cuadrícula12"/>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41C9D"/>
  </w:style>
  <w:style w:type="table" w:customStyle="1" w:styleId="Tablaconcuadrcula21">
    <w:name w:val="Tabla con cuadrícula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B41C9D"/>
  </w:style>
  <w:style w:type="numbering" w:customStyle="1" w:styleId="Sinlista31">
    <w:name w:val="Sin lista31"/>
    <w:next w:val="Sinlista"/>
    <w:uiPriority w:val="99"/>
    <w:semiHidden/>
    <w:unhideWhenUsed/>
    <w:rsid w:val="00B41C9D"/>
  </w:style>
  <w:style w:type="table" w:customStyle="1" w:styleId="Tablaconcuadrcula31">
    <w:name w:val="Tabla con cuadrícula3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B41C9D"/>
  </w:style>
  <w:style w:type="table" w:customStyle="1" w:styleId="Tablaconcuadrcula41">
    <w:name w:val="Tabla con cuadrícula4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
    <w:name w:val="Estilo importado 21"/>
    <w:rsid w:val="00B41C9D"/>
  </w:style>
  <w:style w:type="numbering" w:customStyle="1" w:styleId="Estiloimportado11">
    <w:name w:val="Estilo importado 11"/>
    <w:rsid w:val="00B41C9D"/>
  </w:style>
  <w:style w:type="numbering" w:customStyle="1" w:styleId="Sinlista1111">
    <w:name w:val="Sin lista1111"/>
    <w:next w:val="Sinlista"/>
    <w:uiPriority w:val="99"/>
    <w:semiHidden/>
    <w:unhideWhenUsed/>
    <w:rsid w:val="00B41C9D"/>
  </w:style>
  <w:style w:type="table" w:customStyle="1" w:styleId="Tablaconcuadrcula113">
    <w:name w:val="Tabla con cuadrícula113"/>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B41C9D"/>
  </w:style>
  <w:style w:type="table" w:customStyle="1" w:styleId="Tablaconcuadrcula7">
    <w:name w:val="Tabla con cuadrícula7"/>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41C9D"/>
  </w:style>
  <w:style w:type="table" w:customStyle="1" w:styleId="Tablaconcuadrcula13">
    <w:name w:val="Tabla con cuadrícula13"/>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B41C9D"/>
  </w:style>
  <w:style w:type="table" w:customStyle="1" w:styleId="Tablaconcuadrcula22">
    <w:name w:val="Tabla con cuadrícula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B41C9D"/>
  </w:style>
  <w:style w:type="table" w:customStyle="1" w:styleId="Tablaconcuadrcula32">
    <w:name w:val="Tabla con cuadrícula3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B41C9D"/>
  </w:style>
  <w:style w:type="table" w:customStyle="1" w:styleId="Tablaconcuadrcula42">
    <w:name w:val="Tabla con cuadrícula4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B41C9D"/>
  </w:style>
  <w:style w:type="table" w:customStyle="1" w:styleId="Tablaconcuadrcula51">
    <w:name w:val="Tabla con cuadrícula5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B41C9D"/>
  </w:style>
  <w:style w:type="table" w:customStyle="1" w:styleId="Tablaconcuadrcula61">
    <w:name w:val="Tabla con cuadrícula6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
    <w:name w:val="Estilo importado 22"/>
    <w:rsid w:val="00B41C9D"/>
  </w:style>
  <w:style w:type="numbering" w:customStyle="1" w:styleId="Estiloimportado12">
    <w:name w:val="Estilo importado 12"/>
    <w:rsid w:val="00B41C9D"/>
  </w:style>
  <w:style w:type="table" w:customStyle="1" w:styleId="Tablaconcuadrcula121">
    <w:name w:val="Tabla con cuadrícula121"/>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41C9D"/>
  </w:style>
  <w:style w:type="table" w:customStyle="1" w:styleId="Tablaconcuadrcula211">
    <w:name w:val="Tabla con cuadrícula2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B41C9D"/>
  </w:style>
  <w:style w:type="table" w:customStyle="1" w:styleId="Tablaconcuadrcula1111">
    <w:name w:val="Tabla con cuadrícula1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B41C9D"/>
  </w:style>
  <w:style w:type="numbering" w:customStyle="1" w:styleId="Sinlista311">
    <w:name w:val="Sin lista311"/>
    <w:next w:val="Sinlista"/>
    <w:uiPriority w:val="99"/>
    <w:semiHidden/>
    <w:unhideWhenUsed/>
    <w:rsid w:val="00B41C9D"/>
  </w:style>
  <w:style w:type="table" w:customStyle="1" w:styleId="Tablaconcuadrcula311">
    <w:name w:val="Tabla con cuadrícula3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B41C9D"/>
  </w:style>
  <w:style w:type="table" w:customStyle="1" w:styleId="Tablaconcuadrcula411">
    <w:name w:val="Tabla con cuadrícula4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B41C9D"/>
  </w:style>
  <w:style w:type="numbering" w:customStyle="1" w:styleId="Sinlista121">
    <w:name w:val="Sin lista121"/>
    <w:next w:val="Sinlista"/>
    <w:uiPriority w:val="99"/>
    <w:semiHidden/>
    <w:unhideWhenUsed/>
    <w:rsid w:val="00B41C9D"/>
  </w:style>
  <w:style w:type="numbering" w:customStyle="1" w:styleId="Sinlista11111">
    <w:name w:val="Sin lista11111"/>
    <w:next w:val="Sinlista"/>
    <w:uiPriority w:val="99"/>
    <w:semiHidden/>
    <w:unhideWhenUsed/>
    <w:rsid w:val="00B41C9D"/>
  </w:style>
  <w:style w:type="numbering" w:customStyle="1" w:styleId="Sinlista2111">
    <w:name w:val="Sin lista2111"/>
    <w:next w:val="Sinlista"/>
    <w:uiPriority w:val="99"/>
    <w:semiHidden/>
    <w:unhideWhenUsed/>
    <w:rsid w:val="00B41C9D"/>
  </w:style>
  <w:style w:type="numbering" w:customStyle="1" w:styleId="Sinlista3111">
    <w:name w:val="Sin lista3111"/>
    <w:next w:val="Sinlista"/>
    <w:uiPriority w:val="99"/>
    <w:semiHidden/>
    <w:unhideWhenUsed/>
    <w:rsid w:val="00B41C9D"/>
  </w:style>
  <w:style w:type="numbering" w:customStyle="1" w:styleId="Sinlista4111">
    <w:name w:val="Sin lista4111"/>
    <w:next w:val="Sinlista"/>
    <w:uiPriority w:val="99"/>
    <w:semiHidden/>
    <w:unhideWhenUsed/>
    <w:rsid w:val="00B41C9D"/>
  </w:style>
  <w:style w:type="numbering" w:customStyle="1" w:styleId="Sinlista71">
    <w:name w:val="Sin lista71"/>
    <w:next w:val="Sinlista"/>
    <w:uiPriority w:val="99"/>
    <w:semiHidden/>
    <w:unhideWhenUsed/>
    <w:rsid w:val="00B41C9D"/>
  </w:style>
  <w:style w:type="table" w:customStyle="1" w:styleId="Tablaconcuadrcula8">
    <w:name w:val="Tabla con cuadrícula8"/>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1">
    <w:name w:val="Estilo importado 211"/>
    <w:rsid w:val="00B41C9D"/>
  </w:style>
  <w:style w:type="numbering" w:customStyle="1" w:styleId="Estiloimportado111">
    <w:name w:val="Estilo importado 111"/>
    <w:rsid w:val="00B41C9D"/>
  </w:style>
  <w:style w:type="numbering" w:customStyle="1" w:styleId="Sinlista131">
    <w:name w:val="Sin lista131"/>
    <w:next w:val="Sinlista"/>
    <w:uiPriority w:val="99"/>
    <w:semiHidden/>
    <w:unhideWhenUsed/>
    <w:rsid w:val="00B41C9D"/>
  </w:style>
  <w:style w:type="numbering" w:customStyle="1" w:styleId="Sinlista1121">
    <w:name w:val="Sin lista1121"/>
    <w:next w:val="Sinlista"/>
    <w:uiPriority w:val="99"/>
    <w:semiHidden/>
    <w:unhideWhenUsed/>
    <w:rsid w:val="00B41C9D"/>
  </w:style>
  <w:style w:type="table" w:customStyle="1" w:styleId="Tablaconcuadrcula1121">
    <w:name w:val="Tabla con cuadrícula11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B41C9D"/>
  </w:style>
  <w:style w:type="numbering" w:customStyle="1" w:styleId="Sinlista321">
    <w:name w:val="Sin lista321"/>
    <w:next w:val="Sinlista"/>
    <w:uiPriority w:val="99"/>
    <w:semiHidden/>
    <w:unhideWhenUsed/>
    <w:rsid w:val="00B41C9D"/>
  </w:style>
  <w:style w:type="numbering" w:customStyle="1" w:styleId="Sinlista421">
    <w:name w:val="Sin lista421"/>
    <w:next w:val="Sinlista"/>
    <w:uiPriority w:val="99"/>
    <w:semiHidden/>
    <w:unhideWhenUsed/>
    <w:rsid w:val="00B41C9D"/>
  </w:style>
  <w:style w:type="numbering" w:customStyle="1" w:styleId="Estiloimportado23">
    <w:name w:val="Estilo importado 23"/>
    <w:rsid w:val="00B41C9D"/>
  </w:style>
  <w:style w:type="numbering" w:customStyle="1" w:styleId="Estiloimportado13">
    <w:name w:val="Estilo importado 13"/>
    <w:rsid w:val="00B41C9D"/>
  </w:style>
  <w:style w:type="numbering" w:customStyle="1" w:styleId="Estiloimportado212">
    <w:name w:val="Estilo importado 212"/>
    <w:rsid w:val="00B41C9D"/>
  </w:style>
  <w:style w:type="numbering" w:customStyle="1" w:styleId="Estiloimportado112">
    <w:name w:val="Estilo importado 112"/>
    <w:rsid w:val="00B41C9D"/>
  </w:style>
  <w:style w:type="table" w:customStyle="1" w:styleId="Tablaconcuadrcula1122">
    <w:name w:val="Tabla con cuadrícula11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41C9D"/>
  </w:style>
  <w:style w:type="table" w:customStyle="1" w:styleId="Tablaconcuadrcula9">
    <w:name w:val="Tabla con cuadrícula9"/>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41C9D"/>
  </w:style>
  <w:style w:type="table" w:customStyle="1" w:styleId="Tablaconcuadrcula14">
    <w:name w:val="Tabla con cuadrícula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B41C9D"/>
  </w:style>
  <w:style w:type="table" w:customStyle="1" w:styleId="Tablaconcuadrcula23">
    <w:name w:val="Tabla con cuadrícula2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B41C9D"/>
  </w:style>
  <w:style w:type="table" w:customStyle="1" w:styleId="Tablaconcuadrcula33">
    <w:name w:val="Tabla con cuadrícula3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B41C9D"/>
  </w:style>
  <w:style w:type="table" w:customStyle="1" w:styleId="Tablaconcuadrcula43">
    <w:name w:val="Tabla con cuadrícula4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B41C9D"/>
  </w:style>
  <w:style w:type="table" w:customStyle="1" w:styleId="Tablaconcuadrcula52">
    <w:name w:val="Tabla con cuadrícula5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B41C9D"/>
  </w:style>
  <w:style w:type="table" w:customStyle="1" w:styleId="Tablaconcuadrcula62">
    <w:name w:val="Tabla con cuadrícula6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4">
    <w:name w:val="Estilo importado 24"/>
    <w:rsid w:val="00B41C9D"/>
  </w:style>
  <w:style w:type="numbering" w:customStyle="1" w:styleId="Estiloimportado14">
    <w:name w:val="Estilo importado 14"/>
    <w:rsid w:val="00B41C9D"/>
  </w:style>
  <w:style w:type="table" w:customStyle="1" w:styleId="Tablaconcuadrcula122">
    <w:name w:val="Tabla con cuadrícula122"/>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41C9D"/>
  </w:style>
  <w:style w:type="table" w:customStyle="1" w:styleId="Tablaconcuadrcula212">
    <w:name w:val="Tabla con cuadrícula2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B41C9D"/>
  </w:style>
  <w:style w:type="table" w:customStyle="1" w:styleId="Tablaconcuadrcula1112">
    <w:name w:val="Tabla con cuadrícula11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B41C9D"/>
  </w:style>
  <w:style w:type="numbering" w:customStyle="1" w:styleId="Sinlista312">
    <w:name w:val="Sin lista312"/>
    <w:next w:val="Sinlista"/>
    <w:uiPriority w:val="99"/>
    <w:semiHidden/>
    <w:unhideWhenUsed/>
    <w:rsid w:val="00B41C9D"/>
  </w:style>
  <w:style w:type="table" w:customStyle="1" w:styleId="Tablaconcuadrcula312">
    <w:name w:val="Tabla con cuadrícula3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B41C9D"/>
  </w:style>
  <w:style w:type="table" w:customStyle="1" w:styleId="Tablaconcuadrcula412">
    <w:name w:val="Tabla con cuadrícula4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B41C9D"/>
  </w:style>
  <w:style w:type="table" w:customStyle="1" w:styleId="Tablaconcuadrcula511">
    <w:name w:val="Tabla con cuadrícula5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41C9D"/>
  </w:style>
  <w:style w:type="numbering" w:customStyle="1" w:styleId="Sinlista11112">
    <w:name w:val="Sin lista11112"/>
    <w:next w:val="Sinlista"/>
    <w:uiPriority w:val="99"/>
    <w:semiHidden/>
    <w:unhideWhenUsed/>
    <w:rsid w:val="00B41C9D"/>
  </w:style>
  <w:style w:type="numbering" w:customStyle="1" w:styleId="Sinlista2112">
    <w:name w:val="Sin lista2112"/>
    <w:next w:val="Sinlista"/>
    <w:uiPriority w:val="99"/>
    <w:semiHidden/>
    <w:unhideWhenUsed/>
    <w:rsid w:val="00B41C9D"/>
  </w:style>
  <w:style w:type="numbering" w:customStyle="1" w:styleId="Sinlista3112">
    <w:name w:val="Sin lista3112"/>
    <w:next w:val="Sinlista"/>
    <w:uiPriority w:val="99"/>
    <w:semiHidden/>
    <w:unhideWhenUsed/>
    <w:rsid w:val="00B41C9D"/>
  </w:style>
  <w:style w:type="numbering" w:customStyle="1" w:styleId="Sinlista4112">
    <w:name w:val="Sin lista4112"/>
    <w:next w:val="Sinlista"/>
    <w:uiPriority w:val="99"/>
    <w:semiHidden/>
    <w:unhideWhenUsed/>
    <w:rsid w:val="00B41C9D"/>
  </w:style>
  <w:style w:type="numbering" w:customStyle="1" w:styleId="Sinlista72">
    <w:name w:val="Sin lista72"/>
    <w:next w:val="Sinlista"/>
    <w:uiPriority w:val="99"/>
    <w:semiHidden/>
    <w:unhideWhenUsed/>
    <w:rsid w:val="00B41C9D"/>
  </w:style>
  <w:style w:type="table" w:customStyle="1" w:styleId="Tablaconcuadrcula81">
    <w:name w:val="Tabla con cuadrícula8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3">
    <w:name w:val="Estilo importado 213"/>
    <w:rsid w:val="00B41C9D"/>
  </w:style>
  <w:style w:type="numbering" w:customStyle="1" w:styleId="Estiloimportado113">
    <w:name w:val="Estilo importado 113"/>
    <w:rsid w:val="00B41C9D"/>
  </w:style>
  <w:style w:type="table" w:customStyle="1" w:styleId="Tablaconcuadrcula131">
    <w:name w:val="Tabla con cuadrícula131"/>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B41C9D"/>
  </w:style>
  <w:style w:type="table" w:customStyle="1" w:styleId="Tablaconcuadrcula221">
    <w:name w:val="Tabla con cuadrícula2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2">
    <w:name w:val="Sin lista1122"/>
    <w:next w:val="Sinlista"/>
    <w:uiPriority w:val="99"/>
    <w:semiHidden/>
    <w:unhideWhenUsed/>
    <w:rsid w:val="00B41C9D"/>
  </w:style>
  <w:style w:type="table" w:customStyle="1" w:styleId="Tablaconcuadrcula1123">
    <w:name w:val="Tabla con cuadrícula112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2">
    <w:name w:val="Sin lista222"/>
    <w:next w:val="Sinlista"/>
    <w:uiPriority w:val="99"/>
    <w:semiHidden/>
    <w:unhideWhenUsed/>
    <w:rsid w:val="00B41C9D"/>
  </w:style>
  <w:style w:type="numbering" w:customStyle="1" w:styleId="Sinlista322">
    <w:name w:val="Sin lista322"/>
    <w:next w:val="Sinlista"/>
    <w:uiPriority w:val="99"/>
    <w:semiHidden/>
    <w:unhideWhenUsed/>
    <w:rsid w:val="00B41C9D"/>
  </w:style>
  <w:style w:type="table" w:customStyle="1" w:styleId="Tablaconcuadrcula321">
    <w:name w:val="Tabla con cuadrícula3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B41C9D"/>
  </w:style>
  <w:style w:type="table" w:customStyle="1" w:styleId="Tablaconcuadrcula421">
    <w:name w:val="Tabla con cuadrícula4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41C9D"/>
  </w:style>
  <w:style w:type="table" w:customStyle="1" w:styleId="Tablaconcuadrcula10">
    <w:name w:val="Tabla con cuadrícula10"/>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B41C9D"/>
  </w:style>
  <w:style w:type="table" w:customStyle="1" w:styleId="Tablaconcuadrcula24">
    <w:name w:val="Tabla con cuadrícula2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41C9D"/>
  </w:style>
  <w:style w:type="table" w:customStyle="1" w:styleId="Tablaconcuadrcula116">
    <w:name w:val="Tabla con cuadrícula116"/>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B41C9D"/>
  </w:style>
  <w:style w:type="numbering" w:customStyle="1" w:styleId="Sinlista34">
    <w:name w:val="Sin lista34"/>
    <w:next w:val="Sinlista"/>
    <w:uiPriority w:val="99"/>
    <w:semiHidden/>
    <w:unhideWhenUsed/>
    <w:rsid w:val="00B41C9D"/>
  </w:style>
  <w:style w:type="table" w:customStyle="1" w:styleId="Tablaconcuadrcula34">
    <w:name w:val="Tabla con cuadrícula3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B41C9D"/>
  </w:style>
  <w:style w:type="table" w:customStyle="1" w:styleId="Tablaconcuadrcula44">
    <w:name w:val="Tabla con cuadrícula4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B41C9D"/>
  </w:style>
  <w:style w:type="table" w:customStyle="1" w:styleId="Tablaconcuadrcula53">
    <w:name w:val="Tabla con cuadrícula5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B41C9D"/>
  </w:style>
  <w:style w:type="table" w:customStyle="1" w:styleId="Tablaconcuadrcula213">
    <w:name w:val="Tabla con cuadrícula21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
    <w:name w:val="Sin lista1114"/>
    <w:next w:val="Sinlista"/>
    <w:uiPriority w:val="99"/>
    <w:semiHidden/>
    <w:unhideWhenUsed/>
    <w:rsid w:val="00B41C9D"/>
  </w:style>
  <w:style w:type="table" w:customStyle="1" w:styleId="Tablaconcuadrcula1113">
    <w:name w:val="Tabla con cuadrícula111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semiHidden/>
    <w:unhideWhenUsed/>
    <w:rsid w:val="00B41C9D"/>
  </w:style>
  <w:style w:type="numbering" w:customStyle="1" w:styleId="Sinlista313">
    <w:name w:val="Sin lista313"/>
    <w:next w:val="Sinlista"/>
    <w:uiPriority w:val="99"/>
    <w:semiHidden/>
    <w:unhideWhenUsed/>
    <w:rsid w:val="00B41C9D"/>
  </w:style>
  <w:style w:type="table" w:customStyle="1" w:styleId="Tablaconcuadrcula313">
    <w:name w:val="Tabla con cuadrícula31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B41C9D"/>
  </w:style>
  <w:style w:type="table" w:customStyle="1" w:styleId="Tablaconcuadrcula413">
    <w:name w:val="Tabla con cuadrícula41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4">
    <w:name w:val="Estilo importado 214"/>
    <w:rsid w:val="00B41C9D"/>
  </w:style>
  <w:style w:type="numbering" w:customStyle="1" w:styleId="Estiloimportado114">
    <w:name w:val="Estilo importado 114"/>
    <w:rsid w:val="00B41C9D"/>
  </w:style>
  <w:style w:type="numbering" w:customStyle="1" w:styleId="Sinlista11113">
    <w:name w:val="Sin lista11113"/>
    <w:next w:val="Sinlista"/>
    <w:uiPriority w:val="99"/>
    <w:semiHidden/>
    <w:unhideWhenUsed/>
    <w:rsid w:val="00B41C9D"/>
  </w:style>
  <w:style w:type="numbering" w:customStyle="1" w:styleId="Sinlista63">
    <w:name w:val="Sin lista63"/>
    <w:next w:val="Sinlista"/>
    <w:uiPriority w:val="99"/>
    <w:semiHidden/>
    <w:unhideWhenUsed/>
    <w:rsid w:val="00B41C9D"/>
  </w:style>
  <w:style w:type="table" w:customStyle="1" w:styleId="Tablaconcuadrcula63">
    <w:name w:val="Tabla con cuadrícula6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
    <w:name w:val="francesa"/>
    <w:basedOn w:val="Normal"/>
    <w:rsid w:val="00B41C9D"/>
    <w:pPr>
      <w:suppressAutoHyphens w:val="0"/>
      <w:spacing w:before="100" w:beforeAutospacing="1" w:after="100" w:afterAutospacing="1"/>
    </w:pPr>
    <w:rPr>
      <w:lang w:eastAsia="es-MX"/>
    </w:rPr>
  </w:style>
  <w:style w:type="table" w:customStyle="1" w:styleId="Tablaconcuadrcula117">
    <w:name w:val="Tabla con cuadrícula117"/>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41C9D"/>
  </w:style>
  <w:style w:type="table" w:customStyle="1" w:styleId="Tablaconcuadrcula16">
    <w:name w:val="Tabla con cuadrícula16"/>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5">
    <w:name w:val="Estilo importado 25"/>
    <w:rsid w:val="00B41C9D"/>
  </w:style>
  <w:style w:type="numbering" w:customStyle="1" w:styleId="Estiloimportado15">
    <w:name w:val="Estilo importado 15"/>
    <w:rsid w:val="00B41C9D"/>
  </w:style>
  <w:style w:type="table" w:customStyle="1" w:styleId="Tablaconcuadrcula1114">
    <w:name w:val="Tabla con cuadrícula11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1C9D"/>
  </w:style>
  <w:style w:type="table" w:customStyle="1" w:styleId="Tablaconcuadrcula17">
    <w:name w:val="Tabla con cuadrícula17"/>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B41C9D"/>
  </w:style>
  <w:style w:type="numbering" w:customStyle="1" w:styleId="Sinlista25">
    <w:name w:val="Sin lista25"/>
    <w:next w:val="Sinlista"/>
    <w:uiPriority w:val="99"/>
    <w:semiHidden/>
    <w:unhideWhenUsed/>
    <w:rsid w:val="00B41C9D"/>
  </w:style>
  <w:style w:type="numbering" w:customStyle="1" w:styleId="Sinlista35">
    <w:name w:val="Sin lista35"/>
    <w:next w:val="Sinlista"/>
    <w:uiPriority w:val="99"/>
    <w:semiHidden/>
    <w:unhideWhenUsed/>
    <w:rsid w:val="00B41C9D"/>
  </w:style>
  <w:style w:type="table" w:customStyle="1" w:styleId="Tablaconcuadrcula35">
    <w:name w:val="Tabla con cuadrícula3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B41C9D"/>
  </w:style>
  <w:style w:type="table" w:customStyle="1" w:styleId="Tablaconcuadrcula45">
    <w:name w:val="Tabla con cuadrícula4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
    <w:name w:val="Sin lista54"/>
    <w:next w:val="Sinlista"/>
    <w:uiPriority w:val="99"/>
    <w:semiHidden/>
    <w:unhideWhenUsed/>
    <w:rsid w:val="00B41C9D"/>
  </w:style>
  <w:style w:type="table" w:customStyle="1" w:styleId="Tablaconcuadrcula54">
    <w:name w:val="Tabla con cuadrícula5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B41C9D"/>
  </w:style>
  <w:style w:type="table" w:customStyle="1" w:styleId="Tablaconcuadrcula214">
    <w:name w:val="Tabla con cuadrícula2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5">
    <w:name w:val="Sin lista1115"/>
    <w:next w:val="Sinlista"/>
    <w:uiPriority w:val="99"/>
    <w:semiHidden/>
    <w:unhideWhenUsed/>
    <w:rsid w:val="00B41C9D"/>
  </w:style>
  <w:style w:type="numbering" w:customStyle="1" w:styleId="Sinlista214">
    <w:name w:val="Sin lista214"/>
    <w:next w:val="Sinlista"/>
    <w:uiPriority w:val="99"/>
    <w:semiHidden/>
    <w:unhideWhenUsed/>
    <w:rsid w:val="00B41C9D"/>
  </w:style>
  <w:style w:type="numbering" w:customStyle="1" w:styleId="Sinlista314">
    <w:name w:val="Sin lista314"/>
    <w:next w:val="Sinlista"/>
    <w:uiPriority w:val="99"/>
    <w:semiHidden/>
    <w:unhideWhenUsed/>
    <w:rsid w:val="00B41C9D"/>
  </w:style>
  <w:style w:type="table" w:customStyle="1" w:styleId="Tablaconcuadrcula314">
    <w:name w:val="Tabla con cuadrícula3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B41C9D"/>
  </w:style>
  <w:style w:type="table" w:customStyle="1" w:styleId="Tablaconcuadrcula414">
    <w:name w:val="Tabla con cuadrícula4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5">
    <w:name w:val="Estilo importado 215"/>
    <w:rsid w:val="00B41C9D"/>
  </w:style>
  <w:style w:type="numbering" w:customStyle="1" w:styleId="Estiloimportado115">
    <w:name w:val="Estilo importado 115"/>
    <w:rsid w:val="00B41C9D"/>
  </w:style>
  <w:style w:type="numbering" w:customStyle="1" w:styleId="Sinlista64">
    <w:name w:val="Sin lista64"/>
    <w:next w:val="Sinlista"/>
    <w:uiPriority w:val="99"/>
    <w:semiHidden/>
    <w:unhideWhenUsed/>
    <w:rsid w:val="00B41C9D"/>
  </w:style>
  <w:style w:type="table" w:customStyle="1" w:styleId="Tablaconcuadrcula64">
    <w:name w:val="Tabla con cuadrícula6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
    <w:name w:val="Sin lista73"/>
    <w:next w:val="Sinlista"/>
    <w:uiPriority w:val="99"/>
    <w:semiHidden/>
    <w:unhideWhenUsed/>
    <w:rsid w:val="00B41C9D"/>
  </w:style>
  <w:style w:type="table" w:customStyle="1" w:styleId="Tablaconcuadrcula72">
    <w:name w:val="Tabla con cuadrícula7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1">
    <w:name w:val="Estilo importado 221"/>
    <w:rsid w:val="00B41C9D"/>
  </w:style>
  <w:style w:type="numbering" w:customStyle="1" w:styleId="Estiloimportado121">
    <w:name w:val="Estilo importado 121"/>
    <w:rsid w:val="00B41C9D"/>
  </w:style>
  <w:style w:type="table" w:customStyle="1" w:styleId="Tablaconcuadrcula11121">
    <w:name w:val="Tabla con cuadrícula111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3">
    <w:name w:val="Sin lista133"/>
    <w:next w:val="Sinlista"/>
    <w:uiPriority w:val="99"/>
    <w:semiHidden/>
    <w:unhideWhenUsed/>
    <w:rsid w:val="00B41C9D"/>
  </w:style>
  <w:style w:type="table" w:customStyle="1" w:styleId="Tablaconcuadrcula132">
    <w:name w:val="Tabla con cuadrícula13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
    <w:name w:val="Sin lista1123"/>
    <w:next w:val="Sinlista"/>
    <w:uiPriority w:val="99"/>
    <w:semiHidden/>
    <w:unhideWhenUsed/>
    <w:rsid w:val="00B41C9D"/>
  </w:style>
  <w:style w:type="numbering" w:customStyle="1" w:styleId="Sinlista223">
    <w:name w:val="Sin lista223"/>
    <w:next w:val="Sinlista"/>
    <w:uiPriority w:val="99"/>
    <w:semiHidden/>
    <w:unhideWhenUsed/>
    <w:rsid w:val="00B41C9D"/>
  </w:style>
  <w:style w:type="numbering" w:customStyle="1" w:styleId="Sinlista323">
    <w:name w:val="Sin lista323"/>
    <w:next w:val="Sinlista"/>
    <w:uiPriority w:val="99"/>
    <w:semiHidden/>
    <w:unhideWhenUsed/>
    <w:rsid w:val="00B41C9D"/>
  </w:style>
  <w:style w:type="table" w:customStyle="1" w:styleId="Tablaconcuadrcula322">
    <w:name w:val="Tabla con cuadrícula3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B41C9D"/>
  </w:style>
  <w:style w:type="table" w:customStyle="1" w:styleId="Tablaconcuadrcula422">
    <w:name w:val="Tabla con cuadrícula4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B41C9D"/>
  </w:style>
  <w:style w:type="table" w:customStyle="1" w:styleId="Tablaconcuadrcula512">
    <w:name w:val="Tabla con cuadrícula5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B41C9D"/>
  </w:style>
  <w:style w:type="table" w:customStyle="1" w:styleId="Tablaconcuadrcula2111">
    <w:name w:val="Tabla con cuadrícula2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B41C9D"/>
  </w:style>
  <w:style w:type="numbering" w:customStyle="1" w:styleId="Sinlista2113">
    <w:name w:val="Sin lista2113"/>
    <w:next w:val="Sinlista"/>
    <w:uiPriority w:val="99"/>
    <w:semiHidden/>
    <w:unhideWhenUsed/>
    <w:rsid w:val="00B41C9D"/>
  </w:style>
  <w:style w:type="numbering" w:customStyle="1" w:styleId="Sinlista3113">
    <w:name w:val="Sin lista3113"/>
    <w:next w:val="Sinlista"/>
    <w:uiPriority w:val="99"/>
    <w:semiHidden/>
    <w:unhideWhenUsed/>
    <w:rsid w:val="00B41C9D"/>
  </w:style>
  <w:style w:type="table" w:customStyle="1" w:styleId="Tablaconcuadrcula3111">
    <w:name w:val="Tabla con cuadrícula3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B41C9D"/>
  </w:style>
  <w:style w:type="table" w:customStyle="1" w:styleId="Tablaconcuadrcula4111">
    <w:name w:val="Tabla con cuadrícula4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11">
    <w:name w:val="Estilo importado 2111"/>
    <w:rsid w:val="00B41C9D"/>
  </w:style>
  <w:style w:type="numbering" w:customStyle="1" w:styleId="Estiloimportado1111">
    <w:name w:val="Estilo importado 1111"/>
    <w:rsid w:val="00B41C9D"/>
  </w:style>
  <w:style w:type="numbering" w:customStyle="1" w:styleId="Sinlista611">
    <w:name w:val="Sin lista611"/>
    <w:next w:val="Sinlista"/>
    <w:uiPriority w:val="99"/>
    <w:semiHidden/>
    <w:unhideWhenUsed/>
    <w:rsid w:val="00B41C9D"/>
  </w:style>
  <w:style w:type="table" w:customStyle="1" w:styleId="Tablaconcuadrcula611">
    <w:name w:val="Tabla con cuadrícula6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31">
    <w:name w:val="Estilo importado 231"/>
    <w:rsid w:val="00B41C9D"/>
  </w:style>
  <w:style w:type="numbering" w:customStyle="1" w:styleId="Estiloimportado131">
    <w:name w:val="Estilo importado 131"/>
    <w:rsid w:val="00B41C9D"/>
  </w:style>
  <w:style w:type="table" w:customStyle="1" w:styleId="Tablaconcuadrcula11221">
    <w:name w:val="Tabla con cuadrícula11221"/>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B41C9D"/>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B41C9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Sinlista17">
    <w:name w:val="Sin lista17"/>
    <w:next w:val="Sinlista"/>
    <w:uiPriority w:val="99"/>
    <w:semiHidden/>
    <w:unhideWhenUsed/>
    <w:rsid w:val="00464C91"/>
  </w:style>
  <w:style w:type="numbering" w:customStyle="1" w:styleId="Sinlista18">
    <w:name w:val="Sin lista18"/>
    <w:next w:val="Sinlista"/>
    <w:uiPriority w:val="99"/>
    <w:semiHidden/>
    <w:unhideWhenUsed/>
    <w:rsid w:val="00464C91"/>
  </w:style>
  <w:style w:type="numbering" w:customStyle="1" w:styleId="Sinlista116">
    <w:name w:val="Sin lista116"/>
    <w:next w:val="Sinlista"/>
    <w:uiPriority w:val="99"/>
    <w:semiHidden/>
    <w:unhideWhenUsed/>
    <w:rsid w:val="00464C91"/>
  </w:style>
  <w:style w:type="table" w:customStyle="1" w:styleId="Tablaconcuadrcula19">
    <w:name w:val="Tabla con cuadrícula19"/>
    <w:basedOn w:val="Tablanormal"/>
    <w:next w:val="Tablaconcuadrcula"/>
    <w:uiPriority w:val="3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C11">
    <w:name w:val="TDC 11"/>
    <w:basedOn w:val="Normal"/>
    <w:next w:val="Normal"/>
    <w:autoRedefine/>
    <w:uiPriority w:val="39"/>
    <w:unhideWhenUsed/>
    <w:rsid w:val="00464C91"/>
    <w:pPr>
      <w:tabs>
        <w:tab w:val="left" w:pos="660"/>
        <w:tab w:val="right" w:leader="dot" w:pos="8779"/>
      </w:tabs>
      <w:suppressAutoHyphens w:val="0"/>
      <w:spacing w:after="100"/>
      <w:ind w:left="426" w:hanging="426"/>
    </w:pPr>
    <w:rPr>
      <w:rFonts w:ascii="Calibri" w:hAnsi="Calibri"/>
      <w:lang w:val="es-ES_tradnl"/>
    </w:rPr>
  </w:style>
  <w:style w:type="paragraph" w:customStyle="1" w:styleId="TDC21">
    <w:name w:val="TDC 21"/>
    <w:basedOn w:val="Normal"/>
    <w:next w:val="Normal"/>
    <w:autoRedefine/>
    <w:uiPriority w:val="39"/>
    <w:unhideWhenUsed/>
    <w:rsid w:val="00464C91"/>
    <w:pPr>
      <w:tabs>
        <w:tab w:val="left" w:pos="480"/>
        <w:tab w:val="right" w:leader="dot" w:pos="8779"/>
      </w:tabs>
      <w:suppressAutoHyphens w:val="0"/>
      <w:spacing w:after="100"/>
      <w:ind w:left="426" w:hanging="426"/>
    </w:pPr>
    <w:rPr>
      <w:rFonts w:ascii="Calibri" w:hAnsi="Calibri"/>
      <w:lang w:val="es-ES_tradnl"/>
    </w:rPr>
  </w:style>
  <w:style w:type="table" w:customStyle="1" w:styleId="Tablaconcuadrcula110">
    <w:name w:val="Tabla con cuadrícula110"/>
    <w:basedOn w:val="Tablanormal"/>
    <w:next w:val="Tablaconcuadrcula"/>
    <w:uiPriority w:val="5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464C91"/>
    <w:pPr>
      <w:suppressAutoHyphens w:val="0"/>
      <w:spacing w:line="259" w:lineRule="auto"/>
      <w:outlineLvl w:val="9"/>
    </w:pPr>
    <w:rPr>
      <w:rFonts w:ascii="Palatino Linotype" w:hAnsi="Palatino Linotype"/>
      <w:b/>
      <w:color w:val="auto"/>
      <w:sz w:val="24"/>
      <w:lang w:val="es-MX" w:eastAsia="es-MX"/>
    </w:rPr>
  </w:style>
  <w:style w:type="table" w:customStyle="1" w:styleId="Tablaconcuadrcula125">
    <w:name w:val="Tabla con cuadrícula125"/>
    <w:basedOn w:val="Tablanormal"/>
    <w:next w:val="Tablaconcuadrcula"/>
    <w:uiPriority w:val="5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5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464C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464C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DC31">
    <w:name w:val="TDC 31"/>
    <w:basedOn w:val="Normal"/>
    <w:next w:val="Normal"/>
    <w:autoRedefine/>
    <w:uiPriority w:val="39"/>
    <w:unhideWhenUsed/>
    <w:rsid w:val="00464C91"/>
    <w:pPr>
      <w:tabs>
        <w:tab w:val="left" w:pos="1100"/>
        <w:tab w:val="right" w:leader="dot" w:pos="8779"/>
      </w:tabs>
      <w:suppressAutoHyphens w:val="0"/>
      <w:spacing w:after="100"/>
      <w:ind w:left="567" w:hanging="567"/>
    </w:pPr>
    <w:rPr>
      <w:rFonts w:ascii="Calibri" w:hAnsi="Calibri"/>
      <w:lang w:val="es-ES_tradnl"/>
    </w:rPr>
  </w:style>
  <w:style w:type="paragraph" w:styleId="Textonotaalfinal">
    <w:name w:val="endnote text"/>
    <w:basedOn w:val="Normal"/>
    <w:link w:val="TextonotaalfinalCar"/>
    <w:uiPriority w:val="99"/>
    <w:semiHidden/>
    <w:unhideWhenUsed/>
    <w:rsid w:val="00464C91"/>
    <w:pPr>
      <w:suppressAutoHyphens w:val="0"/>
    </w:pPr>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464C91"/>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464C91"/>
    <w:rPr>
      <w:vertAlign w:val="superscript"/>
    </w:rPr>
  </w:style>
  <w:style w:type="table" w:styleId="Tablanormal1">
    <w:name w:val="Plain Table 1"/>
    <w:basedOn w:val="Tablanormal"/>
    <w:uiPriority w:val="41"/>
    <w:rsid w:val="00464C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191180"/>
    <w:pPr>
      <w:spacing w:after="100"/>
    </w:pPr>
  </w:style>
  <w:style w:type="paragraph" w:styleId="TDC2">
    <w:name w:val="toc 2"/>
    <w:basedOn w:val="Normal"/>
    <w:next w:val="Normal"/>
    <w:autoRedefine/>
    <w:uiPriority w:val="39"/>
    <w:unhideWhenUsed/>
    <w:rsid w:val="00780970"/>
    <w:pPr>
      <w:tabs>
        <w:tab w:val="left" w:pos="709"/>
        <w:tab w:val="right" w:leader="dot" w:pos="9111"/>
      </w:tabs>
      <w:jc w:val="both"/>
    </w:pPr>
  </w:style>
  <w:style w:type="paragraph" w:styleId="TDC3">
    <w:name w:val="toc 3"/>
    <w:basedOn w:val="Normal"/>
    <w:next w:val="Normal"/>
    <w:autoRedefine/>
    <w:uiPriority w:val="39"/>
    <w:unhideWhenUsed/>
    <w:rsid w:val="00191180"/>
    <w:pPr>
      <w:spacing w:after="100"/>
      <w:ind w:left="480"/>
    </w:pPr>
  </w:style>
  <w:style w:type="numbering" w:customStyle="1" w:styleId="Sinlista19">
    <w:name w:val="Sin lista19"/>
    <w:next w:val="Sinlista"/>
    <w:uiPriority w:val="99"/>
    <w:semiHidden/>
    <w:unhideWhenUsed/>
    <w:rsid w:val="00191180"/>
  </w:style>
  <w:style w:type="numbering" w:customStyle="1" w:styleId="Sinlista110">
    <w:name w:val="Sin lista110"/>
    <w:next w:val="Sinlista"/>
    <w:uiPriority w:val="99"/>
    <w:semiHidden/>
    <w:unhideWhenUsed/>
    <w:rsid w:val="00191180"/>
  </w:style>
  <w:style w:type="numbering" w:customStyle="1" w:styleId="Sinlista117">
    <w:name w:val="Sin lista117"/>
    <w:next w:val="Sinlista"/>
    <w:uiPriority w:val="99"/>
    <w:semiHidden/>
    <w:unhideWhenUsed/>
    <w:rsid w:val="00191180"/>
  </w:style>
  <w:style w:type="table" w:customStyle="1" w:styleId="Tablaconcuadrcula20">
    <w:name w:val="Tabla con cuadrícula20"/>
    <w:basedOn w:val="Tablanormal"/>
    <w:next w:val="Tablaconcuadrcula"/>
    <w:uiPriority w:val="3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next w:val="Tablanormal1"/>
    <w:uiPriority w:val="41"/>
    <w:rsid w:val="0019118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19118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698976158124685028gmail-msolistparagraph">
    <w:name w:val="m_-698976158124685028gmail-msolistparagraph"/>
    <w:basedOn w:val="Normal"/>
    <w:rsid w:val="00B8029F"/>
    <w:pPr>
      <w:suppressAutoHyphens w:val="0"/>
      <w:spacing w:before="100" w:beforeAutospacing="1" w:after="100" w:afterAutospacing="1"/>
    </w:pPr>
    <w:rPr>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0"/>
    <w:rPr>
      <w:rFonts w:ascii="Calibri" w:eastAsia="Calibri" w:hAnsi="Calibri" w:cs="Calibri"/>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7">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d">
    <w:basedOn w:val="TableNormal0"/>
    <w:rPr>
      <w:rFonts w:ascii="Calibri" w:eastAsia="Calibri" w:hAnsi="Calibri" w:cs="Calibri"/>
    </w:rPr>
    <w:tblPr>
      <w:tblStyleRowBandSize w:val="1"/>
      <w:tblStyleColBandSize w:val="1"/>
      <w:tblCellMar>
        <w:left w:w="115" w:type="dxa"/>
        <w:right w:w="115" w:type="dxa"/>
      </w:tblCellMar>
    </w:tblPr>
  </w:style>
  <w:style w:type="paragraph" w:styleId="Listaconvietas2">
    <w:name w:val="List Bullet 2"/>
    <w:basedOn w:val="Normal"/>
    <w:uiPriority w:val="99"/>
    <w:unhideWhenUsed/>
    <w:qFormat/>
    <w:rsid w:val="004E4D75"/>
    <w:pPr>
      <w:numPr>
        <w:numId w:val="24"/>
      </w:numPr>
      <w:suppressAutoHyphens w:val="0"/>
      <w:contextualSpacing/>
    </w:pPr>
    <w:rPr>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78">
      <w:bodyDiv w:val="1"/>
      <w:marLeft w:val="0"/>
      <w:marRight w:val="0"/>
      <w:marTop w:val="0"/>
      <w:marBottom w:val="0"/>
      <w:divBdr>
        <w:top w:val="none" w:sz="0" w:space="0" w:color="auto"/>
        <w:left w:val="none" w:sz="0" w:space="0" w:color="auto"/>
        <w:bottom w:val="none" w:sz="0" w:space="0" w:color="auto"/>
        <w:right w:val="none" w:sz="0" w:space="0" w:color="auto"/>
      </w:divBdr>
    </w:div>
    <w:div w:id="239797764">
      <w:bodyDiv w:val="1"/>
      <w:marLeft w:val="0"/>
      <w:marRight w:val="0"/>
      <w:marTop w:val="0"/>
      <w:marBottom w:val="0"/>
      <w:divBdr>
        <w:top w:val="none" w:sz="0" w:space="0" w:color="auto"/>
        <w:left w:val="none" w:sz="0" w:space="0" w:color="auto"/>
        <w:bottom w:val="none" w:sz="0" w:space="0" w:color="auto"/>
        <w:right w:val="none" w:sz="0" w:space="0" w:color="auto"/>
      </w:divBdr>
    </w:div>
    <w:div w:id="291986653">
      <w:bodyDiv w:val="1"/>
      <w:marLeft w:val="0"/>
      <w:marRight w:val="0"/>
      <w:marTop w:val="0"/>
      <w:marBottom w:val="0"/>
      <w:divBdr>
        <w:top w:val="none" w:sz="0" w:space="0" w:color="auto"/>
        <w:left w:val="none" w:sz="0" w:space="0" w:color="auto"/>
        <w:bottom w:val="none" w:sz="0" w:space="0" w:color="auto"/>
        <w:right w:val="none" w:sz="0" w:space="0" w:color="auto"/>
      </w:divBdr>
      <w:divsChild>
        <w:div w:id="43648181">
          <w:marLeft w:val="0"/>
          <w:marRight w:val="0"/>
          <w:marTop w:val="0"/>
          <w:marBottom w:val="0"/>
          <w:divBdr>
            <w:top w:val="none" w:sz="0" w:space="0" w:color="auto"/>
            <w:left w:val="none" w:sz="0" w:space="0" w:color="auto"/>
            <w:bottom w:val="none" w:sz="0" w:space="0" w:color="auto"/>
            <w:right w:val="none" w:sz="0" w:space="0" w:color="auto"/>
          </w:divBdr>
        </w:div>
      </w:divsChild>
    </w:div>
    <w:div w:id="397822357">
      <w:bodyDiv w:val="1"/>
      <w:marLeft w:val="0"/>
      <w:marRight w:val="0"/>
      <w:marTop w:val="0"/>
      <w:marBottom w:val="0"/>
      <w:divBdr>
        <w:top w:val="none" w:sz="0" w:space="0" w:color="auto"/>
        <w:left w:val="none" w:sz="0" w:space="0" w:color="auto"/>
        <w:bottom w:val="none" w:sz="0" w:space="0" w:color="auto"/>
        <w:right w:val="none" w:sz="0" w:space="0" w:color="auto"/>
      </w:divBdr>
    </w:div>
    <w:div w:id="600920217">
      <w:bodyDiv w:val="1"/>
      <w:marLeft w:val="0"/>
      <w:marRight w:val="0"/>
      <w:marTop w:val="0"/>
      <w:marBottom w:val="0"/>
      <w:divBdr>
        <w:top w:val="none" w:sz="0" w:space="0" w:color="auto"/>
        <w:left w:val="none" w:sz="0" w:space="0" w:color="auto"/>
        <w:bottom w:val="none" w:sz="0" w:space="0" w:color="auto"/>
        <w:right w:val="none" w:sz="0" w:space="0" w:color="auto"/>
      </w:divBdr>
    </w:div>
    <w:div w:id="834536129">
      <w:bodyDiv w:val="1"/>
      <w:marLeft w:val="0"/>
      <w:marRight w:val="0"/>
      <w:marTop w:val="0"/>
      <w:marBottom w:val="0"/>
      <w:divBdr>
        <w:top w:val="none" w:sz="0" w:space="0" w:color="auto"/>
        <w:left w:val="none" w:sz="0" w:space="0" w:color="auto"/>
        <w:bottom w:val="none" w:sz="0" w:space="0" w:color="auto"/>
        <w:right w:val="none" w:sz="0" w:space="0" w:color="auto"/>
      </w:divBdr>
    </w:div>
    <w:div w:id="924924434">
      <w:bodyDiv w:val="1"/>
      <w:marLeft w:val="0"/>
      <w:marRight w:val="0"/>
      <w:marTop w:val="0"/>
      <w:marBottom w:val="0"/>
      <w:divBdr>
        <w:top w:val="none" w:sz="0" w:space="0" w:color="auto"/>
        <w:left w:val="none" w:sz="0" w:space="0" w:color="auto"/>
        <w:bottom w:val="none" w:sz="0" w:space="0" w:color="auto"/>
        <w:right w:val="none" w:sz="0" w:space="0" w:color="auto"/>
      </w:divBdr>
    </w:div>
    <w:div w:id="968323787">
      <w:bodyDiv w:val="1"/>
      <w:marLeft w:val="0"/>
      <w:marRight w:val="0"/>
      <w:marTop w:val="0"/>
      <w:marBottom w:val="0"/>
      <w:divBdr>
        <w:top w:val="none" w:sz="0" w:space="0" w:color="auto"/>
        <w:left w:val="none" w:sz="0" w:space="0" w:color="auto"/>
        <w:bottom w:val="none" w:sz="0" w:space="0" w:color="auto"/>
        <w:right w:val="none" w:sz="0" w:space="0" w:color="auto"/>
      </w:divBdr>
    </w:div>
    <w:div w:id="1797798184">
      <w:bodyDiv w:val="1"/>
      <w:marLeft w:val="0"/>
      <w:marRight w:val="0"/>
      <w:marTop w:val="0"/>
      <w:marBottom w:val="0"/>
      <w:divBdr>
        <w:top w:val="none" w:sz="0" w:space="0" w:color="auto"/>
        <w:left w:val="none" w:sz="0" w:space="0" w:color="auto"/>
        <w:bottom w:val="none" w:sz="0" w:space="0" w:color="auto"/>
        <w:right w:val="none" w:sz="0" w:space="0" w:color="auto"/>
      </w:divBdr>
    </w:div>
    <w:div w:id="1864250374">
      <w:bodyDiv w:val="1"/>
      <w:marLeft w:val="0"/>
      <w:marRight w:val="0"/>
      <w:marTop w:val="0"/>
      <w:marBottom w:val="0"/>
      <w:divBdr>
        <w:top w:val="none" w:sz="0" w:space="0" w:color="auto"/>
        <w:left w:val="none" w:sz="0" w:space="0" w:color="auto"/>
        <w:bottom w:val="none" w:sz="0" w:space="0" w:color="auto"/>
        <w:right w:val="none" w:sz="0" w:space="0" w:color="auto"/>
      </w:divBdr>
    </w:div>
    <w:div w:id="1893273325">
      <w:bodyDiv w:val="1"/>
      <w:marLeft w:val="0"/>
      <w:marRight w:val="0"/>
      <w:marTop w:val="0"/>
      <w:marBottom w:val="0"/>
      <w:divBdr>
        <w:top w:val="none" w:sz="0" w:space="0" w:color="auto"/>
        <w:left w:val="none" w:sz="0" w:space="0" w:color="auto"/>
        <w:bottom w:val="none" w:sz="0" w:space="0" w:color="auto"/>
        <w:right w:val="none" w:sz="0" w:space="0" w:color="auto"/>
      </w:divBdr>
    </w:div>
    <w:div w:id="1893342327">
      <w:bodyDiv w:val="1"/>
      <w:marLeft w:val="0"/>
      <w:marRight w:val="0"/>
      <w:marTop w:val="0"/>
      <w:marBottom w:val="0"/>
      <w:divBdr>
        <w:top w:val="none" w:sz="0" w:space="0" w:color="auto"/>
        <w:left w:val="none" w:sz="0" w:space="0" w:color="auto"/>
        <w:bottom w:val="none" w:sz="0" w:space="0" w:color="auto"/>
        <w:right w:val="none" w:sz="0" w:space="0" w:color="auto"/>
      </w:divBdr>
    </w:div>
    <w:div w:id="2021080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imex.org.mx/saimex/solicitud/downloadAttach/2243705.page" TargetMode="External"/><Relationship Id="rId18" Type="http://schemas.openxmlformats.org/officeDocument/2006/relationships/hyperlink" Target="https://saimex.org.mx/saimex/solicitud/downloadAttach/2243764.page" TargetMode="External"/><Relationship Id="rId26" Type="http://schemas.openxmlformats.org/officeDocument/2006/relationships/hyperlink" Target="https://saimex.org.mx/saimex/solicitud/downloadAttach/2243745.page" TargetMode="External"/><Relationship Id="rId39" Type="http://schemas.openxmlformats.org/officeDocument/2006/relationships/footer" Target="footer2.xml"/><Relationship Id="rId21" Type="http://schemas.openxmlformats.org/officeDocument/2006/relationships/hyperlink" Target="https://saimex.org.mx/saimex/solicitud/downloadAttach/2243786.page" TargetMode="External"/><Relationship Id="rId34" Type="http://schemas.openxmlformats.org/officeDocument/2006/relationships/image" Target="media/image2.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aimex.org.mx/saimex/solicitud/downloadAttach/2243997.page" TargetMode="External"/><Relationship Id="rId20" Type="http://schemas.openxmlformats.org/officeDocument/2006/relationships/hyperlink" Target="https://saimex.org.mx/saimex/solicitud/downloadAttach/2243785.page" TargetMode="External"/><Relationship Id="rId29" Type="http://schemas.openxmlformats.org/officeDocument/2006/relationships/hyperlink" Target="https://saimex.org.mx/saimex/solicitud/downloadAttach/2269675.pag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2243703.page" TargetMode="External"/><Relationship Id="rId24" Type="http://schemas.openxmlformats.org/officeDocument/2006/relationships/hyperlink" Target="https://saimex.org.mx/saimex/solicitud/downloadAttach/2243772.page" TargetMode="External"/><Relationship Id="rId32" Type="http://schemas.openxmlformats.org/officeDocument/2006/relationships/hyperlink" Target="https://saimex.org.mx/saimex/solicitud/downloadAttach/2258145.pag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aimex.org.mx/saimex/solicitud/downloadAttach/2243996.page" TargetMode="External"/><Relationship Id="rId23" Type="http://schemas.openxmlformats.org/officeDocument/2006/relationships/hyperlink" Target="https://saimex.org.mx/saimex/solicitud/downloadAttach/2243771.page" TargetMode="External"/><Relationship Id="rId28" Type="http://schemas.openxmlformats.org/officeDocument/2006/relationships/hyperlink" Target="https://saimex.org.mx/saimex/solicitud/downloadAttach/2243747.page" TargetMode="External"/><Relationship Id="rId36" Type="http://schemas.openxmlformats.org/officeDocument/2006/relationships/header" Target="header1.xml"/><Relationship Id="rId10" Type="http://schemas.openxmlformats.org/officeDocument/2006/relationships/hyperlink" Target="https://saimex.org.mx/saimex/solicitud/downloadAttach/2244527.page" TargetMode="External"/><Relationship Id="rId19" Type="http://schemas.openxmlformats.org/officeDocument/2006/relationships/hyperlink" Target="https://saimex.org.mx/saimex/solicitud/downloadAttach/2243765.page" TargetMode="External"/><Relationship Id="rId31" Type="http://schemas.openxmlformats.org/officeDocument/2006/relationships/hyperlink" Target="https://saimex.org.mx/saimex/solicitud/downloadAttach/2258145.page" TargetMode="External"/><Relationship Id="rId4" Type="http://schemas.openxmlformats.org/officeDocument/2006/relationships/styles" Target="styles.xml"/><Relationship Id="rId9" Type="http://schemas.openxmlformats.org/officeDocument/2006/relationships/hyperlink" Target="https://saimex.org.mx/saimex/solicitud/downloadAttach/2244524.page" TargetMode="External"/><Relationship Id="rId14" Type="http://schemas.openxmlformats.org/officeDocument/2006/relationships/hyperlink" Target="https://saimex.org.mx/saimex/solicitud/downloadAttach/2243995.page" TargetMode="External"/><Relationship Id="rId22" Type="http://schemas.openxmlformats.org/officeDocument/2006/relationships/hyperlink" Target="https://saimex.org.mx/saimex/solicitud/downloadAttach/2243787.page" TargetMode="External"/><Relationship Id="rId27" Type="http://schemas.openxmlformats.org/officeDocument/2006/relationships/hyperlink" Target="https://saimex.org.mx/saimex/solicitud/downloadAttach/2243746.page" TargetMode="External"/><Relationship Id="rId30" Type="http://schemas.openxmlformats.org/officeDocument/2006/relationships/hyperlink" Target="https://saimex.org.mx/saimex/solicitud/downloadAttach/2258145.page" TargetMode="External"/><Relationship Id="rId35"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saimex.org.mx/saimex/solicitud/downloadAttach/2243704.page" TargetMode="External"/><Relationship Id="rId17" Type="http://schemas.openxmlformats.org/officeDocument/2006/relationships/hyperlink" Target="https://saimex.org.mx/saimex/solicitud/downloadAttach/2243763.page" TargetMode="External"/><Relationship Id="rId25" Type="http://schemas.openxmlformats.org/officeDocument/2006/relationships/hyperlink" Target="https://saimex.org.mx/saimex/solicitud/downloadAttach/2243773.page" TargetMode="External"/><Relationship Id="rId33" Type="http://schemas.openxmlformats.org/officeDocument/2006/relationships/image" Target="media/image1.pn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yoPKeBR8QtLqy00VXbpcCqIFtA==">CgMxLjAyCGguZ2pkZ3hzMgloLjMwajB6bGwyCWguMWZvYjl0ZTIJaC4zem55c2g3MgloLjJldDkycDAyCGgudHlqY3d0MgloLjNyZGNyam4yCWguMjZpbjFyZzIJaC4xN2RwOHZ1MghoLmxueGJ6OTIJaC4xdDNoNXNmMgloLjM1bmt1bjIyCWguNGQzNG9nODgAciExWThoNUpVTmRuOUVfdUdpUUlVRWZxdk5zY1VPNVlUWmk=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58055E-DB4F-4064-BCCE-D05FD94A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56</Pages>
  <Words>12052</Words>
  <Characters>66292</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INFOEM</dc:creator>
  <cp:lastModifiedBy>INFOEM403</cp:lastModifiedBy>
  <cp:revision>6</cp:revision>
  <cp:lastPrinted>2024-12-06T01:20:00Z</cp:lastPrinted>
  <dcterms:created xsi:type="dcterms:W3CDTF">2024-12-03T00:53:00Z</dcterms:created>
  <dcterms:modified xsi:type="dcterms:W3CDTF">2025-01-21T18:57:00Z</dcterms:modified>
</cp:coreProperties>
</file>