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1057311F" w:rsidR="00A73678" w:rsidRPr="00FA6B0C" w:rsidRDefault="00457BB8" w:rsidP="00FA6B0C">
      <w:pPr>
        <w:spacing w:line="360" w:lineRule="auto"/>
        <w:jc w:val="both"/>
        <w:rPr>
          <w:rFonts w:ascii="Palatino Linotype" w:hAnsi="Palatino Linotype"/>
        </w:rPr>
      </w:pPr>
      <w:r w:rsidRPr="00FA6B0C">
        <w:rPr>
          <w:rFonts w:ascii="Palatino Linotype" w:hAnsi="Palatino Linotype"/>
        </w:rPr>
        <w:t xml:space="preserve">Resolución del Pleno del Instituto de Transparencia, Acceso a la </w:t>
      </w:r>
      <w:r w:rsidR="00D86297" w:rsidRPr="00FA6B0C">
        <w:rPr>
          <w:rFonts w:ascii="Palatino Linotype" w:hAnsi="Palatino Linotype"/>
        </w:rPr>
        <w:t>Información Pública</w:t>
      </w:r>
      <w:r w:rsidRPr="00FA6B0C">
        <w:rPr>
          <w:rFonts w:ascii="Palatino Linotype" w:hAnsi="Palatino Linotype"/>
        </w:rPr>
        <w:t xml:space="preserve"> y Protección de Datos Personales del Estado de México y Municipios, con domicilio en Metepec, Estado de México, </w:t>
      </w:r>
      <w:r w:rsidR="00055D41" w:rsidRPr="00FA6B0C">
        <w:rPr>
          <w:rFonts w:ascii="Palatino Linotype" w:hAnsi="Palatino Linotype"/>
        </w:rPr>
        <w:t>d</w:t>
      </w:r>
      <w:r w:rsidR="00A73678" w:rsidRPr="00FA6B0C">
        <w:rPr>
          <w:rFonts w:ascii="Palatino Linotype" w:hAnsi="Palatino Linotype"/>
        </w:rPr>
        <w:t>el</w:t>
      </w:r>
      <w:r w:rsidR="00B342F3" w:rsidRPr="00FA6B0C">
        <w:rPr>
          <w:rFonts w:ascii="Palatino Linotype" w:hAnsi="Palatino Linotype"/>
        </w:rPr>
        <w:t xml:space="preserve"> </w:t>
      </w:r>
      <w:r w:rsidR="0051540C" w:rsidRPr="00F725A7">
        <w:rPr>
          <w:rFonts w:ascii="Palatino Linotype" w:hAnsi="Palatino Linotype"/>
          <w:b/>
        </w:rPr>
        <w:t>veintiuno</w:t>
      </w:r>
      <w:r w:rsidR="00813A3E" w:rsidRPr="00F725A7">
        <w:rPr>
          <w:rFonts w:ascii="Palatino Linotype" w:hAnsi="Palatino Linotype"/>
          <w:b/>
        </w:rPr>
        <w:t xml:space="preserve"> de febrero de dos mil veinticuatro</w:t>
      </w:r>
      <w:r w:rsidR="00A73678" w:rsidRPr="00FA6B0C">
        <w:rPr>
          <w:rFonts w:ascii="Palatino Linotype" w:hAnsi="Palatino Linotype"/>
        </w:rPr>
        <w:t>.</w:t>
      </w:r>
    </w:p>
    <w:p w14:paraId="28464D58" w14:textId="47E9DFB4" w:rsidR="00457BB8" w:rsidRPr="00FA6B0C" w:rsidRDefault="00A73678" w:rsidP="00FA6B0C">
      <w:pPr>
        <w:spacing w:line="360" w:lineRule="auto"/>
        <w:jc w:val="both"/>
        <w:rPr>
          <w:rFonts w:ascii="Palatino Linotype" w:hAnsi="Palatino Linotype"/>
        </w:rPr>
      </w:pPr>
      <w:r w:rsidRPr="00FA6B0C">
        <w:rPr>
          <w:rFonts w:ascii="Palatino Linotype" w:hAnsi="Palatino Linotype"/>
        </w:rPr>
        <w:t xml:space="preserve"> </w:t>
      </w:r>
    </w:p>
    <w:p w14:paraId="2C11FACB" w14:textId="4D4466F7" w:rsidR="00457BB8" w:rsidRPr="00FA6B0C" w:rsidRDefault="00457BB8" w:rsidP="00FA6B0C">
      <w:pPr>
        <w:spacing w:line="360" w:lineRule="auto"/>
        <w:jc w:val="both"/>
        <w:rPr>
          <w:rFonts w:ascii="Palatino Linotype" w:hAnsi="Palatino Linotype"/>
          <w:b/>
        </w:rPr>
      </w:pPr>
      <w:r w:rsidRPr="00FA6B0C">
        <w:rPr>
          <w:rFonts w:ascii="Palatino Linotype" w:hAnsi="Palatino Linotype"/>
          <w:b/>
        </w:rPr>
        <w:t>VISTO</w:t>
      </w:r>
      <w:r w:rsidRPr="00FA6B0C">
        <w:rPr>
          <w:rFonts w:ascii="Palatino Linotype" w:hAnsi="Palatino Linotype"/>
        </w:rPr>
        <w:t xml:space="preserve"> el exp</w:t>
      </w:r>
      <w:r w:rsidR="00CB5585" w:rsidRPr="00FA6B0C">
        <w:rPr>
          <w:rFonts w:ascii="Palatino Linotype" w:hAnsi="Palatino Linotype"/>
        </w:rPr>
        <w:t xml:space="preserve">ediente formado con motivo del </w:t>
      </w:r>
      <w:r w:rsidR="00D86297" w:rsidRPr="00FA6B0C">
        <w:rPr>
          <w:rFonts w:ascii="Palatino Linotype" w:hAnsi="Palatino Linotype"/>
        </w:rPr>
        <w:t>Recurso Revisión</w:t>
      </w:r>
      <w:r w:rsidRPr="00FA6B0C">
        <w:rPr>
          <w:rFonts w:ascii="Palatino Linotype" w:hAnsi="Palatino Linotype"/>
        </w:rPr>
        <w:t xml:space="preserve"> </w:t>
      </w:r>
      <w:r w:rsidR="00CE36B3" w:rsidRPr="00FA6B0C">
        <w:rPr>
          <w:rFonts w:ascii="Palatino Linotype" w:hAnsi="Palatino Linotype"/>
          <w:b/>
        </w:rPr>
        <w:t>0</w:t>
      </w:r>
      <w:r w:rsidR="0051540C" w:rsidRPr="00FA6B0C">
        <w:rPr>
          <w:rFonts w:ascii="Palatino Linotype" w:hAnsi="Palatino Linotype"/>
          <w:b/>
        </w:rPr>
        <w:t>0162</w:t>
      </w:r>
      <w:r w:rsidR="00CE36B3" w:rsidRPr="00FA6B0C">
        <w:rPr>
          <w:rFonts w:ascii="Palatino Linotype" w:hAnsi="Palatino Linotype"/>
          <w:b/>
        </w:rPr>
        <w:t>/INFOEM/IP/RR/2023</w:t>
      </w:r>
      <w:r w:rsidRPr="00FA6B0C">
        <w:rPr>
          <w:rFonts w:ascii="Palatino Linotype" w:hAnsi="Palatino Linotype"/>
        </w:rPr>
        <w:t xml:space="preserve">, </w:t>
      </w:r>
      <w:r w:rsidR="005C4976" w:rsidRPr="00FA6B0C">
        <w:rPr>
          <w:rFonts w:ascii="Palatino Linotype" w:hAnsi="Palatino Linotype"/>
        </w:rPr>
        <w:t xml:space="preserve">promovido </w:t>
      </w:r>
      <w:r w:rsidR="002C768F" w:rsidRPr="00FA6B0C">
        <w:rPr>
          <w:rFonts w:ascii="Palatino Linotype" w:hAnsi="Palatino Linotype"/>
        </w:rPr>
        <w:t>por</w:t>
      </w:r>
      <w:r w:rsidR="0051540C" w:rsidRPr="00FA6B0C">
        <w:rPr>
          <w:rFonts w:ascii="Palatino Linotype" w:hAnsi="Palatino Linotype"/>
        </w:rPr>
        <w:t xml:space="preserve"> </w:t>
      </w:r>
      <w:r w:rsidR="00232EAF">
        <w:rPr>
          <w:rFonts w:ascii="Palatino Linotype" w:hAnsi="Palatino Linotype"/>
          <w:b/>
          <w:bCs/>
        </w:rPr>
        <w:t>XXXXXX XXXXXXXX XXXXXXXXX</w:t>
      </w:r>
      <w:r w:rsidR="005C250B" w:rsidRPr="00FA6B0C">
        <w:rPr>
          <w:rFonts w:ascii="Palatino Linotype" w:hAnsi="Palatino Linotype"/>
          <w:b/>
        </w:rPr>
        <w:t>,</w:t>
      </w:r>
      <w:r w:rsidR="005C250B" w:rsidRPr="00FA6B0C">
        <w:rPr>
          <w:rFonts w:ascii="Palatino Linotype" w:hAnsi="Palatino Linotype" w:cs="Arial"/>
          <w:b/>
          <w:lang w:val="es-ES"/>
        </w:rPr>
        <w:t xml:space="preserve"> </w:t>
      </w:r>
      <w:r w:rsidR="000109C6" w:rsidRPr="00FA6B0C">
        <w:rPr>
          <w:rFonts w:ascii="Palatino Linotype" w:hAnsi="Palatino Linotype"/>
          <w:lang w:val="es-ES"/>
        </w:rPr>
        <w:t>a quien</w:t>
      </w:r>
      <w:r w:rsidR="005C250B" w:rsidRPr="00FA6B0C">
        <w:rPr>
          <w:rFonts w:ascii="Palatino Linotype" w:hAnsi="Palatino Linotype" w:cs="Arial"/>
          <w:b/>
          <w:lang w:val="es-ES"/>
        </w:rPr>
        <w:t xml:space="preserve"> </w:t>
      </w:r>
      <w:r w:rsidR="005C250B" w:rsidRPr="00FA6B0C">
        <w:rPr>
          <w:rFonts w:ascii="Palatino Linotype" w:hAnsi="Palatino Linotype"/>
        </w:rPr>
        <w:t xml:space="preserve">en lo sucesivo se denominará </w:t>
      </w:r>
      <w:r w:rsidR="00D31006" w:rsidRPr="00FA6B0C">
        <w:rPr>
          <w:rFonts w:ascii="Palatino Linotype" w:hAnsi="Palatino Linotype" w:cs="Arial"/>
          <w:b/>
        </w:rPr>
        <w:t>EL RECURRENTE</w:t>
      </w:r>
      <w:r w:rsidR="005C250B" w:rsidRPr="00FA6B0C">
        <w:rPr>
          <w:rFonts w:ascii="Palatino Linotype" w:hAnsi="Palatino Linotype"/>
        </w:rPr>
        <w:t>,</w:t>
      </w:r>
      <w:r w:rsidRPr="00FA6B0C">
        <w:rPr>
          <w:rFonts w:ascii="Palatino Linotype" w:hAnsi="Palatino Linotype"/>
        </w:rPr>
        <w:t xml:space="preserve"> </w:t>
      </w:r>
      <w:r w:rsidR="00E24730" w:rsidRPr="00FA6B0C">
        <w:rPr>
          <w:rFonts w:ascii="Palatino Linotype" w:hAnsi="Palatino Linotype"/>
        </w:rPr>
        <w:t xml:space="preserve">en contra de </w:t>
      </w:r>
      <w:r w:rsidR="00D25291" w:rsidRPr="00FA6B0C">
        <w:rPr>
          <w:rFonts w:ascii="Palatino Linotype" w:hAnsi="Palatino Linotype" w:cs="Arial"/>
          <w:lang w:val="es-ES"/>
        </w:rPr>
        <w:t xml:space="preserve">la </w:t>
      </w:r>
      <w:r w:rsidR="00D25291" w:rsidRPr="00FA6B0C">
        <w:rPr>
          <w:rFonts w:ascii="Palatino Linotype" w:hAnsi="Palatino Linotype" w:cs="Arial"/>
          <w:lang w:val="es-419"/>
        </w:rPr>
        <w:t>de</w:t>
      </w:r>
      <w:r w:rsidR="005C250B" w:rsidRPr="00FA6B0C">
        <w:rPr>
          <w:rFonts w:ascii="Palatino Linotype" w:hAnsi="Palatino Linotype" w:cs="Arial"/>
          <w:lang w:val="es-ES"/>
        </w:rPr>
        <w:t xml:space="preserve"> </w:t>
      </w:r>
      <w:r w:rsidR="00E24730" w:rsidRPr="00FA6B0C">
        <w:rPr>
          <w:rFonts w:ascii="Palatino Linotype" w:hAnsi="Palatino Linotype" w:cs="Arial"/>
          <w:lang w:val="es-ES"/>
        </w:rPr>
        <w:t>respuesta</w:t>
      </w:r>
      <w:r w:rsidR="00F74502" w:rsidRPr="00FA6B0C">
        <w:rPr>
          <w:rFonts w:ascii="Palatino Linotype" w:hAnsi="Palatino Linotype" w:cs="Arial"/>
          <w:lang w:val="es-ES"/>
        </w:rPr>
        <w:t xml:space="preserve"> </w:t>
      </w:r>
      <w:r w:rsidR="00A72E56" w:rsidRPr="00FA6B0C">
        <w:rPr>
          <w:rFonts w:ascii="Palatino Linotype" w:hAnsi="Palatino Linotype" w:cs="Arial"/>
          <w:lang w:val="es-ES"/>
        </w:rPr>
        <w:t>emitida por</w:t>
      </w:r>
      <w:r w:rsidR="007E1E62" w:rsidRPr="00FA6B0C">
        <w:rPr>
          <w:rFonts w:ascii="Palatino Linotype" w:hAnsi="Palatino Linotype" w:cs="Arial"/>
          <w:lang w:val="es-ES"/>
        </w:rPr>
        <w:t xml:space="preserve"> el</w:t>
      </w:r>
      <w:r w:rsidR="0051540C" w:rsidRPr="00FA6B0C">
        <w:rPr>
          <w:rFonts w:ascii="Palatino Linotype" w:hAnsi="Palatino Linotype" w:cs="Arial"/>
          <w:lang w:val="es-ES"/>
        </w:rPr>
        <w:t xml:space="preserve"> </w:t>
      </w:r>
      <w:r w:rsidR="0051540C" w:rsidRPr="00FA6B0C">
        <w:rPr>
          <w:rFonts w:ascii="Palatino Linotype" w:hAnsi="Palatino Linotype" w:cs="Arial"/>
          <w:b/>
          <w:bCs/>
          <w:lang w:val="es-ES"/>
        </w:rPr>
        <w:t>Colegio de Estudios Científicos y Tecnológicos del Estado de México</w:t>
      </w:r>
      <w:r w:rsidRPr="00FA6B0C">
        <w:rPr>
          <w:rFonts w:ascii="Palatino Linotype" w:hAnsi="Palatino Linotype"/>
          <w:b/>
        </w:rPr>
        <w:t xml:space="preserve">, </w:t>
      </w:r>
      <w:r w:rsidR="000109C6" w:rsidRPr="00FA6B0C">
        <w:rPr>
          <w:rFonts w:ascii="Palatino Linotype" w:hAnsi="Palatino Linotype"/>
        </w:rPr>
        <w:t>que</w:t>
      </w:r>
      <w:r w:rsidR="00A606B9" w:rsidRPr="00FA6B0C">
        <w:rPr>
          <w:rFonts w:ascii="Palatino Linotype" w:hAnsi="Palatino Linotype"/>
          <w:b/>
          <w:lang w:val="es-419"/>
        </w:rPr>
        <w:t xml:space="preserve"> </w:t>
      </w:r>
      <w:r w:rsidRPr="00FA6B0C">
        <w:rPr>
          <w:rFonts w:ascii="Palatino Linotype" w:hAnsi="Palatino Linotype"/>
        </w:rPr>
        <w:t xml:space="preserve">en lo sucesivo </w:t>
      </w:r>
      <w:r w:rsidR="009E2E2C" w:rsidRPr="00FA6B0C">
        <w:rPr>
          <w:rFonts w:ascii="Palatino Linotype" w:hAnsi="Palatino Linotype"/>
        </w:rPr>
        <w:t xml:space="preserve">se denominará </w:t>
      </w:r>
      <w:r w:rsidRPr="00FA6B0C">
        <w:rPr>
          <w:rFonts w:ascii="Palatino Linotype" w:hAnsi="Palatino Linotype"/>
          <w:b/>
        </w:rPr>
        <w:t>EL SUJETO OBLIGADO</w:t>
      </w:r>
      <w:r w:rsidRPr="00FA6B0C">
        <w:rPr>
          <w:rFonts w:ascii="Palatino Linotype" w:hAnsi="Palatino Linotype"/>
        </w:rPr>
        <w:t xml:space="preserve">, se procede a dictar la presente resolución con base en lo siguiente: </w:t>
      </w:r>
    </w:p>
    <w:p w14:paraId="6B4CC40D" w14:textId="77777777" w:rsidR="00336D3F" w:rsidRPr="00FA6B0C" w:rsidRDefault="00336D3F" w:rsidP="00FA6B0C">
      <w:pPr>
        <w:jc w:val="center"/>
        <w:rPr>
          <w:rFonts w:ascii="Palatino Linotype" w:hAnsi="Palatino Linotype"/>
        </w:rPr>
      </w:pPr>
    </w:p>
    <w:p w14:paraId="480E521A" w14:textId="77777777" w:rsidR="00457BB8" w:rsidRPr="00FA6B0C" w:rsidRDefault="00457BB8" w:rsidP="00FA6B0C">
      <w:pPr>
        <w:jc w:val="center"/>
        <w:rPr>
          <w:rFonts w:ascii="Palatino Linotype" w:hAnsi="Palatino Linotype"/>
          <w:b/>
          <w:bCs/>
          <w:spacing w:val="40"/>
          <w:sz w:val="28"/>
        </w:rPr>
      </w:pPr>
      <w:r w:rsidRPr="00FA6B0C">
        <w:rPr>
          <w:rFonts w:ascii="Palatino Linotype" w:hAnsi="Palatino Linotype"/>
          <w:b/>
          <w:bCs/>
          <w:spacing w:val="40"/>
          <w:sz w:val="28"/>
        </w:rPr>
        <w:t>RESULTANDO</w:t>
      </w:r>
    </w:p>
    <w:p w14:paraId="4D145FFC" w14:textId="77777777" w:rsidR="00336D3F" w:rsidRPr="00FA6B0C" w:rsidRDefault="00336D3F" w:rsidP="00FA6B0C">
      <w:pPr>
        <w:jc w:val="center"/>
        <w:rPr>
          <w:rFonts w:ascii="Palatino Linotype" w:hAnsi="Palatino Linotype"/>
          <w:b/>
          <w:bCs/>
          <w:spacing w:val="40"/>
        </w:rPr>
      </w:pPr>
    </w:p>
    <w:p w14:paraId="27A028CA" w14:textId="32CFF71D" w:rsidR="0046481A" w:rsidRPr="00FA6B0C" w:rsidRDefault="00457BB8" w:rsidP="00FA6B0C">
      <w:pPr>
        <w:spacing w:line="360" w:lineRule="auto"/>
        <w:jc w:val="both"/>
        <w:rPr>
          <w:rFonts w:ascii="Palatino Linotype" w:hAnsi="Palatino Linotype"/>
          <w:b/>
          <w:sz w:val="28"/>
          <w:szCs w:val="28"/>
        </w:rPr>
      </w:pPr>
      <w:r w:rsidRPr="00FA6B0C">
        <w:rPr>
          <w:rFonts w:ascii="Palatino Linotype" w:hAnsi="Palatino Linotype"/>
          <w:b/>
          <w:sz w:val="28"/>
          <w:szCs w:val="28"/>
        </w:rPr>
        <w:t xml:space="preserve">I. </w:t>
      </w:r>
      <w:r w:rsidR="00747069" w:rsidRPr="00FA6B0C">
        <w:rPr>
          <w:rFonts w:ascii="Palatino Linotype" w:hAnsi="Palatino Linotype"/>
          <w:b/>
          <w:sz w:val="28"/>
          <w:szCs w:val="28"/>
        </w:rPr>
        <w:t>De la Solicitud de Información</w:t>
      </w:r>
    </w:p>
    <w:p w14:paraId="4DB7B57B" w14:textId="3EBDA34A" w:rsidR="00B41543" w:rsidRPr="00FA6B0C" w:rsidRDefault="002E6A16" w:rsidP="00FA6B0C">
      <w:pPr>
        <w:spacing w:line="360" w:lineRule="auto"/>
        <w:jc w:val="both"/>
        <w:rPr>
          <w:rFonts w:ascii="Palatino Linotype" w:hAnsi="Palatino Linotype" w:cs="Arial"/>
          <w:b/>
          <w:bCs/>
          <w:lang w:val="es-ES"/>
        </w:rPr>
      </w:pPr>
      <w:r w:rsidRPr="00FA6B0C">
        <w:rPr>
          <w:rFonts w:ascii="Palatino Linotype" w:hAnsi="Palatino Linotype" w:cs="Arial"/>
        </w:rPr>
        <w:t>E</w:t>
      </w:r>
      <w:r w:rsidR="00055D41" w:rsidRPr="00FA6B0C">
        <w:rPr>
          <w:rFonts w:ascii="Palatino Linotype" w:hAnsi="Palatino Linotype" w:cs="Arial"/>
        </w:rPr>
        <w:t>l</w:t>
      </w:r>
      <w:r w:rsidRPr="00FA6B0C">
        <w:rPr>
          <w:rFonts w:ascii="Palatino Linotype" w:hAnsi="Palatino Linotype"/>
          <w:lang w:val="es-ES"/>
        </w:rPr>
        <w:t xml:space="preserve"> </w:t>
      </w:r>
      <w:r w:rsidR="00C40C37" w:rsidRPr="00FA6B0C">
        <w:rPr>
          <w:rFonts w:ascii="Palatino Linotype" w:hAnsi="Palatino Linotype"/>
          <w:b/>
          <w:lang w:val="es-ES"/>
        </w:rPr>
        <w:t>seis de diciembre de dos mil veintidós</w:t>
      </w:r>
      <w:r w:rsidRPr="00FA6B0C">
        <w:rPr>
          <w:rFonts w:ascii="Palatino Linotype" w:hAnsi="Palatino Linotype"/>
          <w:lang w:val="es-ES"/>
        </w:rPr>
        <w:t xml:space="preserve">, </w:t>
      </w:r>
      <w:r w:rsidR="00D31006" w:rsidRPr="00FA6B0C">
        <w:rPr>
          <w:rFonts w:ascii="Palatino Linotype" w:hAnsi="Palatino Linotype" w:cs="Arial"/>
          <w:b/>
          <w:lang w:val="es-ES"/>
        </w:rPr>
        <w:t>EL RECURRENTE</w:t>
      </w:r>
      <w:r w:rsidRPr="00FA6B0C">
        <w:rPr>
          <w:rFonts w:ascii="Palatino Linotype" w:hAnsi="Palatino Linotype"/>
          <w:b/>
          <w:lang w:val="es-ES"/>
        </w:rPr>
        <w:t xml:space="preserve"> </w:t>
      </w:r>
      <w:r w:rsidRPr="00FA6B0C">
        <w:rPr>
          <w:rFonts w:ascii="Palatino Linotype" w:hAnsi="Palatino Linotype" w:cs="Arial"/>
        </w:rPr>
        <w:t>presentó a través del Sistema de Acceso a la Información Mexiquense</w:t>
      </w:r>
      <w:r w:rsidRPr="00FA6B0C">
        <w:rPr>
          <w:rFonts w:ascii="Palatino Linotype" w:hAnsi="Palatino Linotype"/>
        </w:rPr>
        <w:t xml:space="preserve">, </w:t>
      </w:r>
      <w:r w:rsidRPr="00FA6B0C">
        <w:rPr>
          <w:rFonts w:ascii="Palatino Linotype" w:hAnsi="Palatino Linotype"/>
          <w:lang w:val="es-419"/>
        </w:rPr>
        <w:t xml:space="preserve">que </w:t>
      </w:r>
      <w:r w:rsidRPr="00FA6B0C">
        <w:rPr>
          <w:rFonts w:ascii="Palatino Linotype" w:hAnsi="Palatino Linotype"/>
        </w:rPr>
        <w:t>en lo subsecuente</w:t>
      </w:r>
      <w:r w:rsidRPr="00FA6B0C">
        <w:rPr>
          <w:rFonts w:ascii="Palatino Linotype" w:hAnsi="Palatino Linotype"/>
          <w:lang w:val="es-419"/>
        </w:rPr>
        <w:t xml:space="preserve"> se denominara</w:t>
      </w:r>
      <w:r w:rsidRPr="00FA6B0C">
        <w:rPr>
          <w:rFonts w:ascii="Palatino Linotype" w:hAnsi="Palatino Linotype"/>
        </w:rPr>
        <w:t xml:space="preserve"> </w:t>
      </w:r>
      <w:r w:rsidRPr="00FA6B0C">
        <w:rPr>
          <w:rFonts w:ascii="Palatino Linotype" w:hAnsi="Palatino Linotype" w:cs="Arial"/>
          <w:b/>
        </w:rPr>
        <w:t>EL SAIMEX</w:t>
      </w:r>
      <w:r w:rsidRPr="00FA6B0C">
        <w:rPr>
          <w:rFonts w:ascii="Palatino Linotype" w:hAnsi="Palatino Linotype" w:cs="Arial"/>
        </w:rPr>
        <w:t xml:space="preserve"> ante </w:t>
      </w:r>
      <w:r w:rsidRPr="00FA6B0C">
        <w:rPr>
          <w:rFonts w:ascii="Palatino Linotype" w:hAnsi="Palatino Linotype" w:cs="Arial"/>
          <w:b/>
        </w:rPr>
        <w:t>EL SUJETO OBLIGADO</w:t>
      </w:r>
      <w:r w:rsidRPr="00FA6B0C">
        <w:rPr>
          <w:rFonts w:ascii="Palatino Linotype" w:hAnsi="Palatino Linotype" w:cs="Arial"/>
          <w:lang w:val="es-ES"/>
        </w:rPr>
        <w:t xml:space="preserve">, </w:t>
      </w:r>
      <w:r w:rsidR="006003DF" w:rsidRPr="00FA6B0C">
        <w:rPr>
          <w:rFonts w:ascii="Palatino Linotype" w:hAnsi="Palatino Linotype" w:cs="Arial"/>
          <w:lang w:val="es-ES"/>
        </w:rPr>
        <w:t xml:space="preserve">misma </w:t>
      </w:r>
      <w:r w:rsidRPr="00FA6B0C">
        <w:rPr>
          <w:rFonts w:ascii="Palatino Linotype" w:hAnsi="Palatino Linotype" w:cs="Arial"/>
          <w:lang w:val="es-ES"/>
        </w:rPr>
        <w:t>a la que se le asignó el número de expediente</w:t>
      </w:r>
      <w:r w:rsidR="00813A3E" w:rsidRPr="00FA6B0C">
        <w:rPr>
          <w:rFonts w:ascii="Palatino Linotype" w:hAnsi="Palatino Linotype" w:cs="Arial"/>
          <w:b/>
          <w:bCs/>
        </w:rPr>
        <w:t xml:space="preserve"> </w:t>
      </w:r>
      <w:r w:rsidR="00C40C37" w:rsidRPr="00FA6B0C">
        <w:rPr>
          <w:rFonts w:ascii="Palatino Linotype" w:hAnsi="Palatino Linotype" w:cs="Arial"/>
          <w:b/>
          <w:bCs/>
        </w:rPr>
        <w:t>00038/</w:t>
      </w:r>
      <w:proofErr w:type="spellStart"/>
      <w:r w:rsidR="00C40C37" w:rsidRPr="00FA6B0C">
        <w:rPr>
          <w:rFonts w:ascii="Palatino Linotype" w:hAnsi="Palatino Linotype" w:cs="Arial"/>
          <w:b/>
          <w:bCs/>
        </w:rPr>
        <w:t>CECyTEM</w:t>
      </w:r>
      <w:proofErr w:type="spellEnd"/>
      <w:r w:rsidR="00C40C37" w:rsidRPr="00FA6B0C">
        <w:rPr>
          <w:rFonts w:ascii="Palatino Linotype" w:hAnsi="Palatino Linotype" w:cs="Arial"/>
          <w:b/>
          <w:bCs/>
        </w:rPr>
        <w:t>/IP/2022</w:t>
      </w:r>
      <w:r w:rsidRPr="00FA6B0C">
        <w:rPr>
          <w:rFonts w:ascii="Palatino Linotype" w:hAnsi="Palatino Linotype" w:cs="Arial"/>
          <w:lang w:val="es-ES"/>
        </w:rPr>
        <w:t>, mediante la cual requirió:</w:t>
      </w:r>
    </w:p>
    <w:p w14:paraId="38A40AAE" w14:textId="40CF8385" w:rsidR="00112F35" w:rsidRPr="00FA6B0C" w:rsidRDefault="00112F35" w:rsidP="00FA6B0C">
      <w:pPr>
        <w:tabs>
          <w:tab w:val="left" w:pos="851"/>
        </w:tabs>
        <w:ind w:left="851" w:right="901"/>
        <w:jc w:val="both"/>
        <w:rPr>
          <w:rFonts w:ascii="Palatino Linotype" w:hAnsi="Palatino Linotype" w:cs="Arial"/>
          <w:i/>
          <w:sz w:val="22"/>
          <w:szCs w:val="22"/>
        </w:rPr>
      </w:pPr>
    </w:p>
    <w:p w14:paraId="27548C81" w14:textId="7F3852F2" w:rsidR="00F53E3E" w:rsidRPr="00FA6B0C" w:rsidRDefault="00E11C4F" w:rsidP="00FA6B0C">
      <w:pPr>
        <w:ind w:left="851" w:right="899"/>
        <w:jc w:val="both"/>
        <w:rPr>
          <w:rFonts w:ascii="Palatino Linotype" w:hAnsi="Palatino Linotype" w:cs="Arial"/>
          <w:b/>
        </w:rPr>
      </w:pPr>
      <w:r w:rsidRPr="00FA6B0C">
        <w:rPr>
          <w:rFonts w:ascii="Palatino Linotype" w:hAnsi="Palatino Linotype" w:cs="Arial"/>
          <w:i/>
          <w:sz w:val="22"/>
          <w:szCs w:val="22"/>
        </w:rPr>
        <w:t>“</w:t>
      </w:r>
      <w:r w:rsidR="0051540C" w:rsidRPr="00FA6B0C">
        <w:rPr>
          <w:rFonts w:ascii="Palatino Linotype" w:hAnsi="Palatino Linotype" w:cs="Arial"/>
          <w:i/>
          <w:sz w:val="22"/>
          <w:szCs w:val="22"/>
        </w:rPr>
        <w:t xml:space="preserve">Deseo conocer respecto a las modificaciones aprobadas por las comisiones de trabajo y diputados </w:t>
      </w:r>
      <w:proofErr w:type="spellStart"/>
      <w:r w:rsidR="0051540C" w:rsidRPr="00FA6B0C">
        <w:rPr>
          <w:rFonts w:ascii="Palatino Linotype" w:hAnsi="Palatino Linotype" w:cs="Arial"/>
          <w:i/>
          <w:sz w:val="22"/>
          <w:szCs w:val="22"/>
        </w:rPr>
        <w:t>refrente</w:t>
      </w:r>
      <w:proofErr w:type="spellEnd"/>
      <w:r w:rsidR="0051540C" w:rsidRPr="00FA6B0C">
        <w:rPr>
          <w:rFonts w:ascii="Palatino Linotype" w:hAnsi="Palatino Linotype" w:cs="Arial"/>
          <w:i/>
          <w:sz w:val="22"/>
          <w:szCs w:val="22"/>
        </w:rPr>
        <w:t xml:space="preserve"> al tema de “vacaciones dignas” como afectará esto en los días que </w:t>
      </w:r>
      <w:proofErr w:type="spellStart"/>
      <w:r w:rsidR="0051540C" w:rsidRPr="00FA6B0C">
        <w:rPr>
          <w:rFonts w:ascii="Palatino Linotype" w:hAnsi="Palatino Linotype" w:cs="Arial"/>
          <w:i/>
          <w:sz w:val="22"/>
          <w:szCs w:val="22"/>
        </w:rPr>
        <w:t>gozar´e</w:t>
      </w:r>
      <w:proofErr w:type="spellEnd"/>
      <w:r w:rsidR="0051540C" w:rsidRPr="00FA6B0C">
        <w:rPr>
          <w:rFonts w:ascii="Palatino Linotype" w:hAnsi="Palatino Linotype" w:cs="Arial"/>
          <w:i/>
          <w:sz w:val="22"/>
          <w:szCs w:val="22"/>
        </w:rPr>
        <w:t xml:space="preserve"> de vacaciones es decir como quedaran mis vacaciones para el próximo año, es decir en cuantos días aumentará y que periodos</w:t>
      </w:r>
      <w:proofErr w:type="gramStart"/>
      <w:r w:rsidR="0051540C" w:rsidRPr="00FA6B0C">
        <w:rPr>
          <w:rFonts w:ascii="Palatino Linotype" w:hAnsi="Palatino Linotype" w:cs="Arial"/>
          <w:i/>
          <w:sz w:val="22"/>
          <w:szCs w:val="22"/>
        </w:rPr>
        <w:t>?.</w:t>
      </w:r>
      <w:proofErr w:type="gramEnd"/>
      <w:r w:rsidR="0051540C" w:rsidRPr="00FA6B0C">
        <w:rPr>
          <w:rFonts w:ascii="Palatino Linotype" w:hAnsi="Palatino Linotype" w:cs="Arial"/>
          <w:i/>
          <w:sz w:val="22"/>
          <w:szCs w:val="22"/>
        </w:rPr>
        <w:t xml:space="preserve"> De la misma manera y no desviándonos del tema quisiera conocer las actividades reales que realiza el seudo servidor público Alexis Omar Ortega </w:t>
      </w:r>
      <w:proofErr w:type="spellStart"/>
      <w:r w:rsidR="0051540C" w:rsidRPr="00FA6B0C">
        <w:rPr>
          <w:rFonts w:ascii="Palatino Linotype" w:hAnsi="Palatino Linotype" w:cs="Arial"/>
          <w:i/>
          <w:sz w:val="22"/>
          <w:szCs w:val="22"/>
        </w:rPr>
        <w:t>MArtinez</w:t>
      </w:r>
      <w:proofErr w:type="spellEnd"/>
      <w:r w:rsidR="0051540C" w:rsidRPr="00FA6B0C">
        <w:rPr>
          <w:rFonts w:ascii="Palatino Linotype" w:hAnsi="Palatino Linotype" w:cs="Arial"/>
          <w:i/>
          <w:sz w:val="22"/>
          <w:szCs w:val="22"/>
        </w:rPr>
        <w:t xml:space="preserve">, ¿Cuál es su último grado de estudios? Para lo cual deseo se me proporcione copia simple del papel institucional que avala esto, QUIERO Saber el sueldo que recibe y motivos por los que le fue otorgado el puesto administrativo en potestad. Así mismo quisiera saber la fecha y q </w:t>
      </w:r>
      <w:r w:rsidR="0051540C" w:rsidRPr="00FA6B0C">
        <w:rPr>
          <w:rFonts w:ascii="Palatino Linotype" w:hAnsi="Palatino Linotype" w:cs="Arial"/>
          <w:i/>
          <w:sz w:val="22"/>
          <w:szCs w:val="22"/>
        </w:rPr>
        <w:lastRenderedPageBreak/>
        <w:t xml:space="preserve">se </w:t>
      </w:r>
      <w:proofErr w:type="spellStart"/>
      <w:r w:rsidR="0051540C" w:rsidRPr="00FA6B0C">
        <w:rPr>
          <w:rFonts w:ascii="Palatino Linotype" w:hAnsi="Palatino Linotype" w:cs="Arial"/>
          <w:i/>
          <w:sz w:val="22"/>
          <w:szCs w:val="22"/>
        </w:rPr>
        <w:t>exiba</w:t>
      </w:r>
      <w:proofErr w:type="spellEnd"/>
      <w:r w:rsidR="0051540C" w:rsidRPr="00FA6B0C">
        <w:rPr>
          <w:rFonts w:ascii="Palatino Linotype" w:hAnsi="Palatino Linotype" w:cs="Arial"/>
          <w:i/>
          <w:sz w:val="22"/>
          <w:szCs w:val="22"/>
        </w:rPr>
        <w:t xml:space="preserve"> el ultimo oficio de funciones firmado por su jefe directo y si dentro de las mismas se encuentra ver partidos de futbol y series</w:t>
      </w:r>
      <w:proofErr w:type="gramStart"/>
      <w:r w:rsidR="0051540C" w:rsidRPr="00FA6B0C">
        <w:rPr>
          <w:rFonts w:ascii="Palatino Linotype" w:hAnsi="Palatino Linotype" w:cs="Arial"/>
          <w:i/>
          <w:sz w:val="22"/>
          <w:szCs w:val="22"/>
        </w:rPr>
        <w:t>?</w:t>
      </w:r>
      <w:proofErr w:type="gramEnd"/>
      <w:r w:rsidR="0051540C" w:rsidRPr="00FA6B0C">
        <w:rPr>
          <w:rFonts w:ascii="Palatino Linotype" w:hAnsi="Palatino Linotype" w:cs="Arial"/>
          <w:i/>
          <w:sz w:val="22"/>
          <w:szCs w:val="22"/>
        </w:rPr>
        <w:t xml:space="preserve"> y si por </w:t>
      </w:r>
      <w:proofErr w:type="spellStart"/>
      <w:r w:rsidR="0051540C" w:rsidRPr="00FA6B0C">
        <w:rPr>
          <w:rFonts w:ascii="Palatino Linotype" w:hAnsi="Palatino Linotype" w:cs="Arial"/>
          <w:i/>
          <w:sz w:val="22"/>
          <w:szCs w:val="22"/>
        </w:rPr>
        <w:t>está</w:t>
      </w:r>
      <w:proofErr w:type="spellEnd"/>
      <w:r w:rsidR="0051540C" w:rsidRPr="00FA6B0C">
        <w:rPr>
          <w:rFonts w:ascii="Palatino Linotype" w:hAnsi="Palatino Linotype" w:cs="Arial"/>
          <w:i/>
          <w:sz w:val="22"/>
          <w:szCs w:val="22"/>
        </w:rPr>
        <w:t xml:space="preserve"> actividad mencionada se le otorga un sueldo superior al que se le otorga a personas más competentes y con perfil académico </w:t>
      </w:r>
      <w:proofErr w:type="spellStart"/>
      <w:r w:rsidR="0051540C" w:rsidRPr="00FA6B0C">
        <w:rPr>
          <w:rFonts w:ascii="Palatino Linotype" w:hAnsi="Palatino Linotype" w:cs="Arial"/>
          <w:i/>
          <w:sz w:val="22"/>
          <w:szCs w:val="22"/>
        </w:rPr>
        <w:t>mas</w:t>
      </w:r>
      <w:proofErr w:type="spellEnd"/>
      <w:r w:rsidR="0051540C" w:rsidRPr="00FA6B0C">
        <w:rPr>
          <w:rFonts w:ascii="Palatino Linotype" w:hAnsi="Palatino Linotype" w:cs="Arial"/>
          <w:i/>
          <w:sz w:val="22"/>
          <w:szCs w:val="22"/>
        </w:rPr>
        <w:t xml:space="preserve"> alto (que se especifiquen los motivos por los que se le dio el puesto función actual). Quisiera saber finalmente cuales son los permisos de internet con los que cuenta y los motivos que justifiquen a través de sus actividades reales los mismos y si dentro de estas épocas mundialistas seguirá participando en quinielas o rifas, las cuales se encuentran prohibidas por el reglamento interno del colegio.</w:t>
      </w:r>
      <w:r w:rsidR="00B342F3" w:rsidRPr="00FA6B0C">
        <w:rPr>
          <w:rFonts w:ascii="Palatino Linotype" w:hAnsi="Palatino Linotype" w:cs="Arial"/>
          <w:i/>
          <w:sz w:val="22"/>
          <w:szCs w:val="22"/>
        </w:rPr>
        <w:t>”</w:t>
      </w:r>
    </w:p>
    <w:p w14:paraId="4132A4AB" w14:textId="77777777" w:rsidR="00813A3E" w:rsidRPr="00FA6B0C" w:rsidRDefault="00813A3E" w:rsidP="00FA6B0C">
      <w:pPr>
        <w:spacing w:line="360" w:lineRule="auto"/>
        <w:jc w:val="both"/>
        <w:rPr>
          <w:rFonts w:ascii="Palatino Linotype" w:hAnsi="Palatino Linotype" w:cs="Arial"/>
          <w:b/>
        </w:rPr>
      </w:pPr>
    </w:p>
    <w:p w14:paraId="33E0243E" w14:textId="177A12DF" w:rsidR="00457BB8" w:rsidRPr="00FA6B0C" w:rsidRDefault="00457BB8" w:rsidP="00FA6B0C">
      <w:pPr>
        <w:spacing w:line="360" w:lineRule="auto"/>
        <w:jc w:val="both"/>
        <w:rPr>
          <w:rFonts w:ascii="Palatino Linotype" w:hAnsi="Palatino Linotype" w:cs="Arial"/>
          <w:b/>
        </w:rPr>
      </w:pPr>
      <w:r w:rsidRPr="00FA6B0C">
        <w:rPr>
          <w:rFonts w:ascii="Palatino Linotype" w:hAnsi="Palatino Linotype" w:cs="Arial"/>
          <w:b/>
        </w:rPr>
        <w:t>MODALIDAD DE ENTREGA:</w:t>
      </w:r>
      <w:r w:rsidRPr="00FA6B0C">
        <w:rPr>
          <w:rFonts w:ascii="Palatino Linotype" w:hAnsi="Palatino Linotype" w:cs="Arial"/>
        </w:rPr>
        <w:t xml:space="preserve"> Vía </w:t>
      </w:r>
      <w:r w:rsidRPr="00FA6B0C">
        <w:rPr>
          <w:rFonts w:ascii="Palatino Linotype" w:hAnsi="Palatino Linotype" w:cs="Arial"/>
          <w:b/>
        </w:rPr>
        <w:t>SAIMEX.</w:t>
      </w:r>
    </w:p>
    <w:p w14:paraId="5790FB49" w14:textId="77777777" w:rsidR="004D34C4" w:rsidRPr="00FA6B0C" w:rsidRDefault="004D34C4" w:rsidP="00FA6B0C">
      <w:pPr>
        <w:spacing w:line="360" w:lineRule="auto"/>
        <w:jc w:val="both"/>
        <w:rPr>
          <w:rFonts w:ascii="Palatino Linotype" w:hAnsi="Palatino Linotype" w:cs="Arial"/>
          <w:b/>
        </w:rPr>
      </w:pPr>
    </w:p>
    <w:p w14:paraId="226AB24D" w14:textId="3405AC23" w:rsidR="00BA5D6E" w:rsidRPr="00FA6B0C" w:rsidRDefault="00A65E33" w:rsidP="00FA6B0C">
      <w:pPr>
        <w:spacing w:line="360" w:lineRule="auto"/>
        <w:jc w:val="both"/>
        <w:rPr>
          <w:rFonts w:ascii="Palatino Linotype" w:hAnsi="Palatino Linotype"/>
          <w:b/>
          <w:sz w:val="28"/>
          <w:szCs w:val="28"/>
        </w:rPr>
      </w:pPr>
      <w:r w:rsidRPr="00FA6B0C">
        <w:rPr>
          <w:rFonts w:ascii="Palatino Linotype" w:hAnsi="Palatino Linotype" w:cs="Tahoma"/>
          <w:b/>
          <w:sz w:val="28"/>
          <w:szCs w:val="28"/>
        </w:rPr>
        <w:t>II.</w:t>
      </w:r>
      <w:r w:rsidR="00BA5D6E" w:rsidRPr="00FA6B0C">
        <w:rPr>
          <w:rFonts w:ascii="Palatino Linotype" w:hAnsi="Palatino Linotype"/>
          <w:b/>
          <w:sz w:val="28"/>
          <w:szCs w:val="28"/>
        </w:rPr>
        <w:t xml:space="preserve"> Turno de requerimiento del Sujeto Obligado</w:t>
      </w:r>
    </w:p>
    <w:p w14:paraId="7246EC51" w14:textId="522A838D" w:rsidR="00BA5D6E" w:rsidRDefault="00BA5D6E" w:rsidP="00FA6B0C">
      <w:pPr>
        <w:spacing w:line="360" w:lineRule="auto"/>
        <w:jc w:val="both"/>
        <w:rPr>
          <w:rFonts w:ascii="Palatino Linotype" w:hAnsi="Palatino Linotype"/>
        </w:rPr>
      </w:pPr>
      <w:r w:rsidRPr="00FA6B0C">
        <w:rPr>
          <w:rFonts w:ascii="Palatino Linotype" w:hAnsi="Palatino Linotype"/>
        </w:rPr>
        <w:t xml:space="preserve">En cumplimiento al artículo 162 de la Ley de Transparencia y Acceso a la Información Pública del Estado de México y Municipios, el </w:t>
      </w:r>
      <w:r w:rsidR="00C40C37" w:rsidRPr="00FA6B0C">
        <w:rPr>
          <w:rFonts w:ascii="Palatino Linotype" w:hAnsi="Palatino Linotype"/>
        </w:rPr>
        <w:t>nueve de diciembre de dos mil veintidós</w:t>
      </w:r>
      <w:r w:rsidRPr="00FA6B0C">
        <w:rPr>
          <w:rFonts w:ascii="Palatino Linotype" w:hAnsi="Palatino Linotype"/>
        </w:rPr>
        <w:t xml:space="preserve">, el Titular de la Unidad de Transparencia del </w:t>
      </w:r>
      <w:r w:rsidRPr="00FA6B0C">
        <w:rPr>
          <w:rFonts w:ascii="Palatino Linotype" w:hAnsi="Palatino Linotype"/>
          <w:b/>
        </w:rPr>
        <w:t>SUJETO OBLIGADO</w:t>
      </w:r>
      <w:r w:rsidRPr="00FA6B0C">
        <w:rPr>
          <w:rFonts w:ascii="Palatino Linotype" w:hAnsi="Palatino Linotype"/>
        </w:rPr>
        <w:t>, turnó el requerimiento de información al servidor público habilitado que estimó pertinente, a fin de colmar la solicitud de Acceso a la Información Pública; tal y como, se aprecia en la imagen siguiente:</w:t>
      </w:r>
    </w:p>
    <w:p w14:paraId="3A6E16D9" w14:textId="77777777" w:rsidR="00FA6B0C" w:rsidRPr="00FA6B0C" w:rsidRDefault="00FA6B0C" w:rsidP="00FA6B0C">
      <w:pPr>
        <w:spacing w:line="360" w:lineRule="auto"/>
        <w:jc w:val="both"/>
        <w:rPr>
          <w:rFonts w:ascii="Palatino Linotype" w:hAnsi="Palatino Linotype"/>
        </w:rPr>
      </w:pPr>
    </w:p>
    <w:p w14:paraId="788374D0" w14:textId="269A2017" w:rsidR="008255A0" w:rsidRPr="00FA6B0C" w:rsidRDefault="00C40C37" w:rsidP="00FA6B0C">
      <w:pPr>
        <w:spacing w:line="360" w:lineRule="auto"/>
        <w:jc w:val="both"/>
        <w:rPr>
          <w:rFonts w:ascii="Palatino Linotype" w:hAnsi="Palatino Linotype"/>
        </w:rPr>
      </w:pPr>
      <w:r w:rsidRPr="00FA6B0C">
        <w:rPr>
          <w:noProof/>
          <w:lang w:eastAsia="es-MX"/>
        </w:rPr>
        <w:drawing>
          <wp:inline distT="0" distB="0" distL="0" distR="0" wp14:anchorId="01CDCCE1" wp14:editId="21BA90B5">
            <wp:extent cx="5791835" cy="1188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88085"/>
                    </a:xfrm>
                    <a:prstGeom prst="rect">
                      <a:avLst/>
                    </a:prstGeom>
                  </pic:spPr>
                </pic:pic>
              </a:graphicData>
            </a:graphic>
          </wp:inline>
        </w:drawing>
      </w:r>
    </w:p>
    <w:p w14:paraId="28556B79" w14:textId="386394A1" w:rsidR="008255A0" w:rsidRDefault="008255A0" w:rsidP="00FA6B0C">
      <w:pPr>
        <w:spacing w:line="360" w:lineRule="auto"/>
        <w:jc w:val="both"/>
        <w:rPr>
          <w:rFonts w:ascii="Palatino Linotype" w:hAnsi="Palatino Linotype"/>
        </w:rPr>
      </w:pPr>
    </w:p>
    <w:p w14:paraId="2C6F5A0D" w14:textId="77777777" w:rsidR="00FA6B0C" w:rsidRDefault="00FA6B0C" w:rsidP="00FA6B0C">
      <w:pPr>
        <w:spacing w:line="360" w:lineRule="auto"/>
        <w:jc w:val="both"/>
        <w:rPr>
          <w:rFonts w:ascii="Palatino Linotype" w:hAnsi="Palatino Linotype"/>
        </w:rPr>
      </w:pPr>
    </w:p>
    <w:p w14:paraId="46DE68AF" w14:textId="77777777" w:rsidR="00FA6B0C" w:rsidRPr="00FA6B0C" w:rsidRDefault="00FA6B0C" w:rsidP="00FA6B0C">
      <w:pPr>
        <w:spacing w:line="360" w:lineRule="auto"/>
        <w:jc w:val="both"/>
        <w:rPr>
          <w:rFonts w:ascii="Palatino Linotype" w:hAnsi="Palatino Linotype"/>
        </w:rPr>
      </w:pPr>
    </w:p>
    <w:p w14:paraId="4566B39F" w14:textId="7F87B2A0" w:rsidR="00BA5D6E" w:rsidRPr="00FA6B0C" w:rsidRDefault="00BA5D6E" w:rsidP="00FA6B0C">
      <w:pPr>
        <w:spacing w:line="360" w:lineRule="auto"/>
        <w:jc w:val="both"/>
        <w:rPr>
          <w:rFonts w:ascii="Palatino Linotype" w:hAnsi="Palatino Linotype" w:cs="Arial"/>
          <w:b/>
          <w:sz w:val="28"/>
          <w:szCs w:val="28"/>
        </w:rPr>
      </w:pPr>
      <w:r w:rsidRPr="00FA6B0C">
        <w:rPr>
          <w:rFonts w:ascii="Palatino Linotype" w:hAnsi="Palatino Linotype"/>
          <w:b/>
          <w:sz w:val="28"/>
          <w:szCs w:val="28"/>
        </w:rPr>
        <w:lastRenderedPageBreak/>
        <w:t xml:space="preserve">III. </w:t>
      </w:r>
      <w:r w:rsidRPr="00FA6B0C">
        <w:rPr>
          <w:rFonts w:ascii="Palatino Linotype" w:hAnsi="Palatino Linotype" w:cs="Arial"/>
          <w:b/>
          <w:sz w:val="28"/>
          <w:szCs w:val="28"/>
        </w:rPr>
        <w:t>Respuesta del Sujeto Obligado</w:t>
      </w:r>
    </w:p>
    <w:p w14:paraId="1005A206" w14:textId="674E6318" w:rsidR="00BA5D6E" w:rsidRPr="00FA6B0C" w:rsidRDefault="00BA5D6E" w:rsidP="00FA6B0C">
      <w:pPr>
        <w:spacing w:line="360" w:lineRule="auto"/>
        <w:jc w:val="both"/>
        <w:rPr>
          <w:rFonts w:ascii="Palatino Linotype" w:hAnsi="Palatino Linotype" w:cs="Arial"/>
        </w:rPr>
      </w:pPr>
      <w:r w:rsidRPr="00FA6B0C">
        <w:rPr>
          <w:rFonts w:ascii="Palatino Linotype" w:hAnsi="Palatino Linotype" w:cs="Arial"/>
        </w:rPr>
        <w:t xml:space="preserve">Del expediente electrónico conformado en el </w:t>
      </w:r>
      <w:r w:rsidRPr="00FA6B0C">
        <w:rPr>
          <w:rFonts w:ascii="Palatino Linotype" w:hAnsi="Palatino Linotype" w:cs="Arial"/>
          <w:b/>
        </w:rPr>
        <w:t>SAIMEX</w:t>
      </w:r>
      <w:r w:rsidRPr="00FA6B0C">
        <w:rPr>
          <w:rFonts w:ascii="Palatino Linotype" w:hAnsi="Palatino Linotype" w:cs="Arial"/>
        </w:rPr>
        <w:t xml:space="preserve">, del Recurso de Revisión materia del presente estudio, se advierte el </w:t>
      </w:r>
      <w:r w:rsidR="00C40C37" w:rsidRPr="00FA6B0C">
        <w:rPr>
          <w:rFonts w:ascii="Palatino Linotype" w:hAnsi="Palatino Linotype" w:cs="Arial"/>
          <w:b/>
          <w:bCs/>
        </w:rPr>
        <w:t>seis de enero</w:t>
      </w:r>
      <w:r w:rsidRPr="00FA6B0C">
        <w:rPr>
          <w:rFonts w:ascii="Palatino Linotype" w:hAnsi="Palatino Linotype" w:cs="Arial"/>
          <w:b/>
          <w:bCs/>
        </w:rPr>
        <w:t xml:space="preserve"> de dos mil veintitrés</w:t>
      </w:r>
      <w:r w:rsidRPr="00FA6B0C">
        <w:rPr>
          <w:rFonts w:ascii="Palatino Linotype" w:hAnsi="Palatino Linotype" w:cs="Arial"/>
        </w:rPr>
        <w:t xml:space="preserve">, </w:t>
      </w:r>
      <w:r w:rsidRPr="00FA6B0C">
        <w:rPr>
          <w:rFonts w:ascii="Palatino Linotype" w:hAnsi="Palatino Linotype" w:cs="Arial"/>
          <w:b/>
        </w:rPr>
        <w:t xml:space="preserve">EL SUJETO OBLIGADO </w:t>
      </w:r>
      <w:r w:rsidRPr="00FA6B0C">
        <w:rPr>
          <w:rFonts w:ascii="Palatino Linotype" w:hAnsi="Palatino Linotype" w:cs="Arial"/>
        </w:rPr>
        <w:t>dio respuesta en los siguientes términos:</w:t>
      </w:r>
    </w:p>
    <w:p w14:paraId="432569B1" w14:textId="77777777" w:rsidR="00BA5D6E" w:rsidRPr="00FA6B0C" w:rsidRDefault="00BA5D6E" w:rsidP="00FA6B0C">
      <w:pPr>
        <w:spacing w:line="360" w:lineRule="auto"/>
        <w:jc w:val="both"/>
        <w:rPr>
          <w:rFonts w:ascii="Palatino Linotype" w:hAnsi="Palatino Linotype" w:cs="Arial"/>
          <w:sz w:val="16"/>
          <w:szCs w:val="16"/>
          <w:lang w:val="es-ES_tradnl"/>
        </w:rPr>
      </w:pPr>
    </w:p>
    <w:p w14:paraId="4FEAEA05" w14:textId="77777777" w:rsidR="00C40C37" w:rsidRPr="00FA6B0C" w:rsidRDefault="00BA5D6E" w:rsidP="00FA6B0C">
      <w:pPr>
        <w:ind w:left="851" w:right="899"/>
        <w:jc w:val="right"/>
        <w:rPr>
          <w:rFonts w:ascii="Palatino Linotype" w:eastAsia="Palatino Linotype" w:hAnsi="Palatino Linotype" w:cs="Palatino Linotype"/>
          <w:i/>
          <w:sz w:val="22"/>
          <w:szCs w:val="22"/>
          <w:lang w:eastAsia="es-MX"/>
        </w:rPr>
      </w:pPr>
      <w:r w:rsidRPr="00FA6B0C">
        <w:rPr>
          <w:rFonts w:ascii="Palatino Linotype" w:eastAsia="Palatino Linotype" w:hAnsi="Palatino Linotype" w:cs="Palatino Linotype"/>
          <w:i/>
          <w:sz w:val="22"/>
          <w:szCs w:val="22"/>
          <w:lang w:eastAsia="es-MX"/>
        </w:rPr>
        <w:t>“</w:t>
      </w:r>
      <w:r w:rsidR="00C40C37" w:rsidRPr="00FA6B0C">
        <w:rPr>
          <w:rFonts w:ascii="Palatino Linotype" w:eastAsia="Palatino Linotype" w:hAnsi="Palatino Linotype" w:cs="Palatino Linotype"/>
          <w:i/>
          <w:sz w:val="22"/>
          <w:szCs w:val="22"/>
          <w:lang w:eastAsia="es-MX"/>
        </w:rPr>
        <w:t>Metepec, México a 06 de Enero de 2023</w:t>
      </w:r>
    </w:p>
    <w:p w14:paraId="0220B177" w14:textId="77777777" w:rsidR="00C40C37" w:rsidRPr="00FA6B0C" w:rsidRDefault="00C40C37" w:rsidP="00FA6B0C">
      <w:pPr>
        <w:ind w:left="851" w:right="899"/>
        <w:jc w:val="right"/>
        <w:rPr>
          <w:rFonts w:ascii="Palatino Linotype" w:eastAsia="Palatino Linotype" w:hAnsi="Palatino Linotype" w:cs="Palatino Linotype"/>
          <w:i/>
          <w:sz w:val="22"/>
          <w:szCs w:val="22"/>
          <w:lang w:eastAsia="es-MX"/>
        </w:rPr>
      </w:pPr>
      <w:r w:rsidRPr="00FA6B0C">
        <w:rPr>
          <w:rFonts w:ascii="Palatino Linotype" w:eastAsia="Palatino Linotype" w:hAnsi="Palatino Linotype" w:cs="Palatino Linotype"/>
          <w:i/>
          <w:sz w:val="22"/>
          <w:szCs w:val="22"/>
          <w:lang w:eastAsia="es-MX"/>
        </w:rPr>
        <w:t>Nombre del solicitante: C. Solicitante</w:t>
      </w:r>
    </w:p>
    <w:p w14:paraId="3B44C812" w14:textId="77777777" w:rsidR="00C40C37" w:rsidRPr="00FA6B0C" w:rsidRDefault="00C40C37" w:rsidP="00FA6B0C">
      <w:pPr>
        <w:ind w:left="851" w:right="899"/>
        <w:jc w:val="right"/>
        <w:rPr>
          <w:rFonts w:ascii="Palatino Linotype" w:eastAsia="Palatino Linotype" w:hAnsi="Palatino Linotype" w:cs="Palatino Linotype"/>
          <w:i/>
          <w:sz w:val="22"/>
          <w:szCs w:val="22"/>
          <w:lang w:eastAsia="es-MX"/>
        </w:rPr>
      </w:pPr>
      <w:r w:rsidRPr="00FA6B0C">
        <w:rPr>
          <w:rFonts w:ascii="Palatino Linotype" w:eastAsia="Palatino Linotype" w:hAnsi="Palatino Linotype" w:cs="Palatino Linotype"/>
          <w:i/>
          <w:sz w:val="22"/>
          <w:szCs w:val="22"/>
          <w:lang w:eastAsia="es-MX"/>
        </w:rPr>
        <w:t>Folio de la solicitud: 00038/</w:t>
      </w:r>
      <w:proofErr w:type="spellStart"/>
      <w:r w:rsidRPr="00FA6B0C">
        <w:rPr>
          <w:rFonts w:ascii="Palatino Linotype" w:eastAsia="Palatino Linotype" w:hAnsi="Palatino Linotype" w:cs="Palatino Linotype"/>
          <w:i/>
          <w:sz w:val="22"/>
          <w:szCs w:val="22"/>
          <w:lang w:eastAsia="es-MX"/>
        </w:rPr>
        <w:t>CECyTEM</w:t>
      </w:r>
      <w:proofErr w:type="spellEnd"/>
      <w:r w:rsidRPr="00FA6B0C">
        <w:rPr>
          <w:rFonts w:ascii="Palatino Linotype" w:eastAsia="Palatino Linotype" w:hAnsi="Palatino Linotype" w:cs="Palatino Linotype"/>
          <w:i/>
          <w:sz w:val="22"/>
          <w:szCs w:val="22"/>
          <w:lang w:eastAsia="es-MX"/>
        </w:rPr>
        <w:t>/IP/2022</w:t>
      </w:r>
    </w:p>
    <w:p w14:paraId="2D10057C" w14:textId="77777777" w:rsidR="003B3CB1" w:rsidRPr="00FA6B0C" w:rsidRDefault="003B3CB1" w:rsidP="00FA6B0C">
      <w:pPr>
        <w:ind w:left="851" w:right="899"/>
        <w:jc w:val="both"/>
        <w:rPr>
          <w:rFonts w:ascii="Palatino Linotype" w:eastAsia="Palatino Linotype" w:hAnsi="Palatino Linotype" w:cs="Palatino Linotype"/>
          <w:i/>
          <w:sz w:val="22"/>
          <w:szCs w:val="22"/>
          <w:lang w:eastAsia="es-MX"/>
        </w:rPr>
      </w:pPr>
    </w:p>
    <w:p w14:paraId="58BC29F7" w14:textId="16E6BDE7" w:rsidR="00C40C37" w:rsidRPr="00FA6B0C" w:rsidRDefault="00C40C37" w:rsidP="00FA6B0C">
      <w:pPr>
        <w:ind w:left="851" w:right="899"/>
        <w:jc w:val="both"/>
        <w:rPr>
          <w:rFonts w:ascii="Palatino Linotype" w:eastAsia="Palatino Linotype" w:hAnsi="Palatino Linotype" w:cs="Palatino Linotype"/>
          <w:i/>
          <w:sz w:val="22"/>
          <w:szCs w:val="22"/>
          <w:lang w:eastAsia="es-MX"/>
        </w:rPr>
      </w:pPr>
      <w:r w:rsidRPr="00FA6B0C">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59A118" w14:textId="77777777" w:rsidR="00C40C37" w:rsidRPr="00FA6B0C" w:rsidRDefault="00C40C37" w:rsidP="00FA6B0C">
      <w:pPr>
        <w:ind w:left="851" w:right="899"/>
        <w:jc w:val="both"/>
        <w:rPr>
          <w:rFonts w:ascii="Palatino Linotype" w:eastAsia="Palatino Linotype" w:hAnsi="Palatino Linotype" w:cs="Palatino Linotype"/>
          <w:i/>
          <w:sz w:val="22"/>
          <w:szCs w:val="22"/>
          <w:lang w:eastAsia="es-MX"/>
        </w:rPr>
      </w:pPr>
    </w:p>
    <w:p w14:paraId="1B3A6901" w14:textId="46BA79BE" w:rsidR="00BA5D6E" w:rsidRPr="00FA6B0C" w:rsidRDefault="00C40C37" w:rsidP="00FA6B0C">
      <w:pPr>
        <w:ind w:left="851" w:right="899"/>
        <w:jc w:val="both"/>
        <w:rPr>
          <w:rFonts w:ascii="Palatino Linotype" w:eastAsia="Palatino Linotype" w:hAnsi="Palatino Linotype" w:cs="Palatino Linotype"/>
          <w:i/>
          <w:sz w:val="22"/>
          <w:szCs w:val="22"/>
          <w:lang w:eastAsia="es-MX"/>
        </w:rPr>
      </w:pPr>
      <w:r w:rsidRPr="00FA6B0C">
        <w:rPr>
          <w:rFonts w:ascii="Palatino Linotype" w:eastAsia="Palatino Linotype" w:hAnsi="Palatino Linotype" w:cs="Palatino Linotype"/>
          <w:i/>
          <w:sz w:val="22"/>
          <w:szCs w:val="22"/>
          <w:lang w:eastAsia="es-MX"/>
        </w:rPr>
        <w:t>En respuesta a su solicitud de información ingresada a través del SAIMEX con número de folio 000038/</w:t>
      </w:r>
      <w:proofErr w:type="spellStart"/>
      <w:r w:rsidRPr="00FA6B0C">
        <w:rPr>
          <w:rFonts w:ascii="Palatino Linotype" w:eastAsia="Palatino Linotype" w:hAnsi="Palatino Linotype" w:cs="Palatino Linotype"/>
          <w:i/>
          <w:sz w:val="22"/>
          <w:szCs w:val="22"/>
          <w:lang w:eastAsia="es-MX"/>
        </w:rPr>
        <w:t>CECyTEM</w:t>
      </w:r>
      <w:proofErr w:type="spellEnd"/>
      <w:r w:rsidRPr="00FA6B0C">
        <w:rPr>
          <w:rFonts w:ascii="Palatino Linotype" w:eastAsia="Palatino Linotype" w:hAnsi="Palatino Linotype" w:cs="Palatino Linotype"/>
          <w:i/>
          <w:sz w:val="22"/>
          <w:szCs w:val="22"/>
          <w:lang w:eastAsia="es-MX"/>
        </w:rPr>
        <w:t>/IP/2022, me permito informar que este Organismo otorga las vacaciones de acuerdo a lo establecido en el artículo 66 de la Ley del Trabajo de los Servidores Públicos de Estado y Municipios; aunado a lo anterior, remito copia del Título de Licenciado en Derecho que otorga la Universidad de Ixtlahuaca, CUI, A.C., al servidor público Alexis Omar Ortega Martínez, por lo que cumple con el requisito para ocupar la categoría de Coordinador Académico de Plantel. Así mismo hago de su conocimiento que su sueldo se encuentra publicado en la página del IPOMEX del Colegio, en la Fracción VIII B, tabulador de sueldos y salarios. Cabe señalar que tanto las actividades que desempeña, así como los permisos de internet son designadas por su jefe inmediato de los cuales se adjuntan copias. Sin otro particular, quedo de usted.</w:t>
      </w:r>
      <w:r w:rsidR="00CE36B3" w:rsidRPr="00FA6B0C">
        <w:rPr>
          <w:rFonts w:ascii="Palatino Linotype" w:eastAsia="Palatino Linotype" w:hAnsi="Palatino Linotype" w:cs="Palatino Linotype"/>
          <w:i/>
          <w:sz w:val="22"/>
          <w:szCs w:val="22"/>
          <w:lang w:eastAsia="es-MX"/>
        </w:rPr>
        <w:t>”</w:t>
      </w:r>
    </w:p>
    <w:p w14:paraId="2ADAFB9E" w14:textId="77777777" w:rsidR="00BA5D6E" w:rsidRPr="00FA6B0C" w:rsidRDefault="00BA5D6E" w:rsidP="00FA6B0C">
      <w:pPr>
        <w:ind w:left="851" w:right="899"/>
        <w:jc w:val="both"/>
        <w:rPr>
          <w:rFonts w:ascii="Palatino Linotype" w:hAnsi="Palatino Linotype" w:cs="Arial"/>
          <w:sz w:val="28"/>
          <w:szCs w:val="28"/>
          <w:lang w:val="es-ES_tradnl"/>
        </w:rPr>
      </w:pPr>
    </w:p>
    <w:p w14:paraId="2DF3B557" w14:textId="389ED914" w:rsidR="00BA5D6E" w:rsidRPr="00FA6B0C" w:rsidRDefault="00BA5D6E" w:rsidP="00FA6B0C">
      <w:pPr>
        <w:pStyle w:val="Prrafodelista"/>
        <w:tabs>
          <w:tab w:val="left" w:pos="709"/>
        </w:tabs>
        <w:spacing w:line="360" w:lineRule="auto"/>
        <w:ind w:left="0"/>
        <w:jc w:val="both"/>
        <w:rPr>
          <w:rFonts w:ascii="Palatino Linotype" w:hAnsi="Palatino Linotype" w:cs="Arial"/>
        </w:rPr>
      </w:pPr>
      <w:r w:rsidRPr="00FA6B0C">
        <w:rPr>
          <w:rFonts w:ascii="Palatino Linotype" w:hAnsi="Palatino Linotype" w:cs="Arial"/>
        </w:rPr>
        <w:t xml:space="preserve">Así mismo el </w:t>
      </w:r>
      <w:r w:rsidRPr="00FA6B0C">
        <w:rPr>
          <w:rFonts w:ascii="Palatino Linotype" w:hAnsi="Palatino Linotype" w:cs="Arial"/>
          <w:b/>
        </w:rPr>
        <w:t xml:space="preserve">SUJETO OBLIGADO </w:t>
      </w:r>
      <w:r w:rsidRPr="00FA6B0C">
        <w:rPr>
          <w:rFonts w:ascii="Palatino Linotype" w:hAnsi="Palatino Linotype" w:cs="Arial"/>
        </w:rPr>
        <w:t xml:space="preserve">adjuntó a su respuesta </w:t>
      </w:r>
      <w:r w:rsidR="00FC25FE" w:rsidRPr="00FA6B0C">
        <w:rPr>
          <w:rFonts w:ascii="Palatino Linotype" w:hAnsi="Palatino Linotype" w:cs="Arial"/>
        </w:rPr>
        <w:t>los</w:t>
      </w:r>
      <w:r w:rsidRPr="00FA6B0C">
        <w:rPr>
          <w:rFonts w:ascii="Palatino Linotype" w:hAnsi="Palatino Linotype" w:cs="Arial"/>
        </w:rPr>
        <w:t xml:space="preserve"> siguiente</w:t>
      </w:r>
      <w:r w:rsidR="00FC25FE" w:rsidRPr="00FA6B0C">
        <w:rPr>
          <w:rFonts w:ascii="Palatino Linotype" w:hAnsi="Palatino Linotype" w:cs="Arial"/>
        </w:rPr>
        <w:t>s</w:t>
      </w:r>
      <w:r w:rsidRPr="00FA6B0C">
        <w:rPr>
          <w:rFonts w:ascii="Palatino Linotype" w:hAnsi="Palatino Linotype" w:cs="Arial"/>
        </w:rPr>
        <w:t xml:space="preserve"> documento</w:t>
      </w:r>
      <w:r w:rsidR="00FC25FE" w:rsidRPr="00FA6B0C">
        <w:rPr>
          <w:rFonts w:ascii="Palatino Linotype" w:hAnsi="Palatino Linotype" w:cs="Arial"/>
        </w:rPr>
        <w:t>s</w:t>
      </w:r>
      <w:r w:rsidRPr="00FA6B0C">
        <w:rPr>
          <w:rFonts w:ascii="Palatino Linotype" w:hAnsi="Palatino Linotype" w:cs="Arial"/>
        </w:rPr>
        <w:t xml:space="preserve"> electrónico</w:t>
      </w:r>
      <w:r w:rsidR="00FC25FE" w:rsidRPr="00FA6B0C">
        <w:rPr>
          <w:rFonts w:ascii="Palatino Linotype" w:hAnsi="Palatino Linotype" w:cs="Arial"/>
        </w:rPr>
        <w:t>s</w:t>
      </w:r>
      <w:r w:rsidRPr="00FA6B0C">
        <w:rPr>
          <w:rFonts w:ascii="Palatino Linotype" w:hAnsi="Palatino Linotype" w:cs="Arial"/>
        </w:rPr>
        <w:t>:</w:t>
      </w:r>
    </w:p>
    <w:p w14:paraId="1EAE5E29" w14:textId="6962CDEF" w:rsidR="004253D9" w:rsidRPr="00FA6B0C" w:rsidRDefault="004253D9" w:rsidP="00FA6B0C">
      <w:pPr>
        <w:pStyle w:val="Prrafodelista"/>
        <w:tabs>
          <w:tab w:val="left" w:pos="709"/>
        </w:tabs>
        <w:spacing w:line="360" w:lineRule="auto"/>
        <w:ind w:left="0"/>
        <w:jc w:val="both"/>
        <w:rPr>
          <w:rFonts w:ascii="Palatino Linotype" w:hAnsi="Palatino Linotype" w:cs="Arial"/>
          <w:bCs/>
          <w:iCs/>
        </w:rPr>
      </w:pPr>
    </w:p>
    <w:p w14:paraId="3118AAE5" w14:textId="246A15DC" w:rsidR="005516C0" w:rsidRPr="00FA6B0C" w:rsidRDefault="003B3CB1"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
          <w:iCs/>
        </w:rPr>
        <w:t xml:space="preserve">-OFICIO </w:t>
      </w:r>
      <w:r w:rsidR="005516C0" w:rsidRPr="00FA6B0C">
        <w:rPr>
          <w:rFonts w:ascii="Palatino Linotype" w:hAnsi="Palatino Linotype" w:cs="Arial"/>
          <w:b/>
          <w:iCs/>
        </w:rPr>
        <w:t>1140.pdf. -</w:t>
      </w:r>
      <w:r w:rsidRPr="00FA6B0C">
        <w:rPr>
          <w:rFonts w:ascii="Palatino Linotype" w:hAnsi="Palatino Linotype" w:cs="Arial"/>
          <w:b/>
          <w:iCs/>
        </w:rPr>
        <w:t xml:space="preserve"> </w:t>
      </w:r>
      <w:r w:rsidRPr="00FA6B0C">
        <w:rPr>
          <w:rFonts w:ascii="Palatino Linotype" w:hAnsi="Palatino Linotype" w:cs="Arial"/>
          <w:bCs/>
          <w:iCs/>
        </w:rPr>
        <w:t xml:space="preserve"> Archivo que contiene 3 oficios</w:t>
      </w:r>
      <w:r w:rsidR="005516C0" w:rsidRPr="00FA6B0C">
        <w:rPr>
          <w:rFonts w:ascii="Palatino Linotype" w:hAnsi="Palatino Linotype" w:cs="Arial"/>
          <w:bCs/>
          <w:iCs/>
        </w:rPr>
        <w:t xml:space="preserve">, siendo el </w:t>
      </w:r>
      <w:r w:rsidR="005516C0" w:rsidRPr="00FA6B0C">
        <w:rPr>
          <w:rFonts w:ascii="Palatino Linotype" w:hAnsi="Palatino Linotype" w:cs="Arial"/>
          <w:b/>
          <w:iCs/>
        </w:rPr>
        <w:t>primero</w:t>
      </w:r>
      <w:r w:rsidR="005516C0" w:rsidRPr="00FA6B0C">
        <w:rPr>
          <w:rFonts w:ascii="Palatino Linotype" w:hAnsi="Palatino Linotype" w:cs="Arial"/>
          <w:bCs/>
          <w:iCs/>
        </w:rPr>
        <w:t xml:space="preserve"> firmado por la Directora de vinculación con los sectores productivo y de servicios mediante el cual </w:t>
      </w:r>
      <w:r w:rsidR="005516C0" w:rsidRPr="00FA6B0C">
        <w:rPr>
          <w:rFonts w:ascii="Palatino Linotype" w:hAnsi="Palatino Linotype" w:cs="Arial"/>
          <w:bCs/>
          <w:iCs/>
        </w:rPr>
        <w:lastRenderedPageBreak/>
        <w:t xml:space="preserve">hace del conocimiento que se da contestación a la solicitud de información adjuntando copia de las funciones que realiza, así como del permiso de internet con el que cuenta del Servidor Público Alexis Omar Ortega Martínez que se encuentra adscrito a Departamento de servicio social y becas; el </w:t>
      </w:r>
      <w:r w:rsidR="005516C0" w:rsidRPr="00FA6B0C">
        <w:rPr>
          <w:rFonts w:ascii="Palatino Linotype" w:hAnsi="Palatino Linotype" w:cs="Arial"/>
          <w:b/>
          <w:iCs/>
        </w:rPr>
        <w:t>segundo</w:t>
      </w:r>
      <w:r w:rsidR="00C53592" w:rsidRPr="00FA6B0C">
        <w:rPr>
          <w:rFonts w:ascii="Palatino Linotype" w:hAnsi="Palatino Linotype" w:cs="Arial"/>
          <w:b/>
          <w:iCs/>
        </w:rPr>
        <w:t xml:space="preserve"> </w:t>
      </w:r>
      <w:r w:rsidR="00C53592" w:rsidRPr="00FA6B0C">
        <w:rPr>
          <w:rFonts w:ascii="Palatino Linotype" w:hAnsi="Palatino Linotype" w:cs="Arial"/>
          <w:bCs/>
          <w:iCs/>
        </w:rPr>
        <w:t xml:space="preserve">es firmado por el Jefe del Departamento de servicio social y becas, mediante el cual hace del conocimiento las funciones que debe realizar el Servidor Público Alexis Omar Ortega Martínez; finalmente el </w:t>
      </w:r>
      <w:r w:rsidR="00C53592" w:rsidRPr="00FA6B0C">
        <w:rPr>
          <w:rFonts w:ascii="Palatino Linotype" w:hAnsi="Palatino Linotype" w:cs="Arial"/>
          <w:b/>
          <w:iCs/>
        </w:rPr>
        <w:t>tercero</w:t>
      </w:r>
      <w:r w:rsidR="00C53592" w:rsidRPr="00FA6B0C">
        <w:rPr>
          <w:rFonts w:ascii="Palatino Linotype" w:hAnsi="Palatino Linotype" w:cs="Arial"/>
          <w:bCs/>
          <w:iCs/>
        </w:rPr>
        <w:t xml:space="preserve"> firmado por la Jefa del departamento de informática mediamente el cual hace del conocimiento la relación de permisos de internet y telefonía del personal.</w:t>
      </w:r>
    </w:p>
    <w:p w14:paraId="62F439AB" w14:textId="7618FF70" w:rsidR="003B3CB1" w:rsidRPr="00FA6B0C" w:rsidRDefault="005516C0"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t xml:space="preserve"> </w:t>
      </w:r>
    </w:p>
    <w:p w14:paraId="2B020FD3" w14:textId="17393755" w:rsidR="003B3CB1" w:rsidRPr="00FA6B0C" w:rsidRDefault="00860871"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
          <w:iCs/>
        </w:rPr>
        <w:t xml:space="preserve">-TITULO.pdf. – </w:t>
      </w:r>
      <w:r w:rsidRPr="00FA6B0C">
        <w:rPr>
          <w:rFonts w:ascii="Palatino Linotype" w:hAnsi="Palatino Linotype" w:cs="Arial"/>
          <w:bCs/>
          <w:iCs/>
        </w:rPr>
        <w:t xml:space="preserve">El </w:t>
      </w:r>
      <w:r w:rsidR="009E0FEE" w:rsidRPr="00FA6B0C">
        <w:rPr>
          <w:rFonts w:ascii="Palatino Linotype" w:hAnsi="Palatino Linotype" w:cs="Arial"/>
          <w:bCs/>
          <w:iCs/>
        </w:rPr>
        <w:t>título</w:t>
      </w:r>
      <w:r w:rsidRPr="00FA6B0C">
        <w:rPr>
          <w:rFonts w:ascii="Palatino Linotype" w:hAnsi="Palatino Linotype" w:cs="Arial"/>
          <w:bCs/>
          <w:iCs/>
        </w:rPr>
        <w:t xml:space="preserve"> de Licenciado en Derecho del Servidor Público Alexis Omar Ortega Martínez.</w:t>
      </w:r>
    </w:p>
    <w:p w14:paraId="0C60EE20" w14:textId="77777777" w:rsidR="003B3CB1" w:rsidRPr="00FA6B0C" w:rsidRDefault="003B3CB1" w:rsidP="00FA6B0C">
      <w:pPr>
        <w:pStyle w:val="Prrafodelista"/>
        <w:tabs>
          <w:tab w:val="left" w:pos="709"/>
        </w:tabs>
        <w:spacing w:line="360" w:lineRule="auto"/>
        <w:ind w:left="0"/>
        <w:jc w:val="both"/>
        <w:rPr>
          <w:rFonts w:ascii="Palatino Linotype" w:hAnsi="Palatino Linotype" w:cs="Arial"/>
          <w:bCs/>
          <w:iCs/>
        </w:rPr>
      </w:pPr>
    </w:p>
    <w:p w14:paraId="5AF077F6" w14:textId="313088B5" w:rsidR="007D38BB" w:rsidRPr="00FA6B0C" w:rsidRDefault="00BA5D6E" w:rsidP="00FA6B0C">
      <w:pPr>
        <w:pStyle w:val="Prrafodelista"/>
        <w:tabs>
          <w:tab w:val="left" w:pos="709"/>
        </w:tabs>
        <w:spacing w:line="360" w:lineRule="auto"/>
        <w:ind w:left="0"/>
        <w:jc w:val="both"/>
        <w:rPr>
          <w:rFonts w:ascii="Palatino Linotype" w:hAnsi="Palatino Linotype" w:cs="Arial"/>
          <w:b/>
          <w:bCs/>
        </w:rPr>
      </w:pPr>
      <w:r w:rsidRPr="00FA6B0C">
        <w:rPr>
          <w:rFonts w:ascii="Palatino Linotype" w:hAnsi="Palatino Linotype" w:cs="Arial"/>
          <w:b/>
          <w:sz w:val="28"/>
        </w:rPr>
        <w:t>V</w:t>
      </w:r>
      <w:r w:rsidR="00E24730" w:rsidRPr="00FA6B0C">
        <w:rPr>
          <w:rFonts w:ascii="Palatino Linotype" w:hAnsi="Palatino Linotype" w:cs="Arial"/>
          <w:b/>
          <w:sz w:val="28"/>
        </w:rPr>
        <w:t>.</w:t>
      </w:r>
      <w:r w:rsidR="000171D8" w:rsidRPr="00FA6B0C">
        <w:rPr>
          <w:rFonts w:ascii="Palatino Linotype" w:hAnsi="Palatino Linotype" w:cs="Arial"/>
          <w:b/>
          <w:sz w:val="28"/>
        </w:rPr>
        <w:t xml:space="preserve"> </w:t>
      </w:r>
      <w:r w:rsidR="007D38BB" w:rsidRPr="00FA6B0C">
        <w:rPr>
          <w:rFonts w:ascii="Palatino Linotype" w:hAnsi="Palatino Linotype" w:cs="Arial"/>
          <w:b/>
          <w:bCs/>
          <w:sz w:val="28"/>
          <w:szCs w:val="28"/>
        </w:rPr>
        <w:t xml:space="preserve">Del </w:t>
      </w:r>
      <w:r w:rsidR="00D86297" w:rsidRPr="00FA6B0C">
        <w:rPr>
          <w:rFonts w:ascii="Palatino Linotype" w:hAnsi="Palatino Linotype" w:cs="Arial"/>
          <w:b/>
          <w:bCs/>
          <w:sz w:val="28"/>
          <w:szCs w:val="28"/>
        </w:rPr>
        <w:t>Recurso Revisión</w:t>
      </w:r>
    </w:p>
    <w:p w14:paraId="4415E1EC" w14:textId="3F67D23C" w:rsidR="006425E8" w:rsidRPr="00FA6B0C" w:rsidRDefault="000171D8" w:rsidP="00FA6B0C">
      <w:pPr>
        <w:spacing w:line="360" w:lineRule="auto"/>
        <w:jc w:val="both"/>
        <w:rPr>
          <w:rFonts w:ascii="Palatino Linotype" w:hAnsi="Palatino Linotype" w:cs="Arial"/>
        </w:rPr>
      </w:pPr>
      <w:r w:rsidRPr="00FA6B0C">
        <w:rPr>
          <w:rFonts w:ascii="Palatino Linotype" w:hAnsi="Palatino Linotype" w:cs="Arial"/>
        </w:rPr>
        <w:t xml:space="preserve">Inconforme </w:t>
      </w:r>
      <w:r w:rsidR="00BF1E03" w:rsidRPr="00FA6B0C">
        <w:rPr>
          <w:rFonts w:ascii="Palatino Linotype" w:hAnsi="Palatino Linotype" w:cs="Arial"/>
        </w:rPr>
        <w:t>con la</w:t>
      </w:r>
      <w:r w:rsidRPr="00FA6B0C">
        <w:rPr>
          <w:rFonts w:ascii="Palatino Linotype" w:hAnsi="Palatino Linotype" w:cs="Arial"/>
        </w:rPr>
        <w:t xml:space="preserve"> respuesta, </w:t>
      </w:r>
      <w:r w:rsidR="00EE6248" w:rsidRPr="00FA6B0C">
        <w:rPr>
          <w:rFonts w:ascii="Palatino Linotype" w:hAnsi="Palatino Linotype" w:cs="Arial"/>
        </w:rPr>
        <w:t>el</w:t>
      </w:r>
      <w:r w:rsidRPr="00FA6B0C">
        <w:rPr>
          <w:rFonts w:ascii="Palatino Linotype" w:hAnsi="Palatino Linotype" w:cs="Arial"/>
        </w:rPr>
        <w:t xml:space="preserve"> </w:t>
      </w:r>
      <w:r w:rsidR="009E0FEE" w:rsidRPr="00FA6B0C">
        <w:rPr>
          <w:rFonts w:ascii="Palatino Linotype" w:hAnsi="Palatino Linotype" w:cs="Arial"/>
        </w:rPr>
        <w:t>diez de enero</w:t>
      </w:r>
      <w:r w:rsidR="0024175B" w:rsidRPr="00FA6B0C">
        <w:rPr>
          <w:rFonts w:ascii="Palatino Linotype" w:hAnsi="Palatino Linotype" w:cs="Arial"/>
        </w:rPr>
        <w:t xml:space="preserve"> de dos mil veintitrés</w:t>
      </w:r>
      <w:r w:rsidR="00F22751" w:rsidRPr="00FA6B0C">
        <w:rPr>
          <w:rFonts w:ascii="Palatino Linotype" w:hAnsi="Palatino Linotype" w:cs="Arial"/>
        </w:rPr>
        <w:t>,</w:t>
      </w:r>
      <w:r w:rsidRPr="00FA6B0C">
        <w:rPr>
          <w:rFonts w:ascii="Palatino Linotype" w:hAnsi="Palatino Linotype" w:cs="Arial"/>
        </w:rPr>
        <w:t xml:space="preserve"> </w:t>
      </w:r>
      <w:r w:rsidR="00D31006" w:rsidRPr="00FA6B0C">
        <w:rPr>
          <w:rFonts w:ascii="Palatino Linotype" w:hAnsi="Palatino Linotype" w:cs="Arial"/>
          <w:b/>
          <w:lang w:val="es-ES"/>
        </w:rPr>
        <w:t>EL RECURRENTE</w:t>
      </w:r>
      <w:r w:rsidR="00E5139C" w:rsidRPr="00FA6B0C">
        <w:rPr>
          <w:rFonts w:ascii="Palatino Linotype" w:hAnsi="Palatino Linotype" w:cs="Arial"/>
          <w:b/>
        </w:rPr>
        <w:t xml:space="preserve"> </w:t>
      </w:r>
      <w:r w:rsidRPr="00FA6B0C">
        <w:rPr>
          <w:rFonts w:ascii="Palatino Linotype" w:hAnsi="Palatino Linotype" w:cs="Arial"/>
        </w:rPr>
        <w:t xml:space="preserve">interpuso el </w:t>
      </w:r>
      <w:r w:rsidR="00D86297" w:rsidRPr="00FA6B0C">
        <w:rPr>
          <w:rFonts w:ascii="Palatino Linotype" w:hAnsi="Palatino Linotype" w:cs="Arial"/>
        </w:rPr>
        <w:t>Recurso Revisión</w:t>
      </w:r>
      <w:r w:rsidRPr="00FA6B0C">
        <w:rPr>
          <w:rFonts w:ascii="Palatino Linotype" w:hAnsi="Palatino Linotype" w:cs="Arial"/>
        </w:rPr>
        <w:t xml:space="preserve"> sujeto del presente estudio, el cual fue registrado en </w:t>
      </w:r>
      <w:r w:rsidRPr="00FA6B0C">
        <w:rPr>
          <w:rFonts w:ascii="Palatino Linotype" w:hAnsi="Palatino Linotype" w:cs="Arial"/>
          <w:b/>
        </w:rPr>
        <w:t xml:space="preserve">EL SAIMEX, </w:t>
      </w:r>
      <w:r w:rsidRPr="00FA6B0C">
        <w:rPr>
          <w:rFonts w:ascii="Palatino Linotype" w:hAnsi="Palatino Linotype" w:cs="Arial"/>
          <w:bCs/>
        </w:rPr>
        <w:t>y</w:t>
      </w:r>
      <w:r w:rsidRPr="00FA6B0C">
        <w:rPr>
          <w:rFonts w:ascii="Palatino Linotype" w:hAnsi="Palatino Linotype" w:cs="Arial"/>
        </w:rPr>
        <w:t xml:space="preserve"> se le asignó el número de expediente </w:t>
      </w:r>
      <w:r w:rsidR="003A5A94" w:rsidRPr="00FA6B0C">
        <w:rPr>
          <w:rFonts w:ascii="Palatino Linotype" w:hAnsi="Palatino Linotype" w:cs="Arial"/>
        </w:rPr>
        <w:t>00162/INFOEM/IP/RR/2023</w:t>
      </w:r>
      <w:r w:rsidRPr="00FA6B0C">
        <w:rPr>
          <w:rFonts w:ascii="Palatino Linotype" w:hAnsi="Palatino Linotype" w:cs="Arial"/>
          <w:b/>
        </w:rPr>
        <w:t>,</w:t>
      </w:r>
      <w:r w:rsidR="00A52BE3" w:rsidRPr="00FA6B0C">
        <w:rPr>
          <w:rFonts w:ascii="Palatino Linotype" w:hAnsi="Palatino Linotype" w:cs="Arial"/>
          <w:b/>
        </w:rPr>
        <w:t xml:space="preserve"> </w:t>
      </w:r>
      <w:r w:rsidRPr="00FA6B0C">
        <w:rPr>
          <w:rFonts w:ascii="Palatino Linotype" w:hAnsi="Palatino Linotype" w:cs="Arial"/>
        </w:rPr>
        <w:t>en el que señaló como</w:t>
      </w:r>
      <w:r w:rsidR="00202BFE" w:rsidRPr="00FA6B0C">
        <w:rPr>
          <w:rFonts w:ascii="Palatino Linotype" w:hAnsi="Palatino Linotype" w:cs="Arial"/>
        </w:rPr>
        <w:t>:</w:t>
      </w:r>
    </w:p>
    <w:p w14:paraId="333E1296" w14:textId="2165B6BB" w:rsidR="00202BFE" w:rsidRPr="00FA6B0C" w:rsidRDefault="00202BFE" w:rsidP="00FA6B0C">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FA6B0C">
        <w:rPr>
          <w:rFonts w:ascii="Palatino Linotype" w:hAnsi="Palatino Linotype" w:cs="Arial"/>
          <w:b/>
          <w:bCs/>
        </w:rPr>
        <w:t xml:space="preserve">Acto Impugnado: </w:t>
      </w:r>
    </w:p>
    <w:p w14:paraId="6F5BC095" w14:textId="4824781A" w:rsidR="00202BFE" w:rsidRPr="00FA6B0C" w:rsidRDefault="00202BFE" w:rsidP="00FA6B0C">
      <w:pPr>
        <w:tabs>
          <w:tab w:val="left" w:pos="7936"/>
        </w:tabs>
        <w:ind w:left="851" w:right="902"/>
        <w:jc w:val="both"/>
        <w:rPr>
          <w:rFonts w:ascii="Palatino Linotype" w:hAnsi="Palatino Linotype" w:cs="Arial"/>
          <w:i/>
          <w:sz w:val="22"/>
          <w:szCs w:val="22"/>
          <w:lang w:eastAsia="es-MX"/>
        </w:rPr>
      </w:pPr>
      <w:r w:rsidRPr="00FA6B0C">
        <w:rPr>
          <w:rFonts w:ascii="Palatino Linotype" w:hAnsi="Palatino Linotype" w:cs="Arial"/>
          <w:i/>
          <w:sz w:val="22"/>
          <w:szCs w:val="22"/>
          <w:lang w:eastAsia="es-MX"/>
        </w:rPr>
        <w:t>“</w:t>
      </w:r>
      <w:r w:rsidR="003A5A94" w:rsidRPr="00FA6B0C">
        <w:rPr>
          <w:rFonts w:ascii="Palatino Linotype" w:hAnsi="Palatino Linotype" w:cs="Arial"/>
          <w:i/>
          <w:sz w:val="22"/>
          <w:szCs w:val="22"/>
          <w:lang w:eastAsia="es-MX"/>
        </w:rPr>
        <w:t>NO SE ME OTORGA INFORMACIÓN VERÍDICA Y CONGRUENTE</w:t>
      </w:r>
      <w:r w:rsidR="007571EA" w:rsidRPr="00FA6B0C">
        <w:rPr>
          <w:rFonts w:ascii="Palatino Linotype" w:hAnsi="Palatino Linotype" w:cs="Arial"/>
          <w:i/>
          <w:sz w:val="22"/>
          <w:szCs w:val="22"/>
          <w:lang w:eastAsia="es-MX"/>
        </w:rPr>
        <w:t>.</w:t>
      </w:r>
      <w:r w:rsidR="00F22751" w:rsidRPr="00FA6B0C">
        <w:rPr>
          <w:rFonts w:ascii="Palatino Linotype" w:hAnsi="Palatino Linotype" w:cs="Arial"/>
          <w:i/>
          <w:sz w:val="22"/>
          <w:szCs w:val="22"/>
          <w:lang w:eastAsia="es-MX"/>
        </w:rPr>
        <w:t>”</w:t>
      </w:r>
      <w:r w:rsidRPr="00FA6B0C">
        <w:rPr>
          <w:rFonts w:ascii="Palatino Linotype" w:hAnsi="Palatino Linotype" w:cs="Arial"/>
          <w:i/>
          <w:sz w:val="22"/>
          <w:szCs w:val="22"/>
          <w:lang w:eastAsia="es-MX"/>
        </w:rPr>
        <w:t xml:space="preserve"> (Sic)</w:t>
      </w:r>
    </w:p>
    <w:p w14:paraId="5D62D1BF" w14:textId="77777777" w:rsidR="00FA6B0C" w:rsidRDefault="00FA6B0C" w:rsidP="00FA6B0C">
      <w:pPr>
        <w:pStyle w:val="Prrafodelista"/>
        <w:spacing w:before="100" w:beforeAutospacing="1" w:after="100" w:afterAutospacing="1" w:line="360" w:lineRule="auto"/>
        <w:ind w:left="0"/>
        <w:jc w:val="both"/>
        <w:rPr>
          <w:rFonts w:ascii="Palatino Linotype" w:hAnsi="Palatino Linotype"/>
          <w:b/>
          <w:bCs/>
        </w:rPr>
      </w:pPr>
    </w:p>
    <w:p w14:paraId="331573DD" w14:textId="77777777" w:rsidR="00FA6B0C" w:rsidRDefault="00FA6B0C" w:rsidP="00FA6B0C">
      <w:pPr>
        <w:pStyle w:val="Prrafodelista"/>
        <w:spacing w:before="100" w:beforeAutospacing="1" w:after="100" w:afterAutospacing="1" w:line="360" w:lineRule="auto"/>
        <w:ind w:left="0"/>
        <w:jc w:val="both"/>
        <w:rPr>
          <w:rFonts w:ascii="Palatino Linotype" w:hAnsi="Palatino Linotype"/>
          <w:b/>
          <w:bCs/>
        </w:rPr>
      </w:pPr>
    </w:p>
    <w:p w14:paraId="2DF807E5" w14:textId="469EE824" w:rsidR="00202BFE" w:rsidRPr="00FA6B0C" w:rsidRDefault="00202BFE" w:rsidP="00FA6B0C">
      <w:pPr>
        <w:pStyle w:val="Prrafodelista"/>
        <w:spacing w:before="100" w:beforeAutospacing="1" w:after="100" w:afterAutospacing="1" w:line="360" w:lineRule="auto"/>
        <w:ind w:left="0"/>
        <w:jc w:val="both"/>
        <w:rPr>
          <w:rFonts w:ascii="Palatino Linotype" w:hAnsi="Palatino Linotype"/>
        </w:rPr>
      </w:pPr>
      <w:r w:rsidRPr="00FA6B0C">
        <w:rPr>
          <w:rFonts w:ascii="Palatino Linotype" w:hAnsi="Palatino Linotype"/>
          <w:b/>
          <w:bCs/>
        </w:rPr>
        <w:lastRenderedPageBreak/>
        <w:t>Así como Razones o Motivos de Inconformidad:</w:t>
      </w:r>
    </w:p>
    <w:p w14:paraId="4940C934" w14:textId="7A869BEA" w:rsidR="00202BFE" w:rsidRPr="00FA6B0C" w:rsidRDefault="00202BFE" w:rsidP="00FA6B0C">
      <w:pPr>
        <w:ind w:left="851" w:right="899"/>
        <w:jc w:val="both"/>
        <w:rPr>
          <w:rFonts w:ascii="Palatino Linotype" w:hAnsi="Palatino Linotype" w:cs="Arial"/>
        </w:rPr>
      </w:pPr>
      <w:r w:rsidRPr="00FA6B0C">
        <w:rPr>
          <w:rFonts w:ascii="Palatino Linotype" w:hAnsi="Palatino Linotype" w:cs="Arial"/>
          <w:i/>
          <w:sz w:val="22"/>
          <w:szCs w:val="22"/>
          <w:lang w:eastAsia="es-MX"/>
        </w:rPr>
        <w:t>“</w:t>
      </w:r>
      <w:r w:rsidR="003A5A94" w:rsidRPr="00FA6B0C">
        <w:rPr>
          <w:rFonts w:ascii="Palatino Linotype" w:hAnsi="Palatino Linotype" w:cs="Arial"/>
          <w:i/>
          <w:sz w:val="22"/>
          <w:szCs w:val="22"/>
          <w:lang w:eastAsia="es-MX"/>
        </w:rPr>
        <w:t xml:space="preserve">PARA EMPEZAR QUIERO DESTACAR UNA SERIE DE IRREGULARIDADES EN LA CUAL NO SE ME CONTESTÓ DE FORMA ADECUADA, COMO PRIMER PUNTO DESEO COMENTAR QUE RESPECTO A LAS VACACIONES DIGNAS NO ME DIJERON COMO QUEDARAN AHORA BAJO EL NUEVO ACUERDOOO APROBAAAAAADOOO!!! QUE NO SEAN EVASIVOS Y SE DIGA COMO VAN A QUEDAR LAS VACACIONES BAJO ESTA NUEVA APROBACIÓN DE LEY. EN SEGUNDA INSTANCIA Y NO MENOS IMPORTANTE REFERENTE AL SERVIDOR PUBLICO ALEXIS ORTEGA, SE ME OTORGÓ UN OFICIO DE FUNCIONES DEL AÑO DE </w:t>
      </w:r>
      <w:r w:rsidR="001B4530">
        <w:rPr>
          <w:rFonts w:ascii="Palatino Linotype" w:hAnsi="Palatino Linotype" w:cs="Arial"/>
          <w:i/>
          <w:sz w:val="22"/>
          <w:szCs w:val="22"/>
          <w:lang w:eastAsia="es-MX"/>
        </w:rPr>
        <w:t xml:space="preserve">XXXXX XXXXXXXXXXXX XXXXXXXXX </w:t>
      </w:r>
      <w:proofErr w:type="spellStart"/>
      <w:r w:rsidR="001B4530">
        <w:rPr>
          <w:rFonts w:ascii="Palatino Linotype" w:hAnsi="Palatino Linotype" w:cs="Arial"/>
          <w:i/>
          <w:sz w:val="22"/>
          <w:szCs w:val="22"/>
          <w:lang w:eastAsia="es-MX"/>
        </w:rPr>
        <w:t>XXXXXXXXX</w:t>
      </w:r>
      <w:proofErr w:type="spellEnd"/>
      <w:r w:rsidR="001B4530">
        <w:rPr>
          <w:rFonts w:ascii="Palatino Linotype" w:hAnsi="Palatino Linotype" w:cs="Arial"/>
          <w:i/>
          <w:sz w:val="22"/>
          <w:szCs w:val="22"/>
          <w:lang w:eastAsia="es-MX"/>
        </w:rPr>
        <w:t xml:space="preserve"> X XXXXXXXXXX XX XXXXXX</w:t>
      </w:r>
      <w:r w:rsidR="003A5A94" w:rsidRPr="00FA6B0C">
        <w:rPr>
          <w:rFonts w:ascii="Palatino Linotype" w:hAnsi="Palatino Linotype" w:cs="Arial"/>
          <w:i/>
          <w:sz w:val="22"/>
          <w:szCs w:val="22"/>
          <w:lang w:eastAsia="es-MX"/>
        </w:rPr>
        <w:t>, MEJOR CONOCIDA COMO LA CHIMOLTRUFIA, DESEO CONOCER PORQUE NO SE ME DIERON UNAS CORRESPONDIENTES AL AÑO 2022 Y SI ESTA ES LA RAZÓN PRINCIPAL POR LA QUE DENTRO DE LAS MISMAS SU JEFE DIRECTO NO LE ASIGNÓ AUN LA FUNCIÓN DE VER PARTIDOS Y SERIES EN NETFLIX... SOBRE ESTOS ARGUMENTOS ES QUE DESEO EXIBIR, COMO DE FORMA SINICA ME COLOCAN PERMISOS DE INTERNET FALSOS, YA QUE SI SE REVISA A DETALLE, EL SERVIDOR PÚBLICO TIENE ASIGNADO UN SUPUESTO "FILTRO A", PERO AHI CLARAMENTE LO DICE EN LA DESCRIPCIÓN NO TIENE AUTORIZADO EL ACCESO A VIDEOS Y DESCARGAS Y EL SERVIDOR PUBLICO SE LA PASA EL 95% DE SU JORNADA LABORAL INMERSO EN ESTAS ACTIVIDADES. A PARTIR DE ESTO DESEO QUE SE ME DIGA ¿QUE SE VA A HACER PARA QUE SE ME DE LA INFORMACIÓN REAL Y NO PORQUERIAS? Y SI APARTIR DE LAS VACACIONES QUE SE AUTO DA ESTE SERVIDOR PUBLICO, SI AUN ASI LE TOCARAN LAS DE 2023 Y LAS ANEXADAS, FINALMENTE RESPECTO AL FILTRO DE INTERNET ¿QUE SE HARA? SE LE ADAPTARA A PERMISO DE DIRECTIVO O CUAL VA A SER LA CUESTION? SIN OTRO PARTICULAR ME DESPIDO Y ESPERO EL INFOEM ME PUEDA APOYAR!</w:t>
      </w:r>
      <w:proofErr w:type="gramStart"/>
      <w:r w:rsidR="00711F9F" w:rsidRPr="00FA6B0C">
        <w:rPr>
          <w:rFonts w:ascii="Palatino Linotype" w:hAnsi="Palatino Linotype" w:cs="Arial"/>
          <w:i/>
          <w:sz w:val="22"/>
          <w:szCs w:val="22"/>
          <w:lang w:eastAsia="es-MX"/>
        </w:rPr>
        <w:t>.</w:t>
      </w:r>
      <w:r w:rsidR="00B106CF" w:rsidRPr="00FA6B0C">
        <w:rPr>
          <w:rFonts w:ascii="Palatino Linotype" w:hAnsi="Palatino Linotype" w:cs="Arial"/>
          <w:i/>
          <w:sz w:val="22"/>
          <w:szCs w:val="22"/>
          <w:lang w:eastAsia="es-MX"/>
        </w:rPr>
        <w:t>”</w:t>
      </w:r>
      <w:proofErr w:type="gramEnd"/>
      <w:r w:rsidRPr="00FA6B0C">
        <w:rPr>
          <w:rFonts w:ascii="Palatino Linotype" w:hAnsi="Palatino Linotype" w:cs="Arial"/>
          <w:i/>
          <w:sz w:val="22"/>
          <w:szCs w:val="22"/>
          <w:lang w:eastAsia="es-MX"/>
        </w:rPr>
        <w:t xml:space="preserve"> (Sic)</w:t>
      </w:r>
    </w:p>
    <w:p w14:paraId="03C0D9DA" w14:textId="1726D40D" w:rsidR="00202BFE" w:rsidRPr="00FA6B0C" w:rsidRDefault="00202BFE" w:rsidP="00FA6B0C">
      <w:pPr>
        <w:spacing w:line="360" w:lineRule="auto"/>
        <w:jc w:val="both"/>
        <w:rPr>
          <w:rFonts w:ascii="Palatino Linotype" w:hAnsi="Palatino Linotype" w:cs="Arial"/>
          <w:i/>
        </w:rPr>
      </w:pPr>
    </w:p>
    <w:p w14:paraId="11CDF804" w14:textId="5C37DE43" w:rsidR="007D38BB" w:rsidRPr="00FA6B0C" w:rsidRDefault="002E483A" w:rsidP="00FA6B0C">
      <w:pPr>
        <w:spacing w:line="360" w:lineRule="auto"/>
        <w:jc w:val="both"/>
        <w:rPr>
          <w:rFonts w:ascii="Palatino Linotype" w:hAnsi="Palatino Linotype" w:cs="Arial"/>
          <w:b/>
          <w:sz w:val="28"/>
          <w:szCs w:val="28"/>
        </w:rPr>
      </w:pPr>
      <w:r w:rsidRPr="00FA6B0C">
        <w:rPr>
          <w:rFonts w:ascii="Palatino Linotype" w:hAnsi="Palatino Linotype" w:cs="Arial"/>
          <w:b/>
          <w:sz w:val="28"/>
          <w:szCs w:val="28"/>
        </w:rPr>
        <w:t>V</w:t>
      </w:r>
      <w:r w:rsidR="00BA5D6E" w:rsidRPr="00FA6B0C">
        <w:rPr>
          <w:rFonts w:ascii="Palatino Linotype" w:hAnsi="Palatino Linotype" w:cs="Arial"/>
          <w:b/>
          <w:sz w:val="28"/>
          <w:szCs w:val="28"/>
        </w:rPr>
        <w:t>I</w:t>
      </w:r>
      <w:r w:rsidR="000171D8" w:rsidRPr="00FA6B0C">
        <w:rPr>
          <w:rFonts w:ascii="Palatino Linotype" w:hAnsi="Palatino Linotype" w:cs="Arial"/>
          <w:b/>
          <w:sz w:val="28"/>
          <w:szCs w:val="28"/>
        </w:rPr>
        <w:t xml:space="preserve">. </w:t>
      </w:r>
      <w:r w:rsidR="007D38BB" w:rsidRPr="00FA6B0C">
        <w:rPr>
          <w:rFonts w:ascii="Palatino Linotype" w:hAnsi="Palatino Linotype" w:cs="Arial"/>
          <w:b/>
          <w:sz w:val="28"/>
          <w:szCs w:val="28"/>
        </w:rPr>
        <w:t xml:space="preserve">Del turno del </w:t>
      </w:r>
      <w:r w:rsidR="00D86297" w:rsidRPr="00FA6B0C">
        <w:rPr>
          <w:rFonts w:ascii="Palatino Linotype" w:hAnsi="Palatino Linotype" w:cs="Arial"/>
          <w:b/>
          <w:sz w:val="28"/>
          <w:szCs w:val="28"/>
        </w:rPr>
        <w:t>Recurso Revisión</w:t>
      </w:r>
    </w:p>
    <w:p w14:paraId="18DB342D" w14:textId="4C2320DF" w:rsidR="000171D8" w:rsidRPr="00FA6B0C" w:rsidRDefault="006A59F1" w:rsidP="00FA6B0C">
      <w:pPr>
        <w:spacing w:line="360" w:lineRule="auto"/>
        <w:jc w:val="both"/>
        <w:rPr>
          <w:rFonts w:ascii="Palatino Linotype" w:hAnsi="Palatino Linotype" w:cs="Arial"/>
        </w:rPr>
      </w:pPr>
      <w:r w:rsidRPr="00FA6B0C">
        <w:rPr>
          <w:rFonts w:ascii="Palatino Linotype" w:hAnsi="Palatino Linotype" w:cs="Arial"/>
        </w:rPr>
        <w:t>E</w:t>
      </w:r>
      <w:r w:rsidR="00EE6248" w:rsidRPr="00FA6B0C">
        <w:rPr>
          <w:rFonts w:ascii="Palatino Linotype" w:hAnsi="Palatino Linotype" w:cs="Arial"/>
        </w:rPr>
        <w:t>l</w:t>
      </w:r>
      <w:r w:rsidRPr="00FA6B0C">
        <w:rPr>
          <w:rFonts w:ascii="Palatino Linotype" w:hAnsi="Palatino Linotype" w:cs="Arial"/>
        </w:rPr>
        <w:t xml:space="preserve"> </w:t>
      </w:r>
      <w:r w:rsidR="003A5A94" w:rsidRPr="00FA6B0C">
        <w:rPr>
          <w:rFonts w:ascii="Palatino Linotype" w:hAnsi="Palatino Linotype" w:cs="Arial"/>
        </w:rPr>
        <w:t>diez de enero</w:t>
      </w:r>
      <w:r w:rsidR="00043202" w:rsidRPr="00FA6B0C">
        <w:rPr>
          <w:rFonts w:ascii="Palatino Linotype" w:hAnsi="Palatino Linotype" w:cs="Arial"/>
        </w:rPr>
        <w:t xml:space="preserve"> de dos mil veintitrés</w:t>
      </w:r>
      <w:r w:rsidR="00CD2CAD" w:rsidRPr="00FA6B0C">
        <w:rPr>
          <w:rFonts w:ascii="Palatino Linotype" w:hAnsi="Palatino Linotype" w:cs="Arial"/>
        </w:rPr>
        <w:t>,</w:t>
      </w:r>
      <w:r w:rsidRPr="00FA6B0C">
        <w:rPr>
          <w:rFonts w:ascii="Palatino Linotype" w:hAnsi="Palatino Linotype" w:cs="Arial"/>
        </w:rPr>
        <w:t xml:space="preserve"> </w:t>
      </w:r>
      <w:r w:rsidR="000171D8" w:rsidRPr="00FA6B0C">
        <w:rPr>
          <w:rFonts w:ascii="Palatino Linotype" w:hAnsi="Palatino Linotype" w:cs="Arial"/>
        </w:rPr>
        <w:t xml:space="preserve">el recurso que se trata se envió electrónicamente al Instituto de </w:t>
      </w:r>
      <w:r w:rsidR="000171D8" w:rsidRPr="00FA6B0C">
        <w:rPr>
          <w:rFonts w:ascii="Palatino Linotype" w:eastAsia="Arial Unicode MS" w:hAnsi="Palatino Linotype" w:cs="Arial"/>
        </w:rPr>
        <w:t>Transparencia</w:t>
      </w:r>
      <w:r w:rsidR="000171D8" w:rsidRPr="00FA6B0C">
        <w:rPr>
          <w:rFonts w:ascii="Palatino Linotype" w:hAnsi="Palatino Linotype" w:cs="Arial"/>
        </w:rPr>
        <w:t xml:space="preserve">, Acceso a la </w:t>
      </w:r>
      <w:r w:rsidR="00D86297" w:rsidRPr="00FA6B0C">
        <w:rPr>
          <w:rFonts w:ascii="Palatino Linotype" w:hAnsi="Palatino Linotype" w:cs="Arial"/>
        </w:rPr>
        <w:t>Información Pública</w:t>
      </w:r>
      <w:r w:rsidR="000171D8" w:rsidRPr="00FA6B0C">
        <w:rPr>
          <w:rFonts w:ascii="Palatino Linotype" w:hAnsi="Palatino Linotype" w:cs="Arial"/>
        </w:rPr>
        <w:t xml:space="preserve"> y Protección de Datos </w:t>
      </w:r>
      <w:r w:rsidR="000171D8" w:rsidRPr="00FA6B0C">
        <w:rPr>
          <w:rFonts w:ascii="Palatino Linotype" w:hAnsi="Palatino Linotype" w:cs="Arial"/>
        </w:rPr>
        <w:lastRenderedPageBreak/>
        <w:t xml:space="preserve">Personales del Estado de México y Municipios; </w:t>
      </w:r>
      <w:r w:rsidR="009E2E2C" w:rsidRPr="00FA6B0C">
        <w:rPr>
          <w:rFonts w:ascii="Palatino Linotype" w:hAnsi="Palatino Linotype" w:cs="Arial"/>
        </w:rPr>
        <w:t xml:space="preserve">por lo que, </w:t>
      </w:r>
      <w:r w:rsidR="000171D8" w:rsidRPr="00FA6B0C">
        <w:rPr>
          <w:rFonts w:ascii="Palatino Linotype" w:hAnsi="Palatino Linotype" w:cs="Arial"/>
        </w:rPr>
        <w:t xml:space="preserve">con fundamento en el artículo 185, fracción I de la </w:t>
      </w:r>
      <w:r w:rsidR="000171D8" w:rsidRPr="00FA6B0C">
        <w:rPr>
          <w:rFonts w:ascii="Palatino Linotype" w:hAnsi="Palatino Linotype"/>
        </w:rPr>
        <w:t xml:space="preserve">Ley de Transparencia y Acceso a la </w:t>
      </w:r>
      <w:r w:rsidR="00D86297" w:rsidRPr="00FA6B0C">
        <w:rPr>
          <w:rFonts w:ascii="Palatino Linotype" w:hAnsi="Palatino Linotype"/>
        </w:rPr>
        <w:t>Información Pública</w:t>
      </w:r>
      <w:r w:rsidR="000171D8" w:rsidRPr="00FA6B0C">
        <w:rPr>
          <w:rFonts w:ascii="Palatino Linotype" w:hAnsi="Palatino Linotype"/>
        </w:rPr>
        <w:t xml:space="preserve"> del Estado de México y Municipios</w:t>
      </w:r>
      <w:r w:rsidR="000171D8" w:rsidRPr="00FA6B0C">
        <w:rPr>
          <w:rFonts w:ascii="Palatino Linotype" w:hAnsi="Palatino Linotype" w:cs="Arial"/>
        </w:rPr>
        <w:t xml:space="preserve">, se turnó </w:t>
      </w:r>
      <w:r w:rsidR="00727578" w:rsidRPr="00FA6B0C">
        <w:rPr>
          <w:rFonts w:ascii="Palatino Linotype" w:hAnsi="Palatino Linotype" w:cs="Arial"/>
        </w:rPr>
        <w:t xml:space="preserve">mediante </w:t>
      </w:r>
      <w:r w:rsidR="00727578" w:rsidRPr="00FA6B0C">
        <w:rPr>
          <w:rFonts w:ascii="Palatino Linotype" w:hAnsi="Palatino Linotype" w:cs="Arial"/>
          <w:b/>
        </w:rPr>
        <w:t xml:space="preserve">EL </w:t>
      </w:r>
      <w:r w:rsidR="000171D8" w:rsidRPr="00FA6B0C">
        <w:rPr>
          <w:rFonts w:ascii="Palatino Linotype" w:eastAsia="Arial Unicode MS" w:hAnsi="Palatino Linotype" w:cs="Arial"/>
          <w:b/>
        </w:rPr>
        <w:t>SAIMEX</w:t>
      </w:r>
      <w:r w:rsidR="00B41543" w:rsidRPr="00FA6B0C">
        <w:rPr>
          <w:rFonts w:ascii="Palatino Linotype" w:hAnsi="Palatino Linotype"/>
        </w:rPr>
        <w:t xml:space="preserve">, </w:t>
      </w:r>
      <w:r w:rsidR="00136CC0" w:rsidRPr="00FA6B0C">
        <w:rPr>
          <w:rFonts w:ascii="Palatino Linotype" w:hAnsi="Palatino Linotype"/>
        </w:rPr>
        <w:t>a</w:t>
      </w:r>
      <w:r w:rsidR="00A606B9" w:rsidRPr="00FA6B0C">
        <w:rPr>
          <w:rFonts w:ascii="Palatino Linotype" w:hAnsi="Palatino Linotype"/>
          <w:lang w:val="es-419"/>
        </w:rPr>
        <w:t xml:space="preserve"> </w:t>
      </w:r>
      <w:r w:rsidR="00136CC0" w:rsidRPr="00FA6B0C">
        <w:rPr>
          <w:rFonts w:ascii="Palatino Linotype" w:hAnsi="Palatino Linotype"/>
        </w:rPr>
        <w:t>l</w:t>
      </w:r>
      <w:r w:rsidR="00A606B9" w:rsidRPr="00FA6B0C">
        <w:rPr>
          <w:rFonts w:ascii="Palatino Linotype" w:hAnsi="Palatino Linotype"/>
          <w:lang w:val="es-419"/>
        </w:rPr>
        <w:t>a</w:t>
      </w:r>
      <w:r w:rsidR="00CE22BE" w:rsidRPr="00FA6B0C">
        <w:rPr>
          <w:rFonts w:ascii="Palatino Linotype" w:hAnsi="Palatino Linotype"/>
        </w:rPr>
        <w:t xml:space="preserve"> </w:t>
      </w:r>
      <w:r w:rsidR="00136CC0" w:rsidRPr="00FA6B0C">
        <w:rPr>
          <w:rFonts w:ascii="Palatino Linotype" w:hAnsi="Palatino Linotype"/>
          <w:b/>
        </w:rPr>
        <w:t>C</w:t>
      </w:r>
      <w:r w:rsidR="00136CC0" w:rsidRPr="00FA6B0C">
        <w:rPr>
          <w:rFonts w:ascii="Palatino Linotype" w:hAnsi="Palatino Linotype" w:cs="Arial"/>
          <w:b/>
        </w:rPr>
        <w:t>omisionad</w:t>
      </w:r>
      <w:r w:rsidR="00A606B9" w:rsidRPr="00FA6B0C">
        <w:rPr>
          <w:rFonts w:ascii="Palatino Linotype" w:hAnsi="Palatino Linotype" w:cs="Arial"/>
          <w:b/>
          <w:lang w:val="es-419"/>
        </w:rPr>
        <w:t xml:space="preserve">a </w:t>
      </w:r>
      <w:r w:rsidR="009260D0" w:rsidRPr="00FA6B0C">
        <w:rPr>
          <w:rFonts w:ascii="Palatino Linotype" w:hAnsi="Palatino Linotype" w:cs="Arial"/>
          <w:b/>
          <w:lang w:val="es-419"/>
        </w:rPr>
        <w:t>Sharon Cristina Morales Martínez</w:t>
      </w:r>
      <w:r w:rsidR="00873E36" w:rsidRPr="00FA6B0C">
        <w:rPr>
          <w:rFonts w:ascii="Palatino Linotype" w:hAnsi="Palatino Linotype" w:cs="Arial"/>
          <w:b/>
          <w:lang w:val="es-419"/>
        </w:rPr>
        <w:t xml:space="preserve"> </w:t>
      </w:r>
      <w:r w:rsidR="000171D8" w:rsidRPr="00FA6B0C">
        <w:rPr>
          <w:rFonts w:ascii="Palatino Linotype" w:hAnsi="Palatino Linotype" w:cs="Arial"/>
        </w:rPr>
        <w:t xml:space="preserve">a efecto de decretar su admisión o </w:t>
      </w:r>
      <w:proofErr w:type="spellStart"/>
      <w:r w:rsidR="000171D8" w:rsidRPr="00FA6B0C">
        <w:rPr>
          <w:rFonts w:ascii="Palatino Linotype" w:hAnsi="Palatino Linotype" w:cs="Arial"/>
        </w:rPr>
        <w:t>desechamiento</w:t>
      </w:r>
      <w:proofErr w:type="spellEnd"/>
      <w:r w:rsidR="000171D8" w:rsidRPr="00FA6B0C">
        <w:rPr>
          <w:rFonts w:ascii="Palatino Linotype" w:hAnsi="Palatino Linotype" w:cs="Arial"/>
        </w:rPr>
        <w:t>.</w:t>
      </w:r>
    </w:p>
    <w:p w14:paraId="4805D540" w14:textId="77777777" w:rsidR="002F3AC5" w:rsidRPr="00FA6B0C" w:rsidRDefault="002F3AC5" w:rsidP="00FA6B0C">
      <w:pPr>
        <w:spacing w:line="360" w:lineRule="auto"/>
        <w:jc w:val="both"/>
        <w:rPr>
          <w:rFonts w:ascii="Palatino Linotype" w:hAnsi="Palatino Linotype" w:cs="Arial"/>
        </w:rPr>
      </w:pPr>
    </w:p>
    <w:p w14:paraId="6E2E972C" w14:textId="326D50B8" w:rsidR="007D38BB" w:rsidRPr="00FA6B0C" w:rsidRDefault="007D38BB" w:rsidP="00FA6B0C">
      <w:pPr>
        <w:tabs>
          <w:tab w:val="center" w:pos="4252"/>
          <w:tab w:val="right" w:pos="8504"/>
        </w:tabs>
        <w:spacing w:line="360" w:lineRule="auto"/>
        <w:jc w:val="both"/>
        <w:rPr>
          <w:rFonts w:ascii="Palatino Linotype" w:hAnsi="Palatino Linotype" w:cs="Arial"/>
          <w:b/>
        </w:rPr>
      </w:pPr>
      <w:r w:rsidRPr="00FA6B0C">
        <w:rPr>
          <w:rFonts w:ascii="Palatino Linotype" w:hAnsi="Palatino Linotype" w:cs="Arial"/>
          <w:b/>
        </w:rPr>
        <w:t xml:space="preserve">a) Admisión del </w:t>
      </w:r>
      <w:r w:rsidR="00D86297" w:rsidRPr="00FA6B0C">
        <w:rPr>
          <w:rFonts w:ascii="Palatino Linotype" w:hAnsi="Palatino Linotype" w:cs="Arial"/>
          <w:b/>
        </w:rPr>
        <w:t>Recurso Revisión</w:t>
      </w:r>
    </w:p>
    <w:p w14:paraId="7B625BB9" w14:textId="1BAFAB8A" w:rsidR="000171D8" w:rsidRPr="00FA6B0C" w:rsidRDefault="000171D8" w:rsidP="00FA6B0C">
      <w:pPr>
        <w:tabs>
          <w:tab w:val="center" w:pos="4252"/>
          <w:tab w:val="right" w:pos="8504"/>
        </w:tabs>
        <w:spacing w:line="360" w:lineRule="auto"/>
        <w:jc w:val="both"/>
        <w:rPr>
          <w:rFonts w:ascii="Palatino Linotype" w:hAnsi="Palatino Linotype" w:cs="Arial"/>
        </w:rPr>
      </w:pPr>
      <w:r w:rsidRPr="00FA6B0C">
        <w:rPr>
          <w:rFonts w:ascii="Palatino Linotype" w:hAnsi="Palatino Linotype" w:cs="Arial"/>
        </w:rPr>
        <w:t>De las constancias del expediente electrónico del</w:t>
      </w:r>
      <w:r w:rsidRPr="00FA6B0C">
        <w:rPr>
          <w:rFonts w:ascii="Palatino Linotype" w:hAnsi="Palatino Linotype" w:cs="Arial"/>
          <w:b/>
        </w:rPr>
        <w:t xml:space="preserve"> SAIMEX</w:t>
      </w:r>
      <w:r w:rsidRPr="00FA6B0C">
        <w:rPr>
          <w:rFonts w:ascii="Palatino Linotype" w:hAnsi="Palatino Linotype" w:cs="Arial"/>
        </w:rPr>
        <w:t xml:space="preserve">, se advierte que </w:t>
      </w:r>
      <w:r w:rsidR="00727578" w:rsidRPr="00FA6B0C">
        <w:rPr>
          <w:rFonts w:ascii="Palatino Linotype" w:hAnsi="Palatino Linotype" w:cs="Arial"/>
        </w:rPr>
        <w:t>el</w:t>
      </w:r>
      <w:r w:rsidRPr="00FA6B0C">
        <w:rPr>
          <w:rFonts w:ascii="Palatino Linotype" w:hAnsi="Palatino Linotype" w:cs="Arial"/>
        </w:rPr>
        <w:t xml:space="preserve"> </w:t>
      </w:r>
      <w:r w:rsidR="00D67C7E" w:rsidRPr="00FA6B0C">
        <w:rPr>
          <w:rFonts w:ascii="Palatino Linotype" w:hAnsi="Palatino Linotype" w:cs="Arial"/>
          <w:b/>
        </w:rPr>
        <w:t>once</w:t>
      </w:r>
      <w:r w:rsidR="00043202" w:rsidRPr="00FA6B0C">
        <w:rPr>
          <w:rFonts w:ascii="Palatino Linotype" w:hAnsi="Palatino Linotype" w:cs="Arial"/>
          <w:b/>
        </w:rPr>
        <w:t xml:space="preserve"> de</w:t>
      </w:r>
      <w:r w:rsidR="003A5A94" w:rsidRPr="00FA6B0C">
        <w:rPr>
          <w:rFonts w:ascii="Palatino Linotype" w:hAnsi="Palatino Linotype" w:cs="Arial"/>
          <w:b/>
        </w:rPr>
        <w:t xml:space="preserve"> enero</w:t>
      </w:r>
      <w:r w:rsidR="00043202" w:rsidRPr="00FA6B0C">
        <w:rPr>
          <w:rFonts w:ascii="Palatino Linotype" w:hAnsi="Palatino Linotype" w:cs="Arial"/>
          <w:b/>
        </w:rPr>
        <w:t xml:space="preserve"> de dos mil veintitrés</w:t>
      </w:r>
      <w:r w:rsidRPr="00FA6B0C">
        <w:rPr>
          <w:rFonts w:ascii="Palatino Linotype" w:hAnsi="Palatino Linotype" w:cs="Arial"/>
        </w:rPr>
        <w:t xml:space="preserve">, se acordó la admisión a trámite del </w:t>
      </w:r>
      <w:r w:rsidR="00D86297" w:rsidRPr="00FA6B0C">
        <w:rPr>
          <w:rFonts w:ascii="Palatino Linotype" w:hAnsi="Palatino Linotype" w:cs="Arial"/>
        </w:rPr>
        <w:t>Recurso</w:t>
      </w:r>
      <w:r w:rsidR="003D7628" w:rsidRPr="00FA6B0C">
        <w:rPr>
          <w:rFonts w:ascii="Palatino Linotype" w:hAnsi="Palatino Linotype" w:cs="Arial"/>
        </w:rPr>
        <w:t xml:space="preserve"> de</w:t>
      </w:r>
      <w:r w:rsidR="00D86297" w:rsidRPr="00FA6B0C">
        <w:rPr>
          <w:rFonts w:ascii="Palatino Linotype" w:hAnsi="Palatino Linotype" w:cs="Arial"/>
        </w:rPr>
        <w:t xml:space="preserve"> Revisión</w:t>
      </w:r>
      <w:r w:rsidRPr="00FA6B0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FA6B0C">
        <w:rPr>
          <w:rFonts w:ascii="Palatino Linotype" w:hAnsi="Palatino Linotype" w:cs="Arial"/>
        </w:rPr>
        <w:t>Información Pública</w:t>
      </w:r>
      <w:r w:rsidRPr="00FA6B0C">
        <w:rPr>
          <w:rFonts w:ascii="Palatino Linotype" w:hAnsi="Palatino Linotype" w:cs="Arial"/>
        </w:rPr>
        <w:t xml:space="preserve"> del Estado de México y Municipios</w:t>
      </w:r>
      <w:r w:rsidR="00F74A05" w:rsidRPr="00FA6B0C">
        <w:rPr>
          <w:rFonts w:ascii="Palatino Linotype" w:hAnsi="Palatino Linotype" w:cs="Arial"/>
        </w:rPr>
        <w:t>;</w:t>
      </w:r>
      <w:r w:rsidRPr="00FA6B0C">
        <w:rPr>
          <w:rFonts w:ascii="Palatino Linotype" w:hAnsi="Palatino Linotype" w:cs="Arial"/>
        </w:rPr>
        <w:t xml:space="preserve"> </w:t>
      </w:r>
      <w:r w:rsidR="00D31006" w:rsidRPr="00FA6B0C">
        <w:rPr>
          <w:rFonts w:ascii="Palatino Linotype" w:hAnsi="Palatino Linotype" w:cs="Arial"/>
          <w:b/>
        </w:rPr>
        <w:t>EL RECURRENTE</w:t>
      </w:r>
      <w:r w:rsidR="00E5139C" w:rsidRPr="00FA6B0C">
        <w:rPr>
          <w:rFonts w:ascii="Palatino Linotype" w:hAnsi="Palatino Linotype" w:cs="Arial"/>
          <w:b/>
        </w:rPr>
        <w:t xml:space="preserve"> </w:t>
      </w:r>
      <w:r w:rsidRPr="00FA6B0C">
        <w:rPr>
          <w:rFonts w:ascii="Palatino Linotype" w:hAnsi="Palatino Linotype" w:cs="Arial"/>
        </w:rPr>
        <w:t>manifestara</w:t>
      </w:r>
      <w:r w:rsidR="00F74A05" w:rsidRPr="00FA6B0C">
        <w:rPr>
          <w:rFonts w:ascii="Palatino Linotype" w:hAnsi="Palatino Linotype" w:cs="Arial"/>
        </w:rPr>
        <w:t xml:space="preserve"> </w:t>
      </w:r>
      <w:r w:rsidRPr="00FA6B0C">
        <w:rPr>
          <w:rFonts w:ascii="Palatino Linotype" w:hAnsi="Palatino Linotype" w:cs="Arial"/>
        </w:rPr>
        <w:t xml:space="preserve">lo que a su derecho conviniera, a efecto de presentar pruebas </w:t>
      </w:r>
      <w:r w:rsidR="00727578" w:rsidRPr="00FA6B0C">
        <w:rPr>
          <w:rFonts w:ascii="Palatino Linotype" w:hAnsi="Palatino Linotype" w:cs="Arial"/>
        </w:rPr>
        <w:t>o</w:t>
      </w:r>
      <w:r w:rsidRPr="00FA6B0C">
        <w:rPr>
          <w:rFonts w:ascii="Palatino Linotype" w:hAnsi="Palatino Linotype" w:cs="Arial"/>
        </w:rPr>
        <w:t xml:space="preserve"> alegatos</w:t>
      </w:r>
      <w:r w:rsidR="00727578" w:rsidRPr="00FA6B0C">
        <w:rPr>
          <w:rFonts w:ascii="Palatino Linotype" w:hAnsi="Palatino Linotype" w:cs="Arial"/>
        </w:rPr>
        <w:t xml:space="preserve"> y</w:t>
      </w:r>
      <w:r w:rsidR="00D5111B" w:rsidRPr="00FA6B0C">
        <w:rPr>
          <w:rFonts w:ascii="Palatino Linotype" w:hAnsi="Palatino Linotype" w:cs="Arial"/>
        </w:rPr>
        <w:t>,</w:t>
      </w:r>
      <w:r w:rsidR="00727578" w:rsidRPr="00FA6B0C">
        <w:rPr>
          <w:rFonts w:ascii="Palatino Linotype" w:hAnsi="Palatino Linotype" w:cs="Arial"/>
        </w:rPr>
        <w:t xml:space="preserve"> en su caso, </w:t>
      </w:r>
      <w:r w:rsidRPr="00FA6B0C">
        <w:rPr>
          <w:rFonts w:ascii="Palatino Linotype" w:hAnsi="Palatino Linotype" w:cs="Arial"/>
          <w:b/>
        </w:rPr>
        <w:t xml:space="preserve">EL SUJETO OBLIGADO </w:t>
      </w:r>
      <w:r w:rsidRPr="00FA6B0C">
        <w:rPr>
          <w:rFonts w:ascii="Palatino Linotype" w:hAnsi="Palatino Linotype" w:cs="Arial"/>
        </w:rPr>
        <w:t>rindiera su</w:t>
      </w:r>
      <w:r w:rsidR="00727578" w:rsidRPr="00FA6B0C">
        <w:rPr>
          <w:rFonts w:ascii="Palatino Linotype" w:hAnsi="Palatino Linotype" w:cs="Arial"/>
        </w:rPr>
        <w:t xml:space="preserve"> correspondiente </w:t>
      </w:r>
      <w:r w:rsidRPr="00FA6B0C">
        <w:rPr>
          <w:rFonts w:ascii="Palatino Linotype" w:hAnsi="Palatino Linotype" w:cs="Arial"/>
        </w:rPr>
        <w:t>Informe Justificado.</w:t>
      </w:r>
    </w:p>
    <w:p w14:paraId="26E316FD" w14:textId="11FD5585" w:rsidR="0054291E" w:rsidRPr="00FA6B0C" w:rsidRDefault="0054291E" w:rsidP="00FA6B0C">
      <w:pPr>
        <w:spacing w:line="360" w:lineRule="auto"/>
        <w:jc w:val="both"/>
        <w:rPr>
          <w:rFonts w:ascii="Palatino Linotype" w:eastAsia="Arial Unicode MS" w:hAnsi="Palatino Linotype" w:cs="Arial"/>
          <w:b/>
        </w:rPr>
      </w:pPr>
    </w:p>
    <w:p w14:paraId="28CF2940" w14:textId="245A197A" w:rsidR="00F74A05" w:rsidRPr="00FA6B0C" w:rsidRDefault="00F74A05" w:rsidP="00FA6B0C">
      <w:pPr>
        <w:spacing w:line="360" w:lineRule="auto"/>
        <w:jc w:val="both"/>
        <w:rPr>
          <w:rFonts w:ascii="Palatino Linotype" w:eastAsia="Arial Unicode MS" w:hAnsi="Palatino Linotype" w:cs="Arial"/>
          <w:b/>
        </w:rPr>
      </w:pPr>
      <w:r w:rsidRPr="00FA6B0C">
        <w:rPr>
          <w:rFonts w:ascii="Palatino Linotype" w:eastAsia="Arial Unicode MS" w:hAnsi="Palatino Linotype" w:cs="Arial"/>
          <w:b/>
        </w:rPr>
        <w:t xml:space="preserve">b) </w:t>
      </w:r>
      <w:r w:rsidR="00E97320" w:rsidRPr="00FA6B0C">
        <w:rPr>
          <w:rFonts w:ascii="Palatino Linotype" w:hAnsi="Palatino Linotype" w:cs="Arial"/>
          <w:b/>
          <w:bCs/>
        </w:rPr>
        <w:t xml:space="preserve">Manifestaciones </w:t>
      </w:r>
    </w:p>
    <w:p w14:paraId="30337017" w14:textId="5515CBDA" w:rsidR="00676644" w:rsidRPr="00FA6B0C" w:rsidRDefault="004A54B2" w:rsidP="00FA6B0C">
      <w:pPr>
        <w:spacing w:line="360" w:lineRule="auto"/>
        <w:jc w:val="both"/>
        <w:rPr>
          <w:rFonts w:ascii="Palatino Linotype" w:eastAsia="Arial Unicode MS" w:hAnsi="Palatino Linotype" w:cs="Arial"/>
        </w:rPr>
      </w:pPr>
      <w:r w:rsidRPr="00FA6B0C">
        <w:rPr>
          <w:rFonts w:ascii="Palatino Linotype" w:eastAsia="Arial Unicode MS" w:hAnsi="Palatino Linotype" w:cs="Arial"/>
        </w:rPr>
        <w:t xml:space="preserve">De acuerdo a las constancias digitales que obran en </w:t>
      </w:r>
      <w:r w:rsidRPr="00FA6B0C">
        <w:rPr>
          <w:rFonts w:ascii="Palatino Linotype" w:eastAsia="Arial Unicode MS" w:hAnsi="Palatino Linotype" w:cs="Arial"/>
          <w:b/>
        </w:rPr>
        <w:t>EL</w:t>
      </w:r>
      <w:r w:rsidRPr="00FA6B0C">
        <w:rPr>
          <w:rFonts w:ascii="Palatino Linotype" w:eastAsia="Arial Unicode MS" w:hAnsi="Palatino Linotype" w:cs="Arial"/>
        </w:rPr>
        <w:t xml:space="preserve"> </w:t>
      </w:r>
      <w:r w:rsidRPr="00FA6B0C">
        <w:rPr>
          <w:rFonts w:ascii="Palatino Linotype" w:eastAsia="Arial Unicode MS" w:hAnsi="Palatino Linotype" w:cs="Arial"/>
          <w:b/>
        </w:rPr>
        <w:t>SAIMEX</w:t>
      </w:r>
      <w:r w:rsidRPr="00FA6B0C">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31006" w:rsidRPr="00FA6B0C">
        <w:rPr>
          <w:rFonts w:ascii="Palatino Linotype" w:eastAsia="Arial Unicode MS" w:hAnsi="Palatino Linotype" w:cs="Arial"/>
          <w:b/>
        </w:rPr>
        <w:t>EL RECURRENTE</w:t>
      </w:r>
      <w:r w:rsidR="002F3AC5" w:rsidRPr="00FA6B0C">
        <w:rPr>
          <w:rFonts w:ascii="Palatino Linotype" w:eastAsia="Arial Unicode MS" w:hAnsi="Palatino Linotype" w:cs="Arial"/>
          <w:b/>
        </w:rPr>
        <w:t xml:space="preserve">, </w:t>
      </w:r>
      <w:r w:rsidR="002F3AC5" w:rsidRPr="00FA6B0C">
        <w:rPr>
          <w:rFonts w:ascii="Palatino Linotype" w:eastAsia="Arial Unicode MS" w:hAnsi="Palatino Linotype" w:cs="Arial"/>
        </w:rPr>
        <w:t>este no realizó manifestaciones; p</w:t>
      </w:r>
      <w:r w:rsidR="00B245D7" w:rsidRPr="00FA6B0C">
        <w:rPr>
          <w:rFonts w:ascii="Palatino Linotype" w:eastAsia="Arial Unicode MS" w:hAnsi="Palatino Linotype" w:cs="Arial"/>
        </w:rPr>
        <w:t xml:space="preserve">or su parte el </w:t>
      </w:r>
      <w:r w:rsidR="00B245D7" w:rsidRPr="00FA6B0C">
        <w:rPr>
          <w:rFonts w:ascii="Palatino Linotype" w:eastAsia="Arial Unicode MS" w:hAnsi="Palatino Linotype" w:cs="Arial"/>
          <w:b/>
          <w:lang w:eastAsia="es-MX"/>
        </w:rPr>
        <w:t>SUJETO OBLIGADO</w:t>
      </w:r>
      <w:r w:rsidR="00B245D7" w:rsidRPr="00FA6B0C">
        <w:rPr>
          <w:rFonts w:ascii="Palatino Linotype" w:eastAsia="Arial Unicode MS" w:hAnsi="Palatino Linotype" w:cs="Arial"/>
        </w:rPr>
        <w:t xml:space="preserve"> </w:t>
      </w:r>
      <w:r w:rsidR="00676644" w:rsidRPr="00FA6B0C">
        <w:rPr>
          <w:rFonts w:ascii="Palatino Linotype" w:eastAsia="Arial Unicode MS" w:hAnsi="Palatino Linotype" w:cs="Arial"/>
        </w:rPr>
        <w:t xml:space="preserve">adjuntó </w:t>
      </w:r>
      <w:r w:rsidR="00753EC4" w:rsidRPr="00FA6B0C">
        <w:rPr>
          <w:rFonts w:ascii="Palatino Linotype" w:eastAsia="Arial Unicode MS" w:hAnsi="Palatino Linotype" w:cs="Arial"/>
        </w:rPr>
        <w:t>los</w:t>
      </w:r>
      <w:r w:rsidR="00676644" w:rsidRPr="00FA6B0C">
        <w:rPr>
          <w:rFonts w:ascii="Palatino Linotype" w:eastAsia="Arial Unicode MS" w:hAnsi="Palatino Linotype" w:cs="Arial"/>
        </w:rPr>
        <w:t xml:space="preserve"> siguiente</w:t>
      </w:r>
      <w:r w:rsidR="00753EC4" w:rsidRPr="00FA6B0C">
        <w:rPr>
          <w:rFonts w:ascii="Palatino Linotype" w:eastAsia="Arial Unicode MS" w:hAnsi="Palatino Linotype" w:cs="Arial"/>
        </w:rPr>
        <w:t>s</w:t>
      </w:r>
      <w:r w:rsidR="00676644" w:rsidRPr="00FA6B0C">
        <w:rPr>
          <w:rFonts w:ascii="Palatino Linotype" w:eastAsia="Arial Unicode MS" w:hAnsi="Palatino Linotype" w:cs="Arial"/>
        </w:rPr>
        <w:t xml:space="preserve"> archivo</w:t>
      </w:r>
      <w:r w:rsidR="00753EC4" w:rsidRPr="00FA6B0C">
        <w:rPr>
          <w:rFonts w:ascii="Palatino Linotype" w:eastAsia="Arial Unicode MS" w:hAnsi="Palatino Linotype" w:cs="Arial"/>
        </w:rPr>
        <w:t>s</w:t>
      </w:r>
      <w:r w:rsidR="00676644" w:rsidRPr="00FA6B0C">
        <w:rPr>
          <w:rFonts w:ascii="Palatino Linotype" w:eastAsia="Arial Unicode MS" w:hAnsi="Palatino Linotype" w:cs="Arial"/>
        </w:rPr>
        <w:t xml:space="preserve"> en vía de informe justificado:</w:t>
      </w:r>
    </w:p>
    <w:p w14:paraId="2DC2583E" w14:textId="4A1D43FE" w:rsidR="00EC5D29" w:rsidRPr="00FA6B0C" w:rsidRDefault="00EC5D29" w:rsidP="00FA6B0C">
      <w:pPr>
        <w:spacing w:line="360" w:lineRule="auto"/>
        <w:jc w:val="both"/>
        <w:rPr>
          <w:rFonts w:ascii="Palatino Linotype" w:eastAsia="Arial Unicode MS" w:hAnsi="Palatino Linotype" w:cs="Arial"/>
        </w:rPr>
      </w:pPr>
    </w:p>
    <w:p w14:paraId="55334506" w14:textId="33CB71AC" w:rsidR="0020735D" w:rsidRPr="00FA6B0C" w:rsidRDefault="00EC5D29" w:rsidP="00FA6B0C">
      <w:pPr>
        <w:spacing w:line="360" w:lineRule="auto"/>
        <w:jc w:val="both"/>
        <w:rPr>
          <w:rFonts w:ascii="Palatino Linotype" w:hAnsi="Palatino Linotype" w:cs="Arial"/>
          <w:bCs/>
          <w:iCs/>
        </w:rPr>
      </w:pPr>
      <w:r w:rsidRPr="00FA6B0C">
        <w:rPr>
          <w:rFonts w:ascii="Palatino Linotype" w:eastAsia="Arial Unicode MS" w:hAnsi="Palatino Linotype" w:cs="Arial"/>
          <w:b/>
          <w:bCs/>
        </w:rPr>
        <w:lastRenderedPageBreak/>
        <w:t xml:space="preserve">-RECURSO DE REVISIÓN SOL </w:t>
      </w:r>
      <w:r w:rsidR="00C51D36" w:rsidRPr="00FA6B0C">
        <w:rPr>
          <w:rFonts w:ascii="Palatino Linotype" w:eastAsia="Arial Unicode MS" w:hAnsi="Palatino Linotype" w:cs="Arial"/>
          <w:b/>
          <w:bCs/>
        </w:rPr>
        <w:t>00038_2022.pdf. -</w:t>
      </w:r>
      <w:r w:rsidRPr="00FA6B0C">
        <w:rPr>
          <w:rFonts w:ascii="Palatino Linotype" w:eastAsia="Arial Unicode MS" w:hAnsi="Palatino Linotype" w:cs="Arial"/>
          <w:b/>
          <w:bCs/>
        </w:rPr>
        <w:t xml:space="preserve"> </w:t>
      </w:r>
      <w:r w:rsidR="00C51D36" w:rsidRPr="00FA6B0C">
        <w:rPr>
          <w:rFonts w:ascii="Palatino Linotype" w:eastAsia="Arial Unicode MS" w:hAnsi="Palatino Linotype" w:cs="Arial"/>
        </w:rPr>
        <w:t>Archivo digital que contiene</w:t>
      </w:r>
      <w:r w:rsidR="0020735D" w:rsidRPr="00FA6B0C">
        <w:rPr>
          <w:rFonts w:ascii="Palatino Linotype" w:eastAsia="Arial Unicode MS" w:hAnsi="Palatino Linotype" w:cs="Arial"/>
        </w:rPr>
        <w:t xml:space="preserve"> oficio firmado por el Director de Administración y Finanzas, mediante el cual hace del conocimiento que las vacaciones de los Servidores Públicos, son otorgadas de acuerdo a lo establecido en el artículo 66 de la Ley del Trabajo de los Servidores Públicos del Estado de México y Municipios; además oficio firmado por la Directora de Vinculación con los Sectores Productivo y de Servicios, mediante el cual entrega copia de las funciones que realiza el servidor público Alexis Omar Ortega Martínez adscrito al departamento de servicio social y becas, así como entrega el permiso de internet con el que cuenta, haciendo la precisión de que actualmente se llevan diversas plataformas virtuales, de las cuales se le habilita al momento la aplicación que se requiere; además oficio firmado </w:t>
      </w:r>
      <w:r w:rsidR="0020735D" w:rsidRPr="00FA6B0C">
        <w:rPr>
          <w:rFonts w:ascii="Palatino Linotype" w:hAnsi="Palatino Linotype" w:cs="Arial"/>
          <w:bCs/>
          <w:iCs/>
        </w:rPr>
        <w:t>por el Jefe del Departamento de servicio social y becas, mediante el cual hace del conocimiento las funciones que debe realizar el Servidor Público Alexis Omar Ortega Martínez</w:t>
      </w:r>
      <w:r w:rsidR="005B780F" w:rsidRPr="00FA6B0C">
        <w:rPr>
          <w:rFonts w:ascii="Palatino Linotype" w:hAnsi="Palatino Linotype" w:cs="Arial"/>
          <w:bCs/>
          <w:iCs/>
        </w:rPr>
        <w:t xml:space="preserve"> (</w:t>
      </w:r>
      <w:r w:rsidR="005B780F" w:rsidRPr="00FA6B0C">
        <w:rPr>
          <w:rFonts w:ascii="Palatino Linotype" w:hAnsi="Palatino Linotype" w:cs="Arial"/>
          <w:b/>
          <w:iCs/>
        </w:rPr>
        <w:t>entregado en respuesta</w:t>
      </w:r>
      <w:r w:rsidR="005B780F" w:rsidRPr="00FA6B0C">
        <w:rPr>
          <w:rFonts w:ascii="Palatino Linotype" w:hAnsi="Palatino Linotype" w:cs="Arial"/>
          <w:bCs/>
          <w:iCs/>
        </w:rPr>
        <w:t>)</w:t>
      </w:r>
      <w:r w:rsidR="0020735D" w:rsidRPr="00FA6B0C">
        <w:rPr>
          <w:rFonts w:ascii="Palatino Linotype" w:hAnsi="Palatino Linotype" w:cs="Arial"/>
          <w:bCs/>
          <w:iCs/>
        </w:rPr>
        <w:t xml:space="preserve">; finalmente </w:t>
      </w:r>
      <w:r w:rsidR="005B780F" w:rsidRPr="00FA6B0C">
        <w:rPr>
          <w:rFonts w:ascii="Palatino Linotype" w:hAnsi="Palatino Linotype" w:cs="Arial"/>
          <w:bCs/>
          <w:iCs/>
        </w:rPr>
        <w:t>oficio</w:t>
      </w:r>
      <w:r w:rsidR="0020735D" w:rsidRPr="00FA6B0C">
        <w:rPr>
          <w:rFonts w:ascii="Palatino Linotype" w:hAnsi="Palatino Linotype" w:cs="Arial"/>
          <w:bCs/>
          <w:iCs/>
        </w:rPr>
        <w:t xml:space="preserve"> firmado por la Jefa del departamento de informática mediamente el cual hace del conocimiento la relación de permisos de internet y telefonía del personal</w:t>
      </w:r>
      <w:r w:rsidR="005B780F" w:rsidRPr="00FA6B0C">
        <w:rPr>
          <w:rFonts w:ascii="Palatino Linotype" w:hAnsi="Palatino Linotype" w:cs="Arial"/>
          <w:bCs/>
          <w:iCs/>
        </w:rPr>
        <w:t xml:space="preserve"> (</w:t>
      </w:r>
      <w:r w:rsidR="005B780F" w:rsidRPr="00FA6B0C">
        <w:rPr>
          <w:rFonts w:ascii="Palatino Linotype" w:hAnsi="Palatino Linotype" w:cs="Arial"/>
          <w:b/>
          <w:iCs/>
        </w:rPr>
        <w:t>entregado en respuesta</w:t>
      </w:r>
      <w:r w:rsidR="005B780F" w:rsidRPr="00FA6B0C">
        <w:rPr>
          <w:rFonts w:ascii="Palatino Linotype" w:hAnsi="Palatino Linotype" w:cs="Arial"/>
          <w:bCs/>
          <w:iCs/>
        </w:rPr>
        <w:t>)</w:t>
      </w:r>
      <w:r w:rsidR="0020735D" w:rsidRPr="00FA6B0C">
        <w:rPr>
          <w:rFonts w:ascii="Palatino Linotype" w:hAnsi="Palatino Linotype" w:cs="Arial"/>
          <w:bCs/>
          <w:iCs/>
        </w:rPr>
        <w:t>.</w:t>
      </w:r>
    </w:p>
    <w:p w14:paraId="5D8ED767" w14:textId="77777777" w:rsidR="005B780F" w:rsidRPr="00FA6B0C" w:rsidRDefault="005B780F" w:rsidP="00FA6B0C">
      <w:pPr>
        <w:pStyle w:val="Prrafodelista"/>
        <w:spacing w:line="360" w:lineRule="auto"/>
        <w:ind w:left="0"/>
        <w:jc w:val="both"/>
        <w:rPr>
          <w:rFonts w:ascii="Palatino Linotype" w:hAnsi="Palatino Linotype" w:cs="Arial"/>
        </w:rPr>
      </w:pPr>
    </w:p>
    <w:p w14:paraId="2FF1C6EE" w14:textId="28E13492" w:rsidR="00676644" w:rsidRPr="00FA6B0C" w:rsidRDefault="00676644" w:rsidP="00FA6B0C">
      <w:pPr>
        <w:pStyle w:val="Prrafodelista"/>
        <w:spacing w:line="360" w:lineRule="auto"/>
        <w:ind w:left="0"/>
        <w:jc w:val="both"/>
        <w:rPr>
          <w:rFonts w:ascii="Palatino Linotype" w:hAnsi="Palatino Linotype" w:cs="Arial"/>
        </w:rPr>
      </w:pPr>
      <w:r w:rsidRPr="00FA6B0C">
        <w:rPr>
          <w:rFonts w:ascii="Palatino Linotype" w:hAnsi="Palatino Linotype" w:cs="Arial"/>
        </w:rPr>
        <w:t>Archivo que es puesto a la vista de</w:t>
      </w:r>
      <w:r w:rsidR="004D2035" w:rsidRPr="00FA6B0C">
        <w:rPr>
          <w:rFonts w:ascii="Palatino Linotype" w:hAnsi="Palatino Linotype" w:cs="Arial"/>
        </w:rPr>
        <w:t xml:space="preserve">l Recurrente en fecha </w:t>
      </w:r>
      <w:r w:rsidR="005B780F" w:rsidRPr="00FA6B0C">
        <w:rPr>
          <w:rFonts w:ascii="Palatino Linotype" w:hAnsi="Palatino Linotype" w:cs="Arial"/>
        </w:rPr>
        <w:t>doce</w:t>
      </w:r>
      <w:r w:rsidRPr="00FA6B0C">
        <w:rPr>
          <w:rFonts w:ascii="Palatino Linotype" w:hAnsi="Palatino Linotype" w:cs="Arial"/>
        </w:rPr>
        <w:t xml:space="preserve"> de </w:t>
      </w:r>
      <w:r w:rsidR="0050030E" w:rsidRPr="00FA6B0C">
        <w:rPr>
          <w:rFonts w:ascii="Palatino Linotype" w:hAnsi="Palatino Linotype" w:cs="Arial"/>
        </w:rPr>
        <w:t>febrero de dos mil veinticuatro</w:t>
      </w:r>
      <w:r w:rsidRPr="00FA6B0C">
        <w:rPr>
          <w:rFonts w:ascii="Palatino Linotype" w:hAnsi="Palatino Linotype" w:cs="Arial"/>
        </w:rPr>
        <w:t>.</w:t>
      </w:r>
    </w:p>
    <w:p w14:paraId="62AA839A" w14:textId="77777777" w:rsidR="005B780F" w:rsidRPr="00FA6B0C" w:rsidRDefault="005B780F" w:rsidP="00FA6B0C">
      <w:pPr>
        <w:pStyle w:val="Prrafodelista"/>
        <w:spacing w:line="360" w:lineRule="auto"/>
        <w:ind w:left="0"/>
        <w:jc w:val="both"/>
        <w:rPr>
          <w:rFonts w:ascii="Palatino Linotype" w:hAnsi="Palatino Linotype" w:cs="Arial"/>
        </w:rPr>
      </w:pPr>
    </w:p>
    <w:p w14:paraId="4DA6A784" w14:textId="77777777" w:rsidR="005B780F" w:rsidRPr="00FA6B0C" w:rsidRDefault="005B780F" w:rsidP="00FA6B0C">
      <w:pPr>
        <w:widowControl w:val="0"/>
        <w:tabs>
          <w:tab w:val="left" w:pos="0"/>
        </w:tabs>
        <w:spacing w:line="360" w:lineRule="auto"/>
        <w:jc w:val="both"/>
        <w:rPr>
          <w:rFonts w:ascii="Palatino Linotype" w:eastAsia="Palatino Linotype" w:hAnsi="Palatino Linotype" w:cs="Palatino Linotype"/>
          <w:b/>
        </w:rPr>
      </w:pPr>
      <w:r w:rsidRPr="00FA6B0C">
        <w:rPr>
          <w:rFonts w:ascii="Palatino Linotype" w:eastAsia="Palatino Linotype" w:hAnsi="Palatino Linotype" w:cs="Palatino Linotype"/>
          <w:b/>
        </w:rPr>
        <w:t xml:space="preserve">c) De la ampliación </w:t>
      </w:r>
    </w:p>
    <w:p w14:paraId="0D7552F1" w14:textId="6BAE8669" w:rsidR="005B780F" w:rsidRPr="00FA6B0C" w:rsidRDefault="005B780F" w:rsidP="00FA6B0C">
      <w:pPr>
        <w:spacing w:line="360" w:lineRule="auto"/>
        <w:jc w:val="both"/>
        <w:rPr>
          <w:rFonts w:ascii="Palatino Linotype" w:eastAsia="Palatino Linotype" w:hAnsi="Palatino Linotype" w:cs="Palatino Linotype"/>
        </w:rPr>
      </w:pPr>
      <w:r w:rsidRPr="00FA6B0C">
        <w:rPr>
          <w:rFonts w:ascii="Palatino Linotype" w:eastAsia="Palatino Linotype" w:hAnsi="Palatino Linotype" w:cs="Palatino Linotype"/>
        </w:rPr>
        <w:t xml:space="preserve">El </w:t>
      </w:r>
      <w:r w:rsidRPr="00FA6B0C">
        <w:rPr>
          <w:rFonts w:ascii="Palatino Linotype" w:eastAsia="Palatino Linotype" w:hAnsi="Palatino Linotype" w:cs="Palatino Linotype"/>
          <w:b/>
          <w:bCs/>
        </w:rPr>
        <w:t>veintiocho de febrero de dos mil veintitrés</w:t>
      </w:r>
      <w:r w:rsidRPr="00FA6B0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5A2A24C" w14:textId="6860DD9A" w:rsidR="005B780F" w:rsidRPr="00FA6B0C" w:rsidRDefault="005B780F" w:rsidP="00FA6B0C">
      <w:pPr>
        <w:spacing w:line="360" w:lineRule="auto"/>
        <w:jc w:val="both"/>
        <w:rPr>
          <w:rFonts w:ascii="Palatino Linotype" w:eastAsia="Arial Unicode MS" w:hAnsi="Palatino Linotype" w:cs="Arial"/>
        </w:rPr>
      </w:pPr>
      <w:r w:rsidRPr="00FA6B0C">
        <w:rPr>
          <w:rFonts w:ascii="Palatino Linotype" w:eastAsia="Arial Unicode MS" w:hAnsi="Palatino Linotype" w:cs="Arial"/>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672245EB" w14:textId="77777777" w:rsidR="005B780F" w:rsidRPr="00FA6B0C" w:rsidRDefault="005B780F" w:rsidP="00FA6B0C">
      <w:pPr>
        <w:spacing w:line="360" w:lineRule="auto"/>
        <w:jc w:val="both"/>
        <w:rPr>
          <w:rFonts w:ascii="Palatino Linotype" w:eastAsia="Arial Unicode MS" w:hAnsi="Palatino Linotype" w:cs="Arial"/>
        </w:rPr>
      </w:pPr>
    </w:p>
    <w:p w14:paraId="1B390432" w14:textId="77777777" w:rsidR="005B780F" w:rsidRPr="00FA6B0C" w:rsidRDefault="005B780F" w:rsidP="00FA6B0C">
      <w:pPr>
        <w:spacing w:line="360" w:lineRule="auto"/>
        <w:jc w:val="both"/>
        <w:rPr>
          <w:rFonts w:ascii="Palatino Linotype" w:eastAsia="Arial Unicode MS" w:hAnsi="Palatino Linotype" w:cs="Arial"/>
        </w:rPr>
      </w:pPr>
      <w:r w:rsidRPr="00FA6B0C">
        <w:rPr>
          <w:rFonts w:ascii="Palatino Linotype" w:eastAsia="Arial Unicode MS"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562A9AF" w14:textId="77777777" w:rsidR="005B780F" w:rsidRPr="00FA6B0C" w:rsidRDefault="005B780F" w:rsidP="00FA6B0C">
      <w:pPr>
        <w:spacing w:line="360" w:lineRule="auto"/>
        <w:jc w:val="both"/>
        <w:rPr>
          <w:rFonts w:ascii="Palatino Linotype" w:eastAsia="Arial Unicode MS" w:hAnsi="Palatino Linotype" w:cs="Arial"/>
        </w:rPr>
      </w:pPr>
    </w:p>
    <w:p w14:paraId="65148F44" w14:textId="77777777" w:rsidR="005B780F" w:rsidRPr="00FA6B0C" w:rsidRDefault="005B780F" w:rsidP="00FA6B0C">
      <w:pPr>
        <w:spacing w:line="360" w:lineRule="auto"/>
        <w:jc w:val="both"/>
        <w:rPr>
          <w:rFonts w:ascii="Palatino Linotype" w:hAnsi="Palatino Linotype" w:cs="Arial"/>
          <w:lang w:eastAsia="es-MX"/>
        </w:rPr>
      </w:pPr>
      <w:r w:rsidRPr="00FA6B0C">
        <w:rPr>
          <w:rFonts w:ascii="Palatino Linotype" w:eastAsia="Arial Unicode MS" w:hAnsi="Palatino Linotype" w:cs="Arial"/>
        </w:rPr>
        <w:t>Así, en términos de lo que establecen los</w:t>
      </w:r>
      <w:r w:rsidRPr="00FA6B0C">
        <w:rPr>
          <w:rFonts w:ascii="Palatino Linotype" w:hAnsi="Palatino Linotype" w:cs="Arial"/>
          <w:lang w:eastAsia="es-MX"/>
        </w:rPr>
        <w:t xml:space="preserve"> artículos 8.1 y 25 de la Convención Americana sobre Derechos Humanos, los Recursos deben ser sencillos y resolverse en el menor tiempo posible, tomando en consideración la dilación total del procedimiento; esto es, en un plazo razonable.</w:t>
      </w:r>
    </w:p>
    <w:p w14:paraId="60C904BC" w14:textId="77777777" w:rsidR="005B780F" w:rsidRPr="00FA6B0C" w:rsidRDefault="005B780F" w:rsidP="00FA6B0C">
      <w:pPr>
        <w:spacing w:line="360" w:lineRule="auto"/>
        <w:jc w:val="both"/>
        <w:rPr>
          <w:rFonts w:ascii="Palatino Linotype" w:hAnsi="Palatino Linotype" w:cs="Arial"/>
          <w:lang w:eastAsia="es-MX"/>
        </w:rPr>
      </w:pPr>
    </w:p>
    <w:p w14:paraId="1AC782C1" w14:textId="77777777" w:rsidR="005B780F" w:rsidRPr="00FA6B0C" w:rsidRDefault="005B780F" w:rsidP="00FA6B0C">
      <w:pPr>
        <w:spacing w:line="360" w:lineRule="auto"/>
        <w:jc w:val="both"/>
        <w:rPr>
          <w:rFonts w:ascii="Palatino Linotype" w:hAnsi="Palatino Linotype" w:cs="Arial"/>
          <w:lang w:eastAsia="es-MX"/>
        </w:rPr>
      </w:pPr>
      <w:r w:rsidRPr="00FA6B0C">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A5DDAC7" w14:textId="77777777" w:rsidR="005B780F" w:rsidRPr="00FA6B0C" w:rsidRDefault="005B780F" w:rsidP="00FA6B0C">
      <w:pPr>
        <w:spacing w:line="360" w:lineRule="auto"/>
        <w:jc w:val="both"/>
        <w:rPr>
          <w:rFonts w:ascii="Palatino Linotype" w:eastAsia="Arial Unicode MS" w:hAnsi="Palatino Linotype" w:cs="Arial"/>
        </w:rPr>
      </w:pPr>
      <w:r w:rsidRPr="00FA6B0C">
        <w:rPr>
          <w:rFonts w:ascii="Palatino Linotype" w:eastAsia="Arial Unicode MS" w:hAnsi="Palatino Linotype" w:cs="Arial"/>
        </w:rPr>
        <w:lastRenderedPageBreak/>
        <w:t>Por ello, excepcionalmente, si un asunto es resuelto con posterioridad a los plazos señalados por la norma debe analizarse la razonabilidad del tiempo necesario para su resolución, atentos a los siguientes criterios:</w:t>
      </w:r>
    </w:p>
    <w:p w14:paraId="7D9EFD99" w14:textId="77777777" w:rsidR="005B780F" w:rsidRPr="00FA6B0C" w:rsidRDefault="005B780F" w:rsidP="00FA6B0C">
      <w:pPr>
        <w:spacing w:line="360" w:lineRule="auto"/>
        <w:jc w:val="both"/>
        <w:rPr>
          <w:rFonts w:ascii="Palatino Linotype" w:eastAsia="Arial Unicode MS" w:hAnsi="Palatino Linotype" w:cs="Arial"/>
        </w:rPr>
      </w:pPr>
    </w:p>
    <w:p w14:paraId="5773D9C8" w14:textId="77777777" w:rsidR="005B780F" w:rsidRPr="00FA6B0C" w:rsidRDefault="005B780F" w:rsidP="00FA6B0C">
      <w:pPr>
        <w:pStyle w:val="Prrafodelista"/>
        <w:numPr>
          <w:ilvl w:val="0"/>
          <w:numId w:val="12"/>
        </w:numPr>
        <w:spacing w:line="360" w:lineRule="auto"/>
        <w:jc w:val="both"/>
        <w:rPr>
          <w:rFonts w:ascii="Palatino Linotype" w:eastAsia="Arial Unicode MS" w:hAnsi="Palatino Linotype" w:cs="Arial"/>
        </w:rPr>
      </w:pPr>
      <w:r w:rsidRPr="00FA6B0C">
        <w:rPr>
          <w:rFonts w:ascii="Palatino Linotype" w:eastAsia="Arial Unicode MS" w:hAnsi="Palatino Linotype" w:cs="Arial"/>
        </w:rPr>
        <w:t>Complejidad del asunto: La complejidad de la prueba, la pluralidad de sujetos procesales, el tiempo transcurrido, las características y contexto del recurso.</w:t>
      </w:r>
    </w:p>
    <w:p w14:paraId="1276A999" w14:textId="77777777" w:rsidR="005B780F" w:rsidRPr="00FA6B0C" w:rsidRDefault="005B780F" w:rsidP="00FA6B0C">
      <w:pPr>
        <w:pStyle w:val="Prrafodelista"/>
        <w:numPr>
          <w:ilvl w:val="0"/>
          <w:numId w:val="12"/>
        </w:numPr>
        <w:spacing w:line="360" w:lineRule="auto"/>
        <w:jc w:val="both"/>
        <w:rPr>
          <w:rFonts w:ascii="Palatino Linotype" w:eastAsia="Arial Unicode MS" w:hAnsi="Palatino Linotype" w:cs="Arial"/>
        </w:rPr>
      </w:pPr>
      <w:r w:rsidRPr="00FA6B0C">
        <w:rPr>
          <w:rFonts w:ascii="Palatino Linotype" w:eastAsia="Arial Unicode MS" w:hAnsi="Palatino Linotype" w:cs="Arial"/>
        </w:rPr>
        <w:t>Actividad Procesal del interesado: Acciones u omisiones del interesado.</w:t>
      </w:r>
    </w:p>
    <w:p w14:paraId="6D55012F" w14:textId="77777777" w:rsidR="005B780F" w:rsidRPr="00FA6B0C" w:rsidRDefault="005B780F" w:rsidP="00FA6B0C">
      <w:pPr>
        <w:pStyle w:val="Prrafodelista"/>
        <w:numPr>
          <w:ilvl w:val="0"/>
          <w:numId w:val="12"/>
        </w:numPr>
        <w:spacing w:line="360" w:lineRule="auto"/>
        <w:jc w:val="both"/>
        <w:rPr>
          <w:rFonts w:ascii="Palatino Linotype" w:eastAsia="Arial Unicode MS" w:hAnsi="Palatino Linotype" w:cs="Arial"/>
        </w:rPr>
      </w:pPr>
      <w:r w:rsidRPr="00FA6B0C">
        <w:rPr>
          <w:rFonts w:ascii="Palatino Linotype" w:eastAsia="Arial Unicode MS" w:hAnsi="Palatino Linotype" w:cs="Arial"/>
        </w:rPr>
        <w:t>Conducta de la Autoridad: Las Acciones u omisiones realizadas en el procedimiento. Así como si la autoridad actuó con la debida diligencia.</w:t>
      </w:r>
    </w:p>
    <w:p w14:paraId="711B6786" w14:textId="77777777" w:rsidR="005B780F" w:rsidRPr="00FA6B0C" w:rsidRDefault="005B780F" w:rsidP="00FA6B0C">
      <w:pPr>
        <w:pStyle w:val="Prrafodelista"/>
        <w:numPr>
          <w:ilvl w:val="0"/>
          <w:numId w:val="12"/>
        </w:numPr>
        <w:spacing w:line="360" w:lineRule="auto"/>
        <w:jc w:val="both"/>
        <w:rPr>
          <w:rFonts w:ascii="Palatino Linotype" w:eastAsia="Arial Unicode MS" w:hAnsi="Palatino Linotype" w:cs="Arial"/>
        </w:rPr>
      </w:pPr>
      <w:r w:rsidRPr="00FA6B0C">
        <w:rPr>
          <w:rFonts w:ascii="Palatino Linotype" w:eastAsia="Arial Unicode MS" w:hAnsi="Palatino Linotype" w:cs="Arial"/>
        </w:rPr>
        <w:t>La afectación generada en la situación jurídica de la persona involucrada en el proceso: Violación a sus derechos humanos.</w:t>
      </w:r>
    </w:p>
    <w:p w14:paraId="435F7ED5" w14:textId="77777777" w:rsidR="005B780F" w:rsidRPr="00FA6B0C" w:rsidRDefault="005B780F" w:rsidP="00FA6B0C">
      <w:pPr>
        <w:spacing w:line="360" w:lineRule="auto"/>
        <w:jc w:val="both"/>
        <w:rPr>
          <w:rFonts w:ascii="Palatino Linotype" w:eastAsia="Arial Unicode MS" w:hAnsi="Palatino Linotype" w:cs="Arial"/>
        </w:rPr>
      </w:pPr>
    </w:p>
    <w:p w14:paraId="419194A9" w14:textId="77777777" w:rsidR="005B780F" w:rsidRPr="00FA6B0C" w:rsidRDefault="005B780F" w:rsidP="00FA6B0C">
      <w:pPr>
        <w:spacing w:line="360" w:lineRule="auto"/>
        <w:jc w:val="both"/>
        <w:rPr>
          <w:rFonts w:ascii="Palatino Linotype" w:hAnsi="Palatino Linotype" w:cs="Arial"/>
          <w:lang w:eastAsia="es-MX"/>
        </w:rPr>
      </w:pPr>
      <w:r w:rsidRPr="00FA6B0C">
        <w:rPr>
          <w:rFonts w:ascii="Palatino Linotype" w:eastAsia="Arial Unicode MS"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w:t>
      </w:r>
      <w:r w:rsidRPr="00FA6B0C">
        <w:rPr>
          <w:rFonts w:ascii="Palatino Linotype" w:hAnsi="Palatino Linotype" w:cs="Arial"/>
          <w:lang w:eastAsia="es-MX"/>
        </w:rPr>
        <w:t xml:space="preserve"> funcionario, como ha acontecido en el caso que nos ocupa.</w:t>
      </w:r>
    </w:p>
    <w:p w14:paraId="0900E4B9" w14:textId="77777777" w:rsidR="005B780F" w:rsidRPr="00FA6B0C" w:rsidRDefault="005B780F" w:rsidP="00FA6B0C">
      <w:pPr>
        <w:spacing w:line="360" w:lineRule="auto"/>
        <w:jc w:val="both"/>
        <w:rPr>
          <w:rFonts w:ascii="Palatino Linotype" w:hAnsi="Palatino Linotype" w:cs="Arial"/>
          <w:lang w:eastAsia="es-MX"/>
        </w:rPr>
      </w:pPr>
    </w:p>
    <w:p w14:paraId="02535212" w14:textId="77777777" w:rsidR="005B780F" w:rsidRPr="00FA6B0C" w:rsidRDefault="005B780F" w:rsidP="00FA6B0C">
      <w:pPr>
        <w:spacing w:line="360" w:lineRule="auto"/>
        <w:jc w:val="both"/>
        <w:rPr>
          <w:rFonts w:ascii="Palatino Linotype" w:eastAsia="Arial Unicode MS" w:hAnsi="Palatino Linotype" w:cs="Arial"/>
        </w:rPr>
      </w:pPr>
      <w:r w:rsidRPr="00FA6B0C">
        <w:rPr>
          <w:rFonts w:ascii="Palatino Linotype" w:hAnsi="Palatino Linotype" w:cs="Arial"/>
          <w:lang w:eastAsia="es-MX"/>
        </w:rPr>
        <w:t>Argumento que encuentra sustento en la jurisprudencia P</w:t>
      </w:r>
      <w:proofErr w:type="gramStart"/>
      <w:r w:rsidRPr="00FA6B0C">
        <w:rPr>
          <w:rFonts w:ascii="Palatino Linotype" w:hAnsi="Palatino Linotype" w:cs="Arial"/>
          <w:lang w:eastAsia="es-MX"/>
        </w:rPr>
        <w:t>./</w:t>
      </w:r>
      <w:proofErr w:type="gramEnd"/>
      <w:r w:rsidRPr="00FA6B0C">
        <w:rPr>
          <w:rFonts w:ascii="Palatino Linotype" w:hAnsi="Palatino Linotype" w:cs="Arial"/>
          <w:lang w:eastAsia="es-MX"/>
        </w:rPr>
        <w:t xml:space="preserve">J. 32/92 emitida por el Pleno de la Suprema Corte de Justicia de la Nación de rubro “TÉRMINOS PROCESALES. </w:t>
      </w:r>
      <w:r w:rsidRPr="00FA6B0C">
        <w:rPr>
          <w:rFonts w:ascii="Palatino Linotype" w:eastAsia="Arial Unicode MS" w:hAnsi="Palatino Linotype" w:cs="Arial"/>
        </w:rPr>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D547FEA" w14:textId="77777777" w:rsidR="005B780F" w:rsidRPr="00FA6B0C" w:rsidRDefault="005B780F" w:rsidP="00FA6B0C">
      <w:pPr>
        <w:spacing w:line="360" w:lineRule="auto"/>
        <w:jc w:val="both"/>
        <w:rPr>
          <w:rFonts w:ascii="Palatino Linotype" w:hAnsi="Palatino Linotype" w:cs="Arial"/>
          <w:lang w:eastAsia="es-MX"/>
        </w:rPr>
      </w:pPr>
      <w:r w:rsidRPr="00FA6B0C">
        <w:rPr>
          <w:rFonts w:ascii="Palatino Linotype" w:eastAsia="Arial Unicode MS" w:hAnsi="Palatino Linotype" w:cs="Arial"/>
        </w:rPr>
        <w:lastRenderedPageBreak/>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w:t>
      </w:r>
      <w:r w:rsidRPr="00FA6B0C">
        <w:rPr>
          <w:rFonts w:ascii="Palatino Linotype" w:hAnsi="Palatino Linotype" w:cs="Arial"/>
          <w:lang w:eastAsia="es-MX"/>
        </w:rPr>
        <w:t>ey, por tratarse de causas de fuerza mayor.</w:t>
      </w:r>
    </w:p>
    <w:p w14:paraId="6DBBFD0F" w14:textId="77777777" w:rsidR="005B780F" w:rsidRPr="00FA6B0C" w:rsidRDefault="005B780F" w:rsidP="00FA6B0C">
      <w:pPr>
        <w:spacing w:line="360" w:lineRule="auto"/>
        <w:jc w:val="both"/>
        <w:rPr>
          <w:rFonts w:ascii="Palatino Linotype" w:hAnsi="Palatino Linotype" w:cs="Arial"/>
          <w:lang w:eastAsia="es-MX"/>
        </w:rPr>
      </w:pPr>
    </w:p>
    <w:p w14:paraId="5FE82C79" w14:textId="77777777" w:rsidR="005B780F" w:rsidRPr="00FA6B0C" w:rsidRDefault="005B780F" w:rsidP="00FA6B0C">
      <w:pPr>
        <w:spacing w:line="360" w:lineRule="auto"/>
        <w:jc w:val="both"/>
        <w:rPr>
          <w:rFonts w:ascii="Palatino Linotype" w:hAnsi="Palatino Linotype" w:cs="Arial"/>
          <w:lang w:eastAsia="es-MX"/>
        </w:rPr>
      </w:pPr>
      <w:r w:rsidRPr="00FA6B0C">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68FEF9E4" w14:textId="77777777" w:rsidR="005B780F" w:rsidRPr="00FA6B0C" w:rsidRDefault="005B780F" w:rsidP="00FA6B0C">
      <w:pPr>
        <w:spacing w:line="360" w:lineRule="auto"/>
        <w:jc w:val="both"/>
        <w:rPr>
          <w:rFonts w:ascii="Palatino Linotype" w:hAnsi="Palatino Linotype" w:cs="Arial"/>
          <w:lang w:eastAsia="es-MX"/>
        </w:rPr>
      </w:pPr>
    </w:p>
    <w:p w14:paraId="18C59B2A" w14:textId="77777777" w:rsidR="005B780F" w:rsidRPr="00FA6B0C" w:rsidRDefault="005B780F" w:rsidP="00FA6B0C">
      <w:pPr>
        <w:spacing w:line="360" w:lineRule="auto"/>
        <w:jc w:val="both"/>
        <w:rPr>
          <w:rFonts w:ascii="Palatino Linotype" w:eastAsia="Arial Unicode MS" w:hAnsi="Palatino Linotype" w:cs="Arial"/>
        </w:rPr>
      </w:pPr>
      <w:r w:rsidRPr="00FA6B0C">
        <w:rPr>
          <w:rFonts w:ascii="Palatino Linotype" w:hAnsi="Palatino Linotype" w:cs="Arial"/>
          <w:lang w:eastAsia="es-MX"/>
        </w:rPr>
        <w:t xml:space="preserve">PLAZO RAZONABLE PARA RESOLVER. DIMENSIÓN Y EFECTOS DE ESTE CONCEPTO CUANDO SE ADUCE EXCESIVA CARGA DE TRABAJO.” consultable en el Seminario Judicial de la </w:t>
      </w:r>
      <w:r w:rsidRPr="00FA6B0C">
        <w:rPr>
          <w:rFonts w:ascii="Palatino Linotype" w:eastAsia="Arial Unicode MS" w:hAnsi="Palatino Linotype" w:cs="Arial"/>
        </w:rPr>
        <w:t>Federación y su gaceta, con el registro digital 2002351.</w:t>
      </w:r>
    </w:p>
    <w:p w14:paraId="6FDE4CFB" w14:textId="77777777" w:rsidR="005B780F" w:rsidRPr="00FA6B0C" w:rsidRDefault="005B780F" w:rsidP="00FA6B0C">
      <w:pPr>
        <w:spacing w:line="360" w:lineRule="auto"/>
        <w:jc w:val="both"/>
        <w:rPr>
          <w:rFonts w:ascii="Palatino Linotype" w:eastAsia="Arial Unicode MS" w:hAnsi="Palatino Linotype" w:cs="Arial"/>
        </w:rPr>
      </w:pPr>
    </w:p>
    <w:p w14:paraId="3E3C3843" w14:textId="77777777" w:rsidR="005B780F" w:rsidRPr="00FA6B0C" w:rsidRDefault="005B780F" w:rsidP="00FA6B0C">
      <w:pPr>
        <w:spacing w:line="360" w:lineRule="auto"/>
        <w:jc w:val="both"/>
        <w:rPr>
          <w:rFonts w:ascii="Palatino Linotype" w:eastAsia="Arial Unicode MS" w:hAnsi="Palatino Linotype" w:cs="Arial"/>
        </w:rPr>
      </w:pPr>
      <w:r w:rsidRPr="00FA6B0C">
        <w:rPr>
          <w:rFonts w:ascii="Palatino Linotype" w:eastAsia="Arial Unicode MS"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7473E94" w14:textId="77777777" w:rsidR="005B780F" w:rsidRPr="00FA6B0C" w:rsidRDefault="005B780F" w:rsidP="00FA6B0C">
      <w:pPr>
        <w:spacing w:line="360" w:lineRule="auto"/>
        <w:jc w:val="both"/>
        <w:rPr>
          <w:rFonts w:ascii="Palatino Linotype" w:eastAsia="Arial Unicode MS" w:hAnsi="Palatino Linotype" w:cs="Arial"/>
        </w:rPr>
      </w:pPr>
    </w:p>
    <w:p w14:paraId="73387E3E" w14:textId="77777777" w:rsidR="005B780F" w:rsidRPr="00FA6B0C" w:rsidRDefault="005B780F" w:rsidP="00FA6B0C">
      <w:pPr>
        <w:spacing w:line="360" w:lineRule="auto"/>
        <w:jc w:val="both"/>
        <w:rPr>
          <w:rFonts w:ascii="Palatino Linotype" w:eastAsia="Arial Unicode MS" w:hAnsi="Palatino Linotype" w:cs="Arial"/>
        </w:rPr>
      </w:pPr>
      <w:r w:rsidRPr="00FA6B0C">
        <w:rPr>
          <w:rFonts w:ascii="Palatino Linotype" w:eastAsia="Arial Unicode MS" w:hAnsi="Palatino Linotype" w:cs="Arial"/>
        </w:rPr>
        <w:lastRenderedPageBreak/>
        <w:t>Por ello, este organismo garante comprometido con la tutela de los derechos humanos confiados, señala que este exceso del plazo legal para resolver el presente asunto, resulta de carácter excepcional.</w:t>
      </w:r>
    </w:p>
    <w:p w14:paraId="6384061C" w14:textId="77777777" w:rsidR="00676644" w:rsidRPr="00FA6B0C" w:rsidRDefault="00676644" w:rsidP="00FA6B0C">
      <w:pPr>
        <w:pStyle w:val="Prrafodelista"/>
        <w:spacing w:line="360" w:lineRule="auto"/>
        <w:ind w:left="0"/>
        <w:jc w:val="both"/>
        <w:rPr>
          <w:rFonts w:ascii="Palatino Linotype" w:hAnsi="Palatino Linotype" w:cs="Arial"/>
          <w:b/>
          <w:bCs/>
        </w:rPr>
      </w:pPr>
    </w:p>
    <w:p w14:paraId="49E94EF4" w14:textId="7F54551A" w:rsidR="00F74A05" w:rsidRPr="00FA6B0C" w:rsidRDefault="009E0FEE" w:rsidP="00FA6B0C">
      <w:pPr>
        <w:pStyle w:val="Prrafodelista"/>
        <w:spacing w:line="360" w:lineRule="auto"/>
        <w:ind w:left="0"/>
        <w:jc w:val="both"/>
        <w:rPr>
          <w:rFonts w:ascii="Palatino Linotype" w:hAnsi="Palatino Linotype" w:cs="Arial"/>
          <w:b/>
          <w:bCs/>
        </w:rPr>
      </w:pPr>
      <w:r w:rsidRPr="00FA6B0C">
        <w:rPr>
          <w:rFonts w:ascii="Palatino Linotype" w:hAnsi="Palatino Linotype" w:cs="Arial"/>
          <w:b/>
          <w:bCs/>
        </w:rPr>
        <w:t>d</w:t>
      </w:r>
      <w:r w:rsidR="00F74A05" w:rsidRPr="00FA6B0C">
        <w:rPr>
          <w:rFonts w:ascii="Palatino Linotype" w:hAnsi="Palatino Linotype" w:cs="Arial"/>
          <w:b/>
          <w:bCs/>
        </w:rPr>
        <w:t>) Cierre de Instrucción</w:t>
      </w:r>
    </w:p>
    <w:p w14:paraId="1A9B19D0" w14:textId="4FE47604" w:rsidR="000C0B7F" w:rsidRPr="00FA6B0C" w:rsidRDefault="009E2E2C" w:rsidP="00FA6B0C">
      <w:pPr>
        <w:spacing w:line="360" w:lineRule="auto"/>
        <w:jc w:val="both"/>
        <w:rPr>
          <w:rFonts w:ascii="Palatino Linotype" w:hAnsi="Palatino Linotype"/>
        </w:rPr>
      </w:pPr>
      <w:r w:rsidRPr="00FA6B0C">
        <w:rPr>
          <w:rFonts w:ascii="Palatino Linotype" w:hAnsi="Palatino Linotype"/>
        </w:rPr>
        <w:t>Una vez analizado el estado procesal que guarda el expediente, el</w:t>
      </w:r>
      <w:r w:rsidR="00B73841" w:rsidRPr="00FA6B0C">
        <w:rPr>
          <w:rFonts w:ascii="Palatino Linotype" w:hAnsi="Palatino Linotype"/>
        </w:rPr>
        <w:t xml:space="preserve"> </w:t>
      </w:r>
      <w:r w:rsidR="005B780F" w:rsidRPr="00FA6B0C">
        <w:rPr>
          <w:rFonts w:ascii="Palatino Linotype" w:hAnsi="Palatino Linotype"/>
          <w:b/>
          <w:bCs/>
        </w:rPr>
        <w:t>veinte</w:t>
      </w:r>
      <w:r w:rsidR="008B1C18" w:rsidRPr="00FA6B0C">
        <w:rPr>
          <w:rFonts w:ascii="Palatino Linotype" w:hAnsi="Palatino Linotype"/>
          <w:b/>
          <w:bCs/>
        </w:rPr>
        <w:t xml:space="preserve"> de febrero de dos mil veinticuatro</w:t>
      </w:r>
      <w:r w:rsidR="00B73841" w:rsidRPr="00FA6B0C">
        <w:rPr>
          <w:rFonts w:ascii="Palatino Linotype" w:hAnsi="Palatino Linotype"/>
        </w:rPr>
        <w:t>,</w:t>
      </w:r>
      <w:r w:rsidR="000171D8" w:rsidRPr="00FA6B0C">
        <w:rPr>
          <w:rFonts w:ascii="Palatino Linotype" w:hAnsi="Palatino Linotype"/>
        </w:rPr>
        <w:t xml:space="preserve"> </w:t>
      </w:r>
      <w:r w:rsidR="00CE22BE" w:rsidRPr="00FA6B0C">
        <w:rPr>
          <w:rFonts w:ascii="Palatino Linotype" w:hAnsi="Palatino Linotype"/>
        </w:rPr>
        <w:t>la</w:t>
      </w:r>
      <w:r w:rsidR="00F74502" w:rsidRPr="00FA6B0C">
        <w:rPr>
          <w:rFonts w:ascii="Palatino Linotype" w:hAnsi="Palatino Linotype"/>
        </w:rPr>
        <w:t xml:space="preserve"> </w:t>
      </w:r>
      <w:r w:rsidR="00C77536" w:rsidRPr="00FA6B0C">
        <w:rPr>
          <w:rFonts w:ascii="Palatino Linotype" w:hAnsi="Palatino Linotype"/>
          <w:b/>
        </w:rPr>
        <w:t>Comisionada Sharon Cristina Morales Martínez</w:t>
      </w:r>
      <w:r w:rsidR="00C77536" w:rsidRPr="00FA6B0C">
        <w:rPr>
          <w:rFonts w:ascii="Palatino Linotype" w:hAnsi="Palatino Linotype"/>
          <w:lang w:val="es-419"/>
        </w:rPr>
        <w:t xml:space="preserve"> </w:t>
      </w:r>
      <w:r w:rsidRPr="00FA6B0C">
        <w:rPr>
          <w:rFonts w:ascii="Palatino Linotype" w:hAnsi="Palatino Linotype"/>
        </w:rPr>
        <w:t>acordó el cierre de instrucción;</w:t>
      </w:r>
      <w:r w:rsidR="00C2778A" w:rsidRPr="00FA6B0C">
        <w:rPr>
          <w:rFonts w:ascii="Palatino Linotype" w:hAnsi="Palatino Linotype" w:cs="Arial"/>
        </w:rPr>
        <w:t xml:space="preserve"> así como</w:t>
      </w:r>
      <w:r w:rsidRPr="00FA6B0C">
        <w:rPr>
          <w:rFonts w:ascii="Palatino Linotype" w:hAnsi="Palatino Linotype" w:cs="Arial"/>
        </w:rPr>
        <w:t>,</w:t>
      </w:r>
      <w:r w:rsidR="00C2778A" w:rsidRPr="00FA6B0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A6B0C">
        <w:rPr>
          <w:rFonts w:ascii="Palatino Linotype" w:hAnsi="Palatino Linotype" w:cs="Arial"/>
        </w:rPr>
        <w:t>Información Pública</w:t>
      </w:r>
      <w:r w:rsidR="00C2778A" w:rsidRPr="00FA6B0C">
        <w:rPr>
          <w:rFonts w:ascii="Palatino Linotype" w:hAnsi="Palatino Linotype" w:cs="Arial"/>
        </w:rPr>
        <w:t xml:space="preserve"> del Estado de México y Municipios</w:t>
      </w:r>
      <w:r w:rsidR="00F308F3" w:rsidRPr="00FA6B0C">
        <w:rPr>
          <w:rFonts w:ascii="Palatino Linotype" w:hAnsi="Palatino Linotype" w:cs="Arial"/>
        </w:rPr>
        <w:t>.</w:t>
      </w:r>
    </w:p>
    <w:p w14:paraId="0AC689BD" w14:textId="77777777" w:rsidR="00ED6154" w:rsidRPr="00FA6B0C" w:rsidRDefault="00ED6154" w:rsidP="00FA6B0C">
      <w:pPr>
        <w:spacing w:line="360" w:lineRule="auto"/>
        <w:jc w:val="both"/>
        <w:rPr>
          <w:rFonts w:ascii="Palatino Linotype" w:hAnsi="Palatino Linotype" w:cs="Arial"/>
        </w:rPr>
      </w:pPr>
    </w:p>
    <w:p w14:paraId="3AB9D768" w14:textId="77777777" w:rsidR="000171D8" w:rsidRPr="00FA6B0C" w:rsidRDefault="000171D8" w:rsidP="00FA6B0C">
      <w:pPr>
        <w:jc w:val="center"/>
        <w:rPr>
          <w:rFonts w:ascii="Palatino Linotype" w:hAnsi="Palatino Linotype" w:cs="Arial"/>
          <w:b/>
          <w:bCs/>
          <w:spacing w:val="60"/>
          <w:sz w:val="28"/>
        </w:rPr>
      </w:pPr>
      <w:r w:rsidRPr="00FA6B0C">
        <w:rPr>
          <w:rFonts w:ascii="Palatino Linotype" w:hAnsi="Palatino Linotype" w:cs="Arial"/>
          <w:b/>
          <w:bCs/>
          <w:spacing w:val="60"/>
          <w:sz w:val="28"/>
        </w:rPr>
        <w:t>CONSIDERANDO</w:t>
      </w:r>
    </w:p>
    <w:p w14:paraId="109E4DF8" w14:textId="77777777" w:rsidR="00684C99" w:rsidRPr="00FA6B0C" w:rsidRDefault="000171D8" w:rsidP="00FA6B0C">
      <w:pPr>
        <w:spacing w:line="360" w:lineRule="auto"/>
        <w:ind w:right="50"/>
        <w:jc w:val="both"/>
        <w:rPr>
          <w:rFonts w:ascii="Palatino Linotype" w:hAnsi="Palatino Linotype"/>
          <w:b/>
        </w:rPr>
      </w:pPr>
      <w:r w:rsidRPr="00FA6B0C">
        <w:rPr>
          <w:rFonts w:ascii="Palatino Linotype" w:hAnsi="Palatino Linotype"/>
          <w:b/>
          <w:sz w:val="28"/>
          <w:szCs w:val="28"/>
        </w:rPr>
        <w:t>PRIMERO</w:t>
      </w:r>
      <w:r w:rsidRPr="00FA6B0C">
        <w:rPr>
          <w:rFonts w:ascii="Palatino Linotype" w:hAnsi="Palatino Linotype"/>
          <w:b/>
        </w:rPr>
        <w:t>.</w:t>
      </w:r>
      <w:r w:rsidRPr="00FA6B0C">
        <w:rPr>
          <w:rFonts w:ascii="Palatino Linotype" w:hAnsi="Palatino Linotype"/>
        </w:rPr>
        <w:t xml:space="preserve"> </w:t>
      </w:r>
      <w:r w:rsidRPr="00FA6B0C">
        <w:rPr>
          <w:rFonts w:ascii="Palatino Linotype" w:hAnsi="Palatino Linotype"/>
          <w:b/>
        </w:rPr>
        <w:t>Competencia</w:t>
      </w:r>
      <w:r w:rsidRPr="00FA6B0C">
        <w:rPr>
          <w:rFonts w:ascii="Palatino Linotype" w:hAnsi="Palatino Linotype"/>
        </w:rPr>
        <w:t>.</w:t>
      </w:r>
      <w:r w:rsidRPr="00FA6B0C">
        <w:rPr>
          <w:rFonts w:ascii="Palatino Linotype" w:hAnsi="Palatino Linotype"/>
          <w:b/>
        </w:rPr>
        <w:t xml:space="preserve"> </w:t>
      </w:r>
    </w:p>
    <w:p w14:paraId="07007E92" w14:textId="7ED6C6F3" w:rsidR="008B239D" w:rsidRPr="00FA6B0C" w:rsidRDefault="008B239D" w:rsidP="00FA6B0C">
      <w:pPr>
        <w:spacing w:line="360" w:lineRule="auto"/>
        <w:ind w:right="50"/>
        <w:jc w:val="both"/>
        <w:rPr>
          <w:rFonts w:ascii="Palatino Linotype" w:hAnsi="Palatino Linotype" w:cs="Arial"/>
        </w:rPr>
      </w:pPr>
      <w:r w:rsidRPr="00FA6B0C">
        <w:rPr>
          <w:rFonts w:ascii="Palatino Linotype" w:hAnsi="Palatino Linotype"/>
        </w:rPr>
        <w:t xml:space="preserve">Este Instituto de Transparencia, Acceso a la </w:t>
      </w:r>
      <w:r w:rsidR="00D86297" w:rsidRPr="00FA6B0C">
        <w:rPr>
          <w:rFonts w:ascii="Palatino Linotype" w:hAnsi="Palatino Linotype"/>
        </w:rPr>
        <w:t>Información Pública</w:t>
      </w:r>
      <w:r w:rsidRPr="00FA6B0C">
        <w:rPr>
          <w:rFonts w:ascii="Palatino Linotype" w:hAnsi="Palatino Linotype"/>
        </w:rPr>
        <w:t xml:space="preserve"> y Protección de Datos Personales del Estado de México y Municipios, es competente para </w:t>
      </w:r>
      <w:r w:rsidR="00CB5585" w:rsidRPr="00FA6B0C">
        <w:rPr>
          <w:rFonts w:ascii="Palatino Linotype" w:hAnsi="Palatino Linotype"/>
        </w:rPr>
        <w:t xml:space="preserve">conocer y resolver el presente </w:t>
      </w:r>
      <w:r w:rsidR="00D86297" w:rsidRPr="00FA6B0C">
        <w:rPr>
          <w:rFonts w:ascii="Palatino Linotype" w:hAnsi="Palatino Linotype"/>
        </w:rPr>
        <w:t>Recurso Revisión</w:t>
      </w:r>
      <w:r w:rsidRPr="00FA6B0C">
        <w:rPr>
          <w:rFonts w:ascii="Palatino Linotype" w:hAnsi="Palatino Linotype"/>
        </w:rPr>
        <w:t>, conforme a lo dispuesto en los artículos 6, Apartado A</w:t>
      </w:r>
      <w:r w:rsidR="00A069CD" w:rsidRPr="00FA6B0C">
        <w:rPr>
          <w:rFonts w:ascii="Palatino Linotype" w:hAnsi="Palatino Linotype"/>
        </w:rPr>
        <w:t xml:space="preserve"> fracción IV</w:t>
      </w:r>
      <w:r w:rsidRPr="00FA6B0C">
        <w:rPr>
          <w:rFonts w:ascii="Palatino Linotype" w:hAnsi="Palatino Linotype"/>
        </w:rPr>
        <w:t xml:space="preserve"> de la Constitución Política de los Estados Unidos Mexicanos; </w:t>
      </w:r>
      <w:r w:rsidR="00A069CD" w:rsidRPr="00FA6B0C">
        <w:rPr>
          <w:rFonts w:ascii="Palatino Linotype" w:hAnsi="Palatino Linotype" w:cs="Arial"/>
        </w:rPr>
        <w:t>5, párrafos trigésimo segundo</w:t>
      </w:r>
      <w:r w:rsidR="00067BBA" w:rsidRPr="00FA6B0C">
        <w:rPr>
          <w:rFonts w:ascii="Palatino Linotype" w:hAnsi="Palatino Linotype" w:cs="Arial"/>
        </w:rPr>
        <w:t>,</w:t>
      </w:r>
      <w:r w:rsidR="00A069CD" w:rsidRPr="00FA6B0C">
        <w:rPr>
          <w:rFonts w:ascii="Palatino Linotype" w:hAnsi="Palatino Linotype" w:cs="Arial"/>
        </w:rPr>
        <w:t xml:space="preserve"> trigésimo tercero</w:t>
      </w:r>
      <w:r w:rsidR="00067BBA" w:rsidRPr="00FA6B0C">
        <w:rPr>
          <w:rFonts w:ascii="Palatino Linotype" w:hAnsi="Palatino Linotype" w:cs="Arial"/>
        </w:rPr>
        <w:t xml:space="preserve"> y trigésimo cuarto</w:t>
      </w:r>
      <w:r w:rsidR="00A069CD" w:rsidRPr="00FA6B0C">
        <w:rPr>
          <w:rFonts w:ascii="Palatino Linotype" w:hAnsi="Palatino Linotype" w:cs="Arial"/>
        </w:rPr>
        <w:t>, fracciones IV y V, de la Constitución Política del Estado Libre y Soberano de México</w:t>
      </w:r>
      <w:r w:rsidRPr="00FA6B0C">
        <w:rPr>
          <w:rFonts w:ascii="Palatino Linotype" w:hAnsi="Palatino Linotype"/>
        </w:rPr>
        <w:t>;</w:t>
      </w:r>
      <w:r w:rsidR="00727578" w:rsidRPr="00FA6B0C">
        <w:rPr>
          <w:rFonts w:ascii="Palatino Linotype" w:hAnsi="Palatino Linotype"/>
        </w:rPr>
        <w:t xml:space="preserve"> ordinal</w:t>
      </w:r>
      <w:r w:rsidRPr="00FA6B0C">
        <w:rPr>
          <w:rFonts w:ascii="Palatino Linotype" w:hAnsi="Palatino Linotype"/>
        </w:rPr>
        <w:t xml:space="preserve"> 2</w:t>
      </w:r>
      <w:r w:rsidR="00727578" w:rsidRPr="00FA6B0C">
        <w:rPr>
          <w:rFonts w:ascii="Palatino Linotype" w:hAnsi="Palatino Linotype"/>
        </w:rPr>
        <w:t>,</w:t>
      </w:r>
      <w:r w:rsidRPr="00FA6B0C">
        <w:rPr>
          <w:rFonts w:ascii="Palatino Linotype" w:hAnsi="Palatino Linotype"/>
        </w:rPr>
        <w:t xml:space="preserve"> fracción II, 13, 29, 36, fracciones I y II, 176, 178, 179, 181 párrafo tercero y 185 de la Ley de Transparencia y Acceso a la </w:t>
      </w:r>
      <w:r w:rsidR="00D86297" w:rsidRPr="00FA6B0C">
        <w:rPr>
          <w:rFonts w:ascii="Palatino Linotype" w:hAnsi="Palatino Linotype"/>
        </w:rPr>
        <w:t>Información Pública</w:t>
      </w:r>
      <w:r w:rsidRPr="00FA6B0C">
        <w:rPr>
          <w:rFonts w:ascii="Palatino Linotype" w:hAnsi="Palatino Linotype"/>
        </w:rPr>
        <w:t xml:space="preserve"> del Estado de México y Municipios</w:t>
      </w:r>
      <w:r w:rsidRPr="00FA6B0C">
        <w:rPr>
          <w:rFonts w:ascii="Palatino Linotype" w:hAnsi="Palatino Linotype" w:cs="Arial"/>
        </w:rPr>
        <w:t>; y 9, fracciones I y XXI</w:t>
      </w:r>
      <w:r w:rsidR="00E11BA6" w:rsidRPr="00FA6B0C">
        <w:rPr>
          <w:rFonts w:ascii="Palatino Linotype" w:hAnsi="Palatino Linotype" w:cs="Arial"/>
        </w:rPr>
        <w:t>II</w:t>
      </w:r>
      <w:r w:rsidRPr="00FA6B0C">
        <w:rPr>
          <w:rFonts w:ascii="Palatino Linotype" w:hAnsi="Palatino Linotype" w:cs="Arial"/>
        </w:rPr>
        <w:t xml:space="preserve"> y 11 del Reglamento Interior del Instituto de Transparencia, Acceso a la </w:t>
      </w:r>
      <w:r w:rsidR="00D86297" w:rsidRPr="00FA6B0C">
        <w:rPr>
          <w:rFonts w:ascii="Palatino Linotype" w:hAnsi="Palatino Linotype" w:cs="Arial"/>
        </w:rPr>
        <w:t>Información Pública</w:t>
      </w:r>
      <w:r w:rsidRPr="00FA6B0C">
        <w:rPr>
          <w:rFonts w:ascii="Palatino Linotype" w:hAnsi="Palatino Linotype" w:cs="Arial"/>
        </w:rPr>
        <w:t xml:space="preserve"> y Protección de Datos Personales del Estado de México y Municipios.</w:t>
      </w:r>
    </w:p>
    <w:p w14:paraId="508C9D22" w14:textId="77777777" w:rsidR="004510AB" w:rsidRPr="00FA6B0C" w:rsidRDefault="000171D8" w:rsidP="00FA6B0C">
      <w:pPr>
        <w:spacing w:line="360" w:lineRule="auto"/>
        <w:jc w:val="both"/>
        <w:rPr>
          <w:rFonts w:ascii="Palatino Linotype" w:hAnsi="Palatino Linotype" w:cs="Arial"/>
          <w:b/>
        </w:rPr>
      </w:pPr>
      <w:r w:rsidRPr="00FA6B0C">
        <w:rPr>
          <w:rFonts w:ascii="Palatino Linotype" w:hAnsi="Palatino Linotype" w:cs="Arial"/>
          <w:b/>
          <w:sz w:val="28"/>
        </w:rPr>
        <w:lastRenderedPageBreak/>
        <w:t>SEGUNDO</w:t>
      </w:r>
      <w:r w:rsidRPr="00FA6B0C">
        <w:rPr>
          <w:rFonts w:ascii="Palatino Linotype" w:hAnsi="Palatino Linotype" w:cs="Arial"/>
          <w:b/>
        </w:rPr>
        <w:t xml:space="preserve">. Interés. </w:t>
      </w:r>
    </w:p>
    <w:p w14:paraId="62DE6AC3" w14:textId="09F28CF9" w:rsidR="005B5043" w:rsidRPr="00FA6B0C" w:rsidRDefault="000171D8" w:rsidP="00FA6B0C">
      <w:pPr>
        <w:spacing w:line="360" w:lineRule="auto"/>
        <w:jc w:val="both"/>
        <w:rPr>
          <w:rFonts w:ascii="Palatino Linotype" w:hAnsi="Palatino Linotype" w:cs="Arial"/>
          <w:b/>
          <w:bCs/>
        </w:rPr>
      </w:pPr>
      <w:r w:rsidRPr="00FA6B0C">
        <w:rPr>
          <w:rFonts w:ascii="Palatino Linotype" w:hAnsi="Palatino Linotype" w:cs="Arial"/>
          <w:bCs/>
        </w:rPr>
        <w:t xml:space="preserve">El </w:t>
      </w:r>
      <w:r w:rsidR="00D86297" w:rsidRPr="00FA6B0C">
        <w:rPr>
          <w:rFonts w:ascii="Palatino Linotype" w:hAnsi="Palatino Linotype" w:cs="Arial"/>
          <w:bCs/>
        </w:rPr>
        <w:t>Recurso Revisión</w:t>
      </w:r>
      <w:r w:rsidRPr="00FA6B0C">
        <w:rPr>
          <w:rFonts w:ascii="Palatino Linotype" w:hAnsi="Palatino Linotype" w:cs="Arial"/>
          <w:bCs/>
        </w:rPr>
        <w:t xml:space="preserve"> fue interpuesto por parte legítima, en atención a que se presentó por </w:t>
      </w:r>
      <w:r w:rsidR="00D667BF" w:rsidRPr="00FA6B0C">
        <w:rPr>
          <w:rFonts w:ascii="Palatino Linotype" w:hAnsi="Palatino Linotype" w:cs="Arial"/>
          <w:b/>
        </w:rPr>
        <w:t>EL RECURENTE</w:t>
      </w:r>
      <w:r w:rsidRPr="00FA6B0C">
        <w:rPr>
          <w:rFonts w:ascii="Palatino Linotype" w:hAnsi="Palatino Linotype" w:cs="Arial"/>
          <w:b/>
          <w:bCs/>
        </w:rPr>
        <w:t>,</w:t>
      </w:r>
      <w:r w:rsidRPr="00FA6B0C">
        <w:rPr>
          <w:rFonts w:ascii="Palatino Linotype" w:hAnsi="Palatino Linotype" w:cs="Arial"/>
          <w:bCs/>
        </w:rPr>
        <w:t xml:space="preserve"> quien es la misma persona que formuló la solicitud de acceso a la </w:t>
      </w:r>
      <w:r w:rsidR="00D86297" w:rsidRPr="00FA6B0C">
        <w:rPr>
          <w:rFonts w:ascii="Palatino Linotype" w:hAnsi="Palatino Linotype" w:cs="Arial"/>
          <w:bCs/>
        </w:rPr>
        <w:t>Información Pública</w:t>
      </w:r>
      <w:r w:rsidRPr="00FA6B0C">
        <w:rPr>
          <w:rFonts w:ascii="Palatino Linotype" w:hAnsi="Palatino Linotype" w:cs="Arial"/>
          <w:bCs/>
        </w:rPr>
        <w:t xml:space="preserve"> al </w:t>
      </w:r>
      <w:r w:rsidRPr="00FA6B0C">
        <w:rPr>
          <w:rFonts w:ascii="Palatino Linotype" w:hAnsi="Palatino Linotype" w:cs="Arial"/>
          <w:b/>
          <w:bCs/>
        </w:rPr>
        <w:t>SUJETO OBLIGADO</w:t>
      </w:r>
      <w:r w:rsidR="005B5043" w:rsidRPr="00FA6B0C">
        <w:rPr>
          <w:rFonts w:ascii="Palatino Linotype" w:hAnsi="Palatino Linotype" w:cs="Arial"/>
          <w:b/>
          <w:bCs/>
        </w:rPr>
        <w:t xml:space="preserve">, </w:t>
      </w:r>
      <w:r w:rsidR="005B5043" w:rsidRPr="00FA6B0C">
        <w:rPr>
          <w:rFonts w:ascii="Palatino Linotype" w:hAnsi="Palatino Linotype" w:cs="Arial"/>
          <w:bCs/>
        </w:rPr>
        <w:t xml:space="preserve">pues para ello, es </w:t>
      </w:r>
      <w:r w:rsidR="005B5043" w:rsidRPr="00FA6B0C">
        <w:rPr>
          <w:rFonts w:ascii="Palatino Linotype" w:hAnsi="Palatino Linotype" w:cs="Arial"/>
          <w:lang w:eastAsia="es-MX"/>
        </w:rPr>
        <w:t xml:space="preserve">necesario que el particular ingrese al </w:t>
      </w:r>
      <w:r w:rsidR="005B5043" w:rsidRPr="00FA6B0C">
        <w:rPr>
          <w:rFonts w:ascii="Palatino Linotype" w:hAnsi="Palatino Linotype" w:cs="Arial"/>
          <w:b/>
          <w:lang w:eastAsia="es-MX"/>
        </w:rPr>
        <w:t xml:space="preserve">SAIMEX </w:t>
      </w:r>
      <w:r w:rsidR="005B5043" w:rsidRPr="00FA6B0C">
        <w:rPr>
          <w:rFonts w:ascii="Palatino Linotype" w:hAnsi="Palatino Linotype" w:cs="Arial"/>
          <w:lang w:eastAsia="es-MX"/>
        </w:rPr>
        <w:t>mediante la utilización de su clave de usuario y contraseña.</w:t>
      </w:r>
    </w:p>
    <w:p w14:paraId="104423D5" w14:textId="77777777" w:rsidR="000171D8" w:rsidRPr="00FA6B0C" w:rsidRDefault="000171D8" w:rsidP="00FA6B0C">
      <w:pPr>
        <w:spacing w:line="360" w:lineRule="auto"/>
        <w:jc w:val="both"/>
        <w:rPr>
          <w:rFonts w:ascii="Palatino Linotype" w:hAnsi="Palatino Linotype" w:cs="Arial"/>
          <w:b/>
          <w:szCs w:val="28"/>
        </w:rPr>
      </w:pPr>
    </w:p>
    <w:p w14:paraId="5D2C0B1A" w14:textId="77777777" w:rsidR="00A15B8C" w:rsidRPr="00FA6B0C" w:rsidRDefault="00A15B8C" w:rsidP="00FA6B0C">
      <w:pPr>
        <w:autoSpaceDE w:val="0"/>
        <w:autoSpaceDN w:val="0"/>
        <w:adjustRightInd w:val="0"/>
        <w:spacing w:line="360" w:lineRule="auto"/>
        <w:ind w:right="49"/>
        <w:jc w:val="both"/>
        <w:rPr>
          <w:rFonts w:ascii="Palatino Linotype" w:hAnsi="Palatino Linotype" w:cs="Arial"/>
          <w:b/>
          <w:lang w:val="es-ES"/>
        </w:rPr>
      </w:pPr>
      <w:r w:rsidRPr="00FA6B0C">
        <w:rPr>
          <w:rFonts w:ascii="Palatino Linotype" w:hAnsi="Palatino Linotype" w:cs="Arial"/>
          <w:b/>
          <w:sz w:val="28"/>
          <w:szCs w:val="28"/>
        </w:rPr>
        <w:t xml:space="preserve">TERCERO. </w:t>
      </w:r>
      <w:r w:rsidRPr="00FA6B0C">
        <w:rPr>
          <w:rFonts w:ascii="Palatino Linotype" w:hAnsi="Palatino Linotype" w:cs="Arial"/>
          <w:b/>
          <w:lang w:val="es-ES"/>
        </w:rPr>
        <w:t xml:space="preserve">Oportunidad. </w:t>
      </w:r>
    </w:p>
    <w:p w14:paraId="7DB2C4CD" w14:textId="3EB638B1" w:rsidR="00A15B8C" w:rsidRPr="00FA6B0C" w:rsidRDefault="00A15B8C" w:rsidP="00FA6B0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FA6B0C">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FA6B0C">
        <w:rPr>
          <w:rFonts w:ascii="Palatino Linotype" w:eastAsia="Palatino Linotype" w:hAnsi="Palatino Linotype" w:cs="Palatino Linotype"/>
          <w:b/>
        </w:rPr>
        <w:t>EL RECURENTE</w:t>
      </w:r>
      <w:r w:rsidRPr="00FA6B0C">
        <w:rPr>
          <w:rFonts w:ascii="Palatino Linotype" w:eastAsia="Palatino Linotype" w:hAnsi="Palatino Linotype" w:cs="Palatino Linotype"/>
          <w:b/>
        </w:rPr>
        <w:t xml:space="preserve"> </w:t>
      </w:r>
      <w:r w:rsidRPr="00FA6B0C">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FA6B0C" w:rsidRDefault="00A15B8C" w:rsidP="00FA6B0C">
      <w:pPr>
        <w:ind w:left="720" w:right="709"/>
        <w:jc w:val="both"/>
        <w:rPr>
          <w:rFonts w:ascii="Palatino Linotype" w:eastAsia="Palatino Linotype" w:hAnsi="Palatino Linotype" w:cs="Palatino Linotype"/>
          <w:i/>
          <w:sz w:val="22"/>
          <w:szCs w:val="22"/>
        </w:rPr>
      </w:pPr>
    </w:p>
    <w:p w14:paraId="5D0CD5C0" w14:textId="77777777" w:rsidR="00A15B8C" w:rsidRPr="00FA6B0C" w:rsidRDefault="00A15B8C" w:rsidP="00FA6B0C">
      <w:pPr>
        <w:ind w:left="851" w:right="899"/>
        <w:jc w:val="both"/>
        <w:rPr>
          <w:rFonts w:ascii="Palatino Linotype" w:eastAsia="Palatino Linotype" w:hAnsi="Palatino Linotype" w:cs="Palatino Linotype"/>
          <w:i/>
          <w:sz w:val="22"/>
          <w:szCs w:val="22"/>
        </w:rPr>
      </w:pPr>
      <w:r w:rsidRPr="00FA6B0C">
        <w:rPr>
          <w:rFonts w:ascii="Palatino Linotype" w:eastAsia="Palatino Linotype" w:hAnsi="Palatino Linotype" w:cs="Palatino Linotype"/>
          <w:i/>
          <w:sz w:val="22"/>
          <w:szCs w:val="22"/>
        </w:rPr>
        <w:t>“</w:t>
      </w:r>
      <w:r w:rsidRPr="00FA6B0C">
        <w:rPr>
          <w:rFonts w:ascii="Palatino Linotype" w:eastAsia="Palatino Linotype" w:hAnsi="Palatino Linotype" w:cs="Palatino Linotype"/>
          <w:b/>
          <w:i/>
          <w:sz w:val="22"/>
          <w:szCs w:val="22"/>
        </w:rPr>
        <w:t>Artículo 178.</w:t>
      </w:r>
      <w:r w:rsidRPr="00FA6B0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FA6B0C" w:rsidRDefault="00A15B8C" w:rsidP="00FA6B0C">
      <w:pPr>
        <w:ind w:left="851" w:right="899"/>
        <w:jc w:val="both"/>
        <w:rPr>
          <w:rFonts w:ascii="Palatino Linotype" w:eastAsia="Palatino Linotype" w:hAnsi="Palatino Linotype" w:cs="Palatino Linotype"/>
          <w:i/>
          <w:sz w:val="22"/>
          <w:szCs w:val="22"/>
        </w:rPr>
      </w:pPr>
    </w:p>
    <w:p w14:paraId="1E60A24B" w14:textId="77777777" w:rsidR="00A15B8C" w:rsidRPr="00FA6B0C" w:rsidRDefault="00A15B8C" w:rsidP="00FA6B0C">
      <w:pPr>
        <w:ind w:left="851" w:right="899"/>
        <w:jc w:val="both"/>
        <w:rPr>
          <w:rFonts w:ascii="Palatino Linotype" w:eastAsia="Palatino Linotype" w:hAnsi="Palatino Linotype" w:cs="Palatino Linotype"/>
          <w:i/>
          <w:sz w:val="22"/>
          <w:szCs w:val="22"/>
        </w:rPr>
      </w:pPr>
      <w:r w:rsidRPr="00FA6B0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FA6B0C" w:rsidRDefault="00A15B8C" w:rsidP="00FA6B0C">
      <w:pPr>
        <w:ind w:left="851" w:right="899"/>
        <w:jc w:val="both"/>
        <w:rPr>
          <w:rFonts w:ascii="Palatino Linotype" w:eastAsia="Palatino Linotype" w:hAnsi="Palatino Linotype" w:cs="Palatino Linotype"/>
          <w:i/>
          <w:sz w:val="22"/>
          <w:szCs w:val="22"/>
        </w:rPr>
      </w:pPr>
    </w:p>
    <w:p w14:paraId="0F7E122F" w14:textId="77777777" w:rsidR="00A15B8C" w:rsidRPr="00FA6B0C" w:rsidRDefault="00A15B8C" w:rsidP="00FA6B0C">
      <w:pPr>
        <w:ind w:left="851" w:right="899"/>
        <w:jc w:val="both"/>
        <w:rPr>
          <w:rFonts w:ascii="Palatino Linotype" w:eastAsia="Palatino Linotype" w:hAnsi="Palatino Linotype" w:cs="Palatino Linotype"/>
          <w:i/>
          <w:sz w:val="22"/>
          <w:szCs w:val="22"/>
        </w:rPr>
      </w:pPr>
      <w:r w:rsidRPr="00FA6B0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FA6B0C" w:rsidRDefault="00A15B8C" w:rsidP="00FA6B0C">
      <w:pPr>
        <w:ind w:left="720" w:right="709"/>
        <w:jc w:val="both"/>
        <w:rPr>
          <w:rFonts w:ascii="Palatino Linotype" w:eastAsia="Palatino Linotype" w:hAnsi="Palatino Linotype" w:cs="Palatino Linotype"/>
          <w:i/>
          <w:sz w:val="22"/>
          <w:szCs w:val="22"/>
        </w:rPr>
      </w:pPr>
    </w:p>
    <w:p w14:paraId="46095A40" w14:textId="7E005148" w:rsidR="003B028A" w:rsidRPr="00FA6B0C" w:rsidRDefault="00A15B8C" w:rsidP="00FA6B0C">
      <w:pPr>
        <w:spacing w:line="360" w:lineRule="auto"/>
        <w:jc w:val="both"/>
        <w:rPr>
          <w:rFonts w:ascii="Palatino Linotype" w:hAnsi="Palatino Linotype" w:cs="Arial"/>
          <w:lang w:val="es-ES"/>
        </w:rPr>
      </w:pPr>
      <w:bookmarkStart w:id="0" w:name="_heading=h.2et92p0" w:colFirst="0" w:colLast="0"/>
      <w:bookmarkEnd w:id="0"/>
      <w:r w:rsidRPr="00FA6B0C">
        <w:rPr>
          <w:rFonts w:ascii="Palatino Linotype" w:eastAsia="Palatino Linotype" w:hAnsi="Palatino Linotype" w:cs="Palatino Linotype"/>
        </w:rPr>
        <w:t xml:space="preserve">En esa tesitura, atendiendo a que </w:t>
      </w:r>
      <w:r w:rsidRPr="00FA6B0C">
        <w:rPr>
          <w:rFonts w:ascii="Palatino Linotype" w:eastAsia="Palatino Linotype" w:hAnsi="Palatino Linotype" w:cs="Palatino Linotype"/>
          <w:b/>
        </w:rPr>
        <w:t>EL SUJETO OBLIGADO</w:t>
      </w:r>
      <w:r w:rsidRPr="00FA6B0C">
        <w:rPr>
          <w:rFonts w:ascii="Palatino Linotype" w:eastAsia="Palatino Linotype" w:hAnsi="Palatino Linotype" w:cs="Palatino Linotype"/>
        </w:rPr>
        <w:t xml:space="preserve"> notificó la respuesta</w:t>
      </w:r>
      <w:r w:rsidR="00C37077" w:rsidRPr="00FA6B0C">
        <w:rPr>
          <w:rFonts w:ascii="Palatino Linotype" w:eastAsia="Palatino Linotype" w:hAnsi="Palatino Linotype" w:cs="Palatino Linotype"/>
        </w:rPr>
        <w:t xml:space="preserve"> de </w:t>
      </w:r>
      <w:r w:rsidR="000D4A1C" w:rsidRPr="00FA6B0C">
        <w:rPr>
          <w:rFonts w:ascii="Palatino Linotype" w:eastAsia="Palatino Linotype" w:hAnsi="Palatino Linotype" w:cs="Palatino Linotype"/>
        </w:rPr>
        <w:t>a</w:t>
      </w:r>
      <w:r w:rsidRPr="00FA6B0C">
        <w:rPr>
          <w:rFonts w:ascii="Palatino Linotype" w:eastAsia="Palatino Linotype" w:hAnsi="Palatino Linotype" w:cs="Palatino Linotype"/>
        </w:rPr>
        <w:t xml:space="preserve"> la solicitud de Acceso a la Información Pública el día</w:t>
      </w:r>
      <w:r w:rsidRPr="00FA6B0C">
        <w:rPr>
          <w:rFonts w:ascii="Palatino Linotype" w:eastAsia="Palatino Linotype" w:hAnsi="Palatino Linotype" w:cs="Palatino Linotype"/>
          <w:b/>
        </w:rPr>
        <w:t xml:space="preserve"> </w:t>
      </w:r>
      <w:r w:rsidR="005B780F" w:rsidRPr="00FA6B0C">
        <w:rPr>
          <w:rFonts w:ascii="Palatino Linotype" w:eastAsia="Palatino Linotype" w:hAnsi="Palatino Linotype" w:cs="Palatino Linotype"/>
          <w:b/>
        </w:rPr>
        <w:t>seis de enero</w:t>
      </w:r>
      <w:r w:rsidR="009E420B" w:rsidRPr="00FA6B0C">
        <w:rPr>
          <w:rFonts w:ascii="Palatino Linotype" w:eastAsia="Palatino Linotype" w:hAnsi="Palatino Linotype" w:cs="Palatino Linotype"/>
          <w:b/>
        </w:rPr>
        <w:t xml:space="preserve"> de dos mil </w:t>
      </w:r>
      <w:r w:rsidR="009E420B" w:rsidRPr="00FA6B0C">
        <w:rPr>
          <w:rFonts w:ascii="Palatino Linotype" w:eastAsia="Palatino Linotype" w:hAnsi="Palatino Linotype" w:cs="Palatino Linotype"/>
          <w:b/>
        </w:rPr>
        <w:lastRenderedPageBreak/>
        <w:t>veintitrés</w:t>
      </w:r>
      <w:r w:rsidRPr="00FA6B0C">
        <w:rPr>
          <w:rFonts w:ascii="Palatino Linotype" w:eastAsia="Palatino Linotype" w:hAnsi="Palatino Linotype" w:cs="Palatino Linotype"/>
        </w:rPr>
        <w:t>; así, el plazo de quince días hábiles que el artículo 178 de la Ley de la materia otorga al</w:t>
      </w:r>
      <w:r w:rsidRPr="00FA6B0C">
        <w:rPr>
          <w:rFonts w:ascii="Palatino Linotype" w:eastAsia="Palatino Linotype" w:hAnsi="Palatino Linotype" w:cs="Palatino Linotype"/>
          <w:b/>
        </w:rPr>
        <w:t xml:space="preserve"> RECURRENTE</w:t>
      </w:r>
      <w:r w:rsidRPr="00FA6B0C">
        <w:rPr>
          <w:rFonts w:ascii="Palatino Linotype" w:eastAsia="Palatino Linotype" w:hAnsi="Palatino Linotype" w:cs="Palatino Linotype"/>
        </w:rPr>
        <w:t xml:space="preserve"> para presentar </w:t>
      </w:r>
      <w:r w:rsidR="008E2187" w:rsidRPr="00FA6B0C">
        <w:rPr>
          <w:rFonts w:ascii="Palatino Linotype" w:eastAsia="Palatino Linotype" w:hAnsi="Palatino Linotype" w:cs="Palatino Linotype"/>
        </w:rPr>
        <w:t>el</w:t>
      </w:r>
      <w:r w:rsidRPr="00FA6B0C">
        <w:rPr>
          <w:rFonts w:ascii="Palatino Linotype" w:eastAsia="Palatino Linotype" w:hAnsi="Palatino Linotype" w:cs="Palatino Linotype"/>
        </w:rPr>
        <w:t xml:space="preserve"> Recur</w:t>
      </w:r>
      <w:r w:rsidR="005764F9" w:rsidRPr="00FA6B0C">
        <w:rPr>
          <w:rFonts w:ascii="Palatino Linotype" w:eastAsia="Palatino Linotype" w:hAnsi="Palatino Linotype" w:cs="Palatino Linotype"/>
        </w:rPr>
        <w:t xml:space="preserve">so de Revisión, transcurrió del </w:t>
      </w:r>
      <w:r w:rsidR="009E420B" w:rsidRPr="00FA6B0C">
        <w:rPr>
          <w:rFonts w:ascii="Palatino Linotype" w:eastAsia="Palatino Linotype" w:hAnsi="Palatino Linotype" w:cs="Palatino Linotype"/>
          <w:b/>
        </w:rPr>
        <w:t>nueve de</w:t>
      </w:r>
      <w:r w:rsidR="005B780F" w:rsidRPr="00FA6B0C">
        <w:rPr>
          <w:rFonts w:ascii="Palatino Linotype" w:eastAsia="Palatino Linotype" w:hAnsi="Palatino Linotype" w:cs="Palatino Linotype"/>
          <w:b/>
        </w:rPr>
        <w:t xml:space="preserve"> enero al veintisiete de enero</w:t>
      </w:r>
      <w:r w:rsidR="009E420B" w:rsidRPr="00FA6B0C">
        <w:rPr>
          <w:rFonts w:ascii="Palatino Linotype" w:eastAsia="Palatino Linotype" w:hAnsi="Palatino Linotype" w:cs="Palatino Linotype"/>
          <w:b/>
        </w:rPr>
        <w:t xml:space="preserve"> de dos mil veintitrés</w:t>
      </w:r>
      <w:r w:rsidRPr="00FA6B0C">
        <w:rPr>
          <w:rFonts w:ascii="Palatino Linotype" w:eastAsia="Palatino Linotype" w:hAnsi="Palatino Linotype" w:cs="Palatino Linotype"/>
          <w:b/>
        </w:rPr>
        <w:t xml:space="preserve">, </w:t>
      </w:r>
      <w:r w:rsidR="003B028A" w:rsidRPr="00FA6B0C">
        <w:rPr>
          <w:rFonts w:ascii="Palatino Linotype" w:hAnsi="Palatino Linotype" w:cs="Arial"/>
          <w:lang w:val="es-ES"/>
        </w:rPr>
        <w:t>sin contemplar en el cómputo los días</w:t>
      </w:r>
      <w:r w:rsidR="00E80280" w:rsidRPr="00FA6B0C">
        <w:rPr>
          <w:rFonts w:ascii="Palatino Linotype" w:hAnsi="Palatino Linotype" w:cs="Arial"/>
          <w:lang w:val="es-ES"/>
        </w:rPr>
        <w:t xml:space="preserve"> </w:t>
      </w:r>
      <w:r w:rsidR="003B028A" w:rsidRPr="00FA6B0C">
        <w:rPr>
          <w:rFonts w:ascii="Palatino Linotype" w:hAnsi="Palatino Linotype" w:cs="Arial"/>
          <w:lang w:val="es-ES"/>
        </w:rPr>
        <w:t xml:space="preserve">sábados y domingos, considerados como días inhábiles, en términos del artículo 3, fracción X de la Ley de Transparencia y Acceso a la Información Pública del Estado de </w:t>
      </w:r>
      <w:r w:rsidR="000927CB" w:rsidRPr="00FA6B0C">
        <w:rPr>
          <w:rFonts w:ascii="Palatino Linotype" w:hAnsi="Palatino Linotype" w:cs="Arial"/>
          <w:lang w:val="es-ES"/>
        </w:rPr>
        <w:t>México y Municipios</w:t>
      </w:r>
      <w:r w:rsidR="00E80280" w:rsidRPr="00FA6B0C">
        <w:rPr>
          <w:rFonts w:ascii="Palatino Linotype" w:hAnsi="Palatino Linotype" w:cs="Arial"/>
          <w:lang w:val="es-ES"/>
        </w:rPr>
        <w:t>.</w:t>
      </w:r>
    </w:p>
    <w:p w14:paraId="5A595E40" w14:textId="77777777" w:rsidR="00B211B1" w:rsidRPr="00FA6B0C" w:rsidRDefault="00B211B1" w:rsidP="00FA6B0C">
      <w:pPr>
        <w:spacing w:line="360" w:lineRule="auto"/>
        <w:jc w:val="both"/>
        <w:rPr>
          <w:rFonts w:ascii="Palatino Linotype" w:eastAsia="Palatino Linotype" w:hAnsi="Palatino Linotype" w:cs="Palatino Linotype"/>
        </w:rPr>
      </w:pPr>
    </w:p>
    <w:p w14:paraId="536CC994" w14:textId="0F509123" w:rsidR="005C250B" w:rsidRPr="00FA6B0C" w:rsidRDefault="00A15B8C" w:rsidP="00FA6B0C">
      <w:pPr>
        <w:spacing w:line="360" w:lineRule="auto"/>
        <w:jc w:val="both"/>
        <w:rPr>
          <w:rFonts w:ascii="Palatino Linotype" w:eastAsia="Palatino Linotype" w:hAnsi="Palatino Linotype" w:cs="Palatino Linotype"/>
        </w:rPr>
      </w:pPr>
      <w:r w:rsidRPr="00FA6B0C">
        <w:rPr>
          <w:rFonts w:ascii="Palatino Linotype" w:eastAsia="Palatino Linotype" w:hAnsi="Palatino Linotype" w:cs="Palatino Linotype"/>
        </w:rPr>
        <w:t xml:space="preserve">En ese tenor, si </w:t>
      </w:r>
      <w:r w:rsidR="00D64C04" w:rsidRPr="00FA6B0C">
        <w:rPr>
          <w:rFonts w:ascii="Palatino Linotype" w:eastAsia="Palatino Linotype" w:hAnsi="Palatino Linotype" w:cs="Palatino Linotype"/>
        </w:rPr>
        <w:t>el</w:t>
      </w:r>
      <w:r w:rsidRPr="00FA6B0C">
        <w:rPr>
          <w:rFonts w:ascii="Palatino Linotype" w:eastAsia="Palatino Linotype" w:hAnsi="Palatino Linotype" w:cs="Palatino Linotype"/>
        </w:rPr>
        <w:t xml:space="preserve"> Recurso de Revisión que nos ocupa</w:t>
      </w:r>
      <w:r w:rsidR="00D64C04" w:rsidRPr="00FA6B0C">
        <w:rPr>
          <w:rFonts w:ascii="Palatino Linotype" w:eastAsia="Palatino Linotype" w:hAnsi="Palatino Linotype" w:cs="Palatino Linotype"/>
        </w:rPr>
        <w:t>, se presentó</w:t>
      </w:r>
      <w:r w:rsidRPr="00FA6B0C">
        <w:rPr>
          <w:rFonts w:ascii="Palatino Linotype" w:eastAsia="Palatino Linotype" w:hAnsi="Palatino Linotype" w:cs="Palatino Linotype"/>
        </w:rPr>
        <w:t xml:space="preserve"> el </w:t>
      </w:r>
      <w:r w:rsidR="005B780F" w:rsidRPr="00FA6B0C">
        <w:rPr>
          <w:rFonts w:ascii="Palatino Linotype" w:eastAsia="Palatino Linotype" w:hAnsi="Palatino Linotype" w:cs="Palatino Linotype"/>
          <w:b/>
        </w:rPr>
        <w:t xml:space="preserve">diez de enero </w:t>
      </w:r>
      <w:r w:rsidR="009E420B" w:rsidRPr="00FA6B0C">
        <w:rPr>
          <w:rFonts w:ascii="Palatino Linotype" w:eastAsia="Palatino Linotype" w:hAnsi="Palatino Linotype" w:cs="Palatino Linotype"/>
          <w:b/>
        </w:rPr>
        <w:t>de dos mil veintitrés</w:t>
      </w:r>
      <w:r w:rsidR="008C0ECF" w:rsidRPr="00FA6B0C">
        <w:rPr>
          <w:rFonts w:ascii="Palatino Linotype" w:eastAsia="Palatino Linotype" w:hAnsi="Palatino Linotype" w:cs="Palatino Linotype"/>
        </w:rPr>
        <w:t xml:space="preserve"> </w:t>
      </w:r>
      <w:r w:rsidR="00D64C04" w:rsidRPr="00FA6B0C">
        <w:rPr>
          <w:rFonts w:ascii="Palatino Linotype" w:eastAsia="Palatino Linotype" w:hAnsi="Palatino Linotype" w:cs="Palatino Linotype"/>
        </w:rPr>
        <w:t>este</w:t>
      </w:r>
      <w:r w:rsidRPr="00FA6B0C">
        <w:rPr>
          <w:rFonts w:ascii="Palatino Linotype" w:eastAsia="Palatino Linotype" w:hAnsi="Palatino Linotype" w:cs="Palatino Linotype"/>
        </w:rPr>
        <w:t xml:space="preserve"> se encuentra dentro de los márgenes temporales previstos en el citado precepto legal y, por tanto, se considera oportuno.</w:t>
      </w:r>
    </w:p>
    <w:p w14:paraId="11226EEF" w14:textId="77777777" w:rsidR="009E420B" w:rsidRPr="00FA6B0C" w:rsidRDefault="009E420B" w:rsidP="00FA6B0C">
      <w:pPr>
        <w:spacing w:line="360" w:lineRule="auto"/>
        <w:jc w:val="both"/>
        <w:rPr>
          <w:rFonts w:ascii="Palatino Linotype" w:eastAsia="Palatino Linotype" w:hAnsi="Palatino Linotype" w:cs="Palatino Linotype"/>
        </w:rPr>
      </w:pPr>
    </w:p>
    <w:p w14:paraId="71D326AF" w14:textId="77777777" w:rsidR="005C250B" w:rsidRPr="00FA6B0C" w:rsidRDefault="005C250B" w:rsidP="00FA6B0C">
      <w:pPr>
        <w:autoSpaceDE w:val="0"/>
        <w:autoSpaceDN w:val="0"/>
        <w:adjustRightInd w:val="0"/>
        <w:spacing w:line="360" w:lineRule="auto"/>
        <w:ind w:right="49"/>
        <w:jc w:val="both"/>
        <w:rPr>
          <w:rFonts w:ascii="Palatino Linotype" w:hAnsi="Palatino Linotype"/>
          <w:b/>
        </w:rPr>
      </w:pPr>
      <w:r w:rsidRPr="00FA6B0C">
        <w:rPr>
          <w:rFonts w:ascii="Palatino Linotype" w:hAnsi="Palatino Linotype" w:cs="Arial"/>
          <w:b/>
          <w:sz w:val="28"/>
          <w:szCs w:val="28"/>
        </w:rPr>
        <w:t>CUARTO</w:t>
      </w:r>
      <w:r w:rsidRPr="00FA6B0C">
        <w:rPr>
          <w:rFonts w:ascii="Palatino Linotype" w:hAnsi="Palatino Linotype"/>
          <w:b/>
          <w:sz w:val="28"/>
          <w:szCs w:val="28"/>
        </w:rPr>
        <w:t>.</w:t>
      </w:r>
      <w:r w:rsidRPr="00FA6B0C">
        <w:rPr>
          <w:rFonts w:ascii="Palatino Linotype" w:hAnsi="Palatino Linotype"/>
          <w:b/>
        </w:rPr>
        <w:t xml:space="preserve"> Procedibilidad. </w:t>
      </w:r>
    </w:p>
    <w:p w14:paraId="7CAA974C" w14:textId="77777777" w:rsidR="00F7609B" w:rsidRPr="00FA6B0C" w:rsidRDefault="00F7609B" w:rsidP="00FA6B0C">
      <w:pPr>
        <w:autoSpaceDE w:val="0"/>
        <w:autoSpaceDN w:val="0"/>
        <w:adjustRightInd w:val="0"/>
        <w:spacing w:line="360" w:lineRule="auto"/>
        <w:ind w:right="49"/>
        <w:jc w:val="both"/>
        <w:rPr>
          <w:rFonts w:ascii="Palatino Linotype" w:hAnsi="Palatino Linotype" w:cs="Arial"/>
          <w:b/>
        </w:rPr>
      </w:pPr>
      <w:r w:rsidRPr="00FA6B0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FA6B0C">
        <w:rPr>
          <w:rFonts w:ascii="Palatino Linotype" w:hAnsi="Palatino Linotype"/>
        </w:rPr>
        <w:t xml:space="preserve">Ley de Transparencia y Acceso a la Información Pública del Estado de México y Municipios, que a la letra señala: </w:t>
      </w:r>
    </w:p>
    <w:p w14:paraId="377B4927" w14:textId="77777777" w:rsidR="00F7609B" w:rsidRPr="00FA6B0C" w:rsidRDefault="00F7609B" w:rsidP="00FA6B0C">
      <w:pPr>
        <w:autoSpaceDE w:val="0"/>
        <w:autoSpaceDN w:val="0"/>
        <w:adjustRightInd w:val="0"/>
        <w:ind w:right="49"/>
        <w:jc w:val="both"/>
        <w:rPr>
          <w:rFonts w:ascii="Palatino Linotype" w:hAnsi="Palatino Linotype" w:cs="Arial"/>
          <w:lang w:val="es-ES"/>
        </w:rPr>
      </w:pPr>
    </w:p>
    <w:p w14:paraId="0FB23177"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r w:rsidRPr="00FA6B0C">
        <w:rPr>
          <w:rFonts w:ascii="Palatino Linotype" w:hAnsi="Palatino Linotype"/>
          <w:b/>
          <w:i/>
          <w:sz w:val="22"/>
          <w:szCs w:val="22"/>
          <w:lang w:val="es-ES"/>
        </w:rPr>
        <w:t xml:space="preserve">“Artículo 180. </w:t>
      </w:r>
      <w:r w:rsidRPr="00FA6B0C">
        <w:rPr>
          <w:rFonts w:ascii="Palatino Linotype" w:hAnsi="Palatino Linotype"/>
          <w:i/>
          <w:sz w:val="22"/>
          <w:szCs w:val="22"/>
          <w:lang w:val="es-ES"/>
        </w:rPr>
        <w:t xml:space="preserve">El </w:t>
      </w:r>
      <w:r w:rsidRPr="00FA6B0C">
        <w:rPr>
          <w:rFonts w:ascii="Palatino Linotype" w:hAnsi="Palatino Linotype" w:cs="Arial"/>
          <w:i/>
          <w:sz w:val="22"/>
          <w:szCs w:val="22"/>
          <w:lang w:val="es-ES"/>
        </w:rPr>
        <w:t>recurso</w:t>
      </w:r>
      <w:r w:rsidRPr="00FA6B0C">
        <w:rPr>
          <w:rFonts w:ascii="Palatino Linotype" w:hAnsi="Palatino Linotype"/>
          <w:i/>
          <w:sz w:val="22"/>
          <w:szCs w:val="22"/>
          <w:lang w:val="es-ES"/>
        </w:rPr>
        <w:t xml:space="preserve"> </w:t>
      </w:r>
      <w:r w:rsidRPr="00FA6B0C">
        <w:rPr>
          <w:rFonts w:ascii="Palatino Linotype" w:hAnsi="Palatino Linotype" w:cs="Arial"/>
          <w:i/>
          <w:sz w:val="22"/>
          <w:szCs w:val="22"/>
          <w:lang w:val="es-ES" w:eastAsia="es-MX"/>
        </w:rPr>
        <w:t>de</w:t>
      </w:r>
      <w:r w:rsidRPr="00FA6B0C">
        <w:rPr>
          <w:rFonts w:ascii="Palatino Linotype" w:hAnsi="Palatino Linotype"/>
          <w:i/>
          <w:sz w:val="22"/>
          <w:szCs w:val="22"/>
          <w:lang w:val="es-ES"/>
        </w:rPr>
        <w:t xml:space="preserve"> revisión contendrá:</w:t>
      </w:r>
      <w:r w:rsidRPr="00FA6B0C">
        <w:rPr>
          <w:rFonts w:ascii="Palatino Linotype" w:hAnsi="Palatino Linotype"/>
          <w:b/>
          <w:i/>
          <w:sz w:val="22"/>
          <w:szCs w:val="22"/>
          <w:lang w:val="es-ES"/>
        </w:rPr>
        <w:t xml:space="preserve"> </w:t>
      </w:r>
    </w:p>
    <w:p w14:paraId="422062F8"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r w:rsidRPr="00FA6B0C">
        <w:rPr>
          <w:rFonts w:ascii="Palatino Linotype" w:hAnsi="Palatino Linotype"/>
          <w:b/>
          <w:i/>
          <w:sz w:val="22"/>
          <w:szCs w:val="22"/>
          <w:lang w:val="es-ES"/>
        </w:rPr>
        <w:t xml:space="preserve">I. </w:t>
      </w:r>
      <w:r w:rsidRPr="00FA6B0C">
        <w:rPr>
          <w:rFonts w:ascii="Palatino Linotype" w:hAnsi="Palatino Linotype"/>
          <w:i/>
          <w:sz w:val="22"/>
          <w:szCs w:val="22"/>
          <w:lang w:val="es-ES"/>
        </w:rPr>
        <w:t xml:space="preserve">El sujeto obligado ante </w:t>
      </w:r>
      <w:r w:rsidRPr="00FA6B0C">
        <w:rPr>
          <w:rFonts w:ascii="Palatino Linotype" w:hAnsi="Palatino Linotype" w:cs="Arial"/>
          <w:i/>
          <w:sz w:val="22"/>
          <w:szCs w:val="22"/>
          <w:lang w:val="es-ES"/>
        </w:rPr>
        <w:t>la</w:t>
      </w:r>
      <w:r w:rsidRPr="00FA6B0C">
        <w:rPr>
          <w:rFonts w:ascii="Palatino Linotype" w:hAnsi="Palatino Linotype"/>
          <w:i/>
          <w:sz w:val="22"/>
          <w:szCs w:val="22"/>
          <w:lang w:val="es-ES"/>
        </w:rPr>
        <w:t xml:space="preserve"> cual </w:t>
      </w:r>
      <w:r w:rsidRPr="00FA6B0C">
        <w:rPr>
          <w:rFonts w:ascii="Palatino Linotype" w:hAnsi="Palatino Linotype" w:cs="Arial"/>
          <w:i/>
          <w:sz w:val="22"/>
          <w:szCs w:val="22"/>
          <w:lang w:val="es-ES" w:eastAsia="es-MX"/>
        </w:rPr>
        <w:t>se</w:t>
      </w:r>
      <w:r w:rsidRPr="00FA6B0C">
        <w:rPr>
          <w:rFonts w:ascii="Palatino Linotype" w:hAnsi="Palatino Linotype"/>
          <w:i/>
          <w:sz w:val="22"/>
          <w:szCs w:val="22"/>
          <w:lang w:val="es-ES"/>
        </w:rPr>
        <w:t xml:space="preserve"> presentó la solicitud;</w:t>
      </w:r>
      <w:r w:rsidRPr="00FA6B0C">
        <w:rPr>
          <w:rFonts w:ascii="Palatino Linotype" w:hAnsi="Palatino Linotype"/>
          <w:b/>
          <w:i/>
          <w:sz w:val="22"/>
          <w:szCs w:val="22"/>
          <w:lang w:val="es-ES"/>
        </w:rPr>
        <w:t xml:space="preserve"> </w:t>
      </w:r>
    </w:p>
    <w:p w14:paraId="6F819B88"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r w:rsidRPr="00FA6B0C">
        <w:rPr>
          <w:rFonts w:ascii="Palatino Linotype" w:hAnsi="Palatino Linotype"/>
          <w:b/>
          <w:i/>
          <w:sz w:val="22"/>
          <w:szCs w:val="22"/>
          <w:lang w:val="es-ES"/>
        </w:rPr>
        <w:t xml:space="preserve">II. </w:t>
      </w:r>
      <w:r w:rsidRPr="00FA6B0C">
        <w:rPr>
          <w:rFonts w:ascii="Palatino Linotype" w:hAnsi="Palatino Linotype"/>
          <w:b/>
          <w:i/>
          <w:sz w:val="22"/>
          <w:szCs w:val="22"/>
          <w:u w:val="single"/>
          <w:lang w:val="es-ES"/>
        </w:rPr>
        <w:t xml:space="preserve">El nombre del solicitante </w:t>
      </w:r>
      <w:r w:rsidRPr="00FA6B0C">
        <w:rPr>
          <w:rFonts w:ascii="Palatino Linotype" w:hAnsi="Palatino Linotype" w:cs="Arial"/>
          <w:b/>
          <w:i/>
          <w:sz w:val="22"/>
          <w:szCs w:val="22"/>
          <w:u w:val="single"/>
          <w:lang w:val="es-ES" w:eastAsia="es-MX"/>
        </w:rPr>
        <w:t>que</w:t>
      </w:r>
      <w:r w:rsidRPr="00FA6B0C">
        <w:rPr>
          <w:rFonts w:ascii="Palatino Linotype" w:hAnsi="Palatino Linotype"/>
          <w:b/>
          <w:i/>
          <w:sz w:val="22"/>
          <w:szCs w:val="22"/>
          <w:u w:val="single"/>
          <w:lang w:val="es-ES"/>
        </w:rPr>
        <w:t xml:space="preserve"> recurre</w:t>
      </w:r>
      <w:r w:rsidRPr="00FA6B0C">
        <w:rPr>
          <w:rFonts w:ascii="Palatino Linotype" w:hAnsi="Palatino Linotype"/>
          <w:i/>
          <w:sz w:val="22"/>
          <w:szCs w:val="22"/>
          <w:lang w:val="es-ES"/>
        </w:rPr>
        <w:t xml:space="preserve"> o de su representante y, en su caso, del tercero interesado, así como la dirección o medio que señale para recibir notificaciones;</w:t>
      </w:r>
      <w:r w:rsidRPr="00FA6B0C">
        <w:rPr>
          <w:rFonts w:ascii="Palatino Linotype" w:hAnsi="Palatino Linotype"/>
          <w:b/>
          <w:i/>
          <w:sz w:val="22"/>
          <w:szCs w:val="22"/>
          <w:lang w:val="es-ES"/>
        </w:rPr>
        <w:t xml:space="preserve"> </w:t>
      </w:r>
    </w:p>
    <w:p w14:paraId="5A38AFA2"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r w:rsidRPr="00FA6B0C">
        <w:rPr>
          <w:rFonts w:ascii="Palatino Linotype" w:hAnsi="Palatino Linotype"/>
          <w:b/>
          <w:i/>
          <w:sz w:val="22"/>
          <w:szCs w:val="22"/>
          <w:lang w:val="es-ES"/>
        </w:rPr>
        <w:t xml:space="preserve">III. </w:t>
      </w:r>
      <w:r w:rsidRPr="00FA6B0C">
        <w:rPr>
          <w:rFonts w:ascii="Palatino Linotype" w:hAnsi="Palatino Linotype"/>
          <w:i/>
          <w:sz w:val="22"/>
          <w:szCs w:val="22"/>
          <w:lang w:val="es-ES"/>
        </w:rPr>
        <w:t xml:space="preserve">El número de folio de </w:t>
      </w:r>
      <w:r w:rsidRPr="00FA6B0C">
        <w:rPr>
          <w:rFonts w:ascii="Palatino Linotype" w:hAnsi="Palatino Linotype" w:cs="Arial"/>
          <w:i/>
          <w:sz w:val="22"/>
          <w:szCs w:val="22"/>
          <w:lang w:val="es-ES" w:eastAsia="es-MX"/>
        </w:rPr>
        <w:t>respuesta</w:t>
      </w:r>
      <w:r w:rsidRPr="00FA6B0C">
        <w:rPr>
          <w:rFonts w:ascii="Palatino Linotype" w:hAnsi="Palatino Linotype"/>
          <w:i/>
          <w:sz w:val="22"/>
          <w:szCs w:val="22"/>
          <w:lang w:val="es-ES"/>
        </w:rPr>
        <w:t xml:space="preserve"> de la solicitud de acceso; </w:t>
      </w:r>
    </w:p>
    <w:p w14:paraId="4BB6C42D"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r w:rsidRPr="00FA6B0C">
        <w:rPr>
          <w:rFonts w:ascii="Palatino Linotype" w:hAnsi="Palatino Linotype"/>
          <w:b/>
          <w:i/>
          <w:sz w:val="22"/>
          <w:szCs w:val="22"/>
          <w:lang w:val="es-ES"/>
        </w:rPr>
        <w:t xml:space="preserve">IV. </w:t>
      </w:r>
      <w:r w:rsidRPr="00FA6B0C">
        <w:rPr>
          <w:rFonts w:ascii="Palatino Linotype" w:hAnsi="Palatino Linotype"/>
          <w:i/>
          <w:sz w:val="22"/>
          <w:szCs w:val="22"/>
          <w:lang w:val="es-ES"/>
        </w:rPr>
        <w:t xml:space="preserve">La fecha en que fue </w:t>
      </w:r>
      <w:r w:rsidRPr="00FA6B0C">
        <w:rPr>
          <w:rFonts w:ascii="Palatino Linotype" w:hAnsi="Palatino Linotype" w:cs="Arial"/>
          <w:i/>
          <w:sz w:val="22"/>
          <w:szCs w:val="22"/>
          <w:lang w:val="es-ES" w:eastAsia="es-MX"/>
        </w:rPr>
        <w:t>notificada</w:t>
      </w:r>
      <w:r w:rsidRPr="00FA6B0C">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A6B0C">
        <w:rPr>
          <w:rFonts w:ascii="Palatino Linotype" w:hAnsi="Palatino Linotype"/>
          <w:b/>
          <w:i/>
          <w:sz w:val="22"/>
          <w:szCs w:val="22"/>
          <w:lang w:val="es-ES"/>
        </w:rPr>
        <w:t xml:space="preserve"> </w:t>
      </w:r>
    </w:p>
    <w:p w14:paraId="3D90C285"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r w:rsidRPr="00FA6B0C">
        <w:rPr>
          <w:rFonts w:ascii="Palatino Linotype" w:hAnsi="Palatino Linotype"/>
          <w:b/>
          <w:i/>
          <w:sz w:val="22"/>
          <w:szCs w:val="22"/>
          <w:lang w:val="es-ES"/>
        </w:rPr>
        <w:t xml:space="preserve">V. </w:t>
      </w:r>
      <w:r w:rsidRPr="00FA6B0C">
        <w:rPr>
          <w:rFonts w:ascii="Palatino Linotype" w:hAnsi="Palatino Linotype"/>
          <w:i/>
          <w:sz w:val="22"/>
          <w:szCs w:val="22"/>
          <w:lang w:val="es-ES"/>
        </w:rPr>
        <w:t xml:space="preserve">El acto que se </w:t>
      </w:r>
      <w:r w:rsidRPr="00FA6B0C">
        <w:rPr>
          <w:rFonts w:ascii="Palatino Linotype" w:hAnsi="Palatino Linotype" w:cs="Arial"/>
          <w:i/>
          <w:sz w:val="22"/>
          <w:szCs w:val="22"/>
          <w:lang w:val="es-ES" w:eastAsia="es-MX"/>
        </w:rPr>
        <w:t>recurre</w:t>
      </w:r>
      <w:r w:rsidRPr="00FA6B0C">
        <w:rPr>
          <w:rFonts w:ascii="Palatino Linotype" w:hAnsi="Palatino Linotype"/>
          <w:i/>
          <w:sz w:val="22"/>
          <w:szCs w:val="22"/>
          <w:lang w:val="es-ES"/>
        </w:rPr>
        <w:t>;</w:t>
      </w:r>
      <w:r w:rsidRPr="00FA6B0C">
        <w:rPr>
          <w:rFonts w:ascii="Palatino Linotype" w:hAnsi="Palatino Linotype"/>
          <w:b/>
          <w:i/>
          <w:sz w:val="22"/>
          <w:szCs w:val="22"/>
          <w:lang w:val="es-ES"/>
        </w:rPr>
        <w:t xml:space="preserve"> </w:t>
      </w:r>
    </w:p>
    <w:p w14:paraId="75834FCA"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r w:rsidRPr="00FA6B0C">
        <w:rPr>
          <w:rFonts w:ascii="Palatino Linotype" w:hAnsi="Palatino Linotype"/>
          <w:b/>
          <w:i/>
          <w:sz w:val="22"/>
          <w:szCs w:val="22"/>
          <w:lang w:val="es-ES"/>
        </w:rPr>
        <w:t xml:space="preserve">VI. </w:t>
      </w:r>
      <w:r w:rsidRPr="00FA6B0C">
        <w:rPr>
          <w:rFonts w:ascii="Palatino Linotype" w:hAnsi="Palatino Linotype"/>
          <w:i/>
          <w:sz w:val="22"/>
          <w:szCs w:val="22"/>
          <w:lang w:val="es-ES"/>
        </w:rPr>
        <w:t xml:space="preserve">Las razones o </w:t>
      </w:r>
      <w:r w:rsidRPr="00FA6B0C">
        <w:rPr>
          <w:rFonts w:ascii="Palatino Linotype" w:hAnsi="Palatino Linotype" w:cs="Arial"/>
          <w:i/>
          <w:sz w:val="22"/>
          <w:szCs w:val="22"/>
          <w:lang w:val="es-ES" w:eastAsia="es-MX"/>
        </w:rPr>
        <w:t>motivos</w:t>
      </w:r>
      <w:r w:rsidRPr="00FA6B0C">
        <w:rPr>
          <w:rFonts w:ascii="Palatino Linotype" w:hAnsi="Palatino Linotype"/>
          <w:i/>
          <w:sz w:val="22"/>
          <w:szCs w:val="22"/>
          <w:lang w:val="es-ES"/>
        </w:rPr>
        <w:t xml:space="preserve"> de inconformidad;</w:t>
      </w:r>
      <w:r w:rsidRPr="00FA6B0C">
        <w:rPr>
          <w:rFonts w:ascii="Palatino Linotype" w:hAnsi="Palatino Linotype"/>
          <w:b/>
          <w:i/>
          <w:sz w:val="22"/>
          <w:szCs w:val="22"/>
          <w:lang w:val="es-ES"/>
        </w:rPr>
        <w:t xml:space="preserve"> </w:t>
      </w:r>
    </w:p>
    <w:p w14:paraId="4998F2AA"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r w:rsidRPr="00FA6B0C">
        <w:rPr>
          <w:rFonts w:ascii="Palatino Linotype" w:hAnsi="Palatino Linotype"/>
          <w:b/>
          <w:i/>
          <w:sz w:val="22"/>
          <w:szCs w:val="22"/>
          <w:lang w:val="es-ES"/>
        </w:rPr>
        <w:lastRenderedPageBreak/>
        <w:t xml:space="preserve">VII. </w:t>
      </w:r>
      <w:r w:rsidRPr="00FA6B0C">
        <w:rPr>
          <w:rFonts w:ascii="Palatino Linotype" w:hAnsi="Palatino Linotype"/>
          <w:i/>
          <w:sz w:val="22"/>
          <w:szCs w:val="22"/>
          <w:lang w:val="es-ES"/>
        </w:rPr>
        <w:t>La copia de la respuesta que se impugna y, en su caso, de la notificación correspondiente, en el caso de respuesta de la solicitud; y</w:t>
      </w:r>
      <w:r w:rsidRPr="00FA6B0C">
        <w:rPr>
          <w:rFonts w:ascii="Palatino Linotype" w:hAnsi="Palatino Linotype"/>
          <w:b/>
          <w:i/>
          <w:sz w:val="22"/>
          <w:szCs w:val="22"/>
          <w:lang w:val="es-ES"/>
        </w:rPr>
        <w:t xml:space="preserve"> </w:t>
      </w:r>
    </w:p>
    <w:p w14:paraId="0BA24E62" w14:textId="77777777" w:rsidR="00F7609B" w:rsidRPr="00FA6B0C" w:rsidRDefault="00F7609B" w:rsidP="00FA6B0C">
      <w:pPr>
        <w:tabs>
          <w:tab w:val="left" w:pos="851"/>
        </w:tabs>
        <w:ind w:left="851" w:right="901"/>
        <w:jc w:val="both"/>
        <w:rPr>
          <w:rFonts w:ascii="Palatino Linotype" w:hAnsi="Palatino Linotype"/>
          <w:i/>
          <w:sz w:val="22"/>
          <w:szCs w:val="22"/>
          <w:lang w:val="es-ES"/>
        </w:rPr>
      </w:pPr>
      <w:r w:rsidRPr="00FA6B0C">
        <w:rPr>
          <w:rFonts w:ascii="Palatino Linotype" w:hAnsi="Palatino Linotype"/>
          <w:b/>
          <w:i/>
          <w:sz w:val="22"/>
          <w:szCs w:val="22"/>
          <w:lang w:val="es-ES"/>
        </w:rPr>
        <w:t xml:space="preserve">VIII. </w:t>
      </w:r>
      <w:r w:rsidRPr="00FA6B0C">
        <w:rPr>
          <w:rFonts w:ascii="Palatino Linotype" w:hAnsi="Palatino Linotype"/>
          <w:i/>
          <w:sz w:val="22"/>
          <w:szCs w:val="22"/>
          <w:lang w:val="es-ES"/>
        </w:rPr>
        <w:t xml:space="preserve">Firma </w:t>
      </w:r>
      <w:proofErr w:type="spellStart"/>
      <w:r w:rsidRPr="00FA6B0C">
        <w:rPr>
          <w:rFonts w:ascii="Palatino Linotype" w:hAnsi="Palatino Linotype"/>
          <w:i/>
          <w:sz w:val="22"/>
          <w:szCs w:val="22"/>
          <w:lang w:val="es-ES"/>
        </w:rPr>
        <w:t>dEL</w:t>
      </w:r>
      <w:proofErr w:type="spellEnd"/>
      <w:r w:rsidRPr="00FA6B0C">
        <w:rPr>
          <w:rFonts w:ascii="Palatino Linotype" w:hAnsi="Palatino Linotype"/>
          <w:i/>
          <w:sz w:val="22"/>
          <w:szCs w:val="22"/>
          <w:lang w:val="es-ES"/>
        </w:rPr>
        <w:t xml:space="preserve"> RECURENTE, en su caso, cuando se presente por escrito, requisito sin el cual se dará trámite al recurso.</w:t>
      </w:r>
    </w:p>
    <w:p w14:paraId="6CA5CB48" w14:textId="77777777" w:rsidR="00F7609B" w:rsidRPr="00FA6B0C" w:rsidRDefault="00F7609B" w:rsidP="00FA6B0C">
      <w:pPr>
        <w:tabs>
          <w:tab w:val="left" w:pos="851"/>
        </w:tabs>
        <w:ind w:left="851" w:right="901"/>
        <w:jc w:val="both"/>
        <w:rPr>
          <w:rFonts w:ascii="Palatino Linotype" w:hAnsi="Palatino Linotype"/>
          <w:i/>
          <w:sz w:val="22"/>
          <w:szCs w:val="22"/>
          <w:lang w:val="es-ES"/>
        </w:rPr>
      </w:pPr>
      <w:r w:rsidRPr="00FA6B0C">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FA6B0C" w:rsidRDefault="00F7609B" w:rsidP="00FA6B0C">
      <w:pPr>
        <w:tabs>
          <w:tab w:val="left" w:pos="851"/>
        </w:tabs>
        <w:ind w:left="851" w:right="901"/>
        <w:jc w:val="both"/>
        <w:rPr>
          <w:rFonts w:ascii="Palatino Linotype" w:hAnsi="Palatino Linotype"/>
          <w:i/>
          <w:sz w:val="22"/>
          <w:szCs w:val="22"/>
          <w:lang w:val="es-ES"/>
        </w:rPr>
      </w:pPr>
      <w:r w:rsidRPr="00FA6B0C">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FA6B0C" w:rsidRDefault="00F7609B" w:rsidP="00FA6B0C">
      <w:pPr>
        <w:tabs>
          <w:tab w:val="left" w:pos="851"/>
        </w:tabs>
        <w:ind w:left="851" w:right="901"/>
        <w:jc w:val="both"/>
        <w:rPr>
          <w:rFonts w:ascii="Palatino Linotype" w:hAnsi="Palatino Linotype"/>
          <w:i/>
          <w:sz w:val="22"/>
          <w:szCs w:val="22"/>
          <w:lang w:val="es-ES"/>
        </w:rPr>
      </w:pPr>
      <w:r w:rsidRPr="00FA6B0C">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FA6B0C">
        <w:rPr>
          <w:rFonts w:ascii="Palatino Linotype" w:hAnsi="Palatino Linotype"/>
          <w:i/>
          <w:sz w:val="22"/>
          <w:szCs w:val="22"/>
          <w:lang w:val="es-ES"/>
        </w:rPr>
        <w:t>, IV, VII y VIII.”</w:t>
      </w:r>
    </w:p>
    <w:p w14:paraId="0AF07A23"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r w:rsidRPr="00FA6B0C">
        <w:rPr>
          <w:rFonts w:ascii="Palatino Linotype" w:hAnsi="Palatino Linotype"/>
          <w:b/>
          <w:i/>
          <w:sz w:val="22"/>
          <w:szCs w:val="22"/>
          <w:lang w:val="es-ES"/>
        </w:rPr>
        <w:t>(Énfasis añadido)</w:t>
      </w:r>
    </w:p>
    <w:p w14:paraId="468A4C95" w14:textId="77777777" w:rsidR="00F7609B" w:rsidRPr="00FA6B0C" w:rsidRDefault="00F7609B" w:rsidP="00FA6B0C">
      <w:pPr>
        <w:tabs>
          <w:tab w:val="left" w:pos="851"/>
        </w:tabs>
        <w:ind w:left="851" w:right="901"/>
        <w:jc w:val="both"/>
        <w:rPr>
          <w:rFonts w:ascii="Palatino Linotype" w:hAnsi="Palatino Linotype"/>
          <w:b/>
          <w:i/>
          <w:sz w:val="22"/>
          <w:szCs w:val="22"/>
          <w:lang w:val="es-ES"/>
        </w:rPr>
      </w:pPr>
    </w:p>
    <w:p w14:paraId="42A8CEFD" w14:textId="2B231978" w:rsidR="00F7609B" w:rsidRPr="00FA6B0C" w:rsidRDefault="00F7609B" w:rsidP="00FA6B0C">
      <w:pPr>
        <w:spacing w:line="360" w:lineRule="auto"/>
        <w:jc w:val="both"/>
        <w:rPr>
          <w:rFonts w:ascii="Palatino Linotype" w:hAnsi="Palatino Linotype"/>
          <w:b/>
          <w:lang w:val="es-ES"/>
        </w:rPr>
      </w:pPr>
      <w:r w:rsidRPr="00FA6B0C">
        <w:rPr>
          <w:rFonts w:ascii="Palatino Linotype" w:hAnsi="Palatino Linotype"/>
          <w:lang w:val="es-ES"/>
        </w:rPr>
        <w:t>Por lo que, derivado que el Recurso de Revisión materia del presente asunto, se interpuso de manera electrónica, no es necesario que contenga determinados requ</w:t>
      </w:r>
      <w:r w:rsidR="00496D6A" w:rsidRPr="00FA6B0C">
        <w:rPr>
          <w:rFonts w:ascii="Palatino Linotype" w:hAnsi="Palatino Linotype"/>
          <w:lang w:val="es-ES"/>
        </w:rPr>
        <w:t xml:space="preserve">isitos, entre ellos, el nombre </w:t>
      </w:r>
      <w:r w:rsidR="00D31006" w:rsidRPr="00FA6B0C">
        <w:rPr>
          <w:rFonts w:ascii="Palatino Linotype" w:hAnsi="Palatino Linotype"/>
          <w:lang w:val="es-ES"/>
        </w:rPr>
        <w:t>EL RECURRENTE</w:t>
      </w:r>
      <w:r w:rsidRPr="00FA6B0C">
        <w:rPr>
          <w:rFonts w:ascii="Palatino Linotype" w:hAnsi="Palatino Linotype" w:cs="Arial"/>
          <w:b/>
          <w:lang w:val="es-ES"/>
        </w:rPr>
        <w:t>;</w:t>
      </w:r>
      <w:r w:rsidRPr="00FA6B0C">
        <w:rPr>
          <w:rFonts w:ascii="Palatino Linotype" w:hAnsi="Palatino Linotype"/>
          <w:lang w:val="es-ES"/>
        </w:rPr>
        <w:t xml:space="preserve"> por lo que, en el presente caso, al haber sido presentado el Recurso de Revisión vía </w:t>
      </w:r>
      <w:r w:rsidRPr="00FA6B0C">
        <w:rPr>
          <w:rFonts w:ascii="Palatino Linotype" w:hAnsi="Palatino Linotype"/>
          <w:b/>
          <w:lang w:val="es-ES"/>
        </w:rPr>
        <w:t>SAIMEX</w:t>
      </w:r>
      <w:r w:rsidRPr="00FA6B0C">
        <w:rPr>
          <w:rFonts w:ascii="Palatino Linotype" w:hAnsi="Palatino Linotype"/>
          <w:lang w:val="es-ES"/>
        </w:rPr>
        <w:t>, dicho requisito resulta innecesario.</w:t>
      </w:r>
    </w:p>
    <w:p w14:paraId="61199819" w14:textId="77777777" w:rsidR="00F7609B" w:rsidRPr="00FA6B0C" w:rsidRDefault="00F7609B" w:rsidP="00FA6B0C">
      <w:pPr>
        <w:spacing w:line="360" w:lineRule="auto"/>
        <w:jc w:val="both"/>
        <w:rPr>
          <w:rFonts w:ascii="Palatino Linotype" w:hAnsi="Palatino Linotype" w:cs="Arial"/>
          <w:lang w:val="es-ES"/>
        </w:rPr>
      </w:pPr>
    </w:p>
    <w:p w14:paraId="2DECEF45" w14:textId="77777777" w:rsidR="00F7609B" w:rsidRPr="00FA6B0C" w:rsidRDefault="00F7609B" w:rsidP="00FA6B0C">
      <w:pPr>
        <w:spacing w:line="360" w:lineRule="auto"/>
        <w:jc w:val="both"/>
        <w:rPr>
          <w:rFonts w:ascii="Palatino Linotype" w:hAnsi="Palatino Linotype"/>
          <w:lang w:val="es-ES"/>
        </w:rPr>
      </w:pPr>
      <w:r w:rsidRPr="00FA6B0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FA6B0C" w:rsidRDefault="00F7609B" w:rsidP="00FA6B0C">
      <w:pPr>
        <w:spacing w:line="360" w:lineRule="auto"/>
        <w:jc w:val="both"/>
        <w:rPr>
          <w:rFonts w:ascii="Palatino Linotype" w:hAnsi="Palatino Linotype"/>
          <w:sz w:val="22"/>
          <w:szCs w:val="22"/>
          <w:lang w:val="es-ES"/>
        </w:rPr>
      </w:pPr>
    </w:p>
    <w:p w14:paraId="2C7C57E4" w14:textId="5F71AE19" w:rsidR="00F7609B" w:rsidRPr="00FA6B0C" w:rsidRDefault="00F7609B" w:rsidP="00FA6B0C">
      <w:pPr>
        <w:spacing w:line="360" w:lineRule="auto"/>
        <w:jc w:val="both"/>
        <w:rPr>
          <w:rFonts w:ascii="Palatino Linotype" w:hAnsi="Palatino Linotype"/>
          <w:lang w:val="es-ES"/>
        </w:rPr>
      </w:pPr>
      <w:r w:rsidRPr="00FA6B0C">
        <w:rPr>
          <w:rFonts w:ascii="Palatino Linotype" w:hAnsi="Palatino Linotype"/>
          <w:lang w:val="es-ES"/>
        </w:rPr>
        <w:t xml:space="preserve">Asimismo, se estima que el requisito relativo al nombre de </w:t>
      </w:r>
      <w:r w:rsidR="00D31006" w:rsidRPr="00FA6B0C">
        <w:rPr>
          <w:rFonts w:ascii="Palatino Linotype" w:hAnsi="Palatino Linotype"/>
          <w:lang w:val="es-ES"/>
        </w:rPr>
        <w:t>EL RECURRENTE</w:t>
      </w:r>
      <w:r w:rsidRPr="00FA6B0C">
        <w:rPr>
          <w:rFonts w:ascii="Palatino Linotype" w:hAnsi="Palatino Linotype"/>
          <w:lang w:val="es-ES"/>
        </w:rPr>
        <w:t xml:space="preserve"> no constituye un supuesto indispensable de procedibilidad de los Recursos de Revisión, </w:t>
      </w:r>
      <w:r w:rsidRPr="00FA6B0C">
        <w:rPr>
          <w:rFonts w:ascii="Palatino Linotype" w:hAnsi="Palatino Linotype"/>
          <w:lang w:val="es-ES"/>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D31006" w:rsidRPr="00FA6B0C">
        <w:rPr>
          <w:rFonts w:ascii="Palatino Linotype" w:hAnsi="Palatino Linotype" w:cs="Arial"/>
          <w:b/>
          <w:lang w:val="es-ES"/>
        </w:rPr>
        <w:t>EL RECURRENTE</w:t>
      </w:r>
      <w:r w:rsidRPr="00FA6B0C">
        <w:rPr>
          <w:rFonts w:ascii="Palatino Linotype" w:hAnsi="Palatino Linotype"/>
          <w:lang w:val="es-ES"/>
        </w:rPr>
        <w:t xml:space="preserve"> es la misma persona que realizó la solicitud de Acceso a la Información Pública que ahora se impugna.</w:t>
      </w:r>
    </w:p>
    <w:p w14:paraId="3944927B" w14:textId="77777777" w:rsidR="00F7609B" w:rsidRPr="00FA6B0C" w:rsidRDefault="00F7609B" w:rsidP="00FA6B0C">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FA6B0C" w:rsidRDefault="00F7609B" w:rsidP="00FA6B0C">
      <w:pPr>
        <w:spacing w:line="360" w:lineRule="auto"/>
        <w:jc w:val="both"/>
        <w:rPr>
          <w:rFonts w:ascii="Palatino Linotype" w:hAnsi="Palatino Linotype"/>
          <w:lang w:val="es-ES"/>
        </w:rPr>
      </w:pPr>
      <w:r w:rsidRPr="00FA6B0C">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FA6B0C">
        <w:rPr>
          <w:rFonts w:ascii="Palatino Linotype" w:hAnsi="Palatino Linotype"/>
        </w:rPr>
        <w:t>Constitución Política de los Estados Unidos Mexicanos</w:t>
      </w:r>
      <w:r w:rsidRPr="00FA6B0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A416625" w14:textId="7F912248" w:rsidR="00E77686" w:rsidRPr="00FA6B0C" w:rsidRDefault="00E77686" w:rsidP="00FA6B0C">
      <w:pPr>
        <w:spacing w:before="240" w:after="240" w:line="360" w:lineRule="auto"/>
        <w:contextualSpacing/>
        <w:jc w:val="both"/>
        <w:rPr>
          <w:rFonts w:ascii="Palatino Linotype" w:hAnsi="Palatino Linotype" w:cs="Arial"/>
          <w:bCs/>
        </w:rPr>
      </w:pPr>
      <w:r w:rsidRPr="00FA6B0C">
        <w:rPr>
          <w:rFonts w:ascii="Palatino Linotype" w:hAnsi="Palatino Linotype" w:cs="Arial"/>
          <w:bCs/>
        </w:rPr>
        <w:t xml:space="preserve">Conocida la respuesta por la </w:t>
      </w:r>
      <w:r w:rsidRPr="00FA6B0C">
        <w:rPr>
          <w:rFonts w:ascii="Palatino Linotype" w:hAnsi="Palatino Linotype" w:cs="Arial"/>
          <w:b/>
          <w:bCs/>
        </w:rPr>
        <w:t>parte Recurrente</w:t>
      </w:r>
      <w:r w:rsidRPr="00FA6B0C">
        <w:rPr>
          <w:rFonts w:ascii="Palatino Linotype" w:hAnsi="Palatino Linotype" w:cs="Arial"/>
          <w:bCs/>
        </w:rPr>
        <w:t>, al no estar conforme con los términos de la misma, interpuso el recurso de revisión que nos ocupa, donde señaló como razones o motivos de inconformidad que no se entrega</w:t>
      </w:r>
      <w:r w:rsidR="007C44BB" w:rsidRPr="00FA6B0C">
        <w:rPr>
          <w:rFonts w:ascii="Palatino Linotype" w:hAnsi="Palatino Linotype" w:cs="Arial"/>
          <w:bCs/>
        </w:rPr>
        <w:t xml:space="preserve"> la información que solicitó</w:t>
      </w:r>
      <w:r w:rsidRPr="00FA6B0C">
        <w:rPr>
          <w:rFonts w:ascii="Palatino Linotype" w:hAnsi="Palatino Linotype" w:cs="Arial"/>
          <w:bCs/>
        </w:rPr>
        <w:t xml:space="preserve">, la cual encuadra en la fracción </w:t>
      </w:r>
      <w:r w:rsidR="007C44BB" w:rsidRPr="00FA6B0C">
        <w:rPr>
          <w:rFonts w:ascii="Palatino Linotype" w:hAnsi="Palatino Linotype" w:cs="Arial"/>
          <w:bCs/>
        </w:rPr>
        <w:t>V</w:t>
      </w:r>
      <w:r w:rsidR="00C24961" w:rsidRPr="00FA6B0C">
        <w:rPr>
          <w:rFonts w:ascii="Palatino Linotype" w:hAnsi="Palatino Linotype" w:cs="Arial"/>
          <w:bCs/>
        </w:rPr>
        <w:t>I</w:t>
      </w:r>
      <w:r w:rsidRPr="00FA6B0C">
        <w:rPr>
          <w:rFonts w:ascii="Palatino Linotype" w:hAnsi="Palatino Linotype" w:cs="Arial"/>
          <w:bCs/>
        </w:rPr>
        <w:t xml:space="preserve"> del artículo 179 de la Ley de Transparencia y Acceso a </w:t>
      </w:r>
      <w:r w:rsidRPr="00FA6B0C">
        <w:rPr>
          <w:rFonts w:ascii="Palatino Linotype" w:hAnsi="Palatino Linotype" w:cs="Arial"/>
          <w:bCs/>
        </w:rPr>
        <w:lastRenderedPageBreak/>
        <w:t>la Información Pública del Estado de México y Municipios, como se advierte a continuación:</w:t>
      </w:r>
    </w:p>
    <w:p w14:paraId="49F86AAA" w14:textId="77777777" w:rsidR="00E77686" w:rsidRPr="00FA6B0C" w:rsidRDefault="00E77686" w:rsidP="00FA6B0C">
      <w:pPr>
        <w:spacing w:before="240" w:after="240" w:line="360" w:lineRule="auto"/>
        <w:ind w:right="49"/>
        <w:contextualSpacing/>
        <w:jc w:val="both"/>
        <w:rPr>
          <w:rFonts w:ascii="Palatino Linotype" w:eastAsia="Calibri" w:hAnsi="Palatino Linotype" w:cs="Arial"/>
          <w:lang w:val="es-ES"/>
        </w:rPr>
      </w:pPr>
    </w:p>
    <w:p w14:paraId="001C354F" w14:textId="77777777" w:rsidR="00E77686" w:rsidRPr="00FA6B0C" w:rsidRDefault="00E77686" w:rsidP="00FA6B0C">
      <w:pPr>
        <w:spacing w:before="240" w:after="240"/>
        <w:ind w:left="851" w:right="899"/>
        <w:contextualSpacing/>
        <w:jc w:val="both"/>
        <w:rPr>
          <w:rFonts w:ascii="Palatino Linotype" w:eastAsia="Calibri" w:hAnsi="Palatino Linotype" w:cs="Arial"/>
          <w:i/>
          <w:iCs/>
          <w:lang w:val="es-ES"/>
        </w:rPr>
      </w:pPr>
      <w:r w:rsidRPr="00FA6B0C">
        <w:rPr>
          <w:rFonts w:ascii="Palatino Linotype" w:eastAsia="Calibri" w:hAnsi="Palatino Linotype" w:cs="Arial"/>
          <w:b/>
          <w:bCs/>
          <w:i/>
          <w:iCs/>
          <w:lang w:val="es-ES"/>
        </w:rPr>
        <w:t>Artículo 179.</w:t>
      </w:r>
      <w:r w:rsidRPr="00FA6B0C">
        <w:rPr>
          <w:rFonts w:ascii="Palatino Linotype" w:eastAsia="Calibri" w:hAnsi="Palatino Linotype" w:cs="Arial"/>
          <w:i/>
          <w:iCs/>
          <w:lang w:val="es-ES"/>
        </w:rPr>
        <w:t xml:space="preserve"> El recurso de revisión es un medio de protección que la Ley otorga a los particulares, para hacer valer su derecho de acceso a la información pública, y procederá en contra de las siguientes causas:</w:t>
      </w:r>
      <w:r w:rsidRPr="00FA6B0C">
        <w:rPr>
          <w:rFonts w:ascii="Palatino Linotype" w:eastAsia="Calibri" w:hAnsi="Palatino Linotype" w:cs="Arial"/>
          <w:i/>
          <w:iCs/>
          <w:lang w:val="es-ES"/>
        </w:rPr>
        <w:cr/>
        <w:t>(…)</w:t>
      </w:r>
    </w:p>
    <w:p w14:paraId="3CD67884" w14:textId="0A7B7DA3" w:rsidR="00E77686" w:rsidRPr="00FA6B0C" w:rsidRDefault="00E77686" w:rsidP="00FA6B0C">
      <w:pPr>
        <w:spacing w:before="240" w:after="240"/>
        <w:ind w:left="851" w:right="899"/>
        <w:contextualSpacing/>
        <w:jc w:val="both"/>
        <w:rPr>
          <w:rFonts w:ascii="Palatino Linotype" w:eastAsia="Calibri" w:hAnsi="Palatino Linotype" w:cs="Arial"/>
          <w:i/>
          <w:iCs/>
          <w:lang w:val="es-ES"/>
        </w:rPr>
      </w:pPr>
    </w:p>
    <w:p w14:paraId="3819A6FB" w14:textId="7FFED67A" w:rsidR="00E77686" w:rsidRPr="00FA6B0C" w:rsidRDefault="007C44BB" w:rsidP="00FA6B0C">
      <w:pPr>
        <w:spacing w:before="240" w:after="240"/>
        <w:ind w:left="851" w:right="899"/>
        <w:contextualSpacing/>
        <w:jc w:val="both"/>
        <w:rPr>
          <w:rFonts w:ascii="Palatino Linotype" w:eastAsia="Calibri" w:hAnsi="Palatino Linotype" w:cs="Arial"/>
          <w:i/>
          <w:iCs/>
          <w:lang w:val="es-ES"/>
        </w:rPr>
      </w:pPr>
      <w:r w:rsidRPr="00FA6B0C">
        <w:rPr>
          <w:rFonts w:ascii="Palatino Linotype" w:eastAsia="Calibri" w:hAnsi="Palatino Linotype" w:cs="Arial"/>
          <w:b/>
          <w:bCs/>
          <w:i/>
          <w:iCs/>
          <w:lang w:val="es-ES"/>
        </w:rPr>
        <w:t>V</w:t>
      </w:r>
      <w:r w:rsidR="00DA6C18" w:rsidRPr="00FA6B0C">
        <w:rPr>
          <w:rFonts w:ascii="Palatino Linotype" w:eastAsia="Calibri" w:hAnsi="Palatino Linotype" w:cs="Arial"/>
          <w:b/>
          <w:bCs/>
          <w:i/>
          <w:iCs/>
          <w:lang w:val="es-ES"/>
        </w:rPr>
        <w:t>I</w:t>
      </w:r>
      <w:r w:rsidR="00E77686" w:rsidRPr="00FA6B0C">
        <w:rPr>
          <w:rFonts w:ascii="Palatino Linotype" w:eastAsia="Calibri" w:hAnsi="Palatino Linotype" w:cs="Arial"/>
          <w:b/>
          <w:bCs/>
          <w:i/>
          <w:iCs/>
          <w:lang w:val="es-ES"/>
        </w:rPr>
        <w:t>.</w:t>
      </w:r>
      <w:r w:rsidR="00E77686" w:rsidRPr="00FA6B0C">
        <w:rPr>
          <w:rFonts w:ascii="Palatino Linotype" w:eastAsia="Calibri" w:hAnsi="Palatino Linotype" w:cs="Arial"/>
          <w:i/>
          <w:iCs/>
          <w:lang w:val="es-ES"/>
        </w:rPr>
        <w:t xml:space="preserve"> </w:t>
      </w:r>
      <w:r w:rsidRPr="00FA6B0C">
        <w:rPr>
          <w:rFonts w:ascii="Palatino Linotype" w:eastAsia="Calibri" w:hAnsi="Palatino Linotype" w:cs="Arial"/>
          <w:i/>
          <w:iCs/>
          <w:lang w:val="es-ES"/>
        </w:rPr>
        <w:t>La entrega de información que no corresponda a lo solicitado</w:t>
      </w:r>
      <w:r w:rsidR="00E77686" w:rsidRPr="00FA6B0C">
        <w:rPr>
          <w:rFonts w:ascii="Palatino Linotype" w:eastAsia="Calibri" w:hAnsi="Palatino Linotype" w:cs="Arial"/>
          <w:i/>
          <w:iCs/>
          <w:lang w:val="es-ES"/>
        </w:rPr>
        <w:t>;</w:t>
      </w:r>
    </w:p>
    <w:p w14:paraId="0EEADDDF" w14:textId="77777777" w:rsidR="00E77686" w:rsidRPr="00FA6B0C" w:rsidRDefault="00E77686" w:rsidP="00FA6B0C">
      <w:pPr>
        <w:spacing w:line="360" w:lineRule="auto"/>
        <w:jc w:val="both"/>
        <w:textAlignment w:val="baseline"/>
        <w:rPr>
          <w:rFonts w:ascii="Palatino Linotype" w:hAnsi="Palatino Linotype"/>
          <w:b/>
          <w:sz w:val="22"/>
          <w:szCs w:val="22"/>
          <w:lang w:eastAsia="es-MX"/>
        </w:rPr>
      </w:pPr>
    </w:p>
    <w:p w14:paraId="1845814D" w14:textId="1F06A5A3" w:rsidR="005B5043" w:rsidRPr="00FA6B0C" w:rsidRDefault="000171D8" w:rsidP="00FA6B0C">
      <w:pPr>
        <w:spacing w:line="360" w:lineRule="auto"/>
        <w:jc w:val="both"/>
        <w:textAlignment w:val="baseline"/>
        <w:rPr>
          <w:rFonts w:ascii="Palatino Linotype" w:hAnsi="Palatino Linotype" w:cs="Arial"/>
          <w:b/>
          <w:lang w:val="es-ES" w:eastAsia="es-MX"/>
        </w:rPr>
      </w:pPr>
      <w:r w:rsidRPr="00FA6B0C">
        <w:rPr>
          <w:rFonts w:ascii="Palatino Linotype" w:hAnsi="Palatino Linotype"/>
          <w:b/>
          <w:sz w:val="28"/>
          <w:lang w:eastAsia="es-MX"/>
        </w:rPr>
        <w:t>QUINTO</w:t>
      </w:r>
      <w:r w:rsidRPr="00FA6B0C">
        <w:rPr>
          <w:rFonts w:ascii="Palatino Linotype" w:hAnsi="Palatino Linotype" w:cs="Arial"/>
          <w:b/>
          <w:lang w:eastAsia="es-MX"/>
        </w:rPr>
        <w:t xml:space="preserve">. </w:t>
      </w:r>
      <w:r w:rsidRPr="00FA6B0C">
        <w:rPr>
          <w:rFonts w:ascii="Palatino Linotype" w:hAnsi="Palatino Linotype" w:cs="Arial"/>
          <w:b/>
          <w:lang w:val="es-ES" w:eastAsia="es-MX"/>
        </w:rPr>
        <w:t>Estudio y resolución del asunto.</w:t>
      </w:r>
    </w:p>
    <w:p w14:paraId="45BBF725" w14:textId="0F091291" w:rsidR="00C662B1" w:rsidRPr="00FA6B0C" w:rsidRDefault="00C662B1" w:rsidP="00FA6B0C">
      <w:pPr>
        <w:spacing w:line="360" w:lineRule="auto"/>
        <w:jc w:val="both"/>
        <w:rPr>
          <w:rFonts w:ascii="Palatino Linotype" w:hAnsi="Palatino Linotype" w:cs="Arial"/>
        </w:rPr>
      </w:pPr>
      <w:r w:rsidRPr="00FA6B0C">
        <w:rPr>
          <w:rFonts w:ascii="Palatino Linotype" w:hAnsi="Palatino Linotype" w:cs="Arial"/>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FA6B0C">
        <w:rPr>
          <w:rFonts w:ascii="Palatino Linotype" w:hAnsi="Palatino Linotype"/>
        </w:rPr>
        <w:t>Constitución Política de los Estados Unidos Mexicanos, Constitución Política del Estado Libre y Soberano de México</w:t>
      </w:r>
      <w:r w:rsidRPr="00FA6B0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FA6B0C">
        <w:rPr>
          <w:rFonts w:ascii="Palatino Linotype" w:hAnsi="Palatino Linotype"/>
        </w:rPr>
        <w:t>Constitución Política de los Estados Unidos Mexicanos</w:t>
      </w:r>
      <w:r w:rsidRPr="00FA6B0C">
        <w:rPr>
          <w:rFonts w:ascii="Palatino Linotype" w:hAnsi="Palatino Linotype" w:cs="Arial"/>
        </w:rPr>
        <w:t xml:space="preserve"> y los numerales 8 y 9 de la Ley de Transparencia local.</w:t>
      </w:r>
    </w:p>
    <w:p w14:paraId="6A19FBF8" w14:textId="77777777" w:rsidR="000C0D29" w:rsidRPr="00FA6B0C" w:rsidRDefault="000C0D29" w:rsidP="00FA6B0C">
      <w:pPr>
        <w:spacing w:line="360" w:lineRule="auto"/>
        <w:jc w:val="both"/>
        <w:rPr>
          <w:rFonts w:ascii="Palatino Linotype" w:hAnsi="Palatino Linotype" w:cs="Arial"/>
        </w:rPr>
      </w:pPr>
    </w:p>
    <w:p w14:paraId="16CCCC24" w14:textId="308D46EC" w:rsidR="00D3659A" w:rsidRPr="00FA6B0C" w:rsidRDefault="00C662B1" w:rsidP="00FA6B0C">
      <w:pPr>
        <w:pStyle w:val="Prrafodelista"/>
        <w:widowControl w:val="0"/>
        <w:autoSpaceDE w:val="0"/>
        <w:autoSpaceDN w:val="0"/>
        <w:adjustRightInd w:val="0"/>
        <w:spacing w:line="360" w:lineRule="auto"/>
        <w:ind w:left="0"/>
        <w:jc w:val="both"/>
        <w:rPr>
          <w:rFonts w:ascii="Palatino Linotype" w:hAnsi="Palatino Linotype"/>
          <w:lang w:eastAsia="es-MX"/>
        </w:rPr>
      </w:pPr>
      <w:r w:rsidRPr="00FA6B0C">
        <w:rPr>
          <w:rFonts w:ascii="Palatino Linotype" w:hAnsi="Palatino Linotype" w:cs="Arial"/>
        </w:rPr>
        <w:t xml:space="preserve">Una vez precisado lo anterior, </w:t>
      </w:r>
      <w:r w:rsidRPr="00FA6B0C">
        <w:rPr>
          <w:rFonts w:ascii="Palatino Linotype" w:hAnsi="Palatino Linotype"/>
          <w:lang w:eastAsia="es-MX"/>
        </w:rPr>
        <w:t xml:space="preserve">se procede a realizar el análisis de la respuesta del </w:t>
      </w:r>
      <w:r w:rsidRPr="00FA6B0C">
        <w:rPr>
          <w:rFonts w:ascii="Palatino Linotype" w:hAnsi="Palatino Linotype"/>
          <w:b/>
          <w:lang w:eastAsia="es-MX"/>
        </w:rPr>
        <w:t>SUJETO OBLIGADO</w:t>
      </w:r>
      <w:r w:rsidRPr="00FA6B0C">
        <w:rPr>
          <w:rFonts w:ascii="Palatino Linotype" w:hAnsi="Palatino Linotype"/>
          <w:lang w:eastAsia="es-MX"/>
        </w:rPr>
        <w:t xml:space="preserve"> a fin de determinar si cumple con los requisitos del derecho de Acceso a la Información Pública, por lo que en primer término debemos recordar que </w:t>
      </w:r>
      <w:r w:rsidRPr="00FA6B0C">
        <w:rPr>
          <w:rFonts w:ascii="Palatino Linotype" w:hAnsi="Palatino Linotype"/>
          <w:b/>
          <w:lang w:eastAsia="es-MX"/>
        </w:rPr>
        <w:t>EL RECURRENTE</w:t>
      </w:r>
      <w:r w:rsidRPr="00FA6B0C">
        <w:rPr>
          <w:rFonts w:ascii="Palatino Linotype" w:hAnsi="Palatino Linotype"/>
          <w:lang w:eastAsia="es-MX"/>
        </w:rPr>
        <w:t xml:space="preserve"> en el ejercicio de su derecho de Acceso a la Información solicitó</w:t>
      </w:r>
      <w:r w:rsidR="00886D9B" w:rsidRPr="00FA6B0C">
        <w:rPr>
          <w:rFonts w:ascii="Palatino Linotype" w:hAnsi="Palatino Linotype"/>
          <w:lang w:eastAsia="es-MX"/>
        </w:rPr>
        <w:t xml:space="preserve"> </w:t>
      </w:r>
    </w:p>
    <w:p w14:paraId="36E686B5" w14:textId="3C46EF2A" w:rsidR="000C0D29" w:rsidRPr="00FA6B0C" w:rsidRDefault="000C0D29" w:rsidP="00FA6B0C">
      <w:pPr>
        <w:pStyle w:val="Prrafodelista"/>
        <w:widowControl w:val="0"/>
        <w:autoSpaceDE w:val="0"/>
        <w:autoSpaceDN w:val="0"/>
        <w:adjustRightInd w:val="0"/>
        <w:ind w:left="851" w:right="899"/>
        <w:jc w:val="both"/>
        <w:rPr>
          <w:rFonts w:ascii="Palatino Linotype" w:hAnsi="Palatino Linotype" w:cs="Arial"/>
          <w:i/>
          <w:iCs/>
          <w:sz w:val="22"/>
          <w:szCs w:val="22"/>
        </w:rPr>
      </w:pPr>
      <w:r w:rsidRPr="00FA6B0C">
        <w:rPr>
          <w:rFonts w:ascii="Palatino Linotype" w:hAnsi="Palatino Linotype"/>
          <w:i/>
          <w:iCs/>
          <w:sz w:val="22"/>
          <w:szCs w:val="22"/>
        </w:rPr>
        <w:lastRenderedPageBreak/>
        <w:t xml:space="preserve">“Deseo conocer respecto a las modificaciones aprobadas por las comisiones de trabajo y diputados </w:t>
      </w:r>
      <w:proofErr w:type="spellStart"/>
      <w:r w:rsidRPr="00FA6B0C">
        <w:rPr>
          <w:rFonts w:ascii="Palatino Linotype" w:hAnsi="Palatino Linotype"/>
          <w:i/>
          <w:iCs/>
          <w:sz w:val="22"/>
          <w:szCs w:val="22"/>
        </w:rPr>
        <w:t>refrente</w:t>
      </w:r>
      <w:proofErr w:type="spellEnd"/>
      <w:r w:rsidRPr="00FA6B0C">
        <w:rPr>
          <w:rFonts w:ascii="Palatino Linotype" w:hAnsi="Palatino Linotype"/>
          <w:i/>
          <w:iCs/>
          <w:sz w:val="22"/>
          <w:szCs w:val="22"/>
        </w:rPr>
        <w:t xml:space="preserve"> al tema de “vacaciones dignas” como afectará esto en los días que </w:t>
      </w:r>
      <w:proofErr w:type="spellStart"/>
      <w:r w:rsidRPr="00FA6B0C">
        <w:rPr>
          <w:rFonts w:ascii="Palatino Linotype" w:hAnsi="Palatino Linotype"/>
          <w:i/>
          <w:iCs/>
          <w:sz w:val="22"/>
          <w:szCs w:val="22"/>
        </w:rPr>
        <w:t>gozar´e</w:t>
      </w:r>
      <w:proofErr w:type="spellEnd"/>
      <w:r w:rsidRPr="00FA6B0C">
        <w:rPr>
          <w:rFonts w:ascii="Palatino Linotype" w:hAnsi="Palatino Linotype"/>
          <w:i/>
          <w:iCs/>
          <w:sz w:val="22"/>
          <w:szCs w:val="22"/>
        </w:rPr>
        <w:t xml:space="preserve"> de vacaciones es decir como quedaran mis vacaciones para el próximo año, es decir en cuantos días aumentará y que periodos</w:t>
      </w:r>
      <w:proofErr w:type="gramStart"/>
      <w:r w:rsidRPr="00FA6B0C">
        <w:rPr>
          <w:rFonts w:ascii="Palatino Linotype" w:hAnsi="Palatino Linotype"/>
          <w:i/>
          <w:iCs/>
          <w:sz w:val="22"/>
          <w:szCs w:val="22"/>
        </w:rPr>
        <w:t>?.</w:t>
      </w:r>
      <w:proofErr w:type="gramEnd"/>
      <w:r w:rsidRPr="00FA6B0C">
        <w:rPr>
          <w:rFonts w:ascii="Palatino Linotype" w:hAnsi="Palatino Linotype"/>
          <w:i/>
          <w:iCs/>
          <w:sz w:val="22"/>
          <w:szCs w:val="22"/>
        </w:rPr>
        <w:t xml:space="preserve"> De la misma manera y no desviándonos del tema quisiera conocer las actividades reales que realiza el seudo servidor público Alexis Omar Ortega </w:t>
      </w:r>
      <w:proofErr w:type="spellStart"/>
      <w:r w:rsidRPr="00FA6B0C">
        <w:rPr>
          <w:rFonts w:ascii="Palatino Linotype" w:hAnsi="Palatino Linotype"/>
          <w:i/>
          <w:iCs/>
          <w:sz w:val="22"/>
          <w:szCs w:val="22"/>
        </w:rPr>
        <w:t>MArtinez</w:t>
      </w:r>
      <w:proofErr w:type="spellEnd"/>
      <w:r w:rsidRPr="00FA6B0C">
        <w:rPr>
          <w:rFonts w:ascii="Palatino Linotype" w:hAnsi="Palatino Linotype"/>
          <w:i/>
          <w:iCs/>
          <w:sz w:val="22"/>
          <w:szCs w:val="22"/>
        </w:rPr>
        <w:t xml:space="preserve">, ¿Cuál es su último grado de estudios? Para lo cual deseo se me proporcione copia simple del papel institucional que avala esto, QUIERO Saber el sueldo que recibe y motivos por los que le fue otorgado el puesto administrativo en potestad. Así mismo quisiera saber la fecha y q se </w:t>
      </w:r>
      <w:proofErr w:type="spellStart"/>
      <w:r w:rsidRPr="00FA6B0C">
        <w:rPr>
          <w:rFonts w:ascii="Palatino Linotype" w:hAnsi="Palatino Linotype"/>
          <w:i/>
          <w:iCs/>
          <w:sz w:val="22"/>
          <w:szCs w:val="22"/>
        </w:rPr>
        <w:t>exiba</w:t>
      </w:r>
      <w:proofErr w:type="spellEnd"/>
      <w:r w:rsidRPr="00FA6B0C">
        <w:rPr>
          <w:rFonts w:ascii="Palatino Linotype" w:hAnsi="Palatino Linotype"/>
          <w:i/>
          <w:iCs/>
          <w:sz w:val="22"/>
          <w:szCs w:val="22"/>
        </w:rPr>
        <w:t xml:space="preserve"> el ultimo oficio de funciones firmado por su jefe directo y si dentro de las mismas se encuentra ver partidos de futbol y series</w:t>
      </w:r>
      <w:proofErr w:type="gramStart"/>
      <w:r w:rsidRPr="00FA6B0C">
        <w:rPr>
          <w:rFonts w:ascii="Palatino Linotype" w:hAnsi="Palatino Linotype"/>
          <w:i/>
          <w:iCs/>
          <w:sz w:val="22"/>
          <w:szCs w:val="22"/>
        </w:rPr>
        <w:t>?</w:t>
      </w:r>
      <w:proofErr w:type="gramEnd"/>
      <w:r w:rsidRPr="00FA6B0C">
        <w:rPr>
          <w:rFonts w:ascii="Palatino Linotype" w:hAnsi="Palatino Linotype"/>
          <w:i/>
          <w:iCs/>
          <w:sz w:val="22"/>
          <w:szCs w:val="22"/>
        </w:rPr>
        <w:t xml:space="preserve"> y si por </w:t>
      </w:r>
      <w:proofErr w:type="spellStart"/>
      <w:r w:rsidRPr="00FA6B0C">
        <w:rPr>
          <w:rFonts w:ascii="Palatino Linotype" w:hAnsi="Palatino Linotype"/>
          <w:i/>
          <w:iCs/>
          <w:sz w:val="22"/>
          <w:szCs w:val="22"/>
        </w:rPr>
        <w:t>está</w:t>
      </w:r>
      <w:proofErr w:type="spellEnd"/>
      <w:r w:rsidRPr="00FA6B0C">
        <w:rPr>
          <w:rFonts w:ascii="Palatino Linotype" w:hAnsi="Palatino Linotype"/>
          <w:i/>
          <w:iCs/>
          <w:sz w:val="22"/>
          <w:szCs w:val="22"/>
        </w:rPr>
        <w:t xml:space="preserve"> actividad mencionada se le otorga un sueldo superior al que se le otorga a personas más competentes y con perfil académico </w:t>
      </w:r>
      <w:proofErr w:type="spellStart"/>
      <w:r w:rsidRPr="00FA6B0C">
        <w:rPr>
          <w:rFonts w:ascii="Palatino Linotype" w:hAnsi="Palatino Linotype"/>
          <w:i/>
          <w:iCs/>
          <w:sz w:val="22"/>
          <w:szCs w:val="22"/>
        </w:rPr>
        <w:t>mas</w:t>
      </w:r>
      <w:proofErr w:type="spellEnd"/>
      <w:r w:rsidRPr="00FA6B0C">
        <w:rPr>
          <w:rFonts w:ascii="Palatino Linotype" w:hAnsi="Palatino Linotype"/>
          <w:i/>
          <w:iCs/>
          <w:sz w:val="22"/>
          <w:szCs w:val="22"/>
        </w:rPr>
        <w:t xml:space="preserve"> alto (que se especifiquen los motivos por los que se le dio el puesto función actual). Quisiera saber finalmente cuales son los permisos de internet con los que cuenta y los motivos que justifiquen a través de sus actividades reales los mismos y si dentro de estas épocas mundialistas seguirá participando en quinielas o rifas, las cuales se encuentran prohibidas por el reglamento interno del colegio.”</w:t>
      </w:r>
    </w:p>
    <w:p w14:paraId="6E844543" w14:textId="65BF2FE4" w:rsidR="00886D9B" w:rsidRPr="00FA6B0C" w:rsidRDefault="00886D9B" w:rsidP="00FA6B0C">
      <w:pPr>
        <w:pStyle w:val="Prrafodelista"/>
        <w:tabs>
          <w:tab w:val="left" w:pos="709"/>
        </w:tabs>
        <w:spacing w:line="360" w:lineRule="auto"/>
        <w:ind w:left="0"/>
        <w:jc w:val="both"/>
        <w:rPr>
          <w:rFonts w:ascii="Palatino Linotype" w:hAnsi="Palatino Linotype" w:cs="Arial"/>
          <w:bCs/>
          <w:iCs/>
        </w:rPr>
      </w:pPr>
    </w:p>
    <w:p w14:paraId="60650E67" w14:textId="6FFEAF13" w:rsidR="0010009D" w:rsidRPr="00FA6B0C" w:rsidRDefault="0010009D" w:rsidP="00FA6B0C">
      <w:pPr>
        <w:pStyle w:val="Prrafodelista"/>
        <w:tabs>
          <w:tab w:val="left" w:pos="709"/>
        </w:tabs>
        <w:spacing w:line="360" w:lineRule="auto"/>
        <w:ind w:left="0"/>
        <w:jc w:val="both"/>
        <w:rPr>
          <w:rFonts w:ascii="Palatino Linotype" w:hAnsi="Palatino Linotype"/>
        </w:rPr>
      </w:pPr>
      <w:r w:rsidRPr="00FA6B0C">
        <w:rPr>
          <w:rFonts w:ascii="Palatino Linotype" w:hAnsi="Palatino Linotype"/>
        </w:rPr>
        <w:t xml:space="preserve">Una vez sentado lo anterior, en una aproximación inicial, es procedente mencionar que mediante la solicitud de información </w:t>
      </w:r>
      <w:r w:rsidRPr="00FA6B0C">
        <w:rPr>
          <w:rFonts w:ascii="Palatino Linotype" w:hAnsi="Palatino Linotype" w:cs="Arial"/>
          <w:b/>
          <w:bCs/>
        </w:rPr>
        <w:t>00038/</w:t>
      </w:r>
      <w:proofErr w:type="spellStart"/>
      <w:r w:rsidRPr="00FA6B0C">
        <w:rPr>
          <w:rFonts w:ascii="Palatino Linotype" w:hAnsi="Palatino Linotype" w:cs="Arial"/>
          <w:b/>
          <w:bCs/>
        </w:rPr>
        <w:t>CECyTEM</w:t>
      </w:r>
      <w:proofErr w:type="spellEnd"/>
      <w:r w:rsidRPr="00FA6B0C">
        <w:rPr>
          <w:rFonts w:ascii="Palatino Linotype" w:hAnsi="Palatino Linotype" w:cs="Arial"/>
          <w:b/>
          <w:bCs/>
        </w:rPr>
        <w:t>/IP/2022</w:t>
      </w:r>
      <w:r w:rsidRPr="00FA6B0C">
        <w:rPr>
          <w:rFonts w:ascii="Palatino Linotype" w:hAnsi="Palatino Linotype"/>
          <w:b/>
          <w:bCs/>
        </w:rPr>
        <w:t xml:space="preserve"> </w:t>
      </w:r>
      <w:r w:rsidRPr="00FA6B0C">
        <w:rPr>
          <w:rFonts w:ascii="Palatino Linotype" w:hAnsi="Palatino Linotype"/>
        </w:rPr>
        <w:t xml:space="preserve">fueron formulados </w:t>
      </w:r>
      <w:r w:rsidRPr="00FA6B0C">
        <w:rPr>
          <w:rFonts w:ascii="Palatino Linotype" w:hAnsi="Palatino Linotype"/>
          <w:b/>
          <w:bCs/>
        </w:rPr>
        <w:t xml:space="preserve">8 </w:t>
      </w:r>
      <w:r w:rsidRPr="00FA6B0C">
        <w:rPr>
          <w:rFonts w:ascii="Palatino Linotype" w:hAnsi="Palatino Linotype"/>
        </w:rPr>
        <w:t>requerimientos en los siguientes términos:</w:t>
      </w:r>
    </w:p>
    <w:p w14:paraId="3CE70FC5" w14:textId="0754DDCC" w:rsidR="00E23E1F" w:rsidRPr="00FA6B0C" w:rsidRDefault="00E23E1F" w:rsidP="00FA6B0C">
      <w:pPr>
        <w:pStyle w:val="Prrafodelista"/>
        <w:tabs>
          <w:tab w:val="left" w:pos="709"/>
        </w:tabs>
        <w:spacing w:line="360" w:lineRule="auto"/>
        <w:ind w:left="851" w:right="899"/>
        <w:jc w:val="both"/>
        <w:rPr>
          <w:rFonts w:ascii="Palatino Linotype" w:hAnsi="Palatino Linotype" w:cs="Arial"/>
          <w:bCs/>
          <w:iCs/>
        </w:rPr>
      </w:pPr>
    </w:p>
    <w:p w14:paraId="5DCD9DCB" w14:textId="70606FDB" w:rsidR="00E23E1F" w:rsidRPr="00FA6B0C" w:rsidRDefault="00E23E1F" w:rsidP="00FA6B0C">
      <w:pPr>
        <w:pStyle w:val="Prrafodelista"/>
        <w:numPr>
          <w:ilvl w:val="0"/>
          <w:numId w:val="13"/>
        </w:numPr>
        <w:tabs>
          <w:tab w:val="left" w:pos="709"/>
        </w:tabs>
        <w:spacing w:line="360" w:lineRule="auto"/>
        <w:ind w:left="851" w:right="899"/>
        <w:jc w:val="both"/>
        <w:rPr>
          <w:rFonts w:ascii="Palatino Linotype" w:hAnsi="Palatino Linotype" w:cs="Arial"/>
          <w:bCs/>
        </w:rPr>
      </w:pPr>
      <w:r w:rsidRPr="00FA6B0C">
        <w:rPr>
          <w:rFonts w:ascii="Palatino Linotype" w:hAnsi="Palatino Linotype"/>
        </w:rPr>
        <w:t>Modificaciones aprobadas por las comisiones de trabajo y diputados referente al tema de “vacaciones dignas”, como quedaran mis vacaciones para el próximo año, es decir en cuantos días aumentará y que periodos.</w:t>
      </w:r>
    </w:p>
    <w:p w14:paraId="1D649EFA" w14:textId="38339145" w:rsidR="00E23E1F" w:rsidRPr="00FA6B0C" w:rsidRDefault="00E23E1F" w:rsidP="00FA6B0C">
      <w:pPr>
        <w:pStyle w:val="Prrafodelista"/>
        <w:tabs>
          <w:tab w:val="left" w:pos="709"/>
        </w:tabs>
        <w:spacing w:line="360" w:lineRule="auto"/>
        <w:ind w:left="851" w:right="899"/>
        <w:jc w:val="both"/>
        <w:rPr>
          <w:rFonts w:ascii="Palatino Linotype" w:hAnsi="Palatino Linotype"/>
        </w:rPr>
      </w:pPr>
    </w:p>
    <w:p w14:paraId="2D58E39A" w14:textId="06511184" w:rsidR="00E23E1F" w:rsidRPr="00FA6B0C" w:rsidRDefault="00E23E1F" w:rsidP="00FA6B0C">
      <w:pPr>
        <w:pStyle w:val="Prrafodelista"/>
        <w:tabs>
          <w:tab w:val="left" w:pos="709"/>
        </w:tabs>
        <w:spacing w:line="360" w:lineRule="auto"/>
        <w:ind w:left="851" w:right="899"/>
        <w:jc w:val="both"/>
        <w:rPr>
          <w:rFonts w:ascii="Palatino Linotype" w:hAnsi="Palatino Linotype"/>
          <w:u w:val="single"/>
        </w:rPr>
      </w:pPr>
      <w:r w:rsidRPr="00FA6B0C">
        <w:rPr>
          <w:rFonts w:ascii="Palatino Linotype" w:hAnsi="Palatino Linotype"/>
          <w:u w:val="single"/>
        </w:rPr>
        <w:t>Del servidor público Alexis Omar Ortega Martínez lo siguiente:</w:t>
      </w:r>
    </w:p>
    <w:p w14:paraId="6F19A102" w14:textId="77777777" w:rsidR="00E23E1F" w:rsidRDefault="00E23E1F" w:rsidP="00FA6B0C">
      <w:pPr>
        <w:pStyle w:val="Prrafodelista"/>
        <w:tabs>
          <w:tab w:val="left" w:pos="709"/>
        </w:tabs>
        <w:spacing w:line="360" w:lineRule="auto"/>
        <w:ind w:left="851" w:right="899"/>
        <w:jc w:val="both"/>
        <w:rPr>
          <w:rFonts w:ascii="Palatino Linotype" w:hAnsi="Palatino Linotype" w:cs="Arial"/>
          <w:bCs/>
          <w:u w:val="single"/>
        </w:rPr>
      </w:pPr>
    </w:p>
    <w:p w14:paraId="0D5DC1AD" w14:textId="77777777" w:rsidR="00FA6B0C" w:rsidRPr="00FA6B0C" w:rsidRDefault="00FA6B0C" w:rsidP="00FA6B0C">
      <w:pPr>
        <w:pStyle w:val="Prrafodelista"/>
        <w:tabs>
          <w:tab w:val="left" w:pos="709"/>
        </w:tabs>
        <w:spacing w:line="360" w:lineRule="auto"/>
        <w:ind w:left="851" w:right="899"/>
        <w:jc w:val="both"/>
        <w:rPr>
          <w:rFonts w:ascii="Palatino Linotype" w:hAnsi="Palatino Linotype" w:cs="Arial"/>
          <w:bCs/>
          <w:u w:val="single"/>
        </w:rPr>
      </w:pPr>
    </w:p>
    <w:p w14:paraId="6AA66F68" w14:textId="3875E6E8" w:rsidR="00E23E1F" w:rsidRPr="00FA6B0C" w:rsidRDefault="00E23E1F" w:rsidP="00FA6B0C">
      <w:pPr>
        <w:pStyle w:val="Prrafodelista"/>
        <w:numPr>
          <w:ilvl w:val="0"/>
          <w:numId w:val="13"/>
        </w:numPr>
        <w:tabs>
          <w:tab w:val="left" w:pos="709"/>
        </w:tabs>
        <w:spacing w:line="360" w:lineRule="auto"/>
        <w:ind w:left="851" w:right="899"/>
        <w:jc w:val="both"/>
        <w:rPr>
          <w:rFonts w:ascii="Palatino Linotype" w:hAnsi="Palatino Linotype" w:cs="Arial"/>
          <w:bCs/>
        </w:rPr>
      </w:pPr>
      <w:r w:rsidRPr="00FA6B0C">
        <w:rPr>
          <w:rFonts w:ascii="Palatino Linotype" w:hAnsi="Palatino Linotype" w:cs="Arial"/>
          <w:bCs/>
        </w:rPr>
        <w:lastRenderedPageBreak/>
        <w:t>Las actividades reales que realiza</w:t>
      </w:r>
    </w:p>
    <w:p w14:paraId="1E282CF2" w14:textId="1CBA4886" w:rsidR="00E23E1F" w:rsidRPr="00FA6B0C" w:rsidRDefault="00E23E1F" w:rsidP="00FA6B0C">
      <w:pPr>
        <w:pStyle w:val="Prrafodelista"/>
        <w:numPr>
          <w:ilvl w:val="0"/>
          <w:numId w:val="13"/>
        </w:numPr>
        <w:tabs>
          <w:tab w:val="left" w:pos="709"/>
        </w:tabs>
        <w:spacing w:line="360" w:lineRule="auto"/>
        <w:ind w:left="851" w:right="899"/>
        <w:jc w:val="both"/>
        <w:rPr>
          <w:rFonts w:ascii="Palatino Linotype" w:hAnsi="Palatino Linotype" w:cs="Arial"/>
          <w:bCs/>
        </w:rPr>
      </w:pPr>
      <w:r w:rsidRPr="00FA6B0C">
        <w:rPr>
          <w:rFonts w:ascii="Palatino Linotype" w:hAnsi="Palatino Linotype"/>
        </w:rPr>
        <w:t>Ultimo grado de estudios, se me proporcione copia simple del papel institucional que avala esto</w:t>
      </w:r>
      <w:r w:rsidR="009424B3" w:rsidRPr="00FA6B0C">
        <w:rPr>
          <w:rFonts w:ascii="Palatino Linotype" w:hAnsi="Palatino Linotype"/>
        </w:rPr>
        <w:t>.</w:t>
      </w:r>
    </w:p>
    <w:p w14:paraId="706DA4EE" w14:textId="77777777" w:rsidR="008C4881" w:rsidRPr="00FA6B0C" w:rsidRDefault="009424B3" w:rsidP="00FA6B0C">
      <w:pPr>
        <w:pStyle w:val="Prrafodelista"/>
        <w:numPr>
          <w:ilvl w:val="0"/>
          <w:numId w:val="13"/>
        </w:numPr>
        <w:tabs>
          <w:tab w:val="left" w:pos="709"/>
        </w:tabs>
        <w:spacing w:line="360" w:lineRule="auto"/>
        <w:ind w:left="851" w:right="899"/>
        <w:jc w:val="both"/>
        <w:rPr>
          <w:rFonts w:ascii="Palatino Linotype" w:hAnsi="Palatino Linotype" w:cs="Arial"/>
          <w:bCs/>
        </w:rPr>
      </w:pPr>
      <w:r w:rsidRPr="00FA6B0C">
        <w:rPr>
          <w:rFonts w:ascii="Palatino Linotype" w:hAnsi="Palatino Linotype" w:cs="Arial"/>
          <w:bCs/>
        </w:rPr>
        <w:t xml:space="preserve">Saber el sueldo que recibe </w:t>
      </w:r>
    </w:p>
    <w:p w14:paraId="6B3CB199" w14:textId="0A205D84" w:rsidR="00E23E1F" w:rsidRPr="00FA6B0C" w:rsidRDefault="008C4881" w:rsidP="00FA6B0C">
      <w:pPr>
        <w:pStyle w:val="Prrafodelista"/>
        <w:numPr>
          <w:ilvl w:val="0"/>
          <w:numId w:val="13"/>
        </w:numPr>
        <w:tabs>
          <w:tab w:val="left" w:pos="709"/>
        </w:tabs>
        <w:spacing w:line="360" w:lineRule="auto"/>
        <w:ind w:left="851" w:right="899"/>
        <w:jc w:val="both"/>
        <w:rPr>
          <w:rFonts w:ascii="Palatino Linotype" w:hAnsi="Palatino Linotype" w:cs="Arial"/>
          <w:bCs/>
        </w:rPr>
      </w:pPr>
      <w:r w:rsidRPr="00FA6B0C">
        <w:rPr>
          <w:rFonts w:ascii="Palatino Linotype" w:hAnsi="Palatino Linotype" w:cs="Arial"/>
          <w:bCs/>
        </w:rPr>
        <w:t>M</w:t>
      </w:r>
      <w:r w:rsidR="009424B3" w:rsidRPr="00FA6B0C">
        <w:rPr>
          <w:rFonts w:ascii="Palatino Linotype" w:hAnsi="Palatino Linotype" w:cs="Arial"/>
          <w:bCs/>
        </w:rPr>
        <w:t>otivos por los que le fue otorgado el puesto administrativo en potestad.</w:t>
      </w:r>
    </w:p>
    <w:p w14:paraId="4229D332" w14:textId="0EBDDD68" w:rsidR="009424B3" w:rsidRPr="00FA6B0C" w:rsidRDefault="009424B3" w:rsidP="00FA6B0C">
      <w:pPr>
        <w:pStyle w:val="Prrafodelista"/>
        <w:numPr>
          <w:ilvl w:val="0"/>
          <w:numId w:val="13"/>
        </w:numPr>
        <w:tabs>
          <w:tab w:val="left" w:pos="709"/>
        </w:tabs>
        <w:spacing w:line="360" w:lineRule="auto"/>
        <w:ind w:left="851" w:right="899"/>
        <w:jc w:val="both"/>
        <w:rPr>
          <w:rFonts w:ascii="Palatino Linotype" w:hAnsi="Palatino Linotype" w:cs="Arial"/>
          <w:bCs/>
        </w:rPr>
      </w:pPr>
      <w:r w:rsidRPr="00FA6B0C">
        <w:rPr>
          <w:rFonts w:ascii="Palatino Linotype" w:hAnsi="Palatino Linotype" w:cs="Arial"/>
          <w:bCs/>
        </w:rPr>
        <w:t>Fecha y ultimo oficio de funciones firmado por su jefe directo</w:t>
      </w:r>
    </w:p>
    <w:p w14:paraId="1AE81059" w14:textId="5C82B57D" w:rsidR="000C0D29" w:rsidRPr="00FA6B0C" w:rsidRDefault="00EA2920" w:rsidP="00FA6B0C">
      <w:pPr>
        <w:pStyle w:val="Prrafodelista"/>
        <w:numPr>
          <w:ilvl w:val="0"/>
          <w:numId w:val="13"/>
        </w:numPr>
        <w:tabs>
          <w:tab w:val="left" w:pos="709"/>
        </w:tabs>
        <w:spacing w:line="360" w:lineRule="auto"/>
        <w:ind w:left="851" w:right="899"/>
        <w:jc w:val="both"/>
        <w:rPr>
          <w:rFonts w:ascii="Palatino Linotype" w:hAnsi="Palatino Linotype" w:cs="Arial"/>
          <w:bCs/>
          <w:iCs/>
        </w:rPr>
      </w:pPr>
      <w:r w:rsidRPr="00FA6B0C">
        <w:rPr>
          <w:rFonts w:ascii="Palatino Linotype" w:hAnsi="Palatino Linotype"/>
        </w:rPr>
        <w:t>¿</w:t>
      </w:r>
      <w:r w:rsidR="009424B3" w:rsidRPr="00FA6B0C">
        <w:rPr>
          <w:rFonts w:ascii="Palatino Linotype" w:hAnsi="Palatino Linotype"/>
        </w:rPr>
        <w:t xml:space="preserve">Si dentro de las mismas se encuentra ver partidos de futbol y series? y si por </w:t>
      </w:r>
      <w:r w:rsidRPr="00FA6B0C">
        <w:rPr>
          <w:rFonts w:ascii="Palatino Linotype" w:hAnsi="Palatino Linotype"/>
        </w:rPr>
        <w:t>esta</w:t>
      </w:r>
      <w:r w:rsidR="009424B3" w:rsidRPr="00FA6B0C">
        <w:rPr>
          <w:rFonts w:ascii="Palatino Linotype" w:hAnsi="Palatino Linotype"/>
        </w:rPr>
        <w:t xml:space="preserve"> actividad mencionada se le otorga un sueldo superior al que se le otorga a personas más competentes y con perfil académico </w:t>
      </w:r>
      <w:r w:rsidRPr="00FA6B0C">
        <w:rPr>
          <w:rFonts w:ascii="Palatino Linotype" w:hAnsi="Palatino Linotype"/>
        </w:rPr>
        <w:t>más</w:t>
      </w:r>
      <w:r w:rsidR="009424B3" w:rsidRPr="00FA6B0C">
        <w:rPr>
          <w:rFonts w:ascii="Palatino Linotype" w:hAnsi="Palatino Linotype"/>
        </w:rPr>
        <w:t xml:space="preserve"> alto.</w:t>
      </w:r>
    </w:p>
    <w:p w14:paraId="6662B88E" w14:textId="14A49A9D" w:rsidR="009424B3" w:rsidRPr="00FA6B0C" w:rsidRDefault="009424B3" w:rsidP="00FA6B0C">
      <w:pPr>
        <w:pStyle w:val="Prrafodelista"/>
        <w:numPr>
          <w:ilvl w:val="0"/>
          <w:numId w:val="13"/>
        </w:numPr>
        <w:tabs>
          <w:tab w:val="left" w:pos="709"/>
        </w:tabs>
        <w:spacing w:line="360" w:lineRule="auto"/>
        <w:ind w:left="851" w:right="899"/>
        <w:jc w:val="both"/>
        <w:rPr>
          <w:rFonts w:ascii="Palatino Linotype" w:hAnsi="Palatino Linotype" w:cs="Arial"/>
          <w:bCs/>
          <w:iCs/>
        </w:rPr>
      </w:pPr>
      <w:r w:rsidRPr="00FA6B0C">
        <w:rPr>
          <w:rFonts w:ascii="Palatino Linotype" w:hAnsi="Palatino Linotype" w:cs="Arial"/>
          <w:bCs/>
          <w:iCs/>
        </w:rPr>
        <w:t>Quisiera saber finalmente cuales son los permisos de internet con los que cuenta y los motivos que justifiquen a través de sus actividades reales los mismos.</w:t>
      </w:r>
    </w:p>
    <w:p w14:paraId="09CC2B04" w14:textId="20BE5CCE" w:rsidR="009424B3" w:rsidRPr="00FA6B0C" w:rsidRDefault="009424B3" w:rsidP="00FA6B0C">
      <w:pPr>
        <w:pStyle w:val="Prrafodelista"/>
        <w:numPr>
          <w:ilvl w:val="0"/>
          <w:numId w:val="13"/>
        </w:numPr>
        <w:tabs>
          <w:tab w:val="left" w:pos="709"/>
        </w:tabs>
        <w:spacing w:line="360" w:lineRule="auto"/>
        <w:ind w:left="851" w:right="899"/>
        <w:jc w:val="both"/>
        <w:rPr>
          <w:rFonts w:ascii="Palatino Linotype" w:hAnsi="Palatino Linotype" w:cs="Arial"/>
          <w:bCs/>
          <w:iCs/>
        </w:rPr>
      </w:pPr>
      <w:r w:rsidRPr="00FA6B0C">
        <w:rPr>
          <w:rFonts w:ascii="Palatino Linotype" w:hAnsi="Palatino Linotype" w:cs="Arial"/>
          <w:bCs/>
          <w:iCs/>
        </w:rPr>
        <w:t>Si dentro de estas épocas mundialistas seguirá participando en quinielas o rifas, las cuales se encuentran prohibidas por el reglamento interno del colegio.</w:t>
      </w:r>
    </w:p>
    <w:p w14:paraId="35B68377" w14:textId="77777777" w:rsidR="000C0D29" w:rsidRPr="00FA6B0C" w:rsidRDefault="000C0D29" w:rsidP="00FA6B0C">
      <w:pPr>
        <w:pStyle w:val="Prrafodelista"/>
        <w:tabs>
          <w:tab w:val="left" w:pos="709"/>
        </w:tabs>
        <w:spacing w:line="360" w:lineRule="auto"/>
        <w:ind w:left="0"/>
        <w:jc w:val="both"/>
        <w:rPr>
          <w:rFonts w:ascii="Palatino Linotype" w:hAnsi="Palatino Linotype" w:cs="Arial"/>
          <w:bCs/>
          <w:iCs/>
        </w:rPr>
      </w:pPr>
    </w:p>
    <w:p w14:paraId="6AD7E6EB" w14:textId="1D79634A" w:rsidR="00174FA6" w:rsidRPr="00FA6B0C" w:rsidRDefault="007670F3"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t>Atento a lo anterior, resulta procedente conceptualizar la información solicitada como se advierte a continuación:</w:t>
      </w:r>
    </w:p>
    <w:p w14:paraId="5F495367" w14:textId="77777777" w:rsidR="007670F3" w:rsidRPr="00FA6B0C" w:rsidRDefault="007670F3" w:rsidP="00FA6B0C">
      <w:pPr>
        <w:pStyle w:val="Prrafodelista"/>
        <w:tabs>
          <w:tab w:val="left" w:pos="709"/>
        </w:tabs>
        <w:spacing w:line="360" w:lineRule="auto"/>
        <w:ind w:left="0"/>
        <w:jc w:val="both"/>
        <w:rPr>
          <w:rFonts w:ascii="Palatino Linotype" w:hAnsi="Palatino Linotype" w:cs="Arial"/>
          <w:bCs/>
          <w:iCs/>
        </w:rPr>
      </w:pPr>
    </w:p>
    <w:p w14:paraId="1ED891F4" w14:textId="1953C33C" w:rsidR="0069237A" w:rsidRPr="00FA6B0C" w:rsidRDefault="0069237A"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t xml:space="preserve">Ahora bien, relativo </w:t>
      </w:r>
      <w:r w:rsidR="00232EAF" w:rsidRPr="00FA6B0C">
        <w:rPr>
          <w:rFonts w:ascii="Palatino Linotype" w:hAnsi="Palatino Linotype" w:cs="Arial"/>
          <w:bCs/>
          <w:iCs/>
        </w:rPr>
        <w:t>al</w:t>
      </w:r>
      <w:r w:rsidRPr="00FA6B0C">
        <w:rPr>
          <w:rFonts w:ascii="Palatino Linotype" w:hAnsi="Palatino Linotype" w:cs="Arial"/>
          <w:bCs/>
          <w:iCs/>
        </w:rPr>
        <w:t xml:space="preserve"> </w:t>
      </w:r>
      <w:r w:rsidRPr="00FA6B0C">
        <w:rPr>
          <w:rFonts w:ascii="Palatino Linotype" w:hAnsi="Palatino Linotype" w:cs="Arial"/>
          <w:b/>
          <w:iCs/>
        </w:rPr>
        <w:t>punto 1</w:t>
      </w:r>
      <w:r w:rsidRPr="00FA6B0C">
        <w:rPr>
          <w:rFonts w:ascii="Palatino Linotype" w:hAnsi="Palatino Linotype" w:cs="Arial"/>
          <w:bCs/>
          <w:iCs/>
        </w:rPr>
        <w:t xml:space="preserve"> de la solicitud de información, se tiene lo siguiente:</w:t>
      </w:r>
    </w:p>
    <w:p w14:paraId="02B0D5E0" w14:textId="77777777" w:rsidR="0069237A" w:rsidRPr="00FA6B0C" w:rsidRDefault="0069237A" w:rsidP="00FA6B0C">
      <w:pPr>
        <w:pStyle w:val="Prrafodelista"/>
        <w:tabs>
          <w:tab w:val="left" w:pos="709"/>
        </w:tabs>
        <w:spacing w:line="360" w:lineRule="auto"/>
        <w:ind w:left="0"/>
        <w:jc w:val="both"/>
        <w:rPr>
          <w:rFonts w:ascii="Palatino Linotype" w:hAnsi="Palatino Linotype" w:cs="Arial"/>
          <w:bCs/>
          <w:iCs/>
        </w:rPr>
      </w:pPr>
    </w:p>
    <w:p w14:paraId="0F7ED218" w14:textId="31BCDC23" w:rsidR="0069237A" w:rsidRPr="00FA6B0C" w:rsidRDefault="0069237A" w:rsidP="00FA6B0C">
      <w:pPr>
        <w:pStyle w:val="Prrafodelista"/>
        <w:numPr>
          <w:ilvl w:val="0"/>
          <w:numId w:val="14"/>
        </w:numPr>
        <w:tabs>
          <w:tab w:val="left" w:pos="709"/>
        </w:tabs>
        <w:spacing w:line="360" w:lineRule="auto"/>
        <w:ind w:right="899"/>
        <w:jc w:val="both"/>
        <w:rPr>
          <w:rFonts w:ascii="Palatino Linotype" w:hAnsi="Palatino Linotype" w:cs="Arial"/>
          <w:bCs/>
          <w:u w:val="single"/>
        </w:rPr>
      </w:pPr>
      <w:r w:rsidRPr="00FA6B0C">
        <w:rPr>
          <w:rFonts w:ascii="Palatino Linotype" w:hAnsi="Palatino Linotype"/>
          <w:u w:val="single"/>
        </w:rPr>
        <w:lastRenderedPageBreak/>
        <w:t>Modificaciones aprobadas por las comisiones de trabajo y diputados referente al tema de “vacaciones dignas”, como quedaran mis vacaciones para el próximo año, es decir en cuantos días aumentará y que periodos.</w:t>
      </w:r>
    </w:p>
    <w:p w14:paraId="3555E9F5" w14:textId="77777777" w:rsidR="007670F3" w:rsidRPr="00FA6B0C" w:rsidRDefault="007670F3" w:rsidP="00FA6B0C">
      <w:pPr>
        <w:pStyle w:val="Prrafodelista"/>
        <w:tabs>
          <w:tab w:val="left" w:pos="709"/>
        </w:tabs>
        <w:spacing w:line="360" w:lineRule="auto"/>
        <w:ind w:left="720" w:right="899"/>
        <w:jc w:val="both"/>
        <w:rPr>
          <w:rFonts w:ascii="Palatino Linotype" w:hAnsi="Palatino Linotype" w:cs="Arial"/>
          <w:bCs/>
          <w:u w:val="single"/>
        </w:rPr>
      </w:pPr>
    </w:p>
    <w:p w14:paraId="6CF0859C" w14:textId="4E1C08F1" w:rsidR="00024B1C" w:rsidRPr="00FA6B0C" w:rsidRDefault="00024B1C" w:rsidP="00FA6B0C">
      <w:pPr>
        <w:tabs>
          <w:tab w:val="left" w:pos="709"/>
        </w:tabs>
        <w:spacing w:line="360" w:lineRule="auto"/>
        <w:ind w:right="49"/>
        <w:jc w:val="both"/>
        <w:rPr>
          <w:rFonts w:ascii="Palatino Linotype" w:hAnsi="Palatino Linotype" w:cs="Arial"/>
          <w:bCs/>
        </w:rPr>
      </w:pPr>
      <w:r w:rsidRPr="00FA6B0C">
        <w:rPr>
          <w:rFonts w:ascii="Palatino Linotype" w:hAnsi="Palatino Linotype" w:cs="Arial"/>
          <w:bCs/>
        </w:rPr>
        <w:t>Relativo a esta petición, el SUJETO OBLIGADO se pronunció exponiendo a través del Director de Administración y Finanzas, que las vacaciones otorgadas en el Colegio de Estudios Científicos y Tecnológicos del Estado de México so otorgadas de acuerdo a lo establecido</w:t>
      </w:r>
      <w:r w:rsidR="00EE406B" w:rsidRPr="00FA6B0C">
        <w:rPr>
          <w:rFonts w:ascii="Palatino Linotype" w:hAnsi="Palatino Linotype" w:cs="Arial"/>
          <w:bCs/>
        </w:rPr>
        <w:t xml:space="preserve"> por el artículo 66 de la Ley del Trabajo de los Servidores Públicos del Estado de México y sus Municipios, que a letra refiere:</w:t>
      </w:r>
    </w:p>
    <w:p w14:paraId="2BC3075D" w14:textId="1E1F5E93" w:rsidR="00024B1C" w:rsidRPr="00FA6B0C" w:rsidRDefault="00024B1C" w:rsidP="00FA6B0C">
      <w:pPr>
        <w:tabs>
          <w:tab w:val="left" w:pos="709"/>
        </w:tabs>
        <w:spacing w:line="360" w:lineRule="auto"/>
        <w:ind w:right="899"/>
        <w:jc w:val="both"/>
        <w:rPr>
          <w:noProof/>
        </w:rPr>
      </w:pPr>
    </w:p>
    <w:p w14:paraId="5C386127" w14:textId="77777777" w:rsidR="00EE406B" w:rsidRPr="00FA6B0C" w:rsidRDefault="00EE406B" w:rsidP="00FA6B0C">
      <w:pPr>
        <w:pStyle w:val="Prrafodelista"/>
        <w:tabs>
          <w:tab w:val="left" w:pos="709"/>
        </w:tabs>
        <w:ind w:left="851" w:right="902"/>
        <w:jc w:val="center"/>
        <w:rPr>
          <w:rFonts w:ascii="Palatino Linotype" w:hAnsi="Palatino Linotype" w:cs="Arial"/>
          <w:b/>
          <w:i/>
          <w:iCs/>
        </w:rPr>
      </w:pPr>
      <w:r w:rsidRPr="00FA6B0C">
        <w:rPr>
          <w:rFonts w:ascii="Palatino Linotype" w:hAnsi="Palatino Linotype" w:cs="Arial"/>
          <w:b/>
          <w:i/>
          <w:iCs/>
        </w:rPr>
        <w:t>LEY DEL TRABAJO DE LOS SERVIDORES PUBLICOS DEL ESTADO Y MUNICIPIOS</w:t>
      </w:r>
      <w:r w:rsidRPr="00FA6B0C">
        <w:rPr>
          <w:rFonts w:ascii="Palatino Linotype" w:hAnsi="Palatino Linotype" w:cs="Arial"/>
          <w:b/>
          <w:i/>
          <w:iCs/>
        </w:rPr>
        <w:cr/>
      </w:r>
    </w:p>
    <w:p w14:paraId="1D5BBA74" w14:textId="414026BE" w:rsidR="00EE406B" w:rsidRPr="00FA6B0C" w:rsidRDefault="00EE406B" w:rsidP="00FA6B0C">
      <w:pPr>
        <w:pStyle w:val="Prrafodelista"/>
        <w:tabs>
          <w:tab w:val="left" w:pos="709"/>
        </w:tabs>
        <w:ind w:left="851" w:right="902"/>
        <w:jc w:val="both"/>
        <w:rPr>
          <w:rFonts w:ascii="Palatino Linotype" w:hAnsi="Palatino Linotype"/>
          <w:b/>
          <w:bCs/>
          <w:i/>
          <w:iCs/>
        </w:rPr>
      </w:pPr>
      <w:r w:rsidRPr="00FA6B0C">
        <w:rPr>
          <w:rFonts w:ascii="Palatino Linotype" w:hAnsi="Palatino Linotype"/>
          <w:b/>
          <w:bCs/>
          <w:i/>
          <w:iCs/>
        </w:rPr>
        <w:t>(…)</w:t>
      </w:r>
    </w:p>
    <w:p w14:paraId="551B2522" w14:textId="77777777" w:rsidR="00EE406B" w:rsidRPr="00FA6B0C" w:rsidRDefault="00EE406B" w:rsidP="00FA6B0C">
      <w:pPr>
        <w:pStyle w:val="Prrafodelista"/>
        <w:tabs>
          <w:tab w:val="left" w:pos="709"/>
        </w:tabs>
        <w:ind w:left="851" w:right="902"/>
        <w:jc w:val="both"/>
        <w:rPr>
          <w:rFonts w:ascii="Palatino Linotype" w:hAnsi="Palatino Linotype"/>
          <w:b/>
          <w:bCs/>
          <w:i/>
          <w:iCs/>
        </w:rPr>
      </w:pPr>
    </w:p>
    <w:p w14:paraId="1169CF6F" w14:textId="79F3E9C2" w:rsidR="00EE406B" w:rsidRPr="00FA6B0C" w:rsidRDefault="00EE406B" w:rsidP="00FA6B0C">
      <w:pPr>
        <w:pStyle w:val="Prrafodelista"/>
        <w:tabs>
          <w:tab w:val="left" w:pos="709"/>
        </w:tabs>
        <w:ind w:left="851" w:right="902"/>
        <w:jc w:val="both"/>
        <w:rPr>
          <w:rFonts w:ascii="Palatino Linotype" w:hAnsi="Palatino Linotype"/>
          <w:i/>
          <w:iCs/>
        </w:rPr>
      </w:pPr>
      <w:r w:rsidRPr="00FA6B0C">
        <w:rPr>
          <w:rFonts w:ascii="Palatino Linotype" w:hAnsi="Palatino Linotype"/>
          <w:b/>
          <w:bCs/>
          <w:i/>
          <w:iCs/>
        </w:rPr>
        <w:t>ARTÍCULO 66.</w:t>
      </w:r>
      <w:r w:rsidRPr="00FA6B0C">
        <w:rPr>
          <w:rFonts w:ascii="Palatino Linotype" w:hAnsi="Palatino Linotype"/>
          <w:i/>
          <w:iCs/>
        </w:rPr>
        <w:t xml:space="preserve"> Se establecen dos períodos anuales de vacaciones, de diez días laborables cada uno, cuyas fechas deberán ser dadas a conocer oportunamente por cada institución pública. Los servidores públicos podrán hacer uso de su primer período vacacional siempre y cuando hayan cumplido seis meses en el servicio. </w:t>
      </w:r>
    </w:p>
    <w:p w14:paraId="234783B5" w14:textId="77777777" w:rsidR="00EE406B" w:rsidRPr="00FA6B0C" w:rsidRDefault="00EE406B" w:rsidP="00FA6B0C">
      <w:pPr>
        <w:pStyle w:val="Prrafodelista"/>
        <w:tabs>
          <w:tab w:val="left" w:pos="709"/>
        </w:tabs>
        <w:ind w:left="851" w:right="902"/>
        <w:jc w:val="both"/>
        <w:rPr>
          <w:rFonts w:ascii="Palatino Linotype" w:hAnsi="Palatino Linotype"/>
          <w:i/>
          <w:iCs/>
        </w:rPr>
      </w:pPr>
    </w:p>
    <w:p w14:paraId="09947AF1" w14:textId="77777777" w:rsidR="00EE406B" w:rsidRPr="00FA6B0C" w:rsidRDefault="00EE406B" w:rsidP="00FA6B0C">
      <w:pPr>
        <w:pStyle w:val="Prrafodelista"/>
        <w:tabs>
          <w:tab w:val="left" w:pos="709"/>
        </w:tabs>
        <w:ind w:left="851" w:right="902"/>
        <w:jc w:val="both"/>
        <w:rPr>
          <w:rFonts w:ascii="Palatino Linotype" w:hAnsi="Palatino Linotype" w:cs="Arial"/>
          <w:bCs/>
          <w:i/>
          <w:iCs/>
        </w:rPr>
      </w:pPr>
      <w:r w:rsidRPr="00FA6B0C">
        <w:rPr>
          <w:rFonts w:ascii="Palatino Linotype" w:hAnsi="Palatino Linotype"/>
          <w:i/>
          <w:iCs/>
        </w:rPr>
        <w:t>Los servidores públicos que durante los períodos normales de vacaciones se encuentren con licencia por maternidad o enfermedad, podrán gozar, al reintegrarse al servicio, de hasta dos períodos vacacionales no disfrutados anteriormente por esa causa.</w:t>
      </w:r>
    </w:p>
    <w:p w14:paraId="203D2E45" w14:textId="3DADBA2F" w:rsidR="00EE406B" w:rsidRPr="00FA6B0C" w:rsidRDefault="00EE406B" w:rsidP="00FA6B0C">
      <w:pPr>
        <w:pStyle w:val="Prrafodelista"/>
        <w:tabs>
          <w:tab w:val="left" w:pos="709"/>
        </w:tabs>
        <w:spacing w:line="360" w:lineRule="auto"/>
        <w:ind w:left="0"/>
        <w:jc w:val="both"/>
        <w:rPr>
          <w:rFonts w:ascii="Palatino Linotype" w:hAnsi="Palatino Linotype" w:cs="Arial"/>
          <w:bCs/>
          <w:iCs/>
        </w:rPr>
      </w:pPr>
    </w:p>
    <w:p w14:paraId="4CCC6827" w14:textId="098C6E23" w:rsidR="00EE406B" w:rsidRPr="00FA6B0C" w:rsidRDefault="00EE406B"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t xml:space="preserve">No obstante, la RECURRENTE solicita que se le diga </w:t>
      </w:r>
      <w:r w:rsidR="00EA2920" w:rsidRPr="00FA6B0C">
        <w:rPr>
          <w:rFonts w:ascii="Palatino Linotype" w:hAnsi="Palatino Linotype" w:cs="Arial"/>
          <w:bCs/>
          <w:iCs/>
        </w:rPr>
        <w:t>cómo</w:t>
      </w:r>
      <w:r w:rsidRPr="00FA6B0C">
        <w:rPr>
          <w:rFonts w:ascii="Palatino Linotype" w:hAnsi="Palatino Linotype" w:cs="Arial"/>
          <w:bCs/>
          <w:iCs/>
        </w:rPr>
        <w:t xml:space="preserve"> van a quedar sus vacaciones para el siguiente año, de acuerdo a las modificaciones realizadas por las comisiones de </w:t>
      </w:r>
      <w:r w:rsidRPr="00FA6B0C">
        <w:rPr>
          <w:rFonts w:ascii="Palatino Linotype" w:hAnsi="Palatino Linotype" w:cs="Arial"/>
          <w:bCs/>
          <w:iCs/>
        </w:rPr>
        <w:lastRenderedPageBreak/>
        <w:t xml:space="preserve">trabajo y diputados </w:t>
      </w:r>
      <w:r w:rsidR="00A3430B" w:rsidRPr="00FA6B0C">
        <w:rPr>
          <w:rFonts w:ascii="Palatino Linotype" w:hAnsi="Palatino Linotype" w:cs="Arial"/>
          <w:bCs/>
          <w:iCs/>
        </w:rPr>
        <w:t>relativo a la reforma “vacaciones dignas”</w:t>
      </w:r>
      <w:r w:rsidR="00FD7FA6" w:rsidRPr="00FA6B0C">
        <w:rPr>
          <w:rFonts w:ascii="Palatino Linotype" w:hAnsi="Palatino Linotype" w:cs="Arial"/>
          <w:bCs/>
          <w:iCs/>
        </w:rPr>
        <w:t>;</w:t>
      </w:r>
      <w:r w:rsidR="00A3430B" w:rsidRPr="00FA6B0C">
        <w:rPr>
          <w:rFonts w:ascii="Palatino Linotype" w:hAnsi="Palatino Linotype" w:cs="Arial"/>
          <w:bCs/>
          <w:iCs/>
        </w:rPr>
        <w:t xml:space="preserve"> a este respecto</w:t>
      </w:r>
      <w:r w:rsidR="00FD7FA6" w:rsidRPr="00FA6B0C">
        <w:rPr>
          <w:rFonts w:ascii="Palatino Linotype" w:hAnsi="Palatino Linotype" w:cs="Arial"/>
          <w:bCs/>
          <w:iCs/>
        </w:rPr>
        <w:t>,</w:t>
      </w:r>
      <w:r w:rsidR="00A3430B" w:rsidRPr="00FA6B0C">
        <w:rPr>
          <w:rFonts w:ascii="Palatino Linotype" w:hAnsi="Palatino Linotype" w:cs="Arial"/>
          <w:bCs/>
          <w:iCs/>
        </w:rPr>
        <w:t xml:space="preserve"> de acuerdo a la página de la Secretaría del Trabajo y previsión Social, efectivamente se encuentra estipulado lo concerniente a esta reforma, la cual fue consultada en la siguiente dirección electrónica:</w:t>
      </w:r>
    </w:p>
    <w:p w14:paraId="347BED2B" w14:textId="6624C1D0" w:rsidR="00EE406B" w:rsidRPr="00FA6B0C" w:rsidRDefault="00EE406B" w:rsidP="00FA6B0C">
      <w:pPr>
        <w:tabs>
          <w:tab w:val="left" w:pos="709"/>
        </w:tabs>
        <w:spacing w:line="360" w:lineRule="auto"/>
        <w:ind w:right="49"/>
        <w:jc w:val="center"/>
        <w:rPr>
          <w:rFonts w:ascii="Palatino Linotype" w:hAnsi="Palatino Linotype" w:cs="Arial"/>
          <w:b/>
          <w:i/>
          <w:iCs/>
        </w:rPr>
      </w:pPr>
    </w:p>
    <w:p w14:paraId="2EC688B7" w14:textId="77777777" w:rsidR="00024B1C" w:rsidRPr="00FA6B0C" w:rsidRDefault="00024B1C" w:rsidP="00FA6B0C">
      <w:pPr>
        <w:tabs>
          <w:tab w:val="left" w:pos="8222"/>
        </w:tabs>
        <w:spacing w:line="360" w:lineRule="auto"/>
        <w:ind w:right="899"/>
        <w:jc w:val="both"/>
        <w:rPr>
          <w:rFonts w:ascii="Palatino Linotype" w:hAnsi="Palatino Linotype" w:cs="Arial"/>
          <w:bCs/>
          <w:u w:val="single"/>
        </w:rPr>
      </w:pPr>
    </w:p>
    <w:p w14:paraId="58AD1764" w14:textId="36BD475A" w:rsidR="00024B1C" w:rsidRPr="00FA6B0C" w:rsidRDefault="005C21C0" w:rsidP="00FA6B0C">
      <w:pPr>
        <w:tabs>
          <w:tab w:val="left" w:pos="709"/>
        </w:tabs>
        <w:spacing w:line="360" w:lineRule="auto"/>
        <w:ind w:right="899"/>
        <w:jc w:val="both"/>
        <w:rPr>
          <w:rFonts w:ascii="Palatino Linotype" w:hAnsi="Palatino Linotype" w:cs="Arial"/>
          <w:bCs/>
          <w:u w:val="single"/>
        </w:rPr>
      </w:pPr>
      <w:hyperlink r:id="rId9" w:history="1">
        <w:r w:rsidR="00024B1C" w:rsidRPr="00FA6B0C">
          <w:rPr>
            <w:rStyle w:val="Hipervnculo"/>
            <w:rFonts w:ascii="Palatino Linotype" w:hAnsi="Palatino Linotype" w:cs="Arial"/>
            <w:bCs/>
            <w:color w:val="auto"/>
          </w:rPr>
          <w:t>https://www.gob.mx/stps/documentos/las-vacaciones-son-tu-derecho</w:t>
        </w:r>
      </w:hyperlink>
    </w:p>
    <w:p w14:paraId="4B362A89" w14:textId="3DF0B5D4" w:rsidR="00024B1C" w:rsidRPr="00FA6B0C" w:rsidRDefault="00024B1C" w:rsidP="00FA6B0C">
      <w:pPr>
        <w:tabs>
          <w:tab w:val="left" w:pos="709"/>
        </w:tabs>
        <w:spacing w:line="360" w:lineRule="auto"/>
        <w:ind w:right="899"/>
        <w:jc w:val="center"/>
        <w:rPr>
          <w:rFonts w:ascii="Palatino Linotype" w:hAnsi="Palatino Linotype" w:cs="Arial"/>
          <w:bCs/>
          <w:u w:val="single"/>
        </w:rPr>
      </w:pPr>
    </w:p>
    <w:p w14:paraId="567C6878" w14:textId="69811AA0" w:rsidR="00024B1C" w:rsidRPr="00FA6B0C" w:rsidRDefault="00FD7FA6" w:rsidP="00FA6B0C">
      <w:pPr>
        <w:tabs>
          <w:tab w:val="left" w:pos="709"/>
        </w:tabs>
        <w:spacing w:line="360" w:lineRule="auto"/>
        <w:ind w:right="899"/>
        <w:rPr>
          <w:rFonts w:ascii="Palatino Linotype" w:hAnsi="Palatino Linotype" w:cs="Arial"/>
          <w:bCs/>
          <w:u w:val="single"/>
        </w:rPr>
      </w:pPr>
      <w:r w:rsidRPr="00FA6B0C">
        <w:rPr>
          <w:noProof/>
          <w:lang w:eastAsia="es-MX"/>
        </w:rPr>
        <w:drawing>
          <wp:inline distT="0" distB="0" distL="0" distR="0" wp14:anchorId="3572208D" wp14:editId="71E682B4">
            <wp:extent cx="5438693" cy="4884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6214" cy="4890904"/>
                    </a:xfrm>
                    <a:prstGeom prst="rect">
                      <a:avLst/>
                    </a:prstGeom>
                  </pic:spPr>
                </pic:pic>
              </a:graphicData>
            </a:graphic>
          </wp:inline>
        </w:drawing>
      </w:r>
    </w:p>
    <w:p w14:paraId="18E76450" w14:textId="720C7134" w:rsidR="00FD7FA6" w:rsidRPr="00FA6B0C" w:rsidRDefault="00FD7FA6" w:rsidP="00FA6B0C">
      <w:pPr>
        <w:tabs>
          <w:tab w:val="left" w:pos="709"/>
        </w:tabs>
        <w:spacing w:line="360" w:lineRule="auto"/>
        <w:ind w:right="899"/>
        <w:jc w:val="center"/>
        <w:rPr>
          <w:rFonts w:ascii="Palatino Linotype" w:hAnsi="Palatino Linotype" w:cs="Arial"/>
          <w:bCs/>
          <w:u w:val="single"/>
        </w:rPr>
      </w:pPr>
      <w:r w:rsidRPr="00FA6B0C">
        <w:rPr>
          <w:noProof/>
          <w:lang w:eastAsia="es-MX"/>
        </w:rPr>
        <w:lastRenderedPageBreak/>
        <w:drawing>
          <wp:inline distT="0" distB="0" distL="0" distR="0" wp14:anchorId="44F784C8" wp14:editId="66ADB99B">
            <wp:extent cx="5753100" cy="7753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7753350"/>
                    </a:xfrm>
                    <a:prstGeom prst="rect">
                      <a:avLst/>
                    </a:prstGeom>
                  </pic:spPr>
                </pic:pic>
              </a:graphicData>
            </a:graphic>
          </wp:inline>
        </w:drawing>
      </w:r>
    </w:p>
    <w:p w14:paraId="625FC1EA" w14:textId="6E90AA10" w:rsidR="00FD7FA6" w:rsidRPr="00FA6B0C" w:rsidRDefault="00FD7FA6" w:rsidP="00FA6B0C">
      <w:pPr>
        <w:tabs>
          <w:tab w:val="left" w:pos="709"/>
        </w:tabs>
        <w:spacing w:line="360" w:lineRule="auto"/>
        <w:ind w:right="899"/>
        <w:jc w:val="center"/>
        <w:rPr>
          <w:rFonts w:ascii="Palatino Linotype" w:hAnsi="Palatino Linotype" w:cs="Arial"/>
          <w:bCs/>
          <w:u w:val="single"/>
        </w:rPr>
      </w:pPr>
      <w:r w:rsidRPr="00FA6B0C">
        <w:rPr>
          <w:noProof/>
          <w:lang w:eastAsia="es-MX"/>
        </w:rPr>
        <w:lastRenderedPageBreak/>
        <w:drawing>
          <wp:inline distT="0" distB="0" distL="0" distR="0" wp14:anchorId="3ED91056" wp14:editId="28549C12">
            <wp:extent cx="5705475" cy="63150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5475" cy="6315075"/>
                    </a:xfrm>
                    <a:prstGeom prst="rect">
                      <a:avLst/>
                    </a:prstGeom>
                  </pic:spPr>
                </pic:pic>
              </a:graphicData>
            </a:graphic>
          </wp:inline>
        </w:drawing>
      </w:r>
    </w:p>
    <w:p w14:paraId="54FF2B33" w14:textId="5C2920E3" w:rsidR="00A3430B" w:rsidRPr="00FA6B0C" w:rsidRDefault="00A3430B" w:rsidP="00FA6B0C">
      <w:pPr>
        <w:tabs>
          <w:tab w:val="left" w:pos="709"/>
        </w:tabs>
        <w:spacing w:line="360" w:lineRule="auto"/>
        <w:ind w:right="899"/>
        <w:jc w:val="both"/>
        <w:rPr>
          <w:rFonts w:ascii="Palatino Linotype" w:hAnsi="Palatino Linotype" w:cs="Arial"/>
          <w:bCs/>
          <w:u w:val="single"/>
        </w:rPr>
      </w:pPr>
    </w:p>
    <w:p w14:paraId="451F5DC7" w14:textId="51D693F1" w:rsidR="00AE6C33" w:rsidRPr="00FA6B0C" w:rsidRDefault="007670F3"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lastRenderedPageBreak/>
        <w:t>A</w:t>
      </w:r>
      <w:r w:rsidR="00564A52" w:rsidRPr="00FA6B0C">
        <w:rPr>
          <w:rFonts w:ascii="Palatino Linotype" w:hAnsi="Palatino Linotype" w:cs="Arial"/>
          <w:bCs/>
          <w:iCs/>
        </w:rPr>
        <w:t xml:space="preserve">hora bien, relativo a las peticiones marcadas con los </w:t>
      </w:r>
      <w:r w:rsidR="00564A52" w:rsidRPr="00FA6B0C">
        <w:rPr>
          <w:rFonts w:ascii="Palatino Linotype" w:hAnsi="Palatino Linotype" w:cs="Arial"/>
          <w:b/>
          <w:iCs/>
        </w:rPr>
        <w:t>números 2, 3, 4, 6 y 8</w:t>
      </w:r>
      <w:r w:rsidR="00564A52" w:rsidRPr="00FA6B0C">
        <w:rPr>
          <w:rFonts w:ascii="Palatino Linotype" w:hAnsi="Palatino Linotype" w:cs="Arial"/>
          <w:bCs/>
          <w:iCs/>
        </w:rPr>
        <w:t xml:space="preserve">, conviene realizar un cuadro para efecto de verificar la información entregada relativa al Servidor Público </w:t>
      </w:r>
      <w:r w:rsidR="00564A52" w:rsidRPr="00FA6B0C">
        <w:rPr>
          <w:rFonts w:ascii="Palatino Linotype" w:hAnsi="Palatino Linotype"/>
          <w:b/>
          <w:bCs/>
          <w:u w:val="single"/>
        </w:rPr>
        <w:t>Alexis Omar Ortega Martínez</w:t>
      </w:r>
      <w:r w:rsidR="00256043" w:rsidRPr="00FA6B0C">
        <w:rPr>
          <w:rFonts w:ascii="Palatino Linotype" w:hAnsi="Palatino Linotype" w:cs="Arial"/>
          <w:bCs/>
          <w:iCs/>
        </w:rPr>
        <w:t xml:space="preserve">, </w:t>
      </w:r>
      <w:r w:rsidR="00564A52" w:rsidRPr="00FA6B0C">
        <w:rPr>
          <w:rFonts w:ascii="Palatino Linotype" w:hAnsi="Palatino Linotype" w:cs="Arial"/>
          <w:bCs/>
          <w:iCs/>
        </w:rPr>
        <w:t>como se advierte a continuación:</w:t>
      </w:r>
    </w:p>
    <w:p w14:paraId="352284D9" w14:textId="31159FC3" w:rsidR="00564A52" w:rsidRPr="00FA6B0C" w:rsidRDefault="00564A52" w:rsidP="00FA6B0C">
      <w:pPr>
        <w:pStyle w:val="Prrafodelista"/>
        <w:tabs>
          <w:tab w:val="left" w:pos="709"/>
        </w:tabs>
        <w:spacing w:line="360" w:lineRule="auto"/>
        <w:ind w:left="0"/>
        <w:jc w:val="both"/>
        <w:rPr>
          <w:rFonts w:ascii="Palatino Linotype" w:hAnsi="Palatino Linotype" w:cs="Arial"/>
          <w:bCs/>
          <w:iCs/>
        </w:rPr>
      </w:pPr>
    </w:p>
    <w:tbl>
      <w:tblPr>
        <w:tblStyle w:val="Tablaconcuadrcula"/>
        <w:tblW w:w="0" w:type="auto"/>
        <w:tblLook w:val="04A0" w:firstRow="1" w:lastRow="0" w:firstColumn="1" w:lastColumn="0" w:noHBand="0" w:noVBand="1"/>
      </w:tblPr>
      <w:tblGrid>
        <w:gridCol w:w="1498"/>
        <w:gridCol w:w="7580"/>
      </w:tblGrid>
      <w:tr w:rsidR="00FA6B0C" w:rsidRPr="00FA6B0C" w14:paraId="6233F6E5" w14:textId="77777777" w:rsidTr="00256043">
        <w:tc>
          <w:tcPr>
            <w:tcW w:w="1498" w:type="dxa"/>
          </w:tcPr>
          <w:p w14:paraId="065FA416" w14:textId="501458A2" w:rsidR="00256043" w:rsidRPr="00FA6B0C" w:rsidRDefault="00256043" w:rsidP="00FA6B0C">
            <w:pPr>
              <w:pStyle w:val="Prrafodelista"/>
              <w:tabs>
                <w:tab w:val="left" w:pos="709"/>
              </w:tabs>
              <w:spacing w:line="360" w:lineRule="auto"/>
              <w:ind w:left="0"/>
              <w:jc w:val="center"/>
              <w:rPr>
                <w:rFonts w:ascii="Palatino Linotype" w:hAnsi="Palatino Linotype" w:cs="Arial"/>
                <w:b/>
                <w:iCs/>
              </w:rPr>
            </w:pPr>
            <w:r w:rsidRPr="00FA6B0C">
              <w:rPr>
                <w:rFonts w:ascii="Palatino Linotype" w:hAnsi="Palatino Linotype" w:cs="Arial"/>
                <w:b/>
                <w:iCs/>
              </w:rPr>
              <w:t>SOLICITUD</w:t>
            </w:r>
          </w:p>
        </w:tc>
        <w:tc>
          <w:tcPr>
            <w:tcW w:w="7569" w:type="dxa"/>
          </w:tcPr>
          <w:p w14:paraId="1E269D10" w14:textId="2A323EC8" w:rsidR="00256043" w:rsidRPr="00FA6B0C" w:rsidRDefault="00256043" w:rsidP="00FA6B0C">
            <w:pPr>
              <w:pStyle w:val="Prrafodelista"/>
              <w:tabs>
                <w:tab w:val="left" w:pos="709"/>
              </w:tabs>
              <w:spacing w:line="360" w:lineRule="auto"/>
              <w:ind w:left="0"/>
              <w:jc w:val="center"/>
              <w:rPr>
                <w:rFonts w:ascii="Palatino Linotype" w:hAnsi="Palatino Linotype" w:cs="Arial"/>
                <w:b/>
                <w:iCs/>
              </w:rPr>
            </w:pPr>
            <w:r w:rsidRPr="00FA6B0C">
              <w:rPr>
                <w:rFonts w:ascii="Palatino Linotype" w:hAnsi="Palatino Linotype" w:cs="Arial"/>
                <w:b/>
                <w:iCs/>
              </w:rPr>
              <w:t>RESPUESTA</w:t>
            </w:r>
          </w:p>
        </w:tc>
      </w:tr>
      <w:tr w:rsidR="00FA6B0C" w:rsidRPr="00FA6B0C" w14:paraId="487293CD" w14:textId="77777777" w:rsidTr="00256043">
        <w:tc>
          <w:tcPr>
            <w:tcW w:w="1498" w:type="dxa"/>
          </w:tcPr>
          <w:p w14:paraId="7E93AAE5" w14:textId="0803F704" w:rsidR="00256043" w:rsidRPr="00FA6B0C" w:rsidRDefault="00256043"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t>2.-Las actividades reales que realiza</w:t>
            </w:r>
          </w:p>
        </w:tc>
        <w:tc>
          <w:tcPr>
            <w:tcW w:w="7569" w:type="dxa"/>
          </w:tcPr>
          <w:p w14:paraId="02100F20" w14:textId="4A326447" w:rsidR="00256043" w:rsidRPr="00FA6B0C" w:rsidRDefault="00256043" w:rsidP="00FA6B0C">
            <w:pPr>
              <w:pStyle w:val="Prrafodelista"/>
              <w:tabs>
                <w:tab w:val="left" w:pos="709"/>
              </w:tabs>
              <w:spacing w:line="360" w:lineRule="auto"/>
              <w:ind w:left="104"/>
              <w:jc w:val="both"/>
              <w:rPr>
                <w:rFonts w:ascii="Palatino Linotype" w:hAnsi="Palatino Linotype" w:cs="Arial"/>
                <w:bCs/>
                <w:iCs/>
              </w:rPr>
            </w:pPr>
            <w:r w:rsidRPr="00FA6B0C">
              <w:rPr>
                <w:noProof/>
                <w:lang w:eastAsia="es-MX"/>
              </w:rPr>
              <w:drawing>
                <wp:inline distT="0" distB="0" distL="0" distR="0" wp14:anchorId="0A3DC533" wp14:editId="5B45217B">
                  <wp:extent cx="4600800" cy="242443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1965" cy="2461931"/>
                          </a:xfrm>
                          <a:prstGeom prst="rect">
                            <a:avLst/>
                          </a:prstGeom>
                        </pic:spPr>
                      </pic:pic>
                    </a:graphicData>
                  </a:graphic>
                </wp:inline>
              </w:drawing>
            </w:r>
          </w:p>
        </w:tc>
      </w:tr>
      <w:tr w:rsidR="00FA6B0C" w:rsidRPr="00FA6B0C" w14:paraId="1C406E60" w14:textId="77777777" w:rsidTr="00256043">
        <w:tc>
          <w:tcPr>
            <w:tcW w:w="1498" w:type="dxa"/>
          </w:tcPr>
          <w:p w14:paraId="6E9CEBD2" w14:textId="42845D4B" w:rsidR="00256043" w:rsidRPr="00FA6B0C" w:rsidRDefault="00256043"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t>3.-Ultimo grado de estudios, se me proporcione copia simple del papel institucional que avala esto.</w:t>
            </w:r>
          </w:p>
        </w:tc>
        <w:tc>
          <w:tcPr>
            <w:tcW w:w="7569" w:type="dxa"/>
          </w:tcPr>
          <w:p w14:paraId="736ED8E6" w14:textId="77777777" w:rsidR="00256043" w:rsidRPr="00FA6B0C" w:rsidRDefault="00256043" w:rsidP="00FA6B0C">
            <w:pPr>
              <w:pStyle w:val="Prrafodelista"/>
              <w:tabs>
                <w:tab w:val="left" w:pos="709"/>
              </w:tabs>
              <w:spacing w:line="360" w:lineRule="auto"/>
              <w:ind w:left="0"/>
              <w:jc w:val="both"/>
              <w:rPr>
                <w:rFonts w:ascii="Palatino Linotype" w:hAnsi="Palatino Linotype"/>
                <w:noProof/>
              </w:rPr>
            </w:pPr>
            <w:r w:rsidRPr="00FA6B0C">
              <w:rPr>
                <w:rFonts w:ascii="Palatino Linotype" w:hAnsi="Palatino Linotype"/>
                <w:noProof/>
              </w:rPr>
              <w:t>Titulo Profesional</w:t>
            </w:r>
          </w:p>
          <w:p w14:paraId="150FDB04" w14:textId="3D87EAA0" w:rsidR="00256043" w:rsidRPr="00FA6B0C" w:rsidRDefault="00256043" w:rsidP="00FA6B0C">
            <w:pPr>
              <w:pStyle w:val="Prrafodelista"/>
              <w:tabs>
                <w:tab w:val="left" w:pos="709"/>
              </w:tabs>
              <w:spacing w:line="360" w:lineRule="auto"/>
              <w:ind w:left="0"/>
              <w:jc w:val="both"/>
              <w:rPr>
                <w:rFonts w:ascii="Palatino Linotype" w:hAnsi="Palatino Linotype" w:cs="Arial"/>
                <w:bCs/>
                <w:iCs/>
              </w:rPr>
            </w:pPr>
            <w:r w:rsidRPr="00FA6B0C">
              <w:rPr>
                <w:noProof/>
                <w:lang w:eastAsia="es-MX"/>
              </w:rPr>
              <w:drawing>
                <wp:inline distT="0" distB="0" distL="0" distR="0" wp14:anchorId="2240C88E" wp14:editId="23CA9EEE">
                  <wp:extent cx="4622400" cy="205867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5722" cy="2073510"/>
                          </a:xfrm>
                          <a:prstGeom prst="rect">
                            <a:avLst/>
                          </a:prstGeom>
                        </pic:spPr>
                      </pic:pic>
                    </a:graphicData>
                  </a:graphic>
                </wp:inline>
              </w:drawing>
            </w:r>
          </w:p>
        </w:tc>
      </w:tr>
      <w:tr w:rsidR="00FA6B0C" w:rsidRPr="00FA6B0C" w14:paraId="35158EE7" w14:textId="77777777" w:rsidTr="00256043">
        <w:tc>
          <w:tcPr>
            <w:tcW w:w="1498" w:type="dxa"/>
          </w:tcPr>
          <w:p w14:paraId="6ED71950" w14:textId="022439FD" w:rsidR="00256043" w:rsidRPr="00FA6B0C" w:rsidRDefault="00256043"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lastRenderedPageBreak/>
              <w:t>4.-Saber el sueldo que recibe</w:t>
            </w:r>
          </w:p>
        </w:tc>
        <w:tc>
          <w:tcPr>
            <w:tcW w:w="7569" w:type="dxa"/>
          </w:tcPr>
          <w:p w14:paraId="4CF2F3FE" w14:textId="610C0270" w:rsidR="00256043" w:rsidRPr="00FA6B0C" w:rsidRDefault="00256043"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t>No entrega información</w:t>
            </w:r>
          </w:p>
        </w:tc>
      </w:tr>
      <w:tr w:rsidR="00FA6B0C" w:rsidRPr="00FA6B0C" w14:paraId="586BA7CA" w14:textId="77777777" w:rsidTr="00256043">
        <w:tc>
          <w:tcPr>
            <w:tcW w:w="1498" w:type="dxa"/>
          </w:tcPr>
          <w:p w14:paraId="17180358" w14:textId="17E1B1A6" w:rsidR="00256043" w:rsidRPr="00FA6B0C" w:rsidRDefault="00256043"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t>6.-Fecha y ultimo oficio de funciones firmado por su jefe directo</w:t>
            </w:r>
          </w:p>
        </w:tc>
        <w:tc>
          <w:tcPr>
            <w:tcW w:w="7569" w:type="dxa"/>
          </w:tcPr>
          <w:p w14:paraId="70E29730" w14:textId="7B54A8BF" w:rsidR="00256043" w:rsidRPr="00FA6B0C" w:rsidRDefault="00256043" w:rsidP="00FA6B0C">
            <w:pPr>
              <w:pStyle w:val="Prrafodelista"/>
              <w:tabs>
                <w:tab w:val="left" w:pos="709"/>
              </w:tabs>
              <w:spacing w:line="360" w:lineRule="auto"/>
              <w:ind w:left="0"/>
              <w:jc w:val="both"/>
              <w:rPr>
                <w:rFonts w:ascii="Palatino Linotype" w:hAnsi="Palatino Linotype" w:cs="Arial"/>
                <w:bCs/>
                <w:iCs/>
              </w:rPr>
            </w:pPr>
            <w:r w:rsidRPr="00FA6B0C">
              <w:rPr>
                <w:noProof/>
                <w:lang w:eastAsia="es-MX"/>
              </w:rPr>
              <w:drawing>
                <wp:anchor distT="0" distB="0" distL="114300" distR="114300" simplePos="0" relativeHeight="251660288" behindDoc="0" locked="0" layoutInCell="1" allowOverlap="1" wp14:anchorId="02E6D93E" wp14:editId="33F59F7E">
                  <wp:simplePos x="0" y="0"/>
                  <wp:positionH relativeFrom="column">
                    <wp:posOffset>-1270</wp:posOffset>
                  </wp:positionH>
                  <wp:positionV relativeFrom="paragraph">
                    <wp:posOffset>0</wp:posOffset>
                  </wp:positionV>
                  <wp:extent cx="4629150" cy="242570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29150" cy="2425700"/>
                          </a:xfrm>
                          <a:prstGeom prst="rect">
                            <a:avLst/>
                          </a:prstGeom>
                        </pic:spPr>
                      </pic:pic>
                    </a:graphicData>
                  </a:graphic>
                  <wp14:sizeRelH relativeFrom="margin">
                    <wp14:pctWidth>0</wp14:pctWidth>
                  </wp14:sizeRelH>
                  <wp14:sizeRelV relativeFrom="margin">
                    <wp14:pctHeight>0</wp14:pctHeight>
                  </wp14:sizeRelV>
                </wp:anchor>
              </w:drawing>
            </w:r>
            <w:r w:rsidRPr="00FA6B0C">
              <w:rPr>
                <w:rFonts w:ascii="Palatino Linotype" w:hAnsi="Palatino Linotype" w:cs="Arial"/>
                <w:bCs/>
                <w:iCs/>
              </w:rPr>
              <w:t>No obstante la entrega, en vía de informe justificado entrega oficio de fecha 16 de enero de 2023.</w:t>
            </w:r>
          </w:p>
          <w:p w14:paraId="0F450F21" w14:textId="654584B8" w:rsidR="00256043" w:rsidRPr="00FA6B0C" w:rsidRDefault="00256043" w:rsidP="00FA6B0C">
            <w:pPr>
              <w:pStyle w:val="Prrafodelista"/>
              <w:tabs>
                <w:tab w:val="left" w:pos="709"/>
              </w:tabs>
              <w:spacing w:line="360" w:lineRule="auto"/>
              <w:ind w:left="0"/>
              <w:jc w:val="both"/>
              <w:rPr>
                <w:rFonts w:ascii="Palatino Linotype" w:hAnsi="Palatino Linotype" w:cs="Arial"/>
                <w:bCs/>
                <w:iCs/>
              </w:rPr>
            </w:pPr>
            <w:r w:rsidRPr="00FA6B0C">
              <w:rPr>
                <w:noProof/>
                <w:lang w:eastAsia="es-MX"/>
              </w:rPr>
              <w:drawing>
                <wp:inline distT="0" distB="0" distL="0" distR="0" wp14:anchorId="37017BCF" wp14:editId="4FC1BB9F">
                  <wp:extent cx="4521600" cy="2771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2078" cy="2790458"/>
                          </a:xfrm>
                          <a:prstGeom prst="rect">
                            <a:avLst/>
                          </a:prstGeom>
                        </pic:spPr>
                      </pic:pic>
                    </a:graphicData>
                  </a:graphic>
                </wp:inline>
              </w:drawing>
            </w:r>
          </w:p>
        </w:tc>
      </w:tr>
      <w:tr w:rsidR="00256043" w:rsidRPr="00FA6B0C" w14:paraId="5F863652" w14:textId="77777777" w:rsidTr="00256043">
        <w:trPr>
          <w:trHeight w:val="9671"/>
        </w:trPr>
        <w:tc>
          <w:tcPr>
            <w:tcW w:w="1498" w:type="dxa"/>
          </w:tcPr>
          <w:p w14:paraId="3510D59D" w14:textId="3340AD39" w:rsidR="00256043" w:rsidRPr="00FA6B0C" w:rsidRDefault="00256043" w:rsidP="00FA6B0C">
            <w:pPr>
              <w:pStyle w:val="Prrafodelista"/>
              <w:tabs>
                <w:tab w:val="left" w:pos="709"/>
              </w:tabs>
              <w:spacing w:line="360" w:lineRule="auto"/>
              <w:ind w:left="0"/>
              <w:jc w:val="both"/>
              <w:rPr>
                <w:rFonts w:ascii="Palatino Linotype" w:hAnsi="Palatino Linotype" w:cs="Arial"/>
                <w:bCs/>
                <w:iCs/>
              </w:rPr>
            </w:pPr>
            <w:r w:rsidRPr="00FA6B0C">
              <w:rPr>
                <w:rFonts w:ascii="Palatino Linotype" w:hAnsi="Palatino Linotype" w:cs="Arial"/>
                <w:bCs/>
                <w:iCs/>
              </w:rPr>
              <w:lastRenderedPageBreak/>
              <w:t>8.-Permisos de internet con los que cuenta y los motivos que justifiquen a través de sus actividades reales los mismos.</w:t>
            </w:r>
          </w:p>
        </w:tc>
        <w:tc>
          <w:tcPr>
            <w:tcW w:w="7569" w:type="dxa"/>
          </w:tcPr>
          <w:p w14:paraId="7855AF63" w14:textId="77777777" w:rsidR="00256043" w:rsidRPr="00FA6B0C" w:rsidRDefault="00256043" w:rsidP="00FA6B0C">
            <w:pPr>
              <w:pStyle w:val="Prrafodelista"/>
              <w:tabs>
                <w:tab w:val="left" w:pos="709"/>
              </w:tabs>
              <w:spacing w:line="360" w:lineRule="auto"/>
              <w:ind w:left="0"/>
              <w:jc w:val="both"/>
              <w:rPr>
                <w:noProof/>
                <w:lang w:eastAsia="es-MX"/>
              </w:rPr>
            </w:pPr>
            <w:r w:rsidRPr="00FA6B0C">
              <w:rPr>
                <w:rFonts w:ascii="Palatino Linotype" w:hAnsi="Palatino Linotype"/>
                <w:bCs/>
                <w:iCs/>
              </w:rPr>
              <w:t>Se advierte que se entrega oficio con los permisos de internet otorgados al servidor público</w:t>
            </w:r>
            <w:r w:rsidRPr="00FA6B0C">
              <w:rPr>
                <w:bCs/>
                <w:iCs/>
              </w:rPr>
              <w:t xml:space="preserve"> </w:t>
            </w:r>
          </w:p>
          <w:p w14:paraId="79F75D25" w14:textId="636A1933" w:rsidR="00256043" w:rsidRPr="00FA6B0C" w:rsidRDefault="00256043" w:rsidP="00FA6B0C">
            <w:pPr>
              <w:pStyle w:val="Prrafodelista"/>
              <w:tabs>
                <w:tab w:val="left" w:pos="709"/>
              </w:tabs>
              <w:spacing w:line="360" w:lineRule="auto"/>
              <w:ind w:left="0"/>
              <w:jc w:val="both"/>
              <w:rPr>
                <w:noProof/>
              </w:rPr>
            </w:pPr>
            <w:r w:rsidRPr="00FA6B0C">
              <w:rPr>
                <w:noProof/>
                <w:lang w:eastAsia="es-MX"/>
              </w:rPr>
              <w:drawing>
                <wp:inline distT="0" distB="0" distL="0" distR="0" wp14:anchorId="611BC722" wp14:editId="2754A25E">
                  <wp:extent cx="4629600" cy="2569766"/>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5357" cy="2584063"/>
                          </a:xfrm>
                          <a:prstGeom prst="rect">
                            <a:avLst/>
                          </a:prstGeom>
                        </pic:spPr>
                      </pic:pic>
                    </a:graphicData>
                  </a:graphic>
                </wp:inline>
              </w:drawing>
            </w:r>
          </w:p>
          <w:p w14:paraId="6A15A7A7" w14:textId="77777777" w:rsidR="00256043" w:rsidRPr="00FA6B0C" w:rsidRDefault="00256043" w:rsidP="00FA6B0C">
            <w:pPr>
              <w:tabs>
                <w:tab w:val="left" w:pos="2381"/>
              </w:tabs>
              <w:jc w:val="both"/>
              <w:rPr>
                <w:rFonts w:ascii="Palatino Linotype" w:hAnsi="Palatino Linotype"/>
              </w:rPr>
            </w:pPr>
          </w:p>
          <w:p w14:paraId="44659A68" w14:textId="5BCD9B17" w:rsidR="00256043" w:rsidRPr="00FA6B0C" w:rsidRDefault="00256043" w:rsidP="00FA6B0C">
            <w:pPr>
              <w:tabs>
                <w:tab w:val="left" w:pos="2381"/>
              </w:tabs>
              <w:jc w:val="both"/>
              <w:rPr>
                <w:rFonts w:ascii="Palatino Linotype" w:hAnsi="Palatino Linotype"/>
              </w:rPr>
            </w:pPr>
            <w:r w:rsidRPr="00FA6B0C">
              <w:rPr>
                <w:rFonts w:ascii="Palatino Linotype" w:hAnsi="Palatino Linotype"/>
              </w:rPr>
              <w:t>En vía de informe justificado refiere que derivado de las funciones que realiza el servidor público se habilita para poder llevar a cabo las reuniones virtuales en las plataformas, como se advierte del siguiente oficio.</w:t>
            </w:r>
          </w:p>
          <w:p w14:paraId="61DFAAB8" w14:textId="2C21A072" w:rsidR="00256043" w:rsidRPr="00FA6B0C" w:rsidRDefault="00256043" w:rsidP="00FA6B0C">
            <w:pPr>
              <w:tabs>
                <w:tab w:val="left" w:pos="2381"/>
              </w:tabs>
            </w:pPr>
            <w:r w:rsidRPr="00FA6B0C">
              <w:rPr>
                <w:noProof/>
                <w:lang w:eastAsia="es-MX"/>
              </w:rPr>
              <w:drawing>
                <wp:inline distT="0" distB="0" distL="0" distR="0" wp14:anchorId="2114EDFD" wp14:editId="6A54973F">
                  <wp:extent cx="4211395" cy="2102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6622" cy="2129970"/>
                          </a:xfrm>
                          <a:prstGeom prst="rect">
                            <a:avLst/>
                          </a:prstGeom>
                        </pic:spPr>
                      </pic:pic>
                    </a:graphicData>
                  </a:graphic>
                </wp:inline>
              </w:drawing>
            </w:r>
          </w:p>
        </w:tc>
      </w:tr>
    </w:tbl>
    <w:p w14:paraId="167BD89D" w14:textId="77777777" w:rsidR="00D6137E" w:rsidRPr="00FA6B0C" w:rsidRDefault="00D6137E" w:rsidP="00FA6B0C">
      <w:pPr>
        <w:widowControl w:val="0"/>
        <w:spacing w:line="360" w:lineRule="auto"/>
        <w:jc w:val="both"/>
        <w:rPr>
          <w:rFonts w:ascii="Palatino Linotype" w:eastAsia="Palatino Linotype" w:hAnsi="Palatino Linotype" w:cs="Palatino Linotype"/>
        </w:rPr>
      </w:pPr>
    </w:p>
    <w:p w14:paraId="594F8C95" w14:textId="1BE8B8F9" w:rsidR="00C662B1" w:rsidRDefault="00C662B1" w:rsidP="00FA6B0C">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p w14:paraId="3331152C" w14:textId="77777777" w:rsidR="00FA6B0C" w:rsidRDefault="00FA6B0C" w:rsidP="00FA6B0C">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p w14:paraId="7D061478" w14:textId="77777777" w:rsidR="00FA6B0C" w:rsidRPr="00FA6B0C" w:rsidRDefault="00FA6B0C" w:rsidP="00FA6B0C">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p w14:paraId="4600D16B" w14:textId="62DD099B" w:rsidR="000A6561" w:rsidRPr="00FA6B0C" w:rsidRDefault="000A6561" w:rsidP="00FA6B0C">
      <w:pPr>
        <w:spacing w:line="360" w:lineRule="auto"/>
        <w:jc w:val="both"/>
        <w:rPr>
          <w:rFonts w:ascii="Palatino Linotype" w:eastAsia="Palatino Linotype" w:hAnsi="Palatino Linotype" w:cs="Palatino Linotype"/>
        </w:rPr>
      </w:pPr>
      <w:r w:rsidRPr="00FA6B0C">
        <w:rPr>
          <w:rFonts w:ascii="Palatino Linotype" w:eastAsia="Palatino Linotype" w:hAnsi="Palatino Linotype" w:cs="Palatino Linotype"/>
        </w:rPr>
        <w:lastRenderedPageBreak/>
        <w:t xml:space="preserve">Así las cosas, es necesario hacer del conocimiento del Particular que, de la simple lectura a su Recurso de Revisión, </w:t>
      </w:r>
      <w:r w:rsidRPr="00FA6B0C">
        <w:rPr>
          <w:rFonts w:ascii="Palatino Linotype" w:eastAsia="Palatino Linotype" w:hAnsi="Palatino Linotype" w:cs="Palatino Linotype"/>
          <w:b/>
          <w:u w:val="single"/>
        </w:rPr>
        <w:t>se desprende que las razones o motivos de inconformidad hechas valer, no corresponden con la entrega de información que realiza el Sujeto Obligado para atender su requerimiento de información,</w:t>
      </w:r>
      <w:r w:rsidRPr="00FA6B0C">
        <w:rPr>
          <w:rFonts w:ascii="Palatino Linotype" w:eastAsia="Palatino Linotype" w:hAnsi="Palatino Linotype" w:cs="Palatino Linotype"/>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14:paraId="286ED82E" w14:textId="54C66BBB" w:rsidR="000A6561" w:rsidRPr="00FA6B0C" w:rsidRDefault="000A6561" w:rsidP="00FA6B0C">
      <w:pPr>
        <w:spacing w:line="360" w:lineRule="auto"/>
        <w:jc w:val="both"/>
        <w:rPr>
          <w:rFonts w:ascii="Palatino Linotype" w:eastAsia="Palatino Linotype" w:hAnsi="Palatino Linotype" w:cs="Palatino Linotype"/>
        </w:rPr>
      </w:pPr>
    </w:p>
    <w:p w14:paraId="5B1FB867" w14:textId="3BFBF408" w:rsidR="000A6561" w:rsidRPr="00FA6B0C" w:rsidRDefault="000A6561" w:rsidP="00FA6B0C">
      <w:pPr>
        <w:spacing w:line="360" w:lineRule="auto"/>
        <w:jc w:val="both"/>
        <w:rPr>
          <w:rFonts w:ascii="Palatino Linotype" w:eastAsia="Palatino Linotype" w:hAnsi="Palatino Linotype" w:cs="Palatino Linotype"/>
        </w:rPr>
      </w:pPr>
      <w:r w:rsidRPr="00FA6B0C">
        <w:rPr>
          <w:rFonts w:ascii="Palatino Linotype" w:eastAsia="Palatino Linotype" w:hAnsi="Palatino Linotype" w:cs="Palatino Linotype"/>
        </w:rPr>
        <w:t>Pues recordemos los motivos de inconformidad aducidos, siendo los siguientes:</w:t>
      </w:r>
    </w:p>
    <w:p w14:paraId="438558A8" w14:textId="77777777" w:rsidR="000A6561" w:rsidRPr="00FA6B0C" w:rsidRDefault="000A6561" w:rsidP="00FA6B0C">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FA6B0C">
        <w:rPr>
          <w:rFonts w:ascii="Palatino Linotype" w:hAnsi="Palatino Linotype" w:cs="Arial"/>
          <w:b/>
          <w:bCs/>
        </w:rPr>
        <w:t xml:space="preserve">Acto Impugnado: </w:t>
      </w:r>
    </w:p>
    <w:p w14:paraId="6DA6FD4B" w14:textId="77777777" w:rsidR="000A6561" w:rsidRPr="00FA6B0C" w:rsidRDefault="000A6561" w:rsidP="00FA6B0C">
      <w:pPr>
        <w:tabs>
          <w:tab w:val="left" w:pos="7936"/>
        </w:tabs>
        <w:ind w:left="851" w:right="902"/>
        <w:jc w:val="both"/>
        <w:rPr>
          <w:rFonts w:ascii="Palatino Linotype" w:hAnsi="Palatino Linotype" w:cs="Arial"/>
          <w:i/>
          <w:sz w:val="22"/>
          <w:szCs w:val="22"/>
          <w:lang w:eastAsia="es-MX"/>
        </w:rPr>
      </w:pPr>
      <w:r w:rsidRPr="00FA6B0C">
        <w:rPr>
          <w:rFonts w:ascii="Palatino Linotype" w:hAnsi="Palatino Linotype" w:cs="Arial"/>
          <w:i/>
          <w:sz w:val="22"/>
          <w:szCs w:val="22"/>
          <w:lang w:eastAsia="es-MX"/>
        </w:rPr>
        <w:t>“NO SE ME OTORGA INFORMACIÓN VERÍDICA Y CONGRUENTE.” (Sic)</w:t>
      </w:r>
    </w:p>
    <w:p w14:paraId="3A502566" w14:textId="77777777" w:rsidR="000A6561" w:rsidRPr="00FA6B0C" w:rsidRDefault="000A6561" w:rsidP="00FA6B0C">
      <w:pPr>
        <w:pStyle w:val="Prrafodelista"/>
        <w:spacing w:before="100" w:beforeAutospacing="1" w:after="100" w:afterAutospacing="1" w:line="360" w:lineRule="auto"/>
        <w:ind w:left="0"/>
        <w:jc w:val="both"/>
        <w:rPr>
          <w:rFonts w:ascii="Palatino Linotype" w:hAnsi="Palatino Linotype"/>
        </w:rPr>
      </w:pPr>
      <w:r w:rsidRPr="00FA6B0C">
        <w:rPr>
          <w:rFonts w:ascii="Palatino Linotype" w:hAnsi="Palatino Linotype"/>
          <w:b/>
          <w:bCs/>
        </w:rPr>
        <w:t>Así como Razones o Motivos de Inconformidad:</w:t>
      </w:r>
    </w:p>
    <w:p w14:paraId="2FB79D56" w14:textId="790665D2" w:rsidR="000A6561" w:rsidRPr="00FA6B0C" w:rsidRDefault="000A6561" w:rsidP="00FA6B0C">
      <w:pPr>
        <w:ind w:left="851" w:right="899"/>
        <w:jc w:val="both"/>
        <w:rPr>
          <w:rFonts w:ascii="Palatino Linotype" w:hAnsi="Palatino Linotype" w:cs="Arial"/>
        </w:rPr>
      </w:pPr>
      <w:r w:rsidRPr="00FA6B0C">
        <w:rPr>
          <w:rFonts w:ascii="Palatino Linotype" w:hAnsi="Palatino Linotype" w:cs="Arial"/>
          <w:i/>
          <w:sz w:val="22"/>
          <w:szCs w:val="22"/>
          <w:lang w:eastAsia="es-MX"/>
        </w:rPr>
        <w:t xml:space="preserve">“PARA EMPEZAR QUIERO DESTACAR UNA SERIE DE IRREGULARIDADES EN LA CUAL NO SE ME CONTESTÓ DE FORMA ADECUADA, COMO PRIMER PUNTO DESEO COMENTAR QUE RESPECTO A LAS VACACIONES DIGNAS NO ME DIJERON COMO QUEDARAN AHORA BAJO EL NUEVO ACUERDOOO APROBAAAAAADOOO!!! QUE NO SEAN EVASIVOS Y SE DIGA COMO VAN A QUEDAR LAS VACACIONES BAJO ESTA NUEVA APROBACIÓN DE LEY. EN SEGUNDA INSTANCIA Y NO MENOS IMPORTANTE REFERENTE AL SERVIDOR PUBLICO ALEXIS ORTEGA, SE ME OTORGÓ UN OFICIO DE FUNCIONES DEL AÑO DE </w:t>
      </w:r>
      <w:r w:rsidR="001B4530">
        <w:rPr>
          <w:rFonts w:ascii="Palatino Linotype" w:hAnsi="Palatino Linotype" w:cs="Arial"/>
          <w:i/>
          <w:sz w:val="22"/>
          <w:szCs w:val="22"/>
          <w:lang w:eastAsia="es-MX"/>
        </w:rPr>
        <w:t xml:space="preserve">XXXXX XXXXXXXXXXXX XXXXXXXXX </w:t>
      </w:r>
      <w:proofErr w:type="spellStart"/>
      <w:r w:rsidR="001B4530">
        <w:rPr>
          <w:rFonts w:ascii="Palatino Linotype" w:hAnsi="Palatino Linotype" w:cs="Arial"/>
          <w:i/>
          <w:sz w:val="22"/>
          <w:szCs w:val="22"/>
          <w:lang w:eastAsia="es-MX"/>
        </w:rPr>
        <w:t>XXXXXXXXX</w:t>
      </w:r>
      <w:proofErr w:type="spellEnd"/>
      <w:r w:rsidR="001B4530">
        <w:rPr>
          <w:rFonts w:ascii="Palatino Linotype" w:hAnsi="Palatino Linotype" w:cs="Arial"/>
          <w:i/>
          <w:sz w:val="22"/>
          <w:szCs w:val="22"/>
          <w:lang w:eastAsia="es-MX"/>
        </w:rPr>
        <w:t xml:space="preserve"> X XXXXXXXXXX XX XXXXXX</w:t>
      </w:r>
      <w:r w:rsidRPr="00FA6B0C">
        <w:rPr>
          <w:rFonts w:ascii="Palatino Linotype" w:hAnsi="Palatino Linotype" w:cs="Arial"/>
          <w:i/>
          <w:sz w:val="22"/>
          <w:szCs w:val="22"/>
          <w:lang w:eastAsia="es-MX"/>
        </w:rPr>
        <w:t xml:space="preserve">, MEJOR CONOCIDA COMO LA </w:t>
      </w:r>
      <w:bookmarkStart w:id="1" w:name="_GoBack"/>
      <w:r w:rsidR="001B4530">
        <w:rPr>
          <w:rFonts w:ascii="Palatino Linotype" w:hAnsi="Palatino Linotype" w:cs="Arial"/>
          <w:i/>
          <w:sz w:val="22"/>
          <w:szCs w:val="22"/>
          <w:lang w:eastAsia="es-MX"/>
        </w:rPr>
        <w:t>XXXXXXXXXXXXX</w:t>
      </w:r>
      <w:bookmarkEnd w:id="1"/>
      <w:r w:rsidRPr="00FA6B0C">
        <w:rPr>
          <w:rFonts w:ascii="Palatino Linotype" w:hAnsi="Palatino Linotype" w:cs="Arial"/>
          <w:i/>
          <w:sz w:val="22"/>
          <w:szCs w:val="22"/>
          <w:lang w:eastAsia="es-MX"/>
        </w:rPr>
        <w:t xml:space="preserve">, DESEO CONOCER PORQUE NO SE ME DIERON UNAS CORRESPONDIENTES AL AÑO 2022 Y SI ESTA ES LA RAZÓN PRINCIPAL POR LA QUE DENTRO DE LAS MISMAS SU </w:t>
      </w:r>
      <w:r w:rsidRPr="00FA6B0C">
        <w:rPr>
          <w:rFonts w:ascii="Palatino Linotype" w:hAnsi="Palatino Linotype" w:cs="Arial"/>
          <w:i/>
          <w:sz w:val="22"/>
          <w:szCs w:val="22"/>
          <w:lang w:eastAsia="es-MX"/>
        </w:rPr>
        <w:lastRenderedPageBreak/>
        <w:t>JEFE DIRECTO NO LE ASIGNÓ AUN LA FUNCIÓN DE VER PARTIDOS Y SERIES EN NETFLIX... SOBRE ESTOS ARGUMENTOS ES QUE DESEO EXIBIR, COMO DE FORMA SINICA ME COLOCAN PERMISOS DE INTERNET FALSOS, YA QUE SI SE REVISA A DETALLE, EL SERVIDOR PÚBLICO TIENE ASIGNADO UN SUPUESTO "FILTRO A", PERO AHI CLARAMENTE LO DICE EN LA DESCRIPCIÓN NO TIENE AUTORIZADO EL ACCESO A VIDEOS Y DESCARGAS Y EL SERVIDOR PUBLICO SE LA PASA EL 95% DE SU JORNADA LABORAL INMERSO EN ESTAS ACTIVIDADES. A PARTIR DE ESTO DESEO QUE SE ME DIGA ¿QUE SE VA A HACER PARA QUE SE ME DE LA INFORMACIÓN REAL Y NO PORQUERIAS? Y SI APARTIR DE LAS VACACIONES QUE SE AUTO DA ESTE SERVIDOR PUBLICO, SI AUN ASI LE TOCARAN LAS DE 2023 Y LAS ANEXADAS, FINALMENTE RESPECTO AL FILTRO DE INTERNET ¿QUE SE HARA? SE LE ADAPTARA A PERMISO DE DIRECTIVO O CUAL VA A SER LA CUESTION? SIN OTRO PARTICULAR ME DESPIDO Y ESPERO EL INFOEM ME PUEDA APOYAR!</w:t>
      </w:r>
      <w:proofErr w:type="gramStart"/>
      <w:r w:rsidRPr="00FA6B0C">
        <w:rPr>
          <w:rFonts w:ascii="Palatino Linotype" w:hAnsi="Palatino Linotype" w:cs="Arial"/>
          <w:i/>
          <w:sz w:val="22"/>
          <w:szCs w:val="22"/>
          <w:lang w:eastAsia="es-MX"/>
        </w:rPr>
        <w:t>.”</w:t>
      </w:r>
      <w:proofErr w:type="gramEnd"/>
      <w:r w:rsidRPr="00FA6B0C">
        <w:rPr>
          <w:rFonts w:ascii="Palatino Linotype" w:hAnsi="Palatino Linotype" w:cs="Arial"/>
          <w:i/>
          <w:sz w:val="22"/>
          <w:szCs w:val="22"/>
          <w:lang w:eastAsia="es-MX"/>
        </w:rPr>
        <w:t xml:space="preserve"> (Sic)</w:t>
      </w:r>
    </w:p>
    <w:p w14:paraId="67F25BA0" w14:textId="57B2043B" w:rsidR="000A6561" w:rsidRPr="00FA6B0C" w:rsidRDefault="000A6561" w:rsidP="00FA6B0C">
      <w:pPr>
        <w:spacing w:line="360" w:lineRule="auto"/>
        <w:jc w:val="both"/>
        <w:rPr>
          <w:rFonts w:ascii="Palatino Linotype" w:eastAsia="Palatino Linotype" w:hAnsi="Palatino Linotype" w:cs="Palatino Linotype"/>
          <w:sz w:val="22"/>
          <w:szCs w:val="22"/>
        </w:rPr>
      </w:pPr>
    </w:p>
    <w:p w14:paraId="2D8D2943" w14:textId="5F1B77FF" w:rsidR="003B63DA" w:rsidRPr="00FA6B0C" w:rsidRDefault="003B63DA" w:rsidP="00FA6B0C">
      <w:pPr>
        <w:spacing w:line="360" w:lineRule="auto"/>
        <w:jc w:val="both"/>
        <w:rPr>
          <w:rFonts w:ascii="Palatino Linotype" w:eastAsia="Palatino Linotype" w:hAnsi="Palatino Linotype" w:cs="Palatino Linotype"/>
        </w:rPr>
      </w:pPr>
      <w:r w:rsidRPr="00FA6B0C">
        <w:rPr>
          <w:rFonts w:ascii="Palatino Linotype" w:eastAsia="Palatino Linotype" w:hAnsi="Palatino Linotype" w:cs="Palatino Linotype"/>
        </w:rPr>
        <w:t>Atento a lo anterior, no se advirtió inconformidad generada atendiendo a la entrega de información realizada, pues sus manifestaciones resultan ser meramente subjetivas.</w:t>
      </w:r>
    </w:p>
    <w:p w14:paraId="5B80C60A" w14:textId="77777777" w:rsidR="003B63DA" w:rsidRPr="00FA6B0C" w:rsidRDefault="003B63DA" w:rsidP="00FA6B0C">
      <w:pPr>
        <w:spacing w:line="360" w:lineRule="auto"/>
        <w:jc w:val="both"/>
      </w:pPr>
    </w:p>
    <w:p w14:paraId="1C22DFC4" w14:textId="13C0CDA3" w:rsidR="003B63DA" w:rsidRPr="00FA6B0C" w:rsidRDefault="003B63DA" w:rsidP="00FA6B0C">
      <w:pPr>
        <w:spacing w:line="360" w:lineRule="auto"/>
        <w:jc w:val="both"/>
        <w:rPr>
          <w:rFonts w:ascii="Palatino Linotype" w:eastAsia="Palatino Linotype" w:hAnsi="Palatino Linotype" w:cs="Palatino Linotype"/>
        </w:rPr>
      </w:pPr>
      <w:r w:rsidRPr="00FA6B0C">
        <w:rPr>
          <w:rFonts w:ascii="Palatino Linotype" w:eastAsia="Palatino Linotype" w:hAnsi="Palatino Linotype" w:cs="Palatino Linotype"/>
        </w:rPr>
        <w:t>Por ello, las razones o motivos de inconformidad desprenden manifestaciones subjetivas en ejercicio al derecho de libertad de expresión, lo cual no es materia del 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00EF29EA" w14:textId="77777777" w:rsidR="003B63DA" w:rsidRPr="00FA6B0C" w:rsidRDefault="003B63DA" w:rsidP="00FA6B0C">
      <w:pPr>
        <w:jc w:val="both"/>
      </w:pPr>
    </w:p>
    <w:p w14:paraId="7227A2F6" w14:textId="77777777" w:rsidR="003B63DA" w:rsidRPr="00FA6B0C" w:rsidRDefault="003B63DA" w:rsidP="00FA6B0C">
      <w:pPr>
        <w:spacing w:line="276" w:lineRule="auto"/>
        <w:ind w:left="850" w:right="901"/>
        <w:jc w:val="both"/>
      </w:pPr>
      <w:r w:rsidRPr="00FA6B0C">
        <w:rPr>
          <w:rFonts w:ascii="Palatino Linotype" w:eastAsia="Palatino Linotype" w:hAnsi="Palatino Linotype" w:cs="Palatino Linotype"/>
          <w:i/>
          <w:sz w:val="22"/>
          <w:szCs w:val="22"/>
        </w:rPr>
        <w:t>“</w:t>
      </w:r>
      <w:r w:rsidRPr="00FA6B0C">
        <w:rPr>
          <w:rFonts w:ascii="Palatino Linotype" w:eastAsia="Palatino Linotype" w:hAnsi="Palatino Linotype" w:cs="Palatino Linotype"/>
          <w:b/>
          <w:i/>
          <w:sz w:val="22"/>
          <w:szCs w:val="22"/>
        </w:rPr>
        <w:t xml:space="preserve">ACCESO A LA INFORMACIÓN PÚBLICA. LA CONSULTA RELATIVA QUE AL EFECTO PRESENTEN LOS SOLICITANTES, DEBE CUMPLIR CON LOS REQUISITOS CONSTITUCIONALES PARA EJERCER EL DERECHO DE PETICIÓN. </w:t>
      </w:r>
      <w:r w:rsidRPr="00FA6B0C">
        <w:rPr>
          <w:rFonts w:ascii="Palatino Linotype" w:eastAsia="Palatino Linotype" w:hAnsi="Palatino Linotype" w:cs="Palatino Linotype"/>
          <w:i/>
          <w:sz w:val="22"/>
          <w:szCs w:val="22"/>
        </w:rPr>
        <w:t xml:space="preserve">El artículo 6o., apartado A, fracción III, de la </w:t>
      </w:r>
      <w:r w:rsidRPr="00FA6B0C">
        <w:rPr>
          <w:rFonts w:ascii="Palatino Linotype" w:eastAsia="Palatino Linotype" w:hAnsi="Palatino Linotype" w:cs="Palatino Linotype"/>
          <w:i/>
          <w:sz w:val="22"/>
          <w:szCs w:val="22"/>
        </w:rPr>
        <w:lastRenderedPageBreak/>
        <w:t>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75A3B6F8" w14:textId="77777777" w:rsidR="003B63DA" w:rsidRPr="00FA6B0C" w:rsidRDefault="003B63DA" w:rsidP="00FA6B0C">
      <w:pPr>
        <w:ind w:left="709" w:right="1134"/>
        <w:jc w:val="both"/>
      </w:pPr>
      <w:r w:rsidRPr="00FA6B0C">
        <w:rPr>
          <w:rFonts w:ascii="Palatino Linotype" w:eastAsia="Palatino Linotype" w:hAnsi="Palatino Linotype" w:cs="Palatino Linotype"/>
          <w:i/>
          <w:sz w:val="22"/>
          <w:szCs w:val="22"/>
        </w:rPr>
        <w:t>(Énfasis añadido)</w:t>
      </w:r>
    </w:p>
    <w:p w14:paraId="635935FB" w14:textId="7078C342" w:rsidR="000A6561" w:rsidRPr="00FA6B0C" w:rsidRDefault="000A6561" w:rsidP="00FA6B0C">
      <w:pPr>
        <w:spacing w:line="360" w:lineRule="auto"/>
        <w:jc w:val="both"/>
        <w:rPr>
          <w:rFonts w:ascii="Palatino Linotype" w:eastAsia="Palatino Linotype" w:hAnsi="Palatino Linotype" w:cs="Palatino Linotype"/>
          <w:sz w:val="22"/>
          <w:szCs w:val="22"/>
        </w:rPr>
      </w:pPr>
    </w:p>
    <w:p w14:paraId="3F681C2D" w14:textId="2867DEDA" w:rsidR="000A6561" w:rsidRPr="00FA6B0C" w:rsidRDefault="000A6561" w:rsidP="00FA6B0C">
      <w:pPr>
        <w:spacing w:line="360" w:lineRule="auto"/>
        <w:jc w:val="both"/>
        <w:rPr>
          <w:rFonts w:ascii="Palatino Linotype" w:eastAsia="Palatino Linotype" w:hAnsi="Palatino Linotype" w:cs="Palatino Linotype"/>
        </w:rPr>
      </w:pPr>
      <w:r w:rsidRPr="00FA6B0C">
        <w:rPr>
          <w:rFonts w:ascii="Palatino Linotype" w:eastAsia="Palatino Linotype" w:hAnsi="Palatino Linotype" w:cs="Palatino Linotype"/>
        </w:rPr>
        <w:t xml:space="preserve">Por tales circunstancias, este Instituto se encuentra impedido a entrar al estudio de fondo, en virtud que el Particular no manifestó razones o motivos de inconformidad, relacionados con la </w:t>
      </w:r>
      <w:r w:rsidR="003B63DA" w:rsidRPr="00FA6B0C">
        <w:rPr>
          <w:rFonts w:ascii="Palatino Linotype" w:eastAsia="Palatino Linotype" w:hAnsi="Palatino Linotype" w:cs="Palatino Linotype"/>
        </w:rPr>
        <w:t xml:space="preserve">entrega de información realizada por el </w:t>
      </w:r>
      <w:r w:rsidR="003B63DA" w:rsidRPr="00FA6B0C">
        <w:rPr>
          <w:rFonts w:ascii="Palatino Linotype" w:hAnsi="Palatino Linotype"/>
          <w:b/>
          <w:bCs/>
          <w:lang w:val="es-419"/>
        </w:rPr>
        <w:t>Colegio de Estudios Científicos y Tecnológicos del Estado de México</w:t>
      </w:r>
      <w:r w:rsidRPr="00FA6B0C">
        <w:rPr>
          <w:rFonts w:ascii="Palatino Linotype" w:eastAsia="Palatino Linotype" w:hAnsi="Palatino Linotype" w:cs="Palatino Linotype"/>
        </w:rPr>
        <w:t>, a fin de atender su solicitud de acceso a la información.</w:t>
      </w:r>
    </w:p>
    <w:p w14:paraId="180DBE6C" w14:textId="001D528C" w:rsidR="000A6561" w:rsidRPr="00FA6B0C" w:rsidRDefault="000A6561" w:rsidP="00FA6B0C">
      <w:pPr>
        <w:spacing w:line="360" w:lineRule="auto"/>
        <w:jc w:val="both"/>
        <w:rPr>
          <w:rFonts w:ascii="Palatino Linotype" w:eastAsia="Palatino Linotype" w:hAnsi="Palatino Linotype" w:cs="Palatino Linotype"/>
        </w:rPr>
      </w:pPr>
    </w:p>
    <w:p w14:paraId="0E465438" w14:textId="77777777" w:rsidR="007C38F3" w:rsidRPr="00FA6B0C" w:rsidRDefault="007C38F3" w:rsidP="00FA6B0C">
      <w:pPr>
        <w:spacing w:line="360" w:lineRule="auto"/>
        <w:jc w:val="both"/>
        <w:rPr>
          <w:rFonts w:ascii="Palatino Linotype" w:hAnsi="Palatino Linotype" w:cs="Arial"/>
          <w:lang w:val="es-ES"/>
        </w:rPr>
      </w:pPr>
      <w:r w:rsidRPr="00FA6B0C">
        <w:rPr>
          <w:rFonts w:ascii="Palatino Linotype" w:hAnsi="Palatino Linotype" w:cs="Arial"/>
          <w:lang w:val="es-ES"/>
        </w:rPr>
        <w:t>Razones o motivos de inconformidad que resultan infundados al no encuadrar en alguno de los supuestos establecidos en el artículo 179 de la Ley de Transparencia local</w:t>
      </w:r>
      <w:r w:rsidRPr="00FA6B0C">
        <w:rPr>
          <w:rStyle w:val="Refdenotaalpie"/>
          <w:rFonts w:ascii="Palatino Linotype" w:hAnsi="Palatino Linotype" w:cs="Arial"/>
          <w:lang w:val="es-ES"/>
        </w:rPr>
        <w:footnoteReference w:id="1"/>
      </w:r>
      <w:r w:rsidRPr="00FA6B0C">
        <w:rPr>
          <w:rFonts w:ascii="Palatino Linotype" w:hAnsi="Palatino Linotype" w:cs="Arial"/>
          <w:lang w:val="es-ES"/>
        </w:rPr>
        <w:t>, para la procedencia de la interposición del recurso de revisión, se cita el artículo para mayor referencia a continuación:</w:t>
      </w:r>
    </w:p>
    <w:p w14:paraId="3B19AD0E" w14:textId="77777777" w:rsidR="007C38F3" w:rsidRPr="00FA6B0C" w:rsidRDefault="007C38F3" w:rsidP="00FA6B0C">
      <w:pPr>
        <w:spacing w:line="360" w:lineRule="auto"/>
        <w:jc w:val="both"/>
        <w:rPr>
          <w:rFonts w:ascii="Palatino Linotype" w:hAnsi="Palatino Linotype" w:cs="Arial"/>
          <w:lang w:val="es-ES"/>
        </w:rPr>
      </w:pPr>
    </w:p>
    <w:p w14:paraId="6310BB37" w14:textId="77777777" w:rsidR="007C38F3" w:rsidRPr="00FA6B0C" w:rsidRDefault="007C38F3" w:rsidP="00FA6B0C">
      <w:pPr>
        <w:ind w:left="567" w:right="567"/>
        <w:jc w:val="both"/>
        <w:rPr>
          <w:rFonts w:ascii="Palatino Linotype" w:hAnsi="Palatino Linotype" w:cs="Arial"/>
          <w:i/>
          <w:sz w:val="22"/>
          <w:lang w:val="es-ES"/>
        </w:rPr>
      </w:pPr>
      <w:r w:rsidRPr="00FA6B0C">
        <w:rPr>
          <w:rFonts w:ascii="Palatino Linotype" w:hAnsi="Palatino Linotype" w:cs="Arial"/>
          <w:i/>
          <w:lang w:val="es-ES"/>
        </w:rPr>
        <w:t>“</w:t>
      </w:r>
      <w:r w:rsidRPr="00FA6B0C">
        <w:rPr>
          <w:rFonts w:ascii="Palatino Linotype" w:hAnsi="Palatino Linotype" w:cs="Arial"/>
          <w:b/>
          <w:i/>
          <w:lang w:val="es-ES"/>
        </w:rPr>
        <w:t>Artículo 179.</w:t>
      </w:r>
      <w:r w:rsidRPr="00FA6B0C">
        <w:rPr>
          <w:rFonts w:ascii="Palatino Linotype" w:hAnsi="Palatino Linotype" w:cs="Arial"/>
          <w:i/>
          <w:lang w:val="es-ES"/>
        </w:rPr>
        <w:t xml:space="preserve"> El recurso de revisión es un medio de protección que la Ley otorga a los particulares, para hacer valer su derecho de acceso a la información pública, y </w:t>
      </w:r>
      <w:r w:rsidRPr="00FA6B0C">
        <w:rPr>
          <w:rFonts w:ascii="Palatino Linotype" w:hAnsi="Palatino Linotype" w:cs="Arial"/>
          <w:i/>
          <w:u w:val="single"/>
          <w:lang w:val="es-ES"/>
        </w:rPr>
        <w:t>procederá en contra de las siguientes causas</w:t>
      </w:r>
      <w:r w:rsidRPr="00FA6B0C">
        <w:rPr>
          <w:rFonts w:ascii="Palatino Linotype" w:hAnsi="Palatino Linotype" w:cs="Arial"/>
          <w:i/>
          <w:lang w:val="es-ES"/>
        </w:rPr>
        <w:t>:</w:t>
      </w:r>
    </w:p>
    <w:p w14:paraId="13EB119D"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lastRenderedPageBreak/>
        <w:t xml:space="preserve">I. </w:t>
      </w:r>
      <w:r w:rsidRPr="00FA6B0C">
        <w:rPr>
          <w:rFonts w:ascii="Palatino Linotype" w:hAnsi="Palatino Linotype" w:cs="Arial"/>
          <w:i/>
          <w:lang w:val="es-ES"/>
        </w:rPr>
        <w:t>La negativa a la información solicitada;</w:t>
      </w:r>
    </w:p>
    <w:p w14:paraId="3C0F6557"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II.</w:t>
      </w:r>
      <w:r w:rsidRPr="00FA6B0C">
        <w:rPr>
          <w:rFonts w:ascii="Palatino Linotype" w:hAnsi="Palatino Linotype" w:cs="Arial"/>
          <w:i/>
          <w:lang w:val="es-ES"/>
        </w:rPr>
        <w:t xml:space="preserve"> La clasificación de la información;</w:t>
      </w:r>
    </w:p>
    <w:p w14:paraId="35AF8203"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III.</w:t>
      </w:r>
      <w:r w:rsidRPr="00FA6B0C">
        <w:rPr>
          <w:rFonts w:ascii="Palatino Linotype" w:hAnsi="Palatino Linotype" w:cs="Arial"/>
          <w:i/>
          <w:lang w:val="es-ES"/>
        </w:rPr>
        <w:t xml:space="preserve"> La declaración de inexistencia de la información;</w:t>
      </w:r>
    </w:p>
    <w:p w14:paraId="291B8AE7"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IV.</w:t>
      </w:r>
      <w:r w:rsidRPr="00FA6B0C">
        <w:rPr>
          <w:rFonts w:ascii="Palatino Linotype" w:hAnsi="Palatino Linotype" w:cs="Arial"/>
          <w:i/>
          <w:lang w:val="es-ES"/>
        </w:rPr>
        <w:t xml:space="preserve"> La declaración de incompetencia por el sujeto obligado;</w:t>
      </w:r>
    </w:p>
    <w:p w14:paraId="20AC8348"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 xml:space="preserve">V. </w:t>
      </w:r>
      <w:r w:rsidRPr="00FA6B0C">
        <w:rPr>
          <w:rFonts w:ascii="Palatino Linotype" w:hAnsi="Palatino Linotype" w:cs="Arial"/>
          <w:i/>
          <w:lang w:val="es-ES"/>
        </w:rPr>
        <w:t>La entrega de información incompleta;</w:t>
      </w:r>
    </w:p>
    <w:p w14:paraId="15351FF3"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VI.</w:t>
      </w:r>
      <w:r w:rsidRPr="00FA6B0C">
        <w:rPr>
          <w:rFonts w:ascii="Palatino Linotype" w:hAnsi="Palatino Linotype" w:cs="Arial"/>
          <w:i/>
          <w:lang w:val="es-ES"/>
        </w:rPr>
        <w:t xml:space="preserve"> La entrega de información que no corresponda con lo solicitado;</w:t>
      </w:r>
    </w:p>
    <w:p w14:paraId="321768FF"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VII.</w:t>
      </w:r>
      <w:r w:rsidRPr="00FA6B0C">
        <w:rPr>
          <w:rFonts w:ascii="Palatino Linotype" w:hAnsi="Palatino Linotype" w:cs="Arial"/>
          <w:i/>
          <w:lang w:val="es-ES"/>
        </w:rPr>
        <w:t xml:space="preserve"> La falta de respuesta a una solicitud de acceso a la información;</w:t>
      </w:r>
    </w:p>
    <w:p w14:paraId="4723CF8F"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VIII.</w:t>
      </w:r>
      <w:r w:rsidRPr="00FA6B0C">
        <w:rPr>
          <w:rFonts w:ascii="Palatino Linotype" w:hAnsi="Palatino Linotype" w:cs="Arial"/>
          <w:i/>
          <w:lang w:val="es-ES"/>
        </w:rPr>
        <w:t xml:space="preserve"> La notificación, entrega o puesta a disposición de información en una modalidad o formato distinto al solicitado;</w:t>
      </w:r>
    </w:p>
    <w:p w14:paraId="43DE8162"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IX.</w:t>
      </w:r>
      <w:r w:rsidRPr="00FA6B0C">
        <w:rPr>
          <w:rFonts w:ascii="Palatino Linotype" w:hAnsi="Palatino Linotype" w:cs="Arial"/>
          <w:i/>
          <w:lang w:val="es-ES"/>
        </w:rPr>
        <w:t xml:space="preserve"> La entrega o puesta a disposición de información en un formato incomprensible y/o no accesible para el solicitante;</w:t>
      </w:r>
    </w:p>
    <w:p w14:paraId="4A165DAC"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X</w:t>
      </w:r>
      <w:r w:rsidRPr="00FA6B0C">
        <w:rPr>
          <w:rFonts w:ascii="Palatino Linotype" w:hAnsi="Palatino Linotype" w:cs="Arial"/>
          <w:i/>
          <w:lang w:val="es-ES"/>
        </w:rPr>
        <w:t>. Los costos o tiempos de entrega de la información;</w:t>
      </w:r>
    </w:p>
    <w:p w14:paraId="57147DDA"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XI.</w:t>
      </w:r>
      <w:r w:rsidRPr="00FA6B0C">
        <w:rPr>
          <w:rFonts w:ascii="Palatino Linotype" w:hAnsi="Palatino Linotype" w:cs="Arial"/>
          <w:i/>
          <w:lang w:val="es-ES"/>
        </w:rPr>
        <w:t xml:space="preserve"> La falta de trámite a una solicitud;</w:t>
      </w:r>
    </w:p>
    <w:p w14:paraId="482D0364"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XII.</w:t>
      </w:r>
      <w:r w:rsidRPr="00FA6B0C">
        <w:rPr>
          <w:rFonts w:ascii="Palatino Linotype" w:hAnsi="Palatino Linotype" w:cs="Arial"/>
          <w:i/>
          <w:lang w:val="es-ES"/>
        </w:rPr>
        <w:t xml:space="preserve"> La negativa a permitir la consulta directa de la información;</w:t>
      </w:r>
    </w:p>
    <w:p w14:paraId="01E7DC16"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XIII.</w:t>
      </w:r>
      <w:r w:rsidRPr="00FA6B0C">
        <w:rPr>
          <w:rFonts w:ascii="Palatino Linotype" w:hAnsi="Palatino Linotype" w:cs="Arial"/>
          <w:i/>
          <w:lang w:val="es-ES"/>
        </w:rPr>
        <w:t xml:space="preserve"> La falta, deficiencia o insuficiencia de la fundamentación y/o motivación en la respuesta; y</w:t>
      </w:r>
    </w:p>
    <w:p w14:paraId="36F2F9C8"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b/>
          <w:i/>
          <w:lang w:val="es-ES"/>
        </w:rPr>
        <w:t>XIV.</w:t>
      </w:r>
      <w:r w:rsidRPr="00FA6B0C">
        <w:rPr>
          <w:rFonts w:ascii="Palatino Linotype" w:hAnsi="Palatino Linotype" w:cs="Arial"/>
          <w:i/>
          <w:lang w:val="es-ES"/>
        </w:rPr>
        <w:t xml:space="preserve"> La orientación a un trámite específico.</w:t>
      </w:r>
    </w:p>
    <w:p w14:paraId="22653392" w14:textId="77777777" w:rsidR="007C38F3" w:rsidRPr="00FA6B0C" w:rsidRDefault="007C38F3" w:rsidP="00FA6B0C">
      <w:pPr>
        <w:ind w:left="567" w:right="567"/>
        <w:jc w:val="both"/>
        <w:rPr>
          <w:rFonts w:ascii="Palatino Linotype" w:hAnsi="Palatino Linotype" w:cs="Arial"/>
          <w:i/>
          <w:lang w:val="es-ES"/>
        </w:rPr>
      </w:pPr>
      <w:r w:rsidRPr="00FA6B0C">
        <w:rPr>
          <w:rFonts w:ascii="Palatino Linotype" w:hAnsi="Palatino Linotype" w:cs="Arial"/>
          <w:i/>
          <w:lang w:val="es-ES"/>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1F781E37" w14:textId="77777777" w:rsidR="007C38F3" w:rsidRPr="00FA6B0C" w:rsidRDefault="007C38F3" w:rsidP="00FA6B0C">
      <w:pPr>
        <w:spacing w:line="360" w:lineRule="auto"/>
        <w:jc w:val="both"/>
        <w:rPr>
          <w:rFonts w:ascii="Palatino Linotype" w:hAnsi="Palatino Linotype" w:cs="Arial"/>
          <w:lang w:val="es-ES"/>
        </w:rPr>
      </w:pPr>
    </w:p>
    <w:p w14:paraId="5E2BE3F8" w14:textId="1FF93524" w:rsidR="007C38F3" w:rsidRPr="00FA6B0C" w:rsidRDefault="007C38F3" w:rsidP="00FA6B0C">
      <w:pPr>
        <w:spacing w:line="360" w:lineRule="auto"/>
        <w:jc w:val="both"/>
        <w:rPr>
          <w:rFonts w:ascii="Palatino Linotype" w:eastAsia="Palatino Linotype" w:hAnsi="Palatino Linotype" w:cs="Palatino Linotype"/>
          <w:lang w:eastAsia="es-MX"/>
        </w:rPr>
      </w:pPr>
      <w:r w:rsidRPr="00FA6B0C">
        <w:rPr>
          <w:rFonts w:ascii="Palatino Linotype" w:eastAsia="Palatino Linotype" w:hAnsi="Palatino Linotype" w:cs="Palatino Linotype"/>
          <w:lang w:eastAsia="es-MX"/>
        </w:rPr>
        <w:t>Precepto legal que establece las hipótesis en las cuales procede el recurso de revisión, advirtiéndose que las manifestaciones hechas valer en la interposición del recurso no encuadran en tales supuestos, por el contra</w:t>
      </w:r>
      <w:r w:rsidR="00FA6B0C">
        <w:rPr>
          <w:rFonts w:ascii="Palatino Linotype" w:eastAsia="Palatino Linotype" w:hAnsi="Palatino Linotype" w:cs="Palatino Linotype"/>
          <w:lang w:eastAsia="es-MX"/>
        </w:rPr>
        <w:t>rio, las mismas encuadran en la</w:t>
      </w:r>
      <w:r w:rsidRPr="00FA6B0C">
        <w:rPr>
          <w:rFonts w:ascii="Palatino Linotype" w:eastAsia="Palatino Linotype" w:hAnsi="Palatino Linotype" w:cs="Palatino Linotype"/>
          <w:lang w:eastAsia="es-MX"/>
        </w:rPr>
        <w:t xml:space="preserve"> fracción III del artículo 191 del mismo ordenamiento que dispone:</w:t>
      </w:r>
    </w:p>
    <w:p w14:paraId="54D57F94" w14:textId="77777777" w:rsidR="007C38F3" w:rsidRPr="00FA6B0C" w:rsidRDefault="007C38F3" w:rsidP="00FA6B0C">
      <w:pPr>
        <w:spacing w:line="360" w:lineRule="auto"/>
        <w:jc w:val="both"/>
        <w:rPr>
          <w:rFonts w:ascii="Palatino Linotype" w:eastAsia="Palatino Linotype" w:hAnsi="Palatino Linotype" w:cs="Palatino Linotype"/>
          <w:lang w:eastAsia="es-MX"/>
        </w:rPr>
      </w:pPr>
    </w:p>
    <w:p w14:paraId="1D8C2C7B" w14:textId="77777777" w:rsidR="007C38F3" w:rsidRPr="00FA6B0C" w:rsidRDefault="007C38F3" w:rsidP="00FA6B0C">
      <w:pPr>
        <w:ind w:left="567" w:right="567"/>
        <w:jc w:val="both"/>
        <w:rPr>
          <w:rFonts w:ascii="Palatino Linotype" w:eastAsia="Palatino Linotype" w:hAnsi="Palatino Linotype" w:cs="Palatino Linotype"/>
          <w:i/>
          <w:sz w:val="22"/>
          <w:lang w:eastAsia="es-MX"/>
        </w:rPr>
      </w:pPr>
      <w:r w:rsidRPr="00FA6B0C">
        <w:rPr>
          <w:rFonts w:ascii="Palatino Linotype" w:eastAsia="Palatino Linotype" w:hAnsi="Palatino Linotype" w:cs="Palatino Linotype"/>
          <w:i/>
          <w:lang w:eastAsia="es-MX"/>
        </w:rPr>
        <w:t>“</w:t>
      </w:r>
      <w:r w:rsidRPr="00FA6B0C">
        <w:rPr>
          <w:rFonts w:ascii="Palatino Linotype" w:eastAsia="Palatino Linotype" w:hAnsi="Palatino Linotype" w:cs="Palatino Linotype"/>
          <w:b/>
          <w:i/>
          <w:lang w:eastAsia="es-MX"/>
        </w:rPr>
        <w:t>Artículo 191.</w:t>
      </w:r>
      <w:r w:rsidRPr="00FA6B0C">
        <w:rPr>
          <w:rFonts w:ascii="Palatino Linotype" w:eastAsia="Palatino Linotype" w:hAnsi="Palatino Linotype" w:cs="Palatino Linotype"/>
          <w:i/>
          <w:lang w:eastAsia="es-MX"/>
        </w:rPr>
        <w:t xml:space="preserve"> El recurso será desechado por improcedente cuando:</w:t>
      </w:r>
    </w:p>
    <w:p w14:paraId="25932AC0" w14:textId="77777777" w:rsidR="007C38F3" w:rsidRPr="00FA6B0C" w:rsidRDefault="007C38F3" w:rsidP="00FA6B0C">
      <w:pPr>
        <w:ind w:left="567" w:right="567"/>
        <w:jc w:val="both"/>
        <w:rPr>
          <w:rFonts w:ascii="Palatino Linotype" w:eastAsia="Palatino Linotype" w:hAnsi="Palatino Linotype" w:cs="Palatino Linotype"/>
          <w:i/>
          <w:lang w:eastAsia="es-MX"/>
        </w:rPr>
      </w:pPr>
      <w:r w:rsidRPr="00FA6B0C">
        <w:rPr>
          <w:rFonts w:ascii="Palatino Linotype" w:eastAsia="Palatino Linotype" w:hAnsi="Palatino Linotype" w:cs="Palatino Linotype"/>
          <w:i/>
          <w:lang w:eastAsia="es-MX"/>
        </w:rPr>
        <w:t>I. Sea extemporáneo por haber transcurrido el plazo establecido en la presente Ley, a partir de la respuesta;</w:t>
      </w:r>
    </w:p>
    <w:p w14:paraId="19DBC6D8" w14:textId="77777777" w:rsidR="007C38F3" w:rsidRPr="00FA6B0C" w:rsidRDefault="007C38F3" w:rsidP="00FA6B0C">
      <w:pPr>
        <w:ind w:left="567" w:right="567"/>
        <w:jc w:val="both"/>
        <w:rPr>
          <w:rFonts w:ascii="Palatino Linotype" w:eastAsia="Palatino Linotype" w:hAnsi="Palatino Linotype" w:cs="Palatino Linotype"/>
          <w:i/>
          <w:lang w:eastAsia="es-MX"/>
        </w:rPr>
      </w:pPr>
      <w:r w:rsidRPr="00FA6B0C">
        <w:rPr>
          <w:rFonts w:ascii="Palatino Linotype" w:eastAsia="Palatino Linotype" w:hAnsi="Palatino Linotype" w:cs="Palatino Linotype"/>
          <w:i/>
          <w:lang w:eastAsia="es-MX"/>
        </w:rPr>
        <w:t>II. Se esté tramitando ante el Poder Judicial de la Federación algún recurso o medio de defensa interpuesto por el recurrente;</w:t>
      </w:r>
    </w:p>
    <w:p w14:paraId="1F67FDB3" w14:textId="77777777" w:rsidR="007C38F3" w:rsidRPr="00FA6B0C" w:rsidRDefault="007C38F3" w:rsidP="00FA6B0C">
      <w:pPr>
        <w:ind w:left="567" w:right="567"/>
        <w:jc w:val="both"/>
        <w:rPr>
          <w:rFonts w:ascii="Palatino Linotype" w:eastAsia="Palatino Linotype" w:hAnsi="Palatino Linotype" w:cs="Palatino Linotype"/>
          <w:i/>
          <w:lang w:eastAsia="es-MX"/>
        </w:rPr>
      </w:pPr>
      <w:r w:rsidRPr="00FA6B0C">
        <w:rPr>
          <w:rFonts w:ascii="Palatino Linotype" w:eastAsia="Palatino Linotype" w:hAnsi="Palatino Linotype" w:cs="Palatino Linotype"/>
          <w:b/>
          <w:i/>
          <w:lang w:eastAsia="es-MX"/>
        </w:rPr>
        <w:lastRenderedPageBreak/>
        <w:t>III</w:t>
      </w:r>
      <w:r w:rsidRPr="00FA6B0C">
        <w:rPr>
          <w:rFonts w:ascii="Palatino Linotype" w:eastAsia="Palatino Linotype" w:hAnsi="Palatino Linotype" w:cs="Palatino Linotype"/>
          <w:i/>
          <w:lang w:eastAsia="es-MX"/>
        </w:rPr>
        <w:t xml:space="preserve">. </w:t>
      </w:r>
      <w:r w:rsidRPr="00FA6B0C">
        <w:rPr>
          <w:rFonts w:ascii="Palatino Linotype" w:eastAsia="Palatino Linotype" w:hAnsi="Palatino Linotype" w:cs="Palatino Linotype"/>
          <w:i/>
          <w:u w:val="single"/>
          <w:lang w:eastAsia="es-MX"/>
        </w:rPr>
        <w:t>No actualice alguno de los supuestos previstos en la presente Ley;</w:t>
      </w:r>
    </w:p>
    <w:p w14:paraId="737C7C76" w14:textId="77777777" w:rsidR="007C38F3" w:rsidRPr="00FA6B0C" w:rsidRDefault="007C38F3" w:rsidP="00FA6B0C">
      <w:pPr>
        <w:ind w:left="567" w:right="567"/>
        <w:jc w:val="both"/>
        <w:rPr>
          <w:rFonts w:ascii="Palatino Linotype" w:eastAsia="Palatino Linotype" w:hAnsi="Palatino Linotype" w:cs="Palatino Linotype"/>
          <w:i/>
          <w:lang w:eastAsia="es-MX"/>
        </w:rPr>
      </w:pPr>
      <w:r w:rsidRPr="00FA6B0C">
        <w:rPr>
          <w:rFonts w:ascii="Palatino Linotype" w:eastAsia="Palatino Linotype" w:hAnsi="Palatino Linotype" w:cs="Palatino Linotype"/>
          <w:i/>
          <w:lang w:eastAsia="es-MX"/>
        </w:rPr>
        <w:t>IV. No se haya desahogado la prevención en los términos establecidos en la presente Ley;</w:t>
      </w:r>
    </w:p>
    <w:p w14:paraId="09BFC32A" w14:textId="77777777" w:rsidR="007C38F3" w:rsidRPr="00FA6B0C" w:rsidRDefault="007C38F3" w:rsidP="00FA6B0C">
      <w:pPr>
        <w:ind w:left="567" w:right="567"/>
        <w:jc w:val="both"/>
        <w:rPr>
          <w:rFonts w:ascii="Palatino Linotype" w:eastAsia="Palatino Linotype" w:hAnsi="Palatino Linotype" w:cs="Palatino Linotype"/>
          <w:i/>
          <w:lang w:eastAsia="es-MX"/>
        </w:rPr>
      </w:pPr>
      <w:r w:rsidRPr="00FA6B0C">
        <w:rPr>
          <w:rFonts w:ascii="Palatino Linotype" w:eastAsia="Palatino Linotype" w:hAnsi="Palatino Linotype" w:cs="Palatino Linotype"/>
          <w:b/>
          <w:i/>
          <w:lang w:eastAsia="es-MX"/>
        </w:rPr>
        <w:t>V.</w:t>
      </w:r>
      <w:r w:rsidRPr="00FA6B0C">
        <w:rPr>
          <w:rFonts w:ascii="Palatino Linotype" w:eastAsia="Palatino Linotype" w:hAnsi="Palatino Linotype" w:cs="Palatino Linotype"/>
          <w:i/>
          <w:lang w:eastAsia="es-MX"/>
        </w:rPr>
        <w:t xml:space="preserve"> Se impugne la veracidad de la información proporcionada;</w:t>
      </w:r>
    </w:p>
    <w:p w14:paraId="1CAEE552" w14:textId="77777777" w:rsidR="007C38F3" w:rsidRPr="00FA6B0C" w:rsidRDefault="007C38F3" w:rsidP="00FA6B0C">
      <w:pPr>
        <w:ind w:left="567" w:right="567"/>
        <w:jc w:val="both"/>
        <w:rPr>
          <w:rFonts w:ascii="Palatino Linotype" w:eastAsia="Palatino Linotype" w:hAnsi="Palatino Linotype" w:cs="Palatino Linotype"/>
          <w:i/>
          <w:lang w:eastAsia="es-MX"/>
        </w:rPr>
      </w:pPr>
      <w:r w:rsidRPr="00FA6B0C">
        <w:rPr>
          <w:rFonts w:ascii="Palatino Linotype" w:eastAsia="Palatino Linotype" w:hAnsi="Palatino Linotype" w:cs="Palatino Linotype"/>
          <w:i/>
          <w:lang w:eastAsia="es-MX"/>
        </w:rPr>
        <w:t>VI. Se trate de una consulta, o trámite en específico; y</w:t>
      </w:r>
    </w:p>
    <w:p w14:paraId="7CA04411" w14:textId="77777777" w:rsidR="007C38F3" w:rsidRPr="00FA6B0C" w:rsidRDefault="007C38F3" w:rsidP="00FA6B0C">
      <w:pPr>
        <w:ind w:left="567" w:right="567"/>
        <w:jc w:val="both"/>
        <w:rPr>
          <w:rFonts w:ascii="Palatino Linotype" w:eastAsia="Palatino Linotype" w:hAnsi="Palatino Linotype" w:cs="Palatino Linotype"/>
          <w:lang w:eastAsia="es-MX"/>
        </w:rPr>
      </w:pPr>
      <w:r w:rsidRPr="00FA6B0C">
        <w:rPr>
          <w:rFonts w:ascii="Palatino Linotype" w:eastAsia="Palatino Linotype" w:hAnsi="Palatino Linotype" w:cs="Palatino Linotype"/>
          <w:i/>
          <w:lang w:eastAsia="es-MX"/>
        </w:rPr>
        <w:t>VII. El recurrente amplíe su solicitud en el recurso de revisión, únicamente respecto de los nuevos contenidos.”</w:t>
      </w:r>
    </w:p>
    <w:p w14:paraId="2B6032BE" w14:textId="77777777" w:rsidR="007C38F3" w:rsidRPr="00FA6B0C" w:rsidRDefault="007C38F3" w:rsidP="00FA6B0C">
      <w:pPr>
        <w:ind w:left="567" w:right="567"/>
        <w:jc w:val="both"/>
        <w:rPr>
          <w:rFonts w:ascii="Palatino Linotype" w:eastAsia="Palatino Linotype" w:hAnsi="Palatino Linotype" w:cs="Palatino Linotype"/>
          <w:lang w:eastAsia="es-MX"/>
        </w:rPr>
      </w:pPr>
    </w:p>
    <w:p w14:paraId="24877286" w14:textId="77777777" w:rsidR="007C38F3" w:rsidRPr="00FA6B0C" w:rsidRDefault="007C38F3" w:rsidP="00FA6B0C">
      <w:pPr>
        <w:ind w:left="567" w:right="567"/>
        <w:jc w:val="right"/>
        <w:rPr>
          <w:rFonts w:ascii="Palatino Linotype" w:eastAsia="Palatino Linotype" w:hAnsi="Palatino Linotype" w:cs="Palatino Linotype"/>
          <w:lang w:eastAsia="es-MX"/>
        </w:rPr>
      </w:pPr>
      <w:r w:rsidRPr="00FA6B0C">
        <w:rPr>
          <w:rFonts w:ascii="Palatino Linotype" w:eastAsia="Palatino Linotype" w:hAnsi="Palatino Linotype" w:cs="Palatino Linotype"/>
          <w:lang w:eastAsia="es-MX"/>
        </w:rPr>
        <w:t>(Énfasis añadido)</w:t>
      </w:r>
    </w:p>
    <w:p w14:paraId="7B414DCD" w14:textId="77777777" w:rsidR="007C38F3" w:rsidRPr="00FA6B0C" w:rsidRDefault="007C38F3" w:rsidP="00EA66F8">
      <w:pPr>
        <w:jc w:val="both"/>
        <w:rPr>
          <w:rFonts w:ascii="Palatino Linotype" w:eastAsia="Palatino Linotype" w:hAnsi="Palatino Linotype" w:cs="Palatino Linotype"/>
          <w:lang w:eastAsia="es-MX"/>
        </w:rPr>
      </w:pPr>
    </w:p>
    <w:p w14:paraId="1352AA7C" w14:textId="7B8F67E8" w:rsidR="007C38F3" w:rsidRPr="00FA6B0C" w:rsidRDefault="007C38F3" w:rsidP="00FA6B0C">
      <w:pPr>
        <w:spacing w:line="360" w:lineRule="auto"/>
        <w:jc w:val="both"/>
        <w:rPr>
          <w:rFonts w:ascii="Palatino Linotype" w:eastAsia="Palatino Linotype" w:hAnsi="Palatino Linotype" w:cs="Palatino Linotype"/>
          <w:lang w:eastAsia="es-MX"/>
        </w:rPr>
      </w:pPr>
      <w:r w:rsidRPr="00FA6B0C">
        <w:rPr>
          <w:rFonts w:ascii="Palatino Linotype" w:eastAsia="Palatino Linotype" w:hAnsi="Palatino Linotype" w:cs="Palatino Linotype"/>
          <w:lang w:eastAsia="es-MX"/>
        </w:rPr>
        <w:t>Con base en las consideraciones de hecho y de derecho previas, podemos tener por acreditado que, no existen ya extremos legales para la procedencia del recurso, lo que conlleva a decretar el sobreseimiento. Es así que se advierte que en el caso en concreto se actualiza la causal de sobreseimiento prevista en la fracción IV del artículo 192 de la Ley de Transparencia y Acceso a la Información Pública del Estado de México y Municipio, que a la letra establece:</w:t>
      </w:r>
    </w:p>
    <w:p w14:paraId="47921AA7" w14:textId="77777777" w:rsidR="007C38F3" w:rsidRPr="00FA6B0C" w:rsidRDefault="007C38F3" w:rsidP="00EA66F8">
      <w:pPr>
        <w:jc w:val="both"/>
        <w:rPr>
          <w:rFonts w:ascii="Palatino Linotype" w:eastAsia="Palatino Linotype" w:hAnsi="Palatino Linotype" w:cs="Palatino Linotype"/>
          <w:lang w:eastAsia="es-MX"/>
        </w:rPr>
      </w:pPr>
    </w:p>
    <w:p w14:paraId="65631802" w14:textId="77777777" w:rsidR="007C38F3" w:rsidRPr="00FA6B0C" w:rsidRDefault="007C38F3" w:rsidP="00FA6B0C">
      <w:pPr>
        <w:ind w:left="567" w:right="567"/>
        <w:jc w:val="both"/>
        <w:rPr>
          <w:rFonts w:ascii="Palatino Linotype" w:eastAsia="Palatino Linotype" w:hAnsi="Palatino Linotype" w:cs="Palatino Linotype"/>
          <w:i/>
          <w:sz w:val="22"/>
          <w:szCs w:val="22"/>
          <w:lang w:eastAsia="es-MX"/>
        </w:rPr>
      </w:pPr>
      <w:r w:rsidRPr="00FA6B0C">
        <w:rPr>
          <w:rFonts w:ascii="Palatino Linotype" w:eastAsia="Palatino Linotype" w:hAnsi="Palatino Linotype" w:cs="Palatino Linotype"/>
          <w:b/>
          <w:i/>
          <w:lang w:eastAsia="es-MX"/>
        </w:rPr>
        <w:t xml:space="preserve">Artículo 192. </w:t>
      </w:r>
      <w:r w:rsidRPr="00FA6B0C">
        <w:rPr>
          <w:rFonts w:ascii="Palatino Linotype" w:eastAsia="Palatino Linotype" w:hAnsi="Palatino Linotype" w:cs="Palatino Linotype"/>
          <w:i/>
          <w:lang w:eastAsia="es-MX"/>
        </w:rPr>
        <w:t>El recurso será sobreseído, en todo o en parte, cuando una vez admitido, se actualicen alguno de los siguientes supuestos:</w:t>
      </w:r>
    </w:p>
    <w:p w14:paraId="259CF113" w14:textId="77777777" w:rsidR="007C38F3" w:rsidRPr="00FA6B0C" w:rsidRDefault="007C38F3" w:rsidP="00FA6B0C">
      <w:pPr>
        <w:ind w:left="567" w:right="567"/>
        <w:jc w:val="both"/>
        <w:rPr>
          <w:rFonts w:ascii="Palatino Linotype" w:eastAsia="Palatino Linotype" w:hAnsi="Palatino Linotype" w:cs="Palatino Linotype"/>
          <w:i/>
          <w:lang w:eastAsia="es-MX"/>
        </w:rPr>
      </w:pPr>
      <w:r w:rsidRPr="00FA6B0C">
        <w:rPr>
          <w:rFonts w:ascii="Palatino Linotype" w:eastAsia="Palatino Linotype" w:hAnsi="Palatino Linotype" w:cs="Palatino Linotype"/>
          <w:i/>
          <w:lang w:eastAsia="es-MX"/>
        </w:rPr>
        <w:t>(…)</w:t>
      </w:r>
    </w:p>
    <w:p w14:paraId="10D93268" w14:textId="77777777" w:rsidR="007C38F3" w:rsidRPr="00FA6B0C" w:rsidRDefault="007C38F3" w:rsidP="00FA6B0C">
      <w:pPr>
        <w:ind w:left="567" w:right="567"/>
        <w:jc w:val="both"/>
        <w:rPr>
          <w:rFonts w:ascii="Palatino Linotype" w:eastAsia="Palatino Linotype" w:hAnsi="Palatino Linotype" w:cs="Palatino Linotype"/>
          <w:b/>
          <w:i/>
          <w:lang w:eastAsia="es-MX"/>
        </w:rPr>
      </w:pPr>
      <w:r w:rsidRPr="00FA6B0C">
        <w:rPr>
          <w:rFonts w:ascii="Palatino Linotype" w:eastAsia="Palatino Linotype" w:hAnsi="Palatino Linotype" w:cs="Palatino Linotype"/>
          <w:b/>
          <w:i/>
          <w:lang w:eastAsia="es-MX"/>
        </w:rPr>
        <w:t xml:space="preserve">IV. </w:t>
      </w:r>
      <w:r w:rsidRPr="00FA6B0C">
        <w:rPr>
          <w:rFonts w:ascii="Palatino Linotype" w:eastAsia="Palatino Linotype" w:hAnsi="Palatino Linotype" w:cs="Palatino Linotype"/>
          <w:i/>
          <w:lang w:eastAsia="es-MX"/>
        </w:rPr>
        <w:t>Admitido el recurso de revisión, aparezca alguna causal de improcedencia en los términos de la presente Ley; y</w:t>
      </w:r>
    </w:p>
    <w:p w14:paraId="776F84B6" w14:textId="77777777" w:rsidR="007C38F3" w:rsidRPr="00FA6B0C" w:rsidRDefault="007C38F3" w:rsidP="00EA66F8">
      <w:pPr>
        <w:jc w:val="both"/>
        <w:rPr>
          <w:rFonts w:ascii="Palatino Linotype" w:eastAsia="Palatino Linotype" w:hAnsi="Palatino Linotype" w:cs="Palatino Linotype"/>
          <w:lang w:eastAsia="es-MX"/>
        </w:rPr>
      </w:pPr>
    </w:p>
    <w:p w14:paraId="0C433E85" w14:textId="77777777" w:rsidR="007C38F3" w:rsidRPr="00FA6B0C" w:rsidRDefault="007C38F3" w:rsidP="00FA6B0C">
      <w:pPr>
        <w:spacing w:line="360" w:lineRule="auto"/>
        <w:jc w:val="both"/>
        <w:rPr>
          <w:rFonts w:ascii="Palatino Linotype" w:eastAsia="Palatino Linotype" w:hAnsi="Palatino Linotype" w:cs="Palatino Linotype"/>
          <w:lang w:eastAsia="es-MX"/>
        </w:rPr>
      </w:pPr>
      <w:r w:rsidRPr="00FA6B0C">
        <w:rPr>
          <w:rFonts w:ascii="Palatino Linotype" w:eastAsia="Palatino Linotype" w:hAnsi="Palatino Linotype" w:cs="Palatino Linotype"/>
          <w:lang w:eastAsia="es-MX"/>
        </w:rPr>
        <w:t>Así, con fundamento en lo prescrito en los artículos 36 fracciones II y III, así como en la segunda hipótesis de la fracción I del 186 fracción I y 192 fracción V de la Ley de Transparencia y Acceso a la Información Pública del Estado de México y Municipios el Pleno de este Órgano Garante:</w:t>
      </w:r>
    </w:p>
    <w:p w14:paraId="720F9C57" w14:textId="77777777" w:rsidR="00EA2920" w:rsidRPr="00FA6B0C" w:rsidRDefault="00EA2920" w:rsidP="00EA66F8">
      <w:pPr>
        <w:jc w:val="both"/>
        <w:rPr>
          <w:rFonts w:ascii="Palatino Linotype" w:eastAsia="Palatino Linotype" w:hAnsi="Palatino Linotype" w:cs="Palatino Linotype"/>
          <w:lang w:eastAsia="es-MX"/>
        </w:rPr>
      </w:pPr>
    </w:p>
    <w:p w14:paraId="5543EB01" w14:textId="77777777" w:rsidR="007C38F3" w:rsidRPr="00FA6B0C" w:rsidRDefault="007C38F3" w:rsidP="00FA6B0C">
      <w:pPr>
        <w:spacing w:line="360" w:lineRule="auto"/>
        <w:jc w:val="center"/>
        <w:rPr>
          <w:rFonts w:ascii="Palatino Linotype" w:eastAsia="Palatino Linotype" w:hAnsi="Palatino Linotype" w:cs="Palatino Linotype"/>
          <w:b/>
          <w:sz w:val="28"/>
          <w:szCs w:val="28"/>
          <w:lang w:eastAsia="es-MX"/>
        </w:rPr>
      </w:pPr>
      <w:r w:rsidRPr="00FA6B0C">
        <w:rPr>
          <w:rFonts w:ascii="Palatino Linotype" w:eastAsia="Palatino Linotype" w:hAnsi="Palatino Linotype" w:cs="Palatino Linotype"/>
          <w:b/>
          <w:sz w:val="28"/>
          <w:szCs w:val="28"/>
          <w:lang w:eastAsia="es-MX"/>
        </w:rPr>
        <w:t>RESUELVE</w:t>
      </w:r>
    </w:p>
    <w:p w14:paraId="299B6473" w14:textId="77777777" w:rsidR="007C38F3" w:rsidRPr="00FA6B0C" w:rsidRDefault="007C38F3" w:rsidP="00FA6B0C">
      <w:pPr>
        <w:spacing w:line="360" w:lineRule="auto"/>
        <w:jc w:val="both"/>
        <w:rPr>
          <w:rFonts w:ascii="Palatino Linotype" w:eastAsia="Palatino Linotype" w:hAnsi="Palatino Linotype" w:cs="Palatino Linotype"/>
          <w:lang w:eastAsia="es-MX"/>
        </w:rPr>
      </w:pPr>
    </w:p>
    <w:p w14:paraId="49695682" w14:textId="1C587BC0" w:rsidR="007C38F3" w:rsidRPr="00FA6B0C" w:rsidRDefault="007C38F3" w:rsidP="00FA6B0C">
      <w:pPr>
        <w:spacing w:line="360" w:lineRule="auto"/>
        <w:jc w:val="both"/>
        <w:rPr>
          <w:rFonts w:ascii="Palatino Linotype" w:eastAsia="Palatino Linotype" w:hAnsi="Palatino Linotype" w:cs="Palatino Linotype"/>
          <w:lang w:eastAsia="es-MX"/>
        </w:rPr>
      </w:pPr>
      <w:r w:rsidRPr="00FA6B0C">
        <w:rPr>
          <w:rFonts w:ascii="Palatino Linotype" w:eastAsia="Palatino Linotype" w:hAnsi="Palatino Linotype" w:cs="Palatino Linotype"/>
          <w:b/>
          <w:lang w:eastAsia="es-MX"/>
        </w:rPr>
        <w:lastRenderedPageBreak/>
        <w:t>PRIMERO</w:t>
      </w:r>
      <w:r w:rsidRPr="00FA6B0C">
        <w:rPr>
          <w:rFonts w:ascii="Palatino Linotype" w:eastAsia="Palatino Linotype" w:hAnsi="Palatino Linotype" w:cs="Palatino Linotype"/>
          <w:lang w:eastAsia="es-MX"/>
        </w:rPr>
        <w:t xml:space="preserve">. Se </w:t>
      </w:r>
      <w:r w:rsidRPr="00FA6B0C">
        <w:rPr>
          <w:rFonts w:ascii="Palatino Linotype" w:eastAsia="Palatino Linotype" w:hAnsi="Palatino Linotype" w:cs="Palatino Linotype"/>
          <w:b/>
          <w:lang w:eastAsia="es-MX"/>
        </w:rPr>
        <w:t>SOBRESEE</w:t>
      </w:r>
      <w:r w:rsidRPr="00FA6B0C">
        <w:rPr>
          <w:rFonts w:ascii="Palatino Linotype" w:eastAsia="Palatino Linotype" w:hAnsi="Palatino Linotype" w:cs="Palatino Linotype"/>
          <w:lang w:eastAsia="es-MX"/>
        </w:rPr>
        <w:t xml:space="preserve"> el recurso de revisión número </w:t>
      </w:r>
      <w:r w:rsidRPr="00FA6B0C">
        <w:rPr>
          <w:rFonts w:ascii="Palatino Linotype" w:eastAsia="Palatino Linotype" w:hAnsi="Palatino Linotype" w:cs="Palatino Linotype"/>
          <w:b/>
          <w:lang w:eastAsia="es-MX"/>
        </w:rPr>
        <w:t>00162/INFOEM/IP/RR/2023</w:t>
      </w:r>
      <w:r w:rsidRPr="00FA6B0C">
        <w:rPr>
          <w:rFonts w:ascii="Palatino Linotype" w:eastAsia="Palatino Linotype" w:hAnsi="Palatino Linotype" w:cs="Palatino Linotype"/>
          <w:lang w:eastAsia="es-MX"/>
        </w:rPr>
        <w:t xml:space="preserve">, por actualizarse la fracción IV del artículo 192, de la ley de transparencia vigente en la entidad, en términos del Considerando </w:t>
      </w:r>
      <w:r w:rsidR="00EA2920" w:rsidRPr="00FA6B0C">
        <w:rPr>
          <w:rFonts w:ascii="Palatino Linotype" w:eastAsia="Palatino Linotype" w:hAnsi="Palatino Linotype" w:cs="Palatino Linotype"/>
          <w:lang w:eastAsia="es-MX"/>
        </w:rPr>
        <w:tab/>
      </w:r>
      <w:r w:rsidR="00EA2920" w:rsidRPr="00FA6B0C">
        <w:rPr>
          <w:rFonts w:ascii="Palatino Linotype" w:eastAsia="Palatino Linotype" w:hAnsi="Palatino Linotype" w:cs="Palatino Linotype"/>
          <w:b/>
          <w:bCs/>
          <w:lang w:eastAsia="es-MX"/>
        </w:rPr>
        <w:t>QUINTO</w:t>
      </w:r>
      <w:r w:rsidR="00EA2920" w:rsidRPr="00FA6B0C">
        <w:rPr>
          <w:rFonts w:ascii="Palatino Linotype" w:eastAsia="Palatino Linotype" w:hAnsi="Palatino Linotype" w:cs="Palatino Linotype"/>
          <w:lang w:eastAsia="es-MX"/>
        </w:rPr>
        <w:t xml:space="preserve"> </w:t>
      </w:r>
      <w:r w:rsidRPr="00FA6B0C">
        <w:rPr>
          <w:rFonts w:ascii="Palatino Linotype" w:eastAsia="Palatino Linotype" w:hAnsi="Palatino Linotype" w:cs="Palatino Linotype"/>
          <w:lang w:eastAsia="es-MX"/>
        </w:rPr>
        <w:t>de la presente resolución.</w:t>
      </w:r>
    </w:p>
    <w:p w14:paraId="6928A50C" w14:textId="77777777" w:rsidR="007C38F3" w:rsidRPr="00FA6B0C" w:rsidRDefault="007C38F3" w:rsidP="00EA66F8">
      <w:pPr>
        <w:jc w:val="both"/>
        <w:rPr>
          <w:rFonts w:ascii="Palatino Linotype" w:eastAsia="Palatino Linotype" w:hAnsi="Palatino Linotype" w:cs="Palatino Linotype"/>
          <w:lang w:eastAsia="es-MX"/>
        </w:rPr>
      </w:pPr>
    </w:p>
    <w:p w14:paraId="5750A5CF" w14:textId="77777777" w:rsidR="007C38F3" w:rsidRPr="00FA6B0C" w:rsidRDefault="007C38F3" w:rsidP="00FA6B0C">
      <w:pPr>
        <w:spacing w:line="360" w:lineRule="auto"/>
        <w:jc w:val="both"/>
        <w:rPr>
          <w:rFonts w:ascii="Palatino Linotype" w:eastAsia="Palatino Linotype" w:hAnsi="Palatino Linotype" w:cs="Palatino Linotype"/>
          <w:lang w:eastAsia="es-MX"/>
        </w:rPr>
      </w:pPr>
      <w:r w:rsidRPr="00FA6B0C">
        <w:rPr>
          <w:rFonts w:ascii="Palatino Linotype" w:eastAsia="Palatino Linotype" w:hAnsi="Palatino Linotype" w:cs="Palatino Linotype"/>
          <w:b/>
          <w:lang w:eastAsia="es-MX"/>
        </w:rPr>
        <w:t>SEGUNDO.</w:t>
      </w:r>
      <w:r w:rsidRPr="00FA6B0C">
        <w:rPr>
          <w:rFonts w:ascii="Palatino Linotype" w:eastAsia="Palatino Linotype" w:hAnsi="Palatino Linotype" w:cs="Palatino Linotype"/>
          <w:lang w:eastAsia="es-MX"/>
        </w:rPr>
        <w:t xml:space="preserve"> </w:t>
      </w:r>
      <w:r w:rsidRPr="00FA6B0C">
        <w:rPr>
          <w:rFonts w:ascii="Palatino Linotype" w:eastAsia="Palatino Linotype" w:hAnsi="Palatino Linotype" w:cs="Palatino Linotype"/>
          <w:b/>
          <w:lang w:eastAsia="es-MX"/>
        </w:rPr>
        <w:t>Notifíquese</w:t>
      </w:r>
      <w:r w:rsidRPr="00FA6B0C">
        <w:rPr>
          <w:rFonts w:ascii="Palatino Linotype" w:eastAsia="Palatino Linotype" w:hAnsi="Palatino Linotype" w:cs="Palatino Linotype"/>
          <w:lang w:eastAsia="es-MX"/>
        </w:rPr>
        <w:t xml:space="preserve"> la presente resolución al Titular de la Unidad de Transparencia del </w:t>
      </w:r>
      <w:r w:rsidRPr="00FA6B0C">
        <w:rPr>
          <w:rFonts w:ascii="Palatino Linotype" w:eastAsia="Palatino Linotype" w:hAnsi="Palatino Linotype" w:cs="Palatino Linotype"/>
          <w:b/>
          <w:lang w:eastAsia="es-MX"/>
        </w:rPr>
        <w:t>Sujeto Obligado</w:t>
      </w:r>
      <w:r w:rsidRPr="00FA6B0C">
        <w:rPr>
          <w:rFonts w:ascii="Palatino Linotype" w:eastAsia="Palatino Linotype" w:hAnsi="Palatino Linotype" w:cs="Palatino Linotype"/>
          <w:lang w:eastAsia="es-MX"/>
        </w:rPr>
        <w:t xml:space="preserve"> mediante el Sistema de Acceso a la Información Mexiquense (SAIMEX).</w:t>
      </w:r>
    </w:p>
    <w:p w14:paraId="4BF5D7FB" w14:textId="77777777" w:rsidR="007C38F3" w:rsidRPr="00FA6B0C" w:rsidRDefault="007C38F3" w:rsidP="00EA66F8">
      <w:pPr>
        <w:jc w:val="both"/>
        <w:rPr>
          <w:rFonts w:ascii="Palatino Linotype" w:eastAsia="Palatino Linotype" w:hAnsi="Palatino Linotype" w:cs="Palatino Linotype"/>
          <w:lang w:eastAsia="es-MX"/>
        </w:rPr>
      </w:pPr>
    </w:p>
    <w:p w14:paraId="316B9399" w14:textId="77777777" w:rsidR="007C38F3" w:rsidRPr="00FA6B0C" w:rsidRDefault="007C38F3" w:rsidP="00FA6B0C">
      <w:pPr>
        <w:spacing w:line="360" w:lineRule="auto"/>
        <w:jc w:val="both"/>
        <w:rPr>
          <w:rFonts w:ascii="Palatino Linotype" w:eastAsia="Palatino Linotype" w:hAnsi="Palatino Linotype" w:cs="Palatino Linotype"/>
          <w:lang w:eastAsia="es-MX"/>
        </w:rPr>
      </w:pPr>
      <w:r w:rsidRPr="00FA6B0C">
        <w:rPr>
          <w:rFonts w:ascii="Palatino Linotype" w:eastAsia="Palatino Linotype" w:hAnsi="Palatino Linotype" w:cs="Palatino Linotype"/>
          <w:b/>
          <w:lang w:eastAsia="es-MX"/>
        </w:rPr>
        <w:t>TERCERO. Notifíquese</w:t>
      </w:r>
      <w:r w:rsidRPr="00FA6B0C">
        <w:rPr>
          <w:rFonts w:ascii="Palatino Linotype" w:eastAsia="Palatino Linotype" w:hAnsi="Palatino Linotype" w:cs="Palatino Linotype"/>
          <w:lang w:eastAsia="es-MX"/>
        </w:rPr>
        <w:t xml:space="preserve"> la presente resolución al </w:t>
      </w:r>
      <w:r w:rsidRPr="00FA6B0C">
        <w:rPr>
          <w:rFonts w:ascii="Palatino Linotype" w:eastAsia="Palatino Linotype" w:hAnsi="Palatino Linotype" w:cs="Palatino Linotype"/>
          <w:b/>
          <w:lang w:eastAsia="es-MX"/>
        </w:rPr>
        <w:t>Recurrente</w:t>
      </w:r>
      <w:r w:rsidRPr="00FA6B0C">
        <w:rPr>
          <w:rFonts w:ascii="Calibri" w:eastAsia="Calibri" w:hAnsi="Calibri" w:cs="Calibri"/>
          <w:lang w:eastAsia="es-MX"/>
        </w:rPr>
        <w:t xml:space="preserve"> </w:t>
      </w:r>
      <w:r w:rsidRPr="00FA6B0C">
        <w:rPr>
          <w:rFonts w:ascii="Palatino Linotype" w:eastAsia="Palatino Linotype" w:hAnsi="Palatino Linotype" w:cs="Palatino Linotype"/>
          <w:lang w:eastAsia="es-MX"/>
        </w:rPr>
        <w:t>a través del Sistema de Acceso a la Información Mexiquense (SAIMEX), y hágase de su conocimiento que, en caso de considerar que la misma le causa algún perjuicio, podrá promover el Juicio de Amparo en los términos de las leyes aplicables, de acuerdo a lo estipulado por el artículo 196 de la Ley de Transparencia y Acceso a la Información Pública del Estado de México y Municipios.</w:t>
      </w:r>
    </w:p>
    <w:p w14:paraId="27E10179" w14:textId="77777777" w:rsidR="00EA2920" w:rsidRDefault="00EA2920" w:rsidP="00FA6B0C">
      <w:pPr>
        <w:spacing w:line="360" w:lineRule="auto"/>
        <w:jc w:val="both"/>
        <w:rPr>
          <w:rFonts w:ascii="Palatino Linotype" w:eastAsia="Palatino Linotype" w:hAnsi="Palatino Linotype" w:cs="Palatino Linotype"/>
          <w:lang w:eastAsia="es-MX"/>
        </w:rPr>
      </w:pPr>
    </w:p>
    <w:p w14:paraId="6FA4C5CA" w14:textId="4B28D158" w:rsidR="00E16CB3" w:rsidRPr="00FA6B0C" w:rsidRDefault="00BF186F" w:rsidP="00FA6B0C">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FA6B0C">
        <w:rPr>
          <w:rFonts w:ascii="Palatino Linotype" w:hAnsi="Palatino Linotype" w:cs="Arial"/>
        </w:rPr>
        <w:t>A</w:t>
      </w:r>
      <w:r w:rsidR="005D1CB5" w:rsidRPr="00FA6B0C">
        <w:rPr>
          <w:rFonts w:ascii="Palatino Linotype" w:hAnsi="Palatino Linotype" w:cs="Arial"/>
        </w:rPr>
        <w:t>SÍ LO RESUELVE, POR UNANIMIDAD</w:t>
      </w:r>
      <w:r w:rsidR="00E16CB3" w:rsidRPr="00FA6B0C">
        <w:rPr>
          <w:rFonts w:ascii="Palatino Linotype" w:hAnsi="Palatino Linotype" w:cs="Arial"/>
        </w:rPr>
        <w:t xml:space="preserve"> DE VOTOS EL PLENO DEL INSTITUTO DE TRANSPARENCIA, ACCESO A LA </w:t>
      </w:r>
      <w:r w:rsidR="00D86297" w:rsidRPr="00FA6B0C">
        <w:rPr>
          <w:rFonts w:ascii="Palatino Linotype" w:hAnsi="Palatino Linotype" w:cs="Arial"/>
        </w:rPr>
        <w:t>INFORMACIÓN PÚBLICA</w:t>
      </w:r>
      <w:r w:rsidR="00E16CB3" w:rsidRPr="00FA6B0C">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E762E1" w:rsidRPr="00FA6B0C">
        <w:rPr>
          <w:rFonts w:ascii="Palatino Linotype" w:hAnsi="Palatino Linotype" w:cs="Arial"/>
        </w:rPr>
        <w:t>SEXTA</w:t>
      </w:r>
      <w:r w:rsidR="00665C0B" w:rsidRPr="00FA6B0C">
        <w:rPr>
          <w:rFonts w:ascii="Palatino Linotype" w:hAnsi="Palatino Linotype" w:cs="Arial"/>
        </w:rPr>
        <w:t xml:space="preserve"> SESIÓN ORDINARIA C</w:t>
      </w:r>
      <w:r w:rsidR="00E16CB3" w:rsidRPr="00FA6B0C">
        <w:rPr>
          <w:rFonts w:ascii="Palatino Linotype" w:hAnsi="Palatino Linotype" w:cs="Arial"/>
        </w:rPr>
        <w:t>ELEBRADA EL</w:t>
      </w:r>
      <w:r w:rsidR="00665C0B" w:rsidRPr="00FA6B0C">
        <w:rPr>
          <w:rFonts w:ascii="Palatino Linotype" w:hAnsi="Palatino Linotype" w:cs="Arial"/>
        </w:rPr>
        <w:t xml:space="preserve"> </w:t>
      </w:r>
      <w:r w:rsidR="00E762E1" w:rsidRPr="00FA6B0C">
        <w:rPr>
          <w:rFonts w:ascii="Palatino Linotype" w:hAnsi="Palatino Linotype" w:cs="Arial"/>
        </w:rPr>
        <w:t>VEINTIUNO</w:t>
      </w:r>
      <w:r w:rsidR="00665C0B" w:rsidRPr="00FA6B0C">
        <w:rPr>
          <w:rFonts w:ascii="Palatino Linotype" w:hAnsi="Palatino Linotype" w:cs="Arial"/>
        </w:rPr>
        <w:t xml:space="preserve"> DE FEBRERO DE DOS MIL VEINTICUATRO,</w:t>
      </w:r>
      <w:r w:rsidR="00E16CB3" w:rsidRPr="00FA6B0C">
        <w:rPr>
          <w:rFonts w:ascii="Palatino Linotype" w:hAnsi="Palatino Linotype" w:cs="Arial"/>
        </w:rPr>
        <w:t xml:space="preserve"> ANTE EL SECRETARIO TÉCNICO DEL PLENO, ALEXIS TAPIA RAMÍREZ. </w:t>
      </w:r>
    </w:p>
    <w:p w14:paraId="1C4D1F5D" w14:textId="19EC4B1D" w:rsidR="00EE52D0" w:rsidRPr="00FA6B0C" w:rsidRDefault="00AE4392" w:rsidP="00FA6B0C">
      <w:pPr>
        <w:spacing w:line="360" w:lineRule="auto"/>
        <w:jc w:val="both"/>
        <w:rPr>
          <w:rFonts w:ascii="Palatino Linotype" w:eastAsiaTheme="minorEastAsia" w:hAnsi="Palatino Linotype"/>
          <w:sz w:val="16"/>
          <w:szCs w:val="16"/>
          <w:lang w:val="es-419"/>
        </w:rPr>
      </w:pPr>
      <w:r w:rsidRPr="00FA6B0C">
        <w:rPr>
          <w:rFonts w:ascii="Palatino Linotype" w:eastAsiaTheme="minorEastAsia" w:hAnsi="Palatino Linotype"/>
          <w:sz w:val="16"/>
          <w:szCs w:val="16"/>
          <w:lang w:val="es-ES_tradnl"/>
        </w:rPr>
        <w:t>SCMM</w:t>
      </w:r>
      <w:r w:rsidR="00993225" w:rsidRPr="00FA6B0C">
        <w:rPr>
          <w:rFonts w:ascii="Palatino Linotype" w:eastAsiaTheme="minorEastAsia" w:hAnsi="Palatino Linotype"/>
          <w:sz w:val="16"/>
          <w:szCs w:val="16"/>
          <w:lang w:val="es-ES_tradnl"/>
        </w:rPr>
        <w:t>/</w:t>
      </w:r>
      <w:r w:rsidR="00C662B1" w:rsidRPr="00FA6B0C">
        <w:rPr>
          <w:rFonts w:ascii="Palatino Linotype" w:eastAsiaTheme="minorEastAsia" w:hAnsi="Palatino Linotype"/>
          <w:sz w:val="16"/>
          <w:szCs w:val="16"/>
          <w:lang w:val="es-ES_tradnl"/>
        </w:rPr>
        <w:t>AGZ</w:t>
      </w:r>
      <w:r w:rsidR="00993225" w:rsidRPr="00FA6B0C">
        <w:rPr>
          <w:rFonts w:ascii="Palatino Linotype" w:eastAsiaTheme="minorEastAsia" w:hAnsi="Palatino Linotype"/>
          <w:sz w:val="16"/>
          <w:szCs w:val="16"/>
          <w:lang w:val="es-ES_tradnl"/>
        </w:rPr>
        <w:t>/DEMF/</w:t>
      </w:r>
      <w:r w:rsidR="00513744" w:rsidRPr="00FA6B0C">
        <w:rPr>
          <w:rFonts w:ascii="Palatino Linotype" w:eastAsiaTheme="minorEastAsia" w:hAnsi="Palatino Linotype"/>
          <w:sz w:val="16"/>
          <w:szCs w:val="16"/>
          <w:lang w:val="es-419"/>
        </w:rPr>
        <w:t>AGE</w:t>
      </w:r>
    </w:p>
    <w:p w14:paraId="718AD180" w14:textId="759410D6" w:rsidR="00161CD8" w:rsidRPr="00FA6B0C" w:rsidRDefault="00161CD8" w:rsidP="00FA6B0C">
      <w:pPr>
        <w:spacing w:line="360" w:lineRule="auto"/>
        <w:jc w:val="both"/>
        <w:rPr>
          <w:rFonts w:ascii="Palatino Linotype" w:eastAsiaTheme="minorEastAsia" w:hAnsi="Palatino Linotype"/>
          <w:sz w:val="20"/>
          <w:lang w:val="es-419"/>
        </w:rPr>
      </w:pPr>
    </w:p>
    <w:p w14:paraId="4C56CCF7" w14:textId="3901F6DF" w:rsidR="00161CD8" w:rsidRPr="00FA6B0C" w:rsidRDefault="00161CD8" w:rsidP="00FA6B0C">
      <w:pPr>
        <w:spacing w:line="360" w:lineRule="auto"/>
        <w:jc w:val="both"/>
        <w:rPr>
          <w:rFonts w:ascii="Palatino Linotype" w:eastAsiaTheme="minorEastAsia" w:hAnsi="Palatino Linotype"/>
          <w:sz w:val="20"/>
          <w:lang w:val="es-419"/>
        </w:rPr>
      </w:pPr>
    </w:p>
    <w:p w14:paraId="1B68AC5F" w14:textId="19A96672" w:rsidR="00161CD8" w:rsidRPr="00FA6B0C" w:rsidRDefault="00161CD8" w:rsidP="00FA6B0C">
      <w:pPr>
        <w:spacing w:line="360" w:lineRule="auto"/>
        <w:jc w:val="both"/>
        <w:rPr>
          <w:rFonts w:ascii="Palatino Linotype" w:eastAsiaTheme="minorEastAsia" w:hAnsi="Palatino Linotype"/>
          <w:sz w:val="20"/>
          <w:lang w:val="es-419"/>
        </w:rPr>
      </w:pPr>
    </w:p>
    <w:p w14:paraId="12CBE428" w14:textId="32FC839C" w:rsidR="00161CD8" w:rsidRPr="00FA6B0C" w:rsidRDefault="00161CD8" w:rsidP="00FA6B0C">
      <w:pPr>
        <w:spacing w:line="360" w:lineRule="auto"/>
        <w:jc w:val="both"/>
        <w:rPr>
          <w:rFonts w:ascii="Palatino Linotype" w:eastAsiaTheme="minorEastAsia" w:hAnsi="Palatino Linotype"/>
          <w:sz w:val="20"/>
          <w:lang w:val="es-419"/>
        </w:rPr>
      </w:pPr>
    </w:p>
    <w:p w14:paraId="1C51D08A" w14:textId="09BA01F2" w:rsidR="00161CD8" w:rsidRPr="00FA6B0C" w:rsidRDefault="00161CD8" w:rsidP="00FA6B0C">
      <w:pPr>
        <w:spacing w:line="360" w:lineRule="auto"/>
        <w:jc w:val="both"/>
        <w:rPr>
          <w:rFonts w:ascii="Palatino Linotype" w:eastAsiaTheme="minorEastAsia" w:hAnsi="Palatino Linotype"/>
          <w:sz w:val="20"/>
          <w:lang w:val="es-419"/>
        </w:rPr>
      </w:pPr>
    </w:p>
    <w:p w14:paraId="3FE96327" w14:textId="778D9885" w:rsidR="00161CD8" w:rsidRPr="00FA6B0C" w:rsidRDefault="00161CD8" w:rsidP="00FA6B0C">
      <w:pPr>
        <w:spacing w:line="360" w:lineRule="auto"/>
        <w:jc w:val="both"/>
        <w:rPr>
          <w:rFonts w:ascii="Palatino Linotype" w:eastAsiaTheme="minorEastAsia" w:hAnsi="Palatino Linotype"/>
          <w:sz w:val="20"/>
          <w:lang w:val="es-419"/>
        </w:rPr>
      </w:pPr>
    </w:p>
    <w:p w14:paraId="0E211FDA" w14:textId="27CFB9A6" w:rsidR="00161CD8" w:rsidRPr="00FA6B0C" w:rsidRDefault="00161CD8" w:rsidP="00FA6B0C">
      <w:pPr>
        <w:spacing w:line="360" w:lineRule="auto"/>
        <w:jc w:val="both"/>
        <w:rPr>
          <w:rFonts w:ascii="Palatino Linotype" w:eastAsiaTheme="minorEastAsia" w:hAnsi="Palatino Linotype"/>
          <w:sz w:val="20"/>
          <w:lang w:val="es-419"/>
        </w:rPr>
      </w:pPr>
    </w:p>
    <w:p w14:paraId="6711EBC5" w14:textId="358ED5EF" w:rsidR="00161CD8" w:rsidRPr="00FA6B0C" w:rsidRDefault="00161CD8" w:rsidP="00FA6B0C">
      <w:pPr>
        <w:spacing w:line="360" w:lineRule="auto"/>
        <w:jc w:val="both"/>
        <w:rPr>
          <w:rFonts w:ascii="Palatino Linotype" w:eastAsiaTheme="minorEastAsia" w:hAnsi="Palatino Linotype"/>
          <w:sz w:val="20"/>
          <w:lang w:val="es-419"/>
        </w:rPr>
      </w:pPr>
    </w:p>
    <w:p w14:paraId="43B204D8" w14:textId="1F70B633" w:rsidR="00161CD8" w:rsidRPr="00FA6B0C" w:rsidRDefault="00161CD8" w:rsidP="00FA6B0C">
      <w:pPr>
        <w:spacing w:line="360" w:lineRule="auto"/>
        <w:jc w:val="both"/>
        <w:rPr>
          <w:rFonts w:ascii="Palatino Linotype" w:eastAsiaTheme="minorEastAsia" w:hAnsi="Palatino Linotype"/>
          <w:sz w:val="20"/>
          <w:lang w:val="es-419"/>
        </w:rPr>
      </w:pPr>
    </w:p>
    <w:p w14:paraId="420A934D" w14:textId="2AC1C378" w:rsidR="00161CD8" w:rsidRPr="00FA6B0C" w:rsidRDefault="00161CD8" w:rsidP="00FA6B0C">
      <w:pPr>
        <w:spacing w:line="360" w:lineRule="auto"/>
        <w:jc w:val="both"/>
        <w:rPr>
          <w:rFonts w:ascii="Palatino Linotype" w:eastAsiaTheme="minorEastAsia" w:hAnsi="Palatino Linotype"/>
          <w:sz w:val="20"/>
          <w:lang w:val="es-419"/>
        </w:rPr>
      </w:pPr>
    </w:p>
    <w:p w14:paraId="6674ABE8" w14:textId="24F3D0E7" w:rsidR="00161CD8" w:rsidRPr="00FA6B0C" w:rsidRDefault="00161CD8" w:rsidP="00FA6B0C">
      <w:pPr>
        <w:spacing w:line="360" w:lineRule="auto"/>
        <w:jc w:val="both"/>
        <w:rPr>
          <w:rFonts w:ascii="Palatino Linotype" w:eastAsiaTheme="minorEastAsia" w:hAnsi="Palatino Linotype"/>
          <w:sz w:val="20"/>
          <w:lang w:val="es-419"/>
        </w:rPr>
      </w:pPr>
    </w:p>
    <w:p w14:paraId="38A1FDCB" w14:textId="39922059" w:rsidR="00161CD8" w:rsidRPr="00FA6B0C" w:rsidRDefault="00161CD8" w:rsidP="00FA6B0C">
      <w:pPr>
        <w:spacing w:line="360" w:lineRule="auto"/>
        <w:jc w:val="both"/>
        <w:rPr>
          <w:rFonts w:ascii="Palatino Linotype" w:eastAsiaTheme="minorEastAsia" w:hAnsi="Palatino Linotype"/>
          <w:sz w:val="20"/>
          <w:lang w:val="es-419"/>
        </w:rPr>
      </w:pPr>
    </w:p>
    <w:p w14:paraId="35EFDABD" w14:textId="4DA7476C" w:rsidR="00161CD8" w:rsidRPr="00FA6B0C" w:rsidRDefault="00161CD8" w:rsidP="00FA6B0C">
      <w:pPr>
        <w:spacing w:line="360" w:lineRule="auto"/>
        <w:jc w:val="both"/>
        <w:rPr>
          <w:rFonts w:ascii="Palatino Linotype" w:eastAsiaTheme="minorEastAsia" w:hAnsi="Palatino Linotype"/>
          <w:sz w:val="20"/>
          <w:lang w:val="es-419"/>
        </w:rPr>
      </w:pPr>
    </w:p>
    <w:p w14:paraId="256BCE02" w14:textId="33CAD90D" w:rsidR="00161CD8" w:rsidRPr="00FA6B0C" w:rsidRDefault="00161CD8" w:rsidP="00FA6B0C">
      <w:pPr>
        <w:spacing w:line="360" w:lineRule="auto"/>
        <w:jc w:val="both"/>
        <w:rPr>
          <w:rFonts w:ascii="Palatino Linotype" w:eastAsiaTheme="minorEastAsia" w:hAnsi="Palatino Linotype"/>
          <w:sz w:val="20"/>
          <w:lang w:val="es-419"/>
        </w:rPr>
      </w:pPr>
    </w:p>
    <w:p w14:paraId="07F595A7" w14:textId="737AD78B" w:rsidR="00161CD8" w:rsidRPr="00FA6B0C" w:rsidRDefault="00161CD8" w:rsidP="00FA6B0C">
      <w:pPr>
        <w:spacing w:line="360" w:lineRule="auto"/>
        <w:jc w:val="both"/>
        <w:rPr>
          <w:rFonts w:ascii="Palatino Linotype" w:eastAsiaTheme="minorEastAsia" w:hAnsi="Palatino Linotype"/>
          <w:sz w:val="20"/>
          <w:lang w:val="es-419"/>
        </w:rPr>
      </w:pPr>
    </w:p>
    <w:p w14:paraId="4AABF252" w14:textId="77777777" w:rsidR="00161CD8" w:rsidRPr="00FA6B0C" w:rsidRDefault="00161CD8" w:rsidP="00FA6B0C">
      <w:pPr>
        <w:spacing w:line="360" w:lineRule="auto"/>
        <w:jc w:val="both"/>
        <w:rPr>
          <w:rFonts w:ascii="Palatino Linotype" w:eastAsiaTheme="minorEastAsia" w:hAnsi="Palatino Linotype"/>
          <w:sz w:val="20"/>
          <w:lang w:val="es-419"/>
        </w:rPr>
      </w:pPr>
    </w:p>
    <w:p w14:paraId="0F9119AB" w14:textId="77777777" w:rsidR="0086430F" w:rsidRPr="00FA6B0C" w:rsidRDefault="0086430F" w:rsidP="00FA6B0C">
      <w:pPr>
        <w:spacing w:line="360" w:lineRule="auto"/>
        <w:jc w:val="both"/>
        <w:rPr>
          <w:rFonts w:ascii="Palatino Linotype" w:eastAsiaTheme="minorEastAsia" w:hAnsi="Palatino Linotype"/>
          <w:sz w:val="20"/>
          <w:lang w:val="es-419"/>
        </w:rPr>
      </w:pPr>
    </w:p>
    <w:p w14:paraId="4C927E67" w14:textId="77777777" w:rsidR="0086430F" w:rsidRPr="00FA6B0C" w:rsidRDefault="0086430F" w:rsidP="00FA6B0C">
      <w:pPr>
        <w:spacing w:line="360" w:lineRule="auto"/>
        <w:jc w:val="both"/>
        <w:rPr>
          <w:rFonts w:ascii="Palatino Linotype" w:eastAsiaTheme="minorEastAsia" w:hAnsi="Palatino Linotype"/>
          <w:sz w:val="20"/>
          <w:lang w:val="es-419"/>
        </w:rPr>
      </w:pPr>
    </w:p>
    <w:p w14:paraId="2B08019F" w14:textId="77777777" w:rsidR="0086430F" w:rsidRPr="00FA6B0C" w:rsidRDefault="0086430F" w:rsidP="00FA6B0C">
      <w:pPr>
        <w:spacing w:line="360" w:lineRule="auto"/>
        <w:jc w:val="both"/>
        <w:rPr>
          <w:rFonts w:ascii="Palatino Linotype" w:eastAsiaTheme="minorEastAsia" w:hAnsi="Palatino Linotype"/>
          <w:sz w:val="20"/>
          <w:lang w:val="es-419"/>
        </w:rPr>
      </w:pPr>
    </w:p>
    <w:p w14:paraId="6D33002F" w14:textId="77777777" w:rsidR="0086430F" w:rsidRPr="00FA6B0C" w:rsidRDefault="0086430F" w:rsidP="00FA6B0C">
      <w:pPr>
        <w:spacing w:line="360" w:lineRule="auto"/>
        <w:jc w:val="both"/>
        <w:rPr>
          <w:rFonts w:ascii="Palatino Linotype" w:eastAsiaTheme="minorEastAsia" w:hAnsi="Palatino Linotype"/>
          <w:sz w:val="20"/>
          <w:lang w:val="es-419"/>
        </w:rPr>
      </w:pPr>
    </w:p>
    <w:p w14:paraId="589AF998" w14:textId="77777777" w:rsidR="0086430F" w:rsidRPr="00FA6B0C" w:rsidRDefault="0086430F" w:rsidP="00FA6B0C">
      <w:pPr>
        <w:spacing w:line="360" w:lineRule="auto"/>
        <w:jc w:val="both"/>
        <w:rPr>
          <w:rFonts w:ascii="Palatino Linotype" w:eastAsiaTheme="minorEastAsia" w:hAnsi="Palatino Linotype"/>
          <w:sz w:val="20"/>
          <w:lang w:val="es-419"/>
        </w:rPr>
      </w:pPr>
    </w:p>
    <w:p w14:paraId="4C66130F" w14:textId="77777777" w:rsidR="0086430F" w:rsidRPr="00FA6B0C" w:rsidRDefault="0086430F" w:rsidP="00FA6B0C">
      <w:pPr>
        <w:spacing w:line="360" w:lineRule="auto"/>
        <w:jc w:val="both"/>
        <w:rPr>
          <w:rFonts w:ascii="Palatino Linotype" w:eastAsiaTheme="minorEastAsia" w:hAnsi="Palatino Linotype"/>
          <w:sz w:val="20"/>
          <w:lang w:val="es-419"/>
        </w:rPr>
      </w:pPr>
    </w:p>
    <w:p w14:paraId="02F6144C" w14:textId="77777777" w:rsidR="0086430F" w:rsidRPr="00FA6B0C" w:rsidRDefault="0086430F" w:rsidP="00FA6B0C">
      <w:pPr>
        <w:spacing w:line="360" w:lineRule="auto"/>
        <w:jc w:val="both"/>
        <w:rPr>
          <w:rFonts w:ascii="Palatino Linotype" w:eastAsiaTheme="minorEastAsia" w:hAnsi="Palatino Linotype"/>
          <w:sz w:val="20"/>
          <w:lang w:val="es-419"/>
        </w:rPr>
      </w:pPr>
    </w:p>
    <w:p w14:paraId="35756607" w14:textId="77777777" w:rsidR="0086430F" w:rsidRPr="00FA6B0C" w:rsidRDefault="0086430F" w:rsidP="00FA6B0C">
      <w:pPr>
        <w:spacing w:line="360" w:lineRule="auto"/>
        <w:jc w:val="both"/>
        <w:rPr>
          <w:rFonts w:ascii="Palatino Linotype" w:eastAsiaTheme="minorEastAsia" w:hAnsi="Palatino Linotype"/>
          <w:sz w:val="20"/>
          <w:lang w:val="es-419"/>
        </w:rPr>
      </w:pPr>
    </w:p>
    <w:p w14:paraId="73D7D9C8" w14:textId="77777777" w:rsidR="0086430F" w:rsidRPr="00FA6B0C" w:rsidRDefault="0086430F" w:rsidP="00FA6B0C">
      <w:pPr>
        <w:spacing w:line="360" w:lineRule="auto"/>
        <w:jc w:val="both"/>
        <w:rPr>
          <w:rFonts w:ascii="Palatino Linotype" w:eastAsiaTheme="minorEastAsia" w:hAnsi="Palatino Linotype"/>
          <w:sz w:val="20"/>
          <w:lang w:val="es-419"/>
        </w:rPr>
      </w:pPr>
    </w:p>
    <w:p w14:paraId="3ACACA30" w14:textId="77777777" w:rsidR="0086430F" w:rsidRPr="00FA6B0C" w:rsidRDefault="0086430F" w:rsidP="00FA6B0C">
      <w:pPr>
        <w:spacing w:line="360" w:lineRule="auto"/>
        <w:jc w:val="both"/>
        <w:rPr>
          <w:rFonts w:ascii="Palatino Linotype" w:hAnsi="Palatino Linotype"/>
          <w:b/>
          <w:sz w:val="28"/>
          <w:szCs w:val="28"/>
        </w:rPr>
      </w:pPr>
    </w:p>
    <w:sectPr w:rsidR="0086430F" w:rsidRPr="00FA6B0C" w:rsidSect="00EE406B">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2D631" w14:textId="77777777" w:rsidR="005C21C0" w:rsidRDefault="005C21C0" w:rsidP="00C80F8C">
      <w:r>
        <w:separator/>
      </w:r>
    </w:p>
  </w:endnote>
  <w:endnote w:type="continuationSeparator" w:id="0">
    <w:p w14:paraId="359327A4" w14:textId="77777777" w:rsidR="005C21C0" w:rsidRDefault="005C21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1713A6" w:rsidRPr="0010196A" w:rsidRDefault="001713A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4530">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4530">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1713A6" w:rsidRPr="0010196A" w:rsidRDefault="001713A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453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4530">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6BD67" w14:textId="77777777" w:rsidR="005C21C0" w:rsidRDefault="005C21C0" w:rsidP="00C80F8C">
      <w:r>
        <w:separator/>
      </w:r>
    </w:p>
  </w:footnote>
  <w:footnote w:type="continuationSeparator" w:id="0">
    <w:p w14:paraId="023E9320" w14:textId="77777777" w:rsidR="005C21C0" w:rsidRDefault="005C21C0" w:rsidP="00C80F8C">
      <w:r>
        <w:continuationSeparator/>
      </w:r>
    </w:p>
  </w:footnote>
  <w:footnote w:id="1">
    <w:p w14:paraId="070A1F24" w14:textId="77777777" w:rsidR="007C38F3" w:rsidRDefault="007C38F3" w:rsidP="007C38F3">
      <w:pPr>
        <w:pStyle w:val="Textonotapie"/>
        <w:jc w:val="both"/>
        <w:rPr>
          <w:rFonts w:ascii="Palatino Linotype" w:eastAsia="Times New Roman" w:hAnsi="Palatino Linotype" w:cs="Times New Roman"/>
          <w:i/>
          <w:sz w:val="18"/>
          <w:lang w:eastAsia="es-ES"/>
        </w:rPr>
      </w:pPr>
      <w:r>
        <w:rPr>
          <w:rStyle w:val="Refdenotaalpie"/>
        </w:rPr>
        <w:footnoteRef/>
      </w:r>
      <w:r>
        <w:t xml:space="preserve"> </w:t>
      </w:r>
      <w:r>
        <w:rPr>
          <w:rFonts w:ascii="Palatino Linotype" w:hAnsi="Palatino Linotype"/>
          <w:b/>
          <w:i/>
          <w:sz w:val="18"/>
        </w:rPr>
        <w:t>Artículo 179.</w:t>
      </w:r>
      <w:r>
        <w:rPr>
          <w:rFonts w:ascii="Palatino Linotype" w:hAnsi="Palatino Linotype"/>
          <w:i/>
          <w:sz w:val="18"/>
        </w:rPr>
        <w:t xml:space="preserve"> El recurso de revisión es un medio de protección que la Ley otorga a los particulares, para hacer valer su derecho de acceso a la información pública, y procederá en contra de las siguientes causas:</w:t>
      </w:r>
    </w:p>
    <w:p w14:paraId="2A59514A" w14:textId="77777777" w:rsidR="007C38F3" w:rsidRDefault="007C38F3" w:rsidP="007C38F3">
      <w:pPr>
        <w:pStyle w:val="Textonotapie"/>
        <w:jc w:val="both"/>
        <w:rPr>
          <w:rFonts w:ascii="Palatino Linotype" w:hAnsi="Palatino Linotype"/>
          <w:i/>
          <w:sz w:val="18"/>
        </w:rPr>
      </w:pPr>
      <w:r>
        <w:rPr>
          <w:rFonts w:ascii="Palatino Linotype" w:hAnsi="Palatino Linotype"/>
          <w:i/>
          <w:sz w:val="18"/>
        </w:rPr>
        <w:t>(…)</w:t>
      </w:r>
    </w:p>
    <w:p w14:paraId="3F9059FA" w14:textId="77777777" w:rsidR="007C38F3" w:rsidRDefault="007C38F3" w:rsidP="007C38F3">
      <w:pPr>
        <w:pStyle w:val="Textonotapie"/>
        <w:jc w:val="both"/>
        <w:rPr>
          <w:rFonts w:ascii="Times New Roman" w:hAnsi="Times New Roman"/>
        </w:rPr>
      </w:pPr>
      <w:r>
        <w:rPr>
          <w:rFonts w:ascii="Palatino Linotype" w:hAnsi="Palatino Linotype"/>
          <w:b/>
          <w:i/>
          <w:sz w:val="18"/>
        </w:rPr>
        <w:t xml:space="preserve">V. </w:t>
      </w:r>
      <w:r>
        <w:rPr>
          <w:rFonts w:ascii="Palatino Linotype" w:hAnsi="Palatino Linotype"/>
          <w:i/>
          <w:sz w:val="18"/>
        </w:rPr>
        <w:t>La entrega de información incompleta;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713A6" w:rsidRDefault="005C21C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713A6" w:rsidRPr="0010196A" w:rsidRDefault="005C21C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713A6" w:rsidRPr="008F2CCC" w14:paraId="1F097D8A" w14:textId="77777777" w:rsidTr="00DA50F6">
      <w:tc>
        <w:tcPr>
          <w:tcW w:w="3261" w:type="dxa"/>
          <w:vMerge w:val="restart"/>
        </w:tcPr>
        <w:p w14:paraId="1F780A0C" w14:textId="1EFF25F4" w:rsidR="001713A6" w:rsidRPr="008F2CCC" w:rsidRDefault="001713A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1713A6" w:rsidRPr="00664658" w:rsidRDefault="001713A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4C1ABF6" w:rsidR="001713A6" w:rsidRPr="007E1E62" w:rsidRDefault="001713A6" w:rsidP="002C6D7E">
          <w:pPr>
            <w:jc w:val="both"/>
            <w:rPr>
              <w:rFonts w:ascii="Palatino Linotype" w:hAnsi="Palatino Linotype"/>
              <w:b/>
              <w:sz w:val="22"/>
              <w:szCs w:val="22"/>
              <w:lang w:val="es-ES_tradnl"/>
            </w:rPr>
          </w:pPr>
          <w:r w:rsidRPr="00CE36B3">
            <w:rPr>
              <w:rFonts w:ascii="Palatino Linotype" w:hAnsi="Palatino Linotype"/>
              <w:b/>
              <w:sz w:val="22"/>
              <w:szCs w:val="22"/>
              <w:lang w:val="es-ES_tradnl"/>
            </w:rPr>
            <w:t>0</w:t>
          </w:r>
          <w:r w:rsidR="0051540C">
            <w:rPr>
              <w:rFonts w:ascii="Palatino Linotype" w:hAnsi="Palatino Linotype"/>
              <w:b/>
              <w:sz w:val="22"/>
              <w:szCs w:val="22"/>
              <w:lang w:val="es-ES_tradnl"/>
            </w:rPr>
            <w:t>0162</w:t>
          </w:r>
          <w:r w:rsidRPr="00CE36B3">
            <w:rPr>
              <w:rFonts w:ascii="Palatino Linotype" w:hAnsi="Palatino Linotype"/>
              <w:b/>
              <w:sz w:val="22"/>
              <w:szCs w:val="22"/>
              <w:lang w:val="es-ES_tradnl"/>
            </w:rPr>
            <w:t>/INFOEM/IP/RR/2023</w:t>
          </w:r>
        </w:p>
      </w:tc>
    </w:tr>
    <w:tr w:rsidR="001713A6" w:rsidRPr="008F2CCC" w14:paraId="049677A3" w14:textId="77777777" w:rsidTr="00DA50F6">
      <w:tc>
        <w:tcPr>
          <w:tcW w:w="3261" w:type="dxa"/>
          <w:vMerge/>
        </w:tcPr>
        <w:p w14:paraId="4A21EAC1" w14:textId="5C1F145E" w:rsidR="001713A6" w:rsidRPr="008F2CCC" w:rsidRDefault="001713A6" w:rsidP="00D41D47">
          <w:pPr>
            <w:rPr>
              <w:rFonts w:ascii="Palatino Linotype" w:hAnsi="Palatino Linotype"/>
              <w:b/>
              <w:sz w:val="22"/>
              <w:szCs w:val="22"/>
              <w:lang w:val="es-ES_tradnl"/>
            </w:rPr>
          </w:pPr>
        </w:p>
      </w:tc>
      <w:tc>
        <w:tcPr>
          <w:tcW w:w="2551" w:type="dxa"/>
          <w:shd w:val="clear" w:color="auto" w:fill="auto"/>
        </w:tcPr>
        <w:p w14:paraId="1237BCDE" w14:textId="77777777" w:rsidR="001713A6" w:rsidRPr="00664658" w:rsidRDefault="001713A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004591A" w:rsidR="001713A6" w:rsidRPr="007E1E62" w:rsidRDefault="0051540C" w:rsidP="008E1B6C">
          <w:pPr>
            <w:jc w:val="both"/>
            <w:rPr>
              <w:rFonts w:ascii="Palatino Linotype" w:hAnsi="Palatino Linotype"/>
              <w:b/>
              <w:bCs/>
              <w:sz w:val="22"/>
              <w:szCs w:val="22"/>
              <w:lang w:val="es-419"/>
            </w:rPr>
          </w:pPr>
          <w:r w:rsidRPr="0051540C">
            <w:rPr>
              <w:rFonts w:ascii="Palatino Linotype" w:hAnsi="Palatino Linotype"/>
              <w:b/>
              <w:bCs/>
              <w:sz w:val="22"/>
              <w:szCs w:val="22"/>
              <w:lang w:val="es-419"/>
            </w:rPr>
            <w:t>Colegio de Estudios Científicos y Tecnológicos del Estado de México</w:t>
          </w:r>
        </w:p>
      </w:tc>
    </w:tr>
    <w:tr w:rsidR="001713A6" w:rsidRPr="008F2CCC" w14:paraId="72CD087D" w14:textId="77777777" w:rsidTr="00DA50F6">
      <w:trPr>
        <w:trHeight w:val="228"/>
      </w:trPr>
      <w:tc>
        <w:tcPr>
          <w:tcW w:w="3261" w:type="dxa"/>
          <w:vMerge/>
        </w:tcPr>
        <w:p w14:paraId="1B78656F" w14:textId="01E6F6F6" w:rsidR="001713A6" w:rsidRPr="008F2CCC" w:rsidRDefault="001713A6" w:rsidP="00070856">
          <w:pPr>
            <w:rPr>
              <w:rFonts w:ascii="Palatino Linotype" w:hAnsi="Palatino Linotype"/>
              <w:b/>
              <w:sz w:val="22"/>
              <w:szCs w:val="22"/>
              <w:lang w:val="es-ES_tradnl"/>
            </w:rPr>
          </w:pPr>
        </w:p>
      </w:tc>
      <w:tc>
        <w:tcPr>
          <w:tcW w:w="2551" w:type="dxa"/>
          <w:shd w:val="clear" w:color="auto" w:fill="auto"/>
        </w:tcPr>
        <w:p w14:paraId="74D81628" w14:textId="3839B3E6" w:rsidR="001713A6" w:rsidRPr="00664658" w:rsidRDefault="001713A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1713A6" w:rsidRPr="007E1E62" w:rsidRDefault="001713A6" w:rsidP="00070856">
          <w:pPr>
            <w:jc w:val="both"/>
            <w:rPr>
              <w:rFonts w:ascii="Palatino Linotype" w:hAnsi="Palatino Linotype"/>
              <w:b/>
              <w:sz w:val="22"/>
              <w:szCs w:val="22"/>
              <w:lang w:val="es-ES_tradnl"/>
            </w:rPr>
          </w:pPr>
          <w:r w:rsidRPr="007E1E62">
            <w:rPr>
              <w:rFonts w:ascii="Palatino Linotype" w:hAnsi="Palatino Linotype"/>
              <w:b/>
              <w:sz w:val="22"/>
              <w:szCs w:val="22"/>
              <w:lang w:val="es-ES_tradnl"/>
            </w:rPr>
            <w:t>Sharon Cristina Morales Martínez</w:t>
          </w:r>
        </w:p>
      </w:tc>
    </w:tr>
  </w:tbl>
  <w:p w14:paraId="3ECB9F0B" w14:textId="77777777" w:rsidR="001713A6" w:rsidRPr="0010196A" w:rsidRDefault="001713A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1713A6" w:rsidRPr="0010196A" w:rsidRDefault="005C21C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713A6" w:rsidRPr="008F2CCC" w14:paraId="6ABABA57" w14:textId="77777777" w:rsidTr="005B5501">
      <w:tc>
        <w:tcPr>
          <w:tcW w:w="4253" w:type="dxa"/>
          <w:vMerge w:val="restart"/>
          <w:shd w:val="clear" w:color="auto" w:fill="auto"/>
        </w:tcPr>
        <w:p w14:paraId="6AA376CC" w14:textId="1E62217E" w:rsidR="001713A6" w:rsidRPr="008F2CCC" w:rsidRDefault="001713A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1713A6" w:rsidRPr="008F2CCC" w:rsidRDefault="001713A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DEB9F4A" w:rsidR="001713A6" w:rsidRPr="007E1E62" w:rsidRDefault="001713A6" w:rsidP="000475B8">
          <w:pPr>
            <w:jc w:val="both"/>
            <w:rPr>
              <w:rFonts w:ascii="Palatino Linotype" w:hAnsi="Palatino Linotype"/>
              <w:b/>
              <w:sz w:val="22"/>
              <w:szCs w:val="22"/>
              <w:lang w:val="es-ES_tradnl"/>
            </w:rPr>
          </w:pPr>
          <w:r w:rsidRPr="00CE36B3">
            <w:rPr>
              <w:rFonts w:ascii="Palatino Linotype" w:hAnsi="Palatino Linotype"/>
              <w:b/>
              <w:sz w:val="22"/>
              <w:szCs w:val="22"/>
              <w:lang w:val="es-ES_tradnl"/>
            </w:rPr>
            <w:t>0</w:t>
          </w:r>
          <w:r w:rsidR="0051540C">
            <w:rPr>
              <w:rFonts w:ascii="Palatino Linotype" w:hAnsi="Palatino Linotype"/>
              <w:b/>
              <w:sz w:val="22"/>
              <w:szCs w:val="22"/>
              <w:lang w:val="es-ES_tradnl"/>
            </w:rPr>
            <w:t>0162</w:t>
          </w:r>
          <w:r w:rsidRPr="00CE36B3">
            <w:rPr>
              <w:rFonts w:ascii="Palatino Linotype" w:hAnsi="Palatino Linotype"/>
              <w:b/>
              <w:sz w:val="22"/>
              <w:szCs w:val="22"/>
              <w:lang w:val="es-ES_tradnl"/>
            </w:rPr>
            <w:t>/INFOEM/IP/RR/2023</w:t>
          </w:r>
        </w:p>
      </w:tc>
    </w:tr>
    <w:tr w:rsidR="001713A6" w:rsidRPr="008F2CCC" w14:paraId="3B45FB53" w14:textId="77777777" w:rsidTr="005B5501">
      <w:tc>
        <w:tcPr>
          <w:tcW w:w="4253" w:type="dxa"/>
          <w:vMerge/>
          <w:shd w:val="clear" w:color="auto" w:fill="auto"/>
        </w:tcPr>
        <w:p w14:paraId="188B82EF" w14:textId="77777777" w:rsidR="001713A6" w:rsidRPr="008F2CCC" w:rsidRDefault="001713A6" w:rsidP="00A2780F">
          <w:pPr>
            <w:rPr>
              <w:rFonts w:ascii="Palatino Linotype" w:hAnsi="Palatino Linotype"/>
              <w:b/>
              <w:sz w:val="22"/>
              <w:szCs w:val="22"/>
              <w:lang w:val="es-ES_tradnl"/>
            </w:rPr>
          </w:pPr>
        </w:p>
      </w:tc>
      <w:tc>
        <w:tcPr>
          <w:tcW w:w="2552" w:type="dxa"/>
          <w:shd w:val="clear" w:color="auto" w:fill="auto"/>
        </w:tcPr>
        <w:p w14:paraId="3B2AD0CF" w14:textId="77777777" w:rsidR="001713A6" w:rsidRPr="008F2CCC" w:rsidRDefault="001713A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7873D89" w:rsidR="001713A6" w:rsidRPr="007E1E62" w:rsidRDefault="00232EAF" w:rsidP="00495809">
          <w:pPr>
            <w:jc w:val="both"/>
            <w:rPr>
              <w:rFonts w:ascii="Palatino Linotype" w:hAnsi="Palatino Linotype"/>
              <w:b/>
              <w:sz w:val="22"/>
              <w:szCs w:val="22"/>
              <w:lang w:val="es-419"/>
            </w:rPr>
          </w:pPr>
          <w:r>
            <w:rPr>
              <w:rFonts w:ascii="Palatino Linotype" w:hAnsi="Palatino Linotype"/>
              <w:b/>
              <w:sz w:val="22"/>
              <w:szCs w:val="22"/>
              <w:lang w:val="es-419"/>
            </w:rPr>
            <w:t>XXXXXX XXXXXXXX XXXXXXXXX</w:t>
          </w:r>
        </w:p>
      </w:tc>
    </w:tr>
    <w:tr w:rsidR="001713A6" w:rsidRPr="008F2CCC" w14:paraId="28A493EB" w14:textId="77777777" w:rsidTr="005B5501">
      <w:trPr>
        <w:trHeight w:val="228"/>
      </w:trPr>
      <w:tc>
        <w:tcPr>
          <w:tcW w:w="4253" w:type="dxa"/>
          <w:vMerge/>
          <w:shd w:val="clear" w:color="auto" w:fill="auto"/>
        </w:tcPr>
        <w:p w14:paraId="06C77D31" w14:textId="77777777" w:rsidR="001713A6" w:rsidRPr="008F2CCC" w:rsidRDefault="001713A6" w:rsidP="00E37C88">
          <w:pPr>
            <w:rPr>
              <w:rFonts w:ascii="Palatino Linotype" w:hAnsi="Palatino Linotype"/>
              <w:b/>
              <w:sz w:val="22"/>
              <w:szCs w:val="22"/>
              <w:lang w:val="es-ES_tradnl"/>
            </w:rPr>
          </w:pPr>
        </w:p>
      </w:tc>
      <w:tc>
        <w:tcPr>
          <w:tcW w:w="2552" w:type="dxa"/>
          <w:shd w:val="clear" w:color="auto" w:fill="auto"/>
        </w:tcPr>
        <w:p w14:paraId="2E1A72B4" w14:textId="77777777" w:rsidR="001713A6" w:rsidRPr="008F2CCC" w:rsidRDefault="001713A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91168EA" w:rsidR="001713A6" w:rsidRPr="007E1E62" w:rsidRDefault="0051540C" w:rsidP="00E55A5D">
          <w:pPr>
            <w:jc w:val="both"/>
            <w:rPr>
              <w:rFonts w:ascii="Palatino Linotype" w:hAnsi="Palatino Linotype"/>
              <w:b/>
              <w:bCs/>
              <w:sz w:val="22"/>
              <w:szCs w:val="22"/>
              <w:lang w:val="es-419"/>
            </w:rPr>
          </w:pPr>
          <w:r w:rsidRPr="0051540C">
            <w:rPr>
              <w:rFonts w:ascii="Palatino Linotype" w:hAnsi="Palatino Linotype"/>
              <w:b/>
              <w:bCs/>
              <w:sz w:val="22"/>
              <w:szCs w:val="22"/>
              <w:lang w:val="es-419"/>
            </w:rPr>
            <w:t>Colegio de Estudios Científicos y Tecnológicos del Estado de México</w:t>
          </w:r>
        </w:p>
      </w:tc>
    </w:tr>
    <w:tr w:rsidR="001713A6" w:rsidRPr="008F2CCC" w14:paraId="0F114FF0" w14:textId="77777777" w:rsidTr="005B5501">
      <w:tc>
        <w:tcPr>
          <w:tcW w:w="4253" w:type="dxa"/>
          <w:vMerge/>
          <w:shd w:val="clear" w:color="auto" w:fill="auto"/>
        </w:tcPr>
        <w:p w14:paraId="4CCB64BA" w14:textId="77777777" w:rsidR="001713A6" w:rsidRPr="008F2CCC" w:rsidRDefault="001713A6" w:rsidP="00A2780F">
          <w:pPr>
            <w:rPr>
              <w:rFonts w:ascii="Palatino Linotype" w:hAnsi="Palatino Linotype"/>
              <w:b/>
              <w:sz w:val="22"/>
              <w:szCs w:val="22"/>
              <w:lang w:val="es-ES_tradnl"/>
            </w:rPr>
          </w:pPr>
        </w:p>
      </w:tc>
      <w:tc>
        <w:tcPr>
          <w:tcW w:w="2552" w:type="dxa"/>
          <w:shd w:val="clear" w:color="auto" w:fill="auto"/>
        </w:tcPr>
        <w:p w14:paraId="31E422EA" w14:textId="63649A07" w:rsidR="001713A6" w:rsidRPr="008F2CCC" w:rsidRDefault="001713A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1713A6" w:rsidRPr="007E1E62" w:rsidRDefault="001713A6" w:rsidP="003C718E">
          <w:pPr>
            <w:jc w:val="both"/>
            <w:rPr>
              <w:rFonts w:ascii="Palatino Linotype" w:hAnsi="Palatino Linotype"/>
              <w:b/>
              <w:sz w:val="22"/>
              <w:szCs w:val="22"/>
              <w:lang w:val="es-ES_tradnl"/>
            </w:rPr>
          </w:pPr>
          <w:r w:rsidRPr="007E1E62">
            <w:rPr>
              <w:rFonts w:ascii="Palatino Linotype" w:hAnsi="Palatino Linotype"/>
              <w:b/>
              <w:sz w:val="22"/>
              <w:szCs w:val="22"/>
              <w:lang w:val="es-ES_tradnl"/>
            </w:rPr>
            <w:t>Sharon Cristina Morales Martínez</w:t>
          </w:r>
        </w:p>
      </w:tc>
    </w:tr>
  </w:tbl>
  <w:p w14:paraId="263470D9" w14:textId="1A25BE81" w:rsidR="001713A6" w:rsidRPr="0010196A" w:rsidRDefault="001713A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151B"/>
    <w:multiLevelType w:val="hybridMultilevel"/>
    <w:tmpl w:val="A60EF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871B24"/>
    <w:multiLevelType w:val="multilevel"/>
    <w:tmpl w:val="E2FA0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2A003E"/>
    <w:multiLevelType w:val="hybridMultilevel"/>
    <w:tmpl w:val="DB74B19C"/>
    <w:lvl w:ilvl="0" w:tplc="080A000F">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ABC42CD"/>
    <w:multiLevelType w:val="hybridMultilevel"/>
    <w:tmpl w:val="DB74B1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0"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1" w15:restartNumberingAfterBreak="0">
    <w:nsid w:val="7C5A4A26"/>
    <w:multiLevelType w:val="hybridMultilevel"/>
    <w:tmpl w:val="DB74B1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6A3259"/>
    <w:multiLevelType w:val="hybridMultilevel"/>
    <w:tmpl w:val="92E007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5"/>
  </w:num>
  <w:num w:numId="10">
    <w:abstractNumId w:val="7"/>
  </w:num>
  <w:num w:numId="11">
    <w:abstractNumId w:val="0"/>
  </w:num>
  <w:num w:numId="12">
    <w:abstractNumId w:val="12"/>
  </w:num>
  <w:num w:numId="13">
    <w:abstractNumId w:val="4"/>
  </w:num>
  <w:num w:numId="14">
    <w:abstractNumId w:val="8"/>
  </w:num>
  <w:num w:numId="1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5BD"/>
    <w:rsid w:val="0000588F"/>
    <w:rsid w:val="00005BA5"/>
    <w:rsid w:val="000060C2"/>
    <w:rsid w:val="0000633D"/>
    <w:rsid w:val="00006638"/>
    <w:rsid w:val="00006728"/>
    <w:rsid w:val="00006EC0"/>
    <w:rsid w:val="00006F2F"/>
    <w:rsid w:val="00007558"/>
    <w:rsid w:val="000075A8"/>
    <w:rsid w:val="0000793B"/>
    <w:rsid w:val="00007AF1"/>
    <w:rsid w:val="00007FD8"/>
    <w:rsid w:val="000104F0"/>
    <w:rsid w:val="00010730"/>
    <w:rsid w:val="000109C6"/>
    <w:rsid w:val="000109F4"/>
    <w:rsid w:val="000116F9"/>
    <w:rsid w:val="00011EDE"/>
    <w:rsid w:val="000123CB"/>
    <w:rsid w:val="00012A00"/>
    <w:rsid w:val="00012E09"/>
    <w:rsid w:val="00013023"/>
    <w:rsid w:val="00013986"/>
    <w:rsid w:val="00013EBF"/>
    <w:rsid w:val="000142C0"/>
    <w:rsid w:val="00014542"/>
    <w:rsid w:val="00014E91"/>
    <w:rsid w:val="000156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B1C"/>
    <w:rsid w:val="00024E68"/>
    <w:rsid w:val="000254C2"/>
    <w:rsid w:val="00025DB0"/>
    <w:rsid w:val="000265D5"/>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F6A"/>
    <w:rsid w:val="00042F8D"/>
    <w:rsid w:val="00043202"/>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6699"/>
    <w:rsid w:val="00047111"/>
    <w:rsid w:val="000475B8"/>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469"/>
    <w:rsid w:val="000568EF"/>
    <w:rsid w:val="00057476"/>
    <w:rsid w:val="00057716"/>
    <w:rsid w:val="00057C91"/>
    <w:rsid w:val="00060662"/>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3399"/>
    <w:rsid w:val="000A3D63"/>
    <w:rsid w:val="000A3DCB"/>
    <w:rsid w:val="000A3F1E"/>
    <w:rsid w:val="000A4495"/>
    <w:rsid w:val="000A4664"/>
    <w:rsid w:val="000A46C0"/>
    <w:rsid w:val="000A4AAE"/>
    <w:rsid w:val="000A4E74"/>
    <w:rsid w:val="000A52A9"/>
    <w:rsid w:val="000A5939"/>
    <w:rsid w:val="000A5A68"/>
    <w:rsid w:val="000A6415"/>
    <w:rsid w:val="000A6561"/>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784"/>
    <w:rsid w:val="000C0462"/>
    <w:rsid w:val="000C0695"/>
    <w:rsid w:val="000C0B7F"/>
    <w:rsid w:val="000C0D29"/>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3E87"/>
    <w:rsid w:val="000D447F"/>
    <w:rsid w:val="000D4A1C"/>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2BB0"/>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5C"/>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09D"/>
    <w:rsid w:val="00100BC0"/>
    <w:rsid w:val="00100BDD"/>
    <w:rsid w:val="00101244"/>
    <w:rsid w:val="0010196A"/>
    <w:rsid w:val="00101BFD"/>
    <w:rsid w:val="00101E12"/>
    <w:rsid w:val="001027DA"/>
    <w:rsid w:val="001028C2"/>
    <w:rsid w:val="00102BE0"/>
    <w:rsid w:val="001030D5"/>
    <w:rsid w:val="00103720"/>
    <w:rsid w:val="001045F1"/>
    <w:rsid w:val="00104977"/>
    <w:rsid w:val="00104BFE"/>
    <w:rsid w:val="00104CCD"/>
    <w:rsid w:val="00104E56"/>
    <w:rsid w:val="0010553A"/>
    <w:rsid w:val="00105A7E"/>
    <w:rsid w:val="00106268"/>
    <w:rsid w:val="001063BB"/>
    <w:rsid w:val="00106A20"/>
    <w:rsid w:val="00106B41"/>
    <w:rsid w:val="00106D64"/>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95"/>
    <w:rsid w:val="00147FCE"/>
    <w:rsid w:val="00150B44"/>
    <w:rsid w:val="00150BAE"/>
    <w:rsid w:val="00150CF7"/>
    <w:rsid w:val="0015137F"/>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2BF"/>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3A6"/>
    <w:rsid w:val="0017174F"/>
    <w:rsid w:val="00171E23"/>
    <w:rsid w:val="00172245"/>
    <w:rsid w:val="00172612"/>
    <w:rsid w:val="00172EC4"/>
    <w:rsid w:val="001731F5"/>
    <w:rsid w:val="001737DF"/>
    <w:rsid w:val="00173926"/>
    <w:rsid w:val="00174FA6"/>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2F6"/>
    <w:rsid w:val="00190687"/>
    <w:rsid w:val="00190B1B"/>
    <w:rsid w:val="00190BFD"/>
    <w:rsid w:val="00190D00"/>
    <w:rsid w:val="00190F09"/>
    <w:rsid w:val="0019130A"/>
    <w:rsid w:val="00191B16"/>
    <w:rsid w:val="00191E3D"/>
    <w:rsid w:val="00192AE8"/>
    <w:rsid w:val="00192B47"/>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1027"/>
    <w:rsid w:val="001A12F5"/>
    <w:rsid w:val="001A14F4"/>
    <w:rsid w:val="001A19AF"/>
    <w:rsid w:val="001A1D0F"/>
    <w:rsid w:val="001A23A1"/>
    <w:rsid w:val="001A2717"/>
    <w:rsid w:val="001A280D"/>
    <w:rsid w:val="001A2917"/>
    <w:rsid w:val="001A2C39"/>
    <w:rsid w:val="001A2CBD"/>
    <w:rsid w:val="001A3095"/>
    <w:rsid w:val="001A328E"/>
    <w:rsid w:val="001A3890"/>
    <w:rsid w:val="001A397C"/>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530"/>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3D06"/>
    <w:rsid w:val="00204207"/>
    <w:rsid w:val="00204DE3"/>
    <w:rsid w:val="00204FDF"/>
    <w:rsid w:val="0020533C"/>
    <w:rsid w:val="0020564A"/>
    <w:rsid w:val="00205684"/>
    <w:rsid w:val="002056CA"/>
    <w:rsid w:val="00205BDE"/>
    <w:rsid w:val="002064B3"/>
    <w:rsid w:val="0020661B"/>
    <w:rsid w:val="00206EF4"/>
    <w:rsid w:val="0020735D"/>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D7F"/>
    <w:rsid w:val="00232EA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621"/>
    <w:rsid w:val="0024175B"/>
    <w:rsid w:val="00241819"/>
    <w:rsid w:val="002419F3"/>
    <w:rsid w:val="00241C56"/>
    <w:rsid w:val="00242562"/>
    <w:rsid w:val="00242608"/>
    <w:rsid w:val="00242E0D"/>
    <w:rsid w:val="00242F07"/>
    <w:rsid w:val="00243995"/>
    <w:rsid w:val="002453C0"/>
    <w:rsid w:val="0024567F"/>
    <w:rsid w:val="002457B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5B"/>
    <w:rsid w:val="00253DE8"/>
    <w:rsid w:val="00254045"/>
    <w:rsid w:val="0025472A"/>
    <w:rsid w:val="002552B3"/>
    <w:rsid w:val="002556A0"/>
    <w:rsid w:val="002559D5"/>
    <w:rsid w:val="00255F02"/>
    <w:rsid w:val="00256043"/>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675F3"/>
    <w:rsid w:val="0027005C"/>
    <w:rsid w:val="0027008F"/>
    <w:rsid w:val="002702BD"/>
    <w:rsid w:val="00270404"/>
    <w:rsid w:val="00270723"/>
    <w:rsid w:val="00270CBB"/>
    <w:rsid w:val="00270F25"/>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B2"/>
    <w:rsid w:val="002871C2"/>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68F"/>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83A"/>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AC5"/>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496"/>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F8"/>
    <w:rsid w:val="00346CF1"/>
    <w:rsid w:val="00346FC1"/>
    <w:rsid w:val="003473CE"/>
    <w:rsid w:val="00347459"/>
    <w:rsid w:val="003474F9"/>
    <w:rsid w:val="003478EC"/>
    <w:rsid w:val="00347A55"/>
    <w:rsid w:val="00350BE5"/>
    <w:rsid w:val="00350FCE"/>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0EB"/>
    <w:rsid w:val="003561CB"/>
    <w:rsid w:val="00356727"/>
    <w:rsid w:val="0035677A"/>
    <w:rsid w:val="003567C7"/>
    <w:rsid w:val="00356E5D"/>
    <w:rsid w:val="00357310"/>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BDE"/>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422"/>
    <w:rsid w:val="003A1B04"/>
    <w:rsid w:val="003A1C98"/>
    <w:rsid w:val="003A1DFE"/>
    <w:rsid w:val="003A228E"/>
    <w:rsid w:val="003A2718"/>
    <w:rsid w:val="003A3FBF"/>
    <w:rsid w:val="003A41C5"/>
    <w:rsid w:val="003A44D3"/>
    <w:rsid w:val="003A468A"/>
    <w:rsid w:val="003A4E64"/>
    <w:rsid w:val="003A52A9"/>
    <w:rsid w:val="003A546B"/>
    <w:rsid w:val="003A5A94"/>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3CB1"/>
    <w:rsid w:val="003B40CF"/>
    <w:rsid w:val="003B443B"/>
    <w:rsid w:val="003B4C16"/>
    <w:rsid w:val="003B5491"/>
    <w:rsid w:val="003B5504"/>
    <w:rsid w:val="003B5716"/>
    <w:rsid w:val="003B59E4"/>
    <w:rsid w:val="003B5C9D"/>
    <w:rsid w:val="003B63DA"/>
    <w:rsid w:val="003B6864"/>
    <w:rsid w:val="003B6CEB"/>
    <w:rsid w:val="003B7AA0"/>
    <w:rsid w:val="003C0396"/>
    <w:rsid w:val="003C04E5"/>
    <w:rsid w:val="003C0544"/>
    <w:rsid w:val="003C0C03"/>
    <w:rsid w:val="003C0C4B"/>
    <w:rsid w:val="003C0F0A"/>
    <w:rsid w:val="003C20B9"/>
    <w:rsid w:val="003C22CD"/>
    <w:rsid w:val="003C2568"/>
    <w:rsid w:val="003C2AF4"/>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0FE9"/>
    <w:rsid w:val="003D1122"/>
    <w:rsid w:val="003D1518"/>
    <w:rsid w:val="003D1C17"/>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0AE"/>
    <w:rsid w:val="003F614E"/>
    <w:rsid w:val="003F623D"/>
    <w:rsid w:val="003F6CF0"/>
    <w:rsid w:val="003F7A46"/>
    <w:rsid w:val="00400224"/>
    <w:rsid w:val="00400574"/>
    <w:rsid w:val="004005B5"/>
    <w:rsid w:val="004015CB"/>
    <w:rsid w:val="0040260F"/>
    <w:rsid w:val="0040268E"/>
    <w:rsid w:val="004027FA"/>
    <w:rsid w:val="00402A09"/>
    <w:rsid w:val="00402B5E"/>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3D9"/>
    <w:rsid w:val="0042596D"/>
    <w:rsid w:val="0042598A"/>
    <w:rsid w:val="00425B70"/>
    <w:rsid w:val="00426161"/>
    <w:rsid w:val="0042713B"/>
    <w:rsid w:val="004273FD"/>
    <w:rsid w:val="0043077C"/>
    <w:rsid w:val="00430DA8"/>
    <w:rsid w:val="00431003"/>
    <w:rsid w:val="0043125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5095"/>
    <w:rsid w:val="00455213"/>
    <w:rsid w:val="00455350"/>
    <w:rsid w:val="00455B4D"/>
    <w:rsid w:val="00456794"/>
    <w:rsid w:val="00456EDA"/>
    <w:rsid w:val="00457335"/>
    <w:rsid w:val="00457A08"/>
    <w:rsid w:val="00457A14"/>
    <w:rsid w:val="00457BB8"/>
    <w:rsid w:val="00457EEE"/>
    <w:rsid w:val="00460083"/>
    <w:rsid w:val="00460553"/>
    <w:rsid w:val="0046061D"/>
    <w:rsid w:val="00460A6E"/>
    <w:rsid w:val="00460BEB"/>
    <w:rsid w:val="00462595"/>
    <w:rsid w:val="00462BCF"/>
    <w:rsid w:val="00462C91"/>
    <w:rsid w:val="004631D8"/>
    <w:rsid w:val="004633DA"/>
    <w:rsid w:val="004639C1"/>
    <w:rsid w:val="00463FD6"/>
    <w:rsid w:val="0046481A"/>
    <w:rsid w:val="00464E47"/>
    <w:rsid w:val="00464FAE"/>
    <w:rsid w:val="0046557C"/>
    <w:rsid w:val="004656C4"/>
    <w:rsid w:val="00465A64"/>
    <w:rsid w:val="00465BC9"/>
    <w:rsid w:val="00465D5F"/>
    <w:rsid w:val="00466005"/>
    <w:rsid w:val="0046628D"/>
    <w:rsid w:val="0046663F"/>
    <w:rsid w:val="00466E30"/>
    <w:rsid w:val="0046718C"/>
    <w:rsid w:val="004672B1"/>
    <w:rsid w:val="004678F1"/>
    <w:rsid w:val="00467E42"/>
    <w:rsid w:val="00467FDD"/>
    <w:rsid w:val="004718FD"/>
    <w:rsid w:val="00471C89"/>
    <w:rsid w:val="00472203"/>
    <w:rsid w:val="004723B8"/>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BAE"/>
    <w:rsid w:val="004852EF"/>
    <w:rsid w:val="004855BC"/>
    <w:rsid w:val="004857CA"/>
    <w:rsid w:val="00485FC2"/>
    <w:rsid w:val="0048603B"/>
    <w:rsid w:val="004864D1"/>
    <w:rsid w:val="004865B7"/>
    <w:rsid w:val="0048694F"/>
    <w:rsid w:val="004873C3"/>
    <w:rsid w:val="004901B6"/>
    <w:rsid w:val="00490366"/>
    <w:rsid w:val="004909C1"/>
    <w:rsid w:val="00490CDA"/>
    <w:rsid w:val="0049174C"/>
    <w:rsid w:val="00491FBC"/>
    <w:rsid w:val="0049234B"/>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0DC"/>
    <w:rsid w:val="004B1A91"/>
    <w:rsid w:val="004B1BB1"/>
    <w:rsid w:val="004B2086"/>
    <w:rsid w:val="004B2305"/>
    <w:rsid w:val="004B2C2F"/>
    <w:rsid w:val="004B2E59"/>
    <w:rsid w:val="004B3947"/>
    <w:rsid w:val="004B3B51"/>
    <w:rsid w:val="004B3DAC"/>
    <w:rsid w:val="004B4CB8"/>
    <w:rsid w:val="004B58B0"/>
    <w:rsid w:val="004B597B"/>
    <w:rsid w:val="004B5AC6"/>
    <w:rsid w:val="004B5B55"/>
    <w:rsid w:val="004B5BE9"/>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3219"/>
    <w:rsid w:val="004C4245"/>
    <w:rsid w:val="004C45EE"/>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B9"/>
    <w:rsid w:val="004D2035"/>
    <w:rsid w:val="004D220E"/>
    <w:rsid w:val="004D227C"/>
    <w:rsid w:val="004D22AD"/>
    <w:rsid w:val="004D251F"/>
    <w:rsid w:val="004D2AAD"/>
    <w:rsid w:val="004D2D88"/>
    <w:rsid w:val="004D34C4"/>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86"/>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0E"/>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0C"/>
    <w:rsid w:val="005154C2"/>
    <w:rsid w:val="00515565"/>
    <w:rsid w:val="00515E79"/>
    <w:rsid w:val="00516405"/>
    <w:rsid w:val="00517926"/>
    <w:rsid w:val="00517F8D"/>
    <w:rsid w:val="00520CA8"/>
    <w:rsid w:val="00521291"/>
    <w:rsid w:val="005215F0"/>
    <w:rsid w:val="00521CC2"/>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05"/>
    <w:rsid w:val="005349EA"/>
    <w:rsid w:val="00534B51"/>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BC1"/>
    <w:rsid w:val="00543CC6"/>
    <w:rsid w:val="00544194"/>
    <w:rsid w:val="00544218"/>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6C0"/>
    <w:rsid w:val="00551BDC"/>
    <w:rsid w:val="00551ECF"/>
    <w:rsid w:val="0055235E"/>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A52"/>
    <w:rsid w:val="00564BED"/>
    <w:rsid w:val="00564E58"/>
    <w:rsid w:val="005651EF"/>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0D2"/>
    <w:rsid w:val="005721BD"/>
    <w:rsid w:val="005722C2"/>
    <w:rsid w:val="00572D72"/>
    <w:rsid w:val="0057305F"/>
    <w:rsid w:val="005743E7"/>
    <w:rsid w:val="00574774"/>
    <w:rsid w:val="00574843"/>
    <w:rsid w:val="00574A7B"/>
    <w:rsid w:val="005750F8"/>
    <w:rsid w:val="0057540D"/>
    <w:rsid w:val="00575918"/>
    <w:rsid w:val="00575F20"/>
    <w:rsid w:val="005764F9"/>
    <w:rsid w:val="00576B1B"/>
    <w:rsid w:val="00576BEF"/>
    <w:rsid w:val="00576C21"/>
    <w:rsid w:val="00576EBA"/>
    <w:rsid w:val="005774A6"/>
    <w:rsid w:val="005774DB"/>
    <w:rsid w:val="005775E3"/>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C5B"/>
    <w:rsid w:val="00587DB7"/>
    <w:rsid w:val="00590436"/>
    <w:rsid w:val="005905BE"/>
    <w:rsid w:val="00590B67"/>
    <w:rsid w:val="005912B8"/>
    <w:rsid w:val="0059138E"/>
    <w:rsid w:val="00591EBB"/>
    <w:rsid w:val="005925F3"/>
    <w:rsid w:val="0059283C"/>
    <w:rsid w:val="00592C49"/>
    <w:rsid w:val="005931D7"/>
    <w:rsid w:val="0059325B"/>
    <w:rsid w:val="005933D6"/>
    <w:rsid w:val="00593535"/>
    <w:rsid w:val="00593857"/>
    <w:rsid w:val="0059398A"/>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80F"/>
    <w:rsid w:val="005B7AD1"/>
    <w:rsid w:val="005C0DCA"/>
    <w:rsid w:val="005C1653"/>
    <w:rsid w:val="005C1FEE"/>
    <w:rsid w:val="005C21C0"/>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4DB5"/>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42C"/>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5D"/>
    <w:rsid w:val="005F02F1"/>
    <w:rsid w:val="005F0962"/>
    <w:rsid w:val="005F09E6"/>
    <w:rsid w:val="005F0E0A"/>
    <w:rsid w:val="005F1C83"/>
    <w:rsid w:val="005F1E1A"/>
    <w:rsid w:val="005F23E4"/>
    <w:rsid w:val="005F2534"/>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AA0"/>
    <w:rsid w:val="006003DF"/>
    <w:rsid w:val="00600825"/>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821"/>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9D0"/>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54"/>
    <w:rsid w:val="0065247F"/>
    <w:rsid w:val="00652941"/>
    <w:rsid w:val="00652A27"/>
    <w:rsid w:val="0065382F"/>
    <w:rsid w:val="0065388C"/>
    <w:rsid w:val="00653CF4"/>
    <w:rsid w:val="00653D49"/>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D3E"/>
    <w:rsid w:val="006650E0"/>
    <w:rsid w:val="00665723"/>
    <w:rsid w:val="00665A47"/>
    <w:rsid w:val="00665C0B"/>
    <w:rsid w:val="0066637D"/>
    <w:rsid w:val="0066688F"/>
    <w:rsid w:val="00666998"/>
    <w:rsid w:val="00666CC4"/>
    <w:rsid w:val="00666DA9"/>
    <w:rsid w:val="006673CA"/>
    <w:rsid w:val="006679BC"/>
    <w:rsid w:val="00667C46"/>
    <w:rsid w:val="00667C5C"/>
    <w:rsid w:val="00670240"/>
    <w:rsid w:val="006706ED"/>
    <w:rsid w:val="00670A10"/>
    <w:rsid w:val="00670CC2"/>
    <w:rsid w:val="00670FB6"/>
    <w:rsid w:val="006711CB"/>
    <w:rsid w:val="0067124E"/>
    <w:rsid w:val="00671B0E"/>
    <w:rsid w:val="0067335C"/>
    <w:rsid w:val="00673A51"/>
    <w:rsid w:val="00673A9F"/>
    <w:rsid w:val="00673E2D"/>
    <w:rsid w:val="00674367"/>
    <w:rsid w:val="0067475F"/>
    <w:rsid w:val="006747D4"/>
    <w:rsid w:val="00674BF2"/>
    <w:rsid w:val="00674DAF"/>
    <w:rsid w:val="006750BA"/>
    <w:rsid w:val="00675509"/>
    <w:rsid w:val="006756B8"/>
    <w:rsid w:val="0067612B"/>
    <w:rsid w:val="00676644"/>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CD9"/>
    <w:rsid w:val="00684125"/>
    <w:rsid w:val="00684A1C"/>
    <w:rsid w:val="00684C99"/>
    <w:rsid w:val="006852FD"/>
    <w:rsid w:val="00686102"/>
    <w:rsid w:val="0068633E"/>
    <w:rsid w:val="0068657B"/>
    <w:rsid w:val="00686869"/>
    <w:rsid w:val="006868B0"/>
    <w:rsid w:val="00686FEE"/>
    <w:rsid w:val="006874FC"/>
    <w:rsid w:val="00687E62"/>
    <w:rsid w:val="00690331"/>
    <w:rsid w:val="0069069F"/>
    <w:rsid w:val="00691932"/>
    <w:rsid w:val="0069237A"/>
    <w:rsid w:val="00692F31"/>
    <w:rsid w:val="00692F64"/>
    <w:rsid w:val="006930D5"/>
    <w:rsid w:val="00693490"/>
    <w:rsid w:val="00693878"/>
    <w:rsid w:val="00693A79"/>
    <w:rsid w:val="00693E86"/>
    <w:rsid w:val="00694012"/>
    <w:rsid w:val="00694138"/>
    <w:rsid w:val="0069473D"/>
    <w:rsid w:val="00694BD8"/>
    <w:rsid w:val="00695533"/>
    <w:rsid w:val="006957B1"/>
    <w:rsid w:val="006959E7"/>
    <w:rsid w:val="00696111"/>
    <w:rsid w:val="006961B7"/>
    <w:rsid w:val="00697028"/>
    <w:rsid w:val="006978CD"/>
    <w:rsid w:val="00697C3B"/>
    <w:rsid w:val="00697E10"/>
    <w:rsid w:val="006A0157"/>
    <w:rsid w:val="006A02F2"/>
    <w:rsid w:val="006A0969"/>
    <w:rsid w:val="006A0D0A"/>
    <w:rsid w:val="006A0D0E"/>
    <w:rsid w:val="006A0DC7"/>
    <w:rsid w:val="006A1092"/>
    <w:rsid w:val="006A1113"/>
    <w:rsid w:val="006A1546"/>
    <w:rsid w:val="006A1ABA"/>
    <w:rsid w:val="006A1AF4"/>
    <w:rsid w:val="006A1BFC"/>
    <w:rsid w:val="006A1FD3"/>
    <w:rsid w:val="006A29B9"/>
    <w:rsid w:val="006A30E8"/>
    <w:rsid w:val="006A313B"/>
    <w:rsid w:val="006A497F"/>
    <w:rsid w:val="006A59F1"/>
    <w:rsid w:val="006A5B6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B3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D8"/>
    <w:rsid w:val="006F0727"/>
    <w:rsid w:val="006F091B"/>
    <w:rsid w:val="006F0A93"/>
    <w:rsid w:val="006F0BAE"/>
    <w:rsid w:val="006F0F3C"/>
    <w:rsid w:val="006F2122"/>
    <w:rsid w:val="006F2C5A"/>
    <w:rsid w:val="006F3059"/>
    <w:rsid w:val="006F30F8"/>
    <w:rsid w:val="006F3599"/>
    <w:rsid w:val="006F3D42"/>
    <w:rsid w:val="006F3F86"/>
    <w:rsid w:val="006F415D"/>
    <w:rsid w:val="006F4369"/>
    <w:rsid w:val="006F4BE3"/>
    <w:rsid w:val="006F4D1A"/>
    <w:rsid w:val="006F549D"/>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49E"/>
    <w:rsid w:val="00711743"/>
    <w:rsid w:val="00711DE7"/>
    <w:rsid w:val="00711F9F"/>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3EC4"/>
    <w:rsid w:val="00754ECB"/>
    <w:rsid w:val="00755188"/>
    <w:rsid w:val="007552CD"/>
    <w:rsid w:val="007553E5"/>
    <w:rsid w:val="007566BA"/>
    <w:rsid w:val="00756B7E"/>
    <w:rsid w:val="00756CF1"/>
    <w:rsid w:val="00756F19"/>
    <w:rsid w:val="007571CA"/>
    <w:rsid w:val="007571E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0F3"/>
    <w:rsid w:val="00767A22"/>
    <w:rsid w:val="00767B3E"/>
    <w:rsid w:val="00770272"/>
    <w:rsid w:val="00770379"/>
    <w:rsid w:val="00770433"/>
    <w:rsid w:val="007707A0"/>
    <w:rsid w:val="00770A6A"/>
    <w:rsid w:val="00770BC0"/>
    <w:rsid w:val="00770E25"/>
    <w:rsid w:val="00771077"/>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12"/>
    <w:rsid w:val="00785735"/>
    <w:rsid w:val="00786260"/>
    <w:rsid w:val="0078687F"/>
    <w:rsid w:val="00786F16"/>
    <w:rsid w:val="00787662"/>
    <w:rsid w:val="007903C9"/>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7B84"/>
    <w:rsid w:val="00797B98"/>
    <w:rsid w:val="00797E5C"/>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409"/>
    <w:rsid w:val="007C0CC6"/>
    <w:rsid w:val="007C13B7"/>
    <w:rsid w:val="007C13E3"/>
    <w:rsid w:val="007C1493"/>
    <w:rsid w:val="007C1FBE"/>
    <w:rsid w:val="007C2056"/>
    <w:rsid w:val="007C250D"/>
    <w:rsid w:val="007C2BC5"/>
    <w:rsid w:val="007C2C4B"/>
    <w:rsid w:val="007C333E"/>
    <w:rsid w:val="007C37B6"/>
    <w:rsid w:val="007C38F3"/>
    <w:rsid w:val="007C44BB"/>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4A4"/>
    <w:rsid w:val="007E050D"/>
    <w:rsid w:val="007E1641"/>
    <w:rsid w:val="007E1E62"/>
    <w:rsid w:val="007E21A3"/>
    <w:rsid w:val="007E2227"/>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3C7"/>
    <w:rsid w:val="007F380E"/>
    <w:rsid w:val="007F414D"/>
    <w:rsid w:val="007F46C0"/>
    <w:rsid w:val="007F4D6F"/>
    <w:rsid w:val="007F4DA5"/>
    <w:rsid w:val="007F502F"/>
    <w:rsid w:val="007F53AA"/>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6F48"/>
    <w:rsid w:val="0080775D"/>
    <w:rsid w:val="008079A9"/>
    <w:rsid w:val="00807DA0"/>
    <w:rsid w:val="00810766"/>
    <w:rsid w:val="008117CC"/>
    <w:rsid w:val="00811E51"/>
    <w:rsid w:val="00812866"/>
    <w:rsid w:val="00813A3E"/>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17C"/>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337"/>
    <w:rsid w:val="008465C3"/>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0871"/>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EE"/>
    <w:rsid w:val="008668EA"/>
    <w:rsid w:val="008669AB"/>
    <w:rsid w:val="00866DBF"/>
    <w:rsid w:val="00867787"/>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257"/>
    <w:rsid w:val="00875B2F"/>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D9B"/>
    <w:rsid w:val="00886E26"/>
    <w:rsid w:val="008875A6"/>
    <w:rsid w:val="008876FD"/>
    <w:rsid w:val="00887A19"/>
    <w:rsid w:val="00890136"/>
    <w:rsid w:val="00890641"/>
    <w:rsid w:val="00890917"/>
    <w:rsid w:val="0089160F"/>
    <w:rsid w:val="0089181D"/>
    <w:rsid w:val="0089193E"/>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2D0D"/>
    <w:rsid w:val="008A3331"/>
    <w:rsid w:val="008A353E"/>
    <w:rsid w:val="008A36B4"/>
    <w:rsid w:val="008A3B8A"/>
    <w:rsid w:val="008A3E74"/>
    <w:rsid w:val="008A3FF9"/>
    <w:rsid w:val="008A4488"/>
    <w:rsid w:val="008A4574"/>
    <w:rsid w:val="008A4873"/>
    <w:rsid w:val="008A5B0A"/>
    <w:rsid w:val="008A622A"/>
    <w:rsid w:val="008A6446"/>
    <w:rsid w:val="008A78C5"/>
    <w:rsid w:val="008B0019"/>
    <w:rsid w:val="008B00B8"/>
    <w:rsid w:val="008B0908"/>
    <w:rsid w:val="008B11CC"/>
    <w:rsid w:val="008B1339"/>
    <w:rsid w:val="008B1C18"/>
    <w:rsid w:val="008B1CB9"/>
    <w:rsid w:val="008B1DD6"/>
    <w:rsid w:val="008B225B"/>
    <w:rsid w:val="008B239D"/>
    <w:rsid w:val="008B2966"/>
    <w:rsid w:val="008B34DD"/>
    <w:rsid w:val="008B39BD"/>
    <w:rsid w:val="008B5001"/>
    <w:rsid w:val="008B63C9"/>
    <w:rsid w:val="008B6925"/>
    <w:rsid w:val="008B700A"/>
    <w:rsid w:val="008B71B5"/>
    <w:rsid w:val="008B7526"/>
    <w:rsid w:val="008C01A1"/>
    <w:rsid w:val="008C0ECF"/>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81"/>
    <w:rsid w:val="008C48E7"/>
    <w:rsid w:val="008C53DD"/>
    <w:rsid w:val="008C5DDA"/>
    <w:rsid w:val="008C5E44"/>
    <w:rsid w:val="008C5ECF"/>
    <w:rsid w:val="008C6296"/>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ACA"/>
    <w:rsid w:val="008F4D68"/>
    <w:rsid w:val="008F4E04"/>
    <w:rsid w:val="008F4F7D"/>
    <w:rsid w:val="008F5255"/>
    <w:rsid w:val="008F5667"/>
    <w:rsid w:val="008F5901"/>
    <w:rsid w:val="008F5D21"/>
    <w:rsid w:val="008F5E26"/>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1772"/>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20F"/>
    <w:rsid w:val="009309BF"/>
    <w:rsid w:val="00931194"/>
    <w:rsid w:val="0093124D"/>
    <w:rsid w:val="009314FE"/>
    <w:rsid w:val="009317DB"/>
    <w:rsid w:val="0093204F"/>
    <w:rsid w:val="00933299"/>
    <w:rsid w:val="009332D9"/>
    <w:rsid w:val="00933F8F"/>
    <w:rsid w:val="00934200"/>
    <w:rsid w:val="0093427C"/>
    <w:rsid w:val="009348FC"/>
    <w:rsid w:val="00935069"/>
    <w:rsid w:val="0093517B"/>
    <w:rsid w:val="0093545A"/>
    <w:rsid w:val="00935943"/>
    <w:rsid w:val="00935DEC"/>
    <w:rsid w:val="00936631"/>
    <w:rsid w:val="00936BBC"/>
    <w:rsid w:val="00936C1A"/>
    <w:rsid w:val="00936EED"/>
    <w:rsid w:val="00937309"/>
    <w:rsid w:val="009373C2"/>
    <w:rsid w:val="00937DB0"/>
    <w:rsid w:val="00937F6C"/>
    <w:rsid w:val="0094043B"/>
    <w:rsid w:val="0094077F"/>
    <w:rsid w:val="00940972"/>
    <w:rsid w:val="00940CDA"/>
    <w:rsid w:val="00940D58"/>
    <w:rsid w:val="009410B1"/>
    <w:rsid w:val="00941567"/>
    <w:rsid w:val="009418EA"/>
    <w:rsid w:val="00942058"/>
    <w:rsid w:val="0094215F"/>
    <w:rsid w:val="0094237F"/>
    <w:rsid w:val="009424B3"/>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204"/>
    <w:rsid w:val="009579DF"/>
    <w:rsid w:val="00957D35"/>
    <w:rsid w:val="00960970"/>
    <w:rsid w:val="00960B9B"/>
    <w:rsid w:val="00960DC7"/>
    <w:rsid w:val="009613A2"/>
    <w:rsid w:val="00961B82"/>
    <w:rsid w:val="00961CA2"/>
    <w:rsid w:val="00961D2F"/>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294"/>
    <w:rsid w:val="009823F1"/>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0C5"/>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181"/>
    <w:rsid w:val="00992396"/>
    <w:rsid w:val="009928CB"/>
    <w:rsid w:val="00993225"/>
    <w:rsid w:val="009932F2"/>
    <w:rsid w:val="00993500"/>
    <w:rsid w:val="00993770"/>
    <w:rsid w:val="009941A8"/>
    <w:rsid w:val="00994C73"/>
    <w:rsid w:val="00995B06"/>
    <w:rsid w:val="0099621E"/>
    <w:rsid w:val="009963B4"/>
    <w:rsid w:val="00996794"/>
    <w:rsid w:val="00996AB3"/>
    <w:rsid w:val="00996F3D"/>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75A"/>
    <w:rsid w:val="009C0DF7"/>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3EF6"/>
    <w:rsid w:val="009D5C26"/>
    <w:rsid w:val="009D60EF"/>
    <w:rsid w:val="009D617D"/>
    <w:rsid w:val="009D6335"/>
    <w:rsid w:val="009D6755"/>
    <w:rsid w:val="009D6B5A"/>
    <w:rsid w:val="009D6D10"/>
    <w:rsid w:val="009D7256"/>
    <w:rsid w:val="009D7303"/>
    <w:rsid w:val="009D78BD"/>
    <w:rsid w:val="009D79B3"/>
    <w:rsid w:val="009D7EB2"/>
    <w:rsid w:val="009E003E"/>
    <w:rsid w:val="009E0232"/>
    <w:rsid w:val="009E0403"/>
    <w:rsid w:val="009E04FD"/>
    <w:rsid w:val="009E0FEE"/>
    <w:rsid w:val="009E1F51"/>
    <w:rsid w:val="009E2354"/>
    <w:rsid w:val="009E23CA"/>
    <w:rsid w:val="009E29D0"/>
    <w:rsid w:val="009E2D79"/>
    <w:rsid w:val="009E2E2C"/>
    <w:rsid w:val="009E37B2"/>
    <w:rsid w:val="009E3AFE"/>
    <w:rsid w:val="009E3EB1"/>
    <w:rsid w:val="009E420B"/>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9F7271"/>
    <w:rsid w:val="00A00E64"/>
    <w:rsid w:val="00A00EB5"/>
    <w:rsid w:val="00A01032"/>
    <w:rsid w:val="00A01BB6"/>
    <w:rsid w:val="00A01E11"/>
    <w:rsid w:val="00A0253F"/>
    <w:rsid w:val="00A0277D"/>
    <w:rsid w:val="00A02787"/>
    <w:rsid w:val="00A033DA"/>
    <w:rsid w:val="00A04476"/>
    <w:rsid w:val="00A04583"/>
    <w:rsid w:val="00A04CFA"/>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6F1"/>
    <w:rsid w:val="00A20EF5"/>
    <w:rsid w:val="00A21103"/>
    <w:rsid w:val="00A2148F"/>
    <w:rsid w:val="00A21640"/>
    <w:rsid w:val="00A2167C"/>
    <w:rsid w:val="00A21711"/>
    <w:rsid w:val="00A21B39"/>
    <w:rsid w:val="00A21C1C"/>
    <w:rsid w:val="00A21CFC"/>
    <w:rsid w:val="00A2220E"/>
    <w:rsid w:val="00A22542"/>
    <w:rsid w:val="00A2270F"/>
    <w:rsid w:val="00A2274B"/>
    <w:rsid w:val="00A228BC"/>
    <w:rsid w:val="00A22BF3"/>
    <w:rsid w:val="00A2318E"/>
    <w:rsid w:val="00A2325A"/>
    <w:rsid w:val="00A2375C"/>
    <w:rsid w:val="00A23E37"/>
    <w:rsid w:val="00A24024"/>
    <w:rsid w:val="00A2402B"/>
    <w:rsid w:val="00A241EE"/>
    <w:rsid w:val="00A243A0"/>
    <w:rsid w:val="00A24688"/>
    <w:rsid w:val="00A247F0"/>
    <w:rsid w:val="00A24A09"/>
    <w:rsid w:val="00A24E4F"/>
    <w:rsid w:val="00A2556F"/>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A1F"/>
    <w:rsid w:val="00A32ECA"/>
    <w:rsid w:val="00A33089"/>
    <w:rsid w:val="00A3348E"/>
    <w:rsid w:val="00A33C52"/>
    <w:rsid w:val="00A33C9D"/>
    <w:rsid w:val="00A33D71"/>
    <w:rsid w:val="00A3430B"/>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29"/>
    <w:rsid w:val="00A56197"/>
    <w:rsid w:val="00A563E0"/>
    <w:rsid w:val="00A56442"/>
    <w:rsid w:val="00A5663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05"/>
    <w:rsid w:val="00A63567"/>
    <w:rsid w:val="00A635DE"/>
    <w:rsid w:val="00A63958"/>
    <w:rsid w:val="00A640E4"/>
    <w:rsid w:val="00A64275"/>
    <w:rsid w:val="00A6429F"/>
    <w:rsid w:val="00A651C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8CD"/>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A13"/>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8EC"/>
    <w:rsid w:val="00AD6AAF"/>
    <w:rsid w:val="00AD743B"/>
    <w:rsid w:val="00AD75B8"/>
    <w:rsid w:val="00AE0492"/>
    <w:rsid w:val="00AE07B5"/>
    <w:rsid w:val="00AE0C17"/>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33"/>
    <w:rsid w:val="00AE6C84"/>
    <w:rsid w:val="00AE6E97"/>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3EAB"/>
    <w:rsid w:val="00AF42BB"/>
    <w:rsid w:val="00AF5032"/>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E19"/>
    <w:rsid w:val="00B040E3"/>
    <w:rsid w:val="00B04104"/>
    <w:rsid w:val="00B045AD"/>
    <w:rsid w:val="00B04E2B"/>
    <w:rsid w:val="00B057A7"/>
    <w:rsid w:val="00B05805"/>
    <w:rsid w:val="00B06738"/>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72FD"/>
    <w:rsid w:val="00B17371"/>
    <w:rsid w:val="00B1748C"/>
    <w:rsid w:val="00B17BDF"/>
    <w:rsid w:val="00B20602"/>
    <w:rsid w:val="00B20BC5"/>
    <w:rsid w:val="00B211B1"/>
    <w:rsid w:val="00B221DD"/>
    <w:rsid w:val="00B2226C"/>
    <w:rsid w:val="00B2230B"/>
    <w:rsid w:val="00B2247C"/>
    <w:rsid w:val="00B2286E"/>
    <w:rsid w:val="00B22D81"/>
    <w:rsid w:val="00B23010"/>
    <w:rsid w:val="00B240D0"/>
    <w:rsid w:val="00B244BD"/>
    <w:rsid w:val="00B245D7"/>
    <w:rsid w:val="00B24740"/>
    <w:rsid w:val="00B24C8D"/>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111D"/>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D62"/>
    <w:rsid w:val="00B57E2A"/>
    <w:rsid w:val="00B57FE5"/>
    <w:rsid w:val="00B600B2"/>
    <w:rsid w:val="00B60FC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31AC"/>
    <w:rsid w:val="00B93790"/>
    <w:rsid w:val="00B93A62"/>
    <w:rsid w:val="00B93B76"/>
    <w:rsid w:val="00B93C07"/>
    <w:rsid w:val="00B94045"/>
    <w:rsid w:val="00B94653"/>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22A"/>
    <w:rsid w:val="00BA186F"/>
    <w:rsid w:val="00BA1C82"/>
    <w:rsid w:val="00BA20C4"/>
    <w:rsid w:val="00BA2445"/>
    <w:rsid w:val="00BA2582"/>
    <w:rsid w:val="00BA2714"/>
    <w:rsid w:val="00BA33EC"/>
    <w:rsid w:val="00BA35C1"/>
    <w:rsid w:val="00BA3FAC"/>
    <w:rsid w:val="00BA40E9"/>
    <w:rsid w:val="00BA4599"/>
    <w:rsid w:val="00BA5D6E"/>
    <w:rsid w:val="00BA7149"/>
    <w:rsid w:val="00BA723D"/>
    <w:rsid w:val="00BA7298"/>
    <w:rsid w:val="00BA76B6"/>
    <w:rsid w:val="00BA7C98"/>
    <w:rsid w:val="00BB0593"/>
    <w:rsid w:val="00BB06F7"/>
    <w:rsid w:val="00BB093D"/>
    <w:rsid w:val="00BB0A85"/>
    <w:rsid w:val="00BB13AD"/>
    <w:rsid w:val="00BB1EE1"/>
    <w:rsid w:val="00BB2364"/>
    <w:rsid w:val="00BB2C34"/>
    <w:rsid w:val="00BB35EE"/>
    <w:rsid w:val="00BB3823"/>
    <w:rsid w:val="00BB3883"/>
    <w:rsid w:val="00BB3C9D"/>
    <w:rsid w:val="00BB445A"/>
    <w:rsid w:val="00BB46DF"/>
    <w:rsid w:val="00BB4778"/>
    <w:rsid w:val="00BB499D"/>
    <w:rsid w:val="00BB4D21"/>
    <w:rsid w:val="00BB57A0"/>
    <w:rsid w:val="00BB5DCD"/>
    <w:rsid w:val="00BB61F9"/>
    <w:rsid w:val="00BB79B4"/>
    <w:rsid w:val="00BC0183"/>
    <w:rsid w:val="00BC025D"/>
    <w:rsid w:val="00BC07E0"/>
    <w:rsid w:val="00BC0A60"/>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D0A"/>
    <w:rsid w:val="00BD0F19"/>
    <w:rsid w:val="00BD13F2"/>
    <w:rsid w:val="00BD191A"/>
    <w:rsid w:val="00BD1E82"/>
    <w:rsid w:val="00BD23E1"/>
    <w:rsid w:val="00BD261F"/>
    <w:rsid w:val="00BD26D7"/>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0E"/>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EB2"/>
    <w:rsid w:val="00C11FC5"/>
    <w:rsid w:val="00C125A7"/>
    <w:rsid w:val="00C12D95"/>
    <w:rsid w:val="00C13931"/>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5DA"/>
    <w:rsid w:val="00C227A2"/>
    <w:rsid w:val="00C22D67"/>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DD8"/>
    <w:rsid w:val="00C27064"/>
    <w:rsid w:val="00C2731F"/>
    <w:rsid w:val="00C2778A"/>
    <w:rsid w:val="00C27EFE"/>
    <w:rsid w:val="00C30866"/>
    <w:rsid w:val="00C30DCA"/>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077"/>
    <w:rsid w:val="00C37323"/>
    <w:rsid w:val="00C37D77"/>
    <w:rsid w:val="00C40542"/>
    <w:rsid w:val="00C40595"/>
    <w:rsid w:val="00C40603"/>
    <w:rsid w:val="00C40977"/>
    <w:rsid w:val="00C4098D"/>
    <w:rsid w:val="00C40A42"/>
    <w:rsid w:val="00C40C37"/>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6760"/>
    <w:rsid w:val="00C4700C"/>
    <w:rsid w:val="00C507F4"/>
    <w:rsid w:val="00C51A3E"/>
    <w:rsid w:val="00C51BDD"/>
    <w:rsid w:val="00C51D36"/>
    <w:rsid w:val="00C524BC"/>
    <w:rsid w:val="00C52B72"/>
    <w:rsid w:val="00C53506"/>
    <w:rsid w:val="00C53592"/>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5B70"/>
    <w:rsid w:val="00C662B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E6D"/>
    <w:rsid w:val="00C917C7"/>
    <w:rsid w:val="00C919C5"/>
    <w:rsid w:val="00C91E7D"/>
    <w:rsid w:val="00C91EE9"/>
    <w:rsid w:val="00C92381"/>
    <w:rsid w:val="00C92FBA"/>
    <w:rsid w:val="00C92FC4"/>
    <w:rsid w:val="00C9333A"/>
    <w:rsid w:val="00C934EE"/>
    <w:rsid w:val="00C93D6E"/>
    <w:rsid w:val="00C93FD5"/>
    <w:rsid w:val="00C94744"/>
    <w:rsid w:val="00C9571F"/>
    <w:rsid w:val="00C95979"/>
    <w:rsid w:val="00C95B7B"/>
    <w:rsid w:val="00C95EE4"/>
    <w:rsid w:val="00C967C2"/>
    <w:rsid w:val="00CA0E4C"/>
    <w:rsid w:val="00CA0FD7"/>
    <w:rsid w:val="00CA0FFF"/>
    <w:rsid w:val="00CA1420"/>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6B3"/>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591"/>
    <w:rsid w:val="00CF5A72"/>
    <w:rsid w:val="00CF5B6A"/>
    <w:rsid w:val="00CF6392"/>
    <w:rsid w:val="00CF6421"/>
    <w:rsid w:val="00CF7515"/>
    <w:rsid w:val="00D00664"/>
    <w:rsid w:val="00D00A64"/>
    <w:rsid w:val="00D00B6E"/>
    <w:rsid w:val="00D014AE"/>
    <w:rsid w:val="00D01D8E"/>
    <w:rsid w:val="00D02397"/>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259"/>
    <w:rsid w:val="00D14572"/>
    <w:rsid w:val="00D148A0"/>
    <w:rsid w:val="00D14A07"/>
    <w:rsid w:val="00D14A1A"/>
    <w:rsid w:val="00D159D4"/>
    <w:rsid w:val="00D15E8B"/>
    <w:rsid w:val="00D16391"/>
    <w:rsid w:val="00D16559"/>
    <w:rsid w:val="00D16CAB"/>
    <w:rsid w:val="00D16D70"/>
    <w:rsid w:val="00D16EF4"/>
    <w:rsid w:val="00D17EAC"/>
    <w:rsid w:val="00D17ECD"/>
    <w:rsid w:val="00D20212"/>
    <w:rsid w:val="00D205A3"/>
    <w:rsid w:val="00D20A11"/>
    <w:rsid w:val="00D212DF"/>
    <w:rsid w:val="00D21D91"/>
    <w:rsid w:val="00D21E93"/>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8D7"/>
    <w:rsid w:val="00D30DB1"/>
    <w:rsid w:val="00D31006"/>
    <w:rsid w:val="00D31070"/>
    <w:rsid w:val="00D31BB0"/>
    <w:rsid w:val="00D31DB2"/>
    <w:rsid w:val="00D33A00"/>
    <w:rsid w:val="00D33E8C"/>
    <w:rsid w:val="00D34313"/>
    <w:rsid w:val="00D34366"/>
    <w:rsid w:val="00D34690"/>
    <w:rsid w:val="00D348AC"/>
    <w:rsid w:val="00D34FEF"/>
    <w:rsid w:val="00D35447"/>
    <w:rsid w:val="00D35470"/>
    <w:rsid w:val="00D36506"/>
    <w:rsid w:val="00D3659A"/>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8A9"/>
    <w:rsid w:val="00D57CB6"/>
    <w:rsid w:val="00D60074"/>
    <w:rsid w:val="00D60251"/>
    <w:rsid w:val="00D607A2"/>
    <w:rsid w:val="00D611EE"/>
    <w:rsid w:val="00D6137E"/>
    <w:rsid w:val="00D61478"/>
    <w:rsid w:val="00D61554"/>
    <w:rsid w:val="00D61DE5"/>
    <w:rsid w:val="00D61E6C"/>
    <w:rsid w:val="00D62461"/>
    <w:rsid w:val="00D62A02"/>
    <w:rsid w:val="00D64204"/>
    <w:rsid w:val="00D642C4"/>
    <w:rsid w:val="00D64C04"/>
    <w:rsid w:val="00D6540E"/>
    <w:rsid w:val="00D654F0"/>
    <w:rsid w:val="00D65AEB"/>
    <w:rsid w:val="00D6610B"/>
    <w:rsid w:val="00D667BF"/>
    <w:rsid w:val="00D66DEF"/>
    <w:rsid w:val="00D67464"/>
    <w:rsid w:val="00D67770"/>
    <w:rsid w:val="00D67B46"/>
    <w:rsid w:val="00D67B93"/>
    <w:rsid w:val="00D67C7E"/>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64F1"/>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73"/>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675"/>
    <w:rsid w:val="00DA77F8"/>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2FDC"/>
    <w:rsid w:val="00DD3673"/>
    <w:rsid w:val="00DD3741"/>
    <w:rsid w:val="00DD3ACD"/>
    <w:rsid w:val="00DD463E"/>
    <w:rsid w:val="00DD5205"/>
    <w:rsid w:val="00DD589B"/>
    <w:rsid w:val="00DD58C9"/>
    <w:rsid w:val="00DD5F58"/>
    <w:rsid w:val="00DD642E"/>
    <w:rsid w:val="00DD6881"/>
    <w:rsid w:val="00DD6DED"/>
    <w:rsid w:val="00DD7161"/>
    <w:rsid w:val="00DD72E4"/>
    <w:rsid w:val="00DD739D"/>
    <w:rsid w:val="00DD7560"/>
    <w:rsid w:val="00DD777D"/>
    <w:rsid w:val="00DE0088"/>
    <w:rsid w:val="00DE0132"/>
    <w:rsid w:val="00DE0781"/>
    <w:rsid w:val="00DE121A"/>
    <w:rsid w:val="00DE143F"/>
    <w:rsid w:val="00DE1D5C"/>
    <w:rsid w:val="00DE271F"/>
    <w:rsid w:val="00DE2B54"/>
    <w:rsid w:val="00DE3177"/>
    <w:rsid w:val="00DE355D"/>
    <w:rsid w:val="00DE3A77"/>
    <w:rsid w:val="00DE3E34"/>
    <w:rsid w:val="00DE3FAE"/>
    <w:rsid w:val="00DE43CA"/>
    <w:rsid w:val="00DE461D"/>
    <w:rsid w:val="00DE47B5"/>
    <w:rsid w:val="00DE4856"/>
    <w:rsid w:val="00DE4868"/>
    <w:rsid w:val="00DE491E"/>
    <w:rsid w:val="00DE5140"/>
    <w:rsid w:val="00DE5A70"/>
    <w:rsid w:val="00DE5DA6"/>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12"/>
    <w:rsid w:val="00DF65FB"/>
    <w:rsid w:val="00DF671C"/>
    <w:rsid w:val="00DF69A0"/>
    <w:rsid w:val="00DF6CCB"/>
    <w:rsid w:val="00DF73B1"/>
    <w:rsid w:val="00DF7501"/>
    <w:rsid w:val="00DF7A96"/>
    <w:rsid w:val="00DF7AD5"/>
    <w:rsid w:val="00DF7B6F"/>
    <w:rsid w:val="00DF7CD7"/>
    <w:rsid w:val="00DF7E17"/>
    <w:rsid w:val="00DF7E3C"/>
    <w:rsid w:val="00DF7F40"/>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D6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96"/>
    <w:rsid w:val="00E22FEE"/>
    <w:rsid w:val="00E23838"/>
    <w:rsid w:val="00E23BD9"/>
    <w:rsid w:val="00E23CBD"/>
    <w:rsid w:val="00E23D31"/>
    <w:rsid w:val="00E23E1F"/>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EF4"/>
    <w:rsid w:val="00E34F74"/>
    <w:rsid w:val="00E35660"/>
    <w:rsid w:val="00E35C63"/>
    <w:rsid w:val="00E36139"/>
    <w:rsid w:val="00E36260"/>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1DC"/>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013"/>
    <w:rsid w:val="00E7028F"/>
    <w:rsid w:val="00E7065A"/>
    <w:rsid w:val="00E70A61"/>
    <w:rsid w:val="00E70D08"/>
    <w:rsid w:val="00E71060"/>
    <w:rsid w:val="00E71075"/>
    <w:rsid w:val="00E71201"/>
    <w:rsid w:val="00E714FC"/>
    <w:rsid w:val="00E71A52"/>
    <w:rsid w:val="00E71D37"/>
    <w:rsid w:val="00E72105"/>
    <w:rsid w:val="00E72B1C"/>
    <w:rsid w:val="00E72C63"/>
    <w:rsid w:val="00E73552"/>
    <w:rsid w:val="00E736AA"/>
    <w:rsid w:val="00E73A3B"/>
    <w:rsid w:val="00E75068"/>
    <w:rsid w:val="00E7586C"/>
    <w:rsid w:val="00E759B9"/>
    <w:rsid w:val="00E762E1"/>
    <w:rsid w:val="00E76B3A"/>
    <w:rsid w:val="00E76BC6"/>
    <w:rsid w:val="00E77686"/>
    <w:rsid w:val="00E77CB9"/>
    <w:rsid w:val="00E80280"/>
    <w:rsid w:val="00E80488"/>
    <w:rsid w:val="00E808C7"/>
    <w:rsid w:val="00E80B7F"/>
    <w:rsid w:val="00E80C5D"/>
    <w:rsid w:val="00E81572"/>
    <w:rsid w:val="00E8164A"/>
    <w:rsid w:val="00E816E0"/>
    <w:rsid w:val="00E81912"/>
    <w:rsid w:val="00E81E5C"/>
    <w:rsid w:val="00E82180"/>
    <w:rsid w:val="00E82955"/>
    <w:rsid w:val="00E832F8"/>
    <w:rsid w:val="00E8383B"/>
    <w:rsid w:val="00E838E2"/>
    <w:rsid w:val="00E839A1"/>
    <w:rsid w:val="00E83C39"/>
    <w:rsid w:val="00E84715"/>
    <w:rsid w:val="00E84813"/>
    <w:rsid w:val="00E848B6"/>
    <w:rsid w:val="00E84EE1"/>
    <w:rsid w:val="00E857BB"/>
    <w:rsid w:val="00E85EB6"/>
    <w:rsid w:val="00E8663E"/>
    <w:rsid w:val="00E8666F"/>
    <w:rsid w:val="00E86E4F"/>
    <w:rsid w:val="00E87645"/>
    <w:rsid w:val="00E87716"/>
    <w:rsid w:val="00E87F74"/>
    <w:rsid w:val="00E9151F"/>
    <w:rsid w:val="00E91588"/>
    <w:rsid w:val="00E915CC"/>
    <w:rsid w:val="00E91D9A"/>
    <w:rsid w:val="00E9246E"/>
    <w:rsid w:val="00E92585"/>
    <w:rsid w:val="00E925FB"/>
    <w:rsid w:val="00E92A98"/>
    <w:rsid w:val="00E9369B"/>
    <w:rsid w:val="00E947D0"/>
    <w:rsid w:val="00E94F26"/>
    <w:rsid w:val="00E952B9"/>
    <w:rsid w:val="00E958A5"/>
    <w:rsid w:val="00E96568"/>
    <w:rsid w:val="00E96A56"/>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920"/>
    <w:rsid w:val="00EA2F4B"/>
    <w:rsid w:val="00EA3C41"/>
    <w:rsid w:val="00EA3D72"/>
    <w:rsid w:val="00EA4949"/>
    <w:rsid w:val="00EA4B56"/>
    <w:rsid w:val="00EA50AB"/>
    <w:rsid w:val="00EA52F7"/>
    <w:rsid w:val="00EA57A9"/>
    <w:rsid w:val="00EA5899"/>
    <w:rsid w:val="00EA5992"/>
    <w:rsid w:val="00EA652B"/>
    <w:rsid w:val="00EA66BB"/>
    <w:rsid w:val="00EA66F8"/>
    <w:rsid w:val="00EA6C3A"/>
    <w:rsid w:val="00EA6C68"/>
    <w:rsid w:val="00EA6DA7"/>
    <w:rsid w:val="00EA6EDA"/>
    <w:rsid w:val="00EA706D"/>
    <w:rsid w:val="00EA729E"/>
    <w:rsid w:val="00EA739E"/>
    <w:rsid w:val="00EB0013"/>
    <w:rsid w:val="00EB07A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3D82"/>
    <w:rsid w:val="00EC41D7"/>
    <w:rsid w:val="00EC4CC0"/>
    <w:rsid w:val="00EC509C"/>
    <w:rsid w:val="00EC5301"/>
    <w:rsid w:val="00EC55D0"/>
    <w:rsid w:val="00EC5CA8"/>
    <w:rsid w:val="00EC5D29"/>
    <w:rsid w:val="00EC64B5"/>
    <w:rsid w:val="00EC685F"/>
    <w:rsid w:val="00EC69EE"/>
    <w:rsid w:val="00EC715C"/>
    <w:rsid w:val="00EC761D"/>
    <w:rsid w:val="00ED059D"/>
    <w:rsid w:val="00ED089F"/>
    <w:rsid w:val="00ED0A62"/>
    <w:rsid w:val="00ED0D7E"/>
    <w:rsid w:val="00ED0EFD"/>
    <w:rsid w:val="00ED10B1"/>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09C"/>
    <w:rsid w:val="00EE2260"/>
    <w:rsid w:val="00EE2AB3"/>
    <w:rsid w:val="00EE2F3F"/>
    <w:rsid w:val="00EE3398"/>
    <w:rsid w:val="00EE3CB6"/>
    <w:rsid w:val="00EE406B"/>
    <w:rsid w:val="00EE4801"/>
    <w:rsid w:val="00EE4CD3"/>
    <w:rsid w:val="00EE4D66"/>
    <w:rsid w:val="00EE50D3"/>
    <w:rsid w:val="00EE52D0"/>
    <w:rsid w:val="00EE566D"/>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1005B"/>
    <w:rsid w:val="00F10363"/>
    <w:rsid w:val="00F108C6"/>
    <w:rsid w:val="00F114C2"/>
    <w:rsid w:val="00F11623"/>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2505"/>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8F3"/>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17C"/>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1DF"/>
    <w:rsid w:val="00F515D2"/>
    <w:rsid w:val="00F51642"/>
    <w:rsid w:val="00F5174C"/>
    <w:rsid w:val="00F51BFF"/>
    <w:rsid w:val="00F52126"/>
    <w:rsid w:val="00F521B2"/>
    <w:rsid w:val="00F52383"/>
    <w:rsid w:val="00F52558"/>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57C29"/>
    <w:rsid w:val="00F6043D"/>
    <w:rsid w:val="00F614D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5A7"/>
    <w:rsid w:val="00F72734"/>
    <w:rsid w:val="00F72E59"/>
    <w:rsid w:val="00F73129"/>
    <w:rsid w:val="00F73C0F"/>
    <w:rsid w:val="00F74502"/>
    <w:rsid w:val="00F745D1"/>
    <w:rsid w:val="00F74A05"/>
    <w:rsid w:val="00F74E4E"/>
    <w:rsid w:val="00F74FF2"/>
    <w:rsid w:val="00F7516C"/>
    <w:rsid w:val="00F75600"/>
    <w:rsid w:val="00F757B3"/>
    <w:rsid w:val="00F75C16"/>
    <w:rsid w:val="00F75F32"/>
    <w:rsid w:val="00F7609B"/>
    <w:rsid w:val="00F7794C"/>
    <w:rsid w:val="00F77BFA"/>
    <w:rsid w:val="00F802D1"/>
    <w:rsid w:val="00F8044C"/>
    <w:rsid w:val="00F80560"/>
    <w:rsid w:val="00F80841"/>
    <w:rsid w:val="00F80DC2"/>
    <w:rsid w:val="00F81FCF"/>
    <w:rsid w:val="00F82134"/>
    <w:rsid w:val="00F822B2"/>
    <w:rsid w:val="00F822BE"/>
    <w:rsid w:val="00F823F5"/>
    <w:rsid w:val="00F82627"/>
    <w:rsid w:val="00F827D7"/>
    <w:rsid w:val="00F828E2"/>
    <w:rsid w:val="00F82B70"/>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B0C"/>
    <w:rsid w:val="00FA6EF0"/>
    <w:rsid w:val="00FA7341"/>
    <w:rsid w:val="00FA7B36"/>
    <w:rsid w:val="00FB0039"/>
    <w:rsid w:val="00FB047A"/>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5FE"/>
    <w:rsid w:val="00FC28DB"/>
    <w:rsid w:val="00FC3263"/>
    <w:rsid w:val="00FC3282"/>
    <w:rsid w:val="00FC4A02"/>
    <w:rsid w:val="00FC4A45"/>
    <w:rsid w:val="00FC52D9"/>
    <w:rsid w:val="00FC5C23"/>
    <w:rsid w:val="00FC63D5"/>
    <w:rsid w:val="00FC6581"/>
    <w:rsid w:val="00FC675E"/>
    <w:rsid w:val="00FC682F"/>
    <w:rsid w:val="00FC6BD0"/>
    <w:rsid w:val="00FC7926"/>
    <w:rsid w:val="00FC7DF3"/>
    <w:rsid w:val="00FD0744"/>
    <w:rsid w:val="00FD15D9"/>
    <w:rsid w:val="00FD22CB"/>
    <w:rsid w:val="00FD241D"/>
    <w:rsid w:val="00FD28E7"/>
    <w:rsid w:val="00FD37A4"/>
    <w:rsid w:val="00FD387E"/>
    <w:rsid w:val="00FD3CA5"/>
    <w:rsid w:val="00FD3CB1"/>
    <w:rsid w:val="00FD41F6"/>
    <w:rsid w:val="00FD50ED"/>
    <w:rsid w:val="00FD5206"/>
    <w:rsid w:val="00FD5889"/>
    <w:rsid w:val="00FD5A53"/>
    <w:rsid w:val="00FD645D"/>
    <w:rsid w:val="00FD646E"/>
    <w:rsid w:val="00FD6506"/>
    <w:rsid w:val="00FD6607"/>
    <w:rsid w:val="00FD6D3C"/>
    <w:rsid w:val="00FD6F87"/>
    <w:rsid w:val="00FD736A"/>
    <w:rsid w:val="00FD78AF"/>
    <w:rsid w:val="00FD7FA6"/>
    <w:rsid w:val="00FE021D"/>
    <w:rsid w:val="00FE0D14"/>
    <w:rsid w:val="00FE135A"/>
    <w:rsid w:val="00FE221C"/>
    <w:rsid w:val="00FE22DF"/>
    <w:rsid w:val="00FE23AD"/>
    <w:rsid w:val="00FE24D0"/>
    <w:rsid w:val="00FE2EE3"/>
    <w:rsid w:val="00FE2F48"/>
    <w:rsid w:val="00FE307C"/>
    <w:rsid w:val="00FE3512"/>
    <w:rsid w:val="00FE4336"/>
    <w:rsid w:val="00FE435E"/>
    <w:rsid w:val="00FE4554"/>
    <w:rsid w:val="00FE49AC"/>
    <w:rsid w:val="00FE4EC9"/>
    <w:rsid w:val="00FE4FB6"/>
    <w:rsid w:val="00FE4FE2"/>
    <w:rsid w:val="00FE5028"/>
    <w:rsid w:val="00FE5042"/>
    <w:rsid w:val="00FE5201"/>
    <w:rsid w:val="00FE5252"/>
    <w:rsid w:val="00FE556C"/>
    <w:rsid w:val="00FE6082"/>
    <w:rsid w:val="00FE62A3"/>
    <w:rsid w:val="00FE685C"/>
    <w:rsid w:val="00FE7656"/>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character" w:customStyle="1" w:styleId="Mencinsinresolver13">
    <w:name w:val="Mención sin resolver13"/>
    <w:basedOn w:val="Fuentedeprrafopredeter"/>
    <w:uiPriority w:val="99"/>
    <w:semiHidden/>
    <w:unhideWhenUsed/>
    <w:rsid w:val="00DF7E3C"/>
    <w:rPr>
      <w:color w:val="605E5C"/>
      <w:shd w:val="clear" w:color="auto" w:fill="E1DFDD"/>
    </w:rPr>
  </w:style>
  <w:style w:type="character" w:customStyle="1" w:styleId="Mencinsinresolver14">
    <w:name w:val="Mención sin resolver14"/>
    <w:basedOn w:val="Fuentedeprrafopredeter"/>
    <w:uiPriority w:val="99"/>
    <w:semiHidden/>
    <w:unhideWhenUsed/>
    <w:rsid w:val="00024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4646372">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4825143">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5206698">
      <w:bodyDiv w:val="1"/>
      <w:marLeft w:val="0"/>
      <w:marRight w:val="0"/>
      <w:marTop w:val="0"/>
      <w:marBottom w:val="0"/>
      <w:divBdr>
        <w:top w:val="none" w:sz="0" w:space="0" w:color="auto"/>
        <w:left w:val="none" w:sz="0" w:space="0" w:color="auto"/>
        <w:bottom w:val="none" w:sz="0" w:space="0" w:color="auto"/>
        <w:right w:val="none" w:sz="0" w:space="0" w:color="auto"/>
      </w:divBdr>
    </w:div>
    <w:div w:id="352190811">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9270848">
      <w:bodyDiv w:val="1"/>
      <w:marLeft w:val="0"/>
      <w:marRight w:val="0"/>
      <w:marTop w:val="0"/>
      <w:marBottom w:val="0"/>
      <w:divBdr>
        <w:top w:val="none" w:sz="0" w:space="0" w:color="auto"/>
        <w:left w:val="none" w:sz="0" w:space="0" w:color="auto"/>
        <w:bottom w:val="none" w:sz="0" w:space="0" w:color="auto"/>
        <w:right w:val="none" w:sz="0" w:space="0" w:color="auto"/>
      </w:divBdr>
    </w:div>
    <w:div w:id="48150260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322274">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8550">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31807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89065227">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2508749">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1491964">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4469988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0406496">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35924">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650545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792059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b.mx/stps/documentos/las-vacaciones-son-tu-derecho" TargetMode="Externa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1EA7E-326C-440B-BB69-979349CF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32</Pages>
  <Words>6270</Words>
  <Characters>34491</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9</cp:revision>
  <cp:lastPrinted>2024-02-23T00:16:00Z</cp:lastPrinted>
  <dcterms:created xsi:type="dcterms:W3CDTF">2024-02-19T21:08:00Z</dcterms:created>
  <dcterms:modified xsi:type="dcterms:W3CDTF">2024-03-11T23:05:00Z</dcterms:modified>
</cp:coreProperties>
</file>