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B4B4C2" w14:textId="77777777" w:rsidR="004C6C59" w:rsidRPr="00B8650A" w:rsidRDefault="004D78AD">
      <w:pPr>
        <w:spacing w:before="240" w:after="240" w:line="360" w:lineRule="auto"/>
        <w:jc w:val="both"/>
        <w:rPr>
          <w:rFonts w:ascii="Palatino Linotype" w:eastAsia="Palatino Linotype" w:hAnsi="Palatino Linotype" w:cs="Palatino Linotype"/>
        </w:rPr>
      </w:pPr>
      <w:r w:rsidRPr="00B8650A">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w:t>
      </w:r>
      <w:r w:rsidR="005C53FA" w:rsidRPr="00B8650A">
        <w:rPr>
          <w:rFonts w:ascii="Palatino Linotype" w:eastAsia="Palatino Linotype" w:hAnsi="Palatino Linotype" w:cs="Palatino Linotype"/>
        </w:rPr>
        <w:t>etepec, E</w:t>
      </w:r>
      <w:r w:rsidR="00021D67" w:rsidRPr="00B8650A">
        <w:rPr>
          <w:rFonts w:ascii="Palatino Linotype" w:eastAsia="Palatino Linotype" w:hAnsi="Palatino Linotype" w:cs="Palatino Linotype"/>
        </w:rPr>
        <w:t>stado</w:t>
      </w:r>
      <w:r w:rsidR="004F6E67" w:rsidRPr="00B8650A">
        <w:rPr>
          <w:rFonts w:ascii="Palatino Linotype" w:eastAsia="Palatino Linotype" w:hAnsi="Palatino Linotype" w:cs="Palatino Linotype"/>
        </w:rPr>
        <w:t xml:space="preserve"> de México, a seis de marzo</w:t>
      </w:r>
      <w:r w:rsidR="00AF75D8" w:rsidRPr="00B8650A">
        <w:rPr>
          <w:rFonts w:ascii="Palatino Linotype" w:eastAsia="Palatino Linotype" w:hAnsi="Palatino Linotype" w:cs="Palatino Linotype"/>
        </w:rPr>
        <w:t xml:space="preserve"> de dos mil veinticuatro</w:t>
      </w:r>
      <w:r w:rsidRPr="00B8650A">
        <w:rPr>
          <w:rFonts w:ascii="Palatino Linotype" w:eastAsia="Palatino Linotype" w:hAnsi="Palatino Linotype" w:cs="Palatino Linotype"/>
        </w:rPr>
        <w:t xml:space="preserve">. </w:t>
      </w:r>
    </w:p>
    <w:p w14:paraId="66874E24" w14:textId="7B6E7186" w:rsidR="00AF75D8" w:rsidRPr="00B8650A" w:rsidRDefault="003B43BB" w:rsidP="00AF75D8">
      <w:pPr>
        <w:spacing w:before="240" w:after="240" w:line="360" w:lineRule="auto"/>
        <w:jc w:val="both"/>
        <w:rPr>
          <w:rFonts w:ascii="Palatino Linotype" w:eastAsia="Palatino Linotype" w:hAnsi="Palatino Linotype" w:cs="Palatino Linotype"/>
        </w:rPr>
      </w:pPr>
      <w:r w:rsidRPr="00B8650A">
        <w:rPr>
          <w:rFonts w:ascii="Palatino Linotype" w:eastAsia="Palatino Linotype" w:hAnsi="Palatino Linotype" w:cs="Palatino Linotype"/>
          <w:b/>
        </w:rPr>
        <w:t>VISTO</w:t>
      </w:r>
      <w:r w:rsidRPr="00B8650A">
        <w:rPr>
          <w:rFonts w:ascii="Palatino Linotype" w:eastAsia="Palatino Linotype" w:hAnsi="Palatino Linotype" w:cs="Palatino Linotype"/>
        </w:rPr>
        <w:t xml:space="preserve"> el expediente formado con motivo del recurso de revisión </w:t>
      </w:r>
      <w:r w:rsidR="004F6E67" w:rsidRPr="00B8650A">
        <w:rPr>
          <w:rFonts w:ascii="Palatino Linotype" w:eastAsia="Palatino Linotype" w:hAnsi="Palatino Linotype" w:cs="Palatino Linotype"/>
          <w:b/>
        </w:rPr>
        <w:t>06569</w:t>
      </w:r>
      <w:r w:rsidRPr="00B8650A">
        <w:rPr>
          <w:rFonts w:ascii="Palatino Linotype" w:eastAsia="Palatino Linotype" w:hAnsi="Palatino Linotype" w:cs="Palatino Linotype"/>
          <w:b/>
        </w:rPr>
        <w:t>/INFOEM/IP/RR/2023</w:t>
      </w:r>
      <w:r w:rsidRPr="00B8650A">
        <w:rPr>
          <w:rFonts w:ascii="Palatino Linotype" w:eastAsia="Palatino Linotype" w:hAnsi="Palatino Linotype" w:cs="Palatino Linotype"/>
        </w:rPr>
        <w:t xml:space="preserve">, </w:t>
      </w:r>
      <w:r w:rsidR="00AF75D8" w:rsidRPr="00B8650A">
        <w:rPr>
          <w:rFonts w:ascii="Palatino Linotype" w:eastAsia="Palatino Linotype" w:hAnsi="Palatino Linotype" w:cs="Palatino Linotype"/>
        </w:rPr>
        <w:t>interpuesto por</w:t>
      </w:r>
      <w:r w:rsidR="00AF75D8" w:rsidRPr="00B8650A">
        <w:rPr>
          <w:rFonts w:ascii="Palatino Linotype" w:eastAsia="Palatino Linotype" w:hAnsi="Palatino Linotype" w:cs="Palatino Linotype"/>
          <w:b/>
        </w:rPr>
        <w:t xml:space="preserve"> </w:t>
      </w:r>
      <w:r w:rsidR="00D41416">
        <w:rPr>
          <w:rFonts w:ascii="Palatino Linotype" w:eastAsia="Palatino Linotype" w:hAnsi="Palatino Linotype" w:cs="Palatino Linotype"/>
          <w:b/>
        </w:rPr>
        <w:t>XXXXXX XXX XXXXXXXXXX</w:t>
      </w:r>
      <w:r w:rsidR="00AF75D8" w:rsidRPr="00B8650A">
        <w:rPr>
          <w:rFonts w:ascii="Palatino Linotype" w:eastAsia="Palatino Linotype" w:hAnsi="Palatino Linotype" w:cs="Palatino Linotype"/>
        </w:rPr>
        <w:t xml:space="preserve">, en lo sucesivo la parte </w:t>
      </w:r>
      <w:r w:rsidR="00AF75D8" w:rsidRPr="00B8650A">
        <w:rPr>
          <w:rFonts w:ascii="Palatino Linotype" w:eastAsia="Palatino Linotype" w:hAnsi="Palatino Linotype" w:cs="Palatino Linotype"/>
          <w:b/>
        </w:rPr>
        <w:t>RECURRENTE,</w:t>
      </w:r>
      <w:r w:rsidR="00AF75D8" w:rsidRPr="00B8650A">
        <w:rPr>
          <w:rFonts w:ascii="Palatino Linotype" w:eastAsia="Palatino Linotype" w:hAnsi="Palatino Linotype" w:cs="Palatino Linotype"/>
        </w:rPr>
        <w:t xml:space="preserve"> en contra de la respuesta a su solicitud de información con número de folio</w:t>
      </w:r>
      <w:r w:rsidR="00AF75D8" w:rsidRPr="00B8650A">
        <w:rPr>
          <w:rFonts w:ascii="Palatino Linotype" w:eastAsia="Palatino Linotype" w:hAnsi="Palatino Linotype" w:cs="Palatino Linotype"/>
          <w:b/>
        </w:rPr>
        <w:t xml:space="preserve"> </w:t>
      </w:r>
      <w:r w:rsidR="004F6E67" w:rsidRPr="00B8650A">
        <w:rPr>
          <w:rFonts w:ascii="Palatino Linotype" w:eastAsia="Palatino Linotype" w:hAnsi="Palatino Linotype" w:cs="Palatino Linotype"/>
          <w:b/>
        </w:rPr>
        <w:t>00450/ATIZARA/IP/2023</w:t>
      </w:r>
      <w:r w:rsidR="00AF75D8" w:rsidRPr="00B8650A">
        <w:rPr>
          <w:rFonts w:ascii="Palatino Linotype" w:eastAsia="Palatino Linotype" w:hAnsi="Palatino Linotype" w:cs="Palatino Linotype"/>
          <w:b/>
        </w:rPr>
        <w:t xml:space="preserve">, </w:t>
      </w:r>
      <w:r w:rsidR="00AF75D8" w:rsidRPr="00B8650A">
        <w:rPr>
          <w:rFonts w:ascii="Palatino Linotype" w:eastAsia="Palatino Linotype" w:hAnsi="Palatino Linotype" w:cs="Palatino Linotype"/>
        </w:rPr>
        <w:t xml:space="preserve">por parte del </w:t>
      </w:r>
      <w:r w:rsidR="004F6E67" w:rsidRPr="00B8650A">
        <w:rPr>
          <w:rFonts w:ascii="Palatino Linotype" w:eastAsia="Palatino Linotype" w:hAnsi="Palatino Linotype" w:cs="Palatino Linotype"/>
          <w:b/>
        </w:rPr>
        <w:t>Ayuntamiento de Atizapán de Zaragoza</w:t>
      </w:r>
      <w:r w:rsidR="00AF75D8" w:rsidRPr="00B8650A">
        <w:rPr>
          <w:rFonts w:ascii="Palatino Linotype" w:eastAsia="Palatino Linotype" w:hAnsi="Palatino Linotype" w:cs="Palatino Linotype"/>
          <w:b/>
        </w:rPr>
        <w:t xml:space="preserve">, </w:t>
      </w:r>
      <w:r w:rsidR="00AF75D8" w:rsidRPr="00B8650A">
        <w:rPr>
          <w:rFonts w:ascii="Palatino Linotype" w:eastAsia="Palatino Linotype" w:hAnsi="Palatino Linotype" w:cs="Palatino Linotype"/>
        </w:rPr>
        <w:t xml:space="preserve">en lo sucesivo el </w:t>
      </w:r>
      <w:r w:rsidR="00AF75D8" w:rsidRPr="00B8650A">
        <w:rPr>
          <w:rFonts w:ascii="Palatino Linotype" w:eastAsia="Palatino Linotype" w:hAnsi="Palatino Linotype" w:cs="Palatino Linotype"/>
          <w:b/>
        </w:rPr>
        <w:t xml:space="preserve">SUJETO OBLIGADO, </w:t>
      </w:r>
      <w:r w:rsidR="00AF75D8" w:rsidRPr="00B8650A">
        <w:rPr>
          <w:rFonts w:ascii="Palatino Linotype" w:eastAsia="Palatino Linotype" w:hAnsi="Palatino Linotype" w:cs="Palatino Linotype"/>
        </w:rPr>
        <w:t xml:space="preserve">se procede a dictar la presente resolución con base en los siguientes: </w:t>
      </w:r>
    </w:p>
    <w:p w14:paraId="6FCDA8D8" w14:textId="77777777" w:rsidR="004C6C59" w:rsidRPr="00B8650A" w:rsidRDefault="004D78AD">
      <w:pPr>
        <w:spacing w:before="240" w:after="240" w:line="360" w:lineRule="auto"/>
        <w:jc w:val="center"/>
        <w:rPr>
          <w:rFonts w:ascii="Palatino Linotype" w:eastAsia="Palatino Linotype" w:hAnsi="Palatino Linotype" w:cs="Palatino Linotype"/>
          <w:b/>
        </w:rPr>
      </w:pPr>
      <w:r w:rsidRPr="00B8650A">
        <w:rPr>
          <w:rFonts w:ascii="Palatino Linotype" w:eastAsia="Palatino Linotype" w:hAnsi="Palatino Linotype" w:cs="Palatino Linotype"/>
          <w:b/>
        </w:rPr>
        <w:t>I. A N T E C E D E N T E S</w:t>
      </w:r>
    </w:p>
    <w:p w14:paraId="3FD36AA5" w14:textId="77777777" w:rsidR="004C6C59" w:rsidRPr="00B8650A" w:rsidRDefault="004D78AD">
      <w:pPr>
        <w:spacing w:before="240" w:after="240" w:line="360" w:lineRule="auto"/>
        <w:jc w:val="both"/>
        <w:rPr>
          <w:rFonts w:ascii="Palatino Linotype" w:eastAsia="Palatino Linotype" w:hAnsi="Palatino Linotype" w:cs="Palatino Linotype"/>
        </w:rPr>
      </w:pPr>
      <w:r w:rsidRPr="00B8650A">
        <w:rPr>
          <w:rFonts w:ascii="Palatino Linotype" w:eastAsia="Palatino Linotype" w:hAnsi="Palatino Linotype" w:cs="Palatino Linotype"/>
          <w:b/>
        </w:rPr>
        <w:t>1. Solicitud de acceso a la información.</w:t>
      </w:r>
      <w:r w:rsidRPr="00B8650A">
        <w:rPr>
          <w:rFonts w:ascii="Palatino Linotype" w:eastAsia="Palatino Linotype" w:hAnsi="Palatino Linotype" w:cs="Palatino Linotype"/>
        </w:rPr>
        <w:t xml:space="preserve"> Con fecha </w:t>
      </w:r>
      <w:r w:rsidR="004F6E67" w:rsidRPr="00B8650A">
        <w:rPr>
          <w:rFonts w:ascii="Palatino Linotype" w:eastAsia="Palatino Linotype" w:hAnsi="Palatino Linotype" w:cs="Palatino Linotype"/>
          <w:b/>
        </w:rPr>
        <w:t>seis de septiembre</w:t>
      </w:r>
      <w:r w:rsidR="00FF0801" w:rsidRPr="00B8650A">
        <w:rPr>
          <w:rFonts w:ascii="Palatino Linotype" w:eastAsia="Palatino Linotype" w:hAnsi="Palatino Linotype" w:cs="Palatino Linotype"/>
          <w:b/>
        </w:rPr>
        <w:t xml:space="preserve"> de dos mil veintitrés</w:t>
      </w:r>
      <w:r w:rsidRPr="00B8650A">
        <w:rPr>
          <w:rFonts w:ascii="Palatino Linotype" w:eastAsia="Palatino Linotype" w:hAnsi="Palatino Linotype" w:cs="Palatino Linotype"/>
          <w:b/>
        </w:rPr>
        <w:t>,</w:t>
      </w:r>
      <w:r w:rsidRPr="00B8650A">
        <w:rPr>
          <w:rFonts w:ascii="Palatino Linotype" w:eastAsia="Palatino Linotype" w:hAnsi="Palatino Linotype" w:cs="Palatino Linotype"/>
        </w:rPr>
        <w:t xml:space="preserve"> la parte </w:t>
      </w:r>
      <w:r w:rsidRPr="00B8650A">
        <w:rPr>
          <w:rFonts w:ascii="Palatino Linotype" w:eastAsia="Palatino Linotype" w:hAnsi="Palatino Linotype" w:cs="Palatino Linotype"/>
          <w:b/>
        </w:rPr>
        <w:t xml:space="preserve">RECURRENTE </w:t>
      </w:r>
      <w:r w:rsidRPr="00B8650A">
        <w:rPr>
          <w:rFonts w:ascii="Palatino Linotype" w:eastAsia="Palatino Linotype" w:hAnsi="Palatino Linotype" w:cs="Palatino Linotype"/>
        </w:rPr>
        <w:t>presentó,</w:t>
      </w:r>
      <w:r w:rsidR="005C53FA" w:rsidRPr="00B8650A">
        <w:rPr>
          <w:rFonts w:ascii="Palatino Linotype" w:eastAsia="Palatino Linotype" w:hAnsi="Palatino Linotype" w:cs="Palatino Linotype"/>
        </w:rPr>
        <w:t xml:space="preserve"> a </w:t>
      </w:r>
      <w:r w:rsidRPr="00B8650A">
        <w:rPr>
          <w:rFonts w:ascii="Palatino Linotype" w:eastAsia="Palatino Linotype" w:hAnsi="Palatino Linotype" w:cs="Palatino Linotype"/>
        </w:rPr>
        <w:t xml:space="preserve">través del Sistema de Acceso a la Información Mexiquense, en lo subsecuente el </w:t>
      </w:r>
      <w:r w:rsidRPr="00B8650A">
        <w:rPr>
          <w:rFonts w:ascii="Palatino Linotype" w:eastAsia="Palatino Linotype" w:hAnsi="Palatino Linotype" w:cs="Palatino Linotype"/>
          <w:b/>
        </w:rPr>
        <w:t>SAIMEX,</w:t>
      </w:r>
      <w:r w:rsidRPr="00B8650A">
        <w:rPr>
          <w:rFonts w:ascii="Palatino Linotype" w:eastAsia="Palatino Linotype" w:hAnsi="Palatino Linotype" w:cs="Palatino Linotype"/>
        </w:rPr>
        <w:t xml:space="preserve"> ante el </w:t>
      </w:r>
      <w:r w:rsidRPr="00B8650A">
        <w:rPr>
          <w:rFonts w:ascii="Palatino Linotype" w:eastAsia="Palatino Linotype" w:hAnsi="Palatino Linotype" w:cs="Palatino Linotype"/>
          <w:b/>
        </w:rPr>
        <w:t>SUJETO OBLIGADO</w:t>
      </w:r>
      <w:r w:rsidRPr="00B8650A">
        <w:rPr>
          <w:rFonts w:ascii="Palatino Linotype" w:eastAsia="Palatino Linotype" w:hAnsi="Palatino Linotype" w:cs="Palatino Linotype"/>
        </w:rPr>
        <w:t>, la solicitud de acceso a la información pública, a la que se le asignó el número</w:t>
      </w:r>
      <w:r w:rsidRPr="00B8650A">
        <w:rPr>
          <w:rFonts w:ascii="Palatino Linotype" w:eastAsia="Palatino Linotype" w:hAnsi="Palatino Linotype" w:cs="Palatino Linotype"/>
          <w:b/>
        </w:rPr>
        <w:t xml:space="preserve"> </w:t>
      </w:r>
      <w:r w:rsidR="004F6E67" w:rsidRPr="00B8650A">
        <w:rPr>
          <w:rFonts w:ascii="Palatino Linotype" w:eastAsia="Palatino Linotype" w:hAnsi="Palatino Linotype" w:cs="Palatino Linotype"/>
          <w:b/>
        </w:rPr>
        <w:t>00450/ATIZARA/IP/2023</w:t>
      </w:r>
      <w:r w:rsidRPr="00B8650A">
        <w:rPr>
          <w:rFonts w:ascii="Palatino Linotype" w:eastAsia="Palatino Linotype" w:hAnsi="Palatino Linotype" w:cs="Palatino Linotype"/>
          <w:b/>
        </w:rPr>
        <w:t xml:space="preserve">, </w:t>
      </w:r>
      <w:r w:rsidRPr="00B8650A">
        <w:rPr>
          <w:rFonts w:ascii="Palatino Linotype" w:eastAsia="Palatino Linotype" w:hAnsi="Palatino Linotype" w:cs="Palatino Linotype"/>
        </w:rPr>
        <w:t xml:space="preserve">mediante la cual requirió la información siguiente: </w:t>
      </w:r>
    </w:p>
    <w:p w14:paraId="2CAEFF4E" w14:textId="77777777" w:rsidR="004C6C59" w:rsidRPr="00B8650A" w:rsidRDefault="004D78AD">
      <w:pPr>
        <w:spacing w:before="240"/>
        <w:ind w:left="851" w:right="902"/>
        <w:jc w:val="both"/>
        <w:rPr>
          <w:rFonts w:ascii="Palatino Linotype" w:eastAsia="Palatino Linotype" w:hAnsi="Palatino Linotype" w:cs="Palatino Linotype"/>
          <w:i/>
          <w:sz w:val="22"/>
          <w:szCs w:val="22"/>
        </w:rPr>
      </w:pPr>
      <w:bookmarkStart w:id="0" w:name="_heading=h.gjdgxs" w:colFirst="0" w:colLast="0"/>
      <w:bookmarkEnd w:id="0"/>
      <w:r w:rsidRPr="00B8650A">
        <w:rPr>
          <w:rFonts w:ascii="Palatino Linotype" w:eastAsia="Palatino Linotype" w:hAnsi="Palatino Linotype" w:cs="Palatino Linotype"/>
          <w:i/>
          <w:sz w:val="22"/>
          <w:szCs w:val="22"/>
        </w:rPr>
        <w:t>“</w:t>
      </w:r>
      <w:r w:rsidR="004F6E67" w:rsidRPr="00B8650A">
        <w:rPr>
          <w:rFonts w:ascii="Palatino Linotype" w:eastAsia="Palatino Linotype" w:hAnsi="Palatino Linotype" w:cs="Palatino Linotype"/>
          <w:i/>
          <w:sz w:val="22"/>
          <w:szCs w:val="22"/>
        </w:rPr>
        <w:t xml:space="preserve">de las respuestas adjuntas que previamente enviaron, solicito me informen </w:t>
      </w:r>
      <w:r w:rsidR="004F6E67" w:rsidRPr="00B8650A">
        <w:rPr>
          <w:rFonts w:ascii="Palatino Linotype" w:eastAsia="Palatino Linotype" w:hAnsi="Palatino Linotype" w:cs="Palatino Linotype"/>
          <w:b/>
          <w:bCs/>
          <w:i/>
          <w:sz w:val="22"/>
          <w:szCs w:val="22"/>
          <w:u w:val="single"/>
        </w:rPr>
        <w:t>cuantas</w:t>
      </w:r>
      <w:r w:rsidR="004F6E67" w:rsidRPr="00B8650A">
        <w:rPr>
          <w:rFonts w:ascii="Palatino Linotype" w:eastAsia="Palatino Linotype" w:hAnsi="Palatino Linotype" w:cs="Palatino Linotype"/>
          <w:i/>
          <w:sz w:val="22"/>
          <w:szCs w:val="22"/>
        </w:rPr>
        <w:t xml:space="preserve"> </w:t>
      </w:r>
      <w:proofErr w:type="spellStart"/>
      <w:r w:rsidR="004F6E67" w:rsidRPr="00B8650A">
        <w:rPr>
          <w:rFonts w:ascii="Palatino Linotype" w:eastAsia="Palatino Linotype" w:hAnsi="Palatino Linotype" w:cs="Palatino Linotype"/>
          <w:i/>
          <w:sz w:val="22"/>
          <w:szCs w:val="22"/>
        </w:rPr>
        <w:t>estan</w:t>
      </w:r>
      <w:proofErr w:type="spellEnd"/>
      <w:r w:rsidR="004F6E67" w:rsidRPr="00B8650A">
        <w:rPr>
          <w:rFonts w:ascii="Palatino Linotype" w:eastAsia="Palatino Linotype" w:hAnsi="Palatino Linotype" w:cs="Palatino Linotype"/>
          <w:i/>
          <w:sz w:val="22"/>
          <w:szCs w:val="22"/>
        </w:rPr>
        <w:t xml:space="preserve"> en uso activo y </w:t>
      </w:r>
      <w:r w:rsidR="004F6E67" w:rsidRPr="00B8650A">
        <w:rPr>
          <w:rFonts w:ascii="Palatino Linotype" w:eastAsia="Palatino Linotype" w:hAnsi="Palatino Linotype" w:cs="Palatino Linotype"/>
          <w:b/>
          <w:bCs/>
          <w:i/>
          <w:sz w:val="22"/>
          <w:szCs w:val="22"/>
          <w:u w:val="single"/>
        </w:rPr>
        <w:t>cuantas</w:t>
      </w:r>
      <w:r w:rsidR="004F6E67" w:rsidRPr="00B8650A">
        <w:rPr>
          <w:rFonts w:ascii="Palatino Linotype" w:eastAsia="Palatino Linotype" w:hAnsi="Palatino Linotype" w:cs="Palatino Linotype"/>
          <w:i/>
          <w:sz w:val="22"/>
          <w:szCs w:val="22"/>
        </w:rPr>
        <w:t xml:space="preserve"> se encuentran descompuestas, dadas de baja</w:t>
      </w:r>
      <w:r w:rsidRPr="00B8650A">
        <w:rPr>
          <w:rFonts w:ascii="Palatino Linotype" w:eastAsia="Palatino Linotype" w:hAnsi="Palatino Linotype" w:cs="Palatino Linotype"/>
          <w:i/>
          <w:sz w:val="22"/>
          <w:szCs w:val="22"/>
        </w:rPr>
        <w:t>” (Sic)</w:t>
      </w:r>
    </w:p>
    <w:p w14:paraId="50851220" w14:textId="77777777" w:rsidR="004C6C59" w:rsidRPr="00B8650A" w:rsidRDefault="004C6C59" w:rsidP="005C53FA">
      <w:pPr>
        <w:spacing w:before="240"/>
        <w:ind w:left="851" w:right="902"/>
        <w:jc w:val="both"/>
        <w:rPr>
          <w:rFonts w:ascii="Palatino Linotype" w:eastAsia="Palatino Linotype" w:hAnsi="Palatino Linotype" w:cs="Palatino Linotype"/>
          <w:i/>
          <w:sz w:val="22"/>
          <w:szCs w:val="22"/>
        </w:rPr>
      </w:pPr>
    </w:p>
    <w:p w14:paraId="1C1537B5" w14:textId="77777777" w:rsidR="004C6C59" w:rsidRPr="00B8650A" w:rsidRDefault="004D78AD">
      <w:pPr>
        <w:spacing w:line="360" w:lineRule="auto"/>
        <w:jc w:val="both"/>
        <w:rPr>
          <w:rFonts w:ascii="Palatino Linotype" w:eastAsia="Palatino Linotype" w:hAnsi="Palatino Linotype" w:cs="Palatino Linotype"/>
        </w:rPr>
      </w:pPr>
      <w:r w:rsidRPr="00B8650A">
        <w:rPr>
          <w:rFonts w:ascii="Palatino Linotype" w:eastAsia="Palatino Linotype" w:hAnsi="Palatino Linotype" w:cs="Palatino Linotype"/>
          <w:b/>
        </w:rPr>
        <w:t>Modalidad de Entrega:</w:t>
      </w:r>
      <w:r w:rsidRPr="00B8650A">
        <w:rPr>
          <w:rFonts w:ascii="Palatino Linotype" w:eastAsia="Palatino Linotype" w:hAnsi="Palatino Linotype" w:cs="Palatino Linotype"/>
        </w:rPr>
        <w:t xml:space="preserve"> A través de SAIMEX.</w:t>
      </w:r>
    </w:p>
    <w:p w14:paraId="7506EBAC" w14:textId="77777777" w:rsidR="004F6E67" w:rsidRPr="00B8650A" w:rsidRDefault="004F6E67">
      <w:pPr>
        <w:spacing w:line="360" w:lineRule="auto"/>
        <w:jc w:val="both"/>
        <w:rPr>
          <w:rFonts w:ascii="Palatino Linotype" w:eastAsia="Palatino Linotype" w:hAnsi="Palatino Linotype" w:cs="Palatino Linotype"/>
        </w:rPr>
      </w:pPr>
    </w:p>
    <w:p w14:paraId="258C2C48" w14:textId="7B8935AE" w:rsidR="004F6E67" w:rsidRPr="00B8650A" w:rsidRDefault="004F6E67">
      <w:pPr>
        <w:spacing w:line="360" w:lineRule="auto"/>
        <w:jc w:val="both"/>
        <w:rPr>
          <w:rFonts w:ascii="Palatino Linotype" w:eastAsia="Palatino Linotype" w:hAnsi="Palatino Linotype" w:cs="Palatino Linotype"/>
        </w:rPr>
      </w:pPr>
      <w:r w:rsidRPr="00B8650A">
        <w:rPr>
          <w:rFonts w:ascii="Palatino Linotype" w:eastAsia="Palatino Linotype" w:hAnsi="Palatino Linotype" w:cs="Palatino Linotype"/>
        </w:rPr>
        <w:lastRenderedPageBreak/>
        <w:t>La parte RECURRENTE, adjuntó a su solicitud de acceso a la información pública, los siguientes archivos electrónicos:</w:t>
      </w:r>
    </w:p>
    <w:p w14:paraId="0D8B974F" w14:textId="77777777" w:rsidR="004F6E67" w:rsidRPr="00B8650A" w:rsidRDefault="004F6E67">
      <w:pPr>
        <w:spacing w:line="360" w:lineRule="auto"/>
        <w:jc w:val="both"/>
        <w:rPr>
          <w:rFonts w:ascii="Palatino Linotype" w:eastAsia="Palatino Linotype" w:hAnsi="Palatino Linotype" w:cs="Palatino Linotype"/>
        </w:rPr>
      </w:pPr>
    </w:p>
    <w:p w14:paraId="3F385A50" w14:textId="77777777" w:rsidR="004F6E67" w:rsidRPr="00B8650A" w:rsidRDefault="004F6E67" w:rsidP="004F6E67">
      <w:pPr>
        <w:spacing w:line="360" w:lineRule="auto"/>
        <w:jc w:val="both"/>
        <w:rPr>
          <w:rFonts w:ascii="Palatino Linotype" w:eastAsia="Palatino Linotype" w:hAnsi="Palatino Linotype" w:cs="Palatino Linotype"/>
        </w:rPr>
      </w:pPr>
      <w:r w:rsidRPr="00B8650A">
        <w:rPr>
          <w:rFonts w:ascii="Palatino Linotype" w:eastAsia="Palatino Linotype" w:hAnsi="Palatino Linotype" w:cs="Palatino Linotype"/>
        </w:rPr>
        <w:t>“</w:t>
      </w:r>
      <w:hyperlink r:id="rId8" w:tgtFrame="_blank" w:history="1">
        <w:r w:rsidRPr="00B8650A">
          <w:rPr>
            <w:rFonts w:ascii="Palatino Linotype" w:eastAsia="Palatino Linotype" w:hAnsi="Palatino Linotype" w:cs="Palatino Linotype"/>
          </w:rPr>
          <w:t>memo 159.pdf</w:t>
        </w:r>
      </w:hyperlink>
      <w:r w:rsidRPr="00B8650A">
        <w:rPr>
          <w:rFonts w:ascii="Palatino Linotype" w:eastAsia="Palatino Linotype" w:hAnsi="Palatino Linotype" w:cs="Palatino Linotype"/>
        </w:rPr>
        <w:t>”, el cual contiene el oficio número DA/CV/159/2023, por medio del cual el Subdirector de Control Vehicular perteneciente a la Dirección de Administración, ambos del Ayuntamiento de Atizapán de Zaragoza, dio respuesta a una solicitud diversa a la que se analiza en el presente asunto, en donde remitió dos listados del parque vehicular el primero al 31 de diciembre del 2022 y el segundo al 26 de agosto del 2023.</w:t>
      </w:r>
    </w:p>
    <w:p w14:paraId="6FED73C5" w14:textId="77777777" w:rsidR="004F6E67" w:rsidRPr="00B8650A" w:rsidRDefault="004F6E67" w:rsidP="004F6E67">
      <w:pPr>
        <w:spacing w:line="360" w:lineRule="auto"/>
        <w:jc w:val="both"/>
        <w:rPr>
          <w:rFonts w:ascii="Palatino Linotype" w:eastAsia="Palatino Linotype" w:hAnsi="Palatino Linotype" w:cs="Palatino Linotype"/>
        </w:rPr>
      </w:pPr>
    </w:p>
    <w:p w14:paraId="037F3C10" w14:textId="77777777" w:rsidR="004F6E67" w:rsidRPr="00B8650A" w:rsidRDefault="004F6E67" w:rsidP="004F6E67">
      <w:pPr>
        <w:spacing w:line="360" w:lineRule="auto"/>
        <w:jc w:val="both"/>
        <w:rPr>
          <w:rFonts w:ascii="Palatino Linotype" w:eastAsia="Palatino Linotype" w:hAnsi="Palatino Linotype" w:cs="Palatino Linotype"/>
        </w:rPr>
      </w:pPr>
      <w:r w:rsidRPr="00B8650A">
        <w:rPr>
          <w:rFonts w:ascii="Palatino Linotype" w:eastAsia="Palatino Linotype" w:hAnsi="Palatino Linotype" w:cs="Palatino Linotype"/>
        </w:rPr>
        <w:t>“</w:t>
      </w:r>
      <w:hyperlink r:id="rId9" w:tgtFrame="_blank" w:history="1">
        <w:r w:rsidRPr="00B8650A">
          <w:rPr>
            <w:rFonts w:ascii="Palatino Linotype" w:eastAsia="Palatino Linotype" w:hAnsi="Palatino Linotype" w:cs="Palatino Linotype"/>
          </w:rPr>
          <w:t>PARQUE VEHICULAR 2023.pdf</w:t>
        </w:r>
      </w:hyperlink>
      <w:r w:rsidRPr="00B8650A">
        <w:rPr>
          <w:rFonts w:ascii="Palatino Linotype" w:eastAsia="Palatino Linotype" w:hAnsi="Palatino Linotype" w:cs="Palatino Linotype"/>
        </w:rPr>
        <w:t xml:space="preserve">”, contiene el listado </w:t>
      </w:r>
      <w:r w:rsidR="00640C50" w:rsidRPr="00B8650A">
        <w:rPr>
          <w:rFonts w:ascii="Palatino Linotype" w:eastAsia="Palatino Linotype" w:hAnsi="Palatino Linotype" w:cs="Palatino Linotype"/>
        </w:rPr>
        <w:t xml:space="preserve">del parque vehicular del año 2023, al </w:t>
      </w:r>
      <w:r w:rsidR="004F1B27" w:rsidRPr="00B8650A">
        <w:rPr>
          <w:rFonts w:ascii="Palatino Linotype" w:eastAsia="Palatino Linotype" w:hAnsi="Palatino Linotype" w:cs="Palatino Linotype"/>
        </w:rPr>
        <w:t>veinticinco de agosto del año 2023, constante de 15 fojas.</w:t>
      </w:r>
    </w:p>
    <w:p w14:paraId="432FF014" w14:textId="77777777" w:rsidR="004F1B27" w:rsidRPr="00B8650A" w:rsidRDefault="004F1B27" w:rsidP="004F6E67">
      <w:pPr>
        <w:spacing w:line="360" w:lineRule="auto"/>
        <w:jc w:val="both"/>
        <w:rPr>
          <w:rFonts w:ascii="Palatino Linotype" w:eastAsia="Palatino Linotype" w:hAnsi="Palatino Linotype" w:cs="Palatino Linotype"/>
        </w:rPr>
      </w:pPr>
    </w:p>
    <w:p w14:paraId="211A06EF" w14:textId="77777777" w:rsidR="004F1B27" w:rsidRPr="00B8650A" w:rsidRDefault="004F6E67" w:rsidP="004F1B27">
      <w:pPr>
        <w:spacing w:line="360" w:lineRule="auto"/>
        <w:jc w:val="both"/>
        <w:rPr>
          <w:rFonts w:ascii="Palatino Linotype" w:eastAsia="Palatino Linotype" w:hAnsi="Palatino Linotype" w:cs="Palatino Linotype"/>
        </w:rPr>
      </w:pPr>
      <w:r w:rsidRPr="00B8650A">
        <w:rPr>
          <w:rFonts w:ascii="Palatino Linotype" w:eastAsia="Palatino Linotype" w:hAnsi="Palatino Linotype" w:cs="Palatino Linotype"/>
        </w:rPr>
        <w:t>“</w:t>
      </w:r>
      <w:hyperlink r:id="rId10" w:tgtFrame="_blank" w:history="1">
        <w:r w:rsidRPr="00B8650A">
          <w:rPr>
            <w:rFonts w:ascii="Palatino Linotype" w:eastAsia="Palatino Linotype" w:hAnsi="Palatino Linotype" w:cs="Palatino Linotype"/>
          </w:rPr>
          <w:t>PARQUE VEHICULAR 2022.pdf</w:t>
        </w:r>
      </w:hyperlink>
      <w:r w:rsidRPr="00B8650A">
        <w:rPr>
          <w:rFonts w:ascii="Palatino Linotype" w:eastAsia="Palatino Linotype" w:hAnsi="Palatino Linotype" w:cs="Palatino Linotype"/>
        </w:rPr>
        <w:t xml:space="preserve">”, </w:t>
      </w:r>
      <w:r w:rsidR="004F1B27" w:rsidRPr="00B8650A">
        <w:rPr>
          <w:rFonts w:ascii="Palatino Linotype" w:eastAsia="Palatino Linotype" w:hAnsi="Palatino Linotype" w:cs="Palatino Linotype"/>
        </w:rPr>
        <w:t>contiene el listado del parque vehicular del año 2022, al treinta y uno de diciembre del año 2023, constante de 14 fojas.</w:t>
      </w:r>
    </w:p>
    <w:p w14:paraId="7E88C63A" w14:textId="77777777" w:rsidR="00CF0EC6" w:rsidRPr="00B8650A" w:rsidRDefault="00CF0EC6">
      <w:pPr>
        <w:spacing w:line="360" w:lineRule="auto"/>
        <w:jc w:val="both"/>
        <w:rPr>
          <w:rFonts w:ascii="Palatino Linotype" w:eastAsia="Palatino Linotype" w:hAnsi="Palatino Linotype" w:cs="Palatino Linotype"/>
        </w:rPr>
      </w:pPr>
    </w:p>
    <w:p w14:paraId="6029A33E" w14:textId="77777777" w:rsidR="004C6C59" w:rsidRPr="00B8650A" w:rsidRDefault="004D78AD" w:rsidP="005C53FA">
      <w:pPr>
        <w:spacing w:after="240" w:line="360" w:lineRule="auto"/>
        <w:jc w:val="both"/>
        <w:rPr>
          <w:rFonts w:ascii="Palatino Linotype" w:eastAsia="Palatino Linotype" w:hAnsi="Palatino Linotype" w:cs="Palatino Linotype"/>
          <w:b/>
        </w:rPr>
      </w:pPr>
      <w:r w:rsidRPr="00B8650A">
        <w:rPr>
          <w:rFonts w:ascii="Palatino Linotype" w:eastAsia="Palatino Linotype" w:hAnsi="Palatino Linotype" w:cs="Palatino Linotype"/>
          <w:b/>
        </w:rPr>
        <w:t xml:space="preserve">2. Respuesta. </w:t>
      </w:r>
      <w:r w:rsidRPr="00B8650A">
        <w:rPr>
          <w:rFonts w:ascii="Palatino Linotype" w:eastAsia="Palatino Linotype" w:hAnsi="Palatino Linotype" w:cs="Palatino Linotype"/>
        </w:rPr>
        <w:t xml:space="preserve">Con fecha </w:t>
      </w:r>
      <w:r w:rsidR="003A1421" w:rsidRPr="00B8650A">
        <w:rPr>
          <w:rFonts w:ascii="Palatino Linotype" w:eastAsia="Palatino Linotype" w:hAnsi="Palatino Linotype" w:cs="Palatino Linotype"/>
          <w:b/>
        </w:rPr>
        <w:t>veinti</w:t>
      </w:r>
      <w:r w:rsidR="004F1B27" w:rsidRPr="00B8650A">
        <w:rPr>
          <w:rFonts w:ascii="Palatino Linotype" w:eastAsia="Palatino Linotype" w:hAnsi="Palatino Linotype" w:cs="Palatino Linotype"/>
          <w:b/>
        </w:rPr>
        <w:t>siete de septiembre</w:t>
      </w:r>
      <w:r w:rsidR="00AA3729" w:rsidRPr="00B8650A">
        <w:rPr>
          <w:rFonts w:ascii="Palatino Linotype" w:eastAsia="Palatino Linotype" w:hAnsi="Palatino Linotype" w:cs="Palatino Linotype"/>
          <w:b/>
        </w:rPr>
        <w:t xml:space="preserve"> de dos mil veintitrés</w:t>
      </w:r>
      <w:r w:rsidRPr="00B8650A">
        <w:rPr>
          <w:rFonts w:ascii="Palatino Linotype" w:eastAsia="Palatino Linotype" w:hAnsi="Palatino Linotype" w:cs="Palatino Linotype"/>
        </w:rPr>
        <w:t xml:space="preserve">, el </w:t>
      </w:r>
      <w:r w:rsidRPr="00B8650A">
        <w:rPr>
          <w:rFonts w:ascii="Palatino Linotype" w:eastAsia="Palatino Linotype" w:hAnsi="Palatino Linotype" w:cs="Palatino Linotype"/>
          <w:b/>
        </w:rPr>
        <w:t xml:space="preserve">SUJETO OBLIGADO </w:t>
      </w:r>
      <w:r w:rsidRPr="00B8650A">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38686B3F" w14:textId="77777777" w:rsidR="004C6C59" w:rsidRPr="00B8650A" w:rsidRDefault="004D78AD">
      <w:pPr>
        <w:spacing w:before="240" w:after="240"/>
        <w:ind w:left="851" w:right="902"/>
        <w:jc w:val="both"/>
        <w:rPr>
          <w:rFonts w:ascii="Palatino Linotype" w:eastAsia="Palatino Linotype" w:hAnsi="Palatino Linotype" w:cs="Palatino Linotype"/>
          <w:i/>
          <w:sz w:val="22"/>
          <w:szCs w:val="22"/>
        </w:rPr>
      </w:pPr>
      <w:r w:rsidRPr="00B8650A">
        <w:rPr>
          <w:rFonts w:ascii="Palatino Linotype" w:eastAsia="Palatino Linotype" w:hAnsi="Palatino Linotype" w:cs="Palatino Linotype"/>
          <w:i/>
          <w:sz w:val="22"/>
          <w:szCs w:val="22"/>
        </w:rPr>
        <w:t>“…</w:t>
      </w:r>
      <w:r w:rsidR="004F1B27" w:rsidRPr="00B8650A">
        <w:rPr>
          <w:rFonts w:ascii="Palatino Linotype" w:eastAsia="Palatino Linotype" w:hAnsi="Palatino Linotype" w:cs="Palatino Linotype"/>
          <w:i/>
          <w:sz w:val="22"/>
          <w:szCs w:val="22"/>
        </w:rPr>
        <w:t>se da contestación mediante memorándum número DA/SCV/0165/2023 se anexa en formato PDF</w:t>
      </w:r>
      <w:r w:rsidR="003B72B5" w:rsidRPr="00B8650A">
        <w:rPr>
          <w:rFonts w:ascii="Palatino Linotype" w:eastAsia="Palatino Linotype" w:hAnsi="Palatino Linotype" w:cs="Palatino Linotype"/>
          <w:i/>
          <w:sz w:val="22"/>
          <w:szCs w:val="22"/>
        </w:rPr>
        <w:t>...</w:t>
      </w:r>
      <w:r w:rsidRPr="00B8650A">
        <w:rPr>
          <w:rFonts w:ascii="Palatino Linotype" w:eastAsia="Palatino Linotype" w:hAnsi="Palatino Linotype" w:cs="Palatino Linotype"/>
          <w:i/>
          <w:sz w:val="22"/>
          <w:szCs w:val="22"/>
        </w:rPr>
        <w:t>” (Sic)</w:t>
      </w:r>
    </w:p>
    <w:p w14:paraId="18E7350B" w14:textId="77777777" w:rsidR="00AA3729" w:rsidRPr="00B8650A" w:rsidRDefault="00AA3729">
      <w:pPr>
        <w:spacing w:before="240" w:after="240" w:line="360" w:lineRule="auto"/>
        <w:ind w:right="49"/>
        <w:jc w:val="both"/>
        <w:rPr>
          <w:rFonts w:ascii="Palatino Linotype" w:eastAsia="Palatino Linotype" w:hAnsi="Palatino Linotype" w:cs="Palatino Linotype"/>
          <w:bCs/>
        </w:rPr>
      </w:pPr>
      <w:r w:rsidRPr="00B8650A">
        <w:rPr>
          <w:rFonts w:ascii="Palatino Linotype" w:eastAsia="Palatino Linotype" w:hAnsi="Palatino Linotype" w:cs="Palatino Linotype"/>
          <w:b/>
        </w:rPr>
        <w:t>El SUJETO OBL</w:t>
      </w:r>
      <w:r w:rsidR="003E03EA" w:rsidRPr="00B8650A">
        <w:rPr>
          <w:rFonts w:ascii="Palatino Linotype" w:eastAsia="Palatino Linotype" w:hAnsi="Palatino Linotype" w:cs="Palatino Linotype"/>
          <w:b/>
        </w:rPr>
        <w:t>I</w:t>
      </w:r>
      <w:r w:rsidR="004F1B27" w:rsidRPr="00B8650A">
        <w:rPr>
          <w:rFonts w:ascii="Palatino Linotype" w:eastAsia="Palatino Linotype" w:hAnsi="Palatino Linotype" w:cs="Palatino Linotype"/>
          <w:b/>
        </w:rPr>
        <w:t xml:space="preserve">GADO, </w:t>
      </w:r>
      <w:r w:rsidR="004F1B27" w:rsidRPr="00B8650A">
        <w:rPr>
          <w:rFonts w:ascii="Palatino Linotype" w:eastAsia="Palatino Linotype" w:hAnsi="Palatino Linotype" w:cs="Palatino Linotype"/>
          <w:bCs/>
        </w:rPr>
        <w:t>adjuntó a su respuesta el</w:t>
      </w:r>
      <w:r w:rsidRPr="00B8650A">
        <w:rPr>
          <w:rFonts w:ascii="Palatino Linotype" w:eastAsia="Palatino Linotype" w:hAnsi="Palatino Linotype" w:cs="Palatino Linotype"/>
          <w:bCs/>
        </w:rPr>
        <w:t xml:space="preserve"> siguiente archivo electrónico:</w:t>
      </w:r>
    </w:p>
    <w:p w14:paraId="78EAA2B6" w14:textId="77777777" w:rsidR="004F1B27" w:rsidRPr="00B8650A" w:rsidRDefault="00AF75D8" w:rsidP="004F1B27">
      <w:pPr>
        <w:spacing w:before="240" w:after="240" w:line="360" w:lineRule="auto"/>
        <w:ind w:right="49"/>
        <w:jc w:val="both"/>
        <w:rPr>
          <w:rFonts w:ascii="Palatino Linotype" w:eastAsia="Palatino Linotype" w:hAnsi="Palatino Linotype" w:cs="Palatino Linotype"/>
        </w:rPr>
      </w:pPr>
      <w:r w:rsidRPr="00B8650A">
        <w:rPr>
          <w:rFonts w:ascii="Palatino Linotype" w:eastAsia="Palatino Linotype" w:hAnsi="Palatino Linotype" w:cs="Palatino Linotype"/>
        </w:rPr>
        <w:lastRenderedPageBreak/>
        <w:t>“</w:t>
      </w:r>
      <w:hyperlink r:id="rId11" w:tgtFrame="_blank" w:history="1">
        <w:r w:rsidR="004F1B27" w:rsidRPr="00B8650A">
          <w:rPr>
            <w:rFonts w:ascii="Palatino Linotype" w:eastAsia="Palatino Linotype" w:hAnsi="Palatino Linotype" w:cs="Palatino Linotype"/>
          </w:rPr>
          <w:t>450 saimex.pdf</w:t>
        </w:r>
      </w:hyperlink>
      <w:r w:rsidRPr="00B8650A">
        <w:rPr>
          <w:rFonts w:ascii="Palatino Linotype" w:eastAsia="Palatino Linotype" w:hAnsi="Palatino Linotype" w:cs="Palatino Linotype"/>
        </w:rPr>
        <w:t xml:space="preserve">”, </w:t>
      </w:r>
      <w:r w:rsidR="004F1B27" w:rsidRPr="00B8650A">
        <w:rPr>
          <w:rFonts w:ascii="Palatino Linotype" w:eastAsia="Palatino Linotype" w:hAnsi="Palatino Linotype" w:cs="Palatino Linotype"/>
        </w:rPr>
        <w:t xml:space="preserve">el cual contiene el oficio número DA/SCV/0165/2023, por medio del cual el Subdirector de Control Vehicular perteneciente a la Dirección de Administración, ambos del Ayuntamiento de Atizapán de Zaragoza, informó que una vez analizada y realizada la búsqueda exhaustiva y razonable en los archivos de esa Coordinación, se detectó lo siguiente:  </w:t>
      </w:r>
    </w:p>
    <w:p w14:paraId="5C711767" w14:textId="77777777" w:rsidR="004F1B27" w:rsidRPr="00B8650A" w:rsidRDefault="004F1B27" w:rsidP="004F1B27">
      <w:pPr>
        <w:spacing w:before="240" w:after="240" w:line="360" w:lineRule="auto"/>
        <w:ind w:right="49"/>
        <w:jc w:val="both"/>
        <w:rPr>
          <w:rFonts w:ascii="Palatino Linotype" w:eastAsia="Palatino Linotype" w:hAnsi="Palatino Linotype" w:cs="Palatino Linotype"/>
        </w:rPr>
      </w:pPr>
      <w:r w:rsidRPr="00B8650A">
        <w:rPr>
          <w:rFonts w:ascii="Palatino Linotype" w:eastAsia="Palatino Linotype" w:hAnsi="Palatino Linotype" w:cs="Palatino Linotype"/>
        </w:rPr>
        <w:t>Año 2023: 580 unidades activas, 35 unidades en reparación y una como baja.</w:t>
      </w:r>
    </w:p>
    <w:p w14:paraId="799BAAD9" w14:textId="77777777" w:rsidR="004F1B27" w:rsidRPr="00B8650A" w:rsidRDefault="004F1B27" w:rsidP="004F1B27">
      <w:pPr>
        <w:spacing w:before="240" w:after="240" w:line="360" w:lineRule="auto"/>
        <w:ind w:right="49"/>
        <w:jc w:val="both"/>
        <w:rPr>
          <w:rFonts w:ascii="Palatino Linotype" w:eastAsia="Palatino Linotype" w:hAnsi="Palatino Linotype" w:cs="Palatino Linotype"/>
        </w:rPr>
      </w:pPr>
      <w:r w:rsidRPr="00B8650A">
        <w:rPr>
          <w:rFonts w:ascii="Palatino Linotype" w:eastAsia="Palatino Linotype" w:hAnsi="Palatino Linotype" w:cs="Palatino Linotype"/>
        </w:rPr>
        <w:t xml:space="preserve">Año 2022: 550 unidades activas, 67 unidades en reparación y 0 unidades como bajas. </w:t>
      </w:r>
    </w:p>
    <w:p w14:paraId="63F63E44" w14:textId="77777777" w:rsidR="004C6C59" w:rsidRPr="00B8650A" w:rsidRDefault="004F1B27">
      <w:pPr>
        <w:spacing w:before="240" w:after="240" w:line="360" w:lineRule="auto"/>
        <w:ind w:right="49"/>
        <w:jc w:val="both"/>
        <w:rPr>
          <w:rFonts w:ascii="Palatino Linotype" w:eastAsia="Palatino Linotype" w:hAnsi="Palatino Linotype" w:cs="Palatino Linotype"/>
        </w:rPr>
      </w:pPr>
      <w:r w:rsidRPr="00B8650A">
        <w:rPr>
          <w:rFonts w:ascii="Palatino Linotype" w:eastAsia="Palatino Linotype" w:hAnsi="Palatino Linotype" w:cs="Palatino Linotype"/>
        </w:rPr>
        <w:t xml:space="preserve"> </w:t>
      </w:r>
      <w:r w:rsidR="004519DF" w:rsidRPr="00B8650A">
        <w:rPr>
          <w:rFonts w:ascii="Palatino Linotype" w:eastAsia="Palatino Linotype" w:hAnsi="Palatino Linotype" w:cs="Palatino Linotype"/>
          <w:b/>
        </w:rPr>
        <w:t>3</w:t>
      </w:r>
      <w:r w:rsidR="004D78AD" w:rsidRPr="00B8650A">
        <w:rPr>
          <w:rFonts w:ascii="Palatino Linotype" w:eastAsia="Palatino Linotype" w:hAnsi="Palatino Linotype" w:cs="Palatino Linotype"/>
          <w:b/>
        </w:rPr>
        <w:t xml:space="preserve">. Interposición del recurso de revisión. </w:t>
      </w:r>
      <w:r w:rsidR="004D78AD" w:rsidRPr="00B8650A">
        <w:rPr>
          <w:rFonts w:ascii="Palatino Linotype" w:eastAsia="Palatino Linotype" w:hAnsi="Palatino Linotype" w:cs="Palatino Linotype"/>
        </w:rPr>
        <w:t xml:space="preserve">Inconforme con los términos de la respuesta emitida por parte del </w:t>
      </w:r>
      <w:r w:rsidR="004D78AD" w:rsidRPr="00B8650A">
        <w:rPr>
          <w:rFonts w:ascii="Palatino Linotype" w:eastAsia="Palatino Linotype" w:hAnsi="Palatino Linotype" w:cs="Palatino Linotype"/>
          <w:b/>
        </w:rPr>
        <w:t>SUJETO OBLIGADO</w:t>
      </w:r>
      <w:r w:rsidR="004D78AD" w:rsidRPr="00B8650A">
        <w:rPr>
          <w:rFonts w:ascii="Palatino Linotype" w:eastAsia="Palatino Linotype" w:hAnsi="Palatino Linotype" w:cs="Palatino Linotype"/>
        </w:rPr>
        <w:t xml:space="preserve">, el </w:t>
      </w:r>
      <w:r w:rsidRPr="00B8650A">
        <w:rPr>
          <w:rFonts w:ascii="Palatino Linotype" w:eastAsia="Palatino Linotype" w:hAnsi="Palatino Linotype" w:cs="Palatino Linotype"/>
          <w:b/>
        </w:rPr>
        <w:t>veintiocho de septiembre</w:t>
      </w:r>
      <w:r w:rsidR="004D78AD" w:rsidRPr="00B8650A">
        <w:rPr>
          <w:rFonts w:ascii="Palatino Linotype" w:eastAsia="Palatino Linotype" w:hAnsi="Palatino Linotype" w:cs="Palatino Linotype"/>
          <w:b/>
        </w:rPr>
        <w:t xml:space="preserve"> de</w:t>
      </w:r>
      <w:r w:rsidR="008F49C6" w:rsidRPr="00B8650A">
        <w:rPr>
          <w:rFonts w:ascii="Palatino Linotype" w:eastAsia="Palatino Linotype" w:hAnsi="Palatino Linotype" w:cs="Palatino Linotype"/>
          <w:b/>
        </w:rPr>
        <w:t>l</w:t>
      </w:r>
      <w:r w:rsidR="00AA3729" w:rsidRPr="00B8650A">
        <w:rPr>
          <w:rFonts w:ascii="Palatino Linotype" w:eastAsia="Palatino Linotype" w:hAnsi="Palatino Linotype" w:cs="Palatino Linotype"/>
          <w:b/>
        </w:rPr>
        <w:t xml:space="preserve"> dos mil veintitrés</w:t>
      </w:r>
      <w:r w:rsidR="004D78AD" w:rsidRPr="00B8650A">
        <w:rPr>
          <w:rFonts w:ascii="Palatino Linotype" w:eastAsia="Palatino Linotype" w:hAnsi="Palatino Linotype" w:cs="Palatino Linotype"/>
          <w:b/>
        </w:rPr>
        <w:t>,</w:t>
      </w:r>
      <w:r w:rsidR="004D78AD" w:rsidRPr="00B8650A">
        <w:rPr>
          <w:rFonts w:ascii="Palatino Linotype" w:eastAsia="Palatino Linotype" w:hAnsi="Palatino Linotype" w:cs="Palatino Linotype"/>
        </w:rPr>
        <w:t xml:space="preserve"> la parte recurrente interpuso el recurso de revisión a través de </w:t>
      </w:r>
      <w:r w:rsidR="004D78AD" w:rsidRPr="00B8650A">
        <w:rPr>
          <w:rFonts w:ascii="Palatino Linotype" w:eastAsia="Palatino Linotype" w:hAnsi="Palatino Linotype" w:cs="Palatino Linotype"/>
          <w:b/>
        </w:rPr>
        <w:t xml:space="preserve">SAIMEX, </w:t>
      </w:r>
      <w:r w:rsidR="004D78AD" w:rsidRPr="00B8650A">
        <w:rPr>
          <w:rFonts w:ascii="Palatino Linotype" w:eastAsia="Palatino Linotype" w:hAnsi="Palatino Linotype" w:cs="Palatino Linotype"/>
        </w:rPr>
        <w:t>en donde se manifestó de la siguiente manera:</w:t>
      </w:r>
    </w:p>
    <w:p w14:paraId="78BFA538" w14:textId="77777777" w:rsidR="004C6C59" w:rsidRPr="00B8650A" w:rsidRDefault="004D78AD">
      <w:pPr>
        <w:tabs>
          <w:tab w:val="left" w:pos="2745"/>
        </w:tabs>
        <w:spacing w:before="240" w:after="240" w:line="360" w:lineRule="auto"/>
        <w:jc w:val="both"/>
        <w:rPr>
          <w:rFonts w:ascii="Palatino Linotype" w:eastAsia="Palatino Linotype" w:hAnsi="Palatino Linotype" w:cs="Palatino Linotype"/>
          <w:b/>
        </w:rPr>
      </w:pPr>
      <w:r w:rsidRPr="00B8650A">
        <w:rPr>
          <w:rFonts w:ascii="Palatino Linotype" w:eastAsia="Palatino Linotype" w:hAnsi="Palatino Linotype" w:cs="Palatino Linotype"/>
          <w:b/>
        </w:rPr>
        <w:t xml:space="preserve">Acto impugnado: </w:t>
      </w:r>
      <w:r w:rsidRPr="00B8650A">
        <w:rPr>
          <w:rFonts w:ascii="Palatino Linotype" w:eastAsia="Palatino Linotype" w:hAnsi="Palatino Linotype" w:cs="Palatino Linotype"/>
          <w:b/>
        </w:rPr>
        <w:tab/>
      </w:r>
    </w:p>
    <w:p w14:paraId="6B325279" w14:textId="77777777" w:rsidR="004C6C59" w:rsidRPr="00B8650A" w:rsidRDefault="004D78AD" w:rsidP="003A1421">
      <w:pPr>
        <w:ind w:left="851" w:right="902"/>
        <w:contextualSpacing/>
        <w:jc w:val="both"/>
        <w:rPr>
          <w:rFonts w:ascii="Palatino Linotype" w:eastAsia="Palatino Linotype" w:hAnsi="Palatino Linotype" w:cs="Palatino Linotype"/>
          <w:i/>
          <w:sz w:val="22"/>
          <w:szCs w:val="22"/>
        </w:rPr>
      </w:pPr>
      <w:r w:rsidRPr="00B8650A">
        <w:rPr>
          <w:rFonts w:ascii="Palatino Linotype" w:eastAsia="Palatino Linotype" w:hAnsi="Palatino Linotype" w:cs="Palatino Linotype"/>
          <w:i/>
          <w:sz w:val="22"/>
          <w:szCs w:val="22"/>
        </w:rPr>
        <w:t>“</w:t>
      </w:r>
      <w:r w:rsidR="004F1B27" w:rsidRPr="00B8650A">
        <w:rPr>
          <w:rFonts w:ascii="Palatino Linotype" w:eastAsia="Palatino Linotype" w:hAnsi="Palatino Linotype" w:cs="Palatino Linotype"/>
          <w:i/>
          <w:sz w:val="22"/>
          <w:szCs w:val="22"/>
        </w:rPr>
        <w:t>Respuesta</w:t>
      </w:r>
      <w:r w:rsidRPr="00B8650A">
        <w:rPr>
          <w:rFonts w:ascii="Palatino Linotype" w:eastAsia="Palatino Linotype" w:hAnsi="Palatino Linotype" w:cs="Palatino Linotype"/>
          <w:i/>
          <w:sz w:val="22"/>
          <w:szCs w:val="22"/>
        </w:rPr>
        <w:t>” (Sic)</w:t>
      </w:r>
    </w:p>
    <w:p w14:paraId="0492D2FD" w14:textId="77777777" w:rsidR="003A1421" w:rsidRPr="00B8650A" w:rsidRDefault="003A1421" w:rsidP="003A1421">
      <w:pPr>
        <w:ind w:left="851" w:right="902"/>
        <w:contextualSpacing/>
        <w:jc w:val="both"/>
        <w:rPr>
          <w:rFonts w:ascii="Palatino Linotype" w:eastAsia="Palatino Linotype" w:hAnsi="Palatino Linotype" w:cs="Palatino Linotype"/>
          <w:i/>
          <w:sz w:val="22"/>
          <w:szCs w:val="22"/>
        </w:rPr>
      </w:pPr>
    </w:p>
    <w:p w14:paraId="0FB4DE19" w14:textId="77777777" w:rsidR="004C6C59" w:rsidRPr="00B8650A" w:rsidRDefault="004D78AD">
      <w:pPr>
        <w:spacing w:line="360" w:lineRule="auto"/>
        <w:jc w:val="both"/>
        <w:rPr>
          <w:rFonts w:ascii="Palatino Linotype" w:eastAsia="Palatino Linotype" w:hAnsi="Palatino Linotype" w:cs="Palatino Linotype"/>
        </w:rPr>
      </w:pPr>
      <w:r w:rsidRPr="00B8650A">
        <w:rPr>
          <w:rFonts w:ascii="Palatino Linotype" w:eastAsia="Palatino Linotype" w:hAnsi="Palatino Linotype" w:cs="Palatino Linotype"/>
          <w:b/>
        </w:rPr>
        <w:t>Y Razones o motivos de inconformidad</w:t>
      </w:r>
      <w:r w:rsidRPr="00B8650A">
        <w:rPr>
          <w:rFonts w:ascii="Palatino Linotype" w:eastAsia="Palatino Linotype" w:hAnsi="Palatino Linotype" w:cs="Palatino Linotype"/>
        </w:rPr>
        <w:t>:</w:t>
      </w:r>
    </w:p>
    <w:p w14:paraId="28B922AD" w14:textId="77777777" w:rsidR="004C6C59" w:rsidRPr="00B8650A" w:rsidRDefault="00677C96">
      <w:pPr>
        <w:ind w:left="851" w:right="902"/>
        <w:jc w:val="both"/>
        <w:rPr>
          <w:rFonts w:ascii="Palatino Linotype" w:eastAsia="Palatino Linotype" w:hAnsi="Palatino Linotype" w:cs="Palatino Linotype"/>
          <w:i/>
          <w:sz w:val="22"/>
          <w:szCs w:val="22"/>
        </w:rPr>
      </w:pPr>
      <w:bookmarkStart w:id="1" w:name="_heading=h.30j0zll" w:colFirst="0" w:colLast="0"/>
      <w:bookmarkEnd w:id="1"/>
      <w:r w:rsidRPr="00B8650A">
        <w:rPr>
          <w:rFonts w:ascii="Palatino Linotype" w:eastAsia="Palatino Linotype" w:hAnsi="Palatino Linotype" w:cs="Palatino Linotype"/>
          <w:i/>
          <w:sz w:val="22"/>
          <w:szCs w:val="22"/>
        </w:rPr>
        <w:t xml:space="preserve"> “</w:t>
      </w:r>
      <w:r w:rsidR="004F1B27" w:rsidRPr="00B8650A">
        <w:rPr>
          <w:rFonts w:ascii="Palatino Linotype" w:eastAsia="Palatino Linotype" w:hAnsi="Palatino Linotype" w:cs="Palatino Linotype"/>
          <w:i/>
          <w:sz w:val="22"/>
          <w:szCs w:val="22"/>
        </w:rPr>
        <w:t>No busco en todas las unidades y lo evidencio el subdirector que respondió por lo que</w:t>
      </w:r>
      <w:r w:rsidR="004F1B27" w:rsidRPr="00B8650A">
        <w:rPr>
          <w:rFonts w:ascii="Palatino Linotype" w:eastAsia="Palatino Linotype" w:hAnsi="Palatino Linotype" w:cs="Palatino Linotype"/>
          <w:b/>
          <w:bCs/>
          <w:i/>
          <w:sz w:val="22"/>
          <w:szCs w:val="22"/>
          <w:u w:val="single"/>
        </w:rPr>
        <w:t xml:space="preserve"> requiero la respuesta del titular de enlaces que menciona</w:t>
      </w:r>
      <w:r w:rsidR="004D78AD" w:rsidRPr="00B8650A">
        <w:rPr>
          <w:rFonts w:ascii="Palatino Linotype" w:eastAsia="Palatino Linotype" w:hAnsi="Palatino Linotype" w:cs="Palatino Linotype"/>
          <w:i/>
          <w:sz w:val="22"/>
          <w:szCs w:val="22"/>
        </w:rPr>
        <w:t>” (Sic)</w:t>
      </w:r>
    </w:p>
    <w:p w14:paraId="61740629" w14:textId="77777777" w:rsidR="004C6C59" w:rsidRPr="00B8650A" w:rsidRDefault="004C6C59" w:rsidP="004519DF">
      <w:pPr>
        <w:ind w:left="851" w:right="902"/>
        <w:jc w:val="both"/>
        <w:rPr>
          <w:rFonts w:ascii="Palatino Linotype" w:eastAsia="Palatino Linotype" w:hAnsi="Palatino Linotype" w:cs="Palatino Linotype"/>
          <w:i/>
          <w:sz w:val="22"/>
          <w:szCs w:val="22"/>
        </w:rPr>
      </w:pPr>
    </w:p>
    <w:p w14:paraId="3B1D3F64" w14:textId="77777777" w:rsidR="004C6C59" w:rsidRPr="00B8650A" w:rsidRDefault="004519DF">
      <w:pPr>
        <w:spacing w:line="360" w:lineRule="auto"/>
        <w:ind w:right="51"/>
        <w:jc w:val="both"/>
        <w:rPr>
          <w:rFonts w:ascii="Palatino Linotype" w:eastAsia="Palatino Linotype" w:hAnsi="Palatino Linotype" w:cs="Palatino Linotype"/>
        </w:rPr>
      </w:pPr>
      <w:r w:rsidRPr="00B8650A">
        <w:rPr>
          <w:rFonts w:ascii="Palatino Linotype" w:eastAsia="Palatino Linotype" w:hAnsi="Palatino Linotype" w:cs="Palatino Linotype"/>
          <w:b/>
        </w:rPr>
        <w:t>4</w:t>
      </w:r>
      <w:r w:rsidR="004D78AD" w:rsidRPr="00B8650A">
        <w:rPr>
          <w:rFonts w:ascii="Palatino Linotype" w:eastAsia="Palatino Linotype" w:hAnsi="Palatino Linotype" w:cs="Palatino Linotype"/>
          <w:b/>
        </w:rPr>
        <w:t xml:space="preserve">. Turno. </w:t>
      </w:r>
      <w:r w:rsidR="004D78AD" w:rsidRPr="00B8650A">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w:t>
      </w:r>
      <w:r w:rsidR="004D78AD" w:rsidRPr="00B8650A">
        <w:rPr>
          <w:rFonts w:ascii="Palatino Linotype" w:eastAsia="Palatino Linotype" w:hAnsi="Palatino Linotype" w:cs="Palatino Linotype"/>
        </w:rPr>
        <w:lastRenderedPageBreak/>
        <w:t xml:space="preserve">del Estado de México y Municipios, a la Comisionada </w:t>
      </w:r>
      <w:r w:rsidR="004D78AD" w:rsidRPr="00B8650A">
        <w:rPr>
          <w:rFonts w:ascii="Palatino Linotype" w:eastAsia="Palatino Linotype" w:hAnsi="Palatino Linotype" w:cs="Palatino Linotype"/>
          <w:b/>
        </w:rPr>
        <w:t xml:space="preserve">Guadalupe Ramírez Peña, </w:t>
      </w:r>
      <w:r w:rsidR="004D78AD" w:rsidRPr="00B8650A">
        <w:rPr>
          <w:rFonts w:ascii="Palatino Linotype" w:eastAsia="Palatino Linotype" w:hAnsi="Palatino Linotype" w:cs="Palatino Linotype"/>
        </w:rPr>
        <w:t>a efecto de que analizara sobre su admisión o su desechamiento.</w:t>
      </w:r>
    </w:p>
    <w:p w14:paraId="6C15B9C4" w14:textId="77777777" w:rsidR="004C6C59" w:rsidRPr="00B8650A" w:rsidRDefault="004C6C59">
      <w:pPr>
        <w:spacing w:line="360" w:lineRule="auto"/>
        <w:ind w:right="51"/>
        <w:jc w:val="both"/>
        <w:rPr>
          <w:rFonts w:ascii="Palatino Linotype" w:eastAsia="Palatino Linotype" w:hAnsi="Palatino Linotype" w:cs="Palatino Linotype"/>
        </w:rPr>
      </w:pPr>
    </w:p>
    <w:p w14:paraId="18847743" w14:textId="77777777" w:rsidR="004C6C59" w:rsidRPr="00B8650A" w:rsidRDefault="004519DF">
      <w:pPr>
        <w:spacing w:after="240" w:line="360" w:lineRule="auto"/>
        <w:jc w:val="both"/>
        <w:rPr>
          <w:rFonts w:ascii="Palatino Linotype" w:eastAsia="Palatino Linotype" w:hAnsi="Palatino Linotype" w:cs="Palatino Linotype"/>
        </w:rPr>
      </w:pPr>
      <w:r w:rsidRPr="00B8650A">
        <w:rPr>
          <w:rFonts w:ascii="Palatino Linotype" w:eastAsia="Palatino Linotype" w:hAnsi="Palatino Linotype" w:cs="Palatino Linotype"/>
          <w:b/>
        </w:rPr>
        <w:t>5</w:t>
      </w:r>
      <w:r w:rsidR="004D78AD" w:rsidRPr="00B8650A">
        <w:rPr>
          <w:rFonts w:ascii="Palatino Linotype" w:eastAsia="Palatino Linotype" w:hAnsi="Palatino Linotype" w:cs="Palatino Linotype"/>
          <w:b/>
        </w:rPr>
        <w:t>. Admisión del Recurso de revisión.</w:t>
      </w:r>
      <w:r w:rsidR="004D78AD" w:rsidRPr="00B8650A">
        <w:rPr>
          <w:rFonts w:ascii="Palatino Linotype" w:eastAsia="Palatino Linotype" w:hAnsi="Palatino Linotype" w:cs="Palatino Linotype"/>
        </w:rPr>
        <w:t xml:space="preserve"> Con fecha</w:t>
      </w:r>
      <w:r w:rsidR="004F1B27" w:rsidRPr="00B8650A">
        <w:rPr>
          <w:rFonts w:ascii="Palatino Linotype" w:eastAsia="Palatino Linotype" w:hAnsi="Palatino Linotype" w:cs="Palatino Linotype"/>
          <w:b/>
        </w:rPr>
        <w:t xml:space="preserve"> tres</w:t>
      </w:r>
      <w:r w:rsidR="005978AF" w:rsidRPr="00B8650A">
        <w:rPr>
          <w:rFonts w:ascii="Palatino Linotype" w:eastAsia="Palatino Linotype" w:hAnsi="Palatino Linotype" w:cs="Palatino Linotype"/>
          <w:b/>
        </w:rPr>
        <w:t xml:space="preserve"> de </w:t>
      </w:r>
      <w:r w:rsidR="004F1B27" w:rsidRPr="00B8650A">
        <w:rPr>
          <w:rFonts w:ascii="Palatino Linotype" w:eastAsia="Palatino Linotype" w:hAnsi="Palatino Linotype" w:cs="Palatino Linotype"/>
          <w:b/>
        </w:rPr>
        <w:t>octubre</w:t>
      </w:r>
      <w:r w:rsidR="00AA3729" w:rsidRPr="00B8650A">
        <w:rPr>
          <w:rFonts w:ascii="Palatino Linotype" w:eastAsia="Palatino Linotype" w:hAnsi="Palatino Linotype" w:cs="Palatino Linotype"/>
          <w:b/>
        </w:rPr>
        <w:t xml:space="preserve"> de dos mil veintitrés</w:t>
      </w:r>
      <w:r w:rsidR="004D78AD" w:rsidRPr="00B8650A">
        <w:rPr>
          <w:rFonts w:ascii="Palatino Linotype" w:eastAsia="Palatino Linotype" w:hAnsi="Palatino Linotype" w:cs="Palatino Linotype"/>
          <w:b/>
        </w:rPr>
        <w:t xml:space="preserve">, </w:t>
      </w:r>
      <w:r w:rsidR="004D78AD" w:rsidRPr="00B8650A">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004D78AD" w:rsidRPr="00B8650A">
        <w:rPr>
          <w:rFonts w:ascii="Palatino Linotype" w:eastAsia="Palatino Linotype" w:hAnsi="Palatino Linotype" w:cs="Palatino Linotype"/>
          <w:b/>
        </w:rPr>
        <w:t xml:space="preserve">SUJETO OBLIGADO </w:t>
      </w:r>
      <w:r w:rsidR="004D78AD" w:rsidRPr="00B8650A">
        <w:rPr>
          <w:rFonts w:ascii="Palatino Linotype" w:eastAsia="Palatino Linotype" w:hAnsi="Palatino Linotype" w:cs="Palatino Linotype"/>
        </w:rPr>
        <w:t>presentara su informe justificado.</w:t>
      </w:r>
    </w:p>
    <w:p w14:paraId="2CDFFDEA" w14:textId="77777777" w:rsidR="00003078" w:rsidRPr="00B8650A" w:rsidRDefault="004519DF" w:rsidP="00003078">
      <w:pPr>
        <w:spacing w:before="240" w:after="240" w:line="360" w:lineRule="auto"/>
        <w:jc w:val="both"/>
        <w:rPr>
          <w:noProof/>
          <w:lang w:val="es-MX"/>
        </w:rPr>
      </w:pPr>
      <w:r w:rsidRPr="00B8650A">
        <w:rPr>
          <w:rFonts w:ascii="Palatino Linotype" w:eastAsia="Palatino Linotype" w:hAnsi="Palatino Linotype" w:cs="Palatino Linotype"/>
          <w:b/>
        </w:rPr>
        <w:t>6</w:t>
      </w:r>
      <w:r w:rsidR="004D78AD" w:rsidRPr="00B8650A">
        <w:rPr>
          <w:rFonts w:ascii="Palatino Linotype" w:eastAsia="Palatino Linotype" w:hAnsi="Palatino Linotype" w:cs="Palatino Linotype"/>
          <w:b/>
        </w:rPr>
        <w:t>. Manifestaciones</w:t>
      </w:r>
      <w:r w:rsidR="004D78AD" w:rsidRPr="00B8650A">
        <w:rPr>
          <w:rFonts w:ascii="Palatino Linotype" w:eastAsia="Palatino Linotype" w:hAnsi="Palatino Linotype" w:cs="Palatino Linotype"/>
        </w:rPr>
        <w:t xml:space="preserve">. </w:t>
      </w:r>
      <w:r w:rsidR="00003078" w:rsidRPr="00B8650A">
        <w:rPr>
          <w:rFonts w:ascii="Palatino Linotype" w:eastAsia="Palatino Linotype" w:hAnsi="Palatino Linotype" w:cs="Palatino Linotype"/>
        </w:rPr>
        <w:t xml:space="preserve">De las constancias que obran en el expediente electrónico del SAIMEX se desprende que </w:t>
      </w:r>
      <w:r w:rsidR="00003078" w:rsidRPr="00B8650A">
        <w:rPr>
          <w:rFonts w:ascii="Palatino Linotype" w:eastAsia="Palatino Linotype" w:hAnsi="Palatino Linotype" w:cs="Palatino Linotype"/>
          <w:b/>
        </w:rPr>
        <w:t>la parte RECURRENTE</w:t>
      </w:r>
      <w:r w:rsidR="00003078" w:rsidRPr="00B8650A">
        <w:rPr>
          <w:rFonts w:ascii="Palatino Linotype" w:eastAsia="Palatino Linotype" w:hAnsi="Palatino Linotype" w:cs="Palatino Linotype"/>
        </w:rPr>
        <w:t xml:space="preserve"> omitió realizar manifestaciones. </w:t>
      </w:r>
    </w:p>
    <w:p w14:paraId="281CB2CE" w14:textId="77777777" w:rsidR="00003078" w:rsidRPr="00B8650A" w:rsidRDefault="00003078" w:rsidP="00003078">
      <w:pPr>
        <w:spacing w:after="240" w:line="360" w:lineRule="auto"/>
        <w:jc w:val="both"/>
        <w:rPr>
          <w:rFonts w:ascii="Palatino Linotype" w:hAnsi="Palatino Linotype"/>
        </w:rPr>
      </w:pPr>
      <w:bookmarkStart w:id="2" w:name="_Hlk96343091"/>
      <w:r w:rsidRPr="00B8650A">
        <w:rPr>
          <w:rFonts w:ascii="Palatino Linotype" w:hAnsi="Palatino Linotype"/>
        </w:rPr>
        <w:t>En fecha once de octubre de dos mil veintitrés</w:t>
      </w:r>
      <w:r w:rsidRPr="00B8650A">
        <w:rPr>
          <w:rFonts w:ascii="Palatino Linotype" w:hAnsi="Palatino Linotype"/>
          <w:b/>
        </w:rPr>
        <w:t xml:space="preserve">, </w:t>
      </w:r>
      <w:r w:rsidRPr="00B8650A">
        <w:rPr>
          <w:rFonts w:ascii="Palatino Linotype" w:hAnsi="Palatino Linotype"/>
        </w:rPr>
        <w:t xml:space="preserve">el </w:t>
      </w:r>
      <w:r w:rsidRPr="00B8650A">
        <w:rPr>
          <w:rFonts w:ascii="Palatino Linotype" w:hAnsi="Palatino Linotype" w:cs="Arial"/>
          <w:b/>
        </w:rPr>
        <w:t xml:space="preserve">SUJETO OBLIGADO </w:t>
      </w:r>
      <w:r w:rsidRPr="00B8650A">
        <w:rPr>
          <w:rFonts w:ascii="Palatino Linotype" w:hAnsi="Palatino Linotype"/>
        </w:rPr>
        <w:t xml:space="preserve">remitió, a través del SAIMEX, </w:t>
      </w:r>
      <w:bookmarkEnd w:id="2"/>
      <w:r w:rsidRPr="00B8650A">
        <w:rPr>
          <w:rFonts w:ascii="Palatino Linotype" w:hAnsi="Palatino Linotype"/>
        </w:rPr>
        <w:t>los siguientes archivos electrónicos:</w:t>
      </w:r>
    </w:p>
    <w:p w14:paraId="70045689" w14:textId="77777777" w:rsidR="00003078" w:rsidRPr="00B8650A" w:rsidRDefault="00003078" w:rsidP="00003078">
      <w:pPr>
        <w:spacing w:after="240" w:line="360" w:lineRule="auto"/>
        <w:jc w:val="both"/>
        <w:rPr>
          <w:rFonts w:ascii="Palatino Linotype" w:hAnsi="Palatino Linotype"/>
        </w:rPr>
      </w:pPr>
      <w:r w:rsidRPr="00B8650A">
        <w:rPr>
          <w:rFonts w:ascii="Palatino Linotype" w:hAnsi="Palatino Linotype"/>
        </w:rPr>
        <w:t>“</w:t>
      </w:r>
      <w:hyperlink r:id="rId12" w:history="1">
        <w:r w:rsidRPr="00B8650A">
          <w:rPr>
            <w:rFonts w:ascii="Palatino Linotype" w:hAnsi="Palatino Linotype"/>
          </w:rPr>
          <w:t>DA.ST.6015.2023.pdf</w:t>
        </w:r>
      </w:hyperlink>
      <w:r w:rsidRPr="00B8650A">
        <w:rPr>
          <w:rFonts w:ascii="Palatino Linotype" w:hAnsi="Palatino Linotype"/>
        </w:rPr>
        <w:t xml:space="preserve">”, el cual contiene el oficio número DA/ST/6015/2023, por medio del cual la Dirección de Administración, informó que se le puso a su disposición del solicitante la información que emana de la Subdirección de Control Vehicular que fue entregada de acuerdo al listado que el mismo Recurrente adjuntó a su solicitud cuyo memorándum fue enviado por la Subdirección de Control Vehicular siendo un error involuntario indicar “coordinación de enlaces administrativos”, por lo que aclara y modifica que es la Subdirección de Control Vehicular, ratificando en lo medular su respuesta primigenia. </w:t>
      </w:r>
    </w:p>
    <w:p w14:paraId="7178AD78" w14:textId="77777777" w:rsidR="00003078" w:rsidRPr="00B8650A" w:rsidRDefault="00003078" w:rsidP="00003078">
      <w:pPr>
        <w:spacing w:after="240" w:line="360" w:lineRule="auto"/>
        <w:jc w:val="both"/>
        <w:rPr>
          <w:rFonts w:ascii="Palatino Linotype" w:hAnsi="Palatino Linotype"/>
        </w:rPr>
      </w:pPr>
      <w:r w:rsidRPr="00B8650A">
        <w:rPr>
          <w:rFonts w:ascii="Palatino Linotype" w:hAnsi="Palatino Linotype"/>
        </w:rPr>
        <w:lastRenderedPageBreak/>
        <w:t>“</w:t>
      </w:r>
      <w:hyperlink r:id="rId13" w:history="1">
        <w:r w:rsidRPr="00B8650A">
          <w:rPr>
            <w:rFonts w:ascii="Palatino Linotype" w:hAnsi="Palatino Linotype"/>
          </w:rPr>
          <w:t>DA.ST.6015.2023.pdf</w:t>
        </w:r>
      </w:hyperlink>
      <w:r w:rsidRPr="00B8650A">
        <w:rPr>
          <w:rFonts w:ascii="Palatino Linotype" w:hAnsi="Palatino Linotype"/>
        </w:rPr>
        <w:t xml:space="preserve">”, el cual contiene el oficio número PMA/UTI/2811/2023, por medio del cual el Titular de la Unidad de Transparencia requirió a la Dirección de Administración, se pronuncie sobre los motivos de inconformidad. </w:t>
      </w:r>
    </w:p>
    <w:p w14:paraId="3DA3BD6B" w14:textId="77777777" w:rsidR="00003078" w:rsidRPr="00B8650A" w:rsidRDefault="00003078" w:rsidP="00003078">
      <w:pPr>
        <w:spacing w:after="240" w:line="360" w:lineRule="auto"/>
        <w:jc w:val="both"/>
        <w:rPr>
          <w:rFonts w:ascii="Palatino Linotype" w:hAnsi="Palatino Linotype"/>
        </w:rPr>
      </w:pPr>
      <w:r w:rsidRPr="00B8650A">
        <w:rPr>
          <w:rFonts w:ascii="Palatino Linotype" w:hAnsi="Palatino Linotype"/>
        </w:rPr>
        <w:t>Documentos que, una vez analizado</w:t>
      </w:r>
      <w:r w:rsidR="00944C44" w:rsidRPr="00B8650A">
        <w:rPr>
          <w:rFonts w:ascii="Palatino Linotype" w:hAnsi="Palatino Linotype"/>
        </w:rPr>
        <w:t>s, se hicieron</w:t>
      </w:r>
      <w:r w:rsidRPr="00B8650A">
        <w:rPr>
          <w:rFonts w:ascii="Palatino Linotype" w:hAnsi="Palatino Linotype"/>
        </w:rPr>
        <w:t xml:space="preserve"> del conocimiento de la parte </w:t>
      </w:r>
      <w:r w:rsidRPr="00B8650A">
        <w:rPr>
          <w:rFonts w:ascii="Palatino Linotype" w:hAnsi="Palatino Linotype"/>
          <w:b/>
          <w:bCs/>
        </w:rPr>
        <w:t>RECURRENTE</w:t>
      </w:r>
      <w:r w:rsidRPr="00B8650A">
        <w:rPr>
          <w:rFonts w:ascii="Palatino Linotype" w:hAnsi="Palatino Linotype"/>
        </w:rPr>
        <w:t xml:space="preserve"> a efecto de que manifestara lo que a su derecho estimara conveniente, sin embargo, fue omiso en ejercer dicha prerrogativa en el plazo establecido para tal efecto.</w:t>
      </w:r>
    </w:p>
    <w:p w14:paraId="4DA69035" w14:textId="77777777" w:rsidR="008F49C6" w:rsidRPr="00B8650A" w:rsidRDefault="00FD5810" w:rsidP="00003078">
      <w:pPr>
        <w:spacing w:before="240" w:after="240" w:line="360" w:lineRule="auto"/>
        <w:jc w:val="both"/>
        <w:rPr>
          <w:rFonts w:ascii="Palatino Linotype" w:eastAsia="Palatino Linotype" w:hAnsi="Palatino Linotype" w:cs="Palatino Linotype"/>
        </w:rPr>
      </w:pPr>
      <w:r w:rsidRPr="00B8650A">
        <w:rPr>
          <w:rFonts w:ascii="Palatino Linotype" w:eastAsia="Palatino Linotype" w:hAnsi="Palatino Linotype" w:cs="Palatino Linotype"/>
          <w:b/>
        </w:rPr>
        <w:t>7</w:t>
      </w:r>
      <w:r w:rsidR="008F49C6" w:rsidRPr="00B8650A">
        <w:rPr>
          <w:rFonts w:ascii="Palatino Linotype" w:eastAsia="Palatino Linotype" w:hAnsi="Palatino Linotype" w:cs="Palatino Linotype"/>
          <w:b/>
        </w:rPr>
        <w:t>. Ampliación del plazo.</w:t>
      </w:r>
      <w:r w:rsidR="000A6016" w:rsidRPr="00B8650A">
        <w:rPr>
          <w:rFonts w:ascii="Palatino Linotype" w:eastAsia="Palatino Linotype" w:hAnsi="Palatino Linotype" w:cs="Palatino Linotype"/>
        </w:rPr>
        <w:t xml:space="preserve"> En fecha veintiocho de febrero </w:t>
      </w:r>
      <w:r w:rsidR="00F466FA" w:rsidRPr="00B8650A">
        <w:rPr>
          <w:rFonts w:ascii="Palatino Linotype" w:eastAsia="Palatino Linotype" w:hAnsi="Palatino Linotype" w:cs="Palatino Linotype"/>
        </w:rPr>
        <w:t>del año dos mil veinticuatro</w:t>
      </w:r>
      <w:r w:rsidR="008F49C6" w:rsidRPr="00B8650A">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09F70F08" w14:textId="77777777" w:rsidR="007E7C28" w:rsidRPr="00B8650A" w:rsidRDefault="007E7C28" w:rsidP="007E7C28">
      <w:pPr>
        <w:widowControl w:val="0"/>
        <w:spacing w:line="360" w:lineRule="auto"/>
        <w:jc w:val="both"/>
        <w:rPr>
          <w:rFonts w:ascii="Palatino Linotype" w:eastAsia="Palatino Linotype" w:hAnsi="Palatino Linotype" w:cs="Palatino Linotype"/>
        </w:rPr>
      </w:pPr>
      <w:r w:rsidRPr="00B8650A">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66086E36" w14:textId="77777777" w:rsidR="008F49C6" w:rsidRPr="00B8650A" w:rsidRDefault="008F49C6" w:rsidP="008F49C6">
      <w:pPr>
        <w:spacing w:line="360" w:lineRule="auto"/>
        <w:jc w:val="both"/>
        <w:rPr>
          <w:rFonts w:ascii="Palatino Linotype" w:eastAsia="Palatino Linotype" w:hAnsi="Palatino Linotype" w:cs="Palatino Linotype"/>
        </w:rPr>
      </w:pPr>
    </w:p>
    <w:p w14:paraId="6C78F252" w14:textId="77777777" w:rsidR="008F49C6" w:rsidRPr="00B8650A" w:rsidRDefault="008F49C6" w:rsidP="008F49C6">
      <w:pPr>
        <w:spacing w:line="360" w:lineRule="auto"/>
        <w:jc w:val="both"/>
        <w:rPr>
          <w:rFonts w:ascii="Palatino Linotype" w:eastAsia="Palatino Linotype" w:hAnsi="Palatino Linotype" w:cs="Palatino Linotype"/>
        </w:rPr>
      </w:pPr>
      <w:r w:rsidRPr="00B8650A">
        <w:rPr>
          <w:rFonts w:ascii="Palatino Linotype" w:eastAsia="Palatino Linotype" w:hAnsi="Palatino Linotype" w:cs="Palatino Linotype"/>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w:t>
      </w:r>
      <w:r w:rsidRPr="00B8650A">
        <w:rPr>
          <w:rFonts w:ascii="Palatino Linotype" w:eastAsia="Palatino Linotype" w:hAnsi="Palatino Linotype" w:cs="Palatino Linotype"/>
        </w:rPr>
        <w:lastRenderedPageBreak/>
        <w:t>órganos jurisdiccionales federales, aplicables también en procedimientos análogos, como el que nos ocupa.</w:t>
      </w:r>
    </w:p>
    <w:p w14:paraId="76F5126C" w14:textId="77777777" w:rsidR="008F49C6" w:rsidRPr="00B8650A" w:rsidRDefault="008F49C6" w:rsidP="008F49C6">
      <w:pPr>
        <w:spacing w:line="360" w:lineRule="auto"/>
        <w:jc w:val="both"/>
        <w:rPr>
          <w:rFonts w:ascii="Palatino Linotype" w:eastAsia="Palatino Linotype" w:hAnsi="Palatino Linotype" w:cs="Palatino Linotype"/>
        </w:rPr>
      </w:pPr>
    </w:p>
    <w:p w14:paraId="32D0A2F6" w14:textId="77777777" w:rsidR="008F49C6" w:rsidRPr="00B8650A" w:rsidRDefault="008F49C6" w:rsidP="008F49C6">
      <w:pPr>
        <w:spacing w:line="360" w:lineRule="auto"/>
        <w:jc w:val="both"/>
        <w:rPr>
          <w:rFonts w:ascii="Palatino Linotype" w:eastAsia="Palatino Linotype" w:hAnsi="Palatino Linotype" w:cs="Palatino Linotype"/>
        </w:rPr>
      </w:pPr>
      <w:r w:rsidRPr="00B8650A">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908763C" w14:textId="77777777" w:rsidR="008F49C6" w:rsidRPr="00B8650A" w:rsidRDefault="008F49C6" w:rsidP="008F49C6">
      <w:pPr>
        <w:spacing w:line="360" w:lineRule="auto"/>
        <w:jc w:val="both"/>
        <w:rPr>
          <w:rFonts w:ascii="Palatino Linotype" w:eastAsia="Palatino Linotype" w:hAnsi="Palatino Linotype" w:cs="Palatino Linotype"/>
        </w:rPr>
      </w:pPr>
    </w:p>
    <w:p w14:paraId="24AC9E7C" w14:textId="77777777" w:rsidR="008F49C6" w:rsidRPr="00B8650A" w:rsidRDefault="008F49C6" w:rsidP="008F49C6">
      <w:pPr>
        <w:spacing w:line="360" w:lineRule="auto"/>
        <w:jc w:val="both"/>
        <w:rPr>
          <w:rFonts w:ascii="Palatino Linotype" w:eastAsia="Palatino Linotype" w:hAnsi="Palatino Linotype" w:cs="Palatino Linotype"/>
        </w:rPr>
      </w:pPr>
      <w:r w:rsidRPr="00B8650A">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D48C7DA" w14:textId="77777777" w:rsidR="008F49C6" w:rsidRPr="00B8650A" w:rsidRDefault="008F49C6" w:rsidP="008F49C6">
      <w:pPr>
        <w:spacing w:line="360" w:lineRule="auto"/>
        <w:jc w:val="both"/>
        <w:rPr>
          <w:rFonts w:ascii="Palatino Linotype" w:eastAsia="Palatino Linotype" w:hAnsi="Palatino Linotype" w:cs="Palatino Linotype"/>
        </w:rPr>
      </w:pPr>
    </w:p>
    <w:p w14:paraId="3C27B0A4" w14:textId="77777777" w:rsidR="008F49C6" w:rsidRPr="00B8650A" w:rsidRDefault="008F49C6" w:rsidP="008F49C6">
      <w:pPr>
        <w:spacing w:line="360" w:lineRule="auto"/>
        <w:jc w:val="both"/>
        <w:rPr>
          <w:rFonts w:ascii="Palatino Linotype" w:eastAsia="Palatino Linotype" w:hAnsi="Palatino Linotype" w:cs="Palatino Linotype"/>
          <w:strike/>
        </w:rPr>
      </w:pPr>
      <w:r w:rsidRPr="00B8650A">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59B05121" w14:textId="77777777" w:rsidR="008F49C6" w:rsidRPr="00B8650A" w:rsidRDefault="008F49C6" w:rsidP="008F49C6">
      <w:pPr>
        <w:spacing w:line="360" w:lineRule="auto"/>
        <w:jc w:val="both"/>
        <w:rPr>
          <w:rFonts w:ascii="Palatino Linotype" w:eastAsia="Palatino Linotype" w:hAnsi="Palatino Linotype" w:cs="Palatino Linotype"/>
        </w:rPr>
      </w:pPr>
    </w:p>
    <w:p w14:paraId="5C2538C0" w14:textId="77777777" w:rsidR="008F49C6" w:rsidRPr="00B8650A" w:rsidRDefault="008F49C6" w:rsidP="00ED3AC4">
      <w:pPr>
        <w:numPr>
          <w:ilvl w:val="0"/>
          <w:numId w:val="4"/>
        </w:numPr>
        <w:ind w:left="851"/>
        <w:contextualSpacing/>
        <w:jc w:val="both"/>
        <w:rPr>
          <w:rFonts w:ascii="Palatino Linotype" w:eastAsia="Palatino Linotype" w:hAnsi="Palatino Linotype" w:cs="Palatino Linotype"/>
        </w:rPr>
      </w:pPr>
      <w:r w:rsidRPr="00B8650A">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1AFF0ED2" w14:textId="77777777" w:rsidR="008F49C6" w:rsidRPr="00B8650A" w:rsidRDefault="008F49C6" w:rsidP="00ED3AC4">
      <w:pPr>
        <w:ind w:left="851" w:hanging="360"/>
        <w:contextualSpacing/>
        <w:jc w:val="both"/>
        <w:rPr>
          <w:rFonts w:ascii="Palatino Linotype" w:eastAsia="Palatino Linotype" w:hAnsi="Palatino Linotype" w:cs="Palatino Linotype"/>
        </w:rPr>
      </w:pPr>
    </w:p>
    <w:p w14:paraId="45E84570" w14:textId="77777777" w:rsidR="008F49C6" w:rsidRPr="00B8650A" w:rsidRDefault="008F49C6" w:rsidP="00ED3AC4">
      <w:pPr>
        <w:numPr>
          <w:ilvl w:val="0"/>
          <w:numId w:val="4"/>
        </w:numPr>
        <w:ind w:left="851"/>
        <w:contextualSpacing/>
        <w:jc w:val="both"/>
        <w:rPr>
          <w:rFonts w:ascii="Palatino Linotype" w:eastAsia="Palatino Linotype" w:hAnsi="Palatino Linotype" w:cs="Palatino Linotype"/>
        </w:rPr>
      </w:pPr>
      <w:r w:rsidRPr="00B8650A">
        <w:rPr>
          <w:rFonts w:ascii="Palatino Linotype" w:eastAsia="Palatino Linotype" w:hAnsi="Palatino Linotype" w:cs="Palatino Linotype"/>
        </w:rPr>
        <w:t>Actividad Procesal del interesado. Acciones u omisiones del interesado.</w:t>
      </w:r>
    </w:p>
    <w:p w14:paraId="7ABCA789" w14:textId="77777777" w:rsidR="008F49C6" w:rsidRPr="00B8650A" w:rsidRDefault="008F49C6" w:rsidP="00ED3AC4">
      <w:pPr>
        <w:ind w:left="851" w:hanging="360"/>
        <w:contextualSpacing/>
        <w:jc w:val="both"/>
        <w:rPr>
          <w:rFonts w:ascii="Palatino Linotype" w:eastAsia="Palatino Linotype" w:hAnsi="Palatino Linotype" w:cs="Palatino Linotype"/>
        </w:rPr>
      </w:pPr>
    </w:p>
    <w:p w14:paraId="32742868" w14:textId="77777777" w:rsidR="008F49C6" w:rsidRPr="00B8650A" w:rsidRDefault="008F49C6" w:rsidP="00ED3AC4">
      <w:pPr>
        <w:numPr>
          <w:ilvl w:val="0"/>
          <w:numId w:val="4"/>
        </w:numPr>
        <w:ind w:left="851"/>
        <w:contextualSpacing/>
        <w:jc w:val="both"/>
        <w:rPr>
          <w:rFonts w:ascii="Palatino Linotype" w:eastAsia="Palatino Linotype" w:hAnsi="Palatino Linotype" w:cs="Palatino Linotype"/>
        </w:rPr>
      </w:pPr>
      <w:r w:rsidRPr="00B8650A">
        <w:rPr>
          <w:rFonts w:ascii="Palatino Linotype" w:eastAsia="Palatino Linotype" w:hAnsi="Palatino Linotype" w:cs="Palatino Linotype"/>
        </w:rPr>
        <w:t>Conducta de la Autoridad: Las Acciones u omisiones realizadas en el procedimiento. Así como si la autoridad actuó con la debida diligencia.</w:t>
      </w:r>
    </w:p>
    <w:p w14:paraId="2D3EFE84" w14:textId="77777777" w:rsidR="008F49C6" w:rsidRPr="00B8650A" w:rsidRDefault="008F49C6" w:rsidP="00ED3AC4">
      <w:pPr>
        <w:ind w:left="851" w:hanging="360"/>
        <w:contextualSpacing/>
        <w:rPr>
          <w:rFonts w:ascii="Palatino Linotype" w:eastAsia="Palatino Linotype" w:hAnsi="Palatino Linotype" w:cs="Palatino Linotype"/>
        </w:rPr>
      </w:pPr>
    </w:p>
    <w:p w14:paraId="64B6D489" w14:textId="77777777" w:rsidR="008F49C6" w:rsidRPr="00B8650A" w:rsidRDefault="008F49C6" w:rsidP="00ED3AC4">
      <w:pPr>
        <w:ind w:left="851" w:hanging="360"/>
        <w:contextualSpacing/>
        <w:jc w:val="both"/>
        <w:rPr>
          <w:rFonts w:ascii="Palatino Linotype" w:eastAsia="Palatino Linotype" w:hAnsi="Palatino Linotype" w:cs="Palatino Linotype"/>
        </w:rPr>
      </w:pPr>
      <w:r w:rsidRPr="00B8650A">
        <w:rPr>
          <w:rFonts w:ascii="Palatino Linotype" w:eastAsia="Palatino Linotype" w:hAnsi="Palatino Linotype" w:cs="Palatino Linotype"/>
        </w:rPr>
        <w:lastRenderedPageBreak/>
        <w:t>d) La afectación generada en la situación jurídica de la persona involucrada en el proceso: Violación a sus derechos humanos.</w:t>
      </w:r>
    </w:p>
    <w:p w14:paraId="550469A7" w14:textId="77777777" w:rsidR="008F49C6" w:rsidRPr="00B8650A" w:rsidRDefault="008F49C6" w:rsidP="008F49C6">
      <w:pPr>
        <w:spacing w:line="360" w:lineRule="auto"/>
        <w:jc w:val="both"/>
        <w:rPr>
          <w:rFonts w:ascii="Palatino Linotype" w:eastAsia="Palatino Linotype" w:hAnsi="Palatino Linotype" w:cs="Palatino Linotype"/>
        </w:rPr>
      </w:pPr>
    </w:p>
    <w:p w14:paraId="25561C5D" w14:textId="77777777" w:rsidR="008F49C6" w:rsidRPr="00B8650A" w:rsidRDefault="008F49C6" w:rsidP="008F49C6">
      <w:pPr>
        <w:spacing w:line="360" w:lineRule="auto"/>
        <w:jc w:val="both"/>
        <w:rPr>
          <w:rFonts w:ascii="Palatino Linotype" w:eastAsia="Palatino Linotype" w:hAnsi="Palatino Linotype" w:cs="Palatino Linotype"/>
        </w:rPr>
      </w:pPr>
      <w:r w:rsidRPr="00B8650A">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38AD674" w14:textId="77777777" w:rsidR="007E7C28" w:rsidRPr="00B8650A" w:rsidRDefault="007E7C28" w:rsidP="008F49C6">
      <w:pPr>
        <w:spacing w:line="360" w:lineRule="auto"/>
        <w:jc w:val="both"/>
        <w:rPr>
          <w:rFonts w:ascii="Palatino Linotype" w:eastAsia="Palatino Linotype" w:hAnsi="Palatino Linotype" w:cs="Palatino Linotype"/>
        </w:rPr>
      </w:pPr>
    </w:p>
    <w:p w14:paraId="30520299" w14:textId="77777777" w:rsidR="008F49C6" w:rsidRPr="00B8650A" w:rsidRDefault="008F49C6" w:rsidP="008F49C6">
      <w:pPr>
        <w:spacing w:line="360" w:lineRule="auto"/>
        <w:jc w:val="both"/>
        <w:rPr>
          <w:rFonts w:ascii="Palatino Linotype" w:eastAsia="Palatino Linotype" w:hAnsi="Palatino Linotype" w:cs="Palatino Linotype"/>
          <w:b/>
        </w:rPr>
      </w:pPr>
      <w:r w:rsidRPr="00B8650A">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B8650A">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B8650A">
        <w:rPr>
          <w:rFonts w:ascii="Palatino Linotype" w:eastAsia="Palatino Linotype" w:hAnsi="Palatino Linotype" w:cs="Palatino Linotype"/>
        </w:rPr>
        <w:t>, visible en la Gaceta del Seminario Judicial de la Federación con el registro digital 205635.</w:t>
      </w:r>
    </w:p>
    <w:p w14:paraId="553A7522" w14:textId="77777777" w:rsidR="008F49C6" w:rsidRPr="00B8650A" w:rsidRDefault="008F49C6" w:rsidP="008F49C6">
      <w:pPr>
        <w:spacing w:line="360" w:lineRule="auto"/>
        <w:jc w:val="both"/>
        <w:rPr>
          <w:rFonts w:ascii="Palatino Linotype" w:eastAsia="Palatino Linotype" w:hAnsi="Palatino Linotype" w:cs="Palatino Linotype"/>
        </w:rPr>
      </w:pPr>
    </w:p>
    <w:p w14:paraId="3EAC731E" w14:textId="77777777" w:rsidR="008F49C6" w:rsidRPr="00B8650A" w:rsidRDefault="008F49C6" w:rsidP="008F49C6">
      <w:pPr>
        <w:spacing w:line="360" w:lineRule="auto"/>
        <w:jc w:val="both"/>
        <w:rPr>
          <w:rFonts w:ascii="Palatino Linotype" w:eastAsia="Palatino Linotype" w:hAnsi="Palatino Linotype" w:cs="Palatino Linotype"/>
        </w:rPr>
      </w:pPr>
      <w:r w:rsidRPr="00B8650A">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w:t>
      </w:r>
      <w:r w:rsidRPr="00B8650A">
        <w:rPr>
          <w:rFonts w:ascii="Palatino Linotype" w:eastAsia="Palatino Linotype" w:hAnsi="Palatino Linotype" w:cs="Palatino Linotype"/>
        </w:rPr>
        <w:lastRenderedPageBreak/>
        <w:t>desahogadas por las partes; lo que impide la tramitación de los recursos dentro de los términos legales previamente establecidos por la Ley, por tratarse de causas de fuerza mayor.</w:t>
      </w:r>
    </w:p>
    <w:p w14:paraId="78C91099" w14:textId="77777777" w:rsidR="008F49C6" w:rsidRPr="00B8650A" w:rsidRDefault="008F49C6" w:rsidP="008F49C6">
      <w:pPr>
        <w:spacing w:line="360" w:lineRule="auto"/>
        <w:jc w:val="both"/>
        <w:rPr>
          <w:rFonts w:ascii="Palatino Linotype" w:eastAsia="Palatino Linotype" w:hAnsi="Palatino Linotype" w:cs="Palatino Linotype"/>
        </w:rPr>
      </w:pPr>
    </w:p>
    <w:p w14:paraId="548EC174" w14:textId="77777777" w:rsidR="008F49C6" w:rsidRPr="00B8650A" w:rsidRDefault="008F49C6" w:rsidP="008F49C6">
      <w:pPr>
        <w:spacing w:line="360" w:lineRule="auto"/>
        <w:jc w:val="both"/>
        <w:rPr>
          <w:rFonts w:ascii="Palatino Linotype" w:eastAsia="Palatino Linotype" w:hAnsi="Palatino Linotype" w:cs="Palatino Linotype"/>
        </w:rPr>
      </w:pPr>
      <w:r w:rsidRPr="00B8650A">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03A0735C" w14:textId="77777777" w:rsidR="008F49C6" w:rsidRPr="00B8650A" w:rsidRDefault="008F49C6" w:rsidP="008F49C6">
      <w:pPr>
        <w:spacing w:line="360" w:lineRule="auto"/>
        <w:jc w:val="both"/>
        <w:rPr>
          <w:rFonts w:ascii="Palatino Linotype" w:eastAsia="Palatino Linotype" w:hAnsi="Palatino Linotype" w:cs="Palatino Linotype"/>
        </w:rPr>
      </w:pPr>
    </w:p>
    <w:p w14:paraId="3D763955" w14:textId="77777777" w:rsidR="008F49C6" w:rsidRPr="00B8650A" w:rsidRDefault="008F49C6" w:rsidP="008F49C6">
      <w:pPr>
        <w:spacing w:line="360" w:lineRule="auto"/>
        <w:jc w:val="both"/>
        <w:rPr>
          <w:rFonts w:ascii="Palatino Linotype" w:eastAsia="Palatino Linotype" w:hAnsi="Palatino Linotype" w:cs="Palatino Linotype"/>
        </w:rPr>
      </w:pPr>
      <w:r w:rsidRPr="00B8650A">
        <w:rPr>
          <w:rFonts w:ascii="Palatino Linotype" w:eastAsia="Palatino Linotype" w:hAnsi="Palatino Linotype" w:cs="Palatino Linotype"/>
        </w:rPr>
        <w:t xml:space="preserve"> </w:t>
      </w:r>
      <w:r w:rsidRPr="00B8650A">
        <w:rPr>
          <w:rFonts w:ascii="Palatino Linotype" w:eastAsia="Palatino Linotype" w:hAnsi="Palatino Linotype" w:cs="Palatino Linotype"/>
          <w:i/>
        </w:rPr>
        <w:t>“PLAZO RAZONABLE PARA RESOLVER. DIMENSIÓN Y EFECTOS DE ESTE CONCEPTO CUANDO SE ADUCE EXCESIVA CARGA DE TRABAJO.”</w:t>
      </w:r>
      <w:r w:rsidRPr="00B8650A">
        <w:rPr>
          <w:rFonts w:ascii="Palatino Linotype" w:eastAsia="Palatino Linotype" w:hAnsi="Palatino Linotype" w:cs="Palatino Linotype"/>
        </w:rPr>
        <w:t xml:space="preserve"> consultable en el Seminario Judicial de la Federación y su gaceta, con el registro digital 2002351.</w:t>
      </w:r>
    </w:p>
    <w:p w14:paraId="7B825275" w14:textId="77777777" w:rsidR="008F49C6" w:rsidRPr="00B8650A" w:rsidRDefault="008F49C6" w:rsidP="008F49C6">
      <w:pPr>
        <w:spacing w:line="360" w:lineRule="auto"/>
        <w:jc w:val="both"/>
        <w:rPr>
          <w:rFonts w:ascii="Palatino Linotype" w:eastAsia="Palatino Linotype" w:hAnsi="Palatino Linotype" w:cs="Palatino Linotype"/>
          <w:b/>
        </w:rPr>
      </w:pPr>
    </w:p>
    <w:p w14:paraId="51A257E0" w14:textId="77777777" w:rsidR="008F49C6" w:rsidRPr="00B8650A" w:rsidRDefault="008F49C6" w:rsidP="008F49C6">
      <w:pPr>
        <w:spacing w:line="360" w:lineRule="auto"/>
        <w:jc w:val="both"/>
        <w:rPr>
          <w:rFonts w:ascii="Palatino Linotype" w:eastAsia="Palatino Linotype" w:hAnsi="Palatino Linotype" w:cs="Palatino Linotype"/>
        </w:rPr>
      </w:pPr>
      <w:r w:rsidRPr="00B8650A">
        <w:rPr>
          <w:rFonts w:ascii="Palatino Linotype" w:eastAsia="Palatino Linotype" w:hAnsi="Palatino Linotype" w:cs="Palatino Linotype"/>
          <w:i/>
        </w:rPr>
        <w:t>“PLAZO RAZONABLE PARA RESOLVER. CONCEPTO Y ELEMENTOS QUE LO INTEGRAN A LA LUZ DEL DERECHO INTERNACIONAL DE LOS DERECHOS HUMANOS.”</w:t>
      </w:r>
      <w:r w:rsidRPr="00B8650A">
        <w:rPr>
          <w:rFonts w:ascii="Palatino Linotype" w:eastAsia="Palatino Linotype" w:hAnsi="Palatino Linotype" w:cs="Palatino Linotype"/>
        </w:rPr>
        <w:t>, visible en el Seminario Judicial de la Federación y su gaceta, con el registro digital 2002350.</w:t>
      </w:r>
    </w:p>
    <w:p w14:paraId="5C121280" w14:textId="77777777" w:rsidR="008F49C6" w:rsidRPr="00B8650A" w:rsidRDefault="008F49C6" w:rsidP="008F49C6">
      <w:pPr>
        <w:spacing w:line="360" w:lineRule="auto"/>
        <w:jc w:val="both"/>
        <w:rPr>
          <w:rFonts w:ascii="Palatino Linotype" w:eastAsia="Palatino Linotype" w:hAnsi="Palatino Linotype" w:cs="Palatino Linotype"/>
        </w:rPr>
      </w:pPr>
    </w:p>
    <w:p w14:paraId="3C5CA872" w14:textId="77777777" w:rsidR="008F49C6" w:rsidRPr="00B8650A" w:rsidRDefault="008F49C6" w:rsidP="008F49C6">
      <w:pPr>
        <w:spacing w:line="360" w:lineRule="auto"/>
        <w:jc w:val="both"/>
        <w:rPr>
          <w:rFonts w:ascii="Palatino Linotype" w:eastAsia="Palatino Linotype" w:hAnsi="Palatino Linotype" w:cs="Palatino Linotype"/>
        </w:rPr>
      </w:pPr>
      <w:r w:rsidRPr="00B8650A">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49B6DF20" w14:textId="77777777" w:rsidR="004C6C59" w:rsidRPr="00B8650A" w:rsidRDefault="00ED3AC4">
      <w:pPr>
        <w:spacing w:before="240" w:after="240" w:line="360" w:lineRule="auto"/>
        <w:jc w:val="both"/>
        <w:rPr>
          <w:rFonts w:ascii="Palatino Linotype" w:eastAsia="Palatino Linotype" w:hAnsi="Palatino Linotype" w:cs="Palatino Linotype"/>
        </w:rPr>
      </w:pPr>
      <w:r w:rsidRPr="00B8650A">
        <w:rPr>
          <w:rFonts w:ascii="Palatino Linotype" w:eastAsia="Palatino Linotype" w:hAnsi="Palatino Linotype" w:cs="Palatino Linotype"/>
          <w:b/>
        </w:rPr>
        <w:t>8</w:t>
      </w:r>
      <w:r w:rsidR="004D78AD" w:rsidRPr="00B8650A">
        <w:rPr>
          <w:rFonts w:ascii="Palatino Linotype" w:eastAsia="Palatino Linotype" w:hAnsi="Palatino Linotype" w:cs="Palatino Linotype"/>
          <w:b/>
        </w:rPr>
        <w:t xml:space="preserve">. Cierre de instrucción. </w:t>
      </w:r>
      <w:r w:rsidR="004D78AD" w:rsidRPr="00B8650A">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000A6016" w:rsidRPr="00B8650A">
        <w:rPr>
          <w:rFonts w:ascii="Palatino Linotype" w:eastAsia="Palatino Linotype" w:hAnsi="Palatino Linotype" w:cs="Palatino Linotype"/>
          <w:b/>
        </w:rPr>
        <w:t>seis</w:t>
      </w:r>
      <w:r w:rsidR="00880A1A" w:rsidRPr="00B8650A">
        <w:rPr>
          <w:rFonts w:ascii="Palatino Linotype" w:eastAsia="Palatino Linotype" w:hAnsi="Palatino Linotype" w:cs="Palatino Linotype"/>
          <w:b/>
        </w:rPr>
        <w:t xml:space="preserve"> de </w:t>
      </w:r>
      <w:r w:rsidR="000A6016" w:rsidRPr="00B8650A">
        <w:rPr>
          <w:rFonts w:ascii="Palatino Linotype" w:eastAsia="Palatino Linotype" w:hAnsi="Palatino Linotype" w:cs="Palatino Linotype"/>
          <w:b/>
        </w:rPr>
        <w:t>marzo</w:t>
      </w:r>
      <w:r w:rsidR="00880A1A" w:rsidRPr="00B8650A">
        <w:rPr>
          <w:rFonts w:ascii="Palatino Linotype" w:eastAsia="Palatino Linotype" w:hAnsi="Palatino Linotype" w:cs="Palatino Linotype"/>
          <w:b/>
        </w:rPr>
        <w:t xml:space="preserve"> </w:t>
      </w:r>
      <w:r w:rsidR="000A6016" w:rsidRPr="00B8650A">
        <w:rPr>
          <w:rFonts w:ascii="Palatino Linotype" w:eastAsia="Palatino Linotype" w:hAnsi="Palatino Linotype" w:cs="Palatino Linotype"/>
          <w:b/>
        </w:rPr>
        <w:t>de dos mil veinticuatro</w:t>
      </w:r>
      <w:r w:rsidR="004D78AD" w:rsidRPr="00B8650A">
        <w:rPr>
          <w:rFonts w:ascii="Palatino Linotype" w:eastAsia="Palatino Linotype" w:hAnsi="Palatino Linotype" w:cs="Palatino Linotype"/>
        </w:rPr>
        <w:t xml:space="preserve">, la Comisionada Ponente determinó </w:t>
      </w:r>
      <w:r w:rsidR="004D78AD" w:rsidRPr="00B8650A">
        <w:rPr>
          <w:rFonts w:ascii="Palatino Linotype" w:eastAsia="Palatino Linotype" w:hAnsi="Palatino Linotype" w:cs="Palatino Linotype"/>
        </w:rPr>
        <w:lastRenderedPageBreak/>
        <w:t>el cierre de instrucción en términos de la fracción VI del artículo 185 de la Ley de Transparencia y Acceso a la Información Pública del Estado de México y Municipios.</w:t>
      </w:r>
    </w:p>
    <w:p w14:paraId="079AB3EF" w14:textId="77777777" w:rsidR="004C6C59" w:rsidRPr="00B8650A" w:rsidRDefault="004D78AD">
      <w:pPr>
        <w:spacing w:before="240" w:after="240" w:line="360" w:lineRule="auto"/>
        <w:jc w:val="both"/>
        <w:rPr>
          <w:rFonts w:ascii="Palatino Linotype" w:eastAsia="Palatino Linotype" w:hAnsi="Palatino Linotype" w:cs="Palatino Linotype"/>
        </w:rPr>
      </w:pPr>
      <w:r w:rsidRPr="00B8650A">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54F57B1D" w14:textId="77777777" w:rsidR="004C6C59" w:rsidRPr="00B8650A" w:rsidRDefault="004D78AD">
      <w:pPr>
        <w:widowControl w:val="0"/>
        <w:spacing w:line="360" w:lineRule="auto"/>
        <w:jc w:val="center"/>
        <w:rPr>
          <w:rFonts w:ascii="Palatino Linotype" w:eastAsia="Palatino Linotype" w:hAnsi="Palatino Linotype" w:cs="Palatino Linotype"/>
          <w:b/>
        </w:rPr>
      </w:pPr>
      <w:r w:rsidRPr="00B8650A">
        <w:rPr>
          <w:rFonts w:ascii="Palatino Linotype" w:eastAsia="Palatino Linotype" w:hAnsi="Palatino Linotype" w:cs="Palatino Linotype"/>
          <w:b/>
        </w:rPr>
        <w:t>II. C O N S I D E R A N D O S</w:t>
      </w:r>
    </w:p>
    <w:p w14:paraId="6880F694" w14:textId="77777777" w:rsidR="00866D4C" w:rsidRPr="00B8650A" w:rsidRDefault="00866D4C">
      <w:pPr>
        <w:widowControl w:val="0"/>
        <w:spacing w:line="360" w:lineRule="auto"/>
        <w:jc w:val="center"/>
        <w:rPr>
          <w:rFonts w:ascii="Palatino Linotype" w:eastAsia="Palatino Linotype" w:hAnsi="Palatino Linotype" w:cs="Palatino Linotype"/>
          <w:b/>
        </w:rPr>
      </w:pPr>
    </w:p>
    <w:p w14:paraId="36806CF3" w14:textId="77777777" w:rsidR="004C6C59" w:rsidRPr="00B8650A" w:rsidRDefault="004D78AD">
      <w:pPr>
        <w:spacing w:line="360" w:lineRule="auto"/>
        <w:jc w:val="both"/>
        <w:rPr>
          <w:rFonts w:ascii="Palatino Linotype" w:eastAsia="Palatino Linotype" w:hAnsi="Palatino Linotype" w:cs="Palatino Linotype"/>
        </w:rPr>
      </w:pPr>
      <w:r w:rsidRPr="00B8650A">
        <w:rPr>
          <w:rFonts w:ascii="Palatino Linotype" w:eastAsia="Palatino Linotype" w:hAnsi="Palatino Linotype" w:cs="Palatino Linotype"/>
          <w:b/>
        </w:rPr>
        <w:t>Primero. Competencia.</w:t>
      </w:r>
      <w:r w:rsidRPr="00B8650A">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w:t>
      </w:r>
      <w:r w:rsidR="005A25B0" w:rsidRPr="00B8650A">
        <w:rPr>
          <w:rFonts w:ascii="Palatino Linotype" w:eastAsia="Palatino Linotype" w:hAnsi="Palatino Linotype" w:cs="Palatino Linotype"/>
        </w:rPr>
        <w:t xml:space="preserve"> segundo, trigésimo tercero y trigésimo cuarto</w:t>
      </w:r>
      <w:r w:rsidRPr="00B8650A">
        <w:rPr>
          <w:rFonts w:ascii="Palatino Linotype" w:eastAsia="Palatino Linotype" w:hAnsi="Palatino Linotype" w:cs="Palatino Linotype"/>
        </w:rPr>
        <w:t xml:space="preserve"> fracciones IV y V de la Constitución Política del Estado Libre y Soberano de México; 2, fracción II; 29, 36 fracciones I y II; 176, 178, 181, 185, fracción I, 186 y 188 de la Ley Transparencia y Acceso a la Información Pública del Estado de México y Mu</w:t>
      </w:r>
      <w:r w:rsidR="000E3F03" w:rsidRPr="00B8650A">
        <w:rPr>
          <w:rFonts w:ascii="Palatino Linotype" w:eastAsia="Palatino Linotype" w:hAnsi="Palatino Linotype" w:cs="Palatino Linotype"/>
        </w:rPr>
        <w:t>nicipios; 9, fracciones I y XXIII</w:t>
      </w:r>
      <w:r w:rsidRPr="00B8650A">
        <w:rPr>
          <w:rFonts w:ascii="Palatino Linotype" w:eastAsia="Palatino Linotype" w:hAnsi="Palatino Linotype" w:cs="Palatino Linotype"/>
        </w:rPr>
        <w:t xml:space="preserve"> y 11 del Reglamento Interior del Instituto de Transparencia, Acceso a la Información Pública y Protección de Datos Personales del Estado de México y Municipios.</w:t>
      </w:r>
    </w:p>
    <w:p w14:paraId="77E0704E" w14:textId="693FDBE1" w:rsidR="001A3791" w:rsidRPr="00B8650A" w:rsidRDefault="004D78AD" w:rsidP="001A3791">
      <w:pPr>
        <w:spacing w:before="240" w:after="240" w:line="360" w:lineRule="auto"/>
        <w:jc w:val="both"/>
        <w:rPr>
          <w:rFonts w:ascii="Palatino Linotype" w:eastAsia="Palatino Linotype" w:hAnsi="Palatino Linotype" w:cs="Palatino Linotype"/>
        </w:rPr>
      </w:pPr>
      <w:bookmarkStart w:id="3" w:name="_heading=h.tyjcwt" w:colFirst="0" w:colLast="0"/>
      <w:bookmarkEnd w:id="3"/>
      <w:r w:rsidRPr="00B8650A">
        <w:rPr>
          <w:rFonts w:ascii="Palatino Linotype" w:eastAsia="Palatino Linotype" w:hAnsi="Palatino Linotype" w:cs="Palatino Linotype"/>
          <w:b/>
        </w:rPr>
        <w:t xml:space="preserve">Segundo. Oportunidad y Procedibilidad del Recurso de Revisión. </w:t>
      </w:r>
      <w:r w:rsidR="008F49C6" w:rsidRPr="00B8650A">
        <w:rPr>
          <w:rFonts w:ascii="Palatino Linotype" w:eastAsia="Palatino Linotype" w:hAnsi="Palatino Linotype" w:cs="Palatino Linotype"/>
        </w:rPr>
        <w:t xml:space="preserve">De conformidad con los requisitos de Oportunidad y Procedibilidad que deben reunir </w:t>
      </w:r>
      <w:r w:rsidR="00F34ABE" w:rsidRPr="00B8650A">
        <w:rPr>
          <w:rFonts w:ascii="Palatino Linotype" w:eastAsia="Palatino Linotype" w:hAnsi="Palatino Linotype" w:cs="Palatino Linotype"/>
        </w:rPr>
        <w:t>el recurso</w:t>
      </w:r>
      <w:r w:rsidR="008F49C6" w:rsidRPr="00B8650A">
        <w:rPr>
          <w:rFonts w:ascii="Palatino Linotype" w:eastAsia="Palatino Linotype" w:hAnsi="Palatino Linotype" w:cs="Palatino Linotype"/>
        </w:rPr>
        <w:t xml:space="preserve"> de r</w:t>
      </w:r>
      <w:r w:rsidR="00F34ABE" w:rsidRPr="00B8650A">
        <w:rPr>
          <w:rFonts w:ascii="Palatino Linotype" w:eastAsia="Palatino Linotype" w:hAnsi="Palatino Linotype" w:cs="Palatino Linotype"/>
        </w:rPr>
        <w:t>evisión interpuesto</w:t>
      </w:r>
      <w:r w:rsidR="008F49C6" w:rsidRPr="00B8650A">
        <w:rPr>
          <w:rFonts w:ascii="Palatino Linotype" w:eastAsia="Palatino Linotype" w:hAnsi="Palatino Linotype" w:cs="Palatino Linotype"/>
        </w:rPr>
        <w:t xml:space="preserve">, previstos en los artículos 178 y 180 de la Ley de Transparencia y Acceso a la Información Pública del Estado de México y Municipios; </w:t>
      </w:r>
      <w:r w:rsidR="008F49C6" w:rsidRPr="00B8650A">
        <w:rPr>
          <w:rFonts w:ascii="Palatino Linotype" w:eastAsia="Palatino Linotype" w:hAnsi="Palatino Linotype" w:cs="Palatino Linotype"/>
        </w:rPr>
        <w:lastRenderedPageBreak/>
        <w:t xml:space="preserve">en la especie se advierte que el presente medio de impugnación fue interpuesto dentro del plazo de quince días previsto en el primer artículo de referencia; toda vez que el </w:t>
      </w:r>
      <w:r w:rsidR="008F49C6" w:rsidRPr="00B8650A">
        <w:rPr>
          <w:rFonts w:ascii="Palatino Linotype" w:eastAsia="Palatino Linotype" w:hAnsi="Palatino Linotype" w:cs="Palatino Linotype"/>
          <w:b/>
        </w:rPr>
        <w:t>SUJETO OBLIGADO</w:t>
      </w:r>
      <w:r w:rsidR="008F49C6" w:rsidRPr="00B8650A">
        <w:rPr>
          <w:rFonts w:ascii="Palatino Linotype" w:eastAsia="Palatino Linotype" w:hAnsi="Palatino Linotype" w:cs="Palatino Linotype"/>
        </w:rPr>
        <w:t xml:space="preserve"> emitió su respuesta a la solicitud plantea</w:t>
      </w:r>
      <w:r w:rsidR="00804B40" w:rsidRPr="00B8650A">
        <w:rPr>
          <w:rFonts w:ascii="Palatino Linotype" w:eastAsia="Palatino Linotype" w:hAnsi="Palatino Linotype" w:cs="Palatino Linotype"/>
        </w:rPr>
        <w:t>da</w:t>
      </w:r>
      <w:r w:rsidR="00880A1A" w:rsidRPr="00B8650A">
        <w:rPr>
          <w:rFonts w:ascii="Palatino Linotype" w:eastAsia="Palatino Linotype" w:hAnsi="Palatino Linotype" w:cs="Palatino Linotype"/>
        </w:rPr>
        <w:t xml:space="preserve"> por</w:t>
      </w:r>
      <w:r w:rsidR="008C3030" w:rsidRPr="00B8650A">
        <w:rPr>
          <w:rFonts w:ascii="Palatino Linotype" w:eastAsia="Palatino Linotype" w:hAnsi="Palatino Linotype" w:cs="Palatino Linotype"/>
        </w:rPr>
        <w:t xml:space="preserve"> el </w:t>
      </w:r>
      <w:r w:rsidR="000A6016" w:rsidRPr="00B8650A">
        <w:rPr>
          <w:rFonts w:ascii="Palatino Linotype" w:eastAsia="Palatino Linotype" w:hAnsi="Palatino Linotype" w:cs="Palatino Linotype"/>
        </w:rPr>
        <w:t>solicitante el veintisiete de septiembre</w:t>
      </w:r>
      <w:r w:rsidR="00016EDE" w:rsidRPr="00B8650A">
        <w:rPr>
          <w:rFonts w:ascii="Palatino Linotype" w:eastAsia="Palatino Linotype" w:hAnsi="Palatino Linotype" w:cs="Palatino Linotype"/>
        </w:rPr>
        <w:t xml:space="preserve"> del año dos mil veintitrés</w:t>
      </w:r>
      <w:r w:rsidR="008F49C6" w:rsidRPr="00B8650A">
        <w:rPr>
          <w:rFonts w:ascii="Palatino Linotype" w:eastAsia="Palatino Linotype" w:hAnsi="Palatino Linotype" w:cs="Palatino Linotype"/>
        </w:rPr>
        <w:t xml:space="preserve"> </w:t>
      </w:r>
      <w:r w:rsidR="001A3791" w:rsidRPr="00B8650A">
        <w:rPr>
          <w:rFonts w:ascii="Palatino Linotype" w:eastAsia="Palatino Linotype" w:hAnsi="Palatino Linotype" w:cs="Palatino Linotype"/>
        </w:rPr>
        <w:t xml:space="preserve">y mientras que el recurso de revisión interpuesto por la parte </w:t>
      </w:r>
      <w:r w:rsidR="001A3791" w:rsidRPr="00B8650A">
        <w:rPr>
          <w:rFonts w:ascii="Palatino Linotype" w:eastAsia="Palatino Linotype" w:hAnsi="Palatino Linotype" w:cs="Palatino Linotype"/>
          <w:b/>
        </w:rPr>
        <w:t>RECURRENTE</w:t>
      </w:r>
      <w:r w:rsidR="001A3791" w:rsidRPr="00B8650A">
        <w:rPr>
          <w:rFonts w:ascii="Palatino Linotype" w:eastAsia="Palatino Linotype" w:hAnsi="Palatino Linotype" w:cs="Palatino Linotype"/>
        </w:rPr>
        <w:t xml:space="preserve">, se tuvo por presentado el día </w:t>
      </w:r>
      <w:r w:rsidR="000A6016" w:rsidRPr="00B8650A">
        <w:rPr>
          <w:rFonts w:ascii="Palatino Linotype" w:eastAsia="Palatino Linotype" w:hAnsi="Palatino Linotype" w:cs="Palatino Linotype"/>
          <w:b/>
        </w:rPr>
        <w:t>ve</w:t>
      </w:r>
      <w:r w:rsidR="004B3BEA" w:rsidRPr="00B8650A">
        <w:rPr>
          <w:rFonts w:ascii="Palatino Linotype" w:eastAsia="Palatino Linotype" w:hAnsi="Palatino Linotype" w:cs="Palatino Linotype"/>
          <w:b/>
        </w:rPr>
        <w:t>intiocho</w:t>
      </w:r>
      <w:r w:rsidR="000A6016" w:rsidRPr="00B8650A">
        <w:rPr>
          <w:rFonts w:ascii="Palatino Linotype" w:eastAsia="Palatino Linotype" w:hAnsi="Palatino Linotype" w:cs="Palatino Linotype"/>
          <w:b/>
        </w:rPr>
        <w:t xml:space="preserve"> de septiembre</w:t>
      </w:r>
      <w:r w:rsidR="001A3791" w:rsidRPr="00B8650A">
        <w:rPr>
          <w:rFonts w:ascii="Palatino Linotype" w:eastAsia="Palatino Linotype" w:hAnsi="Palatino Linotype" w:cs="Palatino Linotype"/>
          <w:b/>
        </w:rPr>
        <w:t xml:space="preserve"> del año dos mil veintitrés, </w:t>
      </w:r>
      <w:r w:rsidR="001A3791" w:rsidRPr="00B8650A">
        <w:rPr>
          <w:rFonts w:ascii="Palatino Linotype" w:eastAsia="Palatino Linotype" w:hAnsi="Palatino Linotype" w:cs="Palatino Linotype"/>
        </w:rPr>
        <w:t xml:space="preserve">esto es, </w:t>
      </w:r>
      <w:r w:rsidR="004B3BEA" w:rsidRPr="00B8650A">
        <w:rPr>
          <w:rFonts w:ascii="Palatino Linotype" w:eastAsia="Palatino Linotype" w:hAnsi="Palatino Linotype" w:cs="Palatino Linotype"/>
        </w:rPr>
        <w:t>al</w:t>
      </w:r>
      <w:r w:rsidR="000A6016" w:rsidRPr="00B8650A">
        <w:rPr>
          <w:rFonts w:ascii="Palatino Linotype" w:eastAsia="Palatino Linotype" w:hAnsi="Palatino Linotype" w:cs="Palatino Linotype"/>
        </w:rPr>
        <w:t xml:space="preserve"> </w:t>
      </w:r>
      <w:r w:rsidR="004B3BEA" w:rsidRPr="00B8650A">
        <w:rPr>
          <w:rFonts w:ascii="Palatino Linotype" w:eastAsia="Palatino Linotype" w:hAnsi="Palatino Linotype" w:cs="Palatino Linotype"/>
        </w:rPr>
        <w:t xml:space="preserve">día </w:t>
      </w:r>
      <w:r w:rsidR="000A6016" w:rsidRPr="00B8650A">
        <w:rPr>
          <w:rFonts w:ascii="Palatino Linotype" w:eastAsia="Palatino Linotype" w:hAnsi="Palatino Linotype" w:cs="Palatino Linotype"/>
        </w:rPr>
        <w:t xml:space="preserve">siguiente </w:t>
      </w:r>
      <w:r w:rsidR="001A3791" w:rsidRPr="00B8650A">
        <w:rPr>
          <w:rFonts w:ascii="Palatino Linotype" w:eastAsia="Palatino Linotype" w:hAnsi="Palatino Linotype" w:cs="Palatino Linotype"/>
        </w:rPr>
        <w:t>en que tuvo conocimiento de la respuesta impugnada.</w:t>
      </w:r>
    </w:p>
    <w:p w14:paraId="78414BDB" w14:textId="68872EC6" w:rsidR="001A3791" w:rsidRPr="00B8650A" w:rsidRDefault="001A3791" w:rsidP="001A3791">
      <w:pPr>
        <w:spacing w:before="240" w:line="360" w:lineRule="auto"/>
        <w:jc w:val="both"/>
        <w:rPr>
          <w:rFonts w:ascii="Palatino Linotype" w:eastAsia="Palatino Linotype" w:hAnsi="Palatino Linotype" w:cs="Palatino Linotype"/>
        </w:rPr>
      </w:pPr>
      <w:r w:rsidRPr="00B8650A">
        <w:rPr>
          <w:rFonts w:ascii="Palatino Linotype" w:eastAsia="Palatino Linotype" w:hAnsi="Palatino Linotype" w:cs="Palatino Linotype"/>
        </w:rPr>
        <w:t xml:space="preserve">Al mismo tiempo, por cuanto hace a la procedibilidad del recurso de revisión, es de suma importancia señalar que la parte </w:t>
      </w:r>
      <w:r w:rsidR="004B3BEA" w:rsidRPr="00B8650A">
        <w:rPr>
          <w:rFonts w:ascii="Palatino Linotype" w:eastAsia="Palatino Linotype" w:hAnsi="Palatino Linotype" w:cs="Palatino Linotype"/>
          <w:b/>
        </w:rPr>
        <w:t>RECURRENTE</w:t>
      </w:r>
      <w:r w:rsidRPr="00B8650A">
        <w:rPr>
          <w:rFonts w:ascii="Palatino Linotype" w:eastAsia="Palatino Linotype" w:hAnsi="Palatino Linotype" w:cs="Palatino Linotype"/>
        </w:rPr>
        <w:t xml:space="preserve"> </w:t>
      </w:r>
      <w:r w:rsidR="004B3BEA" w:rsidRPr="00B8650A">
        <w:rPr>
          <w:rFonts w:ascii="Palatino Linotype" w:eastAsia="Palatino Linotype" w:hAnsi="Palatino Linotype" w:cs="Palatino Linotype"/>
        </w:rPr>
        <w:t>proporcionó un seudónimo</w:t>
      </w:r>
      <w:r w:rsidR="003A4D76" w:rsidRPr="00B8650A">
        <w:rPr>
          <w:rFonts w:ascii="Palatino Linotype" w:eastAsia="Palatino Linotype" w:hAnsi="Palatino Linotype" w:cs="Palatino Linotype"/>
        </w:rPr>
        <w:t xml:space="preserve">, sin embargo ello </w:t>
      </w:r>
      <w:r w:rsidRPr="00B8650A">
        <w:rPr>
          <w:rFonts w:ascii="Palatino Linotype" w:eastAsia="Palatino Linotype" w:hAnsi="Palatino Linotype" w:cs="Palatino Linotype"/>
        </w:rPr>
        <w:t>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7C080392" w14:textId="77777777" w:rsidR="001A3791" w:rsidRPr="00B8650A" w:rsidRDefault="001A3791" w:rsidP="001A3791">
      <w:pPr>
        <w:ind w:left="567" w:right="474"/>
        <w:jc w:val="both"/>
        <w:rPr>
          <w:rFonts w:ascii="Palatino Linotype" w:eastAsia="Palatino Linotype" w:hAnsi="Palatino Linotype" w:cs="Palatino Linotype"/>
          <w:i/>
        </w:rPr>
      </w:pPr>
    </w:p>
    <w:p w14:paraId="5A7DF159" w14:textId="77777777" w:rsidR="001A3791" w:rsidRPr="00B8650A" w:rsidRDefault="001A3791" w:rsidP="001A3791">
      <w:pPr>
        <w:ind w:left="567" w:right="474"/>
        <w:jc w:val="both"/>
        <w:rPr>
          <w:rFonts w:ascii="Palatino Linotype" w:eastAsia="Palatino Linotype" w:hAnsi="Palatino Linotype" w:cs="Palatino Linotype"/>
          <w:i/>
          <w:sz w:val="22"/>
          <w:szCs w:val="22"/>
        </w:rPr>
      </w:pPr>
      <w:r w:rsidRPr="00B8650A">
        <w:rPr>
          <w:rFonts w:ascii="Palatino Linotype" w:eastAsia="Palatino Linotype" w:hAnsi="Palatino Linotype" w:cs="Palatino Linotype"/>
          <w:i/>
          <w:sz w:val="22"/>
          <w:szCs w:val="22"/>
        </w:rPr>
        <w:t>"</w:t>
      </w:r>
      <w:r w:rsidRPr="00B8650A">
        <w:rPr>
          <w:rFonts w:ascii="Palatino Linotype" w:eastAsia="Palatino Linotype" w:hAnsi="Palatino Linotype" w:cs="Palatino Linotype"/>
          <w:b/>
          <w:i/>
          <w:sz w:val="22"/>
          <w:szCs w:val="22"/>
        </w:rPr>
        <w:t>Las solicitudes anónimas</w:t>
      </w:r>
      <w:r w:rsidRPr="00B8650A">
        <w:rPr>
          <w:rFonts w:ascii="Palatino Linotype" w:eastAsia="Palatino Linotype" w:hAnsi="Palatino Linotype" w:cs="Palatino Linotype"/>
          <w:i/>
          <w:sz w:val="22"/>
          <w:szCs w:val="22"/>
        </w:rPr>
        <w:t xml:space="preserve">, con nombre incompleto o seudónimo </w:t>
      </w:r>
      <w:r w:rsidRPr="00B8650A">
        <w:rPr>
          <w:rFonts w:ascii="Palatino Linotype" w:eastAsia="Palatino Linotype" w:hAnsi="Palatino Linotype" w:cs="Palatino Linotype"/>
          <w:b/>
          <w:i/>
          <w:sz w:val="22"/>
          <w:szCs w:val="22"/>
        </w:rPr>
        <w:t>serán procedentes para su trámite por parte del sujeto obligado ante quien se presente</w:t>
      </w:r>
      <w:r w:rsidRPr="00B8650A">
        <w:rPr>
          <w:rFonts w:ascii="Palatino Linotype" w:eastAsia="Palatino Linotype" w:hAnsi="Palatino Linotype" w:cs="Palatino Linotype"/>
          <w:i/>
          <w:sz w:val="22"/>
          <w:szCs w:val="22"/>
        </w:rPr>
        <w:t>. No podrá requerirse información adicional con motivo del nombre proporcionado por el solicitante."(Sic)</w:t>
      </w:r>
    </w:p>
    <w:p w14:paraId="2CA0C02B" w14:textId="77777777" w:rsidR="00C7536B" w:rsidRPr="00B8650A" w:rsidRDefault="00C7536B" w:rsidP="001A3791">
      <w:pPr>
        <w:spacing w:before="240" w:after="240" w:line="360" w:lineRule="auto"/>
        <w:ind w:right="49"/>
        <w:jc w:val="both"/>
        <w:rPr>
          <w:rFonts w:ascii="Palatino Linotype" w:eastAsia="Palatino Linotype" w:hAnsi="Palatino Linotype" w:cs="Palatino Linotype"/>
        </w:rPr>
      </w:pPr>
      <w:r w:rsidRPr="00B8650A">
        <w:rPr>
          <w:rFonts w:ascii="Palatino Linotype" w:eastAsia="Palatino Linotype" w:hAnsi="Palatino Linotype" w:cs="Palatino Linotype"/>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2DF90D7C" w14:textId="77777777" w:rsidR="00C7536B" w:rsidRPr="00B8650A" w:rsidRDefault="00C7536B" w:rsidP="00C7536B">
      <w:pPr>
        <w:spacing w:before="240" w:after="240" w:line="360" w:lineRule="auto"/>
        <w:jc w:val="both"/>
        <w:rPr>
          <w:rFonts w:ascii="Palatino Linotype" w:eastAsia="Palatino Linotype" w:hAnsi="Palatino Linotype" w:cs="Palatino Linotype"/>
        </w:rPr>
      </w:pPr>
      <w:r w:rsidRPr="00B8650A">
        <w:rPr>
          <w:rFonts w:ascii="Palatino Linotype" w:eastAsia="Palatino Linotype" w:hAnsi="Palatino Linotype" w:cs="Palatino Linotype"/>
        </w:rPr>
        <w:lastRenderedPageBreak/>
        <w:t>Asimismo, resulta procedente la interposición del recurso de revisión al rubro anotado, toda vez que se actualiza las hipótesis prevista</w:t>
      </w:r>
      <w:r w:rsidR="001D314D" w:rsidRPr="00B8650A">
        <w:rPr>
          <w:rFonts w:ascii="Palatino Linotype" w:eastAsia="Palatino Linotype" w:hAnsi="Palatino Linotype" w:cs="Palatino Linotype"/>
        </w:rPr>
        <w:t>s</w:t>
      </w:r>
      <w:r w:rsidR="001A3791" w:rsidRPr="00B8650A">
        <w:rPr>
          <w:rFonts w:ascii="Palatino Linotype" w:eastAsia="Palatino Linotype" w:hAnsi="Palatino Linotype" w:cs="Palatino Linotype"/>
        </w:rPr>
        <w:t xml:space="preserve"> en el artículo 179, fracción </w:t>
      </w:r>
      <w:r w:rsidR="000A6016" w:rsidRPr="00B8650A">
        <w:rPr>
          <w:rFonts w:ascii="Palatino Linotype" w:eastAsia="Palatino Linotype" w:hAnsi="Palatino Linotype" w:cs="Palatino Linotype"/>
        </w:rPr>
        <w:t>XI</w:t>
      </w:r>
      <w:r w:rsidRPr="00B8650A">
        <w:rPr>
          <w:rFonts w:ascii="Palatino Linotype" w:eastAsia="Palatino Linotype" w:hAnsi="Palatino Linotype" w:cs="Palatino Linotype"/>
        </w:rPr>
        <w:t xml:space="preserve"> de la ley de la materia, que a la letra dice:</w:t>
      </w:r>
    </w:p>
    <w:p w14:paraId="46871C0C" w14:textId="77777777" w:rsidR="00C7536B" w:rsidRPr="00B8650A" w:rsidRDefault="00C7536B" w:rsidP="00C7536B">
      <w:pPr>
        <w:ind w:left="1276" w:right="1752"/>
        <w:jc w:val="both"/>
        <w:rPr>
          <w:rFonts w:ascii="Palatino Linotype" w:eastAsia="Palatino Linotype" w:hAnsi="Palatino Linotype" w:cs="Palatino Linotype"/>
          <w:i/>
          <w:sz w:val="22"/>
          <w:szCs w:val="22"/>
        </w:rPr>
      </w:pPr>
      <w:r w:rsidRPr="00B8650A">
        <w:rPr>
          <w:rFonts w:ascii="Palatino Linotype" w:eastAsia="Palatino Linotype" w:hAnsi="Palatino Linotype" w:cs="Palatino Linotype"/>
          <w:i/>
          <w:sz w:val="22"/>
          <w:szCs w:val="22"/>
        </w:rPr>
        <w:t>“</w:t>
      </w:r>
      <w:r w:rsidRPr="00B8650A">
        <w:rPr>
          <w:rFonts w:ascii="Palatino Linotype" w:eastAsia="Palatino Linotype" w:hAnsi="Palatino Linotype" w:cs="Palatino Linotype"/>
          <w:b/>
          <w:i/>
          <w:sz w:val="22"/>
          <w:szCs w:val="22"/>
        </w:rPr>
        <w:t xml:space="preserve">Artículo 179. </w:t>
      </w:r>
      <w:r w:rsidRPr="00B8650A">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484BD592" w14:textId="77777777" w:rsidR="000A6016" w:rsidRPr="00B8650A" w:rsidRDefault="000A6016" w:rsidP="00C7536B">
      <w:pPr>
        <w:ind w:left="1276" w:right="1752"/>
        <w:jc w:val="both"/>
        <w:rPr>
          <w:rFonts w:ascii="Palatino Linotype" w:eastAsia="Palatino Linotype" w:hAnsi="Palatino Linotype" w:cs="Palatino Linotype"/>
          <w:i/>
          <w:sz w:val="22"/>
          <w:szCs w:val="22"/>
        </w:rPr>
      </w:pPr>
      <w:r w:rsidRPr="00B8650A">
        <w:rPr>
          <w:rFonts w:ascii="Palatino Linotype" w:eastAsia="Palatino Linotype" w:hAnsi="Palatino Linotype" w:cs="Palatino Linotype"/>
          <w:i/>
          <w:sz w:val="22"/>
          <w:szCs w:val="22"/>
        </w:rPr>
        <w:t>…</w:t>
      </w:r>
    </w:p>
    <w:p w14:paraId="204D1A62" w14:textId="77777777" w:rsidR="00C7536B" w:rsidRPr="00B8650A" w:rsidRDefault="000A6016" w:rsidP="00C7536B">
      <w:pPr>
        <w:ind w:left="1276" w:right="1752"/>
        <w:jc w:val="both"/>
        <w:rPr>
          <w:rFonts w:ascii="Palatino Linotype" w:eastAsia="Palatino Linotype" w:hAnsi="Palatino Linotype" w:cs="Palatino Linotype"/>
          <w:i/>
          <w:sz w:val="22"/>
          <w:szCs w:val="22"/>
        </w:rPr>
      </w:pPr>
      <w:r w:rsidRPr="00B8650A">
        <w:rPr>
          <w:rFonts w:ascii="Palatino Linotype" w:eastAsia="Palatino Linotype" w:hAnsi="Palatino Linotype" w:cs="Palatino Linotype"/>
          <w:i/>
          <w:sz w:val="22"/>
          <w:szCs w:val="22"/>
        </w:rPr>
        <w:t>XI. La falta de trámite a una solicitud</w:t>
      </w:r>
      <w:r w:rsidR="00C7536B" w:rsidRPr="00B8650A">
        <w:rPr>
          <w:rFonts w:ascii="Palatino Linotype" w:eastAsia="Palatino Linotype" w:hAnsi="Palatino Linotype" w:cs="Palatino Linotype"/>
          <w:i/>
          <w:sz w:val="22"/>
          <w:szCs w:val="22"/>
        </w:rPr>
        <w:t>…” (Sic)</w:t>
      </w:r>
      <w:r w:rsidR="00CB01D6" w:rsidRPr="00B8650A">
        <w:rPr>
          <w:rFonts w:ascii="Palatino Linotype" w:eastAsia="Palatino Linotype" w:hAnsi="Palatino Linotype" w:cs="Palatino Linotype"/>
          <w:i/>
          <w:sz w:val="22"/>
          <w:szCs w:val="22"/>
        </w:rPr>
        <w:t xml:space="preserve"> </w:t>
      </w:r>
    </w:p>
    <w:p w14:paraId="48F9DAFF" w14:textId="77777777" w:rsidR="008F49C6" w:rsidRPr="00B8650A" w:rsidRDefault="008F49C6" w:rsidP="00C7536B">
      <w:pPr>
        <w:spacing w:before="240" w:after="240" w:line="360" w:lineRule="auto"/>
        <w:jc w:val="both"/>
        <w:rPr>
          <w:rFonts w:ascii="Palatino Linotype" w:eastAsia="Palatino Linotype" w:hAnsi="Palatino Linotype" w:cs="Palatino Linotype"/>
        </w:rPr>
      </w:pPr>
      <w:r w:rsidRPr="00B8650A">
        <w:rPr>
          <w:rFonts w:ascii="Palatino Linotype" w:eastAsia="Palatino Linotype" w:hAnsi="Palatino Linotype" w:cs="Palatino Linotype"/>
          <w:b/>
        </w:rPr>
        <w:t>Tercero. Materia de Revisión</w:t>
      </w:r>
      <w:r w:rsidRPr="00B8650A">
        <w:rPr>
          <w:rFonts w:ascii="Palatino Linotype" w:eastAsia="Palatino Linotype" w:hAnsi="Palatino Linotype" w:cs="Palatino Linotype"/>
        </w:rPr>
        <w:t xml:space="preserve">: De las constancias que integran el expediente electrónico se advierte que el tema sobre el que este Instituto se pronunciará será: </w:t>
      </w:r>
      <w:r w:rsidRPr="00B8650A">
        <w:rPr>
          <w:rFonts w:ascii="Palatino Linotype" w:eastAsia="Palatino Linotype" w:hAnsi="Palatino Linotype" w:cs="Palatino Linotype"/>
          <w:b/>
        </w:rPr>
        <w:t xml:space="preserve">verificar si la respuesta </w:t>
      </w:r>
      <w:r w:rsidR="001D314D" w:rsidRPr="00B8650A">
        <w:rPr>
          <w:rFonts w:ascii="Palatino Linotype" w:eastAsia="Palatino Linotype" w:hAnsi="Palatino Linotype" w:cs="Palatino Linotype"/>
          <w:b/>
        </w:rPr>
        <w:t>otorgada</w:t>
      </w:r>
      <w:r w:rsidR="00CB01D6" w:rsidRPr="00B8650A">
        <w:rPr>
          <w:rFonts w:ascii="Palatino Linotype" w:eastAsia="Palatino Linotype" w:hAnsi="Palatino Linotype" w:cs="Palatino Linotype"/>
          <w:b/>
        </w:rPr>
        <w:t xml:space="preserve"> </w:t>
      </w:r>
      <w:r w:rsidRPr="00B8650A">
        <w:rPr>
          <w:rFonts w:ascii="Palatino Linotype" w:eastAsia="Palatino Linotype" w:hAnsi="Palatino Linotype" w:cs="Palatino Linotype"/>
          <w:b/>
        </w:rPr>
        <w:t xml:space="preserve">por el SUJETO OBLIGADO </w:t>
      </w:r>
      <w:r w:rsidR="00542220" w:rsidRPr="00B8650A">
        <w:rPr>
          <w:rFonts w:ascii="Palatino Linotype" w:eastAsia="Palatino Linotype" w:hAnsi="Palatino Linotype" w:cs="Palatino Linotype"/>
          <w:b/>
        </w:rPr>
        <w:t>es adecuada y suficiente</w:t>
      </w:r>
      <w:r w:rsidR="00CB01D6" w:rsidRPr="00B8650A">
        <w:rPr>
          <w:rFonts w:ascii="Palatino Linotype" w:eastAsia="Palatino Linotype" w:hAnsi="Palatino Linotype" w:cs="Palatino Linotype"/>
          <w:b/>
        </w:rPr>
        <w:t xml:space="preserve"> </w:t>
      </w:r>
      <w:r w:rsidRPr="00B8650A">
        <w:rPr>
          <w:rFonts w:ascii="Palatino Linotype" w:eastAsia="Palatino Linotype" w:hAnsi="Palatino Linotype" w:cs="Palatino Linotype"/>
          <w:b/>
        </w:rPr>
        <w:t xml:space="preserve">para satisfacer el derecho de acceso a la información pública </w:t>
      </w:r>
      <w:r w:rsidRPr="00B8650A">
        <w:rPr>
          <w:rFonts w:ascii="Palatino Linotype" w:eastAsia="Palatino Linotype" w:hAnsi="Palatino Linotype" w:cs="Palatino Linotype"/>
        </w:rPr>
        <w:t xml:space="preserve">de la </w:t>
      </w:r>
      <w:r w:rsidR="001D314D" w:rsidRPr="00B8650A">
        <w:rPr>
          <w:rFonts w:ascii="Palatino Linotype" w:eastAsia="Palatino Linotype" w:hAnsi="Palatino Linotype" w:cs="Palatino Linotype"/>
        </w:rPr>
        <w:t>parte</w:t>
      </w:r>
      <w:r w:rsidR="00DD0E2A" w:rsidRPr="00B8650A">
        <w:rPr>
          <w:rFonts w:ascii="Palatino Linotype" w:eastAsia="Palatino Linotype" w:hAnsi="Palatino Linotype" w:cs="Palatino Linotype"/>
        </w:rPr>
        <w:t xml:space="preserve"> </w:t>
      </w:r>
      <w:r w:rsidR="000F4B8F" w:rsidRPr="00B8650A">
        <w:rPr>
          <w:rFonts w:ascii="Palatino Linotype" w:eastAsia="Palatino Linotype" w:hAnsi="Palatino Linotype" w:cs="Palatino Linotype"/>
        </w:rPr>
        <w:t xml:space="preserve"> </w:t>
      </w:r>
      <w:r w:rsidRPr="00B8650A">
        <w:rPr>
          <w:rFonts w:ascii="Palatino Linotype" w:eastAsia="Palatino Linotype" w:hAnsi="Palatino Linotype" w:cs="Palatino Linotype"/>
          <w:b/>
        </w:rPr>
        <w:t>RECURRENTE</w:t>
      </w:r>
      <w:r w:rsidRPr="00B8650A">
        <w:rPr>
          <w:rFonts w:ascii="Palatino Linotype" w:eastAsia="Palatino Linotype" w:hAnsi="Palatino Linotype" w:cs="Palatino Linotype"/>
        </w:rPr>
        <w:t>, o en su defecto, en caso de ser procedente, ordenar la entrega de información.</w:t>
      </w:r>
    </w:p>
    <w:p w14:paraId="345347B9" w14:textId="77777777" w:rsidR="00804B40" w:rsidRPr="00B8650A" w:rsidRDefault="004D78AD" w:rsidP="00804B40">
      <w:pPr>
        <w:spacing w:before="240" w:after="240" w:line="360" w:lineRule="auto"/>
        <w:jc w:val="both"/>
        <w:rPr>
          <w:rFonts w:ascii="Palatino Linotype" w:eastAsia="Palatino Linotype" w:hAnsi="Palatino Linotype" w:cs="Palatino Linotype"/>
        </w:rPr>
      </w:pPr>
      <w:r w:rsidRPr="00B8650A">
        <w:rPr>
          <w:rFonts w:ascii="Palatino Linotype" w:eastAsia="Palatino Linotype" w:hAnsi="Palatino Linotype" w:cs="Palatino Linotype"/>
          <w:b/>
        </w:rPr>
        <w:t xml:space="preserve">Cuarto. Estudio de fondo del asunto. </w:t>
      </w:r>
      <w:r w:rsidR="00804B40" w:rsidRPr="00B8650A">
        <w:rPr>
          <w:rFonts w:ascii="Palatino Linotype" w:eastAsia="Palatino Linotype" w:hAnsi="Palatino Linotype" w:cs="Palatino Linotype"/>
        </w:rPr>
        <w:t xml:space="preserve">es conveniente analizar si la respuesta del </w:t>
      </w:r>
      <w:r w:rsidR="00804B40" w:rsidRPr="00B8650A">
        <w:rPr>
          <w:rFonts w:ascii="Palatino Linotype" w:eastAsia="Palatino Linotype" w:hAnsi="Palatino Linotype" w:cs="Palatino Linotype"/>
          <w:b/>
        </w:rPr>
        <w:t>SUJETO OBLIGADO</w:t>
      </w:r>
      <w:r w:rsidR="00804B40" w:rsidRPr="00B8650A">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w:t>
      </w:r>
      <w:r w:rsidR="00621B20" w:rsidRPr="00B8650A">
        <w:rPr>
          <w:rFonts w:ascii="Palatino Linotype" w:eastAsia="Palatino Linotype" w:hAnsi="Palatino Linotype" w:cs="Palatino Linotype"/>
        </w:rPr>
        <w:t xml:space="preserve"> </w:t>
      </w:r>
      <w:r w:rsidR="00804B40" w:rsidRPr="00B8650A">
        <w:rPr>
          <w:rFonts w:ascii="Palatino Linotype" w:eastAsia="Palatino Linotype" w:hAnsi="Palatino Linotype" w:cs="Palatino Linotype"/>
        </w:rPr>
        <w:t>manera permanente a cualquier persona, privilegiando el principio de máxima publicidad, como así lo establece dicha determinación, que a continuación se trascribe para un mejor entendimiento:</w:t>
      </w:r>
    </w:p>
    <w:p w14:paraId="79F34AF0" w14:textId="77777777" w:rsidR="00804B40" w:rsidRPr="00B8650A" w:rsidRDefault="00804B40" w:rsidP="00804B40">
      <w:pPr>
        <w:spacing w:before="240"/>
        <w:ind w:left="709" w:right="760"/>
        <w:jc w:val="both"/>
        <w:rPr>
          <w:rFonts w:ascii="Palatino Linotype" w:eastAsia="Palatino Linotype" w:hAnsi="Palatino Linotype" w:cs="Palatino Linotype"/>
          <w:i/>
          <w:sz w:val="22"/>
          <w:szCs w:val="22"/>
        </w:rPr>
      </w:pPr>
      <w:r w:rsidRPr="00B8650A">
        <w:rPr>
          <w:rFonts w:ascii="Palatino Linotype" w:eastAsia="Palatino Linotype" w:hAnsi="Palatino Linotype" w:cs="Palatino Linotype"/>
          <w:i/>
          <w:sz w:val="22"/>
          <w:szCs w:val="22"/>
        </w:rPr>
        <w:lastRenderedPageBreak/>
        <w:t>“</w:t>
      </w:r>
      <w:r w:rsidRPr="00B8650A">
        <w:rPr>
          <w:rFonts w:ascii="Palatino Linotype" w:eastAsia="Palatino Linotype" w:hAnsi="Palatino Linotype" w:cs="Palatino Linotype"/>
          <w:b/>
          <w:i/>
          <w:sz w:val="22"/>
          <w:szCs w:val="22"/>
        </w:rPr>
        <w:t>Artículo 4.</w:t>
      </w:r>
      <w:r w:rsidRPr="00B8650A">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058EC503" w14:textId="77777777" w:rsidR="00804B40" w:rsidRPr="00B8650A" w:rsidRDefault="00804B40" w:rsidP="00804B40">
      <w:pPr>
        <w:ind w:left="709" w:right="760"/>
        <w:jc w:val="both"/>
        <w:rPr>
          <w:rFonts w:ascii="Palatino Linotype" w:eastAsia="Palatino Linotype" w:hAnsi="Palatino Linotype" w:cs="Palatino Linotype"/>
          <w:i/>
          <w:sz w:val="22"/>
          <w:szCs w:val="22"/>
        </w:rPr>
      </w:pPr>
      <w:r w:rsidRPr="00B8650A">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B8650A">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128C640" w14:textId="77777777" w:rsidR="00804B40" w:rsidRPr="00B8650A" w:rsidRDefault="00804B40" w:rsidP="00804B40">
      <w:pPr>
        <w:ind w:left="709" w:right="760"/>
        <w:jc w:val="both"/>
        <w:rPr>
          <w:rFonts w:ascii="Palatino Linotype" w:eastAsia="Palatino Linotype" w:hAnsi="Palatino Linotype" w:cs="Palatino Linotype"/>
          <w:i/>
          <w:sz w:val="22"/>
          <w:szCs w:val="22"/>
        </w:rPr>
      </w:pPr>
      <w:r w:rsidRPr="00B8650A">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B8650A">
        <w:rPr>
          <w:rFonts w:ascii="Palatino Linotype" w:eastAsia="Palatino Linotype" w:hAnsi="Palatino Linotype" w:cs="Palatino Linotype"/>
          <w:i/>
          <w:sz w:val="22"/>
          <w:szCs w:val="22"/>
        </w:rPr>
        <w:t>.”(Sic)</w:t>
      </w:r>
    </w:p>
    <w:p w14:paraId="244A6E00" w14:textId="77777777" w:rsidR="00804B40" w:rsidRPr="00B8650A" w:rsidRDefault="00804B40" w:rsidP="00804B40">
      <w:pPr>
        <w:spacing w:before="240" w:after="240" w:line="360" w:lineRule="auto"/>
        <w:jc w:val="both"/>
        <w:rPr>
          <w:rFonts w:ascii="Palatino Linotype" w:eastAsia="Palatino Linotype" w:hAnsi="Palatino Linotype" w:cs="Palatino Linotype"/>
        </w:rPr>
      </w:pPr>
      <w:r w:rsidRPr="00B8650A">
        <w:rPr>
          <w:rFonts w:ascii="Palatino Linotype" w:eastAsia="Palatino Linotype" w:hAnsi="Palatino Linotype" w:cs="Palatino Linotype"/>
        </w:rPr>
        <w:t>De lo anterior, se desprende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566ACD4A" w14:textId="77777777" w:rsidR="00804B40" w:rsidRPr="00B8650A" w:rsidRDefault="00804B40" w:rsidP="00804B40">
      <w:pPr>
        <w:ind w:left="567" w:right="758"/>
        <w:jc w:val="both"/>
        <w:rPr>
          <w:rFonts w:ascii="Palatino Linotype" w:eastAsia="Palatino Linotype" w:hAnsi="Palatino Linotype" w:cs="Palatino Linotype"/>
          <w:i/>
          <w:sz w:val="22"/>
          <w:szCs w:val="22"/>
        </w:rPr>
      </w:pPr>
      <w:r w:rsidRPr="00B8650A">
        <w:rPr>
          <w:rFonts w:ascii="Palatino Linotype" w:eastAsia="Palatino Linotype" w:hAnsi="Palatino Linotype" w:cs="Palatino Linotype"/>
          <w:i/>
          <w:sz w:val="22"/>
          <w:szCs w:val="22"/>
        </w:rPr>
        <w:t>“</w:t>
      </w:r>
      <w:r w:rsidRPr="00B8650A">
        <w:rPr>
          <w:rFonts w:ascii="Palatino Linotype" w:eastAsia="Palatino Linotype" w:hAnsi="Palatino Linotype" w:cs="Palatino Linotype"/>
          <w:b/>
          <w:i/>
          <w:sz w:val="22"/>
          <w:szCs w:val="22"/>
        </w:rPr>
        <w:t>Artículo12.-</w:t>
      </w:r>
      <w:r w:rsidRPr="00B8650A">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5A52812C" w14:textId="77777777" w:rsidR="00804B40" w:rsidRPr="00B8650A" w:rsidRDefault="00804B40" w:rsidP="00804B40">
      <w:pPr>
        <w:ind w:left="567" w:right="758"/>
        <w:jc w:val="both"/>
        <w:rPr>
          <w:rFonts w:ascii="Palatino Linotype" w:eastAsia="Palatino Linotype" w:hAnsi="Palatino Linotype" w:cs="Palatino Linotype"/>
          <w:i/>
          <w:sz w:val="22"/>
          <w:szCs w:val="22"/>
        </w:rPr>
      </w:pPr>
      <w:r w:rsidRPr="00B8650A">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B8650A">
        <w:rPr>
          <w:rFonts w:ascii="Palatino Linotype" w:eastAsia="Palatino Linotype" w:hAnsi="Palatino Linotype" w:cs="Palatino Linotype"/>
          <w:i/>
          <w:sz w:val="22"/>
          <w:szCs w:val="22"/>
        </w:rPr>
        <w:t xml:space="preserve">. </w:t>
      </w:r>
      <w:r w:rsidRPr="00B8650A">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2A326767" w14:textId="77777777" w:rsidR="00804B40" w:rsidRPr="00B8650A" w:rsidRDefault="00804B40" w:rsidP="00804B40">
      <w:pPr>
        <w:spacing w:line="360" w:lineRule="auto"/>
        <w:ind w:right="-93"/>
        <w:jc w:val="both"/>
        <w:rPr>
          <w:rFonts w:ascii="Palatino Linotype" w:eastAsia="Palatino Linotype" w:hAnsi="Palatino Linotype" w:cs="Palatino Linotype"/>
        </w:rPr>
      </w:pPr>
    </w:p>
    <w:p w14:paraId="6AB59BE7" w14:textId="77777777" w:rsidR="00804B40" w:rsidRPr="00B8650A" w:rsidRDefault="00804B40" w:rsidP="00804B40">
      <w:pPr>
        <w:spacing w:line="360" w:lineRule="auto"/>
        <w:ind w:right="-93"/>
        <w:jc w:val="both"/>
        <w:rPr>
          <w:rFonts w:ascii="Palatino Linotype" w:eastAsia="Palatino Linotype" w:hAnsi="Palatino Linotype" w:cs="Palatino Linotype"/>
        </w:rPr>
      </w:pPr>
      <w:r w:rsidRPr="00B8650A">
        <w:rPr>
          <w:rFonts w:ascii="Palatino Linotype" w:eastAsia="Palatino Linotype" w:hAnsi="Palatino Linotype" w:cs="Palatino Linotype"/>
        </w:rPr>
        <w:lastRenderedPageBreak/>
        <w:t xml:space="preserve">Es decir, todo Sujeto Obligado que genere, recopile, administre, procese, archive, posea o conserve información es responsables de la misma, teniendo a su vez la obligación de proporcionarla cuando se le requiera, sin necesidad de resumirla, efectuar procedimientos para obtenerla, calcular y practicar investigaciones; es decir, los Sujetos Obligados sólo se concretarán a proporcionar la información solicitada que tengan en su poder en el estado que se encuentran, sin necesidad de concretarse al interés o términos específicos del solicitante. </w:t>
      </w:r>
    </w:p>
    <w:p w14:paraId="542AE3AE" w14:textId="77777777" w:rsidR="00C7536B" w:rsidRPr="00B8650A" w:rsidRDefault="00C7536B" w:rsidP="00804B40">
      <w:pPr>
        <w:spacing w:line="360" w:lineRule="auto"/>
        <w:jc w:val="both"/>
        <w:rPr>
          <w:rFonts w:ascii="Palatino Linotype" w:eastAsia="Palatino Linotype" w:hAnsi="Palatino Linotype" w:cs="Palatino Linotype"/>
        </w:rPr>
      </w:pPr>
    </w:p>
    <w:p w14:paraId="0C6D603B" w14:textId="77777777" w:rsidR="00B1433B" w:rsidRPr="00B8650A" w:rsidRDefault="00804B40" w:rsidP="00804B40">
      <w:pPr>
        <w:spacing w:line="360" w:lineRule="auto"/>
        <w:jc w:val="both"/>
        <w:rPr>
          <w:rFonts w:ascii="Palatino Linotype" w:hAnsi="Palatino Linotype"/>
          <w:bCs/>
        </w:rPr>
      </w:pPr>
      <w:r w:rsidRPr="00B8650A">
        <w:rPr>
          <w:rFonts w:ascii="Palatino Linotype" w:hAnsi="Palatino Linotype" w:cs="Arial"/>
        </w:rPr>
        <w:t xml:space="preserve">Sirve de apoyo a lo anterior, el criterio 03-17, expuesto por </w:t>
      </w:r>
      <w:r w:rsidRPr="00B8650A">
        <w:rPr>
          <w:rFonts w:ascii="Palatino Linotype" w:eastAsia="Arial Unicode MS" w:hAnsi="Palatino Linotype" w:cs="Arial"/>
        </w:rPr>
        <w:t>el Instituto Nacional de Transparencia, Acceso a la Información y Protección de Datos Personales,</w:t>
      </w:r>
      <w:r w:rsidRPr="00B8650A">
        <w:rPr>
          <w:rFonts w:ascii="Palatino Linotype" w:hAnsi="Palatino Linotype"/>
          <w:bCs/>
        </w:rPr>
        <w:t xml:space="preserve"> que dice:</w:t>
      </w:r>
    </w:p>
    <w:p w14:paraId="5B117EFD" w14:textId="77777777" w:rsidR="00804B40" w:rsidRPr="00B8650A" w:rsidRDefault="00804B40" w:rsidP="00804B40">
      <w:pPr>
        <w:spacing w:line="360" w:lineRule="auto"/>
        <w:jc w:val="both"/>
        <w:rPr>
          <w:rFonts w:ascii="Palatino Linotype" w:hAnsi="Palatino Linotype"/>
          <w:b/>
          <w:bCs/>
        </w:rPr>
      </w:pPr>
      <w:r w:rsidRPr="00B8650A">
        <w:rPr>
          <w:rFonts w:ascii="Palatino Linotype" w:hAnsi="Palatino Linotype"/>
          <w:b/>
          <w:bCs/>
        </w:rPr>
        <w:t xml:space="preserve"> </w:t>
      </w:r>
    </w:p>
    <w:p w14:paraId="49419BA8" w14:textId="77777777" w:rsidR="00804B40" w:rsidRPr="00B8650A" w:rsidRDefault="00804B40" w:rsidP="00804B40">
      <w:pPr>
        <w:ind w:left="851" w:right="901"/>
        <w:jc w:val="both"/>
        <w:rPr>
          <w:rFonts w:ascii="Palatino Linotype" w:hAnsi="Palatino Linotype" w:cs="Arial"/>
          <w:i/>
          <w:sz w:val="22"/>
          <w:szCs w:val="22"/>
        </w:rPr>
      </w:pPr>
      <w:r w:rsidRPr="00B8650A">
        <w:rPr>
          <w:rFonts w:ascii="Palatino Linotype" w:hAnsi="Palatino Linotype" w:cs="Arial"/>
          <w:i/>
          <w:sz w:val="22"/>
          <w:szCs w:val="22"/>
        </w:rPr>
        <w:t>“</w:t>
      </w:r>
      <w:r w:rsidRPr="00B8650A">
        <w:rPr>
          <w:rFonts w:ascii="Palatino Linotype" w:hAnsi="Palatino Linotype" w:cs="Arial"/>
          <w:b/>
          <w:i/>
          <w:sz w:val="22"/>
          <w:szCs w:val="22"/>
        </w:rPr>
        <w:t>No existe obligación de elaborar documentos ad hoc para atender las solicitudes de acceso a la información.</w:t>
      </w:r>
      <w:r w:rsidRPr="00B8650A">
        <w:rPr>
          <w:rFonts w:ascii="Palatino Linotype" w:hAnsi="Palatino Linotype" w:cs="Arial"/>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74FD5D83" w14:textId="77777777" w:rsidR="00804B40" w:rsidRPr="00B8650A" w:rsidRDefault="00804B40" w:rsidP="00804B40">
      <w:pPr>
        <w:ind w:left="851" w:right="901"/>
        <w:jc w:val="both"/>
        <w:rPr>
          <w:rFonts w:ascii="Palatino Linotype" w:hAnsi="Palatino Linotype" w:cs="Arial"/>
          <w:i/>
          <w:sz w:val="22"/>
          <w:szCs w:val="22"/>
        </w:rPr>
      </w:pPr>
      <w:r w:rsidRPr="00B8650A">
        <w:rPr>
          <w:rFonts w:ascii="Palatino Linotype" w:hAnsi="Palatino Linotype" w:cs="Arial"/>
          <w:i/>
          <w:sz w:val="22"/>
          <w:szCs w:val="22"/>
        </w:rPr>
        <w:t xml:space="preserve">Resoluciones: </w:t>
      </w:r>
    </w:p>
    <w:p w14:paraId="36F9507E" w14:textId="77777777" w:rsidR="00804B40" w:rsidRPr="00B8650A" w:rsidRDefault="00804B40" w:rsidP="00804B40">
      <w:pPr>
        <w:ind w:left="851" w:right="901"/>
        <w:jc w:val="both"/>
        <w:rPr>
          <w:rFonts w:ascii="Palatino Linotype" w:hAnsi="Palatino Linotype" w:cs="Arial"/>
          <w:i/>
          <w:sz w:val="22"/>
          <w:szCs w:val="22"/>
        </w:rPr>
      </w:pPr>
      <w:r w:rsidRPr="00B8650A">
        <w:rPr>
          <w:rFonts w:ascii="Palatino Linotype" w:hAnsi="Palatino Linotype" w:cs="Arial"/>
          <w:i/>
          <w:sz w:val="22"/>
          <w:szCs w:val="22"/>
        </w:rPr>
        <w:sym w:font="Symbol" w:char="F0B7"/>
      </w:r>
      <w:r w:rsidRPr="00B8650A">
        <w:rPr>
          <w:rFonts w:ascii="Palatino Linotype" w:hAnsi="Palatino Linotype" w:cs="Arial"/>
          <w:i/>
          <w:sz w:val="22"/>
          <w:szCs w:val="22"/>
        </w:rPr>
        <w:t xml:space="preserve"> RRA 0050/16. Instituto Nacional para la Evaluación de la Educación. 13 julio de 2016. Por unanimidad. Comisionado Ponente: Francisco Javier Acuña Llamas.</w:t>
      </w:r>
    </w:p>
    <w:p w14:paraId="1591CCD0" w14:textId="77777777" w:rsidR="00804B40" w:rsidRPr="00B8650A" w:rsidRDefault="00804B40" w:rsidP="00804B40">
      <w:pPr>
        <w:ind w:left="851" w:right="901"/>
        <w:jc w:val="both"/>
        <w:rPr>
          <w:rFonts w:ascii="Palatino Linotype" w:hAnsi="Palatino Linotype" w:cs="Arial"/>
          <w:i/>
          <w:sz w:val="22"/>
          <w:szCs w:val="22"/>
        </w:rPr>
      </w:pPr>
      <w:r w:rsidRPr="00B8650A">
        <w:rPr>
          <w:rFonts w:ascii="Palatino Linotype" w:hAnsi="Palatino Linotype" w:cs="Arial"/>
          <w:i/>
          <w:sz w:val="22"/>
          <w:szCs w:val="22"/>
        </w:rPr>
        <w:sym w:font="Symbol" w:char="F0B7"/>
      </w:r>
      <w:r w:rsidRPr="00B8650A">
        <w:rPr>
          <w:rFonts w:ascii="Palatino Linotype" w:hAnsi="Palatino Linotype" w:cs="Arial"/>
          <w:i/>
          <w:sz w:val="22"/>
          <w:szCs w:val="22"/>
        </w:rPr>
        <w:t xml:space="preserve"> RRA 0310/16. Instituto Nacional de Transparencia, Acceso a la Información y Protección de Datos Personales. 10 de agosto de 2016. Por unanimidad. Comisionada Ponente. Areli Cano Guadiana. </w:t>
      </w:r>
    </w:p>
    <w:p w14:paraId="156B15A4" w14:textId="77777777" w:rsidR="00804B40" w:rsidRPr="00B8650A" w:rsidRDefault="00804B40" w:rsidP="00804B40">
      <w:pPr>
        <w:ind w:left="851" w:right="901"/>
        <w:jc w:val="both"/>
        <w:rPr>
          <w:rFonts w:ascii="Palatino Linotype" w:hAnsi="Palatino Linotype" w:cs="Arial"/>
          <w:i/>
          <w:sz w:val="22"/>
          <w:szCs w:val="22"/>
        </w:rPr>
      </w:pPr>
      <w:r w:rsidRPr="00B8650A">
        <w:rPr>
          <w:rFonts w:ascii="Palatino Linotype" w:hAnsi="Palatino Linotype" w:cs="Arial"/>
          <w:i/>
          <w:sz w:val="22"/>
          <w:szCs w:val="22"/>
        </w:rPr>
        <w:sym w:font="Symbol" w:char="F0B7"/>
      </w:r>
      <w:r w:rsidRPr="00B8650A">
        <w:rPr>
          <w:rFonts w:ascii="Palatino Linotype" w:hAnsi="Palatino Linotype" w:cs="Arial"/>
          <w:i/>
          <w:sz w:val="22"/>
          <w:szCs w:val="22"/>
        </w:rPr>
        <w:t xml:space="preserve"> RRA 1889/16. Secretaría de Hacienda y Crédito Público. 05 de octubre de 2016. Por unanimidad. Comisionada Ponente. Ximena Puente de la Mora.”(Sic)</w:t>
      </w:r>
    </w:p>
    <w:p w14:paraId="4829F265" w14:textId="77777777" w:rsidR="00804B40" w:rsidRPr="00B8650A" w:rsidRDefault="00804B40" w:rsidP="00804B40">
      <w:pPr>
        <w:spacing w:line="360" w:lineRule="auto"/>
        <w:jc w:val="both"/>
        <w:rPr>
          <w:rFonts w:ascii="Palatino Linotype" w:hAnsi="Palatino Linotype" w:cs="Arial"/>
        </w:rPr>
      </w:pPr>
    </w:p>
    <w:p w14:paraId="0C44E0EA" w14:textId="77777777" w:rsidR="00804B40" w:rsidRPr="00B8650A" w:rsidRDefault="00804B40" w:rsidP="00804B40">
      <w:pPr>
        <w:spacing w:line="360" w:lineRule="auto"/>
        <w:jc w:val="both"/>
        <w:rPr>
          <w:rFonts w:ascii="Palatino Linotype" w:hAnsi="Palatino Linotype" w:cs="Arial"/>
          <w:strike/>
        </w:rPr>
      </w:pPr>
      <w:r w:rsidRPr="00B8650A">
        <w:rPr>
          <w:rFonts w:ascii="Palatino Linotype" w:hAnsi="Palatino Linotype" w:cs="Arial"/>
        </w:rPr>
        <w:lastRenderedPageBreak/>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w:t>
      </w:r>
      <w:r w:rsidR="00335B6F" w:rsidRPr="00B8650A">
        <w:rPr>
          <w:rFonts w:ascii="Palatino Linotype" w:hAnsi="Palatino Linotype" w:cs="Arial"/>
        </w:rPr>
        <w:t>Acceso a la Información Pública</w:t>
      </w:r>
      <w:r w:rsidR="00B1433B" w:rsidRPr="00B8650A">
        <w:rPr>
          <w:rFonts w:ascii="Palatino Linotype" w:hAnsi="Palatino Linotype" w:cs="Arial"/>
        </w:rPr>
        <w:t xml:space="preserve">, circunstancia que aconteció en el presente asunto que se analiza. </w:t>
      </w:r>
      <w:r w:rsidR="00335B6F" w:rsidRPr="00B8650A">
        <w:rPr>
          <w:rFonts w:ascii="Palatino Linotype" w:hAnsi="Palatino Linotype" w:cs="Arial"/>
        </w:rPr>
        <w:t xml:space="preserve"> </w:t>
      </w:r>
    </w:p>
    <w:p w14:paraId="49752AC7" w14:textId="77777777" w:rsidR="00B1433B" w:rsidRPr="00B8650A" w:rsidRDefault="00B1433B" w:rsidP="00804B40">
      <w:pPr>
        <w:spacing w:line="360" w:lineRule="auto"/>
        <w:jc w:val="both"/>
        <w:rPr>
          <w:rFonts w:ascii="Palatino Linotype" w:hAnsi="Palatino Linotype" w:cs="Arial"/>
        </w:rPr>
      </w:pPr>
    </w:p>
    <w:p w14:paraId="2EF6EFDB" w14:textId="77777777" w:rsidR="00804B40" w:rsidRPr="00B8650A" w:rsidRDefault="00804B40" w:rsidP="00804B40">
      <w:pPr>
        <w:spacing w:before="240" w:after="240" w:line="360" w:lineRule="auto"/>
        <w:ind w:right="49"/>
        <w:contextualSpacing/>
        <w:jc w:val="both"/>
        <w:rPr>
          <w:rFonts w:ascii="Palatino Linotype" w:hAnsi="Palatino Linotype" w:cs="Arial"/>
        </w:rPr>
      </w:pPr>
      <w:r w:rsidRPr="00B8650A">
        <w:rPr>
          <w:rFonts w:ascii="Palatino Linotype" w:hAnsi="Palatino Linotype" w:cs="Arial"/>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525C7D0C" w14:textId="77777777" w:rsidR="00B1433B" w:rsidRPr="00B8650A" w:rsidRDefault="00B1433B" w:rsidP="00804B40">
      <w:pPr>
        <w:spacing w:before="240" w:after="240" w:line="360" w:lineRule="auto"/>
        <w:ind w:right="49"/>
        <w:contextualSpacing/>
        <w:jc w:val="both"/>
        <w:rPr>
          <w:rFonts w:ascii="Palatino Linotype" w:hAnsi="Palatino Linotype" w:cs="Arial"/>
        </w:rPr>
      </w:pPr>
    </w:p>
    <w:p w14:paraId="4136230E" w14:textId="77777777" w:rsidR="00804B40" w:rsidRPr="00B8650A" w:rsidRDefault="00804B40" w:rsidP="00804B40">
      <w:pPr>
        <w:spacing w:line="360" w:lineRule="auto"/>
        <w:jc w:val="both"/>
        <w:rPr>
          <w:rFonts w:ascii="Palatino Linotype" w:hAnsi="Palatino Linotype" w:cs="Arial"/>
        </w:rPr>
      </w:pPr>
      <w:r w:rsidRPr="00B8650A">
        <w:rPr>
          <w:rFonts w:ascii="Palatino Linotype" w:hAnsi="Palatino Linotype" w:cs="Arial"/>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w:t>
      </w:r>
      <w:r w:rsidRPr="00B8650A">
        <w:rPr>
          <w:rFonts w:ascii="Palatino Linotype" w:hAnsi="Palatino Linotype" w:cs="Arial"/>
        </w:rPr>
        <w:lastRenderedPageBreak/>
        <w:t xml:space="preserve">informático u holográfico de conformidad con el artículo 3, fracción XI de la Ley de la materia, el cual señala lo siguiente: </w:t>
      </w:r>
    </w:p>
    <w:p w14:paraId="54EBA6ED" w14:textId="77777777" w:rsidR="00804B40" w:rsidRPr="00B8650A" w:rsidRDefault="00804B40" w:rsidP="00804B40">
      <w:pPr>
        <w:ind w:left="851" w:right="899"/>
        <w:jc w:val="both"/>
        <w:rPr>
          <w:rFonts w:ascii="Palatino Linotype" w:hAnsi="Palatino Linotype" w:cs="Arial"/>
          <w:i/>
          <w:sz w:val="22"/>
          <w:szCs w:val="22"/>
        </w:rPr>
      </w:pPr>
    </w:p>
    <w:p w14:paraId="6F6FBFF1" w14:textId="77777777" w:rsidR="00804B40" w:rsidRPr="00B8650A" w:rsidRDefault="00804B40" w:rsidP="00804B40">
      <w:pPr>
        <w:ind w:left="851" w:right="899"/>
        <w:jc w:val="both"/>
        <w:rPr>
          <w:rFonts w:ascii="Palatino Linotype" w:hAnsi="Palatino Linotype" w:cs="Arial"/>
          <w:i/>
          <w:sz w:val="22"/>
          <w:szCs w:val="22"/>
        </w:rPr>
      </w:pPr>
      <w:r w:rsidRPr="00B8650A">
        <w:rPr>
          <w:rFonts w:ascii="Palatino Linotype" w:hAnsi="Palatino Linotype" w:cs="Arial"/>
          <w:i/>
          <w:sz w:val="22"/>
          <w:szCs w:val="22"/>
        </w:rPr>
        <w:t>“</w:t>
      </w:r>
      <w:r w:rsidRPr="00B8650A">
        <w:rPr>
          <w:rFonts w:ascii="Palatino Linotype" w:hAnsi="Palatino Linotype" w:cs="Arial"/>
          <w:b/>
          <w:i/>
          <w:sz w:val="22"/>
          <w:szCs w:val="22"/>
        </w:rPr>
        <w:t xml:space="preserve">Artículo 3. </w:t>
      </w:r>
      <w:r w:rsidRPr="00B8650A">
        <w:rPr>
          <w:rFonts w:ascii="Palatino Linotype" w:hAnsi="Palatino Linotype" w:cs="Arial"/>
          <w:i/>
          <w:sz w:val="22"/>
          <w:szCs w:val="22"/>
        </w:rPr>
        <w:t>Para los efectos de la presente Ley se entenderá por:</w:t>
      </w:r>
    </w:p>
    <w:p w14:paraId="2D236555" w14:textId="77777777" w:rsidR="00804B40" w:rsidRPr="00B8650A" w:rsidRDefault="00804B40" w:rsidP="00804B40">
      <w:pPr>
        <w:ind w:left="851" w:right="899"/>
        <w:jc w:val="both"/>
        <w:rPr>
          <w:rFonts w:ascii="Palatino Linotype" w:hAnsi="Palatino Linotype" w:cs="Arial"/>
          <w:i/>
          <w:sz w:val="22"/>
          <w:szCs w:val="22"/>
        </w:rPr>
      </w:pPr>
      <w:r w:rsidRPr="00B8650A">
        <w:rPr>
          <w:rFonts w:ascii="Palatino Linotype" w:hAnsi="Palatino Linotype" w:cs="Arial"/>
          <w:i/>
          <w:sz w:val="22"/>
          <w:szCs w:val="22"/>
        </w:rPr>
        <w:t>…</w:t>
      </w:r>
    </w:p>
    <w:p w14:paraId="41F32D32" w14:textId="77777777" w:rsidR="00804B40" w:rsidRPr="00B8650A" w:rsidRDefault="00804B40" w:rsidP="00804B40">
      <w:pPr>
        <w:ind w:left="851" w:right="899"/>
        <w:jc w:val="both"/>
        <w:rPr>
          <w:rFonts w:ascii="Palatino Linotype" w:hAnsi="Palatino Linotype" w:cs="Arial"/>
          <w:i/>
          <w:sz w:val="22"/>
          <w:szCs w:val="22"/>
        </w:rPr>
      </w:pPr>
      <w:r w:rsidRPr="00B8650A">
        <w:rPr>
          <w:rFonts w:ascii="Palatino Linotype" w:hAnsi="Palatino Linotype" w:cs="Arial"/>
          <w:b/>
          <w:i/>
          <w:sz w:val="22"/>
          <w:szCs w:val="22"/>
        </w:rPr>
        <w:t>XI. Documento:</w:t>
      </w:r>
      <w:r w:rsidRPr="00B8650A">
        <w:rPr>
          <w:rFonts w:ascii="Palatino Linotype" w:hAnsi="Palatino Linotype" w:cs="Arial"/>
          <w:i/>
          <w:sz w:val="22"/>
          <w:szCs w:val="22"/>
        </w:rPr>
        <w:t xml:space="preserve"> Los expedientes, reportes, estudios, actas</w:t>
      </w:r>
      <w:r w:rsidRPr="00B8650A">
        <w:rPr>
          <w:rFonts w:ascii="Palatino Linotype" w:hAnsi="Palatino Linotype" w:cs="Arial"/>
          <w:b/>
          <w:i/>
          <w:sz w:val="22"/>
          <w:szCs w:val="22"/>
        </w:rPr>
        <w:t>,</w:t>
      </w:r>
      <w:r w:rsidRPr="00B8650A">
        <w:rPr>
          <w:rFonts w:ascii="Palatino Linotype" w:hAnsi="Palatino Linotype" w:cs="Arial"/>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29199D4C" w14:textId="77777777" w:rsidR="00804B40" w:rsidRPr="00B8650A" w:rsidRDefault="00804B40" w:rsidP="00804B40">
      <w:pPr>
        <w:ind w:left="851" w:right="899"/>
        <w:jc w:val="both"/>
        <w:rPr>
          <w:rFonts w:ascii="Palatino Linotype" w:hAnsi="Palatino Linotype" w:cs="Arial"/>
          <w:sz w:val="22"/>
          <w:szCs w:val="22"/>
        </w:rPr>
      </w:pPr>
    </w:p>
    <w:p w14:paraId="56B4470C" w14:textId="77777777" w:rsidR="00804B40" w:rsidRPr="00B8650A" w:rsidRDefault="00804B40" w:rsidP="00804B40">
      <w:pPr>
        <w:autoSpaceDE w:val="0"/>
        <w:autoSpaceDN w:val="0"/>
        <w:adjustRightInd w:val="0"/>
        <w:spacing w:line="360" w:lineRule="auto"/>
        <w:jc w:val="both"/>
        <w:rPr>
          <w:rFonts w:ascii="Palatino Linotype" w:hAnsi="Palatino Linotype" w:cs="Arial"/>
        </w:rPr>
      </w:pPr>
      <w:r w:rsidRPr="00B8650A">
        <w:rPr>
          <w:rFonts w:ascii="Palatino Linotype" w:hAnsi="Palatino Linotype" w:cs="Arial"/>
        </w:rPr>
        <w:t xml:space="preserve">Siendo aplicable, el Criterio </w:t>
      </w:r>
      <w:r w:rsidRPr="00B8650A">
        <w:rPr>
          <w:rFonts w:ascii="Palatino Linotype" w:hAnsi="Palatino Linotype" w:cs="Arial"/>
          <w:bCs/>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B8650A">
        <w:rPr>
          <w:rFonts w:ascii="Palatino Linotype" w:hAnsi="Palatino Linotype" w:cs="Arial"/>
        </w:rPr>
        <w:t>cuyo rubro y texto refieren lo siguiente:</w:t>
      </w:r>
    </w:p>
    <w:p w14:paraId="5D167A6A" w14:textId="77777777" w:rsidR="00804B40" w:rsidRPr="00B8650A" w:rsidRDefault="00804B40" w:rsidP="00804B40">
      <w:pPr>
        <w:ind w:left="851" w:right="899"/>
        <w:jc w:val="both"/>
        <w:rPr>
          <w:rFonts w:ascii="Palatino Linotype" w:hAnsi="Palatino Linotype" w:cs="Arial"/>
        </w:rPr>
      </w:pPr>
    </w:p>
    <w:p w14:paraId="4263134B" w14:textId="77777777" w:rsidR="00804B40" w:rsidRPr="00B8650A" w:rsidRDefault="00804B40" w:rsidP="00804B40">
      <w:pPr>
        <w:ind w:left="851" w:right="899"/>
        <w:jc w:val="both"/>
        <w:rPr>
          <w:rFonts w:ascii="Palatino Linotype" w:hAnsi="Palatino Linotype" w:cs="Arial"/>
          <w:b/>
          <w:i/>
          <w:sz w:val="22"/>
          <w:szCs w:val="22"/>
        </w:rPr>
      </w:pPr>
      <w:r w:rsidRPr="00B8650A">
        <w:rPr>
          <w:rFonts w:ascii="Palatino Linotype" w:hAnsi="Palatino Linotype" w:cs="Arial"/>
          <w:b/>
          <w:sz w:val="22"/>
          <w:szCs w:val="22"/>
        </w:rPr>
        <w:t>“</w:t>
      </w:r>
      <w:r w:rsidRPr="00B8650A">
        <w:rPr>
          <w:rFonts w:ascii="Palatino Linotype" w:hAnsi="Palatino Linotype" w:cs="Arial"/>
          <w:b/>
          <w:i/>
          <w:sz w:val="22"/>
          <w:szCs w:val="22"/>
        </w:rPr>
        <w:t>CRITERIO 0002-11</w:t>
      </w:r>
    </w:p>
    <w:p w14:paraId="6DE7F577" w14:textId="77777777" w:rsidR="00804B40" w:rsidRPr="00B8650A" w:rsidRDefault="00804B40" w:rsidP="00804B40">
      <w:pPr>
        <w:ind w:left="851" w:right="899"/>
        <w:jc w:val="both"/>
        <w:rPr>
          <w:rFonts w:ascii="Palatino Linotype" w:hAnsi="Palatino Linotype" w:cs="Arial"/>
          <w:i/>
          <w:sz w:val="22"/>
          <w:szCs w:val="22"/>
        </w:rPr>
      </w:pPr>
      <w:r w:rsidRPr="00B8650A">
        <w:rPr>
          <w:rFonts w:ascii="Palatino Linotype" w:hAnsi="Palatino Linotype" w:cs="Arial"/>
          <w:b/>
          <w:i/>
          <w:sz w:val="22"/>
          <w:szCs w:val="22"/>
        </w:rPr>
        <w:t xml:space="preserve">INFORMACIÓN PÚBLICA, CONCEPTO DE, EN MATERIA DE TRANSPARENCIA. INTERPRETACIÓN SISTEMÁTICA DE LOS ARTÍCULOS 2°, FRACCIÓN </w:t>
      </w:r>
      <w:r w:rsidRPr="00B8650A">
        <w:rPr>
          <w:rFonts w:ascii="Palatino Linotype" w:hAnsi="Palatino Linotype" w:cs="Arial"/>
          <w:b/>
          <w:bCs/>
          <w:i/>
          <w:sz w:val="22"/>
          <w:szCs w:val="22"/>
        </w:rPr>
        <w:t xml:space="preserve">V, XV, Y XVI, </w:t>
      </w:r>
      <w:r w:rsidRPr="00B8650A">
        <w:rPr>
          <w:rFonts w:ascii="Palatino Linotype" w:hAnsi="Palatino Linotype" w:cs="Arial"/>
          <w:b/>
          <w:i/>
          <w:sz w:val="22"/>
          <w:szCs w:val="22"/>
        </w:rPr>
        <w:t>3°, 4°, 11 Y 41.</w:t>
      </w:r>
      <w:r w:rsidRPr="00B8650A">
        <w:rPr>
          <w:rFonts w:ascii="Palatino Linotype" w:hAnsi="Palatino Linotype" w:cs="Arial"/>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6C0D289" w14:textId="77777777" w:rsidR="00804B40" w:rsidRPr="00B8650A" w:rsidRDefault="00804B40" w:rsidP="00804B40">
      <w:pPr>
        <w:ind w:left="851" w:right="899"/>
        <w:jc w:val="both"/>
        <w:rPr>
          <w:rFonts w:ascii="Palatino Linotype" w:hAnsi="Palatino Linotype" w:cs="Arial"/>
          <w:i/>
          <w:sz w:val="22"/>
          <w:szCs w:val="22"/>
        </w:rPr>
      </w:pPr>
      <w:r w:rsidRPr="00B8650A">
        <w:rPr>
          <w:rFonts w:ascii="Palatino Linotype" w:hAnsi="Palatino Linotype" w:cs="Arial"/>
          <w:i/>
          <w:sz w:val="22"/>
          <w:szCs w:val="22"/>
        </w:rPr>
        <w:t>En consecuencia el acceso a la información se refiere a que se cumplan cualquiera de los siguientes tres supuestos:</w:t>
      </w:r>
    </w:p>
    <w:p w14:paraId="5E59B8CB" w14:textId="77777777" w:rsidR="00804B40" w:rsidRPr="00B8650A" w:rsidRDefault="00804B40" w:rsidP="00804B40">
      <w:pPr>
        <w:ind w:left="851" w:right="899"/>
        <w:jc w:val="both"/>
        <w:rPr>
          <w:rFonts w:ascii="Palatino Linotype" w:hAnsi="Palatino Linotype" w:cs="Arial"/>
          <w:i/>
          <w:sz w:val="22"/>
          <w:szCs w:val="22"/>
        </w:rPr>
      </w:pPr>
      <w:r w:rsidRPr="00B8650A">
        <w:rPr>
          <w:rFonts w:ascii="Palatino Linotype" w:hAnsi="Palatino Linotype" w:cs="Arial"/>
          <w:i/>
          <w:sz w:val="22"/>
          <w:szCs w:val="22"/>
        </w:rPr>
        <w:t>1) Que se trate de información registrada en cualquier soporte documental, que en ejercicio de las atribuciones conferidas, sea generada por los Sujetos Obligados;</w:t>
      </w:r>
    </w:p>
    <w:p w14:paraId="33133AA9" w14:textId="77777777" w:rsidR="00804B40" w:rsidRPr="00B8650A" w:rsidRDefault="00804B40" w:rsidP="00804B40">
      <w:pPr>
        <w:ind w:left="851" w:right="899"/>
        <w:jc w:val="both"/>
        <w:rPr>
          <w:rFonts w:ascii="Palatino Linotype" w:hAnsi="Palatino Linotype" w:cs="Arial"/>
          <w:b/>
          <w:i/>
          <w:sz w:val="22"/>
          <w:szCs w:val="22"/>
        </w:rPr>
      </w:pPr>
      <w:r w:rsidRPr="00B8650A">
        <w:rPr>
          <w:rFonts w:ascii="Palatino Linotype" w:hAnsi="Palatino Linotype" w:cs="Arial"/>
          <w:b/>
          <w:i/>
          <w:sz w:val="22"/>
          <w:szCs w:val="22"/>
        </w:rPr>
        <w:lastRenderedPageBreak/>
        <w:t>2) Que se trate de información registrada en cualquier soporte documental, que en ejercicio de las atribuciones conferidas, sea administrada por los Sujetos Obligados, y</w:t>
      </w:r>
    </w:p>
    <w:p w14:paraId="03BE22FD" w14:textId="77777777" w:rsidR="00804B40" w:rsidRPr="00B8650A" w:rsidRDefault="00804B40" w:rsidP="00804B40">
      <w:pPr>
        <w:ind w:left="851" w:right="899"/>
        <w:jc w:val="both"/>
        <w:rPr>
          <w:rFonts w:ascii="Palatino Linotype" w:hAnsi="Palatino Linotype" w:cs="Arial"/>
          <w:b/>
          <w:i/>
          <w:sz w:val="22"/>
          <w:szCs w:val="22"/>
        </w:rPr>
      </w:pPr>
      <w:r w:rsidRPr="00B8650A">
        <w:rPr>
          <w:rFonts w:ascii="Palatino Linotype" w:hAnsi="Palatino Linotype" w:cs="Arial"/>
          <w:b/>
          <w:i/>
          <w:sz w:val="22"/>
          <w:szCs w:val="22"/>
        </w:rPr>
        <w:t>3) Que se trate de información registrada en cualquier soporte documental, que en ejercicio de las atribuciones conferidas, se encuentre en posesión de los Sujetos Obligados.”(Sic)</w:t>
      </w:r>
    </w:p>
    <w:p w14:paraId="3051033A" w14:textId="77777777" w:rsidR="00902D46" w:rsidRPr="00B8650A" w:rsidRDefault="00902D46" w:rsidP="00902D46">
      <w:pPr>
        <w:spacing w:line="360" w:lineRule="auto"/>
        <w:jc w:val="both"/>
        <w:rPr>
          <w:rFonts w:ascii="Palatino Linotype" w:hAnsi="Palatino Linotype"/>
        </w:rPr>
      </w:pPr>
    </w:p>
    <w:p w14:paraId="2EF58E34" w14:textId="26F03ADF" w:rsidR="00016EDE" w:rsidRPr="00B8650A" w:rsidRDefault="00016EDE" w:rsidP="00902D46">
      <w:pPr>
        <w:spacing w:line="360" w:lineRule="auto"/>
        <w:jc w:val="both"/>
        <w:rPr>
          <w:rFonts w:ascii="Palatino Linotype" w:hAnsi="Palatino Linotype"/>
        </w:rPr>
      </w:pPr>
      <w:r w:rsidRPr="00B8650A">
        <w:rPr>
          <w:rFonts w:ascii="Palatino Linotype" w:hAnsi="Palatino Linotype"/>
        </w:rPr>
        <w:t>Ahora bien, del análisis de la solicitud de información pública que motivó el recurso de revisión que ahora se resuelve, se advierte que el particu</w:t>
      </w:r>
      <w:r w:rsidR="001A3791" w:rsidRPr="00B8650A">
        <w:rPr>
          <w:rFonts w:ascii="Palatino Linotype" w:hAnsi="Palatino Linotype"/>
        </w:rPr>
        <w:t xml:space="preserve">lar requirió al </w:t>
      </w:r>
      <w:r w:rsidR="000A6016" w:rsidRPr="00B8650A">
        <w:rPr>
          <w:rFonts w:ascii="Palatino Linotype" w:hAnsi="Palatino Linotype"/>
        </w:rPr>
        <w:t>Ayuntamiento de Atizapán de Zaragoza</w:t>
      </w:r>
      <w:r w:rsidR="001A3791" w:rsidRPr="00B8650A">
        <w:rPr>
          <w:rFonts w:ascii="Palatino Linotype" w:hAnsi="Palatino Linotype"/>
        </w:rPr>
        <w:t xml:space="preserve">, </w:t>
      </w:r>
      <w:r w:rsidR="00902D46" w:rsidRPr="00B8650A">
        <w:rPr>
          <w:rFonts w:ascii="Palatino Linotype" w:hAnsi="Palatino Linotype"/>
        </w:rPr>
        <w:t xml:space="preserve">respecto de los </w:t>
      </w:r>
      <w:r w:rsidR="00902D46" w:rsidRPr="00B8650A">
        <w:rPr>
          <w:rFonts w:ascii="Palatino Linotype" w:eastAsia="Palatino Linotype" w:hAnsi="Palatino Linotype" w:cs="Palatino Linotype"/>
        </w:rPr>
        <w:t>dos listados del parque vehicular, el primero: al 31 de diciembre del 2022 y el segundo: al 26 de agosto del 2023, l</w:t>
      </w:r>
      <w:r w:rsidR="00902D46" w:rsidRPr="00B8650A">
        <w:rPr>
          <w:rFonts w:ascii="Palatino Linotype" w:hAnsi="Palatino Linotype"/>
        </w:rPr>
        <w:t>e informen lo</w:t>
      </w:r>
      <w:r w:rsidRPr="00B8650A">
        <w:rPr>
          <w:rFonts w:ascii="Palatino Linotype" w:hAnsi="Palatino Linotype"/>
        </w:rPr>
        <w:t xml:space="preserve"> siguiente</w:t>
      </w:r>
      <w:r w:rsidR="003A4D76" w:rsidRPr="00B8650A">
        <w:rPr>
          <w:rFonts w:ascii="Palatino Linotype" w:hAnsi="Palatino Linotype"/>
        </w:rPr>
        <w:t xml:space="preserve">: </w:t>
      </w:r>
    </w:p>
    <w:p w14:paraId="690F5247" w14:textId="77777777" w:rsidR="003A4D76" w:rsidRPr="00B8650A" w:rsidRDefault="003A4D76" w:rsidP="00902D46">
      <w:pPr>
        <w:spacing w:line="360" w:lineRule="auto"/>
        <w:jc w:val="both"/>
        <w:rPr>
          <w:rFonts w:ascii="Palatino Linotype" w:hAnsi="Palatino Linotype"/>
        </w:rPr>
      </w:pPr>
    </w:p>
    <w:p w14:paraId="1D5D3B55" w14:textId="77777777" w:rsidR="00902D46" w:rsidRPr="00B8650A" w:rsidRDefault="00902D46" w:rsidP="00902D46">
      <w:pPr>
        <w:pStyle w:val="Prrafodelista"/>
        <w:numPr>
          <w:ilvl w:val="0"/>
          <w:numId w:val="19"/>
        </w:numPr>
        <w:spacing w:line="360" w:lineRule="auto"/>
        <w:jc w:val="both"/>
        <w:rPr>
          <w:rFonts w:ascii="Palatino Linotype" w:eastAsia="Palatino Linotype" w:hAnsi="Palatino Linotype" w:cs="Palatino Linotype"/>
        </w:rPr>
      </w:pPr>
      <w:r w:rsidRPr="00B8650A">
        <w:rPr>
          <w:rFonts w:ascii="Palatino Linotype" w:eastAsia="Palatino Linotype" w:hAnsi="Palatino Linotype" w:cs="Palatino Linotype"/>
        </w:rPr>
        <w:t>Cuantas están en uso activo.</w:t>
      </w:r>
    </w:p>
    <w:p w14:paraId="1CB9E893" w14:textId="77777777" w:rsidR="00902D46" w:rsidRPr="00B8650A" w:rsidRDefault="00902D46" w:rsidP="00902D46">
      <w:pPr>
        <w:pStyle w:val="Prrafodelista"/>
        <w:numPr>
          <w:ilvl w:val="0"/>
          <w:numId w:val="19"/>
        </w:numPr>
        <w:spacing w:line="360" w:lineRule="auto"/>
        <w:jc w:val="both"/>
        <w:rPr>
          <w:rFonts w:ascii="Palatino Linotype" w:eastAsia="Palatino Linotype" w:hAnsi="Palatino Linotype" w:cs="Palatino Linotype"/>
        </w:rPr>
      </w:pPr>
      <w:r w:rsidRPr="00B8650A">
        <w:rPr>
          <w:rFonts w:ascii="Palatino Linotype" w:eastAsia="Palatino Linotype" w:hAnsi="Palatino Linotype" w:cs="Palatino Linotype"/>
        </w:rPr>
        <w:t>Cuantas se encuentran descompuestas.</w:t>
      </w:r>
    </w:p>
    <w:p w14:paraId="231C07D3" w14:textId="77777777" w:rsidR="001A3791" w:rsidRPr="00B8650A" w:rsidRDefault="00902D46" w:rsidP="00902D46">
      <w:pPr>
        <w:pStyle w:val="Prrafodelista"/>
        <w:numPr>
          <w:ilvl w:val="0"/>
          <w:numId w:val="19"/>
        </w:numPr>
        <w:spacing w:line="360" w:lineRule="auto"/>
        <w:jc w:val="both"/>
        <w:rPr>
          <w:rFonts w:ascii="Palatino Linotype" w:eastAsia="Palatino Linotype" w:hAnsi="Palatino Linotype" w:cs="Palatino Linotype"/>
        </w:rPr>
      </w:pPr>
      <w:r w:rsidRPr="00B8650A">
        <w:rPr>
          <w:rFonts w:ascii="Palatino Linotype" w:eastAsia="Palatino Linotype" w:hAnsi="Palatino Linotype" w:cs="Palatino Linotype"/>
        </w:rPr>
        <w:t>Cuantas dadas de baja</w:t>
      </w:r>
      <w:r w:rsidR="001A3791" w:rsidRPr="00B8650A">
        <w:rPr>
          <w:rFonts w:ascii="Palatino Linotype" w:eastAsia="Palatino Linotype" w:hAnsi="Palatino Linotype" w:cs="Palatino Linotype"/>
        </w:rPr>
        <w:t>.</w:t>
      </w:r>
    </w:p>
    <w:p w14:paraId="0564FAE1" w14:textId="00A76457" w:rsidR="00902D46" w:rsidRPr="00B8650A" w:rsidRDefault="00016EDE" w:rsidP="00902D46">
      <w:pPr>
        <w:spacing w:before="240" w:after="240" w:line="360" w:lineRule="auto"/>
        <w:ind w:right="49"/>
        <w:jc w:val="both"/>
        <w:rPr>
          <w:rFonts w:ascii="Palatino Linotype" w:eastAsia="Palatino Linotype" w:hAnsi="Palatino Linotype" w:cs="Palatino Linotype"/>
        </w:rPr>
      </w:pPr>
      <w:r w:rsidRPr="00B8650A">
        <w:rPr>
          <w:rFonts w:ascii="Palatino Linotype" w:eastAsia="Palatino Linotype" w:hAnsi="Palatino Linotype" w:cs="Palatino Linotype"/>
        </w:rPr>
        <w:t xml:space="preserve">En respuesta, el </w:t>
      </w:r>
      <w:r w:rsidRPr="00B8650A">
        <w:rPr>
          <w:rFonts w:ascii="Palatino Linotype" w:eastAsia="Palatino Linotype" w:hAnsi="Palatino Linotype" w:cs="Palatino Linotype"/>
          <w:b/>
        </w:rPr>
        <w:t xml:space="preserve">SUJETO OBLIGADO </w:t>
      </w:r>
      <w:r w:rsidRPr="00B8650A">
        <w:rPr>
          <w:rFonts w:ascii="Palatino Linotype" w:eastAsia="Palatino Linotype" w:hAnsi="Palatino Linotype" w:cs="Palatino Linotype"/>
        </w:rPr>
        <w:t xml:space="preserve">a través de </w:t>
      </w:r>
      <w:r w:rsidR="00C7536B" w:rsidRPr="00B8650A">
        <w:rPr>
          <w:rFonts w:ascii="Palatino Linotype" w:eastAsia="Palatino Linotype" w:hAnsi="Palatino Linotype" w:cs="Palatino Linotype"/>
        </w:rPr>
        <w:t xml:space="preserve">su </w:t>
      </w:r>
      <w:r w:rsidR="00902D46" w:rsidRPr="00B8650A">
        <w:rPr>
          <w:rFonts w:ascii="Palatino Linotype" w:eastAsia="Palatino Linotype" w:hAnsi="Palatino Linotype" w:cs="Palatino Linotype"/>
        </w:rPr>
        <w:t xml:space="preserve">Subdirección de Control Vehicular del </w:t>
      </w:r>
      <w:r w:rsidR="00902D46" w:rsidRPr="00B8650A">
        <w:rPr>
          <w:rFonts w:ascii="Palatino Linotype" w:hAnsi="Palatino Linotype"/>
        </w:rPr>
        <w:t>Ayuntamiento de Atizapán de Zaragoza</w:t>
      </w:r>
      <w:r w:rsidR="00902D46" w:rsidRPr="00B8650A">
        <w:rPr>
          <w:rFonts w:ascii="Palatino Linotype" w:eastAsia="Palatino Linotype" w:hAnsi="Palatino Linotype" w:cs="Palatino Linotype"/>
        </w:rPr>
        <w:t xml:space="preserve">, informó que una vez analizada y realizada la búsqueda exhaustiva y razonable en </w:t>
      </w:r>
      <w:r w:rsidR="003A4D76" w:rsidRPr="00B8650A">
        <w:rPr>
          <w:rFonts w:ascii="Palatino Linotype" w:eastAsia="Palatino Linotype" w:hAnsi="Palatino Linotype" w:cs="Palatino Linotype"/>
        </w:rPr>
        <w:t>sus</w:t>
      </w:r>
      <w:r w:rsidR="00902D46" w:rsidRPr="00B8650A">
        <w:rPr>
          <w:rFonts w:ascii="Palatino Linotype" w:eastAsia="Palatino Linotype" w:hAnsi="Palatino Linotype" w:cs="Palatino Linotype"/>
        </w:rPr>
        <w:t xml:space="preserve"> </w:t>
      </w:r>
      <w:r w:rsidR="003A4D76" w:rsidRPr="00B8650A">
        <w:rPr>
          <w:rFonts w:ascii="Palatino Linotype" w:eastAsia="Palatino Linotype" w:hAnsi="Palatino Linotype" w:cs="Palatino Linotype"/>
        </w:rPr>
        <w:t xml:space="preserve">archivos, se </w:t>
      </w:r>
      <w:r w:rsidR="00902D46" w:rsidRPr="00B8650A">
        <w:rPr>
          <w:rFonts w:ascii="Palatino Linotype" w:eastAsia="Palatino Linotype" w:hAnsi="Palatino Linotype" w:cs="Palatino Linotype"/>
        </w:rPr>
        <w:t xml:space="preserve">detectó lo siguiente:  </w:t>
      </w:r>
    </w:p>
    <w:p w14:paraId="0DF93952" w14:textId="77777777" w:rsidR="00902D46" w:rsidRPr="00B8650A" w:rsidRDefault="00902D46" w:rsidP="00902D46">
      <w:pPr>
        <w:spacing w:before="240" w:after="240" w:line="360" w:lineRule="auto"/>
        <w:ind w:right="49"/>
        <w:jc w:val="both"/>
        <w:rPr>
          <w:rFonts w:ascii="Palatino Linotype" w:eastAsia="Palatino Linotype" w:hAnsi="Palatino Linotype" w:cs="Palatino Linotype"/>
        </w:rPr>
      </w:pPr>
      <w:r w:rsidRPr="00B8650A">
        <w:rPr>
          <w:rFonts w:ascii="Palatino Linotype" w:eastAsia="Palatino Linotype" w:hAnsi="Palatino Linotype" w:cs="Palatino Linotype"/>
        </w:rPr>
        <w:t>Año 2023: 580 unidades activas, 35 unidades en reparación y una como baja.</w:t>
      </w:r>
    </w:p>
    <w:p w14:paraId="2D18BF61" w14:textId="77777777" w:rsidR="00902D46" w:rsidRPr="00B8650A" w:rsidRDefault="00902D46" w:rsidP="00902D46">
      <w:pPr>
        <w:spacing w:before="240" w:after="240" w:line="360" w:lineRule="auto"/>
        <w:ind w:right="49"/>
        <w:jc w:val="both"/>
        <w:rPr>
          <w:rFonts w:ascii="Palatino Linotype" w:eastAsia="Palatino Linotype" w:hAnsi="Palatino Linotype" w:cs="Palatino Linotype"/>
        </w:rPr>
      </w:pPr>
      <w:r w:rsidRPr="00B8650A">
        <w:rPr>
          <w:rFonts w:ascii="Palatino Linotype" w:eastAsia="Palatino Linotype" w:hAnsi="Palatino Linotype" w:cs="Palatino Linotype"/>
        </w:rPr>
        <w:t xml:space="preserve">Año 2022: 550 unidades activas, 67 unidades en reparación y 0 unidades como bajas. </w:t>
      </w:r>
    </w:p>
    <w:p w14:paraId="2972B5BF" w14:textId="6DADADCA" w:rsidR="00016EDE" w:rsidRPr="00B8650A" w:rsidRDefault="00016EDE" w:rsidP="001A3791">
      <w:pPr>
        <w:spacing w:before="240" w:after="240" w:line="360" w:lineRule="auto"/>
        <w:ind w:right="49"/>
        <w:jc w:val="both"/>
        <w:rPr>
          <w:rFonts w:ascii="Palatino Linotype" w:eastAsia="Palatino Linotype" w:hAnsi="Palatino Linotype" w:cs="Palatino Linotype"/>
        </w:rPr>
      </w:pPr>
      <w:r w:rsidRPr="00B8650A">
        <w:rPr>
          <w:rFonts w:ascii="Palatino Linotype" w:eastAsia="Palatino Linotype" w:hAnsi="Palatino Linotype" w:cs="Palatino Linotype"/>
        </w:rPr>
        <w:t xml:space="preserve">No conforme con la respuesta la parte </w:t>
      </w:r>
      <w:r w:rsidRPr="00B8650A">
        <w:rPr>
          <w:rFonts w:ascii="Palatino Linotype" w:eastAsia="Palatino Linotype" w:hAnsi="Palatino Linotype" w:cs="Palatino Linotype"/>
          <w:b/>
        </w:rPr>
        <w:t>RECURRENTE</w:t>
      </w:r>
      <w:r w:rsidRPr="00B8650A">
        <w:rPr>
          <w:rFonts w:ascii="Palatino Linotype" w:eastAsia="Palatino Linotype" w:hAnsi="Palatino Linotype" w:cs="Palatino Linotype"/>
        </w:rPr>
        <w:t xml:space="preserve"> interpuso el recurso de revisión que se analiza en el presente asunto, </w:t>
      </w:r>
      <w:r w:rsidR="003A4D76" w:rsidRPr="00B8650A">
        <w:rPr>
          <w:rFonts w:ascii="Palatino Linotype" w:eastAsia="Palatino Linotype" w:hAnsi="Palatino Linotype" w:cs="Palatino Linotype"/>
        </w:rPr>
        <w:t xml:space="preserve">al considerar que no se realizó una </w:t>
      </w:r>
      <w:r w:rsidR="003A4D76" w:rsidRPr="00B8650A">
        <w:rPr>
          <w:rFonts w:ascii="Palatino Linotype" w:eastAsia="Palatino Linotype" w:hAnsi="Palatino Linotype" w:cs="Palatino Linotype"/>
        </w:rPr>
        <w:lastRenderedPageBreak/>
        <w:t xml:space="preserve">búsqueda exhaustiva de la información, requiriendo la respuesta de la coordinación de enlaces del Sujeto Obligado. </w:t>
      </w:r>
    </w:p>
    <w:p w14:paraId="6224AA69" w14:textId="77777777" w:rsidR="00902D46" w:rsidRPr="00B8650A" w:rsidRDefault="00902D46" w:rsidP="00902D46">
      <w:pPr>
        <w:spacing w:before="240" w:after="240"/>
        <w:ind w:left="567" w:right="474"/>
        <w:contextualSpacing/>
        <w:jc w:val="both"/>
        <w:rPr>
          <w:rFonts w:ascii="Palatino Linotype" w:eastAsia="Palatino Linotype" w:hAnsi="Palatino Linotype" w:cs="Palatino Linotype"/>
          <w:i/>
        </w:rPr>
      </w:pPr>
    </w:p>
    <w:p w14:paraId="33AA6DCA" w14:textId="35D041FB" w:rsidR="00902D46" w:rsidRPr="00B8650A" w:rsidRDefault="00016EDE" w:rsidP="00016EDE">
      <w:pPr>
        <w:spacing w:line="360" w:lineRule="auto"/>
        <w:jc w:val="both"/>
        <w:rPr>
          <w:rFonts w:ascii="Palatino Linotype" w:eastAsia="Palatino Linotype" w:hAnsi="Palatino Linotype" w:cs="Palatino Linotype"/>
        </w:rPr>
      </w:pPr>
      <w:r w:rsidRPr="00B8650A">
        <w:rPr>
          <w:rFonts w:ascii="Palatino Linotype" w:eastAsia="Palatino Linotype" w:hAnsi="Palatino Linotype" w:cs="Palatino Linotype"/>
        </w:rPr>
        <w:t xml:space="preserve">Ante la interposición del recurso de revisión el </w:t>
      </w:r>
      <w:r w:rsidRPr="00B8650A">
        <w:rPr>
          <w:rFonts w:ascii="Palatino Linotype" w:eastAsia="Palatino Linotype" w:hAnsi="Palatino Linotype" w:cs="Palatino Linotype"/>
          <w:b/>
        </w:rPr>
        <w:t>SUJETO OBLIGADO</w:t>
      </w:r>
      <w:r w:rsidRPr="00B8650A">
        <w:rPr>
          <w:rFonts w:ascii="Palatino Linotype" w:eastAsia="Palatino Linotype" w:hAnsi="Palatino Linotype" w:cs="Palatino Linotype"/>
        </w:rPr>
        <w:t xml:space="preserve">, </w:t>
      </w:r>
      <w:r w:rsidR="00DD0E2A" w:rsidRPr="00B8650A">
        <w:rPr>
          <w:rFonts w:ascii="Palatino Linotype" w:eastAsia="Palatino Linotype" w:hAnsi="Palatino Linotype" w:cs="Palatino Linotype"/>
        </w:rPr>
        <w:t xml:space="preserve">este </w:t>
      </w:r>
      <w:r w:rsidR="00902D46" w:rsidRPr="00B8650A">
        <w:rPr>
          <w:rFonts w:ascii="Palatino Linotype" w:eastAsia="Palatino Linotype" w:hAnsi="Palatino Linotype" w:cs="Palatino Linotype"/>
        </w:rPr>
        <w:t>rindió su informe justificado por medio del cual, en lo medular ratificó su respuesta primigenia, aclarando q</w:t>
      </w:r>
      <w:r w:rsidR="00902D46" w:rsidRPr="00B8650A">
        <w:rPr>
          <w:rFonts w:ascii="Palatino Linotype" w:hAnsi="Palatino Linotype"/>
        </w:rPr>
        <w:t xml:space="preserve">ue se le puso a su disposición del solicitante </w:t>
      </w:r>
      <w:r w:rsidR="00902D46" w:rsidRPr="00B8650A">
        <w:rPr>
          <w:rFonts w:ascii="Palatino Linotype" w:hAnsi="Palatino Linotype"/>
          <w:b/>
          <w:bCs/>
        </w:rPr>
        <w:t>la información que emana de la Subdirección de Control Vehicular</w:t>
      </w:r>
      <w:r w:rsidR="00902D46" w:rsidRPr="00B8650A">
        <w:rPr>
          <w:rFonts w:ascii="Palatino Linotype" w:hAnsi="Palatino Linotype"/>
        </w:rPr>
        <w:t xml:space="preserve"> que </w:t>
      </w:r>
      <w:r w:rsidR="003A4D76" w:rsidRPr="00B8650A">
        <w:rPr>
          <w:rFonts w:ascii="Palatino Linotype" w:hAnsi="Palatino Linotype"/>
        </w:rPr>
        <w:t xml:space="preserve">es la misma área que entregó los listados que el ahora </w:t>
      </w:r>
      <w:r w:rsidR="00902D46" w:rsidRPr="00B8650A">
        <w:rPr>
          <w:rFonts w:ascii="Palatino Linotype" w:hAnsi="Palatino Linotype"/>
        </w:rPr>
        <w:t>Recurrente adjuntó a su solicitud</w:t>
      </w:r>
      <w:r w:rsidR="003A4D76" w:rsidRPr="00B8650A">
        <w:rPr>
          <w:rFonts w:ascii="Palatino Linotype" w:hAnsi="Palatino Linotype"/>
        </w:rPr>
        <w:t xml:space="preserve">, asimismo precisa que si bien en la respuesta a la presente solicitud de información se hizo referencia a la </w:t>
      </w:r>
      <w:r w:rsidR="00902D46" w:rsidRPr="00B8650A">
        <w:rPr>
          <w:rFonts w:ascii="Palatino Linotype" w:hAnsi="Palatino Linotype"/>
        </w:rPr>
        <w:t xml:space="preserve">“coordinación de enlaces administrativos”, </w:t>
      </w:r>
      <w:r w:rsidR="003A4D76" w:rsidRPr="00B8650A">
        <w:rPr>
          <w:rFonts w:ascii="Palatino Linotype" w:hAnsi="Palatino Linotype"/>
        </w:rPr>
        <w:t xml:space="preserve">ello de debió a un error involuntario, </w:t>
      </w:r>
      <w:r w:rsidR="00902D46" w:rsidRPr="00B8650A">
        <w:rPr>
          <w:rFonts w:ascii="Palatino Linotype" w:hAnsi="Palatino Linotype"/>
        </w:rPr>
        <w:t xml:space="preserve">por lo que aclara y modifica que es la </w:t>
      </w:r>
      <w:r w:rsidR="003A4D76" w:rsidRPr="00B8650A">
        <w:rPr>
          <w:rFonts w:ascii="Palatino Linotype" w:hAnsi="Palatino Linotype"/>
        </w:rPr>
        <w:t xml:space="preserve">responsable de entregar la respuesta es la </w:t>
      </w:r>
      <w:r w:rsidR="00902D46" w:rsidRPr="00B8650A">
        <w:rPr>
          <w:rFonts w:ascii="Palatino Linotype" w:hAnsi="Palatino Linotype"/>
        </w:rPr>
        <w:t>Subdirección de Control Vehicular</w:t>
      </w:r>
    </w:p>
    <w:p w14:paraId="2C42AA96" w14:textId="77777777" w:rsidR="00016EDE" w:rsidRPr="00B8650A" w:rsidRDefault="00016EDE" w:rsidP="00016EDE">
      <w:pPr>
        <w:spacing w:line="360" w:lineRule="auto"/>
        <w:jc w:val="both"/>
        <w:rPr>
          <w:rFonts w:ascii="Palatino Linotype" w:eastAsia="Palatino Linotype" w:hAnsi="Palatino Linotype" w:cs="Palatino Linotype"/>
        </w:rPr>
      </w:pPr>
    </w:p>
    <w:p w14:paraId="7E2157CE" w14:textId="61137DE3" w:rsidR="00672067" w:rsidRPr="00B8650A" w:rsidRDefault="003A4D76" w:rsidP="00014A16">
      <w:pPr>
        <w:spacing w:line="360" w:lineRule="auto"/>
        <w:jc w:val="both"/>
        <w:rPr>
          <w:rFonts w:ascii="Palatino Linotype" w:eastAsia="Palatino Linotype" w:hAnsi="Palatino Linotype" w:cs="Palatino Linotype"/>
        </w:rPr>
      </w:pPr>
      <w:r w:rsidRPr="00B8650A">
        <w:rPr>
          <w:rFonts w:ascii="Palatino Linotype" w:eastAsia="Palatino Linotype" w:hAnsi="Palatino Linotype" w:cs="Palatino Linotype"/>
        </w:rPr>
        <w:t>Precisado lo anterior, debemos</w:t>
      </w:r>
      <w:r w:rsidR="00672067" w:rsidRPr="00B8650A">
        <w:rPr>
          <w:rFonts w:ascii="Palatino Linotype" w:eastAsia="Palatino Linotype" w:hAnsi="Palatino Linotype" w:cs="Palatino Linotype"/>
        </w:rPr>
        <w:t xml:space="preserve"> recordar que </w:t>
      </w:r>
      <w:r w:rsidRPr="00B8650A">
        <w:rPr>
          <w:rFonts w:ascii="Palatino Linotype" w:eastAsia="Palatino Linotype" w:hAnsi="Palatino Linotype" w:cs="Palatino Linotype"/>
        </w:rPr>
        <w:t xml:space="preserve">en efecto </w:t>
      </w:r>
      <w:r w:rsidR="00672067" w:rsidRPr="00B8650A">
        <w:rPr>
          <w:rFonts w:ascii="Palatino Linotype" w:eastAsia="Palatino Linotype" w:hAnsi="Palatino Linotype" w:cs="Palatino Linotype"/>
        </w:rPr>
        <w:t xml:space="preserve">en la solicitud la parte </w:t>
      </w:r>
      <w:r w:rsidR="00672067" w:rsidRPr="00B8650A">
        <w:rPr>
          <w:rFonts w:ascii="Palatino Linotype" w:eastAsia="Palatino Linotype" w:hAnsi="Palatino Linotype" w:cs="Palatino Linotype"/>
          <w:b/>
        </w:rPr>
        <w:t>RECURRENTE</w:t>
      </w:r>
      <w:r w:rsidR="00672067" w:rsidRPr="00B8650A">
        <w:rPr>
          <w:rFonts w:ascii="Palatino Linotype" w:eastAsia="Palatino Linotype" w:hAnsi="Palatino Linotype" w:cs="Palatino Linotype"/>
        </w:rPr>
        <w:t xml:space="preserve">, adjuntó dos listados, el primero corresponde al parque vehicular al 31 de diciembre del 2022 del </w:t>
      </w:r>
      <w:r w:rsidR="00672067" w:rsidRPr="00B8650A">
        <w:rPr>
          <w:rFonts w:ascii="Palatino Linotype" w:eastAsia="Palatino Linotype" w:hAnsi="Palatino Linotype" w:cs="Palatino Linotype"/>
          <w:b/>
        </w:rPr>
        <w:t xml:space="preserve">SUJETO OBLIGADO, </w:t>
      </w:r>
      <w:r w:rsidR="00672067" w:rsidRPr="00B8650A">
        <w:rPr>
          <w:rFonts w:ascii="Palatino Linotype" w:eastAsia="Palatino Linotype" w:hAnsi="Palatino Linotype" w:cs="Palatino Linotype"/>
        </w:rPr>
        <w:t>constante de 14 fojas, como se observa a continuación:</w:t>
      </w:r>
    </w:p>
    <w:p w14:paraId="0D74E3CF" w14:textId="77777777" w:rsidR="00672067" w:rsidRPr="00B8650A" w:rsidRDefault="00672067" w:rsidP="00014A16">
      <w:pPr>
        <w:spacing w:line="360" w:lineRule="auto"/>
        <w:jc w:val="both"/>
        <w:rPr>
          <w:rFonts w:ascii="Palatino Linotype" w:eastAsia="Palatino Linotype" w:hAnsi="Palatino Linotype" w:cs="Palatino Linotype"/>
        </w:rPr>
      </w:pPr>
      <w:r w:rsidRPr="00B8650A">
        <w:rPr>
          <w:rFonts w:ascii="Palatino Linotype" w:eastAsia="Palatino Linotype" w:hAnsi="Palatino Linotype" w:cs="Palatino Linotype"/>
          <w:noProof/>
          <w:lang w:val="es-MX"/>
        </w:rPr>
        <w:drawing>
          <wp:inline distT="0" distB="0" distL="0" distR="0" wp14:anchorId="0AA737D6" wp14:editId="3152B3E4">
            <wp:extent cx="5611495" cy="1879600"/>
            <wp:effectExtent l="0" t="0" r="8255"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9787" cy="1882377"/>
                    </a:xfrm>
                    <a:prstGeom prst="rect">
                      <a:avLst/>
                    </a:prstGeom>
                  </pic:spPr>
                </pic:pic>
              </a:graphicData>
            </a:graphic>
          </wp:inline>
        </w:drawing>
      </w:r>
    </w:p>
    <w:p w14:paraId="310EED83" w14:textId="77777777" w:rsidR="00672067" w:rsidRPr="00B8650A" w:rsidRDefault="00672067" w:rsidP="00672067">
      <w:pPr>
        <w:spacing w:line="360" w:lineRule="auto"/>
        <w:jc w:val="both"/>
        <w:rPr>
          <w:rFonts w:ascii="Palatino Linotype" w:eastAsia="Palatino Linotype" w:hAnsi="Palatino Linotype" w:cs="Palatino Linotype"/>
        </w:rPr>
      </w:pPr>
      <w:r w:rsidRPr="00B8650A">
        <w:rPr>
          <w:rFonts w:ascii="Palatino Linotype" w:eastAsia="Palatino Linotype" w:hAnsi="Palatino Linotype" w:cs="Palatino Linotype"/>
        </w:rPr>
        <w:lastRenderedPageBreak/>
        <w:t xml:space="preserve">El segundo corresponde al parque vehicular al 25 de agosto del 2023 del </w:t>
      </w:r>
      <w:r w:rsidRPr="00B8650A">
        <w:rPr>
          <w:rFonts w:ascii="Palatino Linotype" w:eastAsia="Palatino Linotype" w:hAnsi="Palatino Linotype" w:cs="Palatino Linotype"/>
          <w:b/>
        </w:rPr>
        <w:t xml:space="preserve">SUJETO OBLIGADO, </w:t>
      </w:r>
      <w:r w:rsidRPr="00B8650A">
        <w:rPr>
          <w:rFonts w:ascii="Palatino Linotype" w:eastAsia="Palatino Linotype" w:hAnsi="Palatino Linotype" w:cs="Palatino Linotype"/>
        </w:rPr>
        <w:t>constante de 14 fojas, como se observa a continuación:</w:t>
      </w:r>
    </w:p>
    <w:p w14:paraId="24BA8752" w14:textId="77777777" w:rsidR="00672067" w:rsidRPr="00B8650A" w:rsidRDefault="00672067" w:rsidP="00672067">
      <w:pPr>
        <w:spacing w:line="360" w:lineRule="auto"/>
        <w:jc w:val="both"/>
        <w:rPr>
          <w:rFonts w:ascii="Palatino Linotype" w:eastAsia="Palatino Linotype" w:hAnsi="Palatino Linotype" w:cs="Palatino Linotype"/>
        </w:rPr>
      </w:pPr>
    </w:p>
    <w:p w14:paraId="22E60844" w14:textId="77777777" w:rsidR="00672067" w:rsidRPr="00B8650A" w:rsidRDefault="00672067" w:rsidP="00672067">
      <w:pPr>
        <w:spacing w:line="360" w:lineRule="auto"/>
        <w:jc w:val="both"/>
        <w:rPr>
          <w:rFonts w:ascii="Palatino Linotype" w:eastAsia="Palatino Linotype" w:hAnsi="Palatino Linotype" w:cs="Palatino Linotype"/>
        </w:rPr>
      </w:pPr>
      <w:r w:rsidRPr="00B8650A">
        <w:rPr>
          <w:rFonts w:ascii="Palatino Linotype" w:eastAsia="Palatino Linotype" w:hAnsi="Palatino Linotype" w:cs="Palatino Linotype"/>
          <w:noProof/>
          <w:lang w:val="es-MX"/>
        </w:rPr>
        <w:drawing>
          <wp:inline distT="0" distB="0" distL="0" distR="0" wp14:anchorId="78A45FB6" wp14:editId="54F8CB0B">
            <wp:extent cx="5610744" cy="3034146"/>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23634" cy="3041117"/>
                    </a:xfrm>
                    <a:prstGeom prst="rect">
                      <a:avLst/>
                    </a:prstGeom>
                  </pic:spPr>
                </pic:pic>
              </a:graphicData>
            </a:graphic>
          </wp:inline>
        </w:drawing>
      </w:r>
    </w:p>
    <w:p w14:paraId="566120E8" w14:textId="4041258A" w:rsidR="0080447D" w:rsidRPr="00B8650A" w:rsidRDefault="003A4D76" w:rsidP="004B3BEA">
      <w:pPr>
        <w:spacing w:line="360" w:lineRule="auto"/>
        <w:jc w:val="both"/>
        <w:rPr>
          <w:rFonts w:ascii="Palatino Linotype" w:eastAsia="Palatino Linotype" w:hAnsi="Palatino Linotype" w:cs="Palatino Linotype"/>
        </w:rPr>
      </w:pPr>
      <w:r w:rsidRPr="00B8650A">
        <w:rPr>
          <w:rFonts w:ascii="Palatino Linotype" w:eastAsia="Palatino Linotype" w:hAnsi="Palatino Linotype" w:cs="Palatino Linotype"/>
        </w:rPr>
        <w:t xml:space="preserve">Asimismo acompañó a su solicitud el archivo denominado </w:t>
      </w:r>
      <w:r w:rsidR="004B3BEA" w:rsidRPr="00B8650A">
        <w:rPr>
          <w:rFonts w:ascii="Palatino Linotype" w:eastAsia="Palatino Linotype" w:hAnsi="Palatino Linotype" w:cs="Palatino Linotype"/>
        </w:rPr>
        <w:t>“</w:t>
      </w:r>
      <w:hyperlink r:id="rId16" w:tgtFrame="_blank" w:history="1">
        <w:r w:rsidR="004B3BEA" w:rsidRPr="00B8650A">
          <w:rPr>
            <w:rFonts w:ascii="Palatino Linotype" w:eastAsia="Palatino Linotype" w:hAnsi="Palatino Linotype" w:cs="Palatino Linotype"/>
          </w:rPr>
          <w:t>memo 159.pdf</w:t>
        </w:r>
      </w:hyperlink>
      <w:r w:rsidR="004B3BEA" w:rsidRPr="00B8650A">
        <w:rPr>
          <w:rFonts w:ascii="Palatino Linotype" w:eastAsia="Palatino Linotype" w:hAnsi="Palatino Linotype" w:cs="Palatino Linotype"/>
        </w:rPr>
        <w:t xml:space="preserve">”, el cual contiene el número de memorándum DA/CV/159/2023, signado por el Subdirector de Control Vehicular del Ayuntamiento de </w:t>
      </w:r>
      <w:r w:rsidR="008E157E" w:rsidRPr="00B8650A">
        <w:rPr>
          <w:rFonts w:ascii="Palatino Linotype" w:eastAsia="Palatino Linotype" w:hAnsi="Palatino Linotype" w:cs="Palatino Linotype"/>
        </w:rPr>
        <w:t>Atizapán</w:t>
      </w:r>
      <w:r w:rsidR="004B3BEA" w:rsidRPr="00B8650A">
        <w:rPr>
          <w:rFonts w:ascii="Palatino Linotype" w:eastAsia="Palatino Linotype" w:hAnsi="Palatino Linotype" w:cs="Palatino Linotype"/>
        </w:rPr>
        <w:t xml:space="preserve"> de Zaragoza, </w:t>
      </w:r>
      <w:r w:rsidR="008E157E" w:rsidRPr="00B8650A">
        <w:rPr>
          <w:rFonts w:ascii="Palatino Linotype" w:eastAsia="Palatino Linotype" w:hAnsi="Palatino Linotype" w:cs="Palatino Linotype"/>
        </w:rPr>
        <w:t xml:space="preserve">a través del cual </w:t>
      </w:r>
      <w:r w:rsidR="0080447D" w:rsidRPr="00B8650A">
        <w:rPr>
          <w:rFonts w:ascii="Palatino Linotype" w:eastAsia="Palatino Linotype" w:hAnsi="Palatino Linotype" w:cs="Palatino Linotype"/>
        </w:rPr>
        <w:t>en atención a una diversa solicitud de acceso a la información pública, remitió dos listados de parque vehicular antes detallados, como se advierte a continuación:</w:t>
      </w:r>
    </w:p>
    <w:p w14:paraId="1E49EC50" w14:textId="0D03F5DC" w:rsidR="0080447D" w:rsidRPr="00B8650A" w:rsidRDefault="0080447D" w:rsidP="004B3BEA">
      <w:pPr>
        <w:spacing w:line="360" w:lineRule="auto"/>
        <w:jc w:val="both"/>
        <w:rPr>
          <w:rFonts w:ascii="Palatino Linotype" w:eastAsia="Palatino Linotype" w:hAnsi="Palatino Linotype" w:cs="Palatino Linotype"/>
        </w:rPr>
      </w:pPr>
      <w:r w:rsidRPr="00B8650A">
        <w:rPr>
          <w:rFonts w:ascii="Palatino Linotype" w:eastAsia="Palatino Linotype" w:hAnsi="Palatino Linotype" w:cs="Palatino Linotype"/>
          <w:noProof/>
          <w:lang w:val="es-MX"/>
        </w:rPr>
        <mc:AlternateContent>
          <mc:Choice Requires="wps">
            <w:drawing>
              <wp:anchor distT="0" distB="0" distL="114300" distR="114300" simplePos="0" relativeHeight="251659264" behindDoc="0" locked="0" layoutInCell="1" allowOverlap="1" wp14:anchorId="6BFBAE32" wp14:editId="0B785D99">
                <wp:simplePos x="0" y="0"/>
                <wp:positionH relativeFrom="column">
                  <wp:posOffset>151765</wp:posOffset>
                </wp:positionH>
                <wp:positionV relativeFrom="paragraph">
                  <wp:posOffset>48260</wp:posOffset>
                </wp:positionV>
                <wp:extent cx="5162550" cy="1962150"/>
                <wp:effectExtent l="38100" t="38100" r="76200" b="95250"/>
                <wp:wrapNone/>
                <wp:docPr id="3" name="Conector recto 3"/>
                <wp:cNvGraphicFramePr/>
                <a:graphic xmlns:a="http://schemas.openxmlformats.org/drawingml/2006/main">
                  <a:graphicData uri="http://schemas.microsoft.com/office/word/2010/wordprocessingShape">
                    <wps:wsp>
                      <wps:cNvCnPr/>
                      <wps:spPr>
                        <a:xfrm>
                          <a:off x="0" y="0"/>
                          <a:ext cx="5162550" cy="19621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oel="http://schemas.microsoft.com/office/2019/extlst">
            <w:pict>
              <v:line w14:anchorId="7CE307F3" id="Conector recto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1.95pt,3.8pt" to="418.45pt,15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" strokecolor="black [3200]" strokeweight="2pt">
                <v:shadow on="t" color="black" opacity="24903f" origin=",.5" offset="0,.55556mm"/>
              </v:line>
            </w:pict>
          </mc:Fallback>
        </mc:AlternateContent>
      </w:r>
    </w:p>
    <w:p w14:paraId="15C0E41E" w14:textId="77777777" w:rsidR="003A4D76" w:rsidRPr="00B8650A" w:rsidRDefault="003A4D76" w:rsidP="00014A16">
      <w:pPr>
        <w:spacing w:line="360" w:lineRule="auto"/>
        <w:jc w:val="both"/>
        <w:rPr>
          <w:rFonts w:ascii="Palatino Linotype" w:eastAsia="Palatino Linotype" w:hAnsi="Palatino Linotype" w:cs="Palatino Linotype"/>
        </w:rPr>
      </w:pPr>
    </w:p>
    <w:p w14:paraId="23AB70A7" w14:textId="77777777" w:rsidR="0080447D" w:rsidRPr="00B8650A" w:rsidRDefault="0080447D" w:rsidP="00014A16">
      <w:pPr>
        <w:spacing w:line="360" w:lineRule="auto"/>
        <w:jc w:val="both"/>
        <w:rPr>
          <w:rFonts w:ascii="Palatino Linotype" w:eastAsia="Palatino Linotype" w:hAnsi="Palatino Linotype" w:cs="Palatino Linotype"/>
        </w:rPr>
      </w:pPr>
    </w:p>
    <w:p w14:paraId="030D87BF" w14:textId="77777777" w:rsidR="0080447D" w:rsidRPr="00B8650A" w:rsidRDefault="0080447D" w:rsidP="00014A16">
      <w:pPr>
        <w:spacing w:line="360" w:lineRule="auto"/>
        <w:jc w:val="both"/>
        <w:rPr>
          <w:rFonts w:ascii="Palatino Linotype" w:eastAsia="Palatino Linotype" w:hAnsi="Palatino Linotype" w:cs="Palatino Linotype"/>
        </w:rPr>
      </w:pPr>
    </w:p>
    <w:p w14:paraId="391D4C08" w14:textId="77777777" w:rsidR="0080447D" w:rsidRPr="00B8650A" w:rsidRDefault="0080447D" w:rsidP="00014A16">
      <w:pPr>
        <w:spacing w:line="360" w:lineRule="auto"/>
        <w:jc w:val="both"/>
        <w:rPr>
          <w:rFonts w:ascii="Palatino Linotype" w:eastAsia="Palatino Linotype" w:hAnsi="Palatino Linotype" w:cs="Palatino Linotype"/>
        </w:rPr>
      </w:pPr>
    </w:p>
    <w:p w14:paraId="33FA97BD" w14:textId="77777777" w:rsidR="0080447D" w:rsidRPr="00B8650A" w:rsidRDefault="0080447D" w:rsidP="00014A16">
      <w:pPr>
        <w:spacing w:line="360" w:lineRule="auto"/>
        <w:jc w:val="both"/>
        <w:rPr>
          <w:rFonts w:ascii="Palatino Linotype" w:eastAsia="Palatino Linotype" w:hAnsi="Palatino Linotype" w:cs="Palatino Linotype"/>
        </w:rPr>
      </w:pPr>
    </w:p>
    <w:p w14:paraId="2F9C0D6B" w14:textId="5EB529C5" w:rsidR="0080447D" w:rsidRPr="00B8650A" w:rsidRDefault="0080447D" w:rsidP="00014A16">
      <w:pPr>
        <w:spacing w:line="360" w:lineRule="auto"/>
        <w:jc w:val="both"/>
        <w:rPr>
          <w:rFonts w:ascii="Palatino Linotype" w:eastAsia="Palatino Linotype" w:hAnsi="Palatino Linotype" w:cs="Palatino Linotype"/>
        </w:rPr>
      </w:pPr>
      <w:r w:rsidRPr="00B8650A">
        <w:rPr>
          <w:rFonts w:ascii="Palatino Linotype" w:eastAsia="Palatino Linotype" w:hAnsi="Palatino Linotype" w:cs="Palatino Linotype"/>
          <w:noProof/>
          <w:lang w:val="es-MX"/>
        </w:rPr>
        <w:lastRenderedPageBreak/>
        <w:drawing>
          <wp:inline distT="0" distB="0" distL="0" distR="0" wp14:anchorId="67104F1E" wp14:editId="04FA4D73">
            <wp:extent cx="5612130" cy="5864860"/>
            <wp:effectExtent l="0" t="0" r="762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5864860"/>
                    </a:xfrm>
                    <a:prstGeom prst="rect">
                      <a:avLst/>
                    </a:prstGeom>
                  </pic:spPr>
                </pic:pic>
              </a:graphicData>
            </a:graphic>
          </wp:inline>
        </w:drawing>
      </w:r>
    </w:p>
    <w:p w14:paraId="10BBA0F5" w14:textId="77777777" w:rsidR="0080447D" w:rsidRPr="00B8650A" w:rsidRDefault="0080447D" w:rsidP="00014A16">
      <w:pPr>
        <w:spacing w:line="360" w:lineRule="auto"/>
        <w:jc w:val="both"/>
        <w:rPr>
          <w:rFonts w:ascii="Palatino Linotype" w:eastAsia="Palatino Linotype" w:hAnsi="Palatino Linotype" w:cs="Palatino Linotype"/>
        </w:rPr>
      </w:pPr>
    </w:p>
    <w:p w14:paraId="6DD7EA5F" w14:textId="7AE4CE4C" w:rsidR="00672067" w:rsidRPr="00B8650A" w:rsidRDefault="003A4D76" w:rsidP="00014A16">
      <w:pPr>
        <w:spacing w:line="360" w:lineRule="auto"/>
        <w:jc w:val="both"/>
        <w:rPr>
          <w:rFonts w:ascii="Palatino Linotype" w:eastAsia="Palatino Linotype" w:hAnsi="Palatino Linotype" w:cs="Palatino Linotype"/>
        </w:rPr>
      </w:pPr>
      <w:r w:rsidRPr="00B8650A">
        <w:rPr>
          <w:rFonts w:ascii="Palatino Linotype" w:eastAsia="Palatino Linotype" w:hAnsi="Palatino Linotype" w:cs="Palatino Linotype"/>
        </w:rPr>
        <w:t>Derivado de esa respuesta, la</w:t>
      </w:r>
      <w:r w:rsidR="00672067" w:rsidRPr="00B8650A">
        <w:rPr>
          <w:rFonts w:ascii="Palatino Linotype" w:eastAsia="Palatino Linotype" w:hAnsi="Palatino Linotype" w:cs="Palatino Linotype"/>
        </w:rPr>
        <w:t xml:space="preserve"> parte </w:t>
      </w:r>
      <w:r w:rsidR="00672067" w:rsidRPr="00B8650A">
        <w:rPr>
          <w:rFonts w:ascii="Palatino Linotype" w:eastAsia="Palatino Linotype" w:hAnsi="Palatino Linotype" w:cs="Palatino Linotype"/>
          <w:b/>
        </w:rPr>
        <w:t>RECURRENTE</w:t>
      </w:r>
      <w:r w:rsidR="00672067" w:rsidRPr="00B8650A">
        <w:rPr>
          <w:rFonts w:ascii="Palatino Linotype" w:eastAsia="Palatino Linotype" w:hAnsi="Palatino Linotype" w:cs="Palatino Linotype"/>
        </w:rPr>
        <w:t xml:space="preserve">, </w:t>
      </w:r>
      <w:r w:rsidRPr="00B8650A">
        <w:rPr>
          <w:rFonts w:ascii="Palatino Linotype" w:eastAsia="Palatino Linotype" w:hAnsi="Palatino Linotype" w:cs="Palatino Linotype"/>
        </w:rPr>
        <w:t xml:space="preserve">en la solicitud que dio origen al presente recurso de revisión, </w:t>
      </w:r>
      <w:r w:rsidR="00672067" w:rsidRPr="00B8650A">
        <w:rPr>
          <w:rFonts w:ascii="Palatino Linotype" w:eastAsia="Palatino Linotype" w:hAnsi="Palatino Linotype" w:cs="Palatino Linotype"/>
        </w:rPr>
        <w:t xml:space="preserve">solicitó </w:t>
      </w:r>
      <w:r w:rsidRPr="00B8650A">
        <w:rPr>
          <w:rFonts w:ascii="Palatino Linotype" w:eastAsia="Palatino Linotype" w:hAnsi="Palatino Linotype" w:cs="Palatino Linotype"/>
        </w:rPr>
        <w:t xml:space="preserve">conocer </w:t>
      </w:r>
      <w:r w:rsidR="00672067" w:rsidRPr="00B8650A">
        <w:rPr>
          <w:rFonts w:ascii="Palatino Linotype" w:eastAsia="Palatino Linotype" w:hAnsi="Palatino Linotype" w:cs="Palatino Linotype"/>
        </w:rPr>
        <w:t>de esos listando lo siguiente:</w:t>
      </w:r>
    </w:p>
    <w:p w14:paraId="0F473E45" w14:textId="77777777" w:rsidR="00672067" w:rsidRPr="00B8650A" w:rsidRDefault="00672067" w:rsidP="00014A16">
      <w:pPr>
        <w:spacing w:line="360" w:lineRule="auto"/>
        <w:jc w:val="both"/>
        <w:rPr>
          <w:rFonts w:ascii="Palatino Linotype" w:eastAsia="Palatino Linotype" w:hAnsi="Palatino Linotype" w:cs="Palatino Linotype"/>
        </w:rPr>
      </w:pPr>
    </w:p>
    <w:p w14:paraId="3B2C8501" w14:textId="77777777" w:rsidR="00672067" w:rsidRPr="00B8650A" w:rsidRDefault="00672067" w:rsidP="00672067">
      <w:pPr>
        <w:pStyle w:val="Prrafodelista"/>
        <w:numPr>
          <w:ilvl w:val="0"/>
          <w:numId w:val="19"/>
        </w:numPr>
        <w:spacing w:line="360" w:lineRule="auto"/>
        <w:jc w:val="both"/>
        <w:rPr>
          <w:rFonts w:ascii="Palatino Linotype" w:eastAsia="Palatino Linotype" w:hAnsi="Palatino Linotype" w:cs="Palatino Linotype"/>
        </w:rPr>
      </w:pPr>
      <w:r w:rsidRPr="00B8650A">
        <w:rPr>
          <w:rFonts w:ascii="Palatino Linotype" w:eastAsia="Palatino Linotype" w:hAnsi="Palatino Linotype" w:cs="Palatino Linotype"/>
        </w:rPr>
        <w:t>Cuantas están en uso activo.</w:t>
      </w:r>
    </w:p>
    <w:p w14:paraId="35F74A16" w14:textId="77777777" w:rsidR="00672067" w:rsidRPr="00B8650A" w:rsidRDefault="00672067" w:rsidP="00672067">
      <w:pPr>
        <w:pStyle w:val="Prrafodelista"/>
        <w:numPr>
          <w:ilvl w:val="0"/>
          <w:numId w:val="19"/>
        </w:numPr>
        <w:spacing w:line="360" w:lineRule="auto"/>
        <w:jc w:val="both"/>
        <w:rPr>
          <w:rFonts w:ascii="Palatino Linotype" w:eastAsia="Palatino Linotype" w:hAnsi="Palatino Linotype" w:cs="Palatino Linotype"/>
        </w:rPr>
      </w:pPr>
      <w:r w:rsidRPr="00B8650A">
        <w:rPr>
          <w:rFonts w:ascii="Palatino Linotype" w:eastAsia="Palatino Linotype" w:hAnsi="Palatino Linotype" w:cs="Palatino Linotype"/>
        </w:rPr>
        <w:lastRenderedPageBreak/>
        <w:t>Cuantas se encuentran descompuestas.</w:t>
      </w:r>
    </w:p>
    <w:p w14:paraId="6AE1F5D9" w14:textId="77777777" w:rsidR="00672067" w:rsidRPr="00B8650A" w:rsidRDefault="00672067" w:rsidP="00672067">
      <w:pPr>
        <w:pStyle w:val="Prrafodelista"/>
        <w:numPr>
          <w:ilvl w:val="0"/>
          <w:numId w:val="19"/>
        </w:numPr>
        <w:spacing w:line="360" w:lineRule="auto"/>
        <w:jc w:val="both"/>
        <w:rPr>
          <w:rFonts w:ascii="Palatino Linotype" w:eastAsia="Palatino Linotype" w:hAnsi="Palatino Linotype" w:cs="Palatino Linotype"/>
        </w:rPr>
      </w:pPr>
      <w:r w:rsidRPr="00B8650A">
        <w:rPr>
          <w:rFonts w:ascii="Palatino Linotype" w:eastAsia="Palatino Linotype" w:hAnsi="Palatino Linotype" w:cs="Palatino Linotype"/>
        </w:rPr>
        <w:t>Cuantas dadas de baja.</w:t>
      </w:r>
    </w:p>
    <w:p w14:paraId="79A16716" w14:textId="5F441E80" w:rsidR="00672067" w:rsidRPr="00B8650A" w:rsidRDefault="00672067" w:rsidP="00672067">
      <w:pPr>
        <w:spacing w:before="240" w:after="240" w:line="360" w:lineRule="auto"/>
        <w:ind w:right="49"/>
        <w:jc w:val="both"/>
        <w:rPr>
          <w:rFonts w:ascii="Palatino Linotype" w:eastAsia="Palatino Linotype" w:hAnsi="Palatino Linotype" w:cs="Palatino Linotype"/>
        </w:rPr>
      </w:pPr>
      <w:r w:rsidRPr="00B8650A">
        <w:rPr>
          <w:rFonts w:ascii="Palatino Linotype" w:eastAsia="Palatino Linotype" w:hAnsi="Palatino Linotype" w:cs="Palatino Linotype"/>
        </w:rPr>
        <w:t xml:space="preserve">Ante ello, </w:t>
      </w:r>
      <w:r w:rsidR="003A4D76" w:rsidRPr="00B8650A">
        <w:rPr>
          <w:rFonts w:ascii="Palatino Linotype" w:eastAsia="Palatino Linotype" w:hAnsi="Palatino Linotype" w:cs="Palatino Linotype"/>
        </w:rPr>
        <w:t xml:space="preserve">el mismo servidor público habilitado que dio respuesta a las solicitudes previas, esto </w:t>
      </w:r>
      <w:r w:rsidR="004A33F2" w:rsidRPr="00B8650A">
        <w:rPr>
          <w:rFonts w:ascii="Palatino Linotype" w:eastAsia="Palatino Linotype" w:hAnsi="Palatino Linotype" w:cs="Palatino Linotype"/>
        </w:rPr>
        <w:t>es el</w:t>
      </w:r>
      <w:r w:rsidR="003A4D76" w:rsidRPr="00B8650A">
        <w:rPr>
          <w:rFonts w:ascii="Palatino Linotype" w:eastAsia="Palatino Linotype" w:hAnsi="Palatino Linotype" w:cs="Palatino Linotype"/>
        </w:rPr>
        <w:t xml:space="preserve"> Subdirector </w:t>
      </w:r>
      <w:r w:rsidRPr="00B8650A">
        <w:rPr>
          <w:rFonts w:ascii="Palatino Linotype" w:eastAsia="Palatino Linotype" w:hAnsi="Palatino Linotype" w:cs="Palatino Linotype"/>
        </w:rPr>
        <w:t xml:space="preserve">de Control Vehicular del </w:t>
      </w:r>
      <w:r w:rsidRPr="00B8650A">
        <w:rPr>
          <w:rFonts w:ascii="Palatino Linotype" w:hAnsi="Palatino Linotype"/>
        </w:rPr>
        <w:t>Ayuntamiento de Atizapán de Zaragoza</w:t>
      </w:r>
      <w:r w:rsidRPr="00B8650A">
        <w:rPr>
          <w:rFonts w:ascii="Palatino Linotype" w:eastAsia="Palatino Linotype" w:hAnsi="Palatino Linotype" w:cs="Palatino Linotype"/>
        </w:rPr>
        <w:t xml:space="preserve">, </w:t>
      </w:r>
      <w:r w:rsidR="004A33F2" w:rsidRPr="00B8650A">
        <w:rPr>
          <w:rFonts w:ascii="Palatino Linotype" w:eastAsia="Palatino Linotype" w:hAnsi="Palatino Linotype" w:cs="Palatino Linotype"/>
        </w:rPr>
        <w:t>en atención a la presente solicitud de información proporcionó los datos requeridos por el particular, de la siguiente manera</w:t>
      </w:r>
      <w:r w:rsidRPr="00B8650A">
        <w:rPr>
          <w:rFonts w:ascii="Palatino Linotype" w:eastAsia="Palatino Linotype" w:hAnsi="Palatino Linotype" w:cs="Palatino Linotype"/>
        </w:rPr>
        <w:t xml:space="preserve">:  </w:t>
      </w:r>
    </w:p>
    <w:p w14:paraId="3FFCAE81" w14:textId="77777777" w:rsidR="00672067" w:rsidRPr="00B8650A" w:rsidRDefault="00672067" w:rsidP="00672067">
      <w:pPr>
        <w:spacing w:before="240" w:after="240" w:line="360" w:lineRule="auto"/>
        <w:ind w:right="49"/>
        <w:jc w:val="both"/>
        <w:rPr>
          <w:rFonts w:ascii="Palatino Linotype" w:eastAsia="Palatino Linotype" w:hAnsi="Palatino Linotype" w:cs="Palatino Linotype"/>
        </w:rPr>
      </w:pPr>
      <w:r w:rsidRPr="00B8650A">
        <w:rPr>
          <w:rFonts w:ascii="Palatino Linotype" w:eastAsia="Palatino Linotype" w:hAnsi="Palatino Linotype" w:cs="Palatino Linotype"/>
        </w:rPr>
        <w:t>Año 2023: 580 unidades activas, 35 unidades en reparación y una como baja.</w:t>
      </w:r>
    </w:p>
    <w:p w14:paraId="5BBF59E9" w14:textId="77777777" w:rsidR="00672067" w:rsidRPr="00B8650A" w:rsidRDefault="00672067" w:rsidP="00672067">
      <w:pPr>
        <w:spacing w:before="240" w:after="240" w:line="360" w:lineRule="auto"/>
        <w:ind w:right="49"/>
        <w:jc w:val="both"/>
        <w:rPr>
          <w:rFonts w:ascii="Palatino Linotype" w:eastAsia="Palatino Linotype" w:hAnsi="Palatino Linotype" w:cs="Palatino Linotype"/>
        </w:rPr>
      </w:pPr>
      <w:r w:rsidRPr="00B8650A">
        <w:rPr>
          <w:rFonts w:ascii="Palatino Linotype" w:eastAsia="Palatino Linotype" w:hAnsi="Palatino Linotype" w:cs="Palatino Linotype"/>
        </w:rPr>
        <w:t xml:space="preserve">Año 2022: 550 unidades activas, 67 unidades en reparación y 0 unidades como bajas. </w:t>
      </w:r>
    </w:p>
    <w:p w14:paraId="56E931AF" w14:textId="75FB906B" w:rsidR="00CB2696" w:rsidRPr="00B8650A" w:rsidRDefault="004A33F2" w:rsidP="00014A16">
      <w:pPr>
        <w:spacing w:line="360" w:lineRule="auto"/>
        <w:jc w:val="both"/>
        <w:rPr>
          <w:rFonts w:ascii="Palatino Linotype" w:eastAsia="Palatino Linotype" w:hAnsi="Palatino Linotype" w:cs="Palatino Linotype"/>
        </w:rPr>
      </w:pPr>
      <w:r w:rsidRPr="00B8650A">
        <w:rPr>
          <w:rFonts w:ascii="Palatino Linotype" w:eastAsia="Palatino Linotype" w:hAnsi="Palatino Linotype" w:cs="Palatino Linotype"/>
        </w:rPr>
        <w:t xml:space="preserve">Ahora bien, de conformidad con lo dispuesto por el artículo 2 y 8 del Reglamento para la Administración y Control de los Vehículos y Maquinaria del Gobierno Municipal de Atizapán de Zaragoza, Estado de México; 2022-2024,  dicha </w:t>
      </w:r>
      <w:r w:rsidR="00672067" w:rsidRPr="00B8650A">
        <w:rPr>
          <w:rFonts w:ascii="Palatino Linotype" w:eastAsia="Palatino Linotype" w:hAnsi="Palatino Linotype" w:cs="Palatino Linotype"/>
        </w:rPr>
        <w:t xml:space="preserve"> Subdirección de Control Vehicular </w:t>
      </w:r>
      <w:r w:rsidRPr="00B8650A">
        <w:rPr>
          <w:rFonts w:ascii="Palatino Linotype" w:eastAsia="Palatino Linotype" w:hAnsi="Palatino Linotype" w:cs="Palatino Linotype"/>
        </w:rPr>
        <w:t xml:space="preserve">tiene las siguientes atribuciones: </w:t>
      </w:r>
    </w:p>
    <w:p w14:paraId="4B23F1F2" w14:textId="77777777" w:rsidR="00672067" w:rsidRPr="00B8650A" w:rsidRDefault="00672067" w:rsidP="00CB2696">
      <w:pPr>
        <w:ind w:left="567" w:right="616"/>
        <w:contextualSpacing/>
        <w:jc w:val="both"/>
        <w:rPr>
          <w:rFonts w:ascii="Palatino Linotype" w:hAnsi="Palatino Linotype" w:cs="Arial"/>
          <w:i/>
          <w:sz w:val="22"/>
          <w:szCs w:val="22"/>
        </w:rPr>
      </w:pPr>
    </w:p>
    <w:p w14:paraId="3D05B5EB" w14:textId="77777777" w:rsidR="00CB2696" w:rsidRPr="00B8650A" w:rsidRDefault="00CB2696" w:rsidP="00672067">
      <w:pPr>
        <w:ind w:left="567" w:right="616"/>
        <w:contextualSpacing/>
        <w:jc w:val="both"/>
        <w:rPr>
          <w:rFonts w:ascii="Palatino Linotype" w:hAnsi="Palatino Linotype" w:cs="Arial"/>
          <w:i/>
          <w:sz w:val="22"/>
          <w:szCs w:val="22"/>
        </w:rPr>
      </w:pPr>
      <w:bookmarkStart w:id="4" w:name="_heading=h.3znysh7" w:colFirst="0" w:colLast="0"/>
      <w:bookmarkEnd w:id="4"/>
      <w:r w:rsidRPr="00B8650A">
        <w:rPr>
          <w:rFonts w:ascii="Palatino Linotype" w:hAnsi="Palatino Linotype" w:cs="Arial"/>
          <w:i/>
          <w:sz w:val="22"/>
          <w:szCs w:val="22"/>
        </w:rPr>
        <w:t>“Artículo 2.- Para los efectos de este Reglamento, se entenderá por:</w:t>
      </w:r>
    </w:p>
    <w:p w14:paraId="1F20CC85" w14:textId="77777777" w:rsidR="00CB2696" w:rsidRPr="00B8650A" w:rsidRDefault="00CB2696" w:rsidP="00672067">
      <w:pPr>
        <w:ind w:left="567" w:right="616"/>
        <w:contextualSpacing/>
        <w:jc w:val="both"/>
        <w:rPr>
          <w:rFonts w:ascii="Palatino Linotype" w:hAnsi="Palatino Linotype" w:cs="Arial"/>
          <w:i/>
          <w:sz w:val="22"/>
          <w:szCs w:val="22"/>
        </w:rPr>
      </w:pPr>
      <w:r w:rsidRPr="00B8650A">
        <w:rPr>
          <w:rFonts w:ascii="Palatino Linotype" w:hAnsi="Palatino Linotype" w:cs="Arial"/>
          <w:i/>
          <w:sz w:val="22"/>
          <w:szCs w:val="22"/>
        </w:rPr>
        <w:t>…</w:t>
      </w:r>
    </w:p>
    <w:p w14:paraId="4852BD1E" w14:textId="77777777" w:rsidR="00CB2696" w:rsidRPr="00B8650A" w:rsidRDefault="00CB2696" w:rsidP="00672067">
      <w:pPr>
        <w:ind w:left="567" w:right="616"/>
        <w:contextualSpacing/>
        <w:jc w:val="both"/>
        <w:rPr>
          <w:rFonts w:ascii="Palatino Linotype" w:hAnsi="Palatino Linotype" w:cs="Arial"/>
          <w:b/>
          <w:i/>
          <w:sz w:val="22"/>
          <w:szCs w:val="22"/>
        </w:rPr>
      </w:pPr>
      <w:r w:rsidRPr="00B8650A">
        <w:rPr>
          <w:rFonts w:ascii="Palatino Linotype" w:hAnsi="Palatino Linotype" w:cs="Arial"/>
          <w:b/>
          <w:i/>
          <w:sz w:val="22"/>
          <w:szCs w:val="22"/>
        </w:rPr>
        <w:t>Subdirección: La Subdirección de Control Vehicular, dependiente de la Dirección de Administración.</w:t>
      </w:r>
    </w:p>
    <w:p w14:paraId="292E0795" w14:textId="77777777" w:rsidR="00CB2696" w:rsidRPr="00B8650A" w:rsidRDefault="00CB2696" w:rsidP="00672067">
      <w:pPr>
        <w:ind w:left="567" w:right="616"/>
        <w:contextualSpacing/>
        <w:jc w:val="both"/>
        <w:rPr>
          <w:rFonts w:ascii="Palatino Linotype" w:hAnsi="Palatino Linotype" w:cs="Arial"/>
          <w:b/>
          <w:i/>
          <w:sz w:val="22"/>
          <w:szCs w:val="22"/>
        </w:rPr>
      </w:pPr>
      <w:r w:rsidRPr="00B8650A">
        <w:rPr>
          <w:rFonts w:ascii="Palatino Linotype" w:hAnsi="Palatino Linotype" w:cs="Arial"/>
          <w:b/>
          <w:i/>
          <w:sz w:val="22"/>
          <w:szCs w:val="22"/>
        </w:rPr>
        <w:t>…</w:t>
      </w:r>
    </w:p>
    <w:p w14:paraId="65E5B73E" w14:textId="77777777" w:rsidR="00CB2696" w:rsidRPr="00B8650A" w:rsidRDefault="00672067" w:rsidP="00672067">
      <w:pPr>
        <w:ind w:left="567" w:right="616"/>
        <w:contextualSpacing/>
        <w:jc w:val="both"/>
        <w:rPr>
          <w:rFonts w:ascii="Palatino Linotype" w:hAnsi="Palatino Linotype" w:cs="Arial"/>
          <w:i/>
          <w:sz w:val="22"/>
          <w:szCs w:val="22"/>
        </w:rPr>
      </w:pPr>
      <w:r w:rsidRPr="00B8650A">
        <w:rPr>
          <w:rFonts w:ascii="Palatino Linotype" w:hAnsi="Palatino Linotype" w:cs="Arial"/>
          <w:i/>
          <w:sz w:val="22"/>
          <w:szCs w:val="22"/>
        </w:rPr>
        <w:t xml:space="preserve">Artículo 8.- Son obligaciones de la Subdirección: </w:t>
      </w:r>
    </w:p>
    <w:p w14:paraId="38B3B6BE" w14:textId="77777777" w:rsidR="00CB2696" w:rsidRPr="00B8650A" w:rsidRDefault="00672067" w:rsidP="00672067">
      <w:pPr>
        <w:ind w:left="567" w:right="616"/>
        <w:contextualSpacing/>
        <w:jc w:val="both"/>
        <w:rPr>
          <w:rFonts w:ascii="Palatino Linotype" w:hAnsi="Palatino Linotype" w:cs="Arial"/>
          <w:b/>
          <w:i/>
          <w:sz w:val="22"/>
          <w:szCs w:val="22"/>
        </w:rPr>
      </w:pPr>
      <w:r w:rsidRPr="00B8650A">
        <w:rPr>
          <w:rFonts w:ascii="Palatino Linotype" w:hAnsi="Palatino Linotype" w:cs="Arial"/>
          <w:i/>
          <w:sz w:val="22"/>
          <w:szCs w:val="22"/>
        </w:rPr>
        <w:t xml:space="preserve">I. Aplicar, en el ámbito de sus atribuciones, las disposiciones del presente Reglamento; </w:t>
      </w:r>
      <w:r w:rsidRPr="00B8650A">
        <w:rPr>
          <w:rFonts w:ascii="Palatino Linotype" w:hAnsi="Palatino Linotype" w:cs="Arial"/>
          <w:b/>
          <w:i/>
          <w:sz w:val="22"/>
          <w:szCs w:val="22"/>
          <w:u w:val="single"/>
        </w:rPr>
        <w:t>II. Elaborar el Padrón e inventario físico del Parque Vehicular y generar una base de datos estadísticos;</w:t>
      </w:r>
      <w:r w:rsidRPr="00B8650A">
        <w:rPr>
          <w:rFonts w:ascii="Palatino Linotype" w:hAnsi="Palatino Linotype" w:cs="Arial"/>
          <w:b/>
          <w:i/>
          <w:sz w:val="22"/>
          <w:szCs w:val="22"/>
        </w:rPr>
        <w:t xml:space="preserve"> </w:t>
      </w:r>
    </w:p>
    <w:p w14:paraId="61765C1B" w14:textId="77777777" w:rsidR="00CB2696" w:rsidRPr="00B8650A" w:rsidRDefault="00672067" w:rsidP="00672067">
      <w:pPr>
        <w:ind w:left="567" w:right="616"/>
        <w:contextualSpacing/>
        <w:jc w:val="both"/>
        <w:rPr>
          <w:rFonts w:ascii="Palatino Linotype" w:hAnsi="Palatino Linotype" w:cs="Arial"/>
          <w:i/>
          <w:sz w:val="22"/>
          <w:szCs w:val="22"/>
        </w:rPr>
      </w:pPr>
      <w:r w:rsidRPr="00B8650A">
        <w:rPr>
          <w:rFonts w:ascii="Palatino Linotype" w:hAnsi="Palatino Linotype" w:cs="Arial"/>
          <w:i/>
          <w:sz w:val="22"/>
          <w:szCs w:val="22"/>
        </w:rPr>
        <w:t xml:space="preserve">III. Realizar el dictamen técnico a efecto de que la Dirección solicite la baja de algún vehículo; </w:t>
      </w:r>
    </w:p>
    <w:p w14:paraId="14B863C9" w14:textId="77777777" w:rsidR="00CB2696" w:rsidRPr="00B8650A" w:rsidRDefault="00672067" w:rsidP="00672067">
      <w:pPr>
        <w:ind w:left="567" w:right="616"/>
        <w:contextualSpacing/>
        <w:jc w:val="both"/>
        <w:rPr>
          <w:rFonts w:ascii="Palatino Linotype" w:hAnsi="Palatino Linotype" w:cs="Arial"/>
          <w:b/>
          <w:i/>
          <w:sz w:val="22"/>
          <w:szCs w:val="22"/>
        </w:rPr>
      </w:pPr>
      <w:r w:rsidRPr="00B8650A">
        <w:rPr>
          <w:rFonts w:ascii="Palatino Linotype" w:hAnsi="Palatino Linotype" w:cs="Arial"/>
          <w:b/>
          <w:i/>
          <w:sz w:val="22"/>
          <w:szCs w:val="22"/>
        </w:rPr>
        <w:t xml:space="preserve">IV. Realizar el trámite para el alta, y/o transferencia patrimonial de los vehículos propiedad Municipal; </w:t>
      </w:r>
    </w:p>
    <w:p w14:paraId="00D8BFAF" w14:textId="77777777" w:rsidR="00CB2696" w:rsidRPr="00B8650A" w:rsidRDefault="00672067" w:rsidP="00672067">
      <w:pPr>
        <w:ind w:left="567" w:right="616"/>
        <w:contextualSpacing/>
        <w:jc w:val="both"/>
        <w:rPr>
          <w:rFonts w:ascii="Palatino Linotype" w:hAnsi="Palatino Linotype" w:cs="Arial"/>
          <w:b/>
          <w:i/>
          <w:sz w:val="22"/>
          <w:szCs w:val="22"/>
          <w:u w:val="single"/>
        </w:rPr>
      </w:pPr>
      <w:r w:rsidRPr="00B8650A">
        <w:rPr>
          <w:rFonts w:ascii="Palatino Linotype" w:hAnsi="Palatino Linotype" w:cs="Arial"/>
          <w:b/>
          <w:i/>
          <w:sz w:val="22"/>
          <w:szCs w:val="22"/>
          <w:u w:val="single"/>
        </w:rPr>
        <w:t xml:space="preserve">V. Recibir en el Taller Municipal los vehículos, verificando y autorizando los trámites y movimientos respecto de las reparaciones, mantenimiento </w:t>
      </w:r>
      <w:r w:rsidRPr="00B8650A">
        <w:rPr>
          <w:rFonts w:ascii="Palatino Linotype" w:hAnsi="Palatino Linotype" w:cs="Arial"/>
          <w:b/>
          <w:i/>
          <w:sz w:val="22"/>
          <w:szCs w:val="22"/>
          <w:u w:val="single"/>
        </w:rPr>
        <w:lastRenderedPageBreak/>
        <w:t xml:space="preserve">preventivo y/o correctivo, elaborando la bitácora correspondiente de cada uno de los servicios que se realizan, señalando las fallas; </w:t>
      </w:r>
    </w:p>
    <w:p w14:paraId="163E4FC1" w14:textId="77777777" w:rsidR="00CB2696" w:rsidRPr="00B8650A" w:rsidRDefault="00672067" w:rsidP="00672067">
      <w:pPr>
        <w:ind w:left="567" w:right="616"/>
        <w:contextualSpacing/>
        <w:jc w:val="both"/>
        <w:rPr>
          <w:rFonts w:ascii="Palatino Linotype" w:hAnsi="Palatino Linotype" w:cs="Arial"/>
          <w:i/>
          <w:sz w:val="22"/>
          <w:szCs w:val="22"/>
        </w:rPr>
      </w:pPr>
      <w:r w:rsidRPr="00B8650A">
        <w:rPr>
          <w:rFonts w:ascii="Palatino Linotype" w:hAnsi="Palatino Linotype" w:cs="Arial"/>
          <w:i/>
          <w:sz w:val="22"/>
          <w:szCs w:val="22"/>
        </w:rPr>
        <w:t xml:space="preserve">VI. Autorizar, designar y poner a disposición, en caso de ser necesario, el vehículo al Taller Externo Especializado a efecto de que sea reparado; </w:t>
      </w:r>
    </w:p>
    <w:p w14:paraId="6F8654E9" w14:textId="77777777" w:rsidR="00CB2696" w:rsidRPr="00B8650A" w:rsidRDefault="00672067" w:rsidP="00672067">
      <w:pPr>
        <w:ind w:left="567" w:right="616"/>
        <w:contextualSpacing/>
        <w:jc w:val="both"/>
        <w:rPr>
          <w:rFonts w:ascii="Palatino Linotype" w:hAnsi="Palatino Linotype" w:cs="Arial"/>
          <w:i/>
          <w:sz w:val="22"/>
          <w:szCs w:val="22"/>
        </w:rPr>
      </w:pPr>
      <w:r w:rsidRPr="00B8650A">
        <w:rPr>
          <w:rFonts w:ascii="Palatino Linotype" w:hAnsi="Palatino Linotype" w:cs="Arial"/>
          <w:i/>
          <w:sz w:val="22"/>
          <w:szCs w:val="22"/>
        </w:rPr>
        <w:t xml:space="preserve">VII. Ser el enlace en coordinación con la Secretaría, con las Dependencias a efecto de que los vehículos, cuenten con toda su documentación legal correspondiente; </w:t>
      </w:r>
    </w:p>
    <w:p w14:paraId="0F746406" w14:textId="77777777" w:rsidR="00CB2696" w:rsidRPr="00B8650A" w:rsidRDefault="00672067" w:rsidP="00672067">
      <w:pPr>
        <w:ind w:left="567" w:right="616"/>
        <w:contextualSpacing/>
        <w:jc w:val="both"/>
        <w:rPr>
          <w:rFonts w:ascii="Palatino Linotype" w:hAnsi="Palatino Linotype" w:cs="Arial"/>
          <w:i/>
          <w:sz w:val="22"/>
          <w:szCs w:val="22"/>
        </w:rPr>
      </w:pPr>
      <w:r w:rsidRPr="00B8650A">
        <w:rPr>
          <w:rFonts w:ascii="Palatino Linotype" w:hAnsi="Palatino Linotype" w:cs="Arial"/>
          <w:i/>
          <w:sz w:val="22"/>
          <w:szCs w:val="22"/>
        </w:rPr>
        <w:t xml:space="preserve">VIII. Elaborar un expediente por cada uno de los vehículos, que contendrá como mínimo copia de la siguiente documentación: </w:t>
      </w:r>
    </w:p>
    <w:p w14:paraId="7F2DEF4D" w14:textId="77777777" w:rsidR="00CB2696" w:rsidRPr="00B8650A" w:rsidRDefault="00672067" w:rsidP="00672067">
      <w:pPr>
        <w:ind w:left="567" w:right="616"/>
        <w:contextualSpacing/>
        <w:jc w:val="both"/>
        <w:rPr>
          <w:rFonts w:ascii="Palatino Linotype" w:hAnsi="Palatino Linotype" w:cs="Arial"/>
          <w:i/>
          <w:sz w:val="22"/>
          <w:szCs w:val="22"/>
        </w:rPr>
      </w:pPr>
      <w:r w:rsidRPr="00B8650A">
        <w:rPr>
          <w:rFonts w:ascii="Palatino Linotype" w:hAnsi="Palatino Linotype" w:cs="Arial"/>
          <w:i/>
          <w:sz w:val="22"/>
          <w:szCs w:val="22"/>
        </w:rPr>
        <w:t xml:space="preserve">a) Factura y/o documento que ampare su legal posesión y/o propiedad; </w:t>
      </w:r>
    </w:p>
    <w:p w14:paraId="204254DC" w14:textId="77777777" w:rsidR="00CB2696" w:rsidRPr="00B8650A" w:rsidRDefault="00672067" w:rsidP="00672067">
      <w:pPr>
        <w:ind w:left="567" w:right="616"/>
        <w:contextualSpacing/>
        <w:jc w:val="both"/>
        <w:rPr>
          <w:rFonts w:ascii="Palatino Linotype" w:hAnsi="Palatino Linotype" w:cs="Arial"/>
          <w:i/>
          <w:sz w:val="22"/>
          <w:szCs w:val="22"/>
        </w:rPr>
      </w:pPr>
      <w:r w:rsidRPr="00B8650A">
        <w:rPr>
          <w:rFonts w:ascii="Palatino Linotype" w:hAnsi="Palatino Linotype" w:cs="Arial"/>
          <w:i/>
          <w:sz w:val="22"/>
          <w:szCs w:val="22"/>
        </w:rPr>
        <w:t xml:space="preserve">b) Tarjeta de circulación; </w:t>
      </w:r>
    </w:p>
    <w:p w14:paraId="2BBE4760" w14:textId="77777777" w:rsidR="00CB2696" w:rsidRPr="00B8650A" w:rsidRDefault="00672067" w:rsidP="00672067">
      <w:pPr>
        <w:ind w:left="567" w:right="616"/>
        <w:contextualSpacing/>
        <w:jc w:val="both"/>
        <w:rPr>
          <w:rFonts w:ascii="Palatino Linotype" w:hAnsi="Palatino Linotype" w:cs="Arial"/>
          <w:i/>
          <w:sz w:val="22"/>
          <w:szCs w:val="22"/>
        </w:rPr>
      </w:pPr>
      <w:r w:rsidRPr="00B8650A">
        <w:rPr>
          <w:rFonts w:ascii="Palatino Linotype" w:hAnsi="Palatino Linotype" w:cs="Arial"/>
          <w:i/>
          <w:sz w:val="22"/>
          <w:szCs w:val="22"/>
        </w:rPr>
        <w:t xml:space="preserve">c) Póliza del seguro vigente; </w:t>
      </w:r>
    </w:p>
    <w:p w14:paraId="3DC50458" w14:textId="77777777" w:rsidR="00CB2696" w:rsidRPr="00B8650A" w:rsidRDefault="00672067" w:rsidP="00672067">
      <w:pPr>
        <w:ind w:left="567" w:right="616"/>
        <w:contextualSpacing/>
        <w:jc w:val="both"/>
        <w:rPr>
          <w:rFonts w:ascii="Palatino Linotype" w:hAnsi="Palatino Linotype" w:cs="Arial"/>
          <w:i/>
          <w:sz w:val="22"/>
          <w:szCs w:val="22"/>
        </w:rPr>
      </w:pPr>
      <w:r w:rsidRPr="00B8650A">
        <w:rPr>
          <w:rFonts w:ascii="Palatino Linotype" w:hAnsi="Palatino Linotype" w:cs="Arial"/>
          <w:i/>
          <w:sz w:val="22"/>
          <w:szCs w:val="22"/>
        </w:rPr>
        <w:t xml:space="preserve">d) Comprobante del pago del impuesto sobre tenencia o uso de vehículos y/o comprobante de exención de pago de impuestos y derechos; </w:t>
      </w:r>
    </w:p>
    <w:p w14:paraId="4A446EF9" w14:textId="77777777" w:rsidR="00CB2696" w:rsidRPr="00B8650A" w:rsidRDefault="00672067" w:rsidP="00672067">
      <w:pPr>
        <w:ind w:left="567" w:right="616"/>
        <w:contextualSpacing/>
        <w:jc w:val="both"/>
        <w:rPr>
          <w:rFonts w:ascii="Palatino Linotype" w:hAnsi="Palatino Linotype" w:cs="Arial"/>
          <w:i/>
          <w:sz w:val="22"/>
          <w:szCs w:val="22"/>
        </w:rPr>
      </w:pPr>
      <w:r w:rsidRPr="00B8650A">
        <w:rPr>
          <w:rFonts w:ascii="Palatino Linotype" w:hAnsi="Palatino Linotype" w:cs="Arial"/>
          <w:i/>
          <w:sz w:val="22"/>
          <w:szCs w:val="22"/>
        </w:rPr>
        <w:t xml:space="preserve">e) Constancia de verificaciones vehiculares ambientales; </w:t>
      </w:r>
    </w:p>
    <w:p w14:paraId="3E62197A" w14:textId="77777777" w:rsidR="00CB2696" w:rsidRPr="00B8650A" w:rsidRDefault="00672067" w:rsidP="00672067">
      <w:pPr>
        <w:ind w:left="567" w:right="616"/>
        <w:contextualSpacing/>
        <w:jc w:val="both"/>
        <w:rPr>
          <w:rFonts w:ascii="Palatino Linotype" w:hAnsi="Palatino Linotype" w:cs="Arial"/>
          <w:i/>
          <w:sz w:val="22"/>
          <w:szCs w:val="22"/>
        </w:rPr>
      </w:pPr>
      <w:r w:rsidRPr="00B8650A">
        <w:rPr>
          <w:rFonts w:ascii="Palatino Linotype" w:hAnsi="Palatino Linotype" w:cs="Arial"/>
          <w:i/>
          <w:sz w:val="22"/>
          <w:szCs w:val="22"/>
        </w:rPr>
        <w:t>f) Bitácora de las reparaciones y servicios señalando los conceptos de reparación y su costo;</w:t>
      </w:r>
    </w:p>
    <w:p w14:paraId="5478410D" w14:textId="77777777" w:rsidR="00CB2696" w:rsidRPr="00B8650A" w:rsidRDefault="00672067" w:rsidP="00672067">
      <w:pPr>
        <w:ind w:left="567" w:right="616"/>
        <w:contextualSpacing/>
        <w:jc w:val="both"/>
        <w:rPr>
          <w:rFonts w:ascii="Palatino Linotype" w:hAnsi="Palatino Linotype" w:cs="Arial"/>
          <w:i/>
          <w:sz w:val="22"/>
          <w:szCs w:val="22"/>
        </w:rPr>
      </w:pPr>
      <w:r w:rsidRPr="00B8650A">
        <w:rPr>
          <w:rFonts w:ascii="Palatino Linotype" w:hAnsi="Palatino Linotype" w:cs="Arial"/>
          <w:i/>
          <w:sz w:val="22"/>
          <w:szCs w:val="22"/>
        </w:rPr>
        <w:t xml:space="preserve"> g) Licencia vigente del Operador que tiene asignado el vehículo; </w:t>
      </w:r>
    </w:p>
    <w:p w14:paraId="2464607F" w14:textId="77777777" w:rsidR="00CB2696" w:rsidRPr="00B8650A" w:rsidRDefault="00672067" w:rsidP="00672067">
      <w:pPr>
        <w:ind w:left="567" w:right="616"/>
        <w:contextualSpacing/>
        <w:jc w:val="both"/>
        <w:rPr>
          <w:rFonts w:ascii="Palatino Linotype" w:hAnsi="Palatino Linotype" w:cs="Arial"/>
          <w:i/>
          <w:sz w:val="22"/>
          <w:szCs w:val="22"/>
        </w:rPr>
      </w:pPr>
      <w:r w:rsidRPr="00B8650A">
        <w:rPr>
          <w:rFonts w:ascii="Palatino Linotype" w:hAnsi="Palatino Linotype" w:cs="Arial"/>
          <w:i/>
          <w:sz w:val="22"/>
          <w:szCs w:val="22"/>
        </w:rPr>
        <w:t xml:space="preserve">h) Dependencia a la que está asignado y la respectiva Tarjeta de Resguardo debidamente firmada; y </w:t>
      </w:r>
    </w:p>
    <w:p w14:paraId="39D6BAA2" w14:textId="77777777" w:rsidR="00CB2696" w:rsidRPr="00B8650A" w:rsidRDefault="00672067" w:rsidP="00672067">
      <w:pPr>
        <w:ind w:left="567" w:right="616"/>
        <w:contextualSpacing/>
        <w:jc w:val="both"/>
        <w:rPr>
          <w:rFonts w:ascii="Palatino Linotype" w:hAnsi="Palatino Linotype" w:cs="Arial"/>
          <w:i/>
          <w:sz w:val="22"/>
          <w:szCs w:val="22"/>
        </w:rPr>
      </w:pPr>
      <w:r w:rsidRPr="00B8650A">
        <w:rPr>
          <w:rFonts w:ascii="Palatino Linotype" w:hAnsi="Palatino Linotype" w:cs="Arial"/>
          <w:i/>
          <w:sz w:val="22"/>
          <w:szCs w:val="22"/>
        </w:rPr>
        <w:t xml:space="preserve">i) Certificado del odómetro. </w:t>
      </w:r>
    </w:p>
    <w:p w14:paraId="7DC2B22A" w14:textId="77777777" w:rsidR="00CB2696" w:rsidRPr="00B8650A" w:rsidRDefault="00672067" w:rsidP="00672067">
      <w:pPr>
        <w:ind w:left="567" w:right="616"/>
        <w:contextualSpacing/>
        <w:jc w:val="both"/>
        <w:rPr>
          <w:rFonts w:ascii="Palatino Linotype" w:hAnsi="Palatino Linotype" w:cs="Arial"/>
          <w:i/>
          <w:sz w:val="22"/>
          <w:szCs w:val="22"/>
        </w:rPr>
      </w:pPr>
      <w:r w:rsidRPr="00B8650A">
        <w:rPr>
          <w:rFonts w:ascii="Palatino Linotype" w:hAnsi="Palatino Linotype" w:cs="Arial"/>
          <w:i/>
          <w:sz w:val="22"/>
          <w:szCs w:val="22"/>
        </w:rPr>
        <w:t xml:space="preserve">IX. Realizar las acciones necesarias para que los operadores conozcan y cumplan las obligaciones establecidas en el presente Reglamento, los manuales correspondientes y sobre la educación vial; con el fin de garantizar el uso adecuado, eficiente y racional del Parque Vehicular; </w:t>
      </w:r>
    </w:p>
    <w:p w14:paraId="3139E2E1" w14:textId="77777777" w:rsidR="00CB2696" w:rsidRPr="00B8650A" w:rsidRDefault="00672067" w:rsidP="00672067">
      <w:pPr>
        <w:ind w:left="567" w:right="616"/>
        <w:contextualSpacing/>
        <w:jc w:val="both"/>
        <w:rPr>
          <w:rFonts w:ascii="Palatino Linotype" w:hAnsi="Palatino Linotype" w:cs="Arial"/>
          <w:i/>
          <w:sz w:val="22"/>
          <w:szCs w:val="22"/>
        </w:rPr>
      </w:pPr>
      <w:r w:rsidRPr="00B8650A">
        <w:rPr>
          <w:rFonts w:ascii="Palatino Linotype" w:hAnsi="Palatino Linotype" w:cs="Arial"/>
          <w:i/>
          <w:sz w:val="22"/>
          <w:szCs w:val="22"/>
        </w:rPr>
        <w:t xml:space="preserve">X. Mantener vigentes, en términos de las disposiciones legales aplicables, las pólizas de seguros de Parque Vehicular; </w:t>
      </w:r>
    </w:p>
    <w:p w14:paraId="14C1A1B1" w14:textId="77777777" w:rsidR="00CB2696" w:rsidRPr="00B8650A" w:rsidRDefault="00672067" w:rsidP="00672067">
      <w:pPr>
        <w:ind w:left="567" w:right="616"/>
        <w:contextualSpacing/>
        <w:jc w:val="both"/>
        <w:rPr>
          <w:rFonts w:ascii="Palatino Linotype" w:hAnsi="Palatino Linotype" w:cs="Arial"/>
          <w:i/>
          <w:sz w:val="22"/>
          <w:szCs w:val="22"/>
        </w:rPr>
      </w:pPr>
      <w:r w:rsidRPr="00B8650A">
        <w:rPr>
          <w:rFonts w:ascii="Palatino Linotype" w:hAnsi="Palatino Linotype" w:cs="Arial"/>
          <w:i/>
          <w:sz w:val="22"/>
          <w:szCs w:val="22"/>
        </w:rPr>
        <w:t xml:space="preserve">XI. Ser el enlace directo entre la Aseguradora y las Dependencias a efecto de llevar a cabo las gestiones administrativas necesarias que correspondan; </w:t>
      </w:r>
    </w:p>
    <w:p w14:paraId="6364AF82" w14:textId="77777777" w:rsidR="00CB2696" w:rsidRPr="00B8650A" w:rsidRDefault="00672067" w:rsidP="00672067">
      <w:pPr>
        <w:ind w:left="567" w:right="616"/>
        <w:contextualSpacing/>
        <w:jc w:val="both"/>
        <w:rPr>
          <w:rFonts w:ascii="Palatino Linotype" w:hAnsi="Palatino Linotype" w:cs="Arial"/>
          <w:i/>
          <w:sz w:val="22"/>
          <w:szCs w:val="22"/>
        </w:rPr>
      </w:pPr>
      <w:r w:rsidRPr="00B8650A">
        <w:rPr>
          <w:rFonts w:ascii="Palatino Linotype" w:hAnsi="Palatino Linotype" w:cs="Arial"/>
          <w:i/>
          <w:sz w:val="22"/>
          <w:szCs w:val="22"/>
        </w:rPr>
        <w:t xml:space="preserve">XII. Atender y dar seguimiento a los trámites de indemnización de los vehículos después de algún robo o siniestro dando el aviso correspondiente a la Dirección Jurídica y Consultiva y a la Contraloría; </w:t>
      </w:r>
    </w:p>
    <w:p w14:paraId="28ADEE83" w14:textId="77777777" w:rsidR="00CB2696" w:rsidRPr="00B8650A" w:rsidRDefault="00672067" w:rsidP="00672067">
      <w:pPr>
        <w:ind w:left="567" w:right="616"/>
        <w:contextualSpacing/>
        <w:jc w:val="both"/>
        <w:rPr>
          <w:rFonts w:ascii="Palatino Linotype" w:hAnsi="Palatino Linotype" w:cs="Arial"/>
          <w:i/>
          <w:sz w:val="22"/>
          <w:szCs w:val="22"/>
        </w:rPr>
      </w:pPr>
      <w:r w:rsidRPr="00B8650A">
        <w:rPr>
          <w:rFonts w:ascii="Palatino Linotype" w:hAnsi="Palatino Linotype" w:cs="Arial"/>
          <w:i/>
          <w:sz w:val="22"/>
          <w:szCs w:val="22"/>
        </w:rPr>
        <w:t xml:space="preserve">XIII. Realizar las acciones necesarias para que se cumpla puntualmente con las obligaciones de pago de impuestos y derechos derivados del Parque Vehicular, tales como verificación vehicular para la prevención de emisiones contaminantes; pago de tenencia y demás que establezcan las leyes, reglamentos, acuerdos y otras disposiciones aplicables en la materia; </w:t>
      </w:r>
    </w:p>
    <w:p w14:paraId="33A3DABA" w14:textId="77777777" w:rsidR="00CB2696" w:rsidRPr="00B8650A" w:rsidRDefault="00672067" w:rsidP="00672067">
      <w:pPr>
        <w:ind w:left="567" w:right="616"/>
        <w:contextualSpacing/>
        <w:jc w:val="both"/>
        <w:rPr>
          <w:rFonts w:ascii="Palatino Linotype" w:hAnsi="Palatino Linotype" w:cs="Arial"/>
          <w:i/>
          <w:sz w:val="22"/>
          <w:szCs w:val="22"/>
        </w:rPr>
      </w:pPr>
      <w:r w:rsidRPr="00B8650A">
        <w:rPr>
          <w:rFonts w:ascii="Palatino Linotype" w:hAnsi="Palatino Linotype" w:cs="Arial"/>
          <w:i/>
          <w:sz w:val="22"/>
          <w:szCs w:val="22"/>
        </w:rPr>
        <w:t xml:space="preserve">XIV. Solicitar al Responsable del Control Vehicular de cada Dependencia, un informe mensual del resguardo y concentración de vehículos; </w:t>
      </w:r>
    </w:p>
    <w:p w14:paraId="300AE1D2" w14:textId="77777777" w:rsidR="00CB2696" w:rsidRPr="00B8650A" w:rsidRDefault="00672067" w:rsidP="00672067">
      <w:pPr>
        <w:ind w:left="567" w:right="616"/>
        <w:contextualSpacing/>
        <w:jc w:val="both"/>
        <w:rPr>
          <w:rFonts w:ascii="Palatino Linotype" w:hAnsi="Palatino Linotype" w:cs="Arial"/>
          <w:i/>
          <w:sz w:val="22"/>
          <w:szCs w:val="22"/>
        </w:rPr>
      </w:pPr>
      <w:r w:rsidRPr="00B8650A">
        <w:rPr>
          <w:rFonts w:ascii="Palatino Linotype" w:hAnsi="Palatino Linotype" w:cs="Arial"/>
          <w:i/>
          <w:sz w:val="22"/>
          <w:szCs w:val="22"/>
        </w:rPr>
        <w:lastRenderedPageBreak/>
        <w:t xml:space="preserve">XV. Informar a la Dirección el listado de vehículos obligados a pernoctar en las instalaciones del Municipio; </w:t>
      </w:r>
    </w:p>
    <w:p w14:paraId="2C85FD5F" w14:textId="77777777" w:rsidR="00DF3C4B" w:rsidRPr="00B8650A" w:rsidRDefault="00672067" w:rsidP="00672067">
      <w:pPr>
        <w:ind w:left="567" w:right="616"/>
        <w:contextualSpacing/>
        <w:jc w:val="both"/>
        <w:rPr>
          <w:rFonts w:ascii="Palatino Linotype" w:hAnsi="Palatino Linotype" w:cs="Arial"/>
          <w:i/>
          <w:sz w:val="22"/>
          <w:szCs w:val="22"/>
        </w:rPr>
      </w:pPr>
      <w:r w:rsidRPr="00B8650A">
        <w:rPr>
          <w:rFonts w:ascii="Palatino Linotype" w:hAnsi="Palatino Linotype" w:cs="Arial"/>
          <w:i/>
          <w:sz w:val="22"/>
          <w:szCs w:val="22"/>
        </w:rPr>
        <w:t xml:space="preserve">XVI. Realizar en coordinación con la Contraloría y Patrimonio la revista vehicular que se llevará a cabo en dos ocasiones por año a fin de que coincidan los procedimientos, con el objeto de identificar las condiciones físicas de los vehículos y actualizar el padrón; y XVII. Las demás que se establezcan en otras disposiciones </w:t>
      </w:r>
      <w:r w:rsidR="00CB2696" w:rsidRPr="00B8650A">
        <w:rPr>
          <w:rFonts w:ascii="Palatino Linotype" w:hAnsi="Palatino Linotype" w:cs="Arial"/>
          <w:i/>
          <w:sz w:val="22"/>
          <w:szCs w:val="22"/>
        </w:rPr>
        <w:t>legales que resulten aplicables…” (Sic)</w:t>
      </w:r>
    </w:p>
    <w:p w14:paraId="2B55F550" w14:textId="77777777" w:rsidR="00CB2696" w:rsidRPr="00B8650A" w:rsidRDefault="00CB2696" w:rsidP="00672067">
      <w:pPr>
        <w:ind w:left="567" w:right="616"/>
        <w:contextualSpacing/>
        <w:jc w:val="both"/>
        <w:rPr>
          <w:rFonts w:ascii="Palatino Linotype" w:hAnsi="Palatino Linotype" w:cs="Arial"/>
          <w:i/>
          <w:sz w:val="22"/>
          <w:szCs w:val="22"/>
        </w:rPr>
      </w:pPr>
    </w:p>
    <w:p w14:paraId="1BB0C2B3" w14:textId="77777777" w:rsidR="00CB2696" w:rsidRPr="00B8650A" w:rsidRDefault="00CB2696" w:rsidP="00672067">
      <w:pPr>
        <w:ind w:left="567" w:right="616"/>
        <w:contextualSpacing/>
        <w:jc w:val="both"/>
        <w:rPr>
          <w:rFonts w:ascii="Palatino Linotype" w:hAnsi="Palatino Linotype" w:cs="Arial"/>
          <w:i/>
          <w:sz w:val="22"/>
          <w:szCs w:val="22"/>
        </w:rPr>
      </w:pPr>
    </w:p>
    <w:p w14:paraId="2C032690" w14:textId="77777777" w:rsidR="004A33F2" w:rsidRPr="00B8650A" w:rsidRDefault="00CB2696" w:rsidP="00CB2696">
      <w:pPr>
        <w:spacing w:line="360" w:lineRule="auto"/>
        <w:jc w:val="both"/>
        <w:rPr>
          <w:rFonts w:ascii="Palatino Linotype" w:eastAsia="Palatino Linotype" w:hAnsi="Palatino Linotype" w:cs="Palatino Linotype"/>
        </w:rPr>
      </w:pPr>
      <w:r w:rsidRPr="00B8650A">
        <w:rPr>
          <w:rFonts w:ascii="Palatino Linotype" w:eastAsia="Palatino Linotype" w:hAnsi="Palatino Linotype" w:cs="Palatino Linotype"/>
        </w:rPr>
        <w:t>Entre las que se destacan la fracción II y V, la cual le corresponde el de elaborar el Padrón e inventario físico del Parque Vehicular y generar una base de datos estadísticos y el de recibir en el Taller Municipal los vehículos, verificando y autorizando los trámites y movimientos respecto de las reparaciones, mantenimiento preventivo y/o correctivo, elaborando la bitácora correspondiente de cada uno de los servicios que se realizan, señalando las fallas</w:t>
      </w:r>
      <w:r w:rsidR="004A33F2" w:rsidRPr="00B8650A">
        <w:rPr>
          <w:rFonts w:ascii="Palatino Linotype" w:eastAsia="Palatino Linotype" w:hAnsi="Palatino Linotype" w:cs="Palatino Linotype"/>
        </w:rPr>
        <w:t xml:space="preserve">. </w:t>
      </w:r>
    </w:p>
    <w:p w14:paraId="4DB49E3F" w14:textId="6EAF8DC1" w:rsidR="004A33F2" w:rsidRPr="00B8650A" w:rsidRDefault="004A33F2" w:rsidP="00CB2696">
      <w:pPr>
        <w:spacing w:line="360" w:lineRule="auto"/>
        <w:jc w:val="both"/>
        <w:rPr>
          <w:rFonts w:ascii="Palatino Linotype" w:eastAsia="Palatino Linotype" w:hAnsi="Palatino Linotype" w:cs="Palatino Linotype"/>
        </w:rPr>
      </w:pPr>
    </w:p>
    <w:p w14:paraId="01EA0F5E" w14:textId="31FAA642" w:rsidR="004A33F2" w:rsidRPr="00B8650A" w:rsidRDefault="004A33F2" w:rsidP="004A33F2">
      <w:pPr>
        <w:spacing w:line="360" w:lineRule="auto"/>
        <w:jc w:val="both"/>
        <w:rPr>
          <w:rFonts w:ascii="Palatino Linotype" w:eastAsia="Palatino Linotype" w:hAnsi="Palatino Linotype" w:cs="Palatino Linotype"/>
        </w:rPr>
      </w:pPr>
      <w:r w:rsidRPr="00B8650A">
        <w:rPr>
          <w:rFonts w:ascii="Palatino Linotype" w:eastAsia="Palatino Linotype" w:hAnsi="Palatino Linotype" w:cs="Palatino Linotype"/>
        </w:rPr>
        <w:t>De lo anterior se advierte que el Sujeto Obligado siguió el procedimiento para la atención a las solicitudes de acceso a la información, establecido en los artículos 151, 159, 160, 162, 163, 164, 165 y 166, de la Ley de Transparencia y Acceso a la Información Pública del Estado de México y Municipios, el cual es el siguiente:</w:t>
      </w:r>
    </w:p>
    <w:p w14:paraId="0B5C2CAB" w14:textId="77777777" w:rsidR="004A33F2" w:rsidRPr="00B8650A" w:rsidRDefault="004A33F2" w:rsidP="004A33F2">
      <w:pPr>
        <w:spacing w:line="360" w:lineRule="auto"/>
        <w:jc w:val="both"/>
        <w:rPr>
          <w:rFonts w:ascii="Palatino Linotype" w:eastAsia="Palatino Linotype" w:hAnsi="Palatino Linotype" w:cs="Palatino Linotype"/>
        </w:rPr>
      </w:pPr>
    </w:p>
    <w:p w14:paraId="6A2A5358" w14:textId="77777777" w:rsidR="004A33F2" w:rsidRPr="00B8650A" w:rsidRDefault="004A33F2" w:rsidP="004A33F2">
      <w:pPr>
        <w:spacing w:line="360" w:lineRule="auto"/>
        <w:jc w:val="both"/>
        <w:rPr>
          <w:rFonts w:ascii="Palatino Linotype" w:eastAsia="Palatino Linotype" w:hAnsi="Palatino Linotype" w:cs="Palatino Linotype"/>
        </w:rPr>
      </w:pPr>
      <w:r w:rsidRPr="00B8650A">
        <w:rPr>
          <w:rFonts w:ascii="Palatino Linotype" w:eastAsia="Palatino Linotype" w:hAnsi="Palatino Linotype" w:cs="Palatino Linotype"/>
        </w:rPr>
        <w:t>●</w:t>
      </w:r>
      <w:r w:rsidRPr="00B8650A">
        <w:rPr>
          <w:rFonts w:ascii="Palatino Linotype" w:eastAsia="Palatino Linotype" w:hAnsi="Palatino Linotype" w:cs="Palatino Linotype"/>
        </w:rPr>
        <w:tab/>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74CC42C7" w14:textId="77777777" w:rsidR="004A33F2" w:rsidRPr="00B8650A" w:rsidRDefault="004A33F2" w:rsidP="004A33F2">
      <w:pPr>
        <w:spacing w:line="360" w:lineRule="auto"/>
        <w:jc w:val="both"/>
        <w:rPr>
          <w:rFonts w:ascii="Palatino Linotype" w:eastAsia="Palatino Linotype" w:hAnsi="Palatino Linotype" w:cs="Palatino Linotype"/>
        </w:rPr>
      </w:pPr>
      <w:r w:rsidRPr="00B8650A">
        <w:rPr>
          <w:rFonts w:ascii="Palatino Linotype" w:eastAsia="Palatino Linotype" w:hAnsi="Palatino Linotype" w:cs="Palatino Linotype"/>
        </w:rPr>
        <w:lastRenderedPageBreak/>
        <w:t>●</w:t>
      </w:r>
      <w:r w:rsidRPr="00B8650A">
        <w:rPr>
          <w:rFonts w:ascii="Palatino Linotype" w:eastAsia="Palatino Linotype" w:hAnsi="Palatino Linotype" w:cs="Palatino Linotype"/>
        </w:rPr>
        <w:tab/>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14:paraId="4398A008" w14:textId="77777777" w:rsidR="0080447D" w:rsidRPr="00B8650A" w:rsidRDefault="0080447D" w:rsidP="004A33F2">
      <w:pPr>
        <w:spacing w:line="360" w:lineRule="auto"/>
        <w:jc w:val="both"/>
        <w:rPr>
          <w:rFonts w:ascii="Palatino Linotype" w:eastAsia="Palatino Linotype" w:hAnsi="Palatino Linotype" w:cs="Palatino Linotype"/>
        </w:rPr>
      </w:pPr>
    </w:p>
    <w:p w14:paraId="5B2ACBD2" w14:textId="37CB85AD" w:rsidR="004A33F2" w:rsidRPr="00B8650A" w:rsidRDefault="004A33F2" w:rsidP="004A33F2">
      <w:pPr>
        <w:spacing w:line="360" w:lineRule="auto"/>
        <w:jc w:val="both"/>
        <w:rPr>
          <w:rFonts w:ascii="Palatino Linotype" w:eastAsia="Palatino Linotype" w:hAnsi="Palatino Linotype" w:cs="Palatino Linotype"/>
        </w:rPr>
      </w:pPr>
      <w:r w:rsidRPr="00B8650A">
        <w:rPr>
          <w:rFonts w:ascii="Palatino Linotype" w:eastAsia="Palatino Linotype" w:hAnsi="Palatino Linotype" w:cs="Palatino Linotype"/>
        </w:rPr>
        <w:t>●</w:t>
      </w:r>
      <w:r w:rsidRPr="00B8650A">
        <w:rPr>
          <w:rFonts w:ascii="Palatino Linotype" w:eastAsia="Palatino Linotype" w:hAnsi="Palatino Linotype" w:cs="Palatino Linotype"/>
        </w:rPr>
        <w:tab/>
        <w:t>Las respuestas a los requerimientos informativos deberán notificarse al interesado en el menor tiempo posible, que no podrá exceder quince días, contados a partir del día siguiente a la presentación de ésta. Excepcionalmente, el plazo referido podrá ampliarse por siete días hábiles más, cuando existan razones fundadas y motivadas, a tra</w:t>
      </w:r>
      <w:r w:rsidR="0080447D" w:rsidRPr="00B8650A">
        <w:rPr>
          <w:rFonts w:ascii="Palatino Linotype" w:eastAsia="Palatino Linotype" w:hAnsi="Palatino Linotype" w:cs="Palatino Linotype"/>
        </w:rPr>
        <w:t>vés del Comité de Transparencia.</w:t>
      </w:r>
    </w:p>
    <w:p w14:paraId="51401C69" w14:textId="77777777" w:rsidR="0080447D" w:rsidRPr="00B8650A" w:rsidRDefault="0080447D" w:rsidP="004A33F2">
      <w:pPr>
        <w:spacing w:line="360" w:lineRule="auto"/>
        <w:jc w:val="both"/>
        <w:rPr>
          <w:rFonts w:ascii="Palatino Linotype" w:eastAsia="Palatino Linotype" w:hAnsi="Palatino Linotype" w:cs="Palatino Linotype"/>
        </w:rPr>
      </w:pPr>
    </w:p>
    <w:p w14:paraId="13DA1720" w14:textId="785EAC39" w:rsidR="004A33F2" w:rsidRPr="00B8650A" w:rsidRDefault="004A33F2" w:rsidP="004A33F2">
      <w:pPr>
        <w:spacing w:line="360" w:lineRule="auto"/>
        <w:jc w:val="both"/>
        <w:rPr>
          <w:rFonts w:ascii="Palatino Linotype" w:eastAsia="Palatino Linotype" w:hAnsi="Palatino Linotype" w:cs="Palatino Linotype"/>
        </w:rPr>
      </w:pPr>
      <w:r w:rsidRPr="00B8650A">
        <w:rPr>
          <w:rFonts w:ascii="Palatino Linotype" w:eastAsia="Palatino Linotype" w:hAnsi="Palatino Linotype" w:cs="Palatino Linotype"/>
        </w:rPr>
        <w:t>●</w:t>
      </w:r>
      <w:r w:rsidRPr="00B8650A">
        <w:rPr>
          <w:rFonts w:ascii="Palatino Linotype" w:eastAsia="Palatino Linotype" w:hAnsi="Palatino Linotype" w:cs="Palatino Linotype"/>
        </w:rPr>
        <w:tab/>
        <w:t>Las Unidades de Transparencia garantizarán que las solicitudes se turnen a todas las áreas competentes que cuenten con la información o deban tenerla de acuerdo con sus facultades, funciones y atribuciones, para que realicen una búsqueda exhaustiva y razonable de la documentación solicitada, con el fin de que proporcionen las expresiones documentales que se encuentren en sus archivos o que estén constreñidos a elaborar</w:t>
      </w:r>
      <w:r w:rsidR="0080447D" w:rsidRPr="00B8650A">
        <w:rPr>
          <w:rFonts w:ascii="Palatino Linotype" w:eastAsia="Palatino Linotype" w:hAnsi="Palatino Linotype" w:cs="Palatino Linotype"/>
        </w:rPr>
        <w:t>.</w:t>
      </w:r>
    </w:p>
    <w:p w14:paraId="02224932" w14:textId="77777777" w:rsidR="0080447D" w:rsidRPr="00B8650A" w:rsidRDefault="0080447D" w:rsidP="004A33F2">
      <w:pPr>
        <w:spacing w:line="360" w:lineRule="auto"/>
        <w:jc w:val="both"/>
        <w:rPr>
          <w:rFonts w:ascii="Palatino Linotype" w:eastAsia="Palatino Linotype" w:hAnsi="Palatino Linotype" w:cs="Palatino Linotype"/>
        </w:rPr>
      </w:pPr>
    </w:p>
    <w:p w14:paraId="30B5E651" w14:textId="77777777" w:rsidR="004A33F2" w:rsidRPr="00B8650A" w:rsidRDefault="004A33F2" w:rsidP="004A33F2">
      <w:pPr>
        <w:spacing w:line="360" w:lineRule="auto"/>
        <w:jc w:val="both"/>
        <w:rPr>
          <w:rFonts w:ascii="Palatino Linotype" w:eastAsia="Palatino Linotype" w:hAnsi="Palatino Linotype" w:cs="Palatino Linotype"/>
        </w:rPr>
      </w:pPr>
      <w:r w:rsidRPr="00B8650A">
        <w:rPr>
          <w:rFonts w:ascii="Palatino Linotype" w:eastAsia="Palatino Linotype" w:hAnsi="Palatino Linotype" w:cs="Palatino Linotype"/>
        </w:rPr>
        <w:t>●</w:t>
      </w:r>
      <w:r w:rsidRPr="00B8650A">
        <w:rPr>
          <w:rFonts w:ascii="Palatino Linotype" w:eastAsia="Palatino Linotype" w:hAnsi="Palatino Linotype" w:cs="Palatino Linotype"/>
        </w:rPr>
        <w:tab/>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4D517409" w14:textId="77777777" w:rsidR="004A33F2" w:rsidRPr="00B8650A" w:rsidRDefault="004A33F2" w:rsidP="004A33F2">
      <w:pPr>
        <w:spacing w:line="360" w:lineRule="auto"/>
        <w:jc w:val="both"/>
        <w:rPr>
          <w:rFonts w:ascii="Palatino Linotype" w:eastAsia="Palatino Linotype" w:hAnsi="Palatino Linotype" w:cs="Palatino Linotype"/>
        </w:rPr>
      </w:pPr>
      <w:r w:rsidRPr="00B8650A">
        <w:rPr>
          <w:rFonts w:ascii="Palatino Linotype" w:eastAsia="Palatino Linotype" w:hAnsi="Palatino Linotype" w:cs="Palatino Linotype"/>
        </w:rPr>
        <w:lastRenderedPageBreak/>
        <w:t>●</w:t>
      </w:r>
      <w:r w:rsidRPr="00B8650A">
        <w:rPr>
          <w:rFonts w:ascii="Palatino Linotype" w:eastAsia="Palatino Linotype" w:hAnsi="Palatino Linotype" w:cs="Palatino Linotype"/>
        </w:rPr>
        <w:tab/>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73DA84FF" w14:textId="77777777" w:rsidR="004A33F2" w:rsidRPr="00B8650A" w:rsidRDefault="004A33F2" w:rsidP="004A33F2">
      <w:pPr>
        <w:spacing w:line="360" w:lineRule="auto"/>
        <w:jc w:val="both"/>
        <w:rPr>
          <w:rFonts w:ascii="Palatino Linotype" w:eastAsia="Palatino Linotype" w:hAnsi="Palatino Linotype" w:cs="Palatino Linotype"/>
        </w:rPr>
      </w:pPr>
    </w:p>
    <w:p w14:paraId="4F1070DB" w14:textId="010304B0" w:rsidR="004A33F2" w:rsidRPr="00B8650A" w:rsidRDefault="004A33F2" w:rsidP="00CB2696">
      <w:pPr>
        <w:spacing w:line="360" w:lineRule="auto"/>
        <w:jc w:val="both"/>
        <w:rPr>
          <w:rFonts w:ascii="Palatino Linotype" w:eastAsia="Palatino Linotype" w:hAnsi="Palatino Linotype" w:cs="Palatino Linotype"/>
        </w:rPr>
      </w:pPr>
      <w:r w:rsidRPr="00B8650A">
        <w:rPr>
          <w:rFonts w:ascii="Palatino Linotype" w:eastAsia="Palatino Linotype" w:hAnsi="Palatino Linotype" w:cs="Palatino Linotype"/>
        </w:rPr>
        <w:t>En ese sentido, se advierte que la Unidad de Transparencia siguió el procedimiento establecido en el artículo 162 de la Ley de Transparencia de la Entidad, pues turnó la solicitud de información a la unidad administrativa competente, que de conformidad con sus atribuciones contaba con la información requerida, a sabe</w:t>
      </w:r>
      <w:r w:rsidR="0080447D" w:rsidRPr="00B8650A">
        <w:rPr>
          <w:rFonts w:ascii="Palatino Linotype" w:eastAsia="Palatino Linotype" w:hAnsi="Palatino Linotype" w:cs="Palatino Linotype"/>
        </w:rPr>
        <w:t xml:space="preserve">r la Subdirección de Control Vehicular del Ayuntamiento de Atizapán de Zaragoza. </w:t>
      </w:r>
    </w:p>
    <w:p w14:paraId="08EF46C1" w14:textId="77777777" w:rsidR="004A33F2" w:rsidRPr="00B8650A" w:rsidRDefault="004A33F2" w:rsidP="00CB2696">
      <w:pPr>
        <w:spacing w:line="360" w:lineRule="auto"/>
        <w:jc w:val="both"/>
        <w:rPr>
          <w:rFonts w:ascii="Palatino Linotype" w:eastAsia="Palatino Linotype" w:hAnsi="Palatino Linotype" w:cs="Palatino Linotype"/>
        </w:rPr>
      </w:pPr>
    </w:p>
    <w:p w14:paraId="672A0F30" w14:textId="6BD77461" w:rsidR="00CB2696" w:rsidRPr="00B8650A" w:rsidRDefault="004A33F2" w:rsidP="00CB2696">
      <w:pPr>
        <w:spacing w:line="360" w:lineRule="auto"/>
        <w:jc w:val="both"/>
        <w:rPr>
          <w:rFonts w:ascii="Palatino Linotype" w:eastAsia="Palatino Linotype" w:hAnsi="Palatino Linotype" w:cs="Palatino Linotype"/>
        </w:rPr>
      </w:pPr>
      <w:r w:rsidRPr="00B8650A">
        <w:rPr>
          <w:rFonts w:ascii="Palatino Linotype" w:eastAsia="Palatino Linotype" w:hAnsi="Palatino Linotype" w:cs="Palatino Linotype"/>
        </w:rPr>
        <w:t>P</w:t>
      </w:r>
      <w:r w:rsidR="00CB2696" w:rsidRPr="00B8650A">
        <w:rPr>
          <w:rFonts w:ascii="Palatino Linotype" w:eastAsia="Palatino Linotype" w:hAnsi="Palatino Linotype" w:cs="Palatino Linotype"/>
        </w:rPr>
        <w:t xml:space="preserve">or consiguiente, con la respuesta de la Subdirección de Control Vehicular en donde informó el número de vehículos activos, el reparación y dados de baja, de acuerdo al listado proporcionado por la parte </w:t>
      </w:r>
      <w:r w:rsidR="00CB2696" w:rsidRPr="00B8650A">
        <w:rPr>
          <w:rFonts w:ascii="Palatino Linotype" w:eastAsia="Palatino Linotype" w:hAnsi="Palatino Linotype" w:cs="Palatino Linotype"/>
          <w:b/>
        </w:rPr>
        <w:t>RECURRENTE</w:t>
      </w:r>
      <w:r w:rsidR="00CB2696" w:rsidRPr="00B8650A">
        <w:rPr>
          <w:rFonts w:ascii="Palatino Linotype" w:eastAsia="Palatino Linotype" w:hAnsi="Palatino Linotype" w:cs="Palatino Linotype"/>
        </w:rPr>
        <w:t xml:space="preserve"> en su solicitud, se tiene por colmando el derecho de acceso a la información.</w:t>
      </w:r>
    </w:p>
    <w:p w14:paraId="2389AE93" w14:textId="73FB10F2" w:rsidR="004A33F2" w:rsidRPr="00B8650A" w:rsidRDefault="004A33F2" w:rsidP="00CB2696">
      <w:pPr>
        <w:spacing w:line="360" w:lineRule="auto"/>
        <w:jc w:val="both"/>
        <w:rPr>
          <w:rFonts w:ascii="Palatino Linotype" w:eastAsia="Palatino Linotype" w:hAnsi="Palatino Linotype" w:cs="Palatino Linotype"/>
        </w:rPr>
      </w:pPr>
    </w:p>
    <w:p w14:paraId="2B5641BB" w14:textId="77777777" w:rsidR="00014A16" w:rsidRPr="00B8650A" w:rsidRDefault="00CB2696" w:rsidP="00C20014">
      <w:pPr>
        <w:spacing w:line="360" w:lineRule="auto"/>
        <w:jc w:val="both"/>
        <w:rPr>
          <w:rFonts w:ascii="Palatino Linotype" w:eastAsia="Palatino Linotype" w:hAnsi="Palatino Linotype" w:cs="Palatino Linotype"/>
        </w:rPr>
      </w:pPr>
      <w:r w:rsidRPr="00B8650A">
        <w:rPr>
          <w:rFonts w:ascii="Palatino Linotype" w:eastAsia="Palatino Linotype" w:hAnsi="Palatino Linotype" w:cs="Palatino Linotype"/>
        </w:rPr>
        <w:t>M</w:t>
      </w:r>
      <w:r w:rsidR="00014A16" w:rsidRPr="00B8650A">
        <w:rPr>
          <w:rFonts w:ascii="Palatino Linotype" w:eastAsia="Palatino Linotype" w:hAnsi="Palatino Linotype" w:cs="Palatino Linotype"/>
        </w:rPr>
        <w:t>áxime, que este Organismo Garante estima conveniente señalar que no está facultado para manifestarse sobre la veracidad de la información proporcionada, ya que no existe precepto legal alguno en la Ley de la Materia que permita, vía recurso de revisión, se pronuncie al respecto. Por analogía, sirve de apoyo a lo anterior el Criterio 31-10 emitido por el entonces Instituto Federal de Accesos a la Información y Protección de Datos, que a la letra establece lo siguiente:</w:t>
      </w:r>
    </w:p>
    <w:p w14:paraId="27246DDD" w14:textId="77777777" w:rsidR="00014A16" w:rsidRPr="00B8650A" w:rsidRDefault="00014A16" w:rsidP="00014A16">
      <w:pPr>
        <w:spacing w:before="120" w:after="120"/>
        <w:ind w:left="851" w:right="851"/>
        <w:jc w:val="both"/>
        <w:rPr>
          <w:rFonts w:ascii="Palatino Linotype" w:eastAsia="Palatino Linotype" w:hAnsi="Palatino Linotype" w:cs="Palatino Linotype"/>
          <w:i/>
          <w:sz w:val="22"/>
          <w:szCs w:val="22"/>
        </w:rPr>
      </w:pPr>
      <w:r w:rsidRPr="00B8650A">
        <w:rPr>
          <w:rFonts w:ascii="Palatino Linotype" w:eastAsia="Palatino Linotype" w:hAnsi="Palatino Linotype" w:cs="Palatino Linotype"/>
          <w:i/>
          <w:sz w:val="22"/>
          <w:szCs w:val="22"/>
        </w:rPr>
        <w:lastRenderedPageBreak/>
        <w:t>“</w:t>
      </w:r>
      <w:r w:rsidRPr="00B8650A">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B8650A">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respecto.”(Sic)</w:t>
      </w:r>
    </w:p>
    <w:p w14:paraId="3B978357" w14:textId="77777777" w:rsidR="00014A16" w:rsidRPr="00B8650A" w:rsidRDefault="00014A16" w:rsidP="00014A16">
      <w:pPr>
        <w:spacing w:line="360" w:lineRule="auto"/>
        <w:jc w:val="both"/>
        <w:rPr>
          <w:rFonts w:ascii="Palatino Linotype" w:eastAsia="Palatino Linotype" w:hAnsi="Palatino Linotype" w:cs="Palatino Linotype"/>
        </w:rPr>
      </w:pPr>
    </w:p>
    <w:p w14:paraId="3E966218" w14:textId="77777777" w:rsidR="00014A16" w:rsidRPr="00B8650A" w:rsidRDefault="00014A16" w:rsidP="00014A16">
      <w:pPr>
        <w:spacing w:after="240" w:line="360" w:lineRule="auto"/>
        <w:jc w:val="both"/>
        <w:rPr>
          <w:rFonts w:ascii="Palatino Linotype" w:eastAsia="Palatino Linotype" w:hAnsi="Palatino Linotype" w:cs="Palatino Linotype"/>
        </w:rPr>
      </w:pPr>
      <w:r w:rsidRPr="00B8650A">
        <w:rPr>
          <w:rFonts w:ascii="Palatino Linotype" w:eastAsia="Palatino Linotype" w:hAnsi="Palatino Linotype" w:cs="Palatino Linotype"/>
        </w:rPr>
        <w:t>De lo anterior, este Órgano Resolutor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14:paraId="2A3E031E" w14:textId="5F8A0394" w:rsidR="00CB2696" w:rsidRPr="00B8650A" w:rsidRDefault="00CB2696" w:rsidP="00CB2696">
      <w:pPr>
        <w:spacing w:line="360" w:lineRule="auto"/>
        <w:jc w:val="both"/>
        <w:rPr>
          <w:rFonts w:ascii="Palatino Linotype" w:eastAsia="Palatino Linotype" w:hAnsi="Palatino Linotype" w:cs="Palatino Linotype"/>
        </w:rPr>
      </w:pPr>
      <w:r w:rsidRPr="00B8650A">
        <w:rPr>
          <w:rFonts w:ascii="Palatino Linotype" w:eastAsia="Palatino Linotype" w:hAnsi="Palatino Linotype" w:cs="Palatino Linotype"/>
        </w:rPr>
        <w:t xml:space="preserve">Por último, no pasa desapercibido que el </w:t>
      </w:r>
      <w:r w:rsidRPr="00B8650A">
        <w:rPr>
          <w:rFonts w:ascii="Palatino Linotype" w:eastAsia="Palatino Linotype" w:hAnsi="Palatino Linotype" w:cs="Palatino Linotype"/>
          <w:b/>
        </w:rPr>
        <w:t>SUJETO OBLIGADO</w:t>
      </w:r>
      <w:r w:rsidRPr="00B8650A">
        <w:rPr>
          <w:rFonts w:ascii="Palatino Linotype" w:eastAsia="Palatino Linotype" w:hAnsi="Palatino Linotype" w:cs="Palatino Linotype"/>
        </w:rPr>
        <w:t>, en vía de informe justificado, aclaró q</w:t>
      </w:r>
      <w:r w:rsidRPr="00B8650A">
        <w:rPr>
          <w:rFonts w:ascii="Palatino Linotype" w:hAnsi="Palatino Linotype"/>
        </w:rPr>
        <w:t xml:space="preserve">ue </w:t>
      </w:r>
      <w:r w:rsidR="004A33F2" w:rsidRPr="00B8650A">
        <w:rPr>
          <w:rFonts w:ascii="Palatino Linotype" w:hAnsi="Palatino Linotype"/>
        </w:rPr>
        <w:t xml:space="preserve">por un </w:t>
      </w:r>
      <w:r w:rsidRPr="00B8650A">
        <w:rPr>
          <w:rFonts w:ascii="Palatino Linotype" w:hAnsi="Palatino Linotype"/>
        </w:rPr>
        <w:t xml:space="preserve">error involuntario </w:t>
      </w:r>
      <w:r w:rsidR="004A33F2" w:rsidRPr="00B8650A">
        <w:rPr>
          <w:rFonts w:ascii="Palatino Linotype" w:hAnsi="Palatino Linotype"/>
        </w:rPr>
        <w:t>en la respuesta se hizo referencia a la</w:t>
      </w:r>
      <w:r w:rsidRPr="00B8650A">
        <w:rPr>
          <w:rFonts w:ascii="Palatino Linotype" w:hAnsi="Palatino Linotype"/>
        </w:rPr>
        <w:t xml:space="preserve"> “coordinación de enlaces administrativos”, </w:t>
      </w:r>
      <w:r w:rsidR="004A33F2" w:rsidRPr="00B8650A">
        <w:rPr>
          <w:rFonts w:ascii="Palatino Linotype" w:hAnsi="Palatino Linotype"/>
        </w:rPr>
        <w:t>sin embargo señala que la responsable es</w:t>
      </w:r>
      <w:r w:rsidRPr="00B8650A">
        <w:rPr>
          <w:rFonts w:ascii="Palatino Linotype" w:hAnsi="Palatino Linotype"/>
        </w:rPr>
        <w:t xml:space="preserve"> la Subdirección de Control Vehicular</w:t>
      </w:r>
      <w:r w:rsidR="003C3D31" w:rsidRPr="00B8650A">
        <w:rPr>
          <w:rFonts w:ascii="Palatino Linotype" w:hAnsi="Palatino Linotype"/>
        </w:rPr>
        <w:t xml:space="preserve">, lo que robustece la respuesta otorgada por el </w:t>
      </w:r>
      <w:r w:rsidR="003C3D31" w:rsidRPr="00B8650A">
        <w:rPr>
          <w:rFonts w:ascii="Palatino Linotype" w:hAnsi="Palatino Linotype"/>
          <w:b/>
        </w:rPr>
        <w:t>SUJETO OBLIGADO</w:t>
      </w:r>
      <w:r w:rsidR="003C3D31" w:rsidRPr="00B8650A">
        <w:rPr>
          <w:rFonts w:ascii="Palatino Linotype" w:hAnsi="Palatino Linotype"/>
        </w:rPr>
        <w:t xml:space="preserve">. </w:t>
      </w:r>
    </w:p>
    <w:p w14:paraId="280A6BEB" w14:textId="77777777" w:rsidR="00016EDE" w:rsidRPr="00B8650A" w:rsidRDefault="00B1433B" w:rsidP="00016EDE">
      <w:pPr>
        <w:spacing w:before="240" w:after="240" w:line="360" w:lineRule="auto"/>
        <w:ind w:right="51"/>
        <w:jc w:val="both"/>
        <w:rPr>
          <w:rFonts w:ascii="Palatino Linotype" w:eastAsia="Palatino Linotype" w:hAnsi="Palatino Linotype" w:cs="Palatino Linotype"/>
          <w:b/>
        </w:rPr>
      </w:pPr>
      <w:r w:rsidRPr="00B8650A">
        <w:rPr>
          <w:rFonts w:ascii="Palatino Linotype" w:eastAsia="Palatino Linotype" w:hAnsi="Palatino Linotype" w:cs="Palatino Linotype"/>
        </w:rPr>
        <w:lastRenderedPageBreak/>
        <w:t xml:space="preserve">En consecuencia de </w:t>
      </w:r>
      <w:r w:rsidR="00016EDE" w:rsidRPr="00B8650A">
        <w:rPr>
          <w:rFonts w:ascii="Palatino Linotype" w:eastAsia="Palatino Linotype" w:hAnsi="Palatino Linotype" w:cs="Palatino Linotype"/>
        </w:rPr>
        <w:t xml:space="preserve">todo lo anterior, y una vez analizada las constancias que integran el expediente en que se actúa, lo </w:t>
      </w:r>
      <w:r w:rsidR="00016EDE" w:rsidRPr="00B8650A">
        <w:rPr>
          <w:rFonts w:ascii="Palatino Linotype" w:eastAsia="Palatino Linotype" w:hAnsi="Palatino Linotype" w:cs="Palatino Linotype"/>
          <w:b/>
        </w:rPr>
        <w:t>PROCEDENTE</w:t>
      </w:r>
      <w:r w:rsidR="00016EDE" w:rsidRPr="00B8650A">
        <w:rPr>
          <w:rFonts w:ascii="Palatino Linotype" w:eastAsia="Palatino Linotype" w:hAnsi="Palatino Linotype" w:cs="Palatino Linotype"/>
        </w:rPr>
        <w:t xml:space="preserve"> es </w:t>
      </w:r>
      <w:r w:rsidR="00016EDE" w:rsidRPr="00B8650A">
        <w:rPr>
          <w:rFonts w:ascii="Palatino Linotype" w:eastAsia="Palatino Linotype" w:hAnsi="Palatino Linotype" w:cs="Palatino Linotype"/>
          <w:b/>
        </w:rPr>
        <w:t>CONFIRMAR</w:t>
      </w:r>
      <w:r w:rsidR="00016EDE" w:rsidRPr="00B8650A">
        <w:rPr>
          <w:rFonts w:ascii="Palatino Linotype" w:eastAsia="Palatino Linotype" w:hAnsi="Palatino Linotype" w:cs="Palatino Linotype"/>
        </w:rPr>
        <w:t xml:space="preserve"> la respuesta del </w:t>
      </w:r>
      <w:r w:rsidR="00016EDE" w:rsidRPr="00B8650A">
        <w:rPr>
          <w:rFonts w:ascii="Palatino Linotype" w:eastAsia="Palatino Linotype" w:hAnsi="Palatino Linotype" w:cs="Palatino Linotype"/>
          <w:b/>
        </w:rPr>
        <w:t>SUJETO OBLIGADO.</w:t>
      </w:r>
    </w:p>
    <w:p w14:paraId="32DADDEE" w14:textId="77777777" w:rsidR="00016EDE" w:rsidRPr="00B8650A" w:rsidRDefault="00016EDE" w:rsidP="00016EDE">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B8650A">
        <w:rPr>
          <w:rFonts w:ascii="Palatino Linotype" w:eastAsia="Palatino Linotype" w:hAnsi="Palatino Linotype" w:cs="Palatino Linotype"/>
        </w:rPr>
        <w:t>Así, con fundamento en lo prescrito en los artículos 5 párrafos trigésimo</w:t>
      </w:r>
      <w:r w:rsidR="00692974" w:rsidRPr="00B8650A">
        <w:rPr>
          <w:rFonts w:ascii="Palatino Linotype" w:eastAsia="Palatino Linotype" w:hAnsi="Palatino Linotype" w:cs="Palatino Linotype"/>
        </w:rPr>
        <w:t xml:space="preserve"> segundo, trigésimo tercero</w:t>
      </w:r>
      <w:r w:rsidRPr="00B8650A">
        <w:rPr>
          <w:rFonts w:ascii="Palatino Linotype" w:eastAsia="Palatino Linotype" w:hAnsi="Palatino Linotype" w:cs="Palatino Linotype"/>
        </w:rPr>
        <w:t xml:space="preserve"> y tr</w:t>
      </w:r>
      <w:r w:rsidR="00692974" w:rsidRPr="00B8650A">
        <w:rPr>
          <w:rFonts w:ascii="Palatino Linotype" w:eastAsia="Palatino Linotype" w:hAnsi="Palatino Linotype" w:cs="Palatino Linotype"/>
        </w:rPr>
        <w:t>igésimo cuarto</w:t>
      </w:r>
      <w:r w:rsidRPr="00B8650A">
        <w:rPr>
          <w:rFonts w:ascii="Palatino Linotype" w:eastAsia="Palatino Linotype" w:hAnsi="Palatino Linotype" w:cs="Palatino Linotype"/>
        </w:rPr>
        <w:t xml:space="preserve"> de la Constitución Política del Estado Libre y Soberano de México; 2, fracción II; 29, 36 fracciones I y II; 176, 178, 181, 185 y 186 fracción II de la Ley de Transparencia y Acceso a la Información Pública del Estado de México y Municipios, este Pleno:</w:t>
      </w:r>
    </w:p>
    <w:p w14:paraId="1180B8D9" w14:textId="77777777" w:rsidR="00016EDE" w:rsidRPr="00B8650A" w:rsidRDefault="00016EDE" w:rsidP="00016EDE">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B8650A">
        <w:rPr>
          <w:rFonts w:ascii="Palatino Linotype" w:eastAsia="Palatino Linotype" w:hAnsi="Palatino Linotype" w:cs="Palatino Linotype"/>
          <w:b/>
        </w:rPr>
        <w:t>III. R E S U E L V E:</w:t>
      </w:r>
    </w:p>
    <w:p w14:paraId="124017F4" w14:textId="77777777" w:rsidR="00016EDE" w:rsidRPr="00B8650A" w:rsidRDefault="00016EDE" w:rsidP="00016EDE">
      <w:pPr>
        <w:pBdr>
          <w:top w:val="nil"/>
          <w:left w:val="nil"/>
          <w:bottom w:val="nil"/>
          <w:right w:val="nil"/>
          <w:between w:val="nil"/>
        </w:pBdr>
        <w:spacing w:after="120" w:line="405" w:lineRule="auto"/>
        <w:jc w:val="both"/>
        <w:rPr>
          <w:rFonts w:ascii="Palatino Linotype" w:eastAsia="Palatino Linotype" w:hAnsi="Palatino Linotype" w:cs="Palatino Linotype"/>
        </w:rPr>
      </w:pPr>
      <w:bookmarkStart w:id="5" w:name="_heading=h.3dy6vkm" w:colFirst="0" w:colLast="0"/>
      <w:bookmarkEnd w:id="5"/>
      <w:r w:rsidRPr="00B8650A">
        <w:rPr>
          <w:rFonts w:ascii="Palatino Linotype" w:eastAsia="Palatino Linotype" w:hAnsi="Palatino Linotype" w:cs="Palatino Linotype"/>
          <w:b/>
        </w:rPr>
        <w:t>Primero.</w:t>
      </w:r>
      <w:r w:rsidRPr="00B8650A">
        <w:rPr>
          <w:rFonts w:ascii="Palatino Linotype" w:eastAsia="Palatino Linotype" w:hAnsi="Palatino Linotype" w:cs="Palatino Linotype"/>
        </w:rPr>
        <w:t xml:space="preserve"> Resulta infundado el motivo de inconformidad aducido por la</w:t>
      </w:r>
      <w:r w:rsidR="00B6661A" w:rsidRPr="00B8650A">
        <w:rPr>
          <w:rFonts w:ascii="Palatino Linotype" w:eastAsia="Palatino Linotype" w:hAnsi="Palatino Linotype" w:cs="Palatino Linotype"/>
        </w:rPr>
        <w:t xml:space="preserve"> parte</w:t>
      </w:r>
      <w:r w:rsidRPr="00B8650A">
        <w:rPr>
          <w:rFonts w:ascii="Palatino Linotype" w:eastAsia="Palatino Linotype" w:hAnsi="Palatino Linotype" w:cs="Palatino Linotype"/>
        </w:rPr>
        <w:t xml:space="preserve"> </w:t>
      </w:r>
      <w:r w:rsidRPr="00B8650A">
        <w:rPr>
          <w:rFonts w:ascii="Palatino Linotype" w:eastAsia="Palatino Linotype" w:hAnsi="Palatino Linotype" w:cs="Palatino Linotype"/>
          <w:b/>
        </w:rPr>
        <w:t>RECURRENTE</w:t>
      </w:r>
      <w:r w:rsidRPr="00B8650A">
        <w:rPr>
          <w:rFonts w:ascii="Palatino Linotype" w:eastAsia="Palatino Linotype" w:hAnsi="Palatino Linotype" w:cs="Palatino Linotype"/>
        </w:rPr>
        <w:t xml:space="preserve"> en el recurso de revisión </w:t>
      </w:r>
      <w:r w:rsidR="003C3D31" w:rsidRPr="00B8650A">
        <w:rPr>
          <w:rFonts w:ascii="Palatino Linotype" w:eastAsia="Palatino Linotype" w:hAnsi="Palatino Linotype" w:cs="Palatino Linotype"/>
          <w:b/>
        </w:rPr>
        <w:t>06569</w:t>
      </w:r>
      <w:r w:rsidR="00F8031B" w:rsidRPr="00B8650A">
        <w:rPr>
          <w:rFonts w:ascii="Palatino Linotype" w:eastAsia="Palatino Linotype" w:hAnsi="Palatino Linotype" w:cs="Palatino Linotype"/>
          <w:b/>
        </w:rPr>
        <w:t>/INFOEM/IP/RR/2023</w:t>
      </w:r>
      <w:r w:rsidRPr="00B8650A">
        <w:rPr>
          <w:rFonts w:ascii="Palatino Linotype" w:eastAsia="Palatino Linotype" w:hAnsi="Palatino Linotype" w:cs="Palatino Linotype"/>
        </w:rPr>
        <w:t xml:space="preserve">; por lo que, en términos de los argumentos señalados en el Considerando Cuarto se </w:t>
      </w:r>
      <w:r w:rsidRPr="00B8650A">
        <w:rPr>
          <w:rFonts w:ascii="Palatino Linotype" w:eastAsia="Palatino Linotype" w:hAnsi="Palatino Linotype" w:cs="Palatino Linotype"/>
          <w:b/>
        </w:rPr>
        <w:t>CONFIRMA</w:t>
      </w:r>
      <w:r w:rsidRPr="00B8650A">
        <w:rPr>
          <w:rFonts w:ascii="Palatino Linotype" w:eastAsia="Palatino Linotype" w:hAnsi="Palatino Linotype" w:cs="Palatino Linotype"/>
        </w:rPr>
        <w:t xml:space="preserve"> la respuesta emitida por el </w:t>
      </w:r>
      <w:r w:rsidRPr="00B8650A">
        <w:rPr>
          <w:rFonts w:ascii="Palatino Linotype" w:eastAsia="Palatino Linotype" w:hAnsi="Palatino Linotype" w:cs="Palatino Linotype"/>
          <w:b/>
        </w:rPr>
        <w:t>SUJETO OBLIGADO</w:t>
      </w:r>
      <w:r w:rsidRPr="00B8650A">
        <w:rPr>
          <w:rFonts w:ascii="Palatino Linotype" w:eastAsia="Palatino Linotype" w:hAnsi="Palatino Linotype" w:cs="Palatino Linotype"/>
        </w:rPr>
        <w:t>.</w:t>
      </w:r>
    </w:p>
    <w:p w14:paraId="3FE3AB2E" w14:textId="77777777" w:rsidR="00016EDE" w:rsidRPr="00B8650A" w:rsidRDefault="00016EDE" w:rsidP="00016EDE">
      <w:pPr>
        <w:spacing w:before="240" w:after="240" w:line="360" w:lineRule="auto"/>
        <w:jc w:val="both"/>
        <w:rPr>
          <w:rFonts w:ascii="Palatino Linotype" w:eastAsia="Palatino Linotype" w:hAnsi="Palatino Linotype" w:cs="Palatino Linotype"/>
        </w:rPr>
      </w:pPr>
      <w:r w:rsidRPr="00B8650A">
        <w:rPr>
          <w:rFonts w:ascii="Palatino Linotype" w:eastAsia="Palatino Linotype" w:hAnsi="Palatino Linotype" w:cs="Palatino Linotype"/>
          <w:b/>
        </w:rPr>
        <w:t>Segundo. Notifíquese</w:t>
      </w:r>
      <w:r w:rsidRPr="00B8650A">
        <w:rPr>
          <w:rFonts w:ascii="Palatino Linotype" w:eastAsia="Palatino Linotype" w:hAnsi="Palatino Linotype" w:cs="Palatino Linotype"/>
        </w:rPr>
        <w:t xml:space="preserve"> vía </w:t>
      </w:r>
      <w:r w:rsidRPr="00B8650A">
        <w:rPr>
          <w:rFonts w:ascii="Palatino Linotype" w:eastAsia="Palatino Linotype" w:hAnsi="Palatino Linotype" w:cs="Palatino Linotype"/>
          <w:b/>
        </w:rPr>
        <w:t xml:space="preserve">SAIMEX </w:t>
      </w:r>
      <w:r w:rsidRPr="00B8650A">
        <w:rPr>
          <w:rFonts w:ascii="Palatino Linotype" w:eastAsia="Palatino Linotype" w:hAnsi="Palatino Linotype" w:cs="Palatino Linotype"/>
        </w:rPr>
        <w:t xml:space="preserve">la presente resolución a la Titular de la Unidad de Transparencia del </w:t>
      </w:r>
      <w:r w:rsidRPr="00B8650A">
        <w:rPr>
          <w:rFonts w:ascii="Palatino Linotype" w:eastAsia="Palatino Linotype" w:hAnsi="Palatino Linotype" w:cs="Palatino Linotype"/>
          <w:b/>
        </w:rPr>
        <w:t>SUJETO OBLIGADO</w:t>
      </w:r>
      <w:r w:rsidRPr="00B8650A">
        <w:rPr>
          <w:rFonts w:ascii="Palatino Linotype" w:eastAsia="Palatino Linotype" w:hAnsi="Palatino Linotype" w:cs="Palatino Linotype"/>
        </w:rPr>
        <w:t>, para su conocimiento, lo anterior en términos del artículo 189 de la Ley de Transparencia y Acceso a la Información Pública del Estado de México y Municipios.</w:t>
      </w:r>
    </w:p>
    <w:p w14:paraId="1C2ADEC0" w14:textId="77777777" w:rsidR="00016EDE" w:rsidRPr="00B8650A" w:rsidRDefault="00016EDE" w:rsidP="00016EDE">
      <w:pPr>
        <w:tabs>
          <w:tab w:val="left" w:pos="8647"/>
        </w:tabs>
        <w:spacing w:before="240" w:after="240" w:line="360" w:lineRule="auto"/>
        <w:ind w:right="51"/>
        <w:jc w:val="both"/>
        <w:rPr>
          <w:rFonts w:ascii="Palatino Linotype" w:eastAsia="Palatino Linotype" w:hAnsi="Palatino Linotype" w:cs="Palatino Linotype"/>
        </w:rPr>
      </w:pPr>
      <w:r w:rsidRPr="00B8650A">
        <w:rPr>
          <w:rFonts w:ascii="Palatino Linotype" w:eastAsia="Palatino Linotype" w:hAnsi="Palatino Linotype" w:cs="Palatino Linotype"/>
          <w:b/>
        </w:rPr>
        <w:t xml:space="preserve">Tercero. Notifíquese, vía SAIMEX </w:t>
      </w:r>
      <w:r w:rsidRPr="00B8650A">
        <w:rPr>
          <w:rFonts w:ascii="Palatino Linotype" w:eastAsia="Palatino Linotype" w:hAnsi="Palatino Linotype" w:cs="Palatino Linotype"/>
        </w:rPr>
        <w:t>a</w:t>
      </w:r>
      <w:r w:rsidRPr="00B8650A">
        <w:rPr>
          <w:rFonts w:ascii="Palatino Linotype" w:eastAsia="Palatino Linotype" w:hAnsi="Palatino Linotype" w:cs="Palatino Linotype"/>
          <w:b/>
        </w:rPr>
        <w:t xml:space="preserve"> </w:t>
      </w:r>
      <w:r w:rsidRPr="00B8650A">
        <w:rPr>
          <w:rFonts w:ascii="Palatino Linotype" w:eastAsia="Palatino Linotype" w:hAnsi="Palatino Linotype" w:cs="Palatino Linotype"/>
        </w:rPr>
        <w:t>la parte</w:t>
      </w:r>
      <w:r w:rsidRPr="00B8650A">
        <w:rPr>
          <w:rFonts w:ascii="Palatino Linotype" w:eastAsia="Palatino Linotype" w:hAnsi="Palatino Linotype" w:cs="Palatino Linotype"/>
          <w:b/>
        </w:rPr>
        <w:t xml:space="preserve"> RECURRENTE</w:t>
      </w:r>
      <w:r w:rsidRPr="00B8650A">
        <w:rPr>
          <w:rFonts w:ascii="Palatino Linotype" w:eastAsia="Palatino Linotype" w:hAnsi="Palatino Linotype" w:cs="Palatino Linotype"/>
        </w:rPr>
        <w:t xml:space="preserve"> la presente resolución y hágase del conocimiento que en caso de que considere que la presente resolución le causa algún perjuicio, podrá promover el Juicio de Amparo en los términos de las leyes aplicables, de acuerdo a lo estipulado por el artículo 196 de la Ley de </w:t>
      </w:r>
      <w:r w:rsidRPr="00B8650A">
        <w:rPr>
          <w:rFonts w:ascii="Palatino Linotype" w:eastAsia="Palatino Linotype" w:hAnsi="Palatino Linotype" w:cs="Palatino Linotype"/>
        </w:rPr>
        <w:lastRenderedPageBreak/>
        <w:t>Transparencia y Acceso a la Información Pública del Estado de México y Municipios.</w:t>
      </w:r>
    </w:p>
    <w:p w14:paraId="33B039D4" w14:textId="56B8263D" w:rsidR="004C6C59" w:rsidRPr="00B8650A" w:rsidRDefault="004D78AD">
      <w:pPr>
        <w:spacing w:before="240" w:after="240" w:line="360" w:lineRule="auto"/>
        <w:jc w:val="both"/>
        <w:rPr>
          <w:rFonts w:ascii="Palatino Linotype" w:eastAsia="Palatino Linotype" w:hAnsi="Palatino Linotype" w:cs="Palatino Linotype"/>
        </w:rPr>
      </w:pPr>
      <w:r w:rsidRPr="00B8650A">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3C3D31" w:rsidRPr="00B8650A">
        <w:rPr>
          <w:rFonts w:ascii="Palatino Linotype" w:eastAsia="Palatino Linotype" w:hAnsi="Palatino Linotype" w:cs="Palatino Linotype"/>
        </w:rPr>
        <w:t>OCTAVA</w:t>
      </w:r>
      <w:r w:rsidR="005129BC" w:rsidRPr="00B8650A">
        <w:rPr>
          <w:rFonts w:ascii="Palatino Linotype" w:eastAsia="Palatino Linotype" w:hAnsi="Palatino Linotype" w:cs="Palatino Linotype"/>
        </w:rPr>
        <w:t xml:space="preserve"> </w:t>
      </w:r>
      <w:r w:rsidRPr="00B8650A">
        <w:rPr>
          <w:rFonts w:ascii="Palatino Linotype" w:eastAsia="Palatino Linotype" w:hAnsi="Palatino Linotype" w:cs="Palatino Linotype"/>
        </w:rPr>
        <w:t>SE</w:t>
      </w:r>
      <w:r w:rsidR="00990EBD" w:rsidRPr="00B8650A">
        <w:rPr>
          <w:rFonts w:ascii="Palatino Linotype" w:eastAsia="Palatino Linotype" w:hAnsi="Palatino Linotype" w:cs="Palatino Linotype"/>
        </w:rPr>
        <w:t>SIÓ</w:t>
      </w:r>
      <w:r w:rsidR="007B252E" w:rsidRPr="00B8650A">
        <w:rPr>
          <w:rFonts w:ascii="Palatino Linotype" w:eastAsia="Palatino Linotype" w:hAnsi="Palatino Linotype" w:cs="Palatino Linotype"/>
        </w:rPr>
        <w:t xml:space="preserve">N ORDINARIA </w:t>
      </w:r>
      <w:r w:rsidR="003C3D31" w:rsidRPr="00B8650A">
        <w:rPr>
          <w:rFonts w:ascii="Palatino Linotype" w:eastAsia="Palatino Linotype" w:hAnsi="Palatino Linotype" w:cs="Palatino Linotype"/>
        </w:rPr>
        <w:t>CELEBRADA EL SEIS</w:t>
      </w:r>
      <w:r w:rsidR="00990EBD" w:rsidRPr="00B8650A">
        <w:rPr>
          <w:rFonts w:ascii="Palatino Linotype" w:eastAsia="Palatino Linotype" w:hAnsi="Palatino Linotype" w:cs="Palatino Linotype"/>
        </w:rPr>
        <w:t xml:space="preserve"> </w:t>
      </w:r>
      <w:r w:rsidR="003C3D31" w:rsidRPr="00B8650A">
        <w:rPr>
          <w:rFonts w:ascii="Palatino Linotype" w:eastAsia="Palatino Linotype" w:hAnsi="Palatino Linotype" w:cs="Palatino Linotype"/>
        </w:rPr>
        <w:t>DE MARZO</w:t>
      </w:r>
      <w:r w:rsidR="00EA6FD7" w:rsidRPr="00B8650A">
        <w:rPr>
          <w:rFonts w:ascii="Palatino Linotype" w:eastAsia="Palatino Linotype" w:hAnsi="Palatino Linotype" w:cs="Palatino Linotype"/>
        </w:rPr>
        <w:t xml:space="preserve"> DE DOS MIL VEINTICUATRO</w:t>
      </w:r>
      <w:r w:rsidRPr="00B8650A">
        <w:rPr>
          <w:rFonts w:ascii="Palatino Linotype" w:eastAsia="Palatino Linotype" w:hAnsi="Palatino Linotype" w:cs="Palatino Linotype"/>
        </w:rPr>
        <w:t>, ANTE EL SECRETARIO TÉCNICO DEL PLENO ALEXIS TAPIA RAMÍREZ.</w:t>
      </w:r>
      <w:r w:rsidR="00646D29" w:rsidRPr="00B8650A">
        <w:rPr>
          <w:rFonts w:ascii="Palatino Linotype" w:eastAsia="Palatino Linotype" w:hAnsi="Palatino Linotype" w:cs="Palatino Linotype"/>
        </w:rPr>
        <w:t xml:space="preserve"> </w:t>
      </w:r>
    </w:p>
    <w:p w14:paraId="719FE8EB" w14:textId="1EB77BC1" w:rsidR="00B8650A" w:rsidRPr="00B8650A" w:rsidRDefault="00B8650A">
      <w:pPr>
        <w:spacing w:before="240" w:after="240" w:line="360" w:lineRule="auto"/>
        <w:jc w:val="both"/>
        <w:rPr>
          <w:rFonts w:ascii="Palatino Linotype" w:eastAsia="Palatino Linotype" w:hAnsi="Palatino Linotype" w:cs="Palatino Linotype"/>
        </w:rPr>
      </w:pPr>
    </w:p>
    <w:p w14:paraId="001362AD" w14:textId="02BD25DF" w:rsidR="00B8650A" w:rsidRPr="00B8650A" w:rsidRDefault="00B8650A">
      <w:pPr>
        <w:spacing w:before="240" w:after="240" w:line="360" w:lineRule="auto"/>
        <w:jc w:val="both"/>
        <w:rPr>
          <w:rFonts w:ascii="Palatino Linotype" w:eastAsia="Palatino Linotype" w:hAnsi="Palatino Linotype" w:cs="Palatino Linotype"/>
        </w:rPr>
      </w:pPr>
    </w:p>
    <w:p w14:paraId="2D629722" w14:textId="3A4CC08C" w:rsidR="00B8650A" w:rsidRPr="00B8650A" w:rsidRDefault="00B8650A">
      <w:pPr>
        <w:spacing w:before="240" w:after="240" w:line="360" w:lineRule="auto"/>
        <w:jc w:val="both"/>
        <w:rPr>
          <w:rFonts w:ascii="Palatino Linotype" w:eastAsia="Palatino Linotype" w:hAnsi="Palatino Linotype" w:cs="Palatino Linotype"/>
        </w:rPr>
      </w:pPr>
    </w:p>
    <w:p w14:paraId="2D839047" w14:textId="2B42D055" w:rsidR="00B8650A" w:rsidRPr="00B8650A" w:rsidRDefault="00B8650A">
      <w:pPr>
        <w:spacing w:before="240" w:after="240" w:line="360" w:lineRule="auto"/>
        <w:jc w:val="both"/>
        <w:rPr>
          <w:rFonts w:ascii="Palatino Linotype" w:eastAsia="Palatino Linotype" w:hAnsi="Palatino Linotype" w:cs="Palatino Linotype"/>
        </w:rPr>
      </w:pPr>
    </w:p>
    <w:p w14:paraId="3D3F0CDE" w14:textId="36DD7F22" w:rsidR="00B8650A" w:rsidRPr="00B8650A" w:rsidRDefault="00B8650A">
      <w:pPr>
        <w:spacing w:before="240" w:after="240" w:line="360" w:lineRule="auto"/>
        <w:jc w:val="both"/>
        <w:rPr>
          <w:rFonts w:ascii="Palatino Linotype" w:eastAsia="Palatino Linotype" w:hAnsi="Palatino Linotype" w:cs="Palatino Linotype"/>
        </w:rPr>
      </w:pPr>
    </w:p>
    <w:p w14:paraId="6A631710" w14:textId="7678A73D" w:rsidR="00B8650A" w:rsidRPr="00B8650A" w:rsidRDefault="00B8650A">
      <w:pPr>
        <w:spacing w:before="240" w:after="240" w:line="360" w:lineRule="auto"/>
        <w:jc w:val="both"/>
        <w:rPr>
          <w:rFonts w:ascii="Palatino Linotype" w:eastAsia="Palatino Linotype" w:hAnsi="Palatino Linotype" w:cs="Palatino Linotype"/>
        </w:rPr>
      </w:pPr>
    </w:p>
    <w:p w14:paraId="0DB4B49E" w14:textId="6881C2C6" w:rsidR="00B8650A" w:rsidRPr="00B8650A" w:rsidRDefault="00B8650A">
      <w:pPr>
        <w:spacing w:before="240" w:after="240" w:line="360" w:lineRule="auto"/>
        <w:jc w:val="both"/>
        <w:rPr>
          <w:rFonts w:ascii="Palatino Linotype" w:eastAsia="Palatino Linotype" w:hAnsi="Palatino Linotype" w:cs="Palatino Linotype"/>
        </w:rPr>
      </w:pPr>
    </w:p>
    <w:p w14:paraId="551A1AAB" w14:textId="657DEBCF" w:rsidR="00B8650A" w:rsidRPr="00B8650A" w:rsidRDefault="00B8650A">
      <w:pPr>
        <w:spacing w:before="240" w:after="240" w:line="360" w:lineRule="auto"/>
        <w:jc w:val="both"/>
        <w:rPr>
          <w:rFonts w:ascii="Palatino Linotype" w:eastAsia="Palatino Linotype" w:hAnsi="Palatino Linotype" w:cs="Palatino Linotype"/>
        </w:rPr>
      </w:pPr>
    </w:p>
    <w:p w14:paraId="2ACC4E4D" w14:textId="7AE49B3D" w:rsidR="00B8650A" w:rsidRPr="00B8650A" w:rsidRDefault="00B8650A">
      <w:pPr>
        <w:spacing w:before="240" w:after="240" w:line="360" w:lineRule="auto"/>
        <w:jc w:val="both"/>
        <w:rPr>
          <w:rFonts w:ascii="Palatino Linotype" w:eastAsia="Palatino Linotype" w:hAnsi="Palatino Linotype" w:cs="Palatino Linotype"/>
        </w:rPr>
      </w:pPr>
    </w:p>
    <w:p w14:paraId="2F246700" w14:textId="22903DF3" w:rsidR="00B8650A" w:rsidRPr="00B8650A" w:rsidRDefault="00B8650A">
      <w:pPr>
        <w:spacing w:before="240" w:after="240" w:line="360" w:lineRule="auto"/>
        <w:jc w:val="both"/>
        <w:rPr>
          <w:rFonts w:ascii="Palatino Linotype" w:eastAsia="Palatino Linotype" w:hAnsi="Palatino Linotype" w:cs="Palatino Linotype"/>
        </w:rPr>
      </w:pPr>
    </w:p>
    <w:p w14:paraId="12A549AE" w14:textId="6A0846BD" w:rsidR="00B8650A" w:rsidRPr="00B8650A" w:rsidRDefault="00B8650A">
      <w:pPr>
        <w:spacing w:before="240" w:after="240" w:line="360" w:lineRule="auto"/>
        <w:jc w:val="both"/>
        <w:rPr>
          <w:rFonts w:ascii="Palatino Linotype" w:eastAsia="Palatino Linotype" w:hAnsi="Palatino Linotype" w:cs="Palatino Linotype"/>
        </w:rPr>
      </w:pPr>
    </w:p>
    <w:p w14:paraId="5A8EB925" w14:textId="30619D47" w:rsidR="00B8650A" w:rsidRPr="00B8650A" w:rsidRDefault="00B8650A">
      <w:pPr>
        <w:spacing w:before="240" w:after="240" w:line="360" w:lineRule="auto"/>
        <w:jc w:val="both"/>
        <w:rPr>
          <w:rFonts w:ascii="Palatino Linotype" w:eastAsia="Palatino Linotype" w:hAnsi="Palatino Linotype" w:cs="Palatino Linotype"/>
        </w:rPr>
      </w:pPr>
    </w:p>
    <w:p w14:paraId="2BDB88A8" w14:textId="20166309" w:rsidR="00B8650A" w:rsidRPr="00B8650A" w:rsidRDefault="00B8650A">
      <w:pPr>
        <w:spacing w:before="240" w:after="240" w:line="360" w:lineRule="auto"/>
        <w:jc w:val="both"/>
        <w:rPr>
          <w:rFonts w:ascii="Palatino Linotype" w:eastAsia="Palatino Linotype" w:hAnsi="Palatino Linotype" w:cs="Palatino Linotype"/>
        </w:rPr>
      </w:pPr>
    </w:p>
    <w:p w14:paraId="15E2071F" w14:textId="1B37E23E" w:rsidR="00B8650A" w:rsidRPr="00B8650A" w:rsidRDefault="00B8650A">
      <w:pPr>
        <w:spacing w:before="240" w:after="240" w:line="360" w:lineRule="auto"/>
        <w:jc w:val="both"/>
        <w:rPr>
          <w:rFonts w:ascii="Palatino Linotype" w:eastAsia="Palatino Linotype" w:hAnsi="Palatino Linotype" w:cs="Palatino Linotype"/>
        </w:rPr>
      </w:pPr>
    </w:p>
    <w:p w14:paraId="49EF1DEB" w14:textId="77777777" w:rsidR="00B8650A" w:rsidRPr="00B8650A" w:rsidRDefault="00B8650A">
      <w:pPr>
        <w:spacing w:before="240" w:after="240" w:line="360" w:lineRule="auto"/>
        <w:jc w:val="both"/>
        <w:rPr>
          <w:rFonts w:ascii="Palatino Linotype" w:eastAsia="Palatino Linotype" w:hAnsi="Palatino Linotype" w:cs="Palatino Linotype"/>
        </w:rPr>
      </w:pPr>
    </w:p>
    <w:sectPr w:rsidR="00B8650A" w:rsidRPr="00B8650A">
      <w:headerReference w:type="default" r:id="rId18"/>
      <w:footerReference w:type="default" r:id="rId19"/>
      <w:headerReference w:type="first" r:id="rId20"/>
      <w:footerReference w:type="first" r:id="rId21"/>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31FB6E" w14:textId="77777777" w:rsidR="004E08CF" w:rsidRDefault="004E08CF">
      <w:r>
        <w:separator/>
      </w:r>
    </w:p>
  </w:endnote>
  <w:endnote w:type="continuationSeparator" w:id="0">
    <w:p w14:paraId="627BA02C" w14:textId="77777777" w:rsidR="004E08CF" w:rsidRDefault="004E0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7F75B" w14:textId="77777777" w:rsidR="00DF4F8F" w:rsidRDefault="00DF4F8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DB2596">
      <w:rPr>
        <w:rFonts w:ascii="Palatino Linotype" w:eastAsia="Palatino Linotype" w:hAnsi="Palatino Linotype" w:cs="Palatino Linotype"/>
        <w:b/>
        <w:noProof/>
        <w:color w:val="000000"/>
        <w:sz w:val="20"/>
        <w:szCs w:val="20"/>
      </w:rPr>
      <w:t>28</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DB2596">
      <w:rPr>
        <w:rFonts w:ascii="Palatino Linotype" w:eastAsia="Palatino Linotype" w:hAnsi="Palatino Linotype" w:cs="Palatino Linotype"/>
        <w:b/>
        <w:noProof/>
        <w:color w:val="000000"/>
        <w:sz w:val="20"/>
        <w:szCs w:val="20"/>
      </w:rPr>
      <w:t>28</w:t>
    </w:r>
    <w:r>
      <w:rPr>
        <w:rFonts w:ascii="Palatino Linotype" w:eastAsia="Palatino Linotype" w:hAnsi="Palatino Linotype" w:cs="Palatino Linotype"/>
        <w:b/>
        <w:color w:val="000000"/>
        <w:sz w:val="20"/>
        <w:szCs w:val="20"/>
      </w:rPr>
      <w:fldChar w:fldCharType="end"/>
    </w:r>
  </w:p>
  <w:p w14:paraId="74393AE4" w14:textId="77777777" w:rsidR="00DF4F8F" w:rsidRDefault="00DF4F8F">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76B58" w14:textId="77777777" w:rsidR="00DF4F8F" w:rsidRDefault="00DF4F8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DB2596">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DB2596">
      <w:rPr>
        <w:rFonts w:ascii="Palatino Linotype" w:eastAsia="Palatino Linotype" w:hAnsi="Palatino Linotype" w:cs="Palatino Linotype"/>
        <w:b/>
        <w:noProof/>
        <w:color w:val="000000"/>
        <w:sz w:val="20"/>
        <w:szCs w:val="20"/>
      </w:rPr>
      <w:t>28</w:t>
    </w:r>
    <w:r>
      <w:rPr>
        <w:rFonts w:ascii="Palatino Linotype" w:eastAsia="Palatino Linotype" w:hAnsi="Palatino Linotype" w:cs="Palatino Linotype"/>
        <w:b/>
        <w:color w:val="000000"/>
        <w:sz w:val="20"/>
        <w:szCs w:val="20"/>
      </w:rPr>
      <w:fldChar w:fldCharType="end"/>
    </w:r>
  </w:p>
  <w:p w14:paraId="598DFB17" w14:textId="77777777" w:rsidR="00DF4F8F" w:rsidRDefault="00DF4F8F">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A4046E" w14:textId="77777777" w:rsidR="004E08CF" w:rsidRDefault="004E08CF">
      <w:r>
        <w:separator/>
      </w:r>
    </w:p>
  </w:footnote>
  <w:footnote w:type="continuationSeparator" w:id="0">
    <w:p w14:paraId="4B01F39D" w14:textId="77777777" w:rsidR="004E08CF" w:rsidRDefault="004E08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D290A" w14:textId="77777777" w:rsidR="00DF4F8F" w:rsidRDefault="00DF4F8F">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2F2DF11F" wp14:editId="1087EEBB">
          <wp:simplePos x="0" y="0"/>
          <wp:positionH relativeFrom="column">
            <wp:posOffset>-1080133</wp:posOffset>
          </wp:positionH>
          <wp:positionV relativeFrom="paragraph">
            <wp:posOffset>-488313</wp:posOffset>
          </wp:positionV>
          <wp:extent cx="7809865" cy="10165715"/>
          <wp:effectExtent l="0" t="0" r="0" b="0"/>
          <wp:wrapNone/>
          <wp:docPr id="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4"/>
      <w:tblW w:w="5953" w:type="dxa"/>
      <w:tblInd w:w="3261" w:type="dxa"/>
      <w:tblLayout w:type="fixed"/>
      <w:tblLook w:val="0400" w:firstRow="0" w:lastRow="0" w:firstColumn="0" w:lastColumn="0" w:noHBand="0" w:noVBand="1"/>
    </w:tblPr>
    <w:tblGrid>
      <w:gridCol w:w="2489"/>
      <w:gridCol w:w="3464"/>
    </w:tblGrid>
    <w:tr w:rsidR="00DF4F8F" w14:paraId="37C84A1F" w14:textId="77777777">
      <w:tc>
        <w:tcPr>
          <w:tcW w:w="2489" w:type="dxa"/>
          <w:shd w:val="clear" w:color="auto" w:fill="auto"/>
        </w:tcPr>
        <w:p w14:paraId="502C5BEB" w14:textId="77777777" w:rsidR="00DF4F8F" w:rsidRDefault="00DF4F8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50CF3244" w14:textId="77777777" w:rsidR="00DF4F8F" w:rsidRDefault="004F6E67">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06569</w:t>
          </w:r>
          <w:r w:rsidR="00AA3729">
            <w:rPr>
              <w:rFonts w:ascii="Palatino Linotype" w:eastAsia="Palatino Linotype" w:hAnsi="Palatino Linotype" w:cs="Palatino Linotype"/>
              <w:b/>
              <w:sz w:val="22"/>
              <w:szCs w:val="22"/>
            </w:rPr>
            <w:t>/INFOEM/IP/RR/2023</w:t>
          </w:r>
        </w:p>
      </w:tc>
    </w:tr>
    <w:tr w:rsidR="00DF4F8F" w14:paraId="5E8E14B6" w14:textId="77777777">
      <w:trPr>
        <w:trHeight w:val="228"/>
      </w:trPr>
      <w:tc>
        <w:tcPr>
          <w:tcW w:w="2489" w:type="dxa"/>
          <w:shd w:val="clear" w:color="auto" w:fill="auto"/>
          <w:vAlign w:val="center"/>
        </w:tcPr>
        <w:p w14:paraId="19D064ED" w14:textId="77777777" w:rsidR="00DF4F8F" w:rsidRDefault="00DF4F8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6ABC8D85" w14:textId="77777777" w:rsidR="00DF4F8F" w:rsidRDefault="004F6E67" w:rsidP="00AA3729">
          <w:pPr>
            <w:ind w:right="31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Atizapán de Zaragoza</w:t>
          </w:r>
          <w:r w:rsidR="00AA3729">
            <w:rPr>
              <w:rFonts w:ascii="Palatino Linotype" w:eastAsia="Palatino Linotype" w:hAnsi="Palatino Linotype" w:cs="Palatino Linotype"/>
              <w:b/>
              <w:sz w:val="22"/>
              <w:szCs w:val="22"/>
            </w:rPr>
            <w:t>.</w:t>
          </w:r>
        </w:p>
      </w:tc>
    </w:tr>
    <w:tr w:rsidR="00DF4F8F" w14:paraId="50A0464E" w14:textId="77777777">
      <w:tc>
        <w:tcPr>
          <w:tcW w:w="2489" w:type="dxa"/>
          <w:shd w:val="clear" w:color="auto" w:fill="auto"/>
          <w:vAlign w:val="center"/>
        </w:tcPr>
        <w:p w14:paraId="0BBD6B74" w14:textId="77777777" w:rsidR="00DF4F8F" w:rsidRDefault="00DF4F8F">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7CCFF2BD" w14:textId="77777777" w:rsidR="00DF4F8F" w:rsidRDefault="00DF4F8F">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FB5EBBD" w14:textId="77777777" w:rsidR="00DF4F8F" w:rsidRDefault="00DF4F8F">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0CA3C" w14:textId="77777777" w:rsidR="00DF4F8F" w:rsidRDefault="00DF4F8F">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3"/>
      <w:tblW w:w="5670" w:type="dxa"/>
      <w:tblInd w:w="3261" w:type="dxa"/>
      <w:tblLayout w:type="fixed"/>
      <w:tblLook w:val="0400" w:firstRow="0" w:lastRow="0" w:firstColumn="0" w:lastColumn="0" w:noHBand="0" w:noVBand="1"/>
    </w:tblPr>
    <w:tblGrid>
      <w:gridCol w:w="2551"/>
      <w:gridCol w:w="3119"/>
    </w:tblGrid>
    <w:tr w:rsidR="00DF4F8F" w14:paraId="3648B199" w14:textId="77777777">
      <w:tc>
        <w:tcPr>
          <w:tcW w:w="2551" w:type="dxa"/>
          <w:shd w:val="clear" w:color="auto" w:fill="auto"/>
          <w:vAlign w:val="center"/>
        </w:tcPr>
        <w:p w14:paraId="2D7B4AF2" w14:textId="77777777" w:rsidR="00DF4F8F" w:rsidRDefault="00DF4F8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6DF6F603" w14:textId="77777777" w:rsidR="00DF4F8F" w:rsidRDefault="004F6E67">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06569</w:t>
          </w:r>
          <w:r w:rsidR="00FF0801">
            <w:rPr>
              <w:rFonts w:ascii="Palatino Linotype" w:eastAsia="Palatino Linotype" w:hAnsi="Palatino Linotype" w:cs="Palatino Linotype"/>
              <w:b/>
              <w:sz w:val="22"/>
              <w:szCs w:val="22"/>
            </w:rPr>
            <w:t>/INFOEM/IP/RR/2023</w:t>
          </w:r>
        </w:p>
      </w:tc>
    </w:tr>
    <w:tr w:rsidR="00DF4F8F" w14:paraId="5AD4644B" w14:textId="77777777">
      <w:trPr>
        <w:trHeight w:val="130"/>
      </w:trPr>
      <w:tc>
        <w:tcPr>
          <w:tcW w:w="2551" w:type="dxa"/>
          <w:shd w:val="clear" w:color="auto" w:fill="auto"/>
          <w:vAlign w:val="center"/>
        </w:tcPr>
        <w:p w14:paraId="1DD212A0" w14:textId="77777777" w:rsidR="00DF4F8F" w:rsidRDefault="00DF4F8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1F214803" w14:textId="7CB622F1" w:rsidR="00DF4F8F" w:rsidRPr="008C3030" w:rsidRDefault="00D41416" w:rsidP="004F6E67">
          <w:pPr>
            <w:ind w:left="-4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XXXXXX XXX XXXXXXXXXX </w:t>
          </w:r>
        </w:p>
      </w:tc>
    </w:tr>
    <w:tr w:rsidR="00DF4F8F" w14:paraId="43A9E73C" w14:textId="77777777">
      <w:trPr>
        <w:trHeight w:val="228"/>
      </w:trPr>
      <w:tc>
        <w:tcPr>
          <w:tcW w:w="2551" w:type="dxa"/>
          <w:shd w:val="clear" w:color="auto" w:fill="auto"/>
          <w:vAlign w:val="center"/>
        </w:tcPr>
        <w:p w14:paraId="21187CD8" w14:textId="77777777" w:rsidR="00DF4F8F" w:rsidRDefault="00DF4F8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437A3E04" w14:textId="77777777" w:rsidR="00DF4F8F" w:rsidRPr="008C3030" w:rsidRDefault="004F6E67" w:rsidP="00021D67">
          <w:pPr>
            <w:ind w:left="-4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Atizapán de Zaragoza</w:t>
          </w:r>
          <w:r w:rsidR="00FF0801">
            <w:rPr>
              <w:rFonts w:ascii="Palatino Linotype" w:eastAsia="Palatino Linotype" w:hAnsi="Palatino Linotype" w:cs="Palatino Linotype"/>
              <w:b/>
              <w:sz w:val="22"/>
              <w:szCs w:val="22"/>
            </w:rPr>
            <w:t>.</w:t>
          </w:r>
        </w:p>
      </w:tc>
    </w:tr>
    <w:tr w:rsidR="00DF4F8F" w14:paraId="553B3133" w14:textId="77777777">
      <w:tc>
        <w:tcPr>
          <w:tcW w:w="2551" w:type="dxa"/>
          <w:shd w:val="clear" w:color="auto" w:fill="auto"/>
          <w:vAlign w:val="center"/>
        </w:tcPr>
        <w:p w14:paraId="6818C315" w14:textId="77777777" w:rsidR="00DF4F8F" w:rsidRDefault="00DF4F8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1900F81D" w14:textId="77777777" w:rsidR="00DF4F8F" w:rsidRDefault="00DF4F8F">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ADB4200" w14:textId="77777777" w:rsidR="00DF4F8F" w:rsidRDefault="00DF4F8F">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14:anchorId="49DE45D0" wp14:editId="6F291A25">
          <wp:simplePos x="0" y="0"/>
          <wp:positionH relativeFrom="column">
            <wp:posOffset>-1089658</wp:posOffset>
          </wp:positionH>
          <wp:positionV relativeFrom="paragraph">
            <wp:posOffset>-1169668</wp:posOffset>
          </wp:positionV>
          <wp:extent cx="7809865" cy="10165715"/>
          <wp:effectExtent l="0" t="0" r="0" b="0"/>
          <wp:wrapNone/>
          <wp:docPr id="3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100B8"/>
    <w:multiLevelType w:val="hybridMultilevel"/>
    <w:tmpl w:val="7C9A90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182DEC"/>
    <w:multiLevelType w:val="hybridMultilevel"/>
    <w:tmpl w:val="05E22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7F4B42"/>
    <w:multiLevelType w:val="multilevel"/>
    <w:tmpl w:val="C95C55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126C85"/>
    <w:multiLevelType w:val="hybridMultilevel"/>
    <w:tmpl w:val="F794AE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BEC7BA8"/>
    <w:multiLevelType w:val="hybridMultilevel"/>
    <w:tmpl w:val="3B7213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CC172C0"/>
    <w:multiLevelType w:val="multilevel"/>
    <w:tmpl w:val="E21022F6"/>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0D4F4FF0"/>
    <w:multiLevelType w:val="hybridMultilevel"/>
    <w:tmpl w:val="EEAE0C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73168F6"/>
    <w:multiLevelType w:val="multilevel"/>
    <w:tmpl w:val="C7302570"/>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 w15:restartNumberingAfterBreak="0">
    <w:nsid w:val="17C17D09"/>
    <w:multiLevelType w:val="hybridMultilevel"/>
    <w:tmpl w:val="3F1C5F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D83579E"/>
    <w:multiLevelType w:val="hybridMultilevel"/>
    <w:tmpl w:val="27DC8A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6430CEC"/>
    <w:multiLevelType w:val="hybridMultilevel"/>
    <w:tmpl w:val="A204E5BA"/>
    <w:lvl w:ilvl="0" w:tplc="5B30A7CA">
      <w:start w:val="1"/>
      <w:numFmt w:val="upperRoman"/>
      <w:lvlText w:val="%1."/>
      <w:lvlJc w:val="left"/>
      <w:pPr>
        <w:ind w:left="1996" w:hanging="720"/>
      </w:pPr>
      <w:rPr>
        <w:rFonts w:hint="default"/>
      </w:rPr>
    </w:lvl>
    <w:lvl w:ilvl="1" w:tplc="080A0019" w:tentative="1">
      <w:start w:val="1"/>
      <w:numFmt w:val="lowerLetter"/>
      <w:lvlText w:val="%2."/>
      <w:lvlJc w:val="left"/>
      <w:pPr>
        <w:ind w:left="2356" w:hanging="360"/>
      </w:pPr>
    </w:lvl>
    <w:lvl w:ilvl="2" w:tplc="080A001B" w:tentative="1">
      <w:start w:val="1"/>
      <w:numFmt w:val="lowerRoman"/>
      <w:lvlText w:val="%3."/>
      <w:lvlJc w:val="right"/>
      <w:pPr>
        <w:ind w:left="3076" w:hanging="180"/>
      </w:pPr>
    </w:lvl>
    <w:lvl w:ilvl="3" w:tplc="080A000F" w:tentative="1">
      <w:start w:val="1"/>
      <w:numFmt w:val="decimal"/>
      <w:lvlText w:val="%4."/>
      <w:lvlJc w:val="left"/>
      <w:pPr>
        <w:ind w:left="3796" w:hanging="360"/>
      </w:pPr>
    </w:lvl>
    <w:lvl w:ilvl="4" w:tplc="080A0019" w:tentative="1">
      <w:start w:val="1"/>
      <w:numFmt w:val="lowerLetter"/>
      <w:lvlText w:val="%5."/>
      <w:lvlJc w:val="left"/>
      <w:pPr>
        <w:ind w:left="4516" w:hanging="360"/>
      </w:pPr>
    </w:lvl>
    <w:lvl w:ilvl="5" w:tplc="080A001B" w:tentative="1">
      <w:start w:val="1"/>
      <w:numFmt w:val="lowerRoman"/>
      <w:lvlText w:val="%6."/>
      <w:lvlJc w:val="right"/>
      <w:pPr>
        <w:ind w:left="5236" w:hanging="180"/>
      </w:pPr>
    </w:lvl>
    <w:lvl w:ilvl="6" w:tplc="080A000F" w:tentative="1">
      <w:start w:val="1"/>
      <w:numFmt w:val="decimal"/>
      <w:lvlText w:val="%7."/>
      <w:lvlJc w:val="left"/>
      <w:pPr>
        <w:ind w:left="5956" w:hanging="360"/>
      </w:pPr>
    </w:lvl>
    <w:lvl w:ilvl="7" w:tplc="080A0019" w:tentative="1">
      <w:start w:val="1"/>
      <w:numFmt w:val="lowerLetter"/>
      <w:lvlText w:val="%8."/>
      <w:lvlJc w:val="left"/>
      <w:pPr>
        <w:ind w:left="6676" w:hanging="360"/>
      </w:pPr>
    </w:lvl>
    <w:lvl w:ilvl="8" w:tplc="080A001B" w:tentative="1">
      <w:start w:val="1"/>
      <w:numFmt w:val="lowerRoman"/>
      <w:lvlText w:val="%9."/>
      <w:lvlJc w:val="right"/>
      <w:pPr>
        <w:ind w:left="7396" w:hanging="180"/>
      </w:pPr>
    </w:lvl>
  </w:abstractNum>
  <w:abstractNum w:abstractNumId="11" w15:restartNumberingAfterBreak="0">
    <w:nsid w:val="2C5B567C"/>
    <w:multiLevelType w:val="hybridMultilevel"/>
    <w:tmpl w:val="45204C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FF870D2"/>
    <w:multiLevelType w:val="hybridMultilevel"/>
    <w:tmpl w:val="1722DCC2"/>
    <w:lvl w:ilvl="0" w:tplc="7FC8972C">
      <w:start w:val="2"/>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3E05DF5"/>
    <w:multiLevelType w:val="multilevel"/>
    <w:tmpl w:val="B4DA88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B4A33AF"/>
    <w:multiLevelType w:val="multilevel"/>
    <w:tmpl w:val="1D164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3D14BD6"/>
    <w:multiLevelType w:val="hybridMultilevel"/>
    <w:tmpl w:val="4F34E6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8820BA4"/>
    <w:multiLevelType w:val="hybridMultilevel"/>
    <w:tmpl w:val="9626CD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1C30946"/>
    <w:multiLevelType w:val="multilevel"/>
    <w:tmpl w:val="C6C40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85E1025"/>
    <w:multiLevelType w:val="hybridMultilevel"/>
    <w:tmpl w:val="9EB61B20"/>
    <w:lvl w:ilvl="0" w:tplc="5E4AC1C0">
      <w:start w:val="2"/>
      <w:numFmt w:val="bullet"/>
      <w:lvlText w:val="-"/>
      <w:lvlJc w:val="left"/>
      <w:pPr>
        <w:ind w:left="1080" w:hanging="360"/>
      </w:pPr>
      <w:rPr>
        <w:rFonts w:ascii="Palatino Linotype" w:eastAsia="Palatino Linotype" w:hAnsi="Palatino Linotype" w:cs="Palatino Linotype"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9" w15:restartNumberingAfterBreak="0">
    <w:nsid w:val="7AF73103"/>
    <w:multiLevelType w:val="multilevel"/>
    <w:tmpl w:val="FA960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5"/>
  </w:num>
  <w:num w:numId="3">
    <w:abstractNumId w:val="2"/>
  </w:num>
  <w:num w:numId="4">
    <w:abstractNumId w:val="7"/>
  </w:num>
  <w:num w:numId="5">
    <w:abstractNumId w:val="10"/>
  </w:num>
  <w:num w:numId="6">
    <w:abstractNumId w:val="8"/>
  </w:num>
  <w:num w:numId="7">
    <w:abstractNumId w:val="17"/>
  </w:num>
  <w:num w:numId="8">
    <w:abstractNumId w:val="15"/>
  </w:num>
  <w:num w:numId="9">
    <w:abstractNumId w:val="12"/>
  </w:num>
  <w:num w:numId="10">
    <w:abstractNumId w:val="18"/>
  </w:num>
  <w:num w:numId="11">
    <w:abstractNumId w:val="1"/>
  </w:num>
  <w:num w:numId="12">
    <w:abstractNumId w:val="6"/>
  </w:num>
  <w:num w:numId="13">
    <w:abstractNumId w:val="11"/>
  </w:num>
  <w:num w:numId="14">
    <w:abstractNumId w:val="16"/>
  </w:num>
  <w:num w:numId="15">
    <w:abstractNumId w:val="9"/>
  </w:num>
  <w:num w:numId="16">
    <w:abstractNumId w:val="0"/>
  </w:num>
  <w:num w:numId="17">
    <w:abstractNumId w:val="4"/>
  </w:num>
  <w:num w:numId="18">
    <w:abstractNumId w:val="19"/>
  </w:num>
  <w:num w:numId="19">
    <w:abstractNumId w:val="3"/>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6C59"/>
    <w:rsid w:val="000024B1"/>
    <w:rsid w:val="00003078"/>
    <w:rsid w:val="00014A16"/>
    <w:rsid w:val="00016EDE"/>
    <w:rsid w:val="00021D67"/>
    <w:rsid w:val="00022B42"/>
    <w:rsid w:val="000236B3"/>
    <w:rsid w:val="00030777"/>
    <w:rsid w:val="00043289"/>
    <w:rsid w:val="000459A7"/>
    <w:rsid w:val="00077657"/>
    <w:rsid w:val="0008341A"/>
    <w:rsid w:val="000846C5"/>
    <w:rsid w:val="000A6016"/>
    <w:rsid w:val="000E0F3C"/>
    <w:rsid w:val="000E3F03"/>
    <w:rsid w:val="000E4EB6"/>
    <w:rsid w:val="000F4B8F"/>
    <w:rsid w:val="00113E9D"/>
    <w:rsid w:val="00182F68"/>
    <w:rsid w:val="00195E06"/>
    <w:rsid w:val="001A3791"/>
    <w:rsid w:val="001D314D"/>
    <w:rsid w:val="001F35F0"/>
    <w:rsid w:val="002047BF"/>
    <w:rsid w:val="00271AF7"/>
    <w:rsid w:val="00274477"/>
    <w:rsid w:val="002868FF"/>
    <w:rsid w:val="002912C5"/>
    <w:rsid w:val="002A74D8"/>
    <w:rsid w:val="002C6D9B"/>
    <w:rsid w:val="002E7DB9"/>
    <w:rsid w:val="00335B6F"/>
    <w:rsid w:val="00345B2B"/>
    <w:rsid w:val="003465BF"/>
    <w:rsid w:val="00351D6D"/>
    <w:rsid w:val="003735E1"/>
    <w:rsid w:val="003A1421"/>
    <w:rsid w:val="003A48A4"/>
    <w:rsid w:val="003A4D76"/>
    <w:rsid w:val="003B43BB"/>
    <w:rsid w:val="003B72B5"/>
    <w:rsid w:val="003C3D31"/>
    <w:rsid w:val="003E03EA"/>
    <w:rsid w:val="003E3FD2"/>
    <w:rsid w:val="003E6AAF"/>
    <w:rsid w:val="00414B69"/>
    <w:rsid w:val="004274F0"/>
    <w:rsid w:val="004519DF"/>
    <w:rsid w:val="00471980"/>
    <w:rsid w:val="00492E77"/>
    <w:rsid w:val="004A33F2"/>
    <w:rsid w:val="004A6181"/>
    <w:rsid w:val="004B3BEA"/>
    <w:rsid w:val="004C6C59"/>
    <w:rsid w:val="004D1B38"/>
    <w:rsid w:val="004D5672"/>
    <w:rsid w:val="004D78AD"/>
    <w:rsid w:val="004E08CF"/>
    <w:rsid w:val="004E3601"/>
    <w:rsid w:val="004F1B27"/>
    <w:rsid w:val="004F2FCC"/>
    <w:rsid w:val="004F343B"/>
    <w:rsid w:val="004F6E67"/>
    <w:rsid w:val="00501C65"/>
    <w:rsid w:val="005129BC"/>
    <w:rsid w:val="00525880"/>
    <w:rsid w:val="00542220"/>
    <w:rsid w:val="0055373E"/>
    <w:rsid w:val="005667B6"/>
    <w:rsid w:val="00584C02"/>
    <w:rsid w:val="005978AF"/>
    <w:rsid w:val="005A2541"/>
    <w:rsid w:val="005A25B0"/>
    <w:rsid w:val="005C53FA"/>
    <w:rsid w:val="005F4424"/>
    <w:rsid w:val="005F63F1"/>
    <w:rsid w:val="006035B0"/>
    <w:rsid w:val="00621B20"/>
    <w:rsid w:val="006311B6"/>
    <w:rsid w:val="00634F4A"/>
    <w:rsid w:val="00640C50"/>
    <w:rsid w:val="00646D29"/>
    <w:rsid w:val="00667BAB"/>
    <w:rsid w:val="00672067"/>
    <w:rsid w:val="00673D07"/>
    <w:rsid w:val="00674F83"/>
    <w:rsid w:val="00677C96"/>
    <w:rsid w:val="00692974"/>
    <w:rsid w:val="006C7C55"/>
    <w:rsid w:val="006F29A1"/>
    <w:rsid w:val="006F73A1"/>
    <w:rsid w:val="0070128E"/>
    <w:rsid w:val="007160D1"/>
    <w:rsid w:val="00753451"/>
    <w:rsid w:val="007B252E"/>
    <w:rsid w:val="007C22B0"/>
    <w:rsid w:val="007E5BC4"/>
    <w:rsid w:val="007E7C28"/>
    <w:rsid w:val="0080447D"/>
    <w:rsid w:val="00804B40"/>
    <w:rsid w:val="0084453B"/>
    <w:rsid w:val="00866D4C"/>
    <w:rsid w:val="00880A1A"/>
    <w:rsid w:val="00895C31"/>
    <w:rsid w:val="008B4B63"/>
    <w:rsid w:val="008C3030"/>
    <w:rsid w:val="008E157E"/>
    <w:rsid w:val="008F4563"/>
    <w:rsid w:val="008F49C6"/>
    <w:rsid w:val="008F7845"/>
    <w:rsid w:val="00902D46"/>
    <w:rsid w:val="0091104B"/>
    <w:rsid w:val="009142FD"/>
    <w:rsid w:val="00931AE2"/>
    <w:rsid w:val="00944C44"/>
    <w:rsid w:val="009528EC"/>
    <w:rsid w:val="00965809"/>
    <w:rsid w:val="00990EBD"/>
    <w:rsid w:val="009A6655"/>
    <w:rsid w:val="009B1291"/>
    <w:rsid w:val="009B6471"/>
    <w:rsid w:val="00A01349"/>
    <w:rsid w:val="00A04735"/>
    <w:rsid w:val="00A10588"/>
    <w:rsid w:val="00A1178B"/>
    <w:rsid w:val="00A432F2"/>
    <w:rsid w:val="00A67513"/>
    <w:rsid w:val="00A96008"/>
    <w:rsid w:val="00A97947"/>
    <w:rsid w:val="00AA0AA4"/>
    <w:rsid w:val="00AA3729"/>
    <w:rsid w:val="00AE4C8B"/>
    <w:rsid w:val="00AF1E71"/>
    <w:rsid w:val="00AF75D8"/>
    <w:rsid w:val="00B1433B"/>
    <w:rsid w:val="00B6661A"/>
    <w:rsid w:val="00B8650A"/>
    <w:rsid w:val="00BA082A"/>
    <w:rsid w:val="00BC67DB"/>
    <w:rsid w:val="00BD038C"/>
    <w:rsid w:val="00BE3D7F"/>
    <w:rsid w:val="00BF0EC9"/>
    <w:rsid w:val="00BF6512"/>
    <w:rsid w:val="00C02D28"/>
    <w:rsid w:val="00C20014"/>
    <w:rsid w:val="00C20086"/>
    <w:rsid w:val="00C52D07"/>
    <w:rsid w:val="00C7536B"/>
    <w:rsid w:val="00C96154"/>
    <w:rsid w:val="00CB01D6"/>
    <w:rsid w:val="00CB2696"/>
    <w:rsid w:val="00CF0EC6"/>
    <w:rsid w:val="00CF0FE7"/>
    <w:rsid w:val="00D000A1"/>
    <w:rsid w:val="00D073E6"/>
    <w:rsid w:val="00D41416"/>
    <w:rsid w:val="00D93EC4"/>
    <w:rsid w:val="00DA67D9"/>
    <w:rsid w:val="00DB2596"/>
    <w:rsid w:val="00DB3C4C"/>
    <w:rsid w:val="00DD0E2A"/>
    <w:rsid w:val="00DD57C2"/>
    <w:rsid w:val="00DF30CF"/>
    <w:rsid w:val="00DF3C4B"/>
    <w:rsid w:val="00DF4F8F"/>
    <w:rsid w:val="00E245CD"/>
    <w:rsid w:val="00E32F4D"/>
    <w:rsid w:val="00E75A65"/>
    <w:rsid w:val="00EA6FD7"/>
    <w:rsid w:val="00EC1E7B"/>
    <w:rsid w:val="00ED3AC4"/>
    <w:rsid w:val="00EE1408"/>
    <w:rsid w:val="00EF3AF5"/>
    <w:rsid w:val="00F02A5D"/>
    <w:rsid w:val="00F34A79"/>
    <w:rsid w:val="00F34ABE"/>
    <w:rsid w:val="00F35AED"/>
    <w:rsid w:val="00F466FA"/>
    <w:rsid w:val="00F51334"/>
    <w:rsid w:val="00F57766"/>
    <w:rsid w:val="00F8031B"/>
    <w:rsid w:val="00F86E62"/>
    <w:rsid w:val="00F87600"/>
    <w:rsid w:val="00FB6215"/>
    <w:rsid w:val="00FC4196"/>
    <w:rsid w:val="00FD5810"/>
    <w:rsid w:val="00FE6CFA"/>
    <w:rsid w:val="00FF0801"/>
    <w:rsid w:val="00FF21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63ADD47"/>
  <w15:docId w15:val="{385B2884-E626-4283-B310-EA3E7C5AA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724982">
      <w:bodyDiv w:val="1"/>
      <w:marLeft w:val="0"/>
      <w:marRight w:val="0"/>
      <w:marTop w:val="0"/>
      <w:marBottom w:val="0"/>
      <w:divBdr>
        <w:top w:val="none" w:sz="0" w:space="0" w:color="auto"/>
        <w:left w:val="none" w:sz="0" w:space="0" w:color="auto"/>
        <w:bottom w:val="none" w:sz="0" w:space="0" w:color="auto"/>
        <w:right w:val="none" w:sz="0" w:space="0" w:color="auto"/>
      </w:divBdr>
    </w:div>
    <w:div w:id="331297751">
      <w:bodyDiv w:val="1"/>
      <w:marLeft w:val="0"/>
      <w:marRight w:val="0"/>
      <w:marTop w:val="0"/>
      <w:marBottom w:val="0"/>
      <w:divBdr>
        <w:top w:val="none" w:sz="0" w:space="0" w:color="auto"/>
        <w:left w:val="none" w:sz="0" w:space="0" w:color="auto"/>
        <w:bottom w:val="none" w:sz="0" w:space="0" w:color="auto"/>
        <w:right w:val="none" w:sz="0" w:space="0" w:color="auto"/>
      </w:divBdr>
    </w:div>
    <w:div w:id="376514779">
      <w:bodyDiv w:val="1"/>
      <w:marLeft w:val="0"/>
      <w:marRight w:val="0"/>
      <w:marTop w:val="0"/>
      <w:marBottom w:val="0"/>
      <w:divBdr>
        <w:top w:val="none" w:sz="0" w:space="0" w:color="auto"/>
        <w:left w:val="none" w:sz="0" w:space="0" w:color="auto"/>
        <w:bottom w:val="none" w:sz="0" w:space="0" w:color="auto"/>
        <w:right w:val="none" w:sz="0" w:space="0" w:color="auto"/>
      </w:divBdr>
      <w:divsChild>
        <w:div w:id="769741877">
          <w:marLeft w:val="720"/>
          <w:marRight w:val="0"/>
          <w:marTop w:val="0"/>
          <w:marBottom w:val="101"/>
          <w:divBdr>
            <w:top w:val="none" w:sz="0" w:space="0" w:color="auto"/>
            <w:left w:val="none" w:sz="0" w:space="0" w:color="auto"/>
            <w:bottom w:val="none" w:sz="0" w:space="0" w:color="auto"/>
            <w:right w:val="none" w:sz="0" w:space="0" w:color="auto"/>
          </w:divBdr>
        </w:div>
        <w:div w:id="65886588">
          <w:marLeft w:val="720"/>
          <w:marRight w:val="0"/>
          <w:marTop w:val="0"/>
          <w:marBottom w:val="101"/>
          <w:divBdr>
            <w:top w:val="none" w:sz="0" w:space="0" w:color="auto"/>
            <w:left w:val="none" w:sz="0" w:space="0" w:color="auto"/>
            <w:bottom w:val="none" w:sz="0" w:space="0" w:color="auto"/>
            <w:right w:val="none" w:sz="0" w:space="0" w:color="auto"/>
          </w:divBdr>
        </w:div>
      </w:divsChild>
    </w:div>
    <w:div w:id="544410021">
      <w:bodyDiv w:val="1"/>
      <w:marLeft w:val="0"/>
      <w:marRight w:val="0"/>
      <w:marTop w:val="0"/>
      <w:marBottom w:val="0"/>
      <w:divBdr>
        <w:top w:val="none" w:sz="0" w:space="0" w:color="auto"/>
        <w:left w:val="none" w:sz="0" w:space="0" w:color="auto"/>
        <w:bottom w:val="none" w:sz="0" w:space="0" w:color="auto"/>
        <w:right w:val="none" w:sz="0" w:space="0" w:color="auto"/>
      </w:divBdr>
    </w:div>
    <w:div w:id="603420326">
      <w:bodyDiv w:val="1"/>
      <w:marLeft w:val="0"/>
      <w:marRight w:val="0"/>
      <w:marTop w:val="0"/>
      <w:marBottom w:val="0"/>
      <w:divBdr>
        <w:top w:val="none" w:sz="0" w:space="0" w:color="auto"/>
        <w:left w:val="none" w:sz="0" w:space="0" w:color="auto"/>
        <w:bottom w:val="none" w:sz="0" w:space="0" w:color="auto"/>
        <w:right w:val="none" w:sz="0" w:space="0" w:color="auto"/>
      </w:divBdr>
      <w:divsChild>
        <w:div w:id="1998653775">
          <w:marLeft w:val="0"/>
          <w:marRight w:val="0"/>
          <w:marTop w:val="0"/>
          <w:marBottom w:val="101"/>
          <w:divBdr>
            <w:top w:val="none" w:sz="0" w:space="0" w:color="auto"/>
            <w:left w:val="none" w:sz="0" w:space="0" w:color="auto"/>
            <w:bottom w:val="none" w:sz="0" w:space="0" w:color="auto"/>
            <w:right w:val="none" w:sz="0" w:space="0" w:color="auto"/>
          </w:divBdr>
        </w:div>
        <w:div w:id="571938765">
          <w:marLeft w:val="0"/>
          <w:marRight w:val="0"/>
          <w:marTop w:val="0"/>
          <w:marBottom w:val="101"/>
          <w:divBdr>
            <w:top w:val="none" w:sz="0" w:space="0" w:color="auto"/>
            <w:left w:val="none" w:sz="0" w:space="0" w:color="auto"/>
            <w:bottom w:val="none" w:sz="0" w:space="0" w:color="auto"/>
            <w:right w:val="none" w:sz="0" w:space="0" w:color="auto"/>
          </w:divBdr>
        </w:div>
      </w:divsChild>
    </w:div>
    <w:div w:id="748045585">
      <w:bodyDiv w:val="1"/>
      <w:marLeft w:val="0"/>
      <w:marRight w:val="0"/>
      <w:marTop w:val="0"/>
      <w:marBottom w:val="0"/>
      <w:divBdr>
        <w:top w:val="none" w:sz="0" w:space="0" w:color="auto"/>
        <w:left w:val="none" w:sz="0" w:space="0" w:color="auto"/>
        <w:bottom w:val="none" w:sz="0" w:space="0" w:color="auto"/>
        <w:right w:val="none" w:sz="0" w:space="0" w:color="auto"/>
      </w:divBdr>
    </w:div>
    <w:div w:id="843742734">
      <w:bodyDiv w:val="1"/>
      <w:marLeft w:val="0"/>
      <w:marRight w:val="0"/>
      <w:marTop w:val="0"/>
      <w:marBottom w:val="0"/>
      <w:divBdr>
        <w:top w:val="none" w:sz="0" w:space="0" w:color="auto"/>
        <w:left w:val="none" w:sz="0" w:space="0" w:color="auto"/>
        <w:bottom w:val="none" w:sz="0" w:space="0" w:color="auto"/>
        <w:right w:val="none" w:sz="0" w:space="0" w:color="auto"/>
      </w:divBdr>
    </w:div>
    <w:div w:id="1401560061">
      <w:bodyDiv w:val="1"/>
      <w:marLeft w:val="0"/>
      <w:marRight w:val="0"/>
      <w:marTop w:val="0"/>
      <w:marBottom w:val="0"/>
      <w:divBdr>
        <w:top w:val="none" w:sz="0" w:space="0" w:color="auto"/>
        <w:left w:val="none" w:sz="0" w:space="0" w:color="auto"/>
        <w:bottom w:val="none" w:sz="0" w:space="0" w:color="auto"/>
        <w:right w:val="none" w:sz="0" w:space="0" w:color="auto"/>
      </w:divBdr>
    </w:div>
    <w:div w:id="18491780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884788.page" TargetMode="External"/><Relationship Id="rId13" Type="http://schemas.openxmlformats.org/officeDocument/2006/relationships/hyperlink" Target="https://saimex.org.mx/saimex/solicitud/downloadAttach/1921947.page"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saimex.org.mx/saimex/solicitud/downloadAttach/1921947.page"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s://saimex.org.mx/saimex/solicitud/downloadAttach/1884788.page"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903520.page"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yperlink" Target="https://saimex.org.mx/saimex/solicitud/downloadAttach/1884790.pag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saimex.org.mx/saimex/solicitud/downloadAttach/1884789.page" TargetMode="External"/><Relationship Id="rId14" Type="http://schemas.openxmlformats.org/officeDocument/2006/relationships/image" Target="media/image1.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Jej7l2zcyK7/D5IlFEj9UIDY8+w==">AMUW2mWM0kkj8eLHo1K2CYCPDVTPSYsIzdW1NKhIpoUN2+oIlDKYA9GBLe/xkOPRNM9GMFypdepCCubWc0EE2YeRllhXdVCeoekwbtVyFvXQcY91gWZoYApLxfQ/L8d3Jyjv83T71CbCMwEOLvj0J5J0a0rR/Ci5nCDQeNpd6mZVEeyOQ90TCmE=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28</Pages>
  <Words>6191</Words>
  <Characters>34051</Characters>
  <Application>Microsoft Office Word</Application>
  <DocSecurity>0</DocSecurity>
  <Lines>283</Lines>
  <Paragraphs>80</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40162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Villagómez Martínez</cp:lastModifiedBy>
  <cp:revision>2</cp:revision>
  <dcterms:created xsi:type="dcterms:W3CDTF">2024-04-01T19:20:00Z</dcterms:created>
  <dcterms:modified xsi:type="dcterms:W3CDTF">2024-04-01T19:20:00Z</dcterms:modified>
</cp:coreProperties>
</file>