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660A1" w14:textId="77777777" w:rsidR="008F31D5" w:rsidRPr="008E582F" w:rsidRDefault="008F31D5" w:rsidP="008F31D5">
      <w:pPr>
        <w:spacing w:before="120" w:after="0" w:line="360" w:lineRule="auto"/>
        <w:ind w:right="49"/>
        <w:jc w:val="both"/>
        <w:rPr>
          <w:rFonts w:ascii="Palatino Linotype" w:eastAsia="Palatino Linotype" w:hAnsi="Palatino Linotype" w:cs="Palatino Linotype"/>
          <w:sz w:val="24"/>
          <w:szCs w:val="24"/>
        </w:rPr>
      </w:pPr>
      <w:bookmarkStart w:id="0" w:name="_GoBack"/>
      <w:bookmarkEnd w:id="0"/>
      <w:r w:rsidRPr="008E582F">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trece de marzo de dos mil veinticuatro.</w:t>
      </w:r>
    </w:p>
    <w:p w14:paraId="59F5CE1D" w14:textId="77777777" w:rsidR="008F31D5" w:rsidRPr="008E582F" w:rsidRDefault="008F31D5" w:rsidP="008F31D5">
      <w:pPr>
        <w:rPr>
          <w:rFonts w:ascii="Palatino Linotype" w:hAnsi="Palatino Linotype"/>
          <w:sz w:val="24"/>
        </w:rPr>
      </w:pPr>
    </w:p>
    <w:p w14:paraId="45F10F44" w14:textId="77777777" w:rsidR="008F31D5" w:rsidRPr="008E582F" w:rsidRDefault="008F31D5" w:rsidP="008F31D5">
      <w:pPr>
        <w:spacing w:before="120"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 xml:space="preserve">Visto </w:t>
      </w:r>
      <w:r w:rsidRPr="008E582F">
        <w:rPr>
          <w:rFonts w:ascii="Palatino Linotype" w:eastAsia="Palatino Linotype" w:hAnsi="Palatino Linotype" w:cs="Palatino Linotype"/>
          <w:sz w:val="24"/>
          <w:szCs w:val="24"/>
        </w:rPr>
        <w:t xml:space="preserve">el expediente relativo al recurso de revisión </w:t>
      </w:r>
      <w:r w:rsidRPr="008E582F">
        <w:rPr>
          <w:rFonts w:ascii="Palatino Linotype" w:eastAsia="Palatino Linotype" w:hAnsi="Palatino Linotype" w:cs="Palatino Linotype"/>
          <w:b/>
          <w:sz w:val="24"/>
          <w:szCs w:val="24"/>
        </w:rPr>
        <w:t>05669/INFOEM/IP/RR/2023</w:t>
      </w:r>
      <w:r w:rsidRPr="008E582F">
        <w:rPr>
          <w:rFonts w:ascii="Palatino Linotype" w:eastAsia="Palatino Linotype" w:hAnsi="Palatino Linotype" w:cs="Palatino Linotype"/>
          <w:sz w:val="24"/>
          <w:szCs w:val="24"/>
        </w:rPr>
        <w:t>, interpuesto por</w:t>
      </w:r>
      <w:r w:rsidRPr="008E582F">
        <w:rPr>
          <w:rFonts w:ascii="Palatino Linotype" w:eastAsia="Palatino Linotype" w:hAnsi="Palatino Linotype" w:cs="Palatino Linotype"/>
          <w:b/>
          <w:sz w:val="24"/>
          <w:szCs w:val="24"/>
        </w:rPr>
        <w:t xml:space="preserve"> </w:t>
      </w:r>
      <w:r w:rsidRPr="008E582F">
        <w:rPr>
          <w:rFonts w:ascii="Palatino Linotype" w:eastAsia="Palatino Linotype" w:hAnsi="Palatino Linotype" w:cs="Palatino Linotype"/>
          <w:sz w:val="24"/>
          <w:szCs w:val="24"/>
        </w:rPr>
        <w:t xml:space="preserve">un particular de manera anónima, en lo sucesivo se le denominara </w:t>
      </w:r>
      <w:r w:rsidRPr="008E582F">
        <w:rPr>
          <w:rFonts w:ascii="Palatino Linotype" w:eastAsia="Palatino Linotype" w:hAnsi="Palatino Linotype" w:cs="Palatino Linotype"/>
          <w:b/>
          <w:sz w:val="24"/>
          <w:szCs w:val="24"/>
        </w:rPr>
        <w:t>LA PARTE RECURRENTE</w:t>
      </w:r>
      <w:r w:rsidRPr="008E582F">
        <w:rPr>
          <w:rFonts w:ascii="Palatino Linotype" w:eastAsia="Palatino Linotype" w:hAnsi="Palatino Linotype" w:cs="Palatino Linotype"/>
          <w:sz w:val="24"/>
          <w:szCs w:val="24"/>
        </w:rPr>
        <w:t xml:space="preserve">, en contra de la respuesta a la solicitud de información con número de folio </w:t>
      </w:r>
      <w:r w:rsidRPr="008E582F">
        <w:rPr>
          <w:rFonts w:ascii="Palatino Linotype" w:eastAsia="Palatino Linotype" w:hAnsi="Palatino Linotype" w:cs="Palatino Linotype"/>
          <w:b/>
          <w:sz w:val="24"/>
          <w:szCs w:val="24"/>
        </w:rPr>
        <w:t>01450/ZINACANT/IP/2023</w:t>
      </w:r>
      <w:r w:rsidRPr="008E582F">
        <w:rPr>
          <w:rFonts w:ascii="Palatino Linotype" w:eastAsia="Palatino Linotype" w:hAnsi="Palatino Linotype" w:cs="Palatino Linotype"/>
          <w:sz w:val="24"/>
          <w:szCs w:val="24"/>
        </w:rPr>
        <w:t>, por parte del</w:t>
      </w:r>
      <w:r w:rsidRPr="008E582F">
        <w:rPr>
          <w:rFonts w:ascii="Palatino Linotype" w:eastAsia="Palatino Linotype" w:hAnsi="Palatino Linotype" w:cs="Palatino Linotype"/>
          <w:b/>
          <w:sz w:val="24"/>
          <w:szCs w:val="24"/>
        </w:rPr>
        <w:t xml:space="preserve"> Ayuntamiento de Zinacantepec</w:t>
      </w:r>
      <w:r w:rsidRPr="008E582F">
        <w:rPr>
          <w:rFonts w:ascii="Palatino Linotype" w:eastAsia="Palatino Linotype" w:hAnsi="Palatino Linotype" w:cs="Palatino Linotype"/>
          <w:sz w:val="24"/>
          <w:szCs w:val="24"/>
        </w:rPr>
        <w:t>, en lo sucesivo</w:t>
      </w:r>
      <w:r w:rsidRPr="008E582F">
        <w:rPr>
          <w:rFonts w:ascii="Palatino Linotype" w:eastAsia="Palatino Linotype" w:hAnsi="Palatino Linotype" w:cs="Palatino Linotype"/>
          <w:b/>
          <w:sz w:val="24"/>
          <w:szCs w:val="24"/>
        </w:rPr>
        <w:t xml:space="preserve"> EL SUJETO OBLIGADO; </w:t>
      </w:r>
      <w:r w:rsidRPr="008E582F">
        <w:rPr>
          <w:rFonts w:ascii="Palatino Linotype" w:eastAsia="Palatino Linotype" w:hAnsi="Palatino Linotype" w:cs="Palatino Linotype"/>
          <w:sz w:val="24"/>
          <w:szCs w:val="24"/>
        </w:rPr>
        <w:t xml:space="preserve">se procede a dictar la presente resolución, con base en lo siguiente. </w:t>
      </w:r>
    </w:p>
    <w:p w14:paraId="4BE390A6" w14:textId="77777777" w:rsidR="008F31D5" w:rsidRPr="008E582F" w:rsidRDefault="008F31D5" w:rsidP="008F31D5">
      <w:pPr>
        <w:rPr>
          <w:rFonts w:ascii="Palatino Linotype" w:hAnsi="Palatino Linotype"/>
          <w:sz w:val="24"/>
        </w:rPr>
      </w:pPr>
    </w:p>
    <w:p w14:paraId="74310E30" w14:textId="77777777" w:rsidR="008F31D5" w:rsidRPr="008E582F" w:rsidRDefault="008F31D5" w:rsidP="008F31D5">
      <w:pPr>
        <w:spacing w:after="0" w:line="360" w:lineRule="auto"/>
        <w:ind w:right="49"/>
        <w:jc w:val="center"/>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A N T E C E D E N T E S</w:t>
      </w:r>
    </w:p>
    <w:p w14:paraId="18FA3822" w14:textId="77777777" w:rsidR="008F31D5" w:rsidRPr="008E582F" w:rsidRDefault="008F31D5" w:rsidP="008F31D5">
      <w:pPr>
        <w:tabs>
          <w:tab w:val="left" w:pos="3600"/>
        </w:tabs>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ab/>
      </w:r>
    </w:p>
    <w:p w14:paraId="52482B05" w14:textId="77777777" w:rsidR="008F31D5" w:rsidRPr="008E582F" w:rsidRDefault="008F31D5" w:rsidP="008F31D5">
      <w:pPr>
        <w:spacing w:after="0" w:line="360" w:lineRule="auto"/>
        <w:ind w:right="49"/>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1.</w:t>
      </w: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b/>
          <w:sz w:val="24"/>
          <w:szCs w:val="24"/>
        </w:rPr>
        <w:t xml:space="preserve">SOLICITUD DE INFORMACIÓN. </w:t>
      </w:r>
      <w:r w:rsidRPr="008E582F">
        <w:rPr>
          <w:rFonts w:ascii="Palatino Linotype" w:eastAsia="Palatino Linotype" w:hAnsi="Palatino Linotype" w:cs="Palatino Linotype"/>
          <w:sz w:val="24"/>
          <w:szCs w:val="24"/>
        </w:rPr>
        <w:t xml:space="preserve">Con fecha diecisiete de agosto de dos mil veintitrés, </w:t>
      </w:r>
      <w:r w:rsidRPr="008E582F">
        <w:rPr>
          <w:rFonts w:ascii="Palatino Linotype" w:eastAsia="Palatino Linotype" w:hAnsi="Palatino Linotype" w:cs="Palatino Linotype"/>
          <w:b/>
          <w:sz w:val="24"/>
          <w:szCs w:val="24"/>
        </w:rPr>
        <w:t>LA PARTE RECURRENTE</w:t>
      </w:r>
      <w:r w:rsidRPr="008E582F">
        <w:rPr>
          <w:rFonts w:ascii="Palatino Linotype" w:eastAsia="Palatino Linotype" w:hAnsi="Palatino Linotype" w:cs="Palatino Linotype"/>
          <w:sz w:val="24"/>
          <w:szCs w:val="24"/>
        </w:rPr>
        <w:t>, presentó a través del Sistema de Acceso a la Información Mexiquense (</w:t>
      </w:r>
      <w:r w:rsidRPr="008E582F">
        <w:rPr>
          <w:rFonts w:ascii="Palatino Linotype" w:eastAsia="Palatino Linotype" w:hAnsi="Palatino Linotype" w:cs="Palatino Linotype"/>
          <w:b/>
          <w:sz w:val="24"/>
          <w:szCs w:val="24"/>
        </w:rPr>
        <w:t>SAIMEX)</w:t>
      </w:r>
      <w:r w:rsidRPr="008E582F">
        <w:rPr>
          <w:rFonts w:ascii="Palatino Linotype" w:eastAsia="Palatino Linotype" w:hAnsi="Palatino Linotype" w:cs="Palatino Linotype"/>
          <w:sz w:val="24"/>
          <w:szCs w:val="24"/>
        </w:rPr>
        <w:t xml:space="preserve"> ante </w:t>
      </w:r>
      <w:r w:rsidRPr="008E582F">
        <w:rPr>
          <w:rFonts w:ascii="Palatino Linotype" w:eastAsia="Palatino Linotype" w:hAnsi="Palatino Linotype" w:cs="Palatino Linotype"/>
          <w:b/>
          <w:sz w:val="24"/>
          <w:szCs w:val="24"/>
        </w:rPr>
        <w:t>EL SUJETO OBLIGADO</w:t>
      </w:r>
      <w:r w:rsidRPr="008E582F">
        <w:rPr>
          <w:rFonts w:ascii="Palatino Linotype" w:eastAsia="Palatino Linotype" w:hAnsi="Palatino Linotype" w:cs="Palatino Linotype"/>
          <w:sz w:val="24"/>
          <w:szCs w:val="24"/>
        </w:rPr>
        <w:t>, solicitud de acceso a la información pública, registrada bajo el número de expediente</w:t>
      </w:r>
      <w:r w:rsidRPr="008E582F">
        <w:rPr>
          <w:rFonts w:ascii="Verdana" w:eastAsia="Verdana" w:hAnsi="Verdana" w:cs="Verdana"/>
          <w:b/>
        </w:rPr>
        <w:t> </w:t>
      </w:r>
      <w:r w:rsidRPr="008E582F">
        <w:rPr>
          <w:rFonts w:ascii="Palatino Linotype" w:eastAsia="Verdana" w:hAnsi="Palatino Linotype" w:cs="Verdana"/>
          <w:b/>
          <w:sz w:val="24"/>
        </w:rPr>
        <w:t>0</w:t>
      </w:r>
      <w:r w:rsidRPr="008E582F">
        <w:rPr>
          <w:rFonts w:ascii="Palatino Linotype" w:eastAsia="Palatino Linotype" w:hAnsi="Palatino Linotype" w:cs="Palatino Linotype"/>
          <w:b/>
          <w:sz w:val="24"/>
          <w:szCs w:val="24"/>
        </w:rPr>
        <w:t>1450/ZINACANT/IP/2023</w:t>
      </w:r>
      <w:r w:rsidRPr="008E582F">
        <w:rPr>
          <w:rFonts w:ascii="Palatino Linotype" w:eastAsia="Palatino Linotype" w:hAnsi="Palatino Linotype" w:cs="Palatino Linotype"/>
          <w:sz w:val="24"/>
          <w:szCs w:val="24"/>
        </w:rPr>
        <w:t>,</w:t>
      </w:r>
      <w:r w:rsidRPr="008E582F">
        <w:rPr>
          <w:rFonts w:ascii="Palatino Linotype" w:eastAsia="Palatino Linotype" w:hAnsi="Palatino Linotype" w:cs="Palatino Linotype"/>
          <w:b/>
          <w:sz w:val="24"/>
          <w:szCs w:val="24"/>
        </w:rPr>
        <w:t xml:space="preserve"> </w:t>
      </w:r>
      <w:r w:rsidRPr="008E582F">
        <w:rPr>
          <w:rFonts w:ascii="Palatino Linotype" w:eastAsia="Palatino Linotype" w:hAnsi="Palatino Linotype" w:cs="Palatino Linotype"/>
          <w:sz w:val="24"/>
          <w:szCs w:val="24"/>
        </w:rPr>
        <w:t>mediante la cual solicitó la siguiente información:</w:t>
      </w:r>
    </w:p>
    <w:p w14:paraId="35A74146" w14:textId="77777777" w:rsidR="008F31D5" w:rsidRPr="008E582F" w:rsidRDefault="008F31D5" w:rsidP="008F31D5">
      <w:pPr>
        <w:spacing w:after="0" w:line="276" w:lineRule="auto"/>
        <w:ind w:left="709" w:right="758"/>
        <w:jc w:val="both"/>
        <w:rPr>
          <w:rFonts w:ascii="Palatino Linotype" w:eastAsia="Palatino Linotype" w:hAnsi="Palatino Linotype" w:cs="Palatino Linotype"/>
          <w:i/>
          <w:sz w:val="24"/>
        </w:rPr>
      </w:pPr>
    </w:p>
    <w:p w14:paraId="6C7FE7D4" w14:textId="77777777" w:rsidR="008F31D5" w:rsidRPr="008E582F" w:rsidRDefault="008F31D5" w:rsidP="008F31D5">
      <w:pPr>
        <w:spacing w:after="0" w:line="276" w:lineRule="auto"/>
        <w:ind w:left="709" w:right="758"/>
        <w:jc w:val="both"/>
        <w:rPr>
          <w:rFonts w:ascii="Palatino Linotype" w:eastAsia="Palatino Linotype" w:hAnsi="Palatino Linotype" w:cs="Palatino Linotype"/>
          <w:i/>
        </w:rPr>
      </w:pPr>
      <w:r w:rsidRPr="008E582F">
        <w:rPr>
          <w:rFonts w:ascii="Palatino Linotype" w:eastAsia="Palatino Linotype" w:hAnsi="Palatino Linotype" w:cs="Palatino Linotype"/>
          <w:i/>
        </w:rPr>
        <w:t>“solicito el los contratos por concepto de asesorías, consultorías y capacitaciones.” (Sic).</w:t>
      </w:r>
    </w:p>
    <w:p w14:paraId="01EDA236" w14:textId="77777777" w:rsidR="008F31D5" w:rsidRPr="008E582F" w:rsidRDefault="008F31D5" w:rsidP="008F31D5">
      <w:pPr>
        <w:spacing w:after="0" w:line="276" w:lineRule="auto"/>
        <w:ind w:left="709" w:right="758"/>
        <w:jc w:val="both"/>
        <w:rPr>
          <w:rFonts w:ascii="Palatino Linotype" w:eastAsia="Palatino Linotype" w:hAnsi="Palatino Linotype" w:cs="Palatino Linotype"/>
          <w:sz w:val="24"/>
        </w:rPr>
      </w:pPr>
    </w:p>
    <w:p w14:paraId="14749E34" w14:textId="77777777" w:rsidR="008F31D5" w:rsidRPr="008E582F" w:rsidRDefault="008F31D5" w:rsidP="008F31D5">
      <w:pPr>
        <w:spacing w:after="0" w:line="360" w:lineRule="auto"/>
        <w:ind w:right="49"/>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Modalidad de entrega: A través del </w:t>
      </w:r>
      <w:r w:rsidRPr="008E582F">
        <w:rPr>
          <w:rFonts w:ascii="Palatino Linotype" w:eastAsia="Palatino Linotype" w:hAnsi="Palatino Linotype" w:cs="Palatino Linotype"/>
          <w:b/>
          <w:sz w:val="24"/>
          <w:szCs w:val="24"/>
        </w:rPr>
        <w:t>SAIMEX</w:t>
      </w:r>
      <w:r w:rsidRPr="008E582F">
        <w:rPr>
          <w:rFonts w:ascii="Palatino Linotype" w:eastAsia="Palatino Linotype" w:hAnsi="Palatino Linotype" w:cs="Palatino Linotype"/>
          <w:sz w:val="24"/>
          <w:szCs w:val="24"/>
        </w:rPr>
        <w:t>.</w:t>
      </w:r>
    </w:p>
    <w:p w14:paraId="58E5E74A" w14:textId="77777777" w:rsidR="008F31D5" w:rsidRPr="008E582F" w:rsidRDefault="008F31D5" w:rsidP="008F31D5">
      <w:pPr>
        <w:rPr>
          <w:rFonts w:ascii="Palatino Linotype" w:hAnsi="Palatino Linotype"/>
          <w:sz w:val="24"/>
        </w:rPr>
      </w:pPr>
    </w:p>
    <w:p w14:paraId="06E6EDC9" w14:textId="77777777" w:rsidR="008F31D5" w:rsidRPr="008E582F" w:rsidRDefault="008F31D5" w:rsidP="008F31D5">
      <w:pPr>
        <w:spacing w:after="0" w:line="360" w:lineRule="auto"/>
        <w:jc w:val="both"/>
      </w:pPr>
      <w:r w:rsidRPr="008E582F">
        <w:rPr>
          <w:rFonts w:ascii="Palatino Linotype" w:eastAsia="Palatino Linotype" w:hAnsi="Palatino Linotype" w:cs="Palatino Linotype"/>
          <w:b/>
          <w:sz w:val="24"/>
          <w:szCs w:val="24"/>
        </w:rPr>
        <w:lastRenderedPageBreak/>
        <w:t xml:space="preserve">2. RESPUESTA.  </w:t>
      </w:r>
      <w:r w:rsidRPr="008E582F">
        <w:rPr>
          <w:rFonts w:ascii="Palatino Linotype" w:eastAsia="Palatino Linotype" w:hAnsi="Palatino Linotype" w:cs="Palatino Linotype"/>
          <w:sz w:val="24"/>
          <w:szCs w:val="24"/>
        </w:rPr>
        <w:t xml:space="preserve">Con fecha siete de septiembre del dos mil veintitrés, </w:t>
      </w:r>
      <w:r w:rsidRPr="008E582F">
        <w:rPr>
          <w:rFonts w:ascii="Palatino Linotype" w:eastAsia="Palatino Linotype" w:hAnsi="Palatino Linotype" w:cs="Palatino Linotype"/>
          <w:b/>
          <w:sz w:val="24"/>
          <w:szCs w:val="24"/>
        </w:rPr>
        <w:t>EL SUJETO OBLIGADO</w:t>
      </w:r>
      <w:r w:rsidRPr="008E582F">
        <w:rPr>
          <w:rFonts w:ascii="Palatino Linotype" w:eastAsia="Palatino Linotype" w:hAnsi="Palatino Linotype" w:cs="Palatino Linotype"/>
          <w:sz w:val="24"/>
          <w:szCs w:val="24"/>
        </w:rPr>
        <w:t xml:space="preserve"> otorgó, a través del SAIMEX, respuesta a la solicitud de acceso a la información </w:t>
      </w:r>
    </w:p>
    <w:p w14:paraId="643CDAB6" w14:textId="77777777" w:rsidR="008F31D5" w:rsidRPr="008E582F" w:rsidRDefault="008F31D5" w:rsidP="008F31D5">
      <w:pPr>
        <w:spacing w:after="0" w:line="360" w:lineRule="auto"/>
        <w:jc w:val="both"/>
        <w:rPr>
          <w:rFonts w:ascii="Palatino Linotype" w:hAnsi="Palatino Linotype"/>
          <w:sz w:val="24"/>
        </w:rPr>
      </w:pPr>
    </w:p>
    <w:p w14:paraId="0D9F55C8" w14:textId="77777777" w:rsidR="008F31D5" w:rsidRPr="008E582F" w:rsidRDefault="008F31D5" w:rsidP="008F31D5">
      <w:pPr>
        <w:spacing w:after="0" w:line="276" w:lineRule="auto"/>
        <w:ind w:left="851" w:right="900"/>
        <w:jc w:val="both"/>
        <w:rPr>
          <w:rFonts w:ascii="Palatino Linotype" w:eastAsia="Palatino Linotype" w:hAnsi="Palatino Linotype" w:cs="Palatino Linotype"/>
          <w:i/>
        </w:rPr>
      </w:pPr>
      <w:r w:rsidRPr="008E582F">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AA8F15" w14:textId="77777777" w:rsidR="008F31D5" w:rsidRPr="008E582F" w:rsidRDefault="008F31D5" w:rsidP="008F31D5">
      <w:pPr>
        <w:spacing w:after="0" w:line="276" w:lineRule="auto"/>
        <w:ind w:left="851" w:right="900"/>
        <w:jc w:val="both"/>
        <w:rPr>
          <w:rFonts w:ascii="Palatino Linotype" w:eastAsia="Palatino Linotype" w:hAnsi="Palatino Linotype" w:cs="Palatino Linotype"/>
          <w:i/>
        </w:rPr>
      </w:pPr>
      <w:r w:rsidRPr="008E582F">
        <w:rPr>
          <w:rFonts w:ascii="Palatino Linotype" w:eastAsia="Palatino Linotype" w:hAnsi="Palatino Linotype" w:cs="Palatino Linotype"/>
          <w:i/>
        </w:rPr>
        <w:t>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01450/ZINACANT/IP/2023, recibida a través del Sistema SAIMEX, en donde se solicita textualmente lo siguiente: “solicito el los contratos por concepto de asesorías, consultorías y capacitaciones.” (sic). En apego a lo establecido su solicitud fue analizada y turnada al área poseedora de la información, en este caso 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0E3FDFAA" w14:textId="77777777" w:rsidR="008F31D5" w:rsidRPr="008E582F" w:rsidRDefault="008F31D5" w:rsidP="008F31D5">
      <w:pPr>
        <w:spacing w:after="0" w:line="276" w:lineRule="auto"/>
        <w:ind w:left="851" w:right="900"/>
        <w:jc w:val="both"/>
        <w:rPr>
          <w:rFonts w:ascii="Palatino Linotype" w:eastAsia="Palatino Linotype" w:hAnsi="Palatino Linotype" w:cs="Palatino Linotype"/>
          <w:i/>
        </w:rPr>
      </w:pPr>
      <w:r w:rsidRPr="008E582F">
        <w:rPr>
          <w:rFonts w:ascii="Palatino Linotype" w:eastAsia="Palatino Linotype" w:hAnsi="Palatino Linotype" w:cs="Palatino Linotype"/>
          <w:i/>
        </w:rPr>
        <w:t>ATENTAMENTE</w:t>
      </w:r>
    </w:p>
    <w:p w14:paraId="437437BA" w14:textId="77777777" w:rsidR="008F31D5" w:rsidRPr="008E582F" w:rsidRDefault="008F31D5" w:rsidP="008F31D5">
      <w:pPr>
        <w:spacing w:after="0" w:line="276" w:lineRule="auto"/>
        <w:ind w:left="851" w:right="900"/>
        <w:jc w:val="both"/>
        <w:rPr>
          <w:rFonts w:ascii="Palatino Linotype" w:eastAsia="Palatino Linotype" w:hAnsi="Palatino Linotype" w:cs="Palatino Linotype"/>
          <w:i/>
        </w:rPr>
      </w:pPr>
      <w:r w:rsidRPr="008E582F">
        <w:rPr>
          <w:rFonts w:ascii="Palatino Linotype" w:eastAsia="Palatino Linotype" w:hAnsi="Palatino Linotype" w:cs="Palatino Linotype"/>
          <w:i/>
        </w:rPr>
        <w:lastRenderedPageBreak/>
        <w:t>BRENDA SELENE HERNANDEZ LOPEZ”</w:t>
      </w:r>
    </w:p>
    <w:p w14:paraId="5C8AB289" w14:textId="77777777" w:rsidR="008F31D5" w:rsidRPr="008E582F" w:rsidRDefault="008F31D5" w:rsidP="008F31D5">
      <w:pPr>
        <w:spacing w:after="0" w:line="360" w:lineRule="auto"/>
        <w:jc w:val="both"/>
        <w:rPr>
          <w:rFonts w:ascii="Palatino Linotype" w:eastAsia="Palatino Linotype" w:hAnsi="Palatino Linotype" w:cs="Palatino Linotype"/>
          <w:b/>
          <w:sz w:val="24"/>
          <w:szCs w:val="24"/>
        </w:rPr>
      </w:pPr>
    </w:p>
    <w:p w14:paraId="4FF0150D" w14:textId="77777777" w:rsidR="008F31D5" w:rsidRPr="008E582F" w:rsidRDefault="008F31D5" w:rsidP="008F31D5">
      <w:pPr>
        <w:spacing w:after="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EL SUJETO OBLIGADO</w:t>
      </w:r>
      <w:r w:rsidRPr="008E582F">
        <w:rPr>
          <w:rFonts w:ascii="Palatino Linotype" w:eastAsia="Palatino Linotype" w:hAnsi="Palatino Linotype" w:cs="Palatino Linotype"/>
          <w:sz w:val="24"/>
          <w:szCs w:val="24"/>
        </w:rPr>
        <w:t xml:space="preserve"> adjuntó para tal efecto el archivo electrónico “</w:t>
      </w:r>
      <w:r w:rsidRPr="008E582F">
        <w:rPr>
          <w:rFonts w:ascii="Palatino Linotype" w:eastAsia="Palatino Linotype" w:hAnsi="Palatino Linotype" w:cs="Palatino Linotype"/>
          <w:b/>
          <w:i/>
          <w:sz w:val="24"/>
          <w:szCs w:val="24"/>
          <w:u w:val="single"/>
        </w:rPr>
        <w:t>01450.pdf</w:t>
      </w:r>
      <w:r w:rsidRPr="008E582F">
        <w:rPr>
          <w:rFonts w:ascii="Palatino Linotype" w:eastAsia="Palatino Linotype" w:hAnsi="Palatino Linotype" w:cs="Palatino Linotype"/>
          <w:b/>
          <w:i/>
          <w:sz w:val="24"/>
          <w:szCs w:val="24"/>
        </w:rPr>
        <w:t>”</w:t>
      </w:r>
      <w:r w:rsidRPr="008E582F">
        <w:rPr>
          <w:rFonts w:ascii="Palatino Linotype" w:eastAsia="Palatino Linotype" w:hAnsi="Palatino Linotype" w:cs="Palatino Linotype"/>
          <w:sz w:val="24"/>
          <w:szCs w:val="24"/>
        </w:rPr>
        <w:t xml:space="preserve"> que contiene el oficio de fecha primero de septiembre de dos mil veintitrés, signado por la Directora de Administración, mediante el cual menciona que después de haber realizado una búsqueda  en los archivos que obran en su Dirección, se identificó un contrato para la regularización de inmuebles propiedad del Municipio, adjuntando dicho contrato, como se advierte a continuación:</w:t>
      </w:r>
    </w:p>
    <w:p w14:paraId="4864610C" w14:textId="77777777" w:rsidR="008F31D5" w:rsidRPr="008E582F" w:rsidRDefault="008F31D5" w:rsidP="007321D2">
      <w:pPr>
        <w:spacing w:after="0" w:line="360" w:lineRule="auto"/>
        <w:contextualSpacing/>
        <w:jc w:val="center"/>
        <w:rPr>
          <w:rFonts w:ascii="Palatino Linotype" w:eastAsia="Palatino Linotype" w:hAnsi="Palatino Linotype" w:cs="Palatino Linotype"/>
          <w:sz w:val="24"/>
          <w:szCs w:val="24"/>
        </w:rPr>
      </w:pPr>
      <w:r w:rsidRPr="008E582F">
        <w:rPr>
          <w:rFonts w:ascii="Palatino Linotype" w:eastAsia="Palatino Linotype" w:hAnsi="Palatino Linotype" w:cs="Palatino Linotype"/>
          <w:noProof/>
          <w:sz w:val="24"/>
          <w:szCs w:val="24"/>
        </w:rPr>
        <w:drawing>
          <wp:inline distT="0" distB="0" distL="0" distR="0" wp14:anchorId="2C00473B" wp14:editId="21B96040">
            <wp:extent cx="3933825" cy="49798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8672" cy="4985953"/>
                    </a:xfrm>
                    <a:prstGeom prst="rect">
                      <a:avLst/>
                    </a:prstGeom>
                  </pic:spPr>
                </pic:pic>
              </a:graphicData>
            </a:graphic>
          </wp:inline>
        </w:drawing>
      </w:r>
    </w:p>
    <w:p w14:paraId="4DEBF495" w14:textId="77777777" w:rsidR="008F31D5" w:rsidRPr="008E582F" w:rsidRDefault="008F31D5" w:rsidP="008F31D5">
      <w:pPr>
        <w:spacing w:after="0" w:line="360" w:lineRule="auto"/>
        <w:ind w:right="-234"/>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lastRenderedPageBreak/>
        <w:t xml:space="preserve">3. DEL RECURSO DE REVISIÓN. </w:t>
      </w:r>
      <w:r w:rsidRPr="008E582F">
        <w:rPr>
          <w:rFonts w:ascii="Palatino Linotype" w:eastAsia="Palatino Linotype" w:hAnsi="Palatino Linotype" w:cs="Palatino Linotype"/>
          <w:sz w:val="24"/>
          <w:szCs w:val="24"/>
        </w:rPr>
        <w:t>Inconforme con la respuesta del</w:t>
      </w:r>
      <w:r w:rsidRPr="008E582F">
        <w:rPr>
          <w:rFonts w:ascii="Palatino Linotype" w:eastAsia="Palatino Linotype" w:hAnsi="Palatino Linotype" w:cs="Palatino Linotype"/>
          <w:b/>
          <w:sz w:val="24"/>
          <w:szCs w:val="24"/>
        </w:rPr>
        <w:t xml:space="preserve"> SUJETO OBLIGADO</w:t>
      </w:r>
      <w:r w:rsidRPr="008E582F">
        <w:rPr>
          <w:rFonts w:ascii="Palatino Linotype" w:eastAsia="Palatino Linotype" w:hAnsi="Palatino Linotype" w:cs="Palatino Linotype"/>
          <w:sz w:val="24"/>
          <w:szCs w:val="24"/>
        </w:rPr>
        <w:t>,</w:t>
      </w:r>
      <w:r w:rsidRPr="008E582F">
        <w:rPr>
          <w:rFonts w:ascii="Palatino Linotype" w:eastAsia="Palatino Linotype" w:hAnsi="Palatino Linotype" w:cs="Palatino Linotype"/>
          <w:b/>
          <w:sz w:val="24"/>
          <w:szCs w:val="24"/>
        </w:rPr>
        <w:t xml:space="preserve"> </w:t>
      </w:r>
      <w:r w:rsidRPr="008E582F">
        <w:rPr>
          <w:rFonts w:ascii="Palatino Linotype" w:eastAsia="Palatino Linotype" w:hAnsi="Palatino Linotype" w:cs="Palatino Linotype"/>
          <w:sz w:val="24"/>
          <w:szCs w:val="24"/>
        </w:rPr>
        <w:t>en fecha siete de septiembre de dos mil veintitrés,</w:t>
      </w:r>
      <w:r w:rsidRPr="008E582F">
        <w:rPr>
          <w:rFonts w:ascii="Palatino Linotype" w:eastAsia="Palatino Linotype" w:hAnsi="Palatino Linotype" w:cs="Palatino Linotype"/>
          <w:b/>
          <w:sz w:val="24"/>
          <w:szCs w:val="24"/>
        </w:rPr>
        <w:t xml:space="preserve"> LA PARTE RECURRENTE </w:t>
      </w:r>
      <w:r w:rsidRPr="008E582F">
        <w:rPr>
          <w:rFonts w:ascii="Palatino Linotype" w:eastAsia="Palatino Linotype" w:hAnsi="Palatino Linotype" w:cs="Palatino Linotype"/>
          <w:sz w:val="24"/>
          <w:szCs w:val="24"/>
        </w:rPr>
        <w:t>interpuso el recurso de revisión, el cual fue registrado</w:t>
      </w:r>
      <w:r w:rsidRPr="008E582F">
        <w:rPr>
          <w:rFonts w:ascii="Palatino Linotype" w:eastAsia="Palatino Linotype" w:hAnsi="Palatino Linotype" w:cs="Palatino Linotype"/>
          <w:b/>
          <w:sz w:val="24"/>
          <w:szCs w:val="24"/>
        </w:rPr>
        <w:t xml:space="preserve"> </w:t>
      </w:r>
      <w:r w:rsidRPr="008E582F">
        <w:rPr>
          <w:rFonts w:ascii="Palatino Linotype" w:eastAsia="Palatino Linotype" w:hAnsi="Palatino Linotype" w:cs="Palatino Linotype"/>
          <w:sz w:val="24"/>
          <w:szCs w:val="24"/>
        </w:rPr>
        <w:t xml:space="preserve">en el sistema electrónico con el expediente número </w:t>
      </w:r>
      <w:r w:rsidRPr="008E582F">
        <w:rPr>
          <w:rFonts w:ascii="Palatino Linotype" w:eastAsia="Palatino Linotype" w:hAnsi="Palatino Linotype" w:cs="Palatino Linotype"/>
          <w:b/>
          <w:sz w:val="24"/>
          <w:szCs w:val="24"/>
        </w:rPr>
        <w:t>05669/INFOEM/IP/RR/2023</w:t>
      </w:r>
      <w:r w:rsidRPr="008E582F">
        <w:rPr>
          <w:rFonts w:ascii="Palatino Linotype" w:eastAsia="Palatino Linotype" w:hAnsi="Palatino Linotype" w:cs="Palatino Linotype"/>
          <w:sz w:val="24"/>
          <w:szCs w:val="24"/>
        </w:rPr>
        <w:t>, en el cual manifiesta, lo siguiente:</w:t>
      </w:r>
    </w:p>
    <w:p w14:paraId="7012CF31" w14:textId="77777777" w:rsidR="008F31D5" w:rsidRPr="008E582F" w:rsidRDefault="008F31D5" w:rsidP="008F31D5">
      <w:pPr>
        <w:spacing w:after="0" w:line="360" w:lineRule="auto"/>
        <w:ind w:right="-234"/>
        <w:contextualSpacing/>
        <w:jc w:val="both"/>
        <w:rPr>
          <w:rFonts w:ascii="Palatino Linotype" w:eastAsia="Palatino Linotype" w:hAnsi="Palatino Linotype" w:cs="Palatino Linotype"/>
          <w:sz w:val="24"/>
          <w:szCs w:val="24"/>
        </w:rPr>
      </w:pPr>
    </w:p>
    <w:p w14:paraId="1CA38D8E" w14:textId="77777777" w:rsidR="008F31D5" w:rsidRPr="008E582F" w:rsidRDefault="008F31D5" w:rsidP="008F31D5">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8E582F">
        <w:rPr>
          <w:rFonts w:ascii="Palatino Linotype" w:eastAsia="Palatino Linotype" w:hAnsi="Palatino Linotype" w:cs="Palatino Linotype"/>
          <w:b/>
          <w:i/>
          <w:sz w:val="24"/>
          <w:szCs w:val="24"/>
        </w:rPr>
        <w:t>Acto Impugnado:</w:t>
      </w:r>
    </w:p>
    <w:p w14:paraId="497A32B6" w14:textId="77777777" w:rsidR="008F31D5" w:rsidRPr="008E582F" w:rsidRDefault="008F31D5" w:rsidP="008F31D5">
      <w:pPr>
        <w:tabs>
          <w:tab w:val="left" w:pos="8222"/>
        </w:tabs>
        <w:spacing w:before="240" w:after="240" w:line="276" w:lineRule="auto"/>
        <w:ind w:left="851" w:right="616"/>
        <w:jc w:val="both"/>
        <w:rPr>
          <w:rFonts w:ascii="Palatino Linotype" w:eastAsia="Palatino Linotype" w:hAnsi="Palatino Linotype" w:cs="Palatino Linotype"/>
          <w:i/>
        </w:rPr>
      </w:pPr>
      <w:r w:rsidRPr="008E582F">
        <w:rPr>
          <w:rFonts w:ascii="Palatino Linotype" w:eastAsia="Palatino Linotype" w:hAnsi="Palatino Linotype" w:cs="Palatino Linotype"/>
          <w:i/>
        </w:rPr>
        <w:t>“</w:t>
      </w:r>
      <w:r w:rsidR="00ED02DE" w:rsidRPr="008E582F">
        <w:rPr>
          <w:rFonts w:ascii="Palatino Linotype" w:eastAsia="Palatino Linotype" w:hAnsi="Palatino Linotype" w:cs="Palatino Linotype"/>
          <w:i/>
        </w:rPr>
        <w:t>NO QUIEREN ENTREGAR LOS CONTRATOS QUE YA HASTA BAJARON DEL IPOMEX</w:t>
      </w:r>
      <w:r w:rsidRPr="008E582F">
        <w:rPr>
          <w:rFonts w:ascii="Palatino Linotype" w:eastAsia="Palatino Linotype" w:hAnsi="Palatino Linotype" w:cs="Palatino Linotype"/>
          <w:i/>
        </w:rPr>
        <w:t>” [sic]</w:t>
      </w:r>
    </w:p>
    <w:p w14:paraId="6FF85DCF" w14:textId="77777777" w:rsidR="008F31D5" w:rsidRPr="008E582F" w:rsidRDefault="008F31D5" w:rsidP="008F31D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8E582F">
        <w:rPr>
          <w:rFonts w:ascii="Palatino Linotype" w:eastAsia="Palatino Linotype" w:hAnsi="Palatino Linotype" w:cs="Palatino Linotype"/>
          <w:b/>
          <w:i/>
          <w:sz w:val="24"/>
          <w:szCs w:val="24"/>
        </w:rPr>
        <w:t>Razones o Motivos de Inconformidad</w:t>
      </w:r>
      <w:r w:rsidRPr="008E582F">
        <w:rPr>
          <w:rFonts w:ascii="Palatino Linotype" w:eastAsia="Palatino Linotype" w:hAnsi="Palatino Linotype" w:cs="Palatino Linotype"/>
          <w:i/>
          <w:sz w:val="24"/>
          <w:szCs w:val="24"/>
        </w:rPr>
        <w:t>:</w:t>
      </w:r>
    </w:p>
    <w:p w14:paraId="2633CB68" w14:textId="77777777" w:rsidR="008F31D5" w:rsidRPr="008E582F" w:rsidRDefault="008F31D5" w:rsidP="008F31D5">
      <w:pPr>
        <w:spacing w:before="240" w:after="0" w:line="276" w:lineRule="auto"/>
        <w:ind w:left="851" w:right="616"/>
        <w:jc w:val="both"/>
        <w:rPr>
          <w:rFonts w:ascii="Palatino Linotype" w:eastAsia="Palatino Linotype" w:hAnsi="Palatino Linotype" w:cs="Palatino Linotype"/>
          <w:i/>
        </w:rPr>
      </w:pPr>
      <w:r w:rsidRPr="008E582F">
        <w:rPr>
          <w:rFonts w:ascii="Palatino Linotype" w:eastAsia="Palatino Linotype" w:hAnsi="Palatino Linotype" w:cs="Palatino Linotype"/>
          <w:i/>
          <w:sz w:val="24"/>
          <w:szCs w:val="24"/>
        </w:rPr>
        <w:t>“</w:t>
      </w:r>
      <w:r w:rsidR="00ED02DE" w:rsidRPr="008E582F">
        <w:rPr>
          <w:rFonts w:ascii="Palatino Linotype" w:eastAsia="Palatino Linotype" w:hAnsi="Palatino Linotype" w:cs="Palatino Linotype"/>
          <w:i/>
        </w:rPr>
        <w:t>NO QUIEREN ENTREGAR LOS CONTRATOS QUE YA HASTA BAJARON DEL IPOMEX</w:t>
      </w:r>
      <w:r w:rsidRPr="008E582F">
        <w:rPr>
          <w:rFonts w:ascii="Palatino Linotype" w:eastAsia="Palatino Linotype" w:hAnsi="Palatino Linotype" w:cs="Palatino Linotype"/>
          <w:i/>
        </w:rPr>
        <w:t>” [sic]</w:t>
      </w:r>
    </w:p>
    <w:p w14:paraId="2C0F1C57" w14:textId="77777777" w:rsidR="008F31D5" w:rsidRPr="008E582F" w:rsidRDefault="008F31D5" w:rsidP="008F31D5">
      <w:pPr>
        <w:spacing w:after="0" w:line="360" w:lineRule="auto"/>
        <w:contextualSpacing/>
        <w:jc w:val="both"/>
        <w:rPr>
          <w:rFonts w:ascii="Palatino Linotype" w:eastAsia="Palatino Linotype" w:hAnsi="Palatino Linotype" w:cs="Palatino Linotype"/>
          <w:sz w:val="24"/>
          <w:szCs w:val="24"/>
        </w:rPr>
      </w:pPr>
    </w:p>
    <w:p w14:paraId="5ABEFAFD"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 xml:space="preserve">4. TURNO. </w:t>
      </w:r>
      <w:r w:rsidRPr="008E582F">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E582F">
        <w:rPr>
          <w:rFonts w:ascii="Palatino Linotype" w:eastAsia="Palatino Linotype" w:hAnsi="Palatino Linotype" w:cs="Palatino Linotype"/>
          <w:b/>
          <w:sz w:val="24"/>
          <w:szCs w:val="24"/>
        </w:rPr>
        <w:t xml:space="preserve">Guadalupe Ramírez Peña, </w:t>
      </w:r>
      <w:r w:rsidRPr="008E582F">
        <w:rPr>
          <w:rFonts w:ascii="Palatino Linotype" w:eastAsia="Palatino Linotype" w:hAnsi="Palatino Linotype" w:cs="Palatino Linotype"/>
          <w:sz w:val="24"/>
          <w:szCs w:val="24"/>
        </w:rPr>
        <w:t>a efecto de que analizara sobre su admisión o su desechamiento.</w:t>
      </w:r>
    </w:p>
    <w:p w14:paraId="6BAF9D64"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4B35EB3B"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5. ADMISIÓN DEL RECURSO DE REVISIÓN.</w:t>
      </w:r>
      <w:r w:rsidRPr="008E582F">
        <w:rPr>
          <w:rFonts w:ascii="Palatino Linotype" w:eastAsia="Palatino Linotype" w:hAnsi="Palatino Linotype" w:cs="Palatino Linotype"/>
          <w:sz w:val="24"/>
          <w:szCs w:val="24"/>
        </w:rPr>
        <w:t xml:space="preserve"> Con fecha</w:t>
      </w:r>
      <w:r w:rsidRPr="008E582F">
        <w:rPr>
          <w:rFonts w:ascii="Palatino Linotype" w:eastAsia="Palatino Linotype" w:hAnsi="Palatino Linotype" w:cs="Palatino Linotype"/>
          <w:b/>
          <w:sz w:val="24"/>
          <w:szCs w:val="24"/>
        </w:rPr>
        <w:t xml:space="preserve"> doce de septiembre de dos mil veintitrés</w:t>
      </w:r>
      <w:r w:rsidRPr="008E582F">
        <w:rPr>
          <w:rFonts w:ascii="Palatino Linotype" w:eastAsia="Palatino Linotype" w:hAnsi="Palatino Linotype" w:cs="Palatino Linotype"/>
          <w:sz w:val="24"/>
          <w:szCs w:val="24"/>
        </w:rPr>
        <w:t>,</w:t>
      </w:r>
      <w:r w:rsidRPr="008E582F">
        <w:rPr>
          <w:rFonts w:ascii="Palatino Linotype" w:eastAsia="Palatino Linotype" w:hAnsi="Palatino Linotype" w:cs="Palatino Linotype"/>
          <w:b/>
          <w:sz w:val="24"/>
          <w:szCs w:val="24"/>
        </w:rPr>
        <w:t xml:space="preserve"> </w:t>
      </w:r>
      <w:r w:rsidRPr="008E582F">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w:t>
      </w:r>
      <w:r w:rsidRPr="008E582F">
        <w:rPr>
          <w:rFonts w:ascii="Palatino Linotype" w:eastAsia="Palatino Linotype" w:hAnsi="Palatino Linotype" w:cs="Palatino Linotype"/>
          <w:sz w:val="24"/>
          <w:szCs w:val="24"/>
        </w:rPr>
        <w:lastRenderedPageBreak/>
        <w:t xml:space="preserve">siete días hábiles para que las partes manifestaran lo que a su derecho resultara conveniente, ofrecieran pruebas, formularan alegatos y el </w:t>
      </w:r>
      <w:r w:rsidRPr="008E582F">
        <w:rPr>
          <w:rFonts w:ascii="Palatino Linotype" w:eastAsia="Palatino Linotype" w:hAnsi="Palatino Linotype" w:cs="Palatino Linotype"/>
          <w:b/>
          <w:sz w:val="24"/>
          <w:szCs w:val="24"/>
        </w:rPr>
        <w:t xml:space="preserve">SUJETO OBLIGADO </w:t>
      </w:r>
      <w:r w:rsidRPr="008E582F">
        <w:rPr>
          <w:rFonts w:ascii="Palatino Linotype" w:eastAsia="Palatino Linotype" w:hAnsi="Palatino Linotype" w:cs="Palatino Linotype"/>
          <w:sz w:val="24"/>
          <w:szCs w:val="24"/>
        </w:rPr>
        <w:t>presentará su informe justificado.</w:t>
      </w:r>
    </w:p>
    <w:p w14:paraId="6E8E1178" w14:textId="77777777" w:rsidR="00ED02DE" w:rsidRPr="008E582F" w:rsidRDefault="00ED02DE" w:rsidP="008F31D5">
      <w:pPr>
        <w:spacing w:after="0" w:line="360" w:lineRule="auto"/>
        <w:contextualSpacing/>
        <w:jc w:val="both"/>
        <w:rPr>
          <w:rFonts w:ascii="Palatino Linotype" w:eastAsia="Palatino Linotype" w:hAnsi="Palatino Linotype" w:cs="Palatino Linotype"/>
          <w:sz w:val="24"/>
          <w:szCs w:val="24"/>
        </w:rPr>
      </w:pPr>
    </w:p>
    <w:p w14:paraId="5B411D08" w14:textId="77777777" w:rsidR="00ED02DE" w:rsidRPr="008E582F" w:rsidRDefault="00ED02DE" w:rsidP="00ED02DE">
      <w:pPr>
        <w:spacing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6. MANIFESTACIONES</w:t>
      </w: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b/>
          <w:sz w:val="24"/>
          <w:szCs w:val="24"/>
        </w:rPr>
        <w:t xml:space="preserve">EL SUJETO OBLIGADO </w:t>
      </w:r>
      <w:r w:rsidRPr="008E582F">
        <w:rPr>
          <w:rFonts w:ascii="Palatino Linotype" w:eastAsia="Palatino Linotype" w:hAnsi="Palatino Linotype" w:cs="Palatino Linotype"/>
          <w:sz w:val="24"/>
          <w:szCs w:val="24"/>
        </w:rPr>
        <w:t>fue omiso en rendir, asimismo, debe señalarse que el particular omitió emitir manifestaciones, alegatos o cualquier argumento que a su derecho conviniera, por lo que se tiene por precluido su derecho para tal efecto.</w:t>
      </w:r>
    </w:p>
    <w:p w14:paraId="6C03A03C" w14:textId="77777777" w:rsidR="00ED02DE" w:rsidRPr="008E582F" w:rsidRDefault="00ED02DE" w:rsidP="008F31D5">
      <w:pPr>
        <w:spacing w:after="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noProof/>
          <w:sz w:val="24"/>
          <w:szCs w:val="24"/>
        </w:rPr>
        <w:drawing>
          <wp:inline distT="0" distB="0" distL="0" distR="0" wp14:anchorId="5FAE4B78" wp14:editId="3C921ABA">
            <wp:extent cx="5612130" cy="14605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460500"/>
                    </a:xfrm>
                    <a:prstGeom prst="rect">
                      <a:avLst/>
                    </a:prstGeom>
                  </pic:spPr>
                </pic:pic>
              </a:graphicData>
            </a:graphic>
          </wp:inline>
        </w:drawing>
      </w:r>
    </w:p>
    <w:p w14:paraId="6226FFF4" w14:textId="77777777" w:rsidR="008F31D5" w:rsidRPr="008E582F" w:rsidRDefault="008F31D5" w:rsidP="008F31D5">
      <w:pPr>
        <w:spacing w:after="0" w:line="360" w:lineRule="auto"/>
        <w:contextualSpacing/>
        <w:jc w:val="both"/>
        <w:rPr>
          <w:rFonts w:ascii="Palatino Linotype" w:eastAsia="Palatino Linotype" w:hAnsi="Palatino Linotype" w:cs="Palatino Linotype"/>
          <w:sz w:val="24"/>
          <w:szCs w:val="24"/>
        </w:rPr>
      </w:pPr>
    </w:p>
    <w:p w14:paraId="0D360BAF"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7. AMPLIACIÓN DEL TÉRMINO PARA RESOLVER</w:t>
      </w:r>
      <w:r w:rsidRPr="008E582F">
        <w:rPr>
          <w:rFonts w:ascii="Palatino Linotype" w:eastAsia="Palatino Linotype" w:hAnsi="Palatino Linotype" w:cs="Palatino Linotype"/>
          <w:sz w:val="24"/>
          <w:szCs w:val="24"/>
        </w:rPr>
        <w:t>.</w:t>
      </w:r>
      <w:r w:rsidRPr="008E582F">
        <w:rPr>
          <w:rFonts w:ascii="Palatino Linotype" w:eastAsia="Palatino Linotype" w:hAnsi="Palatino Linotype" w:cs="Palatino Linotype"/>
        </w:rPr>
        <w:t xml:space="preserve"> </w:t>
      </w:r>
      <w:r w:rsidRPr="008E582F">
        <w:rPr>
          <w:rFonts w:ascii="Palatino Linotype" w:eastAsia="Palatino Linotype" w:hAnsi="Palatino Linotype" w:cs="Palatino Linotype"/>
          <w:sz w:val="24"/>
          <w:szCs w:val="24"/>
        </w:rPr>
        <w:t xml:space="preserve">El seis de marzo de dos mil veinticuatro, se amplió el término para resolver el recurso de revisión en términos del artículo 181 párrafo tercero de la Ley de Transparencia y Acceso a la Información Pública del Estado de México y Municipios. </w:t>
      </w:r>
    </w:p>
    <w:p w14:paraId="6D6AFC75"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3C640413"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3FD1236"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EB07C21"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5396E803"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4F95D4"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0B33BE96"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23286D"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6ED2D6AE"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982BF6F"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17F6C04C" w14:textId="77777777" w:rsidR="00ED02DE" w:rsidRPr="008E582F" w:rsidRDefault="00ED02DE" w:rsidP="00ED02DE">
      <w:pPr>
        <w:numPr>
          <w:ilvl w:val="0"/>
          <w:numId w:val="2"/>
        </w:num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703BD536" w14:textId="77777777" w:rsidR="00ED02DE" w:rsidRPr="008E582F" w:rsidRDefault="00ED02DE" w:rsidP="00ED02DE">
      <w:pPr>
        <w:numPr>
          <w:ilvl w:val="0"/>
          <w:numId w:val="2"/>
        </w:num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lastRenderedPageBreak/>
        <w:t>Actividad Procesal del interesado. Acciones u omisiones del interesado.</w:t>
      </w:r>
    </w:p>
    <w:p w14:paraId="426F5BE6"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452553F5" w14:textId="77777777" w:rsidR="00ED02DE" w:rsidRPr="008E582F" w:rsidRDefault="00ED02DE" w:rsidP="00ED02DE">
      <w:pPr>
        <w:numPr>
          <w:ilvl w:val="0"/>
          <w:numId w:val="2"/>
        </w:num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4412A9D5" w14:textId="77777777" w:rsidR="00ED02DE" w:rsidRPr="008E582F" w:rsidRDefault="00ED02DE" w:rsidP="00ED02DE">
      <w:pPr>
        <w:spacing w:after="0" w:line="360" w:lineRule="auto"/>
        <w:ind w:left="708"/>
        <w:rPr>
          <w:rFonts w:ascii="Palatino Linotype" w:eastAsia="Palatino Linotype" w:hAnsi="Palatino Linotype" w:cs="Palatino Linotype"/>
          <w:sz w:val="24"/>
          <w:szCs w:val="24"/>
        </w:rPr>
      </w:pPr>
    </w:p>
    <w:p w14:paraId="1B0A2354" w14:textId="77777777" w:rsidR="00ED02DE" w:rsidRPr="008E582F" w:rsidRDefault="00ED02DE" w:rsidP="00ED02DE">
      <w:pPr>
        <w:spacing w:after="0" w:line="360" w:lineRule="auto"/>
        <w:ind w:left="567"/>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EFA03E9"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0874FCE8" w14:textId="77777777" w:rsidR="00ED02DE" w:rsidRPr="008E582F" w:rsidRDefault="00ED02DE" w:rsidP="00ED02DE">
      <w:pPr>
        <w:spacing w:after="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16FC1E" w14:textId="77777777" w:rsidR="00A84A7B" w:rsidRPr="008E582F" w:rsidRDefault="00A84A7B" w:rsidP="00ED02DE">
      <w:pPr>
        <w:spacing w:after="0" w:line="360" w:lineRule="auto"/>
        <w:contextualSpacing/>
        <w:jc w:val="both"/>
        <w:rPr>
          <w:rFonts w:ascii="Palatino Linotype" w:eastAsia="Palatino Linotype" w:hAnsi="Palatino Linotype" w:cs="Palatino Linotype"/>
          <w:sz w:val="24"/>
          <w:szCs w:val="24"/>
        </w:rPr>
      </w:pPr>
    </w:p>
    <w:p w14:paraId="0BD2C858" w14:textId="77777777" w:rsidR="00ED02DE" w:rsidRPr="008E582F" w:rsidRDefault="00ED02DE" w:rsidP="00ED02DE">
      <w:pPr>
        <w:spacing w:after="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8E582F">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8E582F">
        <w:rPr>
          <w:rFonts w:ascii="Palatino Linotype" w:eastAsia="Palatino Linotype" w:hAnsi="Palatino Linotype" w:cs="Palatino Linotype"/>
          <w:sz w:val="24"/>
          <w:szCs w:val="24"/>
        </w:rPr>
        <w:t>, visible en la Gaceta del Seminario Judicial de la Federación con el registro digital 205635.</w:t>
      </w:r>
    </w:p>
    <w:p w14:paraId="305C8959" w14:textId="77777777" w:rsidR="00ED02DE" w:rsidRPr="008E582F" w:rsidRDefault="00ED02DE" w:rsidP="00ED02DE">
      <w:pPr>
        <w:spacing w:after="0" w:line="360" w:lineRule="auto"/>
        <w:jc w:val="both"/>
        <w:rPr>
          <w:rFonts w:ascii="Palatino Linotype" w:eastAsia="Palatino Linotype" w:hAnsi="Palatino Linotype" w:cs="Palatino Linotype"/>
          <w:b/>
          <w:sz w:val="24"/>
          <w:szCs w:val="24"/>
        </w:rPr>
      </w:pPr>
    </w:p>
    <w:p w14:paraId="690DE9B4"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5CB9E71"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7F8A3F25"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75A5766F"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67BD743C"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i/>
          <w:sz w:val="24"/>
          <w:szCs w:val="24"/>
        </w:rPr>
        <w:t>“PLAZO RAZONABLE PARA RESOLVER. DIMENSIÓN Y EFECTOS DE ESTE CONCEPTO CUANDO SE ADUCE EXCESIVA CARGA DE TRABAJO.”</w:t>
      </w:r>
      <w:r w:rsidRPr="008E582F">
        <w:rPr>
          <w:rFonts w:ascii="Palatino Linotype" w:eastAsia="Palatino Linotype" w:hAnsi="Palatino Linotype" w:cs="Palatino Linotype"/>
          <w:sz w:val="24"/>
          <w:szCs w:val="24"/>
        </w:rPr>
        <w:t xml:space="preserve"> consultable en el Seminario Judicial de la Federación y su gaceta, con el registro digital 2002351.</w:t>
      </w:r>
    </w:p>
    <w:p w14:paraId="6A2121FF" w14:textId="77777777" w:rsidR="00ED02DE" w:rsidRPr="008E582F" w:rsidRDefault="00ED02DE" w:rsidP="00ED02DE">
      <w:pPr>
        <w:spacing w:after="0" w:line="360" w:lineRule="auto"/>
        <w:jc w:val="both"/>
        <w:rPr>
          <w:rFonts w:ascii="Palatino Linotype" w:eastAsia="Palatino Linotype" w:hAnsi="Palatino Linotype" w:cs="Palatino Linotype"/>
          <w:i/>
          <w:sz w:val="24"/>
          <w:szCs w:val="24"/>
        </w:rPr>
      </w:pPr>
    </w:p>
    <w:p w14:paraId="14222BAD" w14:textId="77777777" w:rsidR="00ED02DE" w:rsidRPr="008E582F" w:rsidRDefault="00ED02DE" w:rsidP="00ED02DE">
      <w:pPr>
        <w:spacing w:after="0" w:line="360" w:lineRule="auto"/>
        <w:jc w:val="both"/>
        <w:rPr>
          <w:rFonts w:ascii="Palatino Linotype" w:eastAsia="Palatino Linotype" w:hAnsi="Palatino Linotype" w:cs="Palatino Linotype"/>
          <w:i/>
          <w:sz w:val="24"/>
          <w:szCs w:val="24"/>
        </w:rPr>
      </w:pPr>
      <w:r w:rsidRPr="008E582F">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8E582F">
        <w:rPr>
          <w:rFonts w:ascii="Palatino Linotype" w:eastAsia="Palatino Linotype" w:hAnsi="Palatino Linotype" w:cs="Palatino Linotype"/>
          <w:sz w:val="24"/>
          <w:szCs w:val="24"/>
        </w:rPr>
        <w:t>, visible en el Seminario Judicial de la Federación y su gaceta, con el registro digital 2002350.</w:t>
      </w:r>
    </w:p>
    <w:p w14:paraId="7DF23EDF"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5162E599"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5A0F10B2"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0F006F02"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 xml:space="preserve">8. CIERRE DE INSTRUCCIÓN. </w:t>
      </w:r>
      <w:r w:rsidRPr="008E582F">
        <w:rPr>
          <w:rFonts w:ascii="Palatino Linotype" w:eastAsia="Palatino Linotype" w:hAnsi="Palatino Linotype" w:cs="Palatino Linotype"/>
          <w:sz w:val="24"/>
          <w:szCs w:val="24"/>
        </w:rPr>
        <w:t>El seis de marzo de dos mil veinticuatro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EAF5A3F"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4825F768"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7391266C"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227BEEAE" w14:textId="77777777" w:rsidR="00ED02DE" w:rsidRPr="008E582F" w:rsidRDefault="00ED02DE" w:rsidP="00ED02DE">
      <w:pPr>
        <w:widowControl w:val="0"/>
        <w:spacing w:after="0" w:line="360" w:lineRule="auto"/>
        <w:jc w:val="center"/>
        <w:rPr>
          <w:rFonts w:ascii="Palatino Linotype" w:eastAsia="Palatino Linotype" w:hAnsi="Palatino Linotype" w:cs="Palatino Linotype"/>
          <w:b/>
          <w:sz w:val="24"/>
          <w:szCs w:val="24"/>
        </w:rPr>
      </w:pPr>
      <w:r w:rsidRPr="008E582F">
        <w:rPr>
          <w:rFonts w:ascii="Palatino Linotype" w:eastAsia="Palatino Linotype" w:hAnsi="Palatino Linotype" w:cs="Palatino Linotype"/>
          <w:b/>
          <w:sz w:val="24"/>
          <w:szCs w:val="24"/>
        </w:rPr>
        <w:t>C O N S I D E R A N D O S</w:t>
      </w:r>
    </w:p>
    <w:p w14:paraId="07803CFD" w14:textId="77777777" w:rsidR="00ED02DE" w:rsidRPr="008E582F" w:rsidRDefault="00ED02DE" w:rsidP="00ED02DE">
      <w:pPr>
        <w:widowControl w:val="0"/>
        <w:spacing w:after="0" w:line="360" w:lineRule="auto"/>
        <w:jc w:val="center"/>
        <w:rPr>
          <w:rFonts w:ascii="Palatino Linotype" w:eastAsia="Palatino Linotype" w:hAnsi="Palatino Linotype" w:cs="Palatino Linotype"/>
          <w:b/>
          <w:sz w:val="24"/>
          <w:szCs w:val="24"/>
        </w:rPr>
      </w:pPr>
    </w:p>
    <w:p w14:paraId="5DB07D17"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PRIMERO. COMPETENCIA.</w:t>
      </w:r>
      <w:r w:rsidRPr="008E582F">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w:t>
      </w:r>
      <w:r w:rsidRPr="008E582F">
        <w:rPr>
          <w:rFonts w:ascii="Palatino Linotype" w:eastAsia="Palatino Linotype" w:hAnsi="Palatino Linotype" w:cs="Palatino Linotype"/>
          <w:sz w:val="24"/>
          <w:szCs w:val="24"/>
        </w:rPr>
        <w:lastRenderedPageBreak/>
        <w:t>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6BBCA9F" w14:textId="77777777" w:rsidR="00ED02DE" w:rsidRPr="008E582F" w:rsidRDefault="00ED02DE" w:rsidP="00ED02DE">
      <w:pPr>
        <w:spacing w:line="360" w:lineRule="auto"/>
        <w:contextualSpacing/>
        <w:jc w:val="both"/>
        <w:rPr>
          <w:rFonts w:ascii="Palatino Linotype" w:hAnsi="Palatino Linotype"/>
          <w:sz w:val="24"/>
        </w:rPr>
      </w:pPr>
    </w:p>
    <w:p w14:paraId="7D592BD8" w14:textId="77777777" w:rsidR="00ED02DE" w:rsidRPr="008E582F" w:rsidRDefault="00ED02DE" w:rsidP="00ED02DE">
      <w:pPr>
        <w:spacing w:after="0" w:line="360" w:lineRule="auto"/>
        <w:ind w:right="49"/>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 xml:space="preserve">SEGUNDO. OPORTUNIDAD Y PROCEDIBILIDAD DEL RECURSO DE REVISIÓN.  </w:t>
      </w:r>
      <w:r w:rsidRPr="008E582F">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60F407DC"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0CDE6FA5" w14:textId="77777777" w:rsidR="00ED02DE" w:rsidRPr="008E582F" w:rsidRDefault="00ED02DE" w:rsidP="00ED02DE">
      <w:pPr>
        <w:spacing w:after="0" w:line="360" w:lineRule="auto"/>
        <w:ind w:right="49"/>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8E582F">
        <w:rPr>
          <w:rFonts w:ascii="Palatino Linotype" w:eastAsia="Palatino Linotype" w:hAnsi="Palatino Linotype" w:cs="Palatino Linotype"/>
          <w:b/>
          <w:sz w:val="24"/>
          <w:szCs w:val="24"/>
        </w:rPr>
        <w:t xml:space="preserve"> EL SUJETO OBLIGADO </w:t>
      </w:r>
      <w:r w:rsidRPr="008E582F">
        <w:rPr>
          <w:rFonts w:ascii="Palatino Linotype" w:eastAsia="Palatino Linotype" w:hAnsi="Palatino Linotype" w:cs="Palatino Linotype"/>
          <w:sz w:val="24"/>
          <w:szCs w:val="24"/>
        </w:rPr>
        <w:t xml:space="preserve">emitió la respuesta, toda vez que esta fue pronunciada el día siete de septiembre de dos mil veintitrés, mientras que </w:t>
      </w:r>
      <w:r w:rsidRPr="008E582F">
        <w:rPr>
          <w:rFonts w:ascii="Palatino Linotype" w:eastAsia="Palatino Linotype" w:hAnsi="Palatino Linotype" w:cs="Palatino Linotype"/>
          <w:b/>
          <w:sz w:val="24"/>
          <w:szCs w:val="24"/>
        </w:rPr>
        <w:t>LA PARTE</w:t>
      </w: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b/>
          <w:sz w:val="24"/>
          <w:szCs w:val="24"/>
        </w:rPr>
        <w:t>RECURRENTE</w:t>
      </w:r>
      <w:r w:rsidRPr="008E582F">
        <w:rPr>
          <w:rFonts w:ascii="Palatino Linotype" w:eastAsia="Palatino Linotype" w:hAnsi="Palatino Linotype" w:cs="Palatino Linotype"/>
          <w:sz w:val="24"/>
          <w:szCs w:val="24"/>
        </w:rPr>
        <w:t xml:space="preserve"> interpuso el recurso de revisión en la misma fecha que se pronunció la respuesta, circunstancia que no es determinante para declararlo extemporáneo, toda vez que el tiempo concedido es para delimitar el término en que puede impugnarse la respuesta, lo cual no impide que se presente antes de iniciado el plazo previsto, una vez conocida la respuesta.</w:t>
      </w:r>
    </w:p>
    <w:p w14:paraId="4C6DD5EC"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2CB4956E" w14:textId="77777777" w:rsidR="00ED02DE" w:rsidRPr="008E582F" w:rsidRDefault="00ED02DE" w:rsidP="00ED02DE">
      <w:pPr>
        <w:spacing w:after="0" w:line="360" w:lineRule="auto"/>
        <w:ind w:right="-234"/>
        <w:jc w:val="both"/>
        <w:rPr>
          <w:sz w:val="24"/>
          <w:szCs w:val="24"/>
        </w:rPr>
      </w:pPr>
      <w:r w:rsidRPr="008E582F">
        <w:rPr>
          <w:rFonts w:ascii="Palatino Linotype" w:eastAsia="Palatino Linotype" w:hAnsi="Palatino Linotype" w:cs="Palatino Linotype"/>
          <w:sz w:val="24"/>
          <w:szCs w:val="24"/>
        </w:rPr>
        <w:lastRenderedPageBreak/>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8E582F">
        <w:rPr>
          <w:i/>
          <w:sz w:val="24"/>
          <w:szCs w:val="24"/>
        </w:rPr>
        <w:t> </w:t>
      </w:r>
    </w:p>
    <w:p w14:paraId="26D55682" w14:textId="77777777" w:rsidR="00ED02DE" w:rsidRPr="008E582F" w:rsidRDefault="00ED02DE" w:rsidP="00ED02DE">
      <w:pPr>
        <w:shd w:val="clear" w:color="auto" w:fill="FFFFFF"/>
        <w:spacing w:after="0" w:line="360" w:lineRule="auto"/>
        <w:ind w:left="567" w:right="760"/>
        <w:jc w:val="both"/>
        <w:rPr>
          <w:rFonts w:ascii="Palatino Linotype" w:eastAsia="Palatino Linotype" w:hAnsi="Palatino Linotype" w:cs="Palatino Linotype"/>
        </w:rPr>
      </w:pPr>
    </w:p>
    <w:p w14:paraId="61647FE2" w14:textId="77777777" w:rsidR="00ED02DE" w:rsidRPr="008E582F" w:rsidRDefault="00ED02DE" w:rsidP="00A16E45">
      <w:pPr>
        <w:shd w:val="clear" w:color="auto" w:fill="FFFFFF"/>
        <w:spacing w:after="0" w:line="276" w:lineRule="auto"/>
        <w:ind w:left="567" w:right="760"/>
        <w:contextualSpacing/>
        <w:jc w:val="both"/>
      </w:pPr>
      <w:r w:rsidRPr="008E582F">
        <w:rPr>
          <w:rFonts w:ascii="Palatino Linotype" w:eastAsia="Palatino Linotype" w:hAnsi="Palatino Linotype" w:cs="Palatino Linotype"/>
        </w:rPr>
        <w:t>"</w:t>
      </w:r>
      <w:r w:rsidRPr="008E582F">
        <w:rPr>
          <w:rFonts w:ascii="Palatino Linotype" w:eastAsia="Palatino Linotype" w:hAnsi="Palatino Linotype" w:cs="Palatino Linotype"/>
          <w:i/>
        </w:rPr>
        <w:t>RECURSO DE RECLAMACIÓN. SU INTERPOSICIÓN NO ES EXTEMPORÁNEA SI SE REALIZA ANTES DE QUE INICIE EL PLAZO PARA HACERLO.</w:t>
      </w:r>
    </w:p>
    <w:p w14:paraId="678AE5F4" w14:textId="77777777" w:rsidR="00ED02DE" w:rsidRPr="008E582F" w:rsidRDefault="00ED02DE" w:rsidP="00A16E45">
      <w:pPr>
        <w:shd w:val="clear" w:color="auto" w:fill="FFFFFF"/>
        <w:spacing w:after="240" w:line="276" w:lineRule="auto"/>
        <w:ind w:left="567" w:right="760"/>
        <w:contextualSpacing/>
        <w:jc w:val="both"/>
      </w:pPr>
      <w:r w:rsidRPr="008E582F">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56A4AE36" w14:textId="77777777" w:rsidR="00ED02DE" w:rsidRPr="008E582F" w:rsidRDefault="00ED02DE" w:rsidP="00A16E45">
      <w:pPr>
        <w:shd w:val="clear" w:color="auto" w:fill="FFFFFF"/>
        <w:spacing w:before="240" w:after="0" w:line="276" w:lineRule="auto"/>
        <w:ind w:left="567" w:right="760"/>
        <w:contextualSpacing/>
        <w:jc w:val="both"/>
      </w:pPr>
      <w:r w:rsidRPr="008E582F">
        <w:rPr>
          <w:rFonts w:ascii="Palatino Linotype" w:eastAsia="Palatino Linotype" w:hAnsi="Palatino Linotype" w:cs="Palatino Linotype"/>
          <w:i/>
        </w:rPr>
        <w:t>De ahí que si dicho recurso se interpone antes de que inicie el plazo para hacerlo, su presentación no es extemporánea…</w:t>
      </w:r>
      <w:r w:rsidRPr="008E582F">
        <w:rPr>
          <w:rFonts w:ascii="Palatino Linotype" w:eastAsia="Palatino Linotype" w:hAnsi="Palatino Linotype" w:cs="Palatino Linotype"/>
        </w:rPr>
        <w:t>"(Sic)</w:t>
      </w:r>
    </w:p>
    <w:p w14:paraId="06BC2F07" w14:textId="77777777" w:rsidR="00ED02DE" w:rsidRPr="008E582F" w:rsidRDefault="00ED02DE" w:rsidP="00ED02DE">
      <w:pPr>
        <w:spacing w:before="120" w:after="120" w:line="360" w:lineRule="auto"/>
        <w:contextualSpacing/>
        <w:jc w:val="both"/>
        <w:rPr>
          <w:rFonts w:ascii="Palatino Linotype" w:hAnsi="Palatino Linotype" w:cs="Arial"/>
          <w:sz w:val="24"/>
        </w:rPr>
      </w:pPr>
    </w:p>
    <w:p w14:paraId="7C64D81C" w14:textId="77777777" w:rsidR="00ED02DE" w:rsidRPr="008E582F" w:rsidRDefault="00ED02DE" w:rsidP="00ED02DE">
      <w:pPr>
        <w:spacing w:before="120" w:after="120" w:line="360" w:lineRule="auto"/>
        <w:contextualSpacing/>
        <w:jc w:val="both"/>
        <w:rPr>
          <w:rFonts w:ascii="Palatino Linotype" w:hAnsi="Palatino Linotype" w:cs="Arial"/>
          <w:sz w:val="24"/>
        </w:rPr>
      </w:pPr>
      <w:r w:rsidRPr="008E582F">
        <w:rPr>
          <w:rFonts w:ascii="Palatino Linotype" w:hAnsi="Palatino Linotype" w:cs="Arial"/>
          <w:sz w:val="24"/>
        </w:rPr>
        <w:t xml:space="preserve">En ese sentido, al considerar la fecha en que se formuló la solicitud y la fecha en la que respondió a esta </w:t>
      </w:r>
      <w:r w:rsidRPr="008E582F">
        <w:rPr>
          <w:rFonts w:ascii="Palatino Linotype" w:hAnsi="Palatino Linotype" w:cs="Arial"/>
          <w:b/>
          <w:sz w:val="24"/>
        </w:rPr>
        <w:t>EL</w:t>
      </w:r>
      <w:r w:rsidRPr="008E582F">
        <w:rPr>
          <w:rFonts w:ascii="Palatino Linotype" w:hAnsi="Palatino Linotype" w:cs="Arial"/>
          <w:sz w:val="24"/>
        </w:rPr>
        <w:t xml:space="preserve"> </w:t>
      </w:r>
      <w:r w:rsidRPr="008E582F">
        <w:rPr>
          <w:rFonts w:ascii="Palatino Linotype" w:hAnsi="Palatino Linotype" w:cs="Arial"/>
          <w:b/>
          <w:sz w:val="24"/>
        </w:rPr>
        <w:t>SUJETO OBLIGADO</w:t>
      </w:r>
      <w:r w:rsidRPr="008E582F">
        <w:rPr>
          <w:rFonts w:ascii="Palatino Linotype" w:hAnsi="Palatino Linotype" w:cs="Arial"/>
          <w:sz w:val="24"/>
        </w:rPr>
        <w:t>; así como, en la que se interpuso el recurso de revisión, este se encuentra dentro de los márgenes temporales previstos en el citado precepto legal.</w:t>
      </w:r>
    </w:p>
    <w:p w14:paraId="43C3AFB2" w14:textId="77777777" w:rsidR="00ED02DE" w:rsidRPr="008E582F" w:rsidRDefault="00ED02DE" w:rsidP="00ED02DE">
      <w:pPr>
        <w:spacing w:after="0" w:line="360" w:lineRule="auto"/>
        <w:ind w:right="49"/>
        <w:contextualSpacing/>
        <w:jc w:val="both"/>
        <w:rPr>
          <w:rFonts w:ascii="Palatino Linotype" w:eastAsia="Palatino Linotype" w:hAnsi="Palatino Linotype" w:cs="Palatino Linotype"/>
          <w:sz w:val="24"/>
          <w:szCs w:val="24"/>
        </w:rPr>
      </w:pPr>
    </w:p>
    <w:p w14:paraId="45380D84" w14:textId="77777777" w:rsidR="00ED02DE" w:rsidRPr="008E582F" w:rsidRDefault="00ED02DE" w:rsidP="00ED02DE">
      <w:pPr>
        <w:spacing w:after="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8E582F">
        <w:rPr>
          <w:rFonts w:ascii="Palatino Linotype" w:eastAsia="Palatino Linotype" w:hAnsi="Palatino Linotype" w:cs="Palatino Linotype"/>
          <w:b/>
          <w:sz w:val="24"/>
          <w:szCs w:val="24"/>
        </w:rPr>
        <w:t>LA PARTE</w:t>
      </w: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b/>
          <w:sz w:val="24"/>
          <w:szCs w:val="24"/>
        </w:rPr>
        <w:t>RECURRENTE</w:t>
      </w:r>
      <w:r w:rsidRPr="008E582F">
        <w:rPr>
          <w:rFonts w:ascii="Palatino Linotype" w:eastAsia="Palatino Linotype" w:hAnsi="Palatino Linotype" w:cs="Palatino Linotype"/>
          <w:sz w:val="24"/>
          <w:szCs w:val="24"/>
        </w:rPr>
        <w:t xml:space="preserve">, no proporcionó un nombre, como se advierte en el detalle de seguimiento del SAIMEX, no obstante lo anterior, el no proporcionar un nombre no es motivo para archivar la solicitud de acceso a la </w:t>
      </w:r>
      <w:r w:rsidRPr="008E582F">
        <w:rPr>
          <w:rFonts w:ascii="Palatino Linotype" w:eastAsia="Palatino Linotype" w:hAnsi="Palatino Linotype" w:cs="Palatino Linotype"/>
          <w:sz w:val="24"/>
          <w:szCs w:val="24"/>
        </w:rPr>
        <w:lastRenderedPageBreak/>
        <w:t>información pública como concluida, conforme a lo previsto en el artículo 155, penúltimo párrafo de la Ley de Transparencia y Acceso a la Información Pública del Estado de México y Municipios que establece lo siguiente:</w:t>
      </w:r>
    </w:p>
    <w:p w14:paraId="126B503B" w14:textId="77777777" w:rsidR="00ED02DE" w:rsidRPr="008E582F" w:rsidRDefault="00ED02DE" w:rsidP="00ED02DE">
      <w:pPr>
        <w:spacing w:after="0" w:line="360" w:lineRule="auto"/>
        <w:contextualSpacing/>
        <w:jc w:val="both"/>
        <w:rPr>
          <w:rFonts w:ascii="Palatino Linotype" w:eastAsia="Palatino Linotype" w:hAnsi="Palatino Linotype" w:cs="Palatino Linotype"/>
          <w:sz w:val="24"/>
          <w:szCs w:val="24"/>
        </w:rPr>
      </w:pPr>
    </w:p>
    <w:p w14:paraId="39F1A1A7" w14:textId="77777777" w:rsidR="00ED02DE" w:rsidRPr="008E582F" w:rsidRDefault="00ED02DE" w:rsidP="00ED02DE">
      <w:pPr>
        <w:spacing w:after="0" w:line="276" w:lineRule="auto"/>
        <w:ind w:left="851" w:right="902"/>
        <w:jc w:val="both"/>
        <w:rPr>
          <w:rFonts w:ascii="Palatino Linotype" w:eastAsia="Palatino Linotype" w:hAnsi="Palatino Linotype" w:cs="Palatino Linotype"/>
          <w:i/>
        </w:rPr>
      </w:pPr>
      <w:r w:rsidRPr="008E582F">
        <w:rPr>
          <w:rFonts w:ascii="Palatino Linotype" w:eastAsia="Palatino Linotype" w:hAnsi="Palatino Linotype" w:cs="Palatino Linotype"/>
          <w:i/>
        </w:rPr>
        <w:t>"</w:t>
      </w:r>
      <w:r w:rsidRPr="008E582F">
        <w:rPr>
          <w:rFonts w:ascii="Palatino Linotype" w:eastAsia="Palatino Linotype" w:hAnsi="Palatino Linotype" w:cs="Palatino Linotype"/>
          <w:b/>
          <w:i/>
        </w:rPr>
        <w:t>Las solicitudes anónimas</w:t>
      </w:r>
      <w:r w:rsidRPr="008E582F">
        <w:rPr>
          <w:rFonts w:ascii="Palatino Linotype" w:eastAsia="Palatino Linotype" w:hAnsi="Palatino Linotype" w:cs="Palatino Linotype"/>
          <w:i/>
        </w:rPr>
        <w:t xml:space="preserve">, con nombre incompleto o seudónimo </w:t>
      </w:r>
      <w:r w:rsidRPr="008E582F">
        <w:rPr>
          <w:rFonts w:ascii="Palatino Linotype" w:eastAsia="Palatino Linotype" w:hAnsi="Palatino Linotype" w:cs="Palatino Linotype"/>
          <w:b/>
          <w:i/>
        </w:rPr>
        <w:t>serán procedentes para su trámite por parte del sujeto obligado ante quien se presente</w:t>
      </w:r>
      <w:r w:rsidRPr="008E582F">
        <w:rPr>
          <w:rFonts w:ascii="Palatino Linotype" w:eastAsia="Palatino Linotype" w:hAnsi="Palatino Linotype" w:cs="Palatino Linotype"/>
          <w:i/>
        </w:rPr>
        <w:t>. No podrá requerirse información adicional con motivo del nombre proporcionado por el solicitante."</w:t>
      </w:r>
    </w:p>
    <w:p w14:paraId="05D362AE" w14:textId="77777777" w:rsidR="00ED02DE" w:rsidRPr="008E582F" w:rsidRDefault="00ED02DE" w:rsidP="00ED02DE">
      <w:pPr>
        <w:spacing w:after="0" w:line="360" w:lineRule="auto"/>
        <w:ind w:left="851" w:right="902"/>
        <w:jc w:val="both"/>
        <w:rPr>
          <w:rFonts w:ascii="Palatino Linotype" w:eastAsia="Palatino Linotype" w:hAnsi="Palatino Linotype" w:cs="Palatino Linotype"/>
          <w:sz w:val="24"/>
          <w:szCs w:val="24"/>
        </w:rPr>
      </w:pPr>
    </w:p>
    <w:p w14:paraId="197D6CFA" w14:textId="77777777" w:rsidR="00ED02DE" w:rsidRPr="008E582F" w:rsidRDefault="00ED02DE" w:rsidP="00ED02DE">
      <w:pPr>
        <w:spacing w:after="0" w:line="360" w:lineRule="auto"/>
        <w:jc w:val="both"/>
        <w:rPr>
          <w:rFonts w:ascii="Palatino Linotype" w:eastAsia="Palatino Linotype" w:hAnsi="Palatino Linotype" w:cs="Palatino Linotype"/>
          <w:b/>
          <w:sz w:val="24"/>
          <w:szCs w:val="24"/>
        </w:rPr>
      </w:pPr>
      <w:r w:rsidRPr="008E582F">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E582F">
        <w:rPr>
          <w:rFonts w:ascii="Palatino Linotype" w:eastAsia="Palatino Linotype" w:hAnsi="Palatino Linotype" w:cs="Palatino Linotype"/>
          <w:b/>
          <w:sz w:val="24"/>
          <w:szCs w:val="24"/>
        </w:rPr>
        <w:t xml:space="preserve">EL SAIMEX.  </w:t>
      </w:r>
    </w:p>
    <w:p w14:paraId="7BCA7C66" w14:textId="77777777" w:rsidR="00ED02DE" w:rsidRPr="008E582F" w:rsidRDefault="00ED02DE" w:rsidP="00ED02DE">
      <w:pPr>
        <w:spacing w:after="0" w:line="360" w:lineRule="auto"/>
        <w:jc w:val="both"/>
        <w:rPr>
          <w:rFonts w:ascii="Palatino Linotype" w:eastAsia="Palatino Linotype" w:hAnsi="Palatino Linotype" w:cs="Palatino Linotype"/>
          <w:b/>
          <w:sz w:val="24"/>
          <w:szCs w:val="24"/>
        </w:rPr>
      </w:pPr>
    </w:p>
    <w:p w14:paraId="22133D22" w14:textId="77777777" w:rsidR="00ED02DE" w:rsidRPr="008E582F" w:rsidRDefault="00ED02DE" w:rsidP="00ED02D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Finalmente, resulta procedente la interposición del recurso, según lo aducido por </w:t>
      </w:r>
      <w:r w:rsidRPr="008E582F">
        <w:rPr>
          <w:rFonts w:ascii="Palatino Linotype" w:eastAsia="Palatino Linotype" w:hAnsi="Palatino Linotype" w:cs="Palatino Linotype"/>
          <w:b/>
          <w:sz w:val="24"/>
          <w:szCs w:val="24"/>
        </w:rPr>
        <w:t>la parte RECURRENTE</w:t>
      </w:r>
      <w:r w:rsidRPr="008E582F">
        <w:rPr>
          <w:rFonts w:ascii="Palatino Linotype" w:eastAsia="Palatino Linotype" w:hAnsi="Palatino Linotype" w:cs="Palatino Linotype"/>
          <w:sz w:val="24"/>
          <w:szCs w:val="24"/>
        </w:rPr>
        <w:t xml:space="preserve"> en sus razones o motivos de inconformidad, de acuerdo al artículo 179, fracción I</w:t>
      </w:r>
      <w:r w:rsidRPr="008E582F">
        <w:rPr>
          <w:rFonts w:ascii="Palatino Linotype" w:eastAsia="Palatino Linotype" w:hAnsi="Palatino Linotype" w:cs="Palatino Linotype"/>
          <w:sz w:val="32"/>
          <w:szCs w:val="32"/>
        </w:rPr>
        <w:t xml:space="preserve"> </w:t>
      </w:r>
      <w:r w:rsidRPr="008E582F">
        <w:rPr>
          <w:rFonts w:ascii="Palatino Linotype" w:eastAsia="Palatino Linotype" w:hAnsi="Palatino Linotype" w:cs="Palatino Linotype"/>
          <w:sz w:val="24"/>
          <w:szCs w:val="24"/>
        </w:rPr>
        <w:t>de la Ley de Transparencia y Acceso a la Información Pública del Estado de México y Municipios; que a la letra dice:</w:t>
      </w:r>
    </w:p>
    <w:p w14:paraId="571D005D" w14:textId="77777777" w:rsidR="00ED02DE" w:rsidRPr="008E582F" w:rsidRDefault="00ED02DE" w:rsidP="00ED02D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0EA3E6C6" w14:textId="77777777" w:rsidR="00ED02DE" w:rsidRPr="008E582F" w:rsidRDefault="00ED02DE" w:rsidP="00ED02D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E582F">
        <w:rPr>
          <w:rFonts w:ascii="Palatino Linotype" w:eastAsia="Palatino Linotype" w:hAnsi="Palatino Linotype" w:cs="Palatino Linotype"/>
          <w:b/>
          <w:i/>
        </w:rPr>
        <w:t>“Artículo 179</w:t>
      </w:r>
      <w:r w:rsidRPr="008E582F">
        <w:rPr>
          <w:rFonts w:ascii="Palatino Linotype" w:eastAsia="Palatino Linotype" w:hAnsi="Palatino Linotype" w:cs="Palatino Linotype"/>
          <w:i/>
        </w:rPr>
        <w:t xml:space="preserve">. </w:t>
      </w:r>
      <w:r w:rsidRPr="008E582F">
        <w:rPr>
          <w:rFonts w:ascii="Palatino Linotype" w:eastAsia="Palatino Linotype" w:hAnsi="Palatino Linotype" w:cs="Palatino Linotype"/>
          <w:b/>
          <w:i/>
        </w:rPr>
        <w:t>El recurso de revisión</w:t>
      </w:r>
      <w:r w:rsidRPr="008E582F">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8E582F">
        <w:rPr>
          <w:rFonts w:ascii="Palatino Linotype" w:eastAsia="Palatino Linotype" w:hAnsi="Palatino Linotype" w:cs="Palatino Linotype"/>
          <w:b/>
          <w:i/>
        </w:rPr>
        <w:t>, y procederá en contra de las siguientes causas</w:t>
      </w:r>
      <w:r w:rsidRPr="008E582F">
        <w:rPr>
          <w:rFonts w:ascii="Palatino Linotype" w:eastAsia="Palatino Linotype" w:hAnsi="Palatino Linotype" w:cs="Palatino Linotype"/>
          <w:i/>
        </w:rPr>
        <w:t>:</w:t>
      </w:r>
    </w:p>
    <w:p w14:paraId="40D8FE7D" w14:textId="77777777" w:rsidR="00ED02DE" w:rsidRPr="008E582F" w:rsidRDefault="00ED02DE" w:rsidP="00ED02D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E582F">
        <w:rPr>
          <w:rFonts w:ascii="Palatino Linotype" w:eastAsia="Palatino Linotype" w:hAnsi="Palatino Linotype" w:cs="Palatino Linotype"/>
          <w:i/>
        </w:rPr>
        <w:t>I. La negativa a la información solicitada;”</w:t>
      </w:r>
    </w:p>
    <w:p w14:paraId="5FA7E2F7" w14:textId="77777777" w:rsidR="008F31D5" w:rsidRPr="008E582F" w:rsidRDefault="008F31D5" w:rsidP="008F31D5">
      <w:pPr>
        <w:rPr>
          <w:rFonts w:ascii="Palatino Linotype" w:hAnsi="Palatino Linotype"/>
          <w:sz w:val="24"/>
        </w:rPr>
      </w:pPr>
    </w:p>
    <w:p w14:paraId="46BB0A9A" w14:textId="77777777" w:rsidR="00ED02DE" w:rsidRPr="008E582F" w:rsidRDefault="00ED02DE" w:rsidP="00ED02DE">
      <w:pPr>
        <w:spacing w:after="0" w:line="360" w:lineRule="auto"/>
        <w:ind w:right="-234"/>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lastRenderedPageBreak/>
        <w:t xml:space="preserve">TERCERO. MATERIA DE LA REVISIÓN. </w:t>
      </w:r>
      <w:r w:rsidRPr="008E582F">
        <w:rPr>
          <w:rFonts w:ascii="Palatino Linotype" w:eastAsia="Palatino Linotype" w:hAnsi="Palatino Linotype" w:cs="Palatino Linotype"/>
          <w:sz w:val="24"/>
          <w:szCs w:val="24"/>
        </w:rPr>
        <w:t>De la revisión a las constancias y documentos que obran en el expediente electrónico se advierte, que el tema sobre el que este Organismo Garante de Transparencia y Acceso a la Información se pronunciará será: verificar si la respuesta otorgada por</w:t>
      </w:r>
      <w:r w:rsidRPr="008E582F">
        <w:rPr>
          <w:rFonts w:ascii="Palatino Linotype" w:eastAsia="Palatino Linotype" w:hAnsi="Palatino Linotype" w:cs="Palatino Linotype"/>
          <w:b/>
          <w:sz w:val="24"/>
          <w:szCs w:val="24"/>
        </w:rPr>
        <w:t xml:space="preserve"> EL</w:t>
      </w: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b/>
          <w:sz w:val="24"/>
          <w:szCs w:val="24"/>
        </w:rPr>
        <w:t>SUJETO OBLIGADO</w:t>
      </w:r>
      <w:r w:rsidRPr="008E582F">
        <w:rPr>
          <w:rFonts w:ascii="Palatino Linotype" w:eastAsia="Palatino Linotype" w:hAnsi="Palatino Linotype" w:cs="Palatino Linotype"/>
          <w:sz w:val="24"/>
          <w:szCs w:val="24"/>
        </w:rPr>
        <w:t xml:space="preserve"> es adecuada y suficiente para satisfacer el derecho de acceso a la información pública de </w:t>
      </w:r>
      <w:r w:rsidRPr="008E582F">
        <w:rPr>
          <w:rFonts w:ascii="Palatino Linotype" w:eastAsia="Palatino Linotype" w:hAnsi="Palatino Linotype" w:cs="Palatino Linotype"/>
          <w:b/>
          <w:sz w:val="24"/>
          <w:szCs w:val="24"/>
        </w:rPr>
        <w:t>LA PARTE</w:t>
      </w: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b/>
          <w:sz w:val="24"/>
          <w:szCs w:val="24"/>
        </w:rPr>
        <w:t>RECURRENTE</w:t>
      </w:r>
      <w:r w:rsidRPr="008E582F">
        <w:rPr>
          <w:rFonts w:ascii="Palatino Linotype" w:eastAsia="Palatino Linotype" w:hAnsi="Palatino Linotype" w:cs="Palatino Linotype"/>
          <w:sz w:val="24"/>
          <w:szCs w:val="24"/>
        </w:rPr>
        <w:t>, o en su defecto, en caso de ser procedente, ordenar la entrega de información.</w:t>
      </w:r>
    </w:p>
    <w:p w14:paraId="10928CDE" w14:textId="77777777" w:rsidR="00ED02DE" w:rsidRPr="008E582F" w:rsidRDefault="00ED02DE" w:rsidP="008F31D5">
      <w:pPr>
        <w:rPr>
          <w:rFonts w:ascii="Palatino Linotype" w:hAnsi="Palatino Linotype"/>
          <w:sz w:val="24"/>
        </w:rPr>
      </w:pPr>
    </w:p>
    <w:p w14:paraId="6132C8BC" w14:textId="77777777" w:rsidR="00ED02DE" w:rsidRPr="008E582F" w:rsidRDefault="00ED02DE" w:rsidP="00ED02DE">
      <w:pPr>
        <w:spacing w:after="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 xml:space="preserve">CUARTO. ESTUDIO Y RESOLUCIÓN DEL ASUNTO.  </w:t>
      </w:r>
      <w:r w:rsidRPr="008E582F">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44BB4F4" w14:textId="77777777" w:rsidR="00A84A7B" w:rsidRPr="008E582F" w:rsidRDefault="00A84A7B" w:rsidP="00ED02DE">
      <w:pPr>
        <w:spacing w:after="0" w:line="360" w:lineRule="auto"/>
        <w:contextualSpacing/>
        <w:jc w:val="both"/>
        <w:rPr>
          <w:rFonts w:ascii="Palatino Linotype" w:eastAsia="Palatino Linotype" w:hAnsi="Palatino Linotype" w:cs="Palatino Linotype"/>
          <w:sz w:val="24"/>
          <w:szCs w:val="24"/>
        </w:rPr>
      </w:pPr>
    </w:p>
    <w:p w14:paraId="1769DA9F" w14:textId="77777777" w:rsidR="00ED02DE" w:rsidRPr="008E582F" w:rsidRDefault="00ED02DE" w:rsidP="00ED02DE">
      <w:pPr>
        <w:tabs>
          <w:tab w:val="left" w:pos="709"/>
        </w:tabs>
        <w:spacing w:line="276" w:lineRule="auto"/>
        <w:ind w:left="851" w:right="850"/>
        <w:jc w:val="both"/>
        <w:rPr>
          <w:rFonts w:ascii="Palatino Linotype" w:eastAsia="Palatino Linotype" w:hAnsi="Palatino Linotype" w:cs="Palatino Linotype"/>
          <w:i/>
        </w:rPr>
      </w:pPr>
      <w:r w:rsidRPr="008E582F">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E582F">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2F4C17B" w14:textId="77777777" w:rsidR="00ED02DE" w:rsidRPr="008E582F" w:rsidRDefault="00ED02DE" w:rsidP="00ED02DE">
      <w:pPr>
        <w:tabs>
          <w:tab w:val="left" w:pos="709"/>
        </w:tabs>
        <w:spacing w:line="276" w:lineRule="auto"/>
        <w:ind w:left="851" w:right="850"/>
        <w:jc w:val="both"/>
        <w:rPr>
          <w:rFonts w:ascii="Palatino Linotype" w:eastAsia="Palatino Linotype" w:hAnsi="Palatino Linotype" w:cs="Palatino Linotype"/>
          <w:b/>
          <w:i/>
        </w:rPr>
      </w:pPr>
      <w:r w:rsidRPr="008E582F">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2AF5C9C" w14:textId="77777777" w:rsidR="00ED02DE" w:rsidRPr="008E582F" w:rsidRDefault="00ED02DE" w:rsidP="00ED02DE">
      <w:pPr>
        <w:tabs>
          <w:tab w:val="left" w:pos="709"/>
        </w:tabs>
        <w:spacing w:line="276" w:lineRule="auto"/>
        <w:ind w:left="851" w:right="850"/>
        <w:jc w:val="both"/>
        <w:rPr>
          <w:rFonts w:ascii="Palatino Linotype" w:eastAsia="Palatino Linotype" w:hAnsi="Palatino Linotype" w:cs="Palatino Linotype"/>
          <w:i/>
        </w:rPr>
      </w:pPr>
      <w:r w:rsidRPr="008E582F">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8E582F">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C8086BD" w14:textId="77777777" w:rsidR="00ED02DE" w:rsidRPr="008E582F" w:rsidRDefault="00ED02DE" w:rsidP="00ED02DE">
      <w:pPr>
        <w:tabs>
          <w:tab w:val="left" w:pos="709"/>
        </w:tabs>
        <w:ind w:left="851" w:right="850"/>
        <w:jc w:val="both"/>
        <w:rPr>
          <w:rFonts w:ascii="Palatino Linotype" w:eastAsia="Palatino Linotype" w:hAnsi="Palatino Linotype" w:cs="Palatino Linotype"/>
          <w:i/>
        </w:rPr>
      </w:pPr>
      <w:r w:rsidRPr="008E582F">
        <w:rPr>
          <w:rFonts w:ascii="Palatino Linotype" w:eastAsia="Palatino Linotype" w:hAnsi="Palatino Linotype" w:cs="Palatino Linotype"/>
          <w:i/>
        </w:rPr>
        <w:t>[…]</w:t>
      </w:r>
    </w:p>
    <w:p w14:paraId="19BDF819" w14:textId="77777777" w:rsidR="00ED02DE" w:rsidRPr="008E582F" w:rsidRDefault="00ED02DE" w:rsidP="00ED02DE">
      <w:pPr>
        <w:ind w:left="851" w:right="901"/>
        <w:jc w:val="both"/>
        <w:rPr>
          <w:rFonts w:ascii="Palatino Linotype" w:eastAsia="Palatino Linotype" w:hAnsi="Palatino Linotype" w:cs="Palatino Linotype"/>
          <w:i/>
        </w:rPr>
      </w:pPr>
      <w:r w:rsidRPr="008E582F">
        <w:rPr>
          <w:rFonts w:ascii="Palatino Linotype" w:eastAsia="Palatino Linotype" w:hAnsi="Palatino Linotype" w:cs="Palatino Linotype"/>
          <w:b/>
          <w:i/>
        </w:rPr>
        <w:t>“Artículo 6o.</w:t>
      </w:r>
    </w:p>
    <w:p w14:paraId="27E39F3D" w14:textId="77777777" w:rsidR="00ED02DE" w:rsidRPr="008E582F" w:rsidRDefault="00ED02DE" w:rsidP="00ED02DE">
      <w:pPr>
        <w:ind w:left="851" w:right="901"/>
        <w:jc w:val="both"/>
        <w:rPr>
          <w:rFonts w:ascii="Palatino Linotype" w:eastAsia="Palatino Linotype" w:hAnsi="Palatino Linotype" w:cs="Palatino Linotype"/>
          <w:i/>
        </w:rPr>
      </w:pPr>
      <w:r w:rsidRPr="008E582F">
        <w:rPr>
          <w:rFonts w:ascii="Palatino Linotype" w:eastAsia="Palatino Linotype" w:hAnsi="Palatino Linotype" w:cs="Palatino Linotype"/>
          <w:i/>
        </w:rPr>
        <w:t>[...]</w:t>
      </w:r>
    </w:p>
    <w:p w14:paraId="6260BDED" w14:textId="77777777" w:rsidR="00ED02DE" w:rsidRPr="008E582F" w:rsidRDefault="00ED02DE" w:rsidP="00ED02DE">
      <w:pPr>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b/>
          <w:i/>
        </w:rPr>
        <w:t xml:space="preserve">A. Para el ejercicio del derecho de acceso a la información, la Federación y </w:t>
      </w:r>
      <w:r w:rsidRPr="008E582F">
        <w:rPr>
          <w:rFonts w:ascii="Palatino Linotype" w:eastAsia="Palatino Linotype" w:hAnsi="Palatino Linotype" w:cs="Palatino Linotype"/>
          <w:b/>
          <w:i/>
          <w:u w:val="single"/>
        </w:rPr>
        <w:t>las entidades federativas</w:t>
      </w:r>
      <w:r w:rsidRPr="008E582F">
        <w:rPr>
          <w:rFonts w:ascii="Palatino Linotype" w:eastAsia="Palatino Linotype" w:hAnsi="Palatino Linotype" w:cs="Palatino Linotype"/>
          <w:b/>
          <w:i/>
        </w:rPr>
        <w:t>,</w:t>
      </w:r>
      <w:r w:rsidRPr="008E582F">
        <w:rPr>
          <w:rFonts w:ascii="Palatino Linotype" w:eastAsia="Palatino Linotype" w:hAnsi="Palatino Linotype" w:cs="Palatino Linotype"/>
          <w:i/>
        </w:rPr>
        <w:t xml:space="preserve"> en el ámbito de sus respectivas competencias, se regirán por los siguientes principios y bases:</w:t>
      </w:r>
    </w:p>
    <w:p w14:paraId="346313FA" w14:textId="77777777" w:rsidR="00ED02DE" w:rsidRPr="008E582F" w:rsidRDefault="00ED02DE" w:rsidP="00ED02DE">
      <w:pPr>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i/>
        </w:rPr>
        <w:t> </w:t>
      </w:r>
    </w:p>
    <w:p w14:paraId="5802205B" w14:textId="77777777" w:rsidR="00ED02DE" w:rsidRPr="008E582F" w:rsidRDefault="00ED02DE" w:rsidP="00ED02DE">
      <w:pPr>
        <w:spacing w:line="276" w:lineRule="auto"/>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b/>
          <w:i/>
        </w:rPr>
        <w:t xml:space="preserve">I. </w:t>
      </w:r>
      <w:r w:rsidRPr="008E582F">
        <w:rPr>
          <w:rFonts w:ascii="Palatino Linotype" w:eastAsia="Palatino Linotype" w:hAnsi="Palatino Linotype" w:cs="Palatino Linotype"/>
          <w:b/>
          <w:i/>
          <w:u w:val="single"/>
        </w:rPr>
        <w:t>Toda la información en posesión de cualquier autoridad, entidad, órgano y organismo de los Poderes</w:t>
      </w:r>
      <w:r w:rsidRPr="008E582F">
        <w:rPr>
          <w:rFonts w:ascii="Palatino Linotype" w:eastAsia="Palatino Linotype" w:hAnsi="Palatino Linotype" w:cs="Palatino Linotype"/>
          <w:i/>
        </w:rPr>
        <w:t xml:space="preserve"> Ejecutivo, Legislativo </w:t>
      </w:r>
      <w:r w:rsidRPr="008E582F">
        <w:rPr>
          <w:rFonts w:ascii="Palatino Linotype" w:eastAsia="Palatino Linotype" w:hAnsi="Palatino Linotype" w:cs="Palatino Linotype"/>
          <w:b/>
          <w:i/>
          <w:u w:val="single"/>
        </w:rPr>
        <w:t>y Judicial</w:t>
      </w:r>
      <w:r w:rsidRPr="008E582F">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E582F">
        <w:rPr>
          <w:rFonts w:ascii="Palatino Linotype" w:eastAsia="Palatino Linotype" w:hAnsi="Palatino Linotype" w:cs="Palatino Linotype"/>
          <w:b/>
          <w:i/>
        </w:rPr>
        <w:t>es pública y sólo podrá ser reservada temporalmente por razones de interés público y seguridad nacional,</w:t>
      </w:r>
      <w:r w:rsidRPr="008E582F">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A02849" w14:textId="77777777" w:rsidR="00ED02DE" w:rsidRPr="008E582F" w:rsidRDefault="00ED02DE" w:rsidP="00ED02DE">
      <w:pPr>
        <w:spacing w:line="276" w:lineRule="auto"/>
        <w:ind w:left="851" w:right="851"/>
        <w:jc w:val="both"/>
        <w:rPr>
          <w:rFonts w:ascii="Palatino Linotype" w:eastAsia="Palatino Linotype" w:hAnsi="Palatino Linotype" w:cs="Palatino Linotype"/>
          <w:b/>
          <w:i/>
        </w:rPr>
      </w:pPr>
      <w:r w:rsidRPr="008E582F">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F366191" w14:textId="77777777" w:rsidR="00ED02DE" w:rsidRPr="008E582F" w:rsidRDefault="00ED02DE" w:rsidP="00ED02DE">
      <w:pPr>
        <w:spacing w:line="276" w:lineRule="auto"/>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i/>
        </w:rPr>
        <w:t> </w:t>
      </w:r>
    </w:p>
    <w:p w14:paraId="1449EAD8" w14:textId="77777777" w:rsidR="00ED02DE" w:rsidRPr="008E582F" w:rsidRDefault="00ED02DE" w:rsidP="00A16E45">
      <w:pPr>
        <w:spacing w:line="276" w:lineRule="auto"/>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b/>
          <w:i/>
        </w:rPr>
        <w:t xml:space="preserve">III. </w:t>
      </w:r>
      <w:r w:rsidRPr="008E582F">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E582F">
        <w:rPr>
          <w:rFonts w:ascii="Palatino Linotype" w:eastAsia="Palatino Linotype" w:hAnsi="Palatino Linotype" w:cs="Palatino Linotype"/>
          <w:i/>
        </w:rPr>
        <w:t xml:space="preserve"> a sus datos personales o a la rectificación de éstos.</w:t>
      </w:r>
    </w:p>
    <w:p w14:paraId="72C31AFC" w14:textId="77777777" w:rsidR="00ED02DE" w:rsidRPr="008E582F" w:rsidRDefault="00ED02DE" w:rsidP="00ED02DE">
      <w:pPr>
        <w:spacing w:line="276" w:lineRule="auto"/>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b/>
          <w:i/>
        </w:rPr>
        <w:lastRenderedPageBreak/>
        <w:t xml:space="preserve">IV. </w:t>
      </w:r>
      <w:r w:rsidRPr="008E582F">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1EF306E" w14:textId="77777777" w:rsidR="00ED02DE" w:rsidRPr="008E582F" w:rsidRDefault="00ED02DE" w:rsidP="00ED02DE">
      <w:pPr>
        <w:spacing w:line="276" w:lineRule="auto"/>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b/>
          <w:i/>
        </w:rPr>
        <w:t xml:space="preserve">V. </w:t>
      </w:r>
      <w:r w:rsidRPr="008E582F">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21C19B" w14:textId="77777777" w:rsidR="00ED02DE" w:rsidRPr="008E582F" w:rsidRDefault="00ED02DE" w:rsidP="00ED02DE">
      <w:pPr>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i/>
        </w:rPr>
        <w:t> </w:t>
      </w:r>
      <w:r w:rsidRPr="008E582F">
        <w:rPr>
          <w:rFonts w:ascii="Palatino Linotype" w:eastAsia="Palatino Linotype" w:hAnsi="Palatino Linotype" w:cs="Palatino Linotype"/>
          <w:b/>
          <w:i/>
        </w:rPr>
        <w:t xml:space="preserve">VI. </w:t>
      </w:r>
      <w:r w:rsidRPr="008E582F">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A0D2262" w14:textId="77777777" w:rsidR="00ED02DE" w:rsidRPr="008E582F" w:rsidRDefault="00ED02DE" w:rsidP="00ED02DE">
      <w:pPr>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b/>
          <w:i/>
        </w:rPr>
        <w:t xml:space="preserve">VII. </w:t>
      </w:r>
      <w:r w:rsidRPr="008E582F">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4ED09F4" w14:textId="77777777" w:rsidR="00ED02DE" w:rsidRPr="008E582F" w:rsidRDefault="00ED02DE" w:rsidP="00ED02DE">
      <w:pPr>
        <w:ind w:right="851"/>
        <w:jc w:val="both"/>
        <w:rPr>
          <w:rFonts w:ascii="Palatino Linotype" w:eastAsia="Palatino Linotype" w:hAnsi="Palatino Linotype" w:cs="Palatino Linotype"/>
          <w:sz w:val="24"/>
        </w:rPr>
      </w:pPr>
    </w:p>
    <w:p w14:paraId="74A3B552" w14:textId="77777777" w:rsidR="00ED02DE" w:rsidRPr="008E582F" w:rsidRDefault="00ED02DE" w:rsidP="00ED02DE">
      <w:pPr>
        <w:tabs>
          <w:tab w:val="left" w:pos="709"/>
        </w:tabs>
        <w:spacing w:before="160"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7700945"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302066EC"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En primer lugar, es conveniente analizar si la respuesta del </w:t>
      </w:r>
      <w:r w:rsidRPr="008E582F">
        <w:rPr>
          <w:rFonts w:ascii="Palatino Linotype" w:eastAsia="Palatino Linotype" w:hAnsi="Palatino Linotype" w:cs="Palatino Linotype"/>
          <w:b/>
          <w:sz w:val="24"/>
          <w:szCs w:val="24"/>
        </w:rPr>
        <w:t>SUJETO OBLIGADO</w:t>
      </w:r>
      <w:r w:rsidRPr="008E582F">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w:t>
      </w:r>
      <w:r w:rsidRPr="008E582F">
        <w:rPr>
          <w:rFonts w:ascii="Palatino Linotype" w:eastAsia="Palatino Linotype" w:hAnsi="Palatino Linotype" w:cs="Palatino Linotype"/>
          <w:sz w:val="24"/>
          <w:szCs w:val="24"/>
        </w:rPr>
        <w:lastRenderedPageBreak/>
        <w:t>posesión de los Sujetos Obligados es pública y accesible de manera permanente a cualquier persona, privilegiando el principio de máxima publicidad, como así lo establece dicha determinación, que a continuación se trascribe para un mejor entendimiento:</w:t>
      </w:r>
    </w:p>
    <w:p w14:paraId="661930D1"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6F72ADE5" w14:textId="77777777" w:rsidR="00ED02DE" w:rsidRPr="008E582F" w:rsidRDefault="00ED02DE" w:rsidP="00ED02DE">
      <w:pPr>
        <w:spacing w:after="0" w:line="276" w:lineRule="auto"/>
        <w:ind w:left="709" w:right="760"/>
        <w:jc w:val="both"/>
        <w:rPr>
          <w:rFonts w:ascii="Palatino Linotype" w:eastAsia="Palatino Linotype" w:hAnsi="Palatino Linotype" w:cs="Palatino Linotype"/>
          <w:i/>
        </w:rPr>
      </w:pPr>
      <w:r w:rsidRPr="008E582F">
        <w:rPr>
          <w:rFonts w:ascii="Palatino Linotype" w:eastAsia="Palatino Linotype" w:hAnsi="Palatino Linotype" w:cs="Palatino Linotype"/>
          <w:i/>
        </w:rPr>
        <w:t>“</w:t>
      </w:r>
      <w:r w:rsidRPr="008E582F">
        <w:rPr>
          <w:rFonts w:ascii="Palatino Linotype" w:eastAsia="Palatino Linotype" w:hAnsi="Palatino Linotype" w:cs="Palatino Linotype"/>
          <w:b/>
          <w:i/>
        </w:rPr>
        <w:t>Artículo 4.</w:t>
      </w:r>
      <w:r w:rsidRPr="008E582F">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D862095" w14:textId="77777777" w:rsidR="00ED02DE" w:rsidRPr="008E582F" w:rsidRDefault="00ED02DE" w:rsidP="00ED02DE">
      <w:pPr>
        <w:spacing w:after="0" w:line="276" w:lineRule="auto"/>
        <w:ind w:left="709" w:right="760"/>
        <w:jc w:val="both"/>
        <w:rPr>
          <w:rFonts w:ascii="Palatino Linotype" w:eastAsia="Palatino Linotype" w:hAnsi="Palatino Linotype" w:cs="Palatino Linotype"/>
          <w:i/>
        </w:rPr>
      </w:pPr>
    </w:p>
    <w:p w14:paraId="3D9CA74E" w14:textId="77777777" w:rsidR="00ED02DE" w:rsidRPr="008E582F" w:rsidRDefault="00ED02DE" w:rsidP="00ED02DE">
      <w:pPr>
        <w:spacing w:line="276" w:lineRule="auto"/>
        <w:ind w:left="709" w:right="760"/>
        <w:jc w:val="both"/>
        <w:rPr>
          <w:rFonts w:ascii="Palatino Linotype" w:eastAsia="Palatino Linotype" w:hAnsi="Palatino Linotype" w:cs="Palatino Linotype"/>
          <w:i/>
        </w:rPr>
      </w:pPr>
      <w:r w:rsidRPr="008E582F">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E582F">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CB3780" w14:textId="77777777" w:rsidR="00ED02DE" w:rsidRPr="008E582F" w:rsidRDefault="00ED02DE" w:rsidP="00ED02DE">
      <w:pPr>
        <w:spacing w:after="0" w:line="276" w:lineRule="auto"/>
        <w:ind w:left="709" w:right="760"/>
        <w:jc w:val="both"/>
        <w:rPr>
          <w:rFonts w:ascii="Palatino Linotype" w:eastAsia="Palatino Linotype" w:hAnsi="Palatino Linotype" w:cs="Palatino Linotype"/>
          <w:i/>
        </w:rPr>
      </w:pPr>
      <w:r w:rsidRPr="008E582F">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8E582F">
        <w:rPr>
          <w:rFonts w:ascii="Palatino Linotype" w:eastAsia="Palatino Linotype" w:hAnsi="Palatino Linotype" w:cs="Palatino Linotype"/>
          <w:i/>
        </w:rPr>
        <w:t>.”(Sic)</w:t>
      </w:r>
    </w:p>
    <w:p w14:paraId="381CED03" w14:textId="77777777" w:rsidR="00ED02DE" w:rsidRPr="008E582F" w:rsidRDefault="00ED02DE" w:rsidP="00ED02DE">
      <w:pPr>
        <w:spacing w:after="0" w:line="360" w:lineRule="auto"/>
        <w:ind w:left="709" w:right="760"/>
        <w:jc w:val="both"/>
        <w:rPr>
          <w:rFonts w:ascii="Palatino Linotype" w:eastAsia="Palatino Linotype" w:hAnsi="Palatino Linotype" w:cs="Palatino Linotype"/>
          <w:sz w:val="24"/>
          <w:szCs w:val="24"/>
        </w:rPr>
      </w:pPr>
    </w:p>
    <w:p w14:paraId="48BD58D1"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8E582F">
        <w:rPr>
          <w:rFonts w:ascii="Palatino Linotype" w:eastAsia="Palatino Linotype" w:hAnsi="Palatino Linotype" w:cs="Palatino Linotype"/>
          <w:sz w:val="24"/>
          <w:szCs w:val="24"/>
        </w:rPr>
        <w:lastRenderedPageBreak/>
        <w:t>y Acceso a la Información Pública del Estado de México y Municipios, el cual a la letra dice:</w:t>
      </w:r>
    </w:p>
    <w:p w14:paraId="230523C4"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1739E7E1" w14:textId="77777777" w:rsidR="00ED02DE" w:rsidRPr="008E582F" w:rsidRDefault="00ED02DE" w:rsidP="00ED02DE">
      <w:pPr>
        <w:spacing w:line="276" w:lineRule="auto"/>
        <w:ind w:left="567" w:right="758"/>
        <w:jc w:val="both"/>
        <w:rPr>
          <w:rFonts w:ascii="Palatino Linotype" w:eastAsia="Palatino Linotype" w:hAnsi="Palatino Linotype" w:cs="Palatino Linotype"/>
          <w:i/>
        </w:rPr>
      </w:pPr>
      <w:r w:rsidRPr="008E582F">
        <w:rPr>
          <w:rFonts w:ascii="Palatino Linotype" w:eastAsia="Palatino Linotype" w:hAnsi="Palatino Linotype" w:cs="Palatino Linotype"/>
          <w:i/>
        </w:rPr>
        <w:t>“</w:t>
      </w:r>
      <w:r w:rsidRPr="008E582F">
        <w:rPr>
          <w:rFonts w:ascii="Palatino Linotype" w:eastAsia="Palatino Linotype" w:hAnsi="Palatino Linotype" w:cs="Palatino Linotype"/>
          <w:b/>
          <w:i/>
        </w:rPr>
        <w:t>Artículo12.-</w:t>
      </w:r>
      <w:r w:rsidRPr="008E582F">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38155C4" w14:textId="77777777" w:rsidR="00ED02DE" w:rsidRPr="008E582F" w:rsidRDefault="00ED02DE" w:rsidP="00ED02DE">
      <w:pPr>
        <w:spacing w:after="0" w:line="276" w:lineRule="auto"/>
        <w:ind w:left="567" w:right="758"/>
        <w:jc w:val="both"/>
        <w:rPr>
          <w:rFonts w:ascii="Palatino Linotype" w:eastAsia="Palatino Linotype" w:hAnsi="Palatino Linotype" w:cs="Palatino Linotype"/>
          <w:b/>
          <w:i/>
        </w:rPr>
      </w:pPr>
      <w:r w:rsidRPr="008E582F">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E582F">
        <w:rPr>
          <w:rFonts w:ascii="Palatino Linotype" w:eastAsia="Palatino Linotype" w:hAnsi="Palatino Linotype" w:cs="Palatino Linotype"/>
          <w:i/>
        </w:rPr>
        <w:t xml:space="preserve">. </w:t>
      </w:r>
      <w:r w:rsidRPr="008E582F">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33C40E6E" w14:textId="77777777" w:rsidR="00ED02DE" w:rsidRPr="008E582F" w:rsidRDefault="00ED02DE" w:rsidP="00ED02DE">
      <w:pPr>
        <w:spacing w:after="0" w:line="360" w:lineRule="auto"/>
        <w:ind w:left="567" w:right="758"/>
        <w:jc w:val="both"/>
        <w:rPr>
          <w:rFonts w:ascii="Palatino Linotype" w:eastAsia="Palatino Linotype" w:hAnsi="Palatino Linotype" w:cs="Palatino Linotype"/>
          <w:sz w:val="24"/>
          <w:szCs w:val="24"/>
        </w:rPr>
      </w:pPr>
    </w:p>
    <w:p w14:paraId="036A5DB8"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29A0176"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0936C664" w14:textId="77777777" w:rsidR="00ED02DE" w:rsidRPr="008E582F" w:rsidRDefault="00ED02DE" w:rsidP="00ED02DE">
      <w:pPr>
        <w:spacing w:after="0" w:line="360" w:lineRule="auto"/>
        <w:ind w:right="49"/>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8E582F">
        <w:rPr>
          <w:rFonts w:ascii="Palatino Linotype" w:eastAsia="Palatino Linotype" w:hAnsi="Palatino Linotype" w:cs="Palatino Linotype"/>
          <w:sz w:val="24"/>
          <w:szCs w:val="24"/>
        </w:rPr>
        <w:lastRenderedPageBreak/>
        <w:t>Ley de Transparencia y Acceso a la Información Pública del Estado de México y Municipios.</w:t>
      </w:r>
    </w:p>
    <w:p w14:paraId="1565987D" w14:textId="77777777" w:rsidR="00ED02DE" w:rsidRPr="008E582F" w:rsidRDefault="00ED02DE" w:rsidP="00ED02DE">
      <w:pPr>
        <w:spacing w:after="0" w:line="360" w:lineRule="auto"/>
        <w:ind w:right="49"/>
        <w:jc w:val="both"/>
        <w:rPr>
          <w:rFonts w:ascii="Palatino Linotype" w:eastAsia="Palatino Linotype" w:hAnsi="Palatino Linotype" w:cs="Palatino Linotype"/>
          <w:sz w:val="24"/>
          <w:szCs w:val="24"/>
        </w:rPr>
      </w:pPr>
    </w:p>
    <w:p w14:paraId="7597A2B0"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55492B61"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73120260" w14:textId="77777777" w:rsidR="00ED02DE" w:rsidRPr="008E582F" w:rsidRDefault="00ED02DE" w:rsidP="00ED02DE">
      <w:pPr>
        <w:spacing w:line="276" w:lineRule="auto"/>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b/>
          <w:i/>
        </w:rPr>
        <w:t>“Artículo 18.</w:t>
      </w:r>
      <w:r w:rsidRPr="008E582F">
        <w:rPr>
          <w:rFonts w:ascii="Palatino Linotype" w:eastAsia="Palatino Linotype" w:hAnsi="Palatino Linotype" w:cs="Palatino Linotype"/>
          <w:i/>
        </w:rPr>
        <w:t xml:space="preserve"> </w:t>
      </w:r>
      <w:r w:rsidRPr="008E582F">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E582F">
        <w:rPr>
          <w:rFonts w:ascii="Palatino Linotype" w:eastAsia="Palatino Linotype" w:hAnsi="Palatino Linotype" w:cs="Palatino Linotype"/>
          <w:i/>
        </w:rPr>
        <w:t xml:space="preserve"> y reutilización de la información que generen.</w:t>
      </w:r>
    </w:p>
    <w:p w14:paraId="14F20A6C" w14:textId="77777777" w:rsidR="00ED02DE" w:rsidRPr="008E582F" w:rsidRDefault="00ED02DE" w:rsidP="00ED02DE">
      <w:pPr>
        <w:spacing w:line="276" w:lineRule="auto"/>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b/>
          <w:i/>
        </w:rPr>
        <w:t xml:space="preserve">Artículo 19. </w:t>
      </w:r>
      <w:r w:rsidRPr="008E582F">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E582F">
        <w:rPr>
          <w:rFonts w:ascii="Palatino Linotype" w:eastAsia="Palatino Linotype" w:hAnsi="Palatino Linotype" w:cs="Palatino Linotype"/>
          <w:i/>
        </w:rPr>
        <w:t>.</w:t>
      </w:r>
    </w:p>
    <w:p w14:paraId="24869A4B" w14:textId="77777777" w:rsidR="00ED02DE" w:rsidRPr="008E582F" w:rsidRDefault="00ED02DE" w:rsidP="00ED02DE">
      <w:pPr>
        <w:spacing w:line="276" w:lineRule="auto"/>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5AD9E68B" w14:textId="77777777" w:rsidR="00ED02DE" w:rsidRPr="008E582F" w:rsidRDefault="00ED02DE" w:rsidP="00ED02DE">
      <w:pPr>
        <w:spacing w:line="276" w:lineRule="auto"/>
        <w:ind w:left="851" w:right="851"/>
        <w:jc w:val="both"/>
        <w:rPr>
          <w:rFonts w:ascii="Palatino Linotype" w:eastAsia="Palatino Linotype" w:hAnsi="Palatino Linotype" w:cs="Palatino Linotype"/>
          <w:i/>
        </w:rPr>
      </w:pPr>
      <w:r w:rsidRPr="008E582F">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46E3E48"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44583D8D"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w:t>
      </w:r>
      <w:r w:rsidRPr="008E582F">
        <w:rPr>
          <w:rFonts w:ascii="Palatino Linotype" w:eastAsia="Palatino Linotype" w:hAnsi="Palatino Linotype" w:cs="Palatino Linotype"/>
          <w:sz w:val="24"/>
          <w:szCs w:val="24"/>
        </w:rPr>
        <w:lastRenderedPageBreak/>
        <w:t>transparencia y la versión pública que emita cada Sujeto Obligado; como así se establece en la Ley de Transparencia y Acceso a la Información Pública del Estado de México y Municipios.</w:t>
      </w:r>
    </w:p>
    <w:p w14:paraId="083E2B8F"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5419BE8D"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AB00A80"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4E8FC430" w14:textId="77777777" w:rsidR="00ED02DE" w:rsidRPr="008E582F" w:rsidRDefault="00ED02DE" w:rsidP="00ED02DE">
      <w:pPr>
        <w:spacing w:line="276" w:lineRule="auto"/>
        <w:ind w:left="851" w:right="899"/>
        <w:jc w:val="both"/>
        <w:rPr>
          <w:rFonts w:ascii="Palatino Linotype" w:eastAsia="Palatino Linotype" w:hAnsi="Palatino Linotype" w:cs="Palatino Linotype"/>
          <w:i/>
        </w:rPr>
      </w:pPr>
      <w:r w:rsidRPr="008E582F">
        <w:rPr>
          <w:rFonts w:ascii="Palatino Linotype" w:eastAsia="Palatino Linotype" w:hAnsi="Palatino Linotype" w:cs="Palatino Linotype"/>
          <w:i/>
        </w:rPr>
        <w:t>“</w:t>
      </w:r>
      <w:r w:rsidRPr="008E582F">
        <w:rPr>
          <w:rFonts w:ascii="Palatino Linotype" w:eastAsia="Palatino Linotype" w:hAnsi="Palatino Linotype" w:cs="Palatino Linotype"/>
          <w:b/>
          <w:i/>
        </w:rPr>
        <w:t xml:space="preserve">Artículo 3. </w:t>
      </w:r>
      <w:r w:rsidRPr="008E582F">
        <w:rPr>
          <w:rFonts w:ascii="Palatino Linotype" w:eastAsia="Palatino Linotype" w:hAnsi="Palatino Linotype" w:cs="Palatino Linotype"/>
          <w:i/>
        </w:rPr>
        <w:t>Para los efectos de la presente Ley se entenderá por:</w:t>
      </w:r>
    </w:p>
    <w:p w14:paraId="7C6650A8" w14:textId="77777777" w:rsidR="00ED02DE" w:rsidRPr="008E582F" w:rsidRDefault="00ED02DE" w:rsidP="00ED02DE">
      <w:pPr>
        <w:spacing w:line="276" w:lineRule="auto"/>
        <w:ind w:left="851" w:right="899"/>
        <w:jc w:val="both"/>
        <w:rPr>
          <w:rFonts w:ascii="Palatino Linotype" w:eastAsia="Palatino Linotype" w:hAnsi="Palatino Linotype" w:cs="Palatino Linotype"/>
          <w:i/>
        </w:rPr>
      </w:pPr>
      <w:r w:rsidRPr="008E582F">
        <w:rPr>
          <w:rFonts w:ascii="Palatino Linotype" w:eastAsia="Palatino Linotype" w:hAnsi="Palatino Linotype" w:cs="Palatino Linotype"/>
          <w:i/>
        </w:rPr>
        <w:t>…</w:t>
      </w:r>
    </w:p>
    <w:p w14:paraId="7C313A75" w14:textId="77777777" w:rsidR="00ED02DE" w:rsidRPr="008E582F" w:rsidRDefault="00ED02DE" w:rsidP="00ED02DE">
      <w:pPr>
        <w:spacing w:after="0" w:line="276" w:lineRule="auto"/>
        <w:ind w:left="851" w:right="899"/>
        <w:jc w:val="both"/>
        <w:rPr>
          <w:rFonts w:ascii="Palatino Linotype" w:eastAsia="Palatino Linotype" w:hAnsi="Palatino Linotype" w:cs="Palatino Linotype"/>
          <w:i/>
        </w:rPr>
      </w:pPr>
      <w:r w:rsidRPr="008E582F">
        <w:rPr>
          <w:rFonts w:ascii="Palatino Linotype" w:eastAsia="Palatino Linotype" w:hAnsi="Palatino Linotype" w:cs="Palatino Linotype"/>
          <w:b/>
          <w:i/>
        </w:rPr>
        <w:t>XI. Documento:</w:t>
      </w:r>
      <w:r w:rsidRPr="008E582F">
        <w:rPr>
          <w:rFonts w:ascii="Palatino Linotype" w:eastAsia="Palatino Linotype" w:hAnsi="Palatino Linotype" w:cs="Palatino Linotype"/>
          <w:i/>
        </w:rPr>
        <w:t xml:space="preserve"> Los expedientes, reportes, estudios, actas</w:t>
      </w:r>
      <w:r w:rsidRPr="008E582F">
        <w:rPr>
          <w:rFonts w:ascii="Palatino Linotype" w:eastAsia="Palatino Linotype" w:hAnsi="Palatino Linotype" w:cs="Palatino Linotype"/>
          <w:b/>
          <w:i/>
        </w:rPr>
        <w:t>,</w:t>
      </w:r>
      <w:r w:rsidRPr="008E582F">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79C9D68" w14:textId="77777777" w:rsidR="00ED02DE" w:rsidRPr="008E582F" w:rsidRDefault="00ED02DE" w:rsidP="00ED02DE">
      <w:pPr>
        <w:spacing w:after="0" w:line="360" w:lineRule="auto"/>
        <w:ind w:left="851" w:right="899"/>
        <w:jc w:val="both"/>
        <w:rPr>
          <w:rFonts w:ascii="Palatino Linotype" w:eastAsia="Palatino Linotype" w:hAnsi="Palatino Linotype" w:cs="Palatino Linotype"/>
          <w:sz w:val="24"/>
          <w:szCs w:val="24"/>
        </w:rPr>
      </w:pPr>
    </w:p>
    <w:p w14:paraId="1E4F5ED9"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w:t>
      </w:r>
      <w:r w:rsidRPr="008E582F">
        <w:rPr>
          <w:rFonts w:ascii="Palatino Linotype" w:eastAsia="Palatino Linotype" w:hAnsi="Palatino Linotype" w:cs="Palatino Linotype"/>
          <w:sz w:val="24"/>
          <w:szCs w:val="24"/>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65F669EB"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p>
    <w:p w14:paraId="394A5A54" w14:textId="77777777" w:rsidR="00ED02DE" w:rsidRPr="008E582F" w:rsidRDefault="00ED02DE" w:rsidP="00ED02DE">
      <w:pPr>
        <w:spacing w:after="0" w:line="276" w:lineRule="auto"/>
        <w:ind w:left="851" w:right="899"/>
        <w:jc w:val="both"/>
        <w:rPr>
          <w:rFonts w:ascii="Palatino Linotype" w:eastAsia="Palatino Linotype" w:hAnsi="Palatino Linotype" w:cs="Palatino Linotype"/>
          <w:b/>
          <w:i/>
        </w:rPr>
      </w:pPr>
      <w:r w:rsidRPr="008E582F">
        <w:rPr>
          <w:rFonts w:ascii="Palatino Linotype" w:eastAsia="Palatino Linotype" w:hAnsi="Palatino Linotype" w:cs="Palatino Linotype"/>
          <w:b/>
        </w:rPr>
        <w:t>“</w:t>
      </w:r>
      <w:r w:rsidRPr="008E582F">
        <w:rPr>
          <w:rFonts w:ascii="Palatino Linotype" w:eastAsia="Palatino Linotype" w:hAnsi="Palatino Linotype" w:cs="Palatino Linotype"/>
          <w:b/>
          <w:i/>
        </w:rPr>
        <w:t>CRITERIO 0002-11</w:t>
      </w:r>
    </w:p>
    <w:p w14:paraId="747808F3" w14:textId="77777777" w:rsidR="00ED02DE" w:rsidRPr="008E582F" w:rsidRDefault="00ED02DE" w:rsidP="00ED02DE">
      <w:pPr>
        <w:spacing w:line="276" w:lineRule="auto"/>
        <w:ind w:left="851" w:right="899"/>
        <w:jc w:val="both"/>
        <w:rPr>
          <w:rFonts w:ascii="Palatino Linotype" w:eastAsia="Palatino Linotype" w:hAnsi="Palatino Linotype" w:cs="Palatino Linotype"/>
          <w:i/>
        </w:rPr>
      </w:pPr>
      <w:r w:rsidRPr="008E582F">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E582F">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FC5A93" w14:textId="77777777" w:rsidR="00ED02DE" w:rsidRPr="008E582F" w:rsidRDefault="00ED02DE" w:rsidP="00ED02DE">
      <w:pPr>
        <w:spacing w:line="276" w:lineRule="auto"/>
        <w:ind w:left="851" w:right="899"/>
        <w:jc w:val="both"/>
        <w:rPr>
          <w:rFonts w:ascii="Palatino Linotype" w:eastAsia="Palatino Linotype" w:hAnsi="Palatino Linotype" w:cs="Palatino Linotype"/>
          <w:i/>
        </w:rPr>
      </w:pPr>
      <w:r w:rsidRPr="008E582F">
        <w:rPr>
          <w:rFonts w:ascii="Palatino Linotype" w:eastAsia="Palatino Linotype" w:hAnsi="Palatino Linotype" w:cs="Palatino Linotype"/>
          <w:i/>
        </w:rPr>
        <w:t>En consecuencia el acceso a la información se refiere a que se cumplan cualquiera de los siguientes tres supuestos:</w:t>
      </w:r>
    </w:p>
    <w:p w14:paraId="5B2B7C76" w14:textId="77777777" w:rsidR="00ED02DE" w:rsidRPr="008E582F" w:rsidRDefault="00ED02DE" w:rsidP="00ED02DE">
      <w:pPr>
        <w:spacing w:line="276" w:lineRule="auto"/>
        <w:ind w:left="851" w:right="899"/>
        <w:jc w:val="both"/>
        <w:rPr>
          <w:rFonts w:ascii="Palatino Linotype" w:eastAsia="Palatino Linotype" w:hAnsi="Palatino Linotype" w:cs="Palatino Linotype"/>
          <w:i/>
        </w:rPr>
      </w:pPr>
      <w:r w:rsidRPr="008E582F">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2E52AA83" w14:textId="77777777" w:rsidR="00ED02DE" w:rsidRPr="008E582F" w:rsidRDefault="00ED02DE" w:rsidP="00ED02DE">
      <w:pPr>
        <w:spacing w:line="276" w:lineRule="auto"/>
        <w:ind w:left="851" w:right="899"/>
        <w:jc w:val="both"/>
        <w:rPr>
          <w:rFonts w:ascii="Palatino Linotype" w:eastAsia="Palatino Linotype" w:hAnsi="Palatino Linotype" w:cs="Palatino Linotype"/>
          <w:i/>
        </w:rPr>
      </w:pPr>
      <w:r w:rsidRPr="008E582F">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34642FCB" w14:textId="77777777" w:rsidR="00ED02DE" w:rsidRPr="008E582F" w:rsidRDefault="00ED02DE" w:rsidP="00ED02DE">
      <w:pPr>
        <w:spacing w:after="0" w:line="276" w:lineRule="auto"/>
        <w:ind w:left="851" w:right="899"/>
        <w:jc w:val="both"/>
        <w:rPr>
          <w:rFonts w:ascii="Palatino Linotype" w:eastAsia="Palatino Linotype" w:hAnsi="Palatino Linotype" w:cs="Palatino Linotype"/>
          <w:i/>
        </w:rPr>
      </w:pPr>
      <w:r w:rsidRPr="008E582F">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028A4E2D" w14:textId="77777777" w:rsidR="00ED02DE" w:rsidRPr="008E582F" w:rsidRDefault="00ED02DE" w:rsidP="00ED02DE">
      <w:pPr>
        <w:spacing w:after="0" w:line="360" w:lineRule="auto"/>
        <w:ind w:left="851" w:right="899"/>
        <w:jc w:val="both"/>
        <w:rPr>
          <w:rFonts w:ascii="Palatino Linotype" w:eastAsia="Palatino Linotype" w:hAnsi="Palatino Linotype" w:cs="Palatino Linotype"/>
          <w:sz w:val="24"/>
          <w:szCs w:val="24"/>
        </w:rPr>
      </w:pPr>
    </w:p>
    <w:p w14:paraId="0EE5B625" w14:textId="77777777" w:rsidR="00ED02DE" w:rsidRPr="008E582F" w:rsidRDefault="00ED02DE" w:rsidP="00ED02DE">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De ahí que </w:t>
      </w:r>
      <w:r w:rsidRPr="008E582F">
        <w:rPr>
          <w:rFonts w:ascii="Palatino Linotype" w:eastAsia="Palatino Linotype" w:hAnsi="Palatino Linotype" w:cs="Palatino Linotype"/>
          <w:b/>
          <w:sz w:val="24"/>
          <w:szCs w:val="24"/>
        </w:rPr>
        <w:t>EL</w:t>
      </w: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b/>
          <w:sz w:val="24"/>
          <w:szCs w:val="24"/>
        </w:rPr>
        <w:t>SUJETO OBLIGADO</w:t>
      </w:r>
      <w:r w:rsidRPr="008E582F">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w:t>
      </w:r>
      <w:r w:rsidRPr="008E582F">
        <w:rPr>
          <w:rFonts w:ascii="Palatino Linotype" w:eastAsia="Palatino Linotype" w:hAnsi="Palatino Linotype" w:cs="Palatino Linotype"/>
          <w:sz w:val="24"/>
          <w:szCs w:val="24"/>
        </w:rPr>
        <w:lastRenderedPageBreak/>
        <w:t>con aquella que se genere de acuerdo con sus facultades, atribuciones y obligaciones señaladas por la Ley en la materia</w:t>
      </w:r>
      <w:r w:rsidRPr="008E582F">
        <w:rPr>
          <w:rFonts w:ascii="Palatino Linotype" w:eastAsia="Palatino Linotype" w:hAnsi="Palatino Linotype" w:cs="Palatino Linotype"/>
          <w:sz w:val="24"/>
          <w:szCs w:val="24"/>
          <w:vertAlign w:val="superscript"/>
        </w:rPr>
        <w:footnoteReference w:id="1"/>
      </w:r>
      <w:r w:rsidRPr="008E582F">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E582F">
        <w:rPr>
          <w:rFonts w:ascii="Palatino Linotype" w:eastAsia="Palatino Linotype" w:hAnsi="Palatino Linotype" w:cs="Palatino Linotype"/>
          <w:sz w:val="24"/>
          <w:szCs w:val="24"/>
          <w:vertAlign w:val="superscript"/>
        </w:rPr>
        <w:footnoteReference w:id="2"/>
      </w:r>
      <w:r w:rsidRPr="008E582F">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1D8959DA" w14:textId="77777777" w:rsidR="00ED02DE" w:rsidRPr="008E582F" w:rsidRDefault="00ED02DE" w:rsidP="00ED02DE">
      <w:pPr>
        <w:spacing w:after="0" w:line="360" w:lineRule="auto"/>
        <w:contextualSpacing/>
        <w:jc w:val="both"/>
        <w:rPr>
          <w:rFonts w:ascii="Palatino Linotype" w:eastAsia="Palatino Linotype" w:hAnsi="Palatino Linotype" w:cs="Palatino Linotype"/>
          <w:sz w:val="24"/>
          <w:szCs w:val="24"/>
        </w:rPr>
      </w:pPr>
    </w:p>
    <w:p w14:paraId="3948B159" w14:textId="77777777" w:rsidR="00ED02DE" w:rsidRPr="008E582F" w:rsidRDefault="00ED02DE" w:rsidP="00ED02DE">
      <w:pPr>
        <w:spacing w:after="28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En este sentido, cabe reiterar que la persona solicitante requirió al </w:t>
      </w:r>
      <w:r w:rsidRPr="008E582F">
        <w:rPr>
          <w:rFonts w:ascii="Palatino Linotype" w:eastAsia="Palatino Linotype" w:hAnsi="Palatino Linotype" w:cs="Palatino Linotype"/>
          <w:b/>
          <w:sz w:val="24"/>
          <w:szCs w:val="24"/>
        </w:rPr>
        <w:t xml:space="preserve">SUJETO OBLIGADO, </w:t>
      </w:r>
      <w:r w:rsidRPr="008E582F">
        <w:rPr>
          <w:rFonts w:ascii="Palatino Linotype" w:eastAsia="Palatino Linotype" w:hAnsi="Palatino Linotype" w:cs="Palatino Linotype"/>
          <w:sz w:val="24"/>
          <w:szCs w:val="24"/>
        </w:rPr>
        <w:t>lo siguiente:</w:t>
      </w:r>
    </w:p>
    <w:p w14:paraId="34C8832B" w14:textId="77777777" w:rsidR="00ED02DE" w:rsidRPr="008E582F" w:rsidRDefault="00ED02DE" w:rsidP="00ED02DE">
      <w:pPr>
        <w:spacing w:line="360" w:lineRule="auto"/>
        <w:contextualSpacing/>
        <w:jc w:val="both"/>
        <w:rPr>
          <w:rFonts w:ascii="Palatino Linotype" w:hAnsi="Palatino Linotype"/>
          <w:sz w:val="24"/>
        </w:rPr>
      </w:pPr>
    </w:p>
    <w:p w14:paraId="0B5CC850" w14:textId="77777777" w:rsidR="00ED02DE" w:rsidRPr="008E582F" w:rsidRDefault="00ED02DE" w:rsidP="008F31D5">
      <w:pPr>
        <w:rPr>
          <w:rFonts w:ascii="Palatino Linotype" w:hAnsi="Palatino Linotype"/>
          <w:sz w:val="24"/>
        </w:rPr>
      </w:pPr>
      <w:r w:rsidRPr="008E582F">
        <w:rPr>
          <w:rFonts w:ascii="Palatino Linotype" w:hAnsi="Palatino Linotype"/>
          <w:sz w:val="24"/>
        </w:rPr>
        <w:t>Los contratos por concepto de asesorías, consultorías y capacitaciones.</w:t>
      </w:r>
    </w:p>
    <w:p w14:paraId="017D67AE" w14:textId="77777777" w:rsidR="007321D2" w:rsidRPr="008E582F" w:rsidRDefault="007321D2" w:rsidP="008F31D5">
      <w:pPr>
        <w:rPr>
          <w:rFonts w:ascii="Palatino Linotype" w:hAnsi="Palatino Linotype"/>
          <w:sz w:val="24"/>
        </w:rPr>
      </w:pPr>
    </w:p>
    <w:p w14:paraId="42FF1DAE" w14:textId="77777777" w:rsidR="00415A8B" w:rsidRPr="008E582F" w:rsidRDefault="00ED02DE" w:rsidP="00415A8B">
      <w:pPr>
        <w:spacing w:after="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En respuesta, </w:t>
      </w:r>
      <w:r w:rsidRPr="008E582F">
        <w:rPr>
          <w:rFonts w:ascii="Palatino Linotype" w:eastAsia="Palatino Linotype" w:hAnsi="Palatino Linotype" w:cs="Palatino Linotype"/>
          <w:b/>
          <w:sz w:val="24"/>
          <w:szCs w:val="24"/>
        </w:rPr>
        <w:t>EL</w:t>
      </w: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b/>
          <w:sz w:val="24"/>
          <w:szCs w:val="24"/>
        </w:rPr>
        <w:t>SUJETO OBLIGADO</w:t>
      </w:r>
      <w:r w:rsidRPr="008E582F">
        <w:rPr>
          <w:rFonts w:ascii="Palatino Linotype" w:eastAsia="Palatino Linotype" w:hAnsi="Palatino Linotype" w:cs="Palatino Linotype"/>
          <w:sz w:val="24"/>
          <w:szCs w:val="24"/>
        </w:rPr>
        <w:t>, por conducto de la Directora de Administración</w:t>
      </w:r>
      <w:r w:rsidR="00415A8B" w:rsidRPr="008E582F">
        <w:rPr>
          <w:rFonts w:ascii="Palatino Linotype" w:eastAsia="Palatino Linotype" w:hAnsi="Palatino Linotype" w:cs="Palatino Linotype"/>
          <w:sz w:val="24"/>
          <w:szCs w:val="24"/>
        </w:rPr>
        <w:t>, menciona identificó un contrato para la regularización de inmuebles propiedad del Municipio, adjuntando dicho contrato, como se advierte a continuación:</w:t>
      </w:r>
    </w:p>
    <w:p w14:paraId="50228124" w14:textId="77777777" w:rsidR="00415A8B" w:rsidRPr="008E582F" w:rsidRDefault="00415A8B" w:rsidP="00415A8B">
      <w:pPr>
        <w:spacing w:after="0" w:line="360" w:lineRule="auto"/>
        <w:contextualSpacing/>
        <w:jc w:val="center"/>
        <w:rPr>
          <w:rFonts w:ascii="Palatino Linotype" w:eastAsia="Palatino Linotype" w:hAnsi="Palatino Linotype" w:cs="Palatino Linotype"/>
          <w:sz w:val="24"/>
          <w:szCs w:val="24"/>
        </w:rPr>
      </w:pPr>
      <w:r w:rsidRPr="008E582F">
        <w:rPr>
          <w:rFonts w:ascii="Palatino Linotype" w:eastAsia="Palatino Linotype" w:hAnsi="Palatino Linotype" w:cs="Palatino Linotype"/>
          <w:noProof/>
          <w:sz w:val="24"/>
          <w:szCs w:val="24"/>
        </w:rPr>
        <w:lastRenderedPageBreak/>
        <w:drawing>
          <wp:inline distT="0" distB="0" distL="0" distR="0" wp14:anchorId="4C182D22" wp14:editId="568849D7">
            <wp:extent cx="4876800" cy="61735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6723" cy="6186089"/>
                    </a:xfrm>
                    <a:prstGeom prst="rect">
                      <a:avLst/>
                    </a:prstGeom>
                  </pic:spPr>
                </pic:pic>
              </a:graphicData>
            </a:graphic>
          </wp:inline>
        </w:drawing>
      </w:r>
    </w:p>
    <w:p w14:paraId="56C11AB8" w14:textId="77777777" w:rsidR="00415A8B" w:rsidRPr="008E582F" w:rsidRDefault="00415A8B" w:rsidP="00415A8B">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Conocida la respuesta por la persona solicitante, al no estar conforme con los términos de la misma, presentó el recurso de revisión que nos ocupa, mediante el cual señaló como motivo de inconformidad en lo medular porque no quieren entregar los contratos que ya hasta bajaron del IPOMEX. </w:t>
      </w:r>
    </w:p>
    <w:p w14:paraId="492ADA1D" w14:textId="77777777" w:rsidR="00415A8B" w:rsidRPr="008E582F" w:rsidRDefault="00415A8B" w:rsidP="00415A8B">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lastRenderedPageBreak/>
        <w:t>Admitido el presente recurso de revisión, en términos del artículo 185 fracción II</w:t>
      </w:r>
      <w:r w:rsidRPr="008E582F">
        <w:rPr>
          <w:rFonts w:ascii="Palatino Linotype" w:eastAsia="Palatino Linotype" w:hAnsi="Palatino Linotype" w:cs="Palatino Linotype"/>
          <w:sz w:val="24"/>
          <w:szCs w:val="24"/>
          <w:vertAlign w:val="superscript"/>
        </w:rPr>
        <w:footnoteReference w:id="3"/>
      </w:r>
      <w:r w:rsidRPr="008E582F">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BFE5923" w14:textId="77777777" w:rsidR="00415A8B" w:rsidRPr="008E582F" w:rsidRDefault="00415A8B" w:rsidP="00415A8B">
      <w:pPr>
        <w:spacing w:after="0" w:line="360" w:lineRule="auto"/>
        <w:jc w:val="both"/>
        <w:rPr>
          <w:rFonts w:ascii="Palatino Linotype" w:eastAsia="Palatino Linotype" w:hAnsi="Palatino Linotype" w:cs="Palatino Linotype"/>
          <w:sz w:val="24"/>
          <w:szCs w:val="24"/>
        </w:rPr>
      </w:pPr>
    </w:p>
    <w:p w14:paraId="37AE5BF2" w14:textId="77777777" w:rsidR="00415A8B" w:rsidRPr="008E582F" w:rsidRDefault="00415A8B" w:rsidP="00415A8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Cabe resaltar que durante la etapa de manifestaciones </w:t>
      </w:r>
      <w:r w:rsidRPr="008E582F">
        <w:rPr>
          <w:rFonts w:ascii="Palatino Linotype" w:eastAsia="Palatino Linotype" w:hAnsi="Palatino Linotype" w:cs="Palatino Linotype"/>
          <w:b/>
          <w:sz w:val="24"/>
          <w:szCs w:val="24"/>
        </w:rPr>
        <w:t>LA PARTE RECURRENTE</w:t>
      </w:r>
      <w:r w:rsidRPr="008E582F">
        <w:rPr>
          <w:rFonts w:ascii="Palatino Linotype" w:eastAsia="Palatino Linotype" w:hAnsi="Palatino Linotype" w:cs="Palatino Linotype"/>
          <w:sz w:val="24"/>
          <w:szCs w:val="24"/>
        </w:rPr>
        <w:t xml:space="preserve"> fue omisa de rendir alegatos, por lo que respecta al</w:t>
      </w:r>
      <w:r w:rsidRPr="008E582F">
        <w:rPr>
          <w:rFonts w:ascii="Palatino Linotype" w:eastAsia="Palatino Linotype" w:hAnsi="Palatino Linotype" w:cs="Palatino Linotype"/>
          <w:b/>
          <w:sz w:val="24"/>
          <w:szCs w:val="24"/>
        </w:rPr>
        <w:t xml:space="preserve"> SUJETO OBLIGADO</w:t>
      </w:r>
      <w:r w:rsidRPr="008E582F">
        <w:rPr>
          <w:rFonts w:ascii="Palatino Linotype" w:eastAsia="Palatino Linotype" w:hAnsi="Palatino Linotype" w:cs="Palatino Linotype"/>
          <w:sz w:val="24"/>
          <w:szCs w:val="24"/>
        </w:rPr>
        <w:t xml:space="preserve"> también resultó omiso de remitir su informe justificado conforme a derecho les corresponde. </w:t>
      </w:r>
    </w:p>
    <w:p w14:paraId="370A30A6" w14:textId="77777777" w:rsidR="00415A8B" w:rsidRPr="008E582F" w:rsidRDefault="00415A8B" w:rsidP="00415A8B">
      <w:pPr>
        <w:spacing w:after="0" w:line="360" w:lineRule="auto"/>
        <w:jc w:val="both"/>
        <w:rPr>
          <w:rFonts w:ascii="Palatino Linotype" w:eastAsia="Palatino Linotype" w:hAnsi="Palatino Linotype" w:cs="Palatino Linotype"/>
          <w:sz w:val="24"/>
          <w:szCs w:val="24"/>
        </w:rPr>
      </w:pPr>
    </w:p>
    <w:p w14:paraId="1CF93310" w14:textId="77777777" w:rsidR="00415A8B" w:rsidRPr="008E582F" w:rsidRDefault="00415A8B" w:rsidP="00415A8B">
      <w:pPr>
        <w:spacing w:line="360" w:lineRule="auto"/>
        <w:contextualSpacing/>
        <w:jc w:val="both"/>
        <w:rPr>
          <w:rFonts w:ascii="Palatino Linotype" w:eastAsia="Palatino Linotype" w:hAnsi="Palatino Linotype" w:cs="Palatino Linotype"/>
          <w:sz w:val="24"/>
        </w:rPr>
      </w:pPr>
      <w:r w:rsidRPr="008E582F">
        <w:rPr>
          <w:rFonts w:ascii="Palatino Linotype" w:eastAsia="Palatino Linotype" w:hAnsi="Palatino Linotype" w:cs="Palatino Linotype"/>
          <w:sz w:val="24"/>
        </w:rPr>
        <w:t xml:space="preserve">Dicho lo anterior, se procede al análisis de la información proporcionada por </w:t>
      </w:r>
      <w:r w:rsidRPr="008E582F">
        <w:rPr>
          <w:rFonts w:ascii="Palatino Linotype" w:eastAsia="Palatino Linotype" w:hAnsi="Palatino Linotype" w:cs="Palatino Linotype"/>
          <w:b/>
          <w:sz w:val="24"/>
        </w:rPr>
        <w:t>EL</w:t>
      </w:r>
      <w:r w:rsidRPr="008E582F">
        <w:rPr>
          <w:rFonts w:ascii="Palatino Linotype" w:eastAsia="Palatino Linotype" w:hAnsi="Palatino Linotype" w:cs="Palatino Linotype"/>
          <w:sz w:val="24"/>
        </w:rPr>
        <w:t xml:space="preserve"> </w:t>
      </w:r>
      <w:r w:rsidRPr="008E582F">
        <w:rPr>
          <w:rFonts w:ascii="Palatino Linotype" w:eastAsia="Palatino Linotype" w:hAnsi="Palatino Linotype" w:cs="Palatino Linotype"/>
          <w:b/>
          <w:sz w:val="24"/>
        </w:rPr>
        <w:t>SUJETO OBLIGADO</w:t>
      </w:r>
      <w:r w:rsidRPr="008E582F">
        <w:rPr>
          <w:rFonts w:ascii="Palatino Linotype" w:eastAsia="Palatino Linotype" w:hAnsi="Palatino Linotype" w:cs="Palatino Linotype"/>
          <w:sz w:val="24"/>
        </w:rPr>
        <w:t xml:space="preserve">, mediante respuesta, a efecto de determinar si es suficiente para tener por colmado el derecho de acceso a la información de </w:t>
      </w:r>
      <w:r w:rsidRPr="008E582F">
        <w:rPr>
          <w:rFonts w:ascii="Palatino Linotype" w:eastAsia="Palatino Linotype" w:hAnsi="Palatino Linotype" w:cs="Palatino Linotype"/>
          <w:b/>
          <w:sz w:val="24"/>
        </w:rPr>
        <w:t>LA PARTE</w:t>
      </w:r>
      <w:r w:rsidRPr="008E582F">
        <w:rPr>
          <w:rFonts w:ascii="Palatino Linotype" w:eastAsia="Palatino Linotype" w:hAnsi="Palatino Linotype" w:cs="Palatino Linotype"/>
          <w:sz w:val="24"/>
        </w:rPr>
        <w:t xml:space="preserve"> </w:t>
      </w:r>
      <w:r w:rsidRPr="008E582F">
        <w:rPr>
          <w:rFonts w:ascii="Palatino Linotype" w:eastAsia="Palatino Linotype" w:hAnsi="Palatino Linotype" w:cs="Palatino Linotype"/>
          <w:b/>
          <w:sz w:val="24"/>
        </w:rPr>
        <w:t>RECURRENTE</w:t>
      </w:r>
      <w:r w:rsidRPr="008E582F">
        <w:rPr>
          <w:rFonts w:ascii="Palatino Linotype" w:eastAsia="Palatino Linotype" w:hAnsi="Palatino Linotype" w:cs="Palatino Linotype"/>
          <w:sz w:val="24"/>
        </w:rPr>
        <w:t>, o en su defecto ordenar la entrega del o los documentos que lo satisfagan.</w:t>
      </w:r>
    </w:p>
    <w:p w14:paraId="1F28AFBA" w14:textId="77777777" w:rsidR="00415A8B" w:rsidRPr="008E582F" w:rsidRDefault="00415A8B" w:rsidP="00415A8B">
      <w:pPr>
        <w:spacing w:after="0" w:line="360" w:lineRule="auto"/>
        <w:jc w:val="both"/>
        <w:rPr>
          <w:rFonts w:ascii="Palatino Linotype" w:eastAsia="Palatino Linotype" w:hAnsi="Palatino Linotype" w:cs="Palatino Linotype"/>
          <w:sz w:val="24"/>
          <w:szCs w:val="24"/>
        </w:rPr>
      </w:pPr>
    </w:p>
    <w:p w14:paraId="76EA2DE9" w14:textId="77777777" w:rsidR="00415A8B" w:rsidRPr="008E582F" w:rsidRDefault="00415A8B" w:rsidP="00415A8B">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En primera instancia, es de señalar que </w:t>
      </w:r>
      <w:r w:rsidRPr="008E582F">
        <w:rPr>
          <w:rFonts w:ascii="Palatino Linotype" w:eastAsia="Palatino Linotype" w:hAnsi="Palatino Linotype" w:cs="Palatino Linotype"/>
          <w:b/>
          <w:sz w:val="24"/>
          <w:szCs w:val="24"/>
        </w:rPr>
        <w:t xml:space="preserve">EL SUJETO OBLIGADO </w:t>
      </w:r>
      <w:r w:rsidR="007321D2" w:rsidRPr="008E582F">
        <w:rPr>
          <w:rFonts w:ascii="Palatino Linotype" w:eastAsia="Palatino Linotype" w:hAnsi="Palatino Linotype" w:cs="Palatino Linotype"/>
          <w:sz w:val="24"/>
          <w:szCs w:val="24"/>
        </w:rPr>
        <w:t>remite su respuesta</w:t>
      </w:r>
      <w:r w:rsidRPr="008E582F">
        <w:rPr>
          <w:rFonts w:ascii="Palatino Linotype" w:eastAsia="Palatino Linotype" w:hAnsi="Palatino Linotype" w:cs="Palatino Linotype"/>
          <w:sz w:val="24"/>
          <w:szCs w:val="24"/>
        </w:rPr>
        <w:t>, por conducto de la Dirección de Administración, la cual cuenta con las siguientes atribuciones:</w:t>
      </w:r>
    </w:p>
    <w:p w14:paraId="10F03E75" w14:textId="77777777" w:rsidR="00415A8B" w:rsidRPr="008E582F" w:rsidRDefault="00415A8B" w:rsidP="00415A8B">
      <w:pPr>
        <w:spacing w:after="0" w:line="360" w:lineRule="auto"/>
        <w:jc w:val="both"/>
        <w:rPr>
          <w:rFonts w:ascii="Palatino Linotype" w:eastAsia="Palatino Linotype" w:hAnsi="Palatino Linotype" w:cs="Palatino Linotype"/>
          <w:sz w:val="24"/>
          <w:szCs w:val="24"/>
        </w:rPr>
      </w:pPr>
    </w:p>
    <w:p w14:paraId="6B98B6E3" w14:textId="77777777" w:rsidR="00121D27" w:rsidRPr="008E582F" w:rsidRDefault="00121D27" w:rsidP="00121D27">
      <w:pPr>
        <w:spacing w:after="0" w:line="276" w:lineRule="auto"/>
        <w:ind w:left="851" w:right="902"/>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rPr>
        <w:t>“</w:t>
      </w:r>
      <w:r w:rsidRPr="008E582F">
        <w:rPr>
          <w:rFonts w:ascii="Palatino Linotype" w:eastAsia="Palatino Linotype" w:hAnsi="Palatino Linotype" w:cs="Palatino Linotype"/>
          <w:b/>
          <w:i/>
          <w:szCs w:val="24"/>
        </w:rPr>
        <w:t xml:space="preserve">REGLAMENTO ORGÁNICO MUNICIPAL DE ZINACANTEPEC. </w:t>
      </w:r>
    </w:p>
    <w:p w14:paraId="5CAD1EFF" w14:textId="77777777" w:rsidR="00121D27" w:rsidRPr="008E582F" w:rsidRDefault="00415A8B" w:rsidP="00121D27">
      <w:pPr>
        <w:spacing w:line="276" w:lineRule="auto"/>
        <w:ind w:left="851" w:right="902"/>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szCs w:val="24"/>
        </w:rPr>
        <w:lastRenderedPageBreak/>
        <w:t>Artículo 53.</w:t>
      </w:r>
      <w:r w:rsidR="00121D27" w:rsidRPr="008E582F">
        <w:rPr>
          <w:rFonts w:ascii="Palatino Linotype" w:eastAsia="Palatino Linotype" w:hAnsi="Palatino Linotype" w:cs="Palatino Linotype"/>
          <w:i/>
          <w:szCs w:val="24"/>
        </w:rPr>
        <w:t xml:space="preserve"> </w:t>
      </w:r>
      <w:r w:rsidRPr="008E582F">
        <w:rPr>
          <w:rFonts w:ascii="Palatino Linotype" w:eastAsia="Palatino Linotype" w:hAnsi="Palatino Linotype" w:cs="Palatino Linotype"/>
          <w:i/>
          <w:szCs w:val="24"/>
        </w:rPr>
        <w:t>Además de las previstas en las disposiciones normativas y ad</w:t>
      </w:r>
      <w:r w:rsidR="00121D27" w:rsidRPr="008E582F">
        <w:rPr>
          <w:rFonts w:ascii="Palatino Linotype" w:eastAsia="Palatino Linotype" w:hAnsi="Palatino Linotype" w:cs="Palatino Linotype"/>
          <w:i/>
          <w:szCs w:val="24"/>
        </w:rPr>
        <w:t xml:space="preserve">ministrativas en la materia, la </w:t>
      </w:r>
      <w:r w:rsidRPr="008E582F">
        <w:rPr>
          <w:rFonts w:ascii="Palatino Linotype" w:eastAsia="Palatino Linotype" w:hAnsi="Palatino Linotype" w:cs="Palatino Linotype"/>
          <w:i/>
          <w:szCs w:val="24"/>
        </w:rPr>
        <w:t>Dirección de Administración tiene las siguientes funciones y atribuciones:</w:t>
      </w:r>
    </w:p>
    <w:p w14:paraId="788AF247" w14:textId="77777777" w:rsidR="00121D27" w:rsidRPr="008E582F" w:rsidRDefault="00121D27" w:rsidP="00121D27">
      <w:pPr>
        <w:spacing w:line="276" w:lineRule="auto"/>
        <w:ind w:left="851" w:right="902"/>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szCs w:val="24"/>
        </w:rPr>
        <w:t>(…)</w:t>
      </w:r>
      <w:r w:rsidR="00415A8B" w:rsidRPr="008E582F">
        <w:rPr>
          <w:rFonts w:ascii="Palatino Linotype" w:eastAsia="Palatino Linotype" w:hAnsi="Palatino Linotype" w:cs="Palatino Linotype"/>
          <w:i/>
          <w:szCs w:val="24"/>
        </w:rPr>
        <w:cr/>
      </w:r>
      <w:r w:rsidRPr="008E582F">
        <w:rPr>
          <w:rFonts w:ascii="Palatino Linotype" w:eastAsia="Palatino Linotype" w:hAnsi="Palatino Linotype" w:cs="Palatino Linotype"/>
          <w:i/>
          <w:szCs w:val="24"/>
        </w:rPr>
        <w:t>XII. Llevar a cabo las adquisiciones de bienes, arrendamiento de bienes muebles y la contratación de servicios que requieran las distintas áreas, ajustándose en su caso las disposiciones legales de la materia;</w:t>
      </w:r>
    </w:p>
    <w:p w14:paraId="057D7F3D" w14:textId="77777777" w:rsidR="00121D27" w:rsidRPr="008E582F" w:rsidRDefault="00121D27" w:rsidP="00121D27">
      <w:pPr>
        <w:spacing w:line="276" w:lineRule="auto"/>
        <w:ind w:left="851" w:right="902"/>
        <w:contextualSpacing/>
        <w:jc w:val="both"/>
        <w:rPr>
          <w:rFonts w:ascii="Palatino Linotype" w:eastAsia="Palatino Linotype" w:hAnsi="Palatino Linotype" w:cs="Palatino Linotype"/>
          <w:i/>
          <w:sz w:val="24"/>
          <w:szCs w:val="24"/>
        </w:rPr>
      </w:pPr>
      <w:r w:rsidRPr="008E582F">
        <w:rPr>
          <w:rFonts w:ascii="Palatino Linotype" w:eastAsia="Palatino Linotype" w:hAnsi="Palatino Linotype" w:cs="Palatino Linotype"/>
          <w:i/>
          <w:szCs w:val="24"/>
        </w:rPr>
        <w:t xml:space="preserve">XIII.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w:t>
      </w:r>
      <w:r w:rsidRPr="008E582F">
        <w:rPr>
          <w:rFonts w:ascii="Palatino Linotype" w:eastAsia="Palatino Linotype" w:hAnsi="Palatino Linotype" w:cs="Palatino Linotype"/>
          <w:i/>
          <w:sz w:val="24"/>
          <w:szCs w:val="24"/>
        </w:rPr>
        <w:t>las diversas disposiciones legales aplicables;”</w:t>
      </w:r>
    </w:p>
    <w:p w14:paraId="3A86FAF0" w14:textId="77777777" w:rsidR="00121D27" w:rsidRPr="008E582F" w:rsidRDefault="00121D27" w:rsidP="00121D27">
      <w:pPr>
        <w:spacing w:line="360" w:lineRule="auto"/>
        <w:ind w:right="899"/>
        <w:contextualSpacing/>
        <w:jc w:val="both"/>
        <w:rPr>
          <w:rFonts w:ascii="Palatino Linotype" w:eastAsia="Palatino Linotype" w:hAnsi="Palatino Linotype" w:cs="Palatino Linotype"/>
          <w:sz w:val="24"/>
          <w:szCs w:val="24"/>
        </w:rPr>
      </w:pPr>
    </w:p>
    <w:p w14:paraId="6755905E" w14:textId="77777777" w:rsidR="00121D27" w:rsidRPr="008E582F" w:rsidRDefault="00121D27" w:rsidP="00121D27">
      <w:pPr>
        <w:spacing w:line="360" w:lineRule="auto"/>
        <w:ind w:right="51"/>
        <w:contextualSpacing/>
        <w:jc w:val="both"/>
        <w:rPr>
          <w:rFonts w:ascii="Palatino Linotype" w:hAnsi="Palatino Linotype"/>
          <w:sz w:val="24"/>
          <w:szCs w:val="24"/>
        </w:rPr>
      </w:pPr>
      <w:r w:rsidRPr="008E582F">
        <w:rPr>
          <w:rFonts w:ascii="Palatino Linotype" w:hAnsi="Palatino Linotype"/>
          <w:sz w:val="24"/>
          <w:szCs w:val="24"/>
        </w:rPr>
        <w:t>De acuerdo a lo anterior, la Titular de la Dirección General de Administración lleva a cabo la contratación de servicios que</w:t>
      </w:r>
      <w:r w:rsidR="007321D2" w:rsidRPr="008E582F">
        <w:rPr>
          <w:rFonts w:ascii="Palatino Linotype" w:hAnsi="Palatino Linotype"/>
          <w:sz w:val="24"/>
          <w:szCs w:val="24"/>
        </w:rPr>
        <w:t xml:space="preserve"> requieren las distintas áreas, misma que adjunto el siguiente contrato: </w:t>
      </w:r>
    </w:p>
    <w:p w14:paraId="5890556A" w14:textId="77777777" w:rsidR="007321D2" w:rsidRPr="008E582F" w:rsidRDefault="007321D2" w:rsidP="00121D27">
      <w:pPr>
        <w:spacing w:line="360" w:lineRule="auto"/>
        <w:ind w:right="51"/>
        <w:contextualSpacing/>
        <w:jc w:val="both"/>
        <w:rPr>
          <w:rFonts w:ascii="Palatino Linotype" w:hAnsi="Palatino Linotype"/>
          <w:sz w:val="24"/>
          <w:szCs w:val="24"/>
        </w:rPr>
      </w:pPr>
    </w:p>
    <w:p w14:paraId="3429B999" w14:textId="77777777" w:rsidR="007321D2" w:rsidRPr="008E582F" w:rsidRDefault="007321D2" w:rsidP="007321D2">
      <w:pPr>
        <w:spacing w:line="360" w:lineRule="auto"/>
        <w:ind w:right="51"/>
        <w:contextualSpacing/>
        <w:jc w:val="center"/>
        <w:rPr>
          <w:rFonts w:ascii="Palatino Linotype" w:hAnsi="Palatino Linotype"/>
          <w:sz w:val="24"/>
          <w:szCs w:val="24"/>
        </w:rPr>
      </w:pPr>
      <w:r w:rsidRPr="008E582F">
        <w:rPr>
          <w:rFonts w:ascii="Palatino Linotype" w:hAnsi="Palatino Linotype"/>
          <w:noProof/>
          <w:sz w:val="24"/>
          <w:szCs w:val="24"/>
        </w:rPr>
        <w:lastRenderedPageBreak/>
        <w:drawing>
          <wp:inline distT="0" distB="0" distL="0" distR="0" wp14:anchorId="4585AACD" wp14:editId="33F65151">
            <wp:extent cx="4876800" cy="7349422"/>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0115" cy="7354417"/>
                    </a:xfrm>
                    <a:prstGeom prst="rect">
                      <a:avLst/>
                    </a:prstGeom>
                  </pic:spPr>
                </pic:pic>
              </a:graphicData>
            </a:graphic>
          </wp:inline>
        </w:drawing>
      </w:r>
    </w:p>
    <w:p w14:paraId="3FC1E040" w14:textId="77777777" w:rsidR="00121D27" w:rsidRPr="008E582F" w:rsidRDefault="007321D2" w:rsidP="00121D27">
      <w:pPr>
        <w:spacing w:line="360" w:lineRule="auto"/>
        <w:ind w:right="51"/>
        <w:contextualSpacing/>
        <w:jc w:val="both"/>
        <w:rPr>
          <w:rFonts w:ascii="Palatino Linotype" w:hAnsi="Palatino Linotype"/>
          <w:sz w:val="24"/>
          <w:szCs w:val="24"/>
        </w:rPr>
      </w:pPr>
      <w:r w:rsidRPr="008E582F">
        <w:rPr>
          <w:rFonts w:ascii="Palatino Linotype" w:hAnsi="Palatino Linotype"/>
          <w:sz w:val="24"/>
          <w:szCs w:val="24"/>
        </w:rPr>
        <w:lastRenderedPageBreak/>
        <w:t>Si bien es cierto que la Dirección de Administración cuenta con las atribuciones necesarias</w:t>
      </w:r>
      <w:r w:rsidR="00492232" w:rsidRPr="008E582F">
        <w:rPr>
          <w:rFonts w:ascii="Palatino Linotype" w:hAnsi="Palatino Linotype"/>
          <w:sz w:val="24"/>
          <w:szCs w:val="24"/>
        </w:rPr>
        <w:t xml:space="preserve"> para generar y administrar </w:t>
      </w:r>
      <w:r w:rsidRPr="008E582F">
        <w:rPr>
          <w:rFonts w:ascii="Palatino Linotype" w:hAnsi="Palatino Linotype"/>
          <w:sz w:val="24"/>
          <w:szCs w:val="24"/>
        </w:rPr>
        <w:t>la informaci</w:t>
      </w:r>
      <w:r w:rsidR="00A16E45" w:rsidRPr="008E582F">
        <w:rPr>
          <w:rFonts w:ascii="Palatino Linotype" w:hAnsi="Palatino Linotype"/>
          <w:sz w:val="24"/>
          <w:szCs w:val="24"/>
        </w:rPr>
        <w:t>ón solicitada</w:t>
      </w:r>
      <w:r w:rsidRPr="008E582F">
        <w:rPr>
          <w:rFonts w:ascii="Palatino Linotype" w:hAnsi="Palatino Linotype"/>
          <w:sz w:val="24"/>
          <w:szCs w:val="24"/>
        </w:rPr>
        <w:t xml:space="preserve">, </w:t>
      </w:r>
      <w:r w:rsidR="00A16E45" w:rsidRPr="008E582F">
        <w:rPr>
          <w:rFonts w:ascii="Palatino Linotype" w:hAnsi="Palatino Linotype"/>
          <w:sz w:val="24"/>
          <w:szCs w:val="24"/>
        </w:rPr>
        <w:t xml:space="preserve">se deduce que busco y entrego la información que obra en sus archivos </w:t>
      </w:r>
      <w:r w:rsidRPr="008E582F">
        <w:rPr>
          <w:rFonts w:ascii="Palatino Linotype" w:hAnsi="Palatino Linotype"/>
          <w:sz w:val="24"/>
          <w:szCs w:val="24"/>
        </w:rPr>
        <w:t xml:space="preserve">desde el dieciséis de agosto de dos mil veintiuno </w:t>
      </w:r>
      <w:r w:rsidR="00A16E45" w:rsidRPr="008E582F">
        <w:rPr>
          <w:rFonts w:ascii="Palatino Linotype" w:hAnsi="Palatino Linotype"/>
          <w:sz w:val="24"/>
          <w:szCs w:val="24"/>
        </w:rPr>
        <w:t>que es la fecha en la que se constituyó el contrato que entrego en respuesta a la fecha de la solicitud, s</w:t>
      </w:r>
      <w:r w:rsidR="00121D27" w:rsidRPr="008E582F">
        <w:rPr>
          <w:rFonts w:ascii="Palatino Linotype" w:hAnsi="Palatino Linotype"/>
          <w:sz w:val="24"/>
          <w:szCs w:val="24"/>
        </w:rPr>
        <w:t xml:space="preserve">in embargo, es de señalar, que </w:t>
      </w:r>
      <w:r w:rsidR="00121D27" w:rsidRPr="008E582F">
        <w:rPr>
          <w:rFonts w:ascii="Palatino Linotype" w:hAnsi="Palatino Linotype"/>
          <w:b/>
          <w:sz w:val="24"/>
          <w:szCs w:val="24"/>
        </w:rPr>
        <w:t>LA PARTE</w:t>
      </w:r>
      <w:r w:rsidR="00121D27" w:rsidRPr="008E582F">
        <w:rPr>
          <w:rFonts w:ascii="Palatino Linotype" w:hAnsi="Palatino Linotype"/>
          <w:sz w:val="24"/>
          <w:szCs w:val="24"/>
        </w:rPr>
        <w:t xml:space="preserve"> </w:t>
      </w:r>
      <w:r w:rsidR="00121D27" w:rsidRPr="008E582F">
        <w:rPr>
          <w:rFonts w:ascii="Palatino Linotype" w:hAnsi="Palatino Linotype"/>
          <w:b/>
          <w:sz w:val="24"/>
          <w:szCs w:val="24"/>
        </w:rPr>
        <w:t>RECURRENTE</w:t>
      </w:r>
      <w:r w:rsidR="00121D27" w:rsidRPr="008E582F">
        <w:rPr>
          <w:rFonts w:ascii="Palatino Linotype" w:hAnsi="Palatino Linotype"/>
          <w:sz w:val="24"/>
          <w:szCs w:val="24"/>
        </w:rPr>
        <w:t>, al momento de interponer su recurso de revisión menciona que no le hacen entrega del contrato solicitado a pesar de que se encuentran publicados en el IPOMEX, motivo por el que esta ponencia no localizo registro del contrato requerido, no obstante a ello, se considera que no se turnó la solicitud a todas las áreas competente, esto de conformidad a lo siguiente:</w:t>
      </w:r>
    </w:p>
    <w:p w14:paraId="0BC4BD89" w14:textId="77777777" w:rsidR="00121D27" w:rsidRPr="008E582F" w:rsidRDefault="00121D27" w:rsidP="00121D27">
      <w:pPr>
        <w:spacing w:line="276" w:lineRule="auto"/>
        <w:ind w:right="49"/>
        <w:contextualSpacing/>
        <w:jc w:val="both"/>
        <w:rPr>
          <w:rFonts w:ascii="Palatino Linotype" w:hAnsi="Palatino Linotype"/>
          <w:sz w:val="24"/>
          <w:szCs w:val="24"/>
        </w:rPr>
      </w:pPr>
    </w:p>
    <w:p w14:paraId="15A7F2C9" w14:textId="77777777" w:rsidR="007A0912" w:rsidRPr="008E582F" w:rsidRDefault="007A0912" w:rsidP="007A0912">
      <w:pPr>
        <w:spacing w:line="276" w:lineRule="auto"/>
        <w:ind w:left="851" w:right="902"/>
        <w:contextualSpacing/>
        <w:jc w:val="both"/>
        <w:rPr>
          <w:rFonts w:ascii="Palatino Linotype" w:hAnsi="Palatino Linotype"/>
          <w:b/>
          <w:i/>
          <w:szCs w:val="24"/>
        </w:rPr>
      </w:pPr>
      <w:r w:rsidRPr="008E582F">
        <w:rPr>
          <w:rFonts w:ascii="Palatino Linotype" w:hAnsi="Palatino Linotype"/>
          <w:b/>
          <w:i/>
          <w:szCs w:val="24"/>
        </w:rPr>
        <w:t>“REGLAMENTO ORGÁNICO MUNICIPAL DE ZINACANTEPEC.</w:t>
      </w:r>
    </w:p>
    <w:p w14:paraId="6719BD78" w14:textId="77777777" w:rsidR="00121D27" w:rsidRPr="008E582F" w:rsidRDefault="00121D27" w:rsidP="007A0912">
      <w:pPr>
        <w:spacing w:line="276" w:lineRule="auto"/>
        <w:ind w:right="49"/>
        <w:contextualSpacing/>
        <w:jc w:val="both"/>
        <w:rPr>
          <w:rFonts w:ascii="Palatino Linotype" w:hAnsi="Palatino Linotype"/>
          <w:sz w:val="24"/>
          <w:szCs w:val="24"/>
        </w:rPr>
      </w:pPr>
    </w:p>
    <w:p w14:paraId="61868420" w14:textId="77777777" w:rsidR="007A0912" w:rsidRPr="008E582F" w:rsidRDefault="007A0912" w:rsidP="007A0912">
      <w:pPr>
        <w:spacing w:line="276" w:lineRule="auto"/>
        <w:ind w:left="851" w:right="902"/>
        <w:contextualSpacing/>
        <w:jc w:val="both"/>
        <w:rPr>
          <w:rFonts w:ascii="Palatino Linotype" w:hAnsi="Palatino Linotype"/>
          <w:i/>
          <w:szCs w:val="24"/>
        </w:rPr>
      </w:pPr>
      <w:r w:rsidRPr="008E582F">
        <w:rPr>
          <w:rFonts w:ascii="Palatino Linotype" w:hAnsi="Palatino Linotype"/>
          <w:b/>
          <w:i/>
          <w:szCs w:val="24"/>
        </w:rPr>
        <w:t>Artículo 94.</w:t>
      </w:r>
      <w:r w:rsidRPr="008E582F">
        <w:rPr>
          <w:rFonts w:ascii="Palatino Linotype" w:hAnsi="Palatino Linotype"/>
          <w:i/>
          <w:szCs w:val="24"/>
        </w:rPr>
        <w:t xml:space="preserve"> Además de las previstas en las disposiciones normativas y administrativas en la materia, la Dirección Jurídica tiene las siguientes funciones y atribuciones:</w:t>
      </w:r>
      <w:r w:rsidRPr="008E582F">
        <w:rPr>
          <w:rFonts w:ascii="Palatino Linotype" w:hAnsi="Palatino Linotype"/>
          <w:i/>
          <w:szCs w:val="24"/>
        </w:rPr>
        <w:cr/>
        <w:t>(…)</w:t>
      </w:r>
    </w:p>
    <w:p w14:paraId="0087B02C" w14:textId="77777777" w:rsidR="00121D27" w:rsidRPr="008E582F" w:rsidRDefault="007A0912" w:rsidP="007A0912">
      <w:pPr>
        <w:spacing w:line="276" w:lineRule="auto"/>
        <w:ind w:left="851" w:right="902"/>
        <w:contextualSpacing/>
        <w:jc w:val="both"/>
        <w:rPr>
          <w:rFonts w:ascii="Palatino Linotype" w:hAnsi="Palatino Linotype"/>
          <w:i/>
          <w:szCs w:val="24"/>
        </w:rPr>
      </w:pPr>
      <w:r w:rsidRPr="008E582F">
        <w:rPr>
          <w:rFonts w:ascii="Palatino Linotype" w:hAnsi="Palatino Linotype"/>
          <w:i/>
          <w:szCs w:val="24"/>
        </w:rPr>
        <w:t>V. Analizar el proyecto o definitivo de los contratos, convenios e instrumentos legales que celebre el Ayuntamiento, sus dependencias o los organismos auxiliares, quienes, en primer término, los remitirán de manera obligatoria a la Dirección Jurídica para la emisión de un criterio jurídico y en todo caso para su validación;</w:t>
      </w:r>
      <w:r w:rsidRPr="008E582F">
        <w:rPr>
          <w:rFonts w:ascii="Palatino Linotype" w:hAnsi="Palatino Linotype"/>
          <w:i/>
          <w:szCs w:val="24"/>
        </w:rPr>
        <w:cr/>
        <w:t>(…)</w:t>
      </w:r>
    </w:p>
    <w:p w14:paraId="707E34B7" w14:textId="77777777" w:rsidR="007A0912" w:rsidRPr="008E582F" w:rsidRDefault="007A0912" w:rsidP="007A0912">
      <w:pPr>
        <w:spacing w:line="276" w:lineRule="auto"/>
        <w:ind w:left="851" w:right="902"/>
        <w:contextualSpacing/>
        <w:jc w:val="both"/>
        <w:rPr>
          <w:rFonts w:ascii="Palatino Linotype" w:hAnsi="Palatino Linotype"/>
          <w:i/>
          <w:szCs w:val="24"/>
        </w:rPr>
      </w:pPr>
      <w:r w:rsidRPr="008E582F">
        <w:rPr>
          <w:rFonts w:ascii="Palatino Linotype" w:hAnsi="Palatino Linotype"/>
          <w:i/>
          <w:szCs w:val="24"/>
        </w:rPr>
        <w:t>XII. Revisar los convenios, contratos o acuerdos en los que el Ayuntamiento sea parte y remitir los restantes a la dependencia correspondiente;”</w:t>
      </w:r>
    </w:p>
    <w:p w14:paraId="34B93B2E" w14:textId="77777777" w:rsidR="00121D27" w:rsidRPr="008E582F" w:rsidRDefault="00121D27" w:rsidP="00121D27">
      <w:pPr>
        <w:spacing w:line="360" w:lineRule="auto"/>
        <w:ind w:right="900"/>
        <w:contextualSpacing/>
        <w:jc w:val="both"/>
        <w:rPr>
          <w:rFonts w:ascii="Palatino Linotype" w:hAnsi="Palatino Linotype"/>
          <w:i/>
          <w:szCs w:val="24"/>
        </w:rPr>
      </w:pPr>
    </w:p>
    <w:p w14:paraId="41202BE7" w14:textId="77777777" w:rsidR="00121D27" w:rsidRPr="008E582F" w:rsidRDefault="00121D27" w:rsidP="007A0912">
      <w:pPr>
        <w:spacing w:line="360" w:lineRule="auto"/>
        <w:ind w:right="49"/>
        <w:contextualSpacing/>
        <w:jc w:val="both"/>
        <w:rPr>
          <w:rFonts w:ascii="Palatino Linotype" w:hAnsi="Palatino Linotype"/>
          <w:sz w:val="24"/>
          <w:szCs w:val="24"/>
        </w:rPr>
      </w:pPr>
      <w:r w:rsidRPr="008E582F">
        <w:rPr>
          <w:rFonts w:ascii="Palatino Linotype" w:hAnsi="Palatino Linotype"/>
          <w:sz w:val="24"/>
          <w:szCs w:val="24"/>
        </w:rPr>
        <w:lastRenderedPageBreak/>
        <w:t xml:space="preserve">De acuerdo a lo anterior, </w:t>
      </w:r>
      <w:r w:rsidR="007A0912" w:rsidRPr="008E582F">
        <w:rPr>
          <w:rFonts w:ascii="Palatino Linotype" w:hAnsi="Palatino Linotype"/>
          <w:sz w:val="24"/>
          <w:szCs w:val="24"/>
        </w:rPr>
        <w:t>Dirección Jurídica</w:t>
      </w:r>
      <w:r w:rsidRPr="008E582F">
        <w:rPr>
          <w:rFonts w:ascii="Palatino Linotype" w:hAnsi="Palatino Linotype"/>
          <w:sz w:val="24"/>
          <w:szCs w:val="24"/>
        </w:rPr>
        <w:t xml:space="preserve"> analizara </w:t>
      </w:r>
      <w:r w:rsidR="007A0912" w:rsidRPr="008E582F">
        <w:rPr>
          <w:rFonts w:ascii="Palatino Linotype" w:hAnsi="Palatino Linotype"/>
          <w:sz w:val="24"/>
          <w:szCs w:val="24"/>
        </w:rPr>
        <w:t xml:space="preserve">el proyecto definitivo de los contratos que celebre </w:t>
      </w:r>
      <w:r w:rsidR="007A0912" w:rsidRPr="008E582F">
        <w:rPr>
          <w:rFonts w:ascii="Palatino Linotype" w:hAnsi="Palatino Linotype"/>
          <w:b/>
          <w:sz w:val="24"/>
          <w:szCs w:val="24"/>
        </w:rPr>
        <w:t>EL SUJETO OBLIGADO</w:t>
      </w:r>
      <w:r w:rsidR="007A0912" w:rsidRPr="008E582F">
        <w:rPr>
          <w:rFonts w:ascii="Palatino Linotype" w:hAnsi="Palatino Linotype"/>
          <w:sz w:val="24"/>
          <w:szCs w:val="24"/>
        </w:rPr>
        <w:t xml:space="preserve">, por ello, los revisara y remitirá a las dependencias correspondientes. </w:t>
      </w:r>
    </w:p>
    <w:p w14:paraId="0A410EBE" w14:textId="77777777" w:rsidR="00BF71FF" w:rsidRPr="008E582F" w:rsidRDefault="00BF71FF" w:rsidP="007A0912">
      <w:pPr>
        <w:spacing w:line="360" w:lineRule="auto"/>
        <w:ind w:right="49"/>
        <w:contextualSpacing/>
        <w:jc w:val="both"/>
        <w:rPr>
          <w:rFonts w:ascii="Palatino Linotype" w:hAnsi="Palatino Linotype"/>
          <w:sz w:val="24"/>
          <w:szCs w:val="24"/>
        </w:rPr>
      </w:pPr>
    </w:p>
    <w:p w14:paraId="7CDF4FFC" w14:textId="77777777" w:rsidR="007A0912" w:rsidRPr="008E582F" w:rsidRDefault="007A0912" w:rsidP="007A0912">
      <w:pPr>
        <w:spacing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Además, sobre la información en referencia, se trata de una obligación de transparencia que le aplica al </w:t>
      </w:r>
      <w:r w:rsidRPr="008E582F">
        <w:rPr>
          <w:rFonts w:ascii="Palatino Linotype" w:eastAsia="Palatino Linotype" w:hAnsi="Palatino Linotype" w:cs="Palatino Linotype"/>
          <w:b/>
          <w:sz w:val="24"/>
          <w:szCs w:val="24"/>
        </w:rPr>
        <w:t>SUJETO OBLIGADO</w:t>
      </w:r>
      <w:r w:rsidRPr="008E582F">
        <w:rPr>
          <w:rFonts w:ascii="Palatino Linotype" w:eastAsia="Palatino Linotype" w:hAnsi="Palatino Linotype" w:cs="Palatino Linotype"/>
          <w:sz w:val="24"/>
          <w:szCs w:val="24"/>
        </w:rPr>
        <w:t>, de conformidad con lo dispuesto en el artículo 92 fracción XXXII de la Ley de Transparencia y Acceso a la Información Pública del Estado de México y Municipios; que a la letra señala:</w:t>
      </w:r>
    </w:p>
    <w:p w14:paraId="1E0C62E5" w14:textId="77777777" w:rsidR="007A0912" w:rsidRPr="008E582F" w:rsidRDefault="007A0912" w:rsidP="007A0912">
      <w:pPr>
        <w:spacing w:line="360" w:lineRule="auto"/>
        <w:contextualSpacing/>
        <w:jc w:val="both"/>
        <w:rPr>
          <w:rFonts w:ascii="Palatino Linotype" w:eastAsia="Palatino Linotype" w:hAnsi="Palatino Linotype" w:cs="Palatino Linotype"/>
          <w:sz w:val="24"/>
          <w:szCs w:val="24"/>
        </w:rPr>
      </w:pPr>
    </w:p>
    <w:p w14:paraId="5C3AB7D7" w14:textId="77777777" w:rsidR="007A0912" w:rsidRPr="008E582F" w:rsidRDefault="007A0912" w:rsidP="007A0912">
      <w:pPr>
        <w:spacing w:line="276" w:lineRule="auto"/>
        <w:ind w:left="851" w:right="992"/>
        <w:contextualSpacing/>
        <w:jc w:val="center"/>
        <w:rPr>
          <w:rFonts w:ascii="Palatino Linotype" w:eastAsia="Palatino Linotype" w:hAnsi="Palatino Linotype" w:cs="Palatino Linotype"/>
          <w:i/>
        </w:rPr>
      </w:pPr>
      <w:r w:rsidRPr="008E582F">
        <w:rPr>
          <w:rFonts w:ascii="Palatino Linotype" w:eastAsia="Palatino Linotype" w:hAnsi="Palatino Linotype" w:cs="Palatino Linotype"/>
          <w:i/>
        </w:rPr>
        <w:t>Capítulo II</w:t>
      </w:r>
    </w:p>
    <w:p w14:paraId="53ABAC57" w14:textId="77777777" w:rsidR="007A0912" w:rsidRPr="008E582F" w:rsidRDefault="007A0912" w:rsidP="007A0912">
      <w:pPr>
        <w:spacing w:line="276" w:lineRule="auto"/>
        <w:ind w:left="851" w:right="992"/>
        <w:jc w:val="center"/>
        <w:rPr>
          <w:rFonts w:ascii="Palatino Linotype" w:eastAsia="Palatino Linotype" w:hAnsi="Palatino Linotype" w:cs="Palatino Linotype"/>
          <w:i/>
        </w:rPr>
      </w:pPr>
      <w:r w:rsidRPr="008E582F">
        <w:rPr>
          <w:rFonts w:ascii="Palatino Linotype" w:eastAsia="Palatino Linotype" w:hAnsi="Palatino Linotype" w:cs="Palatino Linotype"/>
          <w:i/>
        </w:rPr>
        <w:t>De las Obligaciones de Transparencia Comunes</w:t>
      </w:r>
    </w:p>
    <w:p w14:paraId="7BFF5B65" w14:textId="77777777" w:rsidR="007A0912" w:rsidRPr="008E582F" w:rsidRDefault="007A0912" w:rsidP="007A0912">
      <w:pPr>
        <w:spacing w:line="276" w:lineRule="auto"/>
        <w:ind w:left="851" w:right="992"/>
        <w:jc w:val="both"/>
        <w:rPr>
          <w:rFonts w:ascii="Palatino Linotype" w:eastAsia="Palatino Linotype" w:hAnsi="Palatino Linotype" w:cs="Palatino Linotype"/>
          <w:i/>
        </w:rPr>
      </w:pPr>
      <w:r w:rsidRPr="008E582F">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E623113" w14:textId="77777777" w:rsidR="007A0912" w:rsidRPr="008E582F" w:rsidRDefault="007A0912" w:rsidP="007A0912">
      <w:pPr>
        <w:spacing w:line="276" w:lineRule="auto"/>
        <w:ind w:left="851" w:right="992"/>
        <w:jc w:val="both"/>
        <w:rPr>
          <w:rFonts w:ascii="Palatino Linotype" w:eastAsia="Palatino Linotype" w:hAnsi="Palatino Linotype" w:cs="Palatino Linotype"/>
          <w:i/>
        </w:rPr>
      </w:pPr>
      <w:r w:rsidRPr="008E582F">
        <w:rPr>
          <w:rFonts w:ascii="Palatino Linotype" w:eastAsia="Palatino Linotype" w:hAnsi="Palatino Linotype" w:cs="Palatino Linotype"/>
          <w:i/>
        </w:rPr>
        <w:t xml:space="preserve">I al XXXI… </w:t>
      </w:r>
    </w:p>
    <w:p w14:paraId="68015149" w14:textId="77777777" w:rsidR="007A0912" w:rsidRPr="008E582F" w:rsidRDefault="007A0912" w:rsidP="007A0912">
      <w:pPr>
        <w:spacing w:line="276" w:lineRule="auto"/>
        <w:ind w:left="851" w:right="992"/>
        <w:jc w:val="both"/>
        <w:rPr>
          <w:rFonts w:ascii="Palatino Linotype" w:eastAsia="Palatino Linotype" w:hAnsi="Palatino Linotype" w:cs="Palatino Linotype"/>
          <w:i/>
          <w:sz w:val="32"/>
          <w:szCs w:val="32"/>
        </w:rPr>
      </w:pPr>
      <w:r w:rsidRPr="008E582F">
        <w:rPr>
          <w:rFonts w:ascii="Palatino Linotype" w:eastAsia="Palatino Linotype" w:hAnsi="Palatino Linotype" w:cs="Palatino Linotype"/>
          <w:i/>
        </w:rPr>
        <w:t xml:space="preserve">XXXII. Las concesiones, </w:t>
      </w:r>
      <w:r w:rsidRPr="008E582F">
        <w:rPr>
          <w:rFonts w:ascii="Palatino Linotype" w:eastAsia="Palatino Linotype" w:hAnsi="Palatino Linotype" w:cs="Palatino Linotype"/>
          <w:b/>
          <w:i/>
          <w:u w:val="single"/>
        </w:rPr>
        <w:t xml:space="preserve">contratos, </w:t>
      </w:r>
      <w:r w:rsidRPr="008E582F">
        <w:rPr>
          <w:rFonts w:ascii="Palatino Linotype" w:eastAsia="Palatino Linotype" w:hAnsi="Palatino Linotype" w:cs="Palatino Linotype"/>
          <w:i/>
        </w:rPr>
        <w:t>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XXXIII al LII. (Énfasis añadido)</w:t>
      </w:r>
    </w:p>
    <w:p w14:paraId="15983DE1" w14:textId="77777777" w:rsidR="007A0912" w:rsidRPr="008E582F" w:rsidRDefault="007A0912" w:rsidP="007A0912">
      <w:pPr>
        <w:spacing w:after="0" w:line="360" w:lineRule="auto"/>
        <w:jc w:val="both"/>
        <w:rPr>
          <w:rFonts w:ascii="Palatino Linotype" w:eastAsia="Palatino Linotype" w:hAnsi="Palatino Linotype" w:cs="Palatino Linotype"/>
          <w:sz w:val="24"/>
          <w:szCs w:val="24"/>
        </w:rPr>
      </w:pPr>
    </w:p>
    <w:p w14:paraId="0C8AAAD9" w14:textId="77777777" w:rsidR="007A0912" w:rsidRPr="008E582F" w:rsidRDefault="007A0912" w:rsidP="007A0912">
      <w:pPr>
        <w:spacing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Se robustece con los Lineamientos Técnicos Generales para la publicación, homologación y estandarización de la información de las obligaciones establecidas en el Título Quinto y en la fracción IV del artículo 31 de la Ley General de </w:t>
      </w:r>
      <w:r w:rsidRPr="008E582F">
        <w:rPr>
          <w:rFonts w:ascii="Palatino Linotype" w:eastAsia="Palatino Linotype" w:hAnsi="Palatino Linotype" w:cs="Palatino Linotype"/>
          <w:sz w:val="24"/>
          <w:szCs w:val="24"/>
        </w:rPr>
        <w:lastRenderedPageBreak/>
        <w:t>Transparencia y Acceso a la Información Pública, que deben de difundir los sujetos obligados en los portales de Internet, que establece lo siguiente:</w:t>
      </w:r>
    </w:p>
    <w:p w14:paraId="3EC8EC99" w14:textId="77777777" w:rsidR="007A0912" w:rsidRPr="008E582F" w:rsidRDefault="007A0912" w:rsidP="007A0912">
      <w:pPr>
        <w:spacing w:line="360" w:lineRule="auto"/>
        <w:contextualSpacing/>
        <w:jc w:val="both"/>
        <w:rPr>
          <w:rFonts w:ascii="Palatino Linotype" w:eastAsia="Palatino Linotype" w:hAnsi="Palatino Linotype" w:cs="Palatino Linotype"/>
          <w:sz w:val="24"/>
          <w:szCs w:val="24"/>
        </w:rPr>
      </w:pPr>
    </w:p>
    <w:p w14:paraId="3D29720A" w14:textId="77777777" w:rsidR="007A0912" w:rsidRPr="008E582F" w:rsidRDefault="007A0912" w:rsidP="00A16E45">
      <w:pPr>
        <w:spacing w:line="276" w:lineRule="auto"/>
        <w:ind w:left="851" w:right="902"/>
        <w:contextualSpacing/>
        <w:jc w:val="center"/>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OBLIGACIONES DE TRANSPARENCIA COMUNES</w:t>
      </w:r>
    </w:p>
    <w:p w14:paraId="7A08B5E8" w14:textId="77777777" w:rsidR="007A0912" w:rsidRPr="008E582F" w:rsidRDefault="007A0912" w:rsidP="00A16E45">
      <w:pPr>
        <w:spacing w:line="276" w:lineRule="auto"/>
        <w:ind w:left="851" w:right="902"/>
        <w:contextualSpacing/>
        <w:jc w:val="center"/>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TODOS LOS SUJETOS OBLIGADOS</w:t>
      </w:r>
    </w:p>
    <w:p w14:paraId="3B37820A"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Criterios para las obligaciones de transparencia comunes</w:t>
      </w:r>
    </w:p>
    <w:p w14:paraId="5B847DBE"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04D8C023"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0A4FB797"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El artículo 70 dice a la letra:</w:t>
      </w:r>
    </w:p>
    <w:p w14:paraId="2F42CA2A"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30526A7A"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w:t>
      </w:r>
    </w:p>
    <w:p w14:paraId="64CB8D28"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Periodo de actualización: trimestral</w:t>
      </w:r>
    </w:p>
    <w:p w14:paraId="6FF31244"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Conservar en el sitio de Internet: información del ejercicio en curso y la correspondiente a dos ejercicios anteriores</w:t>
      </w:r>
    </w:p>
    <w:p w14:paraId="5B10B9A1"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Aplica a: todos los sujetos obligados</w:t>
      </w:r>
    </w:p>
    <w:p w14:paraId="2BAE4A4E"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58654CA1"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 xml:space="preserve">Los sujetos obligados publicarán información relativa a cualquier tipo de concesión, contratos, convenios, permisos, licencias o autorizaciones otorgados, </w:t>
      </w:r>
      <w:r w:rsidRPr="008E582F">
        <w:rPr>
          <w:rFonts w:ascii="Palatino Linotype" w:eastAsia="Palatino Linotype" w:hAnsi="Palatino Linotype" w:cs="Palatino Linotype"/>
          <w:i/>
          <w:szCs w:val="24"/>
        </w:rPr>
        <w:lastRenderedPageBreak/>
        <w:t>de acuerdo con sus atribuciones establecidas en la Constitución Política de los Estados Unidos Mexicanos y la constitución de cada entidad federativa, así como la respectiva ley orgánica de las administraciones públicas estatales y municipales</w:t>
      </w:r>
    </w:p>
    <w:p w14:paraId="4139A277"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La información se organizará por acto jurídico y respecto de cada uno se especificará su tipo. Por ejemplo:</w:t>
      </w:r>
    </w:p>
    <w:p w14:paraId="5B1A913C"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i/>
          <w:szCs w:val="24"/>
        </w:rPr>
        <w:t>(…)</w:t>
      </w:r>
    </w:p>
    <w:p w14:paraId="25429B1E" w14:textId="77777777" w:rsidR="007A0912" w:rsidRPr="008E582F" w:rsidRDefault="007A0912" w:rsidP="00A16E45">
      <w:pPr>
        <w:spacing w:line="276" w:lineRule="auto"/>
        <w:ind w:left="851" w:right="902"/>
        <w:contextualSpacing/>
        <w:jc w:val="both"/>
        <w:rPr>
          <w:rFonts w:ascii="Palatino Linotype" w:eastAsia="Palatino Linotype" w:hAnsi="Palatino Linotype" w:cs="Palatino Linotype"/>
          <w:i/>
          <w:szCs w:val="24"/>
        </w:rPr>
      </w:pPr>
      <w:r w:rsidRPr="008E582F">
        <w:rPr>
          <w:rFonts w:ascii="Palatino Linotype" w:eastAsia="Palatino Linotype" w:hAnsi="Palatino Linotype" w:cs="Palatino Linotype"/>
          <w:b/>
          <w:i/>
          <w:szCs w:val="24"/>
        </w:rPr>
        <w:t>Contrato.</w:t>
      </w:r>
      <w:r w:rsidRPr="008E582F">
        <w:rPr>
          <w:rFonts w:ascii="Palatino Linotype" w:eastAsia="Palatino Linotype" w:hAnsi="Palatino Linotype" w:cs="Palatino Linotype"/>
          <w:i/>
          <w:szCs w:val="24"/>
        </w:rPr>
        <w:t xml:space="preserve"> Aquellos celebrados por el sujeto obligado y que se realicen con cargo total o parcial a recursos públicos de acuerdo con las leyes que le sean aplicables 102.</w:t>
      </w:r>
    </w:p>
    <w:p w14:paraId="07458C18" w14:textId="77777777" w:rsidR="007A0912" w:rsidRPr="008E582F" w:rsidRDefault="007A0912" w:rsidP="007A0912">
      <w:pPr>
        <w:spacing w:line="360" w:lineRule="auto"/>
        <w:ind w:right="49"/>
        <w:contextualSpacing/>
        <w:jc w:val="both"/>
        <w:rPr>
          <w:rFonts w:ascii="Palatino Linotype" w:hAnsi="Palatino Linotype"/>
          <w:sz w:val="24"/>
          <w:szCs w:val="24"/>
        </w:rPr>
      </w:pPr>
    </w:p>
    <w:p w14:paraId="121C1F0E" w14:textId="77777777" w:rsidR="007A0912" w:rsidRPr="008E582F" w:rsidRDefault="007A0912" w:rsidP="007A0912">
      <w:pPr>
        <w:spacing w:line="360" w:lineRule="auto"/>
        <w:contextualSpacing/>
        <w:jc w:val="both"/>
        <w:rPr>
          <w:rFonts w:ascii="Palatino Linotype" w:eastAsia="Palatino Linotype" w:hAnsi="Palatino Linotype" w:cs="Palatino Linotype"/>
          <w:sz w:val="24"/>
        </w:rPr>
      </w:pPr>
      <w:r w:rsidRPr="008E582F">
        <w:rPr>
          <w:rFonts w:ascii="Palatino Linotype" w:hAnsi="Palatino Linotype" w:cs="Tahoma"/>
          <w:bCs/>
          <w:sz w:val="24"/>
          <w:szCs w:val="24"/>
        </w:rPr>
        <w:t xml:space="preserve">Además de que, </w:t>
      </w:r>
      <w:r w:rsidRPr="008E582F">
        <w:rPr>
          <w:rFonts w:ascii="Palatino Linotype" w:hAnsi="Palatino Linotype" w:cs="Arial"/>
          <w:sz w:val="24"/>
        </w:rPr>
        <w:t xml:space="preserve">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8E582F">
        <w:rPr>
          <w:rFonts w:ascii="Palatino Linotype" w:hAnsi="Palatino Linotype" w:cs="Arial"/>
          <w:b/>
          <w:bCs/>
          <w:sz w:val="24"/>
        </w:rPr>
        <w:t>tramitar ante las Áreas poseedoras de la información lo que se solicita</w:t>
      </w:r>
      <w:r w:rsidRPr="008E582F">
        <w:rPr>
          <w:rFonts w:ascii="Palatino Linotype" w:hAnsi="Palatino Linotype" w:cs="Arial"/>
          <w:sz w:val="24"/>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5BE0279D" w14:textId="77777777" w:rsidR="007A0912" w:rsidRPr="008E582F" w:rsidRDefault="007A0912" w:rsidP="007A0912">
      <w:pPr>
        <w:tabs>
          <w:tab w:val="left" w:pos="709"/>
        </w:tabs>
        <w:ind w:left="851" w:right="760"/>
        <w:jc w:val="both"/>
        <w:rPr>
          <w:rFonts w:ascii="Palatino Linotype" w:hAnsi="Palatino Linotype" w:cs="Arial"/>
          <w:sz w:val="24"/>
          <w:szCs w:val="20"/>
        </w:rPr>
      </w:pPr>
    </w:p>
    <w:p w14:paraId="415C8F79" w14:textId="77777777" w:rsidR="007A0912" w:rsidRPr="008E582F" w:rsidRDefault="007A0912" w:rsidP="007A0912">
      <w:pPr>
        <w:tabs>
          <w:tab w:val="left" w:pos="709"/>
        </w:tabs>
        <w:spacing w:line="276" w:lineRule="auto"/>
        <w:ind w:left="851" w:right="760"/>
        <w:contextualSpacing/>
        <w:jc w:val="center"/>
        <w:rPr>
          <w:rFonts w:ascii="Palatino Linotype" w:hAnsi="Palatino Linotype" w:cs="Arial"/>
          <w:b/>
          <w:i/>
          <w:sz w:val="20"/>
          <w:szCs w:val="20"/>
        </w:rPr>
      </w:pPr>
      <w:r w:rsidRPr="008E582F">
        <w:rPr>
          <w:rFonts w:ascii="Palatino Linotype" w:hAnsi="Palatino Linotype" w:cs="Arial"/>
          <w:b/>
        </w:rPr>
        <w:t>“Ley de Transparencia y Acceso a la Información Pública del Estado de México y Municipios</w:t>
      </w:r>
    </w:p>
    <w:p w14:paraId="16F8DBD8"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sz w:val="20"/>
          <w:szCs w:val="20"/>
        </w:rPr>
      </w:pPr>
    </w:p>
    <w:p w14:paraId="64169A80"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r w:rsidRPr="008E582F">
        <w:rPr>
          <w:rFonts w:ascii="Palatino Linotype" w:hAnsi="Palatino Linotype" w:cs="Arial"/>
          <w:i/>
        </w:rPr>
        <w:t xml:space="preserve">“Artículo 50. Los sujetos obligados contarán con un área responsable para la atención de las solicitudes de información, a la que se le denominará Unidad de Transparencia. </w:t>
      </w:r>
    </w:p>
    <w:p w14:paraId="523200B5"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p>
    <w:p w14:paraId="63520248"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r w:rsidRPr="008E582F">
        <w:rPr>
          <w:rFonts w:ascii="Palatino Linotype" w:hAnsi="Palatino Linotype" w:cs="Arial"/>
          <w:i/>
        </w:rPr>
        <w:t xml:space="preserve">Artículo 51. Los sujetos obligados designaran a un responsable para atender la Unidad de Transparencia, quien fungirá como enlace entre éstos y los solicitantes. </w:t>
      </w:r>
      <w:r w:rsidRPr="008E582F">
        <w:rPr>
          <w:rFonts w:ascii="Palatino Linotype" w:hAnsi="Palatino Linotype" w:cs="Arial"/>
          <w:b/>
          <w:i/>
        </w:rPr>
        <w:lastRenderedPageBreak/>
        <w:t>Dicha Unidad será la encargada de tramitar internamente la solicitud de información</w:t>
      </w:r>
      <w:r w:rsidRPr="008E582F">
        <w:rPr>
          <w:rFonts w:ascii="Palatino Linotype" w:hAnsi="Palatino Linotype" w:cs="Arial"/>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C2E7EE3"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r w:rsidRPr="008E582F">
        <w:rPr>
          <w:rFonts w:ascii="Palatino Linotype" w:hAnsi="Palatino Linotype" w:cs="Arial"/>
          <w:i/>
        </w:rPr>
        <w:t>…</w:t>
      </w:r>
    </w:p>
    <w:p w14:paraId="7EC6B888"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r w:rsidRPr="008E582F">
        <w:rPr>
          <w:rFonts w:ascii="Palatino Linotype" w:hAnsi="Palatino Linotype" w:cs="Arial"/>
          <w:i/>
        </w:rPr>
        <w:t>Artículo 53. Las Unidades de Transparencia tendrán las siguientes funciones:</w:t>
      </w:r>
    </w:p>
    <w:p w14:paraId="28A23317"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r w:rsidRPr="008E582F">
        <w:rPr>
          <w:rFonts w:ascii="Palatino Linotype" w:hAnsi="Palatino Linotype" w:cs="Arial"/>
          <w:i/>
        </w:rPr>
        <w:t>…</w:t>
      </w:r>
    </w:p>
    <w:p w14:paraId="718ED298"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r w:rsidRPr="008E582F">
        <w:rPr>
          <w:rFonts w:ascii="Palatino Linotype" w:hAnsi="Palatino Linotype" w:cs="Arial"/>
          <w:i/>
        </w:rPr>
        <w:t xml:space="preserve">II. Recibir, tramitar y dar respuesta a las solicitudes de acceso a la información; </w:t>
      </w:r>
    </w:p>
    <w:p w14:paraId="0F31F7E0"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r w:rsidRPr="008E582F">
        <w:rPr>
          <w:rFonts w:ascii="Palatino Linotype" w:hAnsi="Palatino Linotype" w:cs="Arial"/>
          <w:i/>
        </w:rPr>
        <w:t>…</w:t>
      </w:r>
    </w:p>
    <w:p w14:paraId="0AFEFA29"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b/>
          <w:i/>
        </w:rPr>
      </w:pPr>
      <w:r w:rsidRPr="008E582F">
        <w:rPr>
          <w:rFonts w:ascii="Palatino Linotype" w:hAnsi="Palatino Linotype" w:cs="Arial"/>
          <w:b/>
          <w:i/>
        </w:rPr>
        <w:t xml:space="preserve">IV. Realizar, con efectividad, los trámites internos necesarios para la atención de las solicitudes de acceso a la información; </w:t>
      </w:r>
    </w:p>
    <w:p w14:paraId="72CFA9B1"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r w:rsidRPr="008E582F">
        <w:rPr>
          <w:rFonts w:ascii="Palatino Linotype" w:hAnsi="Palatino Linotype" w:cs="Arial"/>
          <w:i/>
        </w:rPr>
        <w:t xml:space="preserve">V. Entregar, en su caso, a los particulares la información solicitada; </w:t>
      </w:r>
    </w:p>
    <w:p w14:paraId="23ADF159" w14:textId="77777777" w:rsidR="007A0912" w:rsidRPr="008E582F" w:rsidRDefault="007A0912" w:rsidP="007A0912">
      <w:pPr>
        <w:tabs>
          <w:tab w:val="left" w:pos="709"/>
        </w:tabs>
        <w:spacing w:line="276" w:lineRule="auto"/>
        <w:ind w:left="851" w:right="760"/>
        <w:contextualSpacing/>
        <w:jc w:val="both"/>
        <w:rPr>
          <w:rFonts w:ascii="Palatino Linotype" w:hAnsi="Palatino Linotype" w:cs="Arial"/>
          <w:i/>
        </w:rPr>
      </w:pPr>
      <w:r w:rsidRPr="008E582F">
        <w:rPr>
          <w:rFonts w:ascii="Palatino Linotype" w:hAnsi="Palatino Linotype" w:cs="Arial"/>
          <w:i/>
        </w:rPr>
        <w:t>VI. Efectuar las notificaciones a los solicitantes;”</w:t>
      </w:r>
    </w:p>
    <w:p w14:paraId="6310BB85" w14:textId="77777777" w:rsidR="007A0912" w:rsidRPr="008E582F" w:rsidRDefault="007A0912" w:rsidP="007A0912">
      <w:pPr>
        <w:spacing w:line="360" w:lineRule="auto"/>
        <w:jc w:val="both"/>
        <w:rPr>
          <w:rFonts w:ascii="Palatino Linotype" w:hAnsi="Palatino Linotype"/>
          <w:sz w:val="24"/>
          <w:lang w:eastAsia="en-US"/>
        </w:rPr>
      </w:pPr>
    </w:p>
    <w:p w14:paraId="13F6D581" w14:textId="77777777" w:rsidR="007A0912" w:rsidRPr="008E582F" w:rsidRDefault="007A0912" w:rsidP="007A0912">
      <w:pPr>
        <w:autoSpaceDE w:val="0"/>
        <w:autoSpaceDN w:val="0"/>
        <w:adjustRightInd w:val="0"/>
        <w:spacing w:line="360" w:lineRule="auto"/>
        <w:contextualSpacing/>
        <w:jc w:val="both"/>
        <w:rPr>
          <w:rFonts w:ascii="Palatino Linotype" w:hAnsi="Palatino Linotype" w:cs="Arial"/>
          <w:sz w:val="24"/>
          <w:lang w:eastAsia="en-US"/>
        </w:rPr>
      </w:pPr>
      <w:r w:rsidRPr="008E582F">
        <w:rPr>
          <w:rFonts w:ascii="Palatino Linotype" w:hAnsi="Palatino Linotype" w:cs="Arial"/>
          <w:sz w:val="24"/>
          <w:lang w:eastAsia="en-US"/>
        </w:rPr>
        <w:t xml:space="preserve">Aunado a lo anterior, se debe señalar que aunque la solicitud de información y la respuesta estén dirigidas y atendidas por un </w:t>
      </w:r>
      <w:r w:rsidRPr="008E582F">
        <w:rPr>
          <w:rFonts w:ascii="Palatino Linotype" w:hAnsi="Palatino Linotype" w:cs="Arial"/>
          <w:b/>
          <w:sz w:val="24"/>
          <w:lang w:eastAsia="en-US"/>
        </w:rPr>
        <w:t>Sujeto Obligado</w:t>
      </w:r>
      <w:r w:rsidRPr="008E582F">
        <w:rPr>
          <w:rFonts w:ascii="Palatino Linotype" w:hAnsi="Palatino Linotype" w:cs="Arial"/>
          <w:sz w:val="24"/>
          <w:lang w:eastAsia="en-US"/>
        </w:rPr>
        <w:t xml:space="preserve">, lo cierto es que también tienen diversas Unidades Administrativas y cada área cuenta con un </w:t>
      </w:r>
      <w:r w:rsidRPr="008E582F">
        <w:rPr>
          <w:rFonts w:ascii="Palatino Linotype" w:hAnsi="Palatino Linotype" w:cs="Arial"/>
          <w:b/>
          <w:sz w:val="24"/>
          <w:lang w:eastAsia="en-US"/>
        </w:rPr>
        <w:t>Servidor Público Habilitado</w:t>
      </w:r>
      <w:r w:rsidRPr="008E582F">
        <w:rPr>
          <w:rFonts w:ascii="Palatino Linotype" w:hAnsi="Palatino Linotype" w:cs="Arial"/>
          <w:sz w:val="24"/>
          <w:lang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F6976D3" w14:textId="77777777" w:rsidR="007A0912" w:rsidRPr="008E582F" w:rsidRDefault="007A0912" w:rsidP="007A0912">
      <w:pPr>
        <w:spacing w:line="360" w:lineRule="auto"/>
        <w:contextualSpacing/>
        <w:rPr>
          <w:rFonts w:ascii="Palatino Linotype" w:hAnsi="Palatino Linotype"/>
          <w:sz w:val="24"/>
        </w:rPr>
      </w:pPr>
    </w:p>
    <w:p w14:paraId="0C006901"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cs="Arial"/>
          <w:b/>
          <w:i/>
          <w:lang w:eastAsia="en-US"/>
        </w:rPr>
        <w:t>“Artículo 3.</w:t>
      </w:r>
      <w:r w:rsidRPr="008E582F">
        <w:rPr>
          <w:rFonts w:ascii="Palatino Linotype" w:hAnsi="Palatino Linotype" w:cs="Arial"/>
          <w:i/>
          <w:lang w:eastAsia="en-US"/>
        </w:rPr>
        <w:t xml:space="preserve"> Para los efectos de la presente Ley se entenderá por:</w:t>
      </w:r>
    </w:p>
    <w:p w14:paraId="06C8F1A8"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cs="Arial"/>
          <w:i/>
          <w:lang w:eastAsia="en-US"/>
        </w:rPr>
        <w:t>(…)</w:t>
      </w:r>
    </w:p>
    <w:p w14:paraId="65EB6689"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cs="Arial"/>
          <w:b/>
          <w:i/>
          <w:lang w:eastAsia="en-US"/>
        </w:rPr>
        <w:lastRenderedPageBreak/>
        <w:t xml:space="preserve">XXXIX. Servidor público habilitado: </w:t>
      </w:r>
      <w:r w:rsidRPr="008E582F">
        <w:rPr>
          <w:rFonts w:ascii="Palatino Linotype" w:hAnsi="Palatino Linotype" w:cs="Arial"/>
          <w:i/>
          <w:lang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12C991EE"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cs="Arial"/>
          <w:i/>
          <w:lang w:eastAsia="en-US"/>
        </w:rPr>
        <w:t>(…)</w:t>
      </w:r>
    </w:p>
    <w:p w14:paraId="59F00A1C" w14:textId="77777777" w:rsidR="007A0912" w:rsidRPr="008E582F" w:rsidRDefault="007A0912" w:rsidP="007A0912">
      <w:pPr>
        <w:spacing w:line="276" w:lineRule="auto"/>
        <w:contextualSpacing/>
      </w:pPr>
    </w:p>
    <w:p w14:paraId="68C0CC48" w14:textId="77777777" w:rsidR="007A0912" w:rsidRPr="008E582F" w:rsidRDefault="007A0912" w:rsidP="007A0912">
      <w:pPr>
        <w:autoSpaceDE w:val="0"/>
        <w:autoSpaceDN w:val="0"/>
        <w:adjustRightInd w:val="0"/>
        <w:spacing w:line="276" w:lineRule="auto"/>
        <w:ind w:left="567" w:right="708"/>
        <w:contextualSpacing/>
        <w:jc w:val="both"/>
        <w:rPr>
          <w:rFonts w:ascii="Palatino Linotype" w:hAnsi="Palatino Linotype" w:cs="Arial"/>
          <w:i/>
          <w:lang w:eastAsia="en-US"/>
        </w:rPr>
      </w:pPr>
      <w:r w:rsidRPr="008E582F">
        <w:rPr>
          <w:rFonts w:ascii="Palatino Linotype" w:hAnsi="Palatino Linotype" w:cs="Arial"/>
          <w:b/>
          <w:i/>
          <w:lang w:eastAsia="en-US"/>
        </w:rPr>
        <w:t>Artículo 58.</w:t>
      </w:r>
      <w:r w:rsidRPr="008E582F">
        <w:rPr>
          <w:rFonts w:ascii="Palatino Linotype" w:hAnsi="Palatino Linotype" w:cs="Arial"/>
          <w:i/>
          <w:lang w:eastAsia="en-US"/>
        </w:rPr>
        <w:t xml:space="preserve"> Los servidores públicos habilitados serán designados por el titular del sujeto obligado a propuesta del responsable de la Unidad de Transparencia.</w:t>
      </w:r>
    </w:p>
    <w:p w14:paraId="4769C684" w14:textId="77777777" w:rsidR="007A0912" w:rsidRPr="008E582F" w:rsidRDefault="007A0912" w:rsidP="007A0912">
      <w:pPr>
        <w:autoSpaceDE w:val="0"/>
        <w:autoSpaceDN w:val="0"/>
        <w:adjustRightInd w:val="0"/>
        <w:spacing w:line="276" w:lineRule="auto"/>
        <w:ind w:left="567" w:right="708"/>
        <w:contextualSpacing/>
        <w:jc w:val="both"/>
        <w:rPr>
          <w:rFonts w:ascii="Palatino Linotype" w:hAnsi="Palatino Linotype" w:cs="Arial"/>
          <w:i/>
          <w:lang w:eastAsia="en-US"/>
        </w:rPr>
      </w:pPr>
    </w:p>
    <w:p w14:paraId="3FF1800F" w14:textId="77777777" w:rsidR="007A0912" w:rsidRPr="008E582F" w:rsidRDefault="007A0912" w:rsidP="007A0912">
      <w:pPr>
        <w:autoSpaceDE w:val="0"/>
        <w:autoSpaceDN w:val="0"/>
        <w:adjustRightInd w:val="0"/>
        <w:spacing w:line="276" w:lineRule="auto"/>
        <w:ind w:left="567" w:right="708"/>
        <w:contextualSpacing/>
        <w:jc w:val="both"/>
        <w:rPr>
          <w:rFonts w:ascii="Palatino Linotype" w:hAnsi="Palatino Linotype" w:cs="Arial"/>
          <w:i/>
          <w:lang w:eastAsia="en-US"/>
        </w:rPr>
      </w:pPr>
      <w:r w:rsidRPr="008E582F">
        <w:rPr>
          <w:rFonts w:ascii="Palatino Linotype" w:hAnsi="Palatino Linotype" w:cs="Arial"/>
          <w:b/>
          <w:i/>
          <w:lang w:eastAsia="en-US"/>
        </w:rPr>
        <w:t>Artículo 59.</w:t>
      </w:r>
      <w:r w:rsidRPr="008E582F">
        <w:rPr>
          <w:rFonts w:ascii="Palatino Linotype" w:hAnsi="Palatino Linotype" w:cs="Arial"/>
          <w:i/>
          <w:lang w:eastAsia="en-US"/>
        </w:rPr>
        <w:t xml:space="preserve"> </w:t>
      </w:r>
      <w:r w:rsidRPr="008E582F">
        <w:rPr>
          <w:rFonts w:ascii="Palatino Linotype" w:hAnsi="Palatino Linotype" w:cs="Arial"/>
          <w:b/>
          <w:i/>
          <w:lang w:eastAsia="en-US"/>
        </w:rPr>
        <w:t>Los servidores públicos habilitados</w:t>
      </w:r>
      <w:r w:rsidRPr="008E582F">
        <w:rPr>
          <w:rFonts w:ascii="Palatino Linotype" w:hAnsi="Palatino Linotype" w:cs="Arial"/>
          <w:i/>
          <w:lang w:eastAsia="en-US"/>
        </w:rPr>
        <w:t xml:space="preserve"> tendrán las funciones siguientes:</w:t>
      </w:r>
    </w:p>
    <w:p w14:paraId="2ECA8B94" w14:textId="77777777" w:rsidR="007A0912" w:rsidRPr="008E582F" w:rsidRDefault="007A0912" w:rsidP="007A0912">
      <w:pPr>
        <w:spacing w:line="276" w:lineRule="auto"/>
        <w:contextualSpacing/>
      </w:pPr>
    </w:p>
    <w:p w14:paraId="2B597539" w14:textId="77777777" w:rsidR="007A0912" w:rsidRPr="008E582F" w:rsidRDefault="007A0912" w:rsidP="007A0912">
      <w:pPr>
        <w:autoSpaceDE w:val="0"/>
        <w:autoSpaceDN w:val="0"/>
        <w:adjustRightInd w:val="0"/>
        <w:spacing w:line="276" w:lineRule="auto"/>
        <w:ind w:left="567" w:right="708"/>
        <w:contextualSpacing/>
        <w:jc w:val="both"/>
        <w:rPr>
          <w:rFonts w:ascii="Palatino Linotype" w:hAnsi="Palatino Linotype" w:cs="Arial"/>
          <w:i/>
          <w:lang w:eastAsia="en-US"/>
        </w:rPr>
      </w:pPr>
      <w:r w:rsidRPr="008E582F">
        <w:rPr>
          <w:rFonts w:ascii="Palatino Linotype" w:hAnsi="Palatino Linotype" w:cs="Arial"/>
          <w:i/>
          <w:lang w:eastAsia="en-US"/>
        </w:rPr>
        <w:t xml:space="preserve">I. </w:t>
      </w:r>
      <w:r w:rsidRPr="008E582F">
        <w:rPr>
          <w:rFonts w:ascii="Palatino Linotype" w:hAnsi="Palatino Linotype" w:cs="Arial"/>
          <w:b/>
          <w:i/>
          <w:lang w:eastAsia="en-US"/>
        </w:rPr>
        <w:t>Localizar la información que le solicite la Unidad de Transparencia</w:t>
      </w:r>
      <w:r w:rsidRPr="008E582F">
        <w:rPr>
          <w:rFonts w:ascii="Palatino Linotype" w:hAnsi="Palatino Linotype" w:cs="Arial"/>
          <w:i/>
          <w:lang w:eastAsia="en-US"/>
        </w:rPr>
        <w:t>;</w:t>
      </w:r>
    </w:p>
    <w:p w14:paraId="21F2D7FC" w14:textId="77777777" w:rsidR="007A0912" w:rsidRPr="008E582F" w:rsidRDefault="007A0912" w:rsidP="007A0912">
      <w:pPr>
        <w:autoSpaceDE w:val="0"/>
        <w:autoSpaceDN w:val="0"/>
        <w:adjustRightInd w:val="0"/>
        <w:spacing w:line="276" w:lineRule="auto"/>
        <w:ind w:left="567" w:right="708"/>
        <w:contextualSpacing/>
        <w:jc w:val="both"/>
        <w:rPr>
          <w:rFonts w:ascii="Palatino Linotype" w:hAnsi="Palatino Linotype" w:cs="Arial"/>
          <w:i/>
          <w:lang w:eastAsia="en-US"/>
        </w:rPr>
      </w:pPr>
      <w:r w:rsidRPr="008E582F">
        <w:rPr>
          <w:rFonts w:ascii="Palatino Linotype" w:hAnsi="Palatino Linotype" w:cs="Arial"/>
          <w:i/>
          <w:lang w:eastAsia="en-US"/>
        </w:rPr>
        <w:t xml:space="preserve">II. </w:t>
      </w:r>
      <w:r w:rsidRPr="008E582F">
        <w:rPr>
          <w:rFonts w:ascii="Palatino Linotype" w:hAnsi="Palatino Linotype" w:cs="Arial"/>
          <w:b/>
          <w:i/>
          <w:lang w:eastAsia="en-US"/>
        </w:rPr>
        <w:t>Proporcionar la información que obre en los archivos y que le sea solicitada por la Unidad de Transparencia</w:t>
      </w:r>
      <w:r w:rsidRPr="008E582F">
        <w:rPr>
          <w:rFonts w:ascii="Palatino Linotype" w:hAnsi="Palatino Linotype" w:cs="Arial"/>
          <w:i/>
          <w:lang w:eastAsia="en-US"/>
        </w:rPr>
        <w:t>;</w:t>
      </w:r>
    </w:p>
    <w:p w14:paraId="7C54B4F0"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cs="Arial"/>
          <w:i/>
          <w:lang w:eastAsia="en-US"/>
        </w:rPr>
        <w:t>III. Apoyar a la Unidad de Transparencia en lo que esta le solicite para el cumplimiento de sus funciones;</w:t>
      </w:r>
    </w:p>
    <w:p w14:paraId="58AE4596"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cs="Arial"/>
          <w:i/>
          <w:lang w:eastAsia="en-US"/>
        </w:rPr>
        <w:t>IV. Proporcionar a la Unidad de Transparencia, las modificaciones a la información pública de oficio que obre en su poder;</w:t>
      </w:r>
    </w:p>
    <w:p w14:paraId="30B062A3"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cs="Arial"/>
          <w:i/>
          <w:lang w:eastAsia="en-US"/>
        </w:rPr>
        <w:t>V. Integrar y presentar al responsable de la Unidad de Transparencia la propuesta de clasificación de información, la cual tendrá los fundamentos y argumentos en que se basa dicha propuesta;</w:t>
      </w:r>
    </w:p>
    <w:p w14:paraId="79C4C434"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cs="Arial"/>
          <w:i/>
          <w:lang w:eastAsia="en-US"/>
        </w:rPr>
        <w:t>VI. Verificar, una vez analizado el contenido de la información, que no se encuentre en los supuestos de información clasificada; y</w:t>
      </w:r>
    </w:p>
    <w:p w14:paraId="0CA7F98D"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cs="Arial"/>
          <w:i/>
          <w:lang w:eastAsia="en-US"/>
        </w:rPr>
        <w:t>VII. Dar cuenta a la Unidad de Transparencia del vencimiento de los plazos de reserva.</w:t>
      </w:r>
    </w:p>
    <w:p w14:paraId="231D570A" w14:textId="77777777" w:rsidR="007A0912" w:rsidRPr="008E582F" w:rsidRDefault="007A0912" w:rsidP="007A0912">
      <w:pPr>
        <w:spacing w:before="240" w:after="240" w:line="360" w:lineRule="auto"/>
        <w:contextualSpacing/>
        <w:jc w:val="both"/>
        <w:rPr>
          <w:rFonts w:ascii="Palatino Linotype" w:hAnsi="Palatino Linotype"/>
          <w:sz w:val="24"/>
        </w:rPr>
      </w:pPr>
    </w:p>
    <w:p w14:paraId="37A0D2AE" w14:textId="77777777" w:rsidR="007A0912" w:rsidRPr="008E582F" w:rsidRDefault="007A0912" w:rsidP="007A0912">
      <w:pPr>
        <w:spacing w:before="240" w:after="240" w:line="360" w:lineRule="auto"/>
        <w:contextualSpacing/>
        <w:jc w:val="both"/>
        <w:rPr>
          <w:rFonts w:ascii="Palatino Linotype" w:hAnsi="Palatino Linotype"/>
          <w:sz w:val="24"/>
        </w:rPr>
      </w:pPr>
      <w:r w:rsidRPr="008E582F">
        <w:rPr>
          <w:rFonts w:ascii="Palatino Linotype" w:hAnsi="Palatino Linotype"/>
          <w:sz w:val="24"/>
        </w:rPr>
        <w:t xml:space="preserve">En otras palabras, </w:t>
      </w:r>
      <w:r w:rsidRPr="008E582F">
        <w:rPr>
          <w:rFonts w:ascii="Palatino Linotype" w:hAnsi="Palatino Linotype"/>
          <w:b/>
          <w:sz w:val="24"/>
        </w:rPr>
        <w:t>EL SUJETO OBLIGADO</w:t>
      </w:r>
      <w:r w:rsidRPr="008E582F">
        <w:rPr>
          <w:rFonts w:ascii="Palatino Linotype" w:hAnsi="Palatino Linotype"/>
          <w:sz w:val="24"/>
        </w:rPr>
        <w:t xml:space="preserve"> no</w:t>
      </w:r>
      <w:r w:rsidRPr="008E582F">
        <w:rPr>
          <w:rFonts w:ascii="Palatino Linotype" w:hAnsi="Palatino Linotype"/>
          <w:b/>
          <w:sz w:val="24"/>
        </w:rPr>
        <w:t xml:space="preserve"> </w:t>
      </w:r>
      <w:r w:rsidRPr="008E582F">
        <w:rPr>
          <w:rFonts w:ascii="Palatino Linotype" w:hAnsi="Palatino Linotype"/>
          <w:sz w:val="24"/>
        </w:rPr>
        <w:t>cumplió con lo que para tal efecto, dispone el artículo 162 de la Ley de Transparencia y Acceso a la Información Pública del Estado de México y Municipios, que índica:</w:t>
      </w:r>
    </w:p>
    <w:p w14:paraId="2FBF31F5" w14:textId="77777777" w:rsidR="007A0912" w:rsidRPr="008E582F" w:rsidRDefault="007A0912" w:rsidP="007A0912">
      <w:pPr>
        <w:rPr>
          <w:rFonts w:ascii="Palatino Linotype" w:hAnsi="Palatino Linotype"/>
          <w:sz w:val="24"/>
        </w:rPr>
      </w:pPr>
    </w:p>
    <w:p w14:paraId="54EC4830" w14:textId="77777777" w:rsidR="007A0912" w:rsidRPr="008E582F" w:rsidRDefault="007A0912" w:rsidP="007A0912">
      <w:pPr>
        <w:autoSpaceDE w:val="0"/>
        <w:autoSpaceDN w:val="0"/>
        <w:adjustRightInd w:val="0"/>
        <w:spacing w:line="276" w:lineRule="auto"/>
        <w:ind w:left="567" w:right="709"/>
        <w:contextualSpacing/>
        <w:jc w:val="both"/>
        <w:rPr>
          <w:rFonts w:ascii="Palatino Linotype" w:hAnsi="Palatino Linotype" w:cs="Arial"/>
          <w:i/>
          <w:lang w:eastAsia="en-US"/>
        </w:rPr>
      </w:pPr>
      <w:r w:rsidRPr="008E582F">
        <w:rPr>
          <w:rFonts w:ascii="Palatino Linotype" w:hAnsi="Palatino Linotype"/>
          <w:i/>
        </w:rPr>
        <w:t xml:space="preserve"> “</w:t>
      </w:r>
      <w:r w:rsidRPr="008E582F">
        <w:rPr>
          <w:rFonts w:ascii="Palatino Linotype" w:hAnsi="Palatino Linotype"/>
          <w:b/>
          <w:bCs/>
          <w:i/>
        </w:rPr>
        <w:t xml:space="preserve">Artículo 162. </w:t>
      </w:r>
      <w:r w:rsidRPr="008E582F">
        <w:rPr>
          <w:rFonts w:ascii="Palatino Linotype" w:hAnsi="Palatino Linotype"/>
          <w:i/>
        </w:rPr>
        <w:t xml:space="preserve">Las unidades de transparencia deberán garantizar que las solicitudes se turnen a todas las Áreas competentes que cuenten con la información o deban tenerla </w:t>
      </w:r>
      <w:r w:rsidRPr="008E582F">
        <w:rPr>
          <w:rFonts w:ascii="Palatino Linotype" w:hAnsi="Palatino Linotype"/>
          <w:i/>
        </w:rPr>
        <w:lastRenderedPageBreak/>
        <w:t>de acuerdo a sus facultades, competencias y funciones, con el objeto de que realicen una búsqueda exhaustiva y razonable de la información solicitada.”</w:t>
      </w:r>
      <w:r w:rsidRPr="008E582F">
        <w:rPr>
          <w:rFonts w:ascii="Palatino Linotype" w:hAnsi="Palatino Linotype"/>
          <w:b/>
          <w:i/>
        </w:rPr>
        <w:t xml:space="preserve"> [Énfasis añadido]</w:t>
      </w:r>
    </w:p>
    <w:p w14:paraId="079A3E85" w14:textId="77777777" w:rsidR="007A0912" w:rsidRPr="008E582F" w:rsidRDefault="007A0912" w:rsidP="007A0912">
      <w:pPr>
        <w:rPr>
          <w:rFonts w:ascii="Palatino Linotype" w:hAnsi="Palatino Linotype"/>
          <w:sz w:val="24"/>
        </w:rPr>
      </w:pPr>
    </w:p>
    <w:p w14:paraId="435D2911" w14:textId="77777777" w:rsidR="007A0912" w:rsidRPr="008E582F" w:rsidRDefault="007A0912" w:rsidP="007A0912">
      <w:pPr>
        <w:tabs>
          <w:tab w:val="left" w:pos="7938"/>
        </w:tabs>
        <w:spacing w:line="360" w:lineRule="auto"/>
        <w:contextualSpacing/>
        <w:jc w:val="both"/>
        <w:rPr>
          <w:rFonts w:ascii="Palatino Linotype" w:hAnsi="Palatino Linotype" w:cs="Arial"/>
          <w:sz w:val="24"/>
        </w:rPr>
      </w:pPr>
      <w:r w:rsidRPr="008E582F">
        <w:rPr>
          <w:rFonts w:ascii="Palatino Linotype" w:hAnsi="Palatino Linotype" w:cs="Arial"/>
          <w:sz w:val="24"/>
        </w:rPr>
        <w:t>Por ello es que se reitera, que el Titular de la Unidad de Transparencia llevo a cabo los pasos que le conmina sus funciones, de acuerdo con la Ley de Transparencia y Acceso a la Información Pública del Estado de México y Municipios, es decir, no solicito la información a la unidad administrativa que por obligación le corresponden dar atención a la misma.</w:t>
      </w:r>
    </w:p>
    <w:p w14:paraId="67FD4638" w14:textId="77777777" w:rsidR="008D1D3C" w:rsidRPr="008E582F" w:rsidRDefault="008D1D3C" w:rsidP="007A0912">
      <w:pPr>
        <w:tabs>
          <w:tab w:val="left" w:pos="7938"/>
        </w:tabs>
        <w:spacing w:line="360" w:lineRule="auto"/>
        <w:contextualSpacing/>
        <w:jc w:val="both"/>
        <w:rPr>
          <w:rFonts w:ascii="Palatino Linotype" w:hAnsi="Palatino Linotype" w:cs="Arial"/>
          <w:sz w:val="24"/>
        </w:rPr>
      </w:pPr>
    </w:p>
    <w:p w14:paraId="7A7BB266" w14:textId="77777777" w:rsidR="00632291" w:rsidRPr="008E582F" w:rsidRDefault="00632291" w:rsidP="00632291">
      <w:pPr>
        <w:shd w:val="clear" w:color="auto" w:fill="FFFFFF"/>
        <w:spacing w:before="240" w:after="240" w:line="360" w:lineRule="auto"/>
        <w:contextualSpacing/>
        <w:jc w:val="both"/>
        <w:rPr>
          <w:rFonts w:ascii="Palatino Linotype" w:eastAsia="Palatino Linotype" w:hAnsi="Palatino Linotype" w:cs="Palatino Linotype"/>
          <w:sz w:val="24"/>
        </w:rPr>
      </w:pPr>
      <w:r w:rsidRPr="008E582F">
        <w:rPr>
          <w:rFonts w:ascii="Palatino Linotype" w:eastAsia="Palatino Linotype" w:hAnsi="Palatino Linotype" w:cs="Palatino Linotype"/>
          <w:sz w:val="24"/>
        </w:rPr>
        <w:t xml:space="preserve">En mérito de lo anterior, se colige que </w:t>
      </w:r>
      <w:r w:rsidRPr="008E582F">
        <w:rPr>
          <w:rFonts w:ascii="Palatino Linotype" w:eastAsia="Palatino Linotype" w:hAnsi="Palatino Linotype" w:cs="Palatino Linotype"/>
          <w:b/>
          <w:sz w:val="24"/>
        </w:rPr>
        <w:t>EL SUJETO OBLIGADO</w:t>
      </w:r>
      <w:r w:rsidRPr="008E582F">
        <w:rPr>
          <w:rFonts w:ascii="Palatino Linotype" w:eastAsia="Palatino Linotype" w:hAnsi="Palatino Linotype" w:cs="Palatino Linotype"/>
          <w:sz w:val="24"/>
        </w:rPr>
        <w:t xml:space="preserve"> debió realizar una búsqueda exhaustiva y razonable de la información peticionada en la Dirección Jurídica para que se pronunciaran respecto a la información solicitada.</w:t>
      </w:r>
    </w:p>
    <w:p w14:paraId="7677EE02" w14:textId="77777777" w:rsidR="00632291" w:rsidRPr="008E582F" w:rsidRDefault="00632291" w:rsidP="00632291">
      <w:pPr>
        <w:spacing w:after="0" w:line="360" w:lineRule="auto"/>
        <w:jc w:val="both"/>
        <w:rPr>
          <w:rFonts w:ascii="Palatino Linotype" w:eastAsia="Palatino Linotype" w:hAnsi="Palatino Linotype" w:cs="Palatino Linotype"/>
          <w:sz w:val="24"/>
          <w:szCs w:val="24"/>
        </w:rPr>
      </w:pPr>
    </w:p>
    <w:p w14:paraId="71F2C5C6" w14:textId="77777777" w:rsidR="00632291" w:rsidRPr="008E582F" w:rsidRDefault="00632291" w:rsidP="00632291">
      <w:pPr>
        <w:spacing w:after="0" w:line="360" w:lineRule="auto"/>
        <w:jc w:val="both"/>
        <w:rPr>
          <w:rFonts w:ascii="Palatino Linotype" w:eastAsia="Palatino Linotype" w:hAnsi="Palatino Linotype" w:cs="Palatino Linotype"/>
          <w:sz w:val="24"/>
          <w:szCs w:val="24"/>
        </w:rPr>
      </w:pPr>
      <w:bookmarkStart w:id="1" w:name="_heading=h.1fob9te" w:colFirst="0" w:colLast="0"/>
      <w:bookmarkEnd w:id="1"/>
      <w:r w:rsidRPr="008E582F">
        <w:rPr>
          <w:rFonts w:ascii="Palatino Linotype" w:eastAsia="Palatino Linotype" w:hAnsi="Palatino Linotype" w:cs="Palatino Linotype"/>
          <w:sz w:val="24"/>
          <w:szCs w:val="24"/>
        </w:rPr>
        <w:t xml:space="preserve">Ahora bien derivado que del contenido de la solicitud de información, se advierte que el particular omitió señalar el periodo de la información requerida;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diecisiete de agosto de dos mil veintidós al diecisiete de agosto de dos mil veintitrés. </w:t>
      </w:r>
    </w:p>
    <w:p w14:paraId="099A314C" w14:textId="77777777" w:rsidR="00632291" w:rsidRPr="008E582F" w:rsidRDefault="00632291" w:rsidP="00632291">
      <w:pPr>
        <w:spacing w:after="0" w:line="360" w:lineRule="auto"/>
        <w:jc w:val="both"/>
        <w:rPr>
          <w:rFonts w:ascii="Palatino Linotype" w:eastAsia="Palatino Linotype" w:hAnsi="Palatino Linotype" w:cs="Palatino Linotype"/>
          <w:sz w:val="24"/>
          <w:szCs w:val="24"/>
        </w:rPr>
      </w:pPr>
    </w:p>
    <w:p w14:paraId="7B61E787" w14:textId="77777777" w:rsidR="00632291" w:rsidRPr="008E582F" w:rsidRDefault="00632291" w:rsidP="003F61BD">
      <w:pPr>
        <w:spacing w:after="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Es aplicable el Criterio 03-19, emitido por el Instituto Nacional de Transparencia, Acceso a la Información y Protección de Datos Personales, que dice: </w:t>
      </w:r>
    </w:p>
    <w:p w14:paraId="75FC2BB6" w14:textId="77777777" w:rsidR="00632291" w:rsidRPr="008E582F" w:rsidRDefault="00632291" w:rsidP="003F61BD">
      <w:pPr>
        <w:spacing w:after="0" w:line="360" w:lineRule="auto"/>
        <w:contextualSpacing/>
        <w:jc w:val="both"/>
        <w:rPr>
          <w:rFonts w:ascii="Palatino Linotype" w:eastAsia="Palatino Linotype" w:hAnsi="Palatino Linotype" w:cs="Palatino Linotype"/>
          <w:sz w:val="24"/>
          <w:szCs w:val="24"/>
        </w:rPr>
      </w:pPr>
    </w:p>
    <w:p w14:paraId="6625E71E" w14:textId="77777777" w:rsidR="00632291" w:rsidRPr="008E582F" w:rsidRDefault="00632291" w:rsidP="003F61BD">
      <w:pPr>
        <w:spacing w:line="276" w:lineRule="auto"/>
        <w:ind w:left="851" w:right="902"/>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lastRenderedPageBreak/>
        <w:t>“</w:t>
      </w:r>
      <w:r w:rsidRPr="008E582F">
        <w:rPr>
          <w:rFonts w:ascii="Palatino Linotype" w:eastAsia="Palatino Linotype" w:hAnsi="Palatino Linotype" w:cs="Palatino Linotype"/>
          <w:b/>
          <w:i/>
        </w:rPr>
        <w:t>Periodo de búsqueda de la información.</w:t>
      </w:r>
      <w:r w:rsidRPr="008E582F">
        <w:rPr>
          <w:rFonts w:ascii="Palatino Linotype" w:eastAsia="Palatino Linotype" w:hAnsi="Palatino Linotype" w:cs="Palatino Linotype"/>
          <w:i/>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720496E" w14:textId="77777777" w:rsidR="003F61BD" w:rsidRPr="008E582F" w:rsidRDefault="003F61BD" w:rsidP="003F61BD">
      <w:pPr>
        <w:spacing w:line="360" w:lineRule="auto"/>
        <w:ind w:left="850" w:right="901"/>
        <w:contextualSpacing/>
        <w:jc w:val="both"/>
        <w:rPr>
          <w:rFonts w:ascii="Palatino Linotype" w:eastAsia="Palatino Linotype" w:hAnsi="Palatino Linotype" w:cs="Palatino Linotype"/>
          <w:i/>
        </w:rPr>
      </w:pPr>
    </w:p>
    <w:p w14:paraId="0CADF182" w14:textId="77777777" w:rsidR="007A0748" w:rsidRPr="008E582F" w:rsidRDefault="00632291" w:rsidP="003F61BD">
      <w:pPr>
        <w:spacing w:after="0"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Motivo por el que se ordenan los contratos generados por concepto de asesorías, consultorías y capacitaciones del diecisiete de agosto de dos mil veintidós al diecisiete de agosto de dos mil veintitrés, no obstante, se realizó una búsqueda de contratos por los conceptos referidos en la solicitud de información, en dicha temporalidad en el IPOMEX del </w:t>
      </w:r>
      <w:r w:rsidRPr="008E582F">
        <w:rPr>
          <w:rFonts w:ascii="Palatino Linotype" w:eastAsia="Palatino Linotype" w:hAnsi="Palatino Linotype" w:cs="Palatino Linotype"/>
          <w:b/>
          <w:sz w:val="24"/>
          <w:szCs w:val="24"/>
        </w:rPr>
        <w:t>SUJETO OBLIGADO</w:t>
      </w:r>
      <w:r w:rsidRPr="008E582F">
        <w:rPr>
          <w:rFonts w:ascii="Palatino Linotype" w:eastAsia="Palatino Linotype" w:hAnsi="Palatino Linotype" w:cs="Palatino Linotype"/>
          <w:sz w:val="24"/>
          <w:szCs w:val="24"/>
        </w:rPr>
        <w:t xml:space="preserve">, sin que se localizara la información, </w:t>
      </w:r>
      <w:r w:rsidR="007A0748" w:rsidRPr="008E582F">
        <w:rPr>
          <w:rFonts w:ascii="Palatino Linotype" w:eastAsia="Palatino Linotype" w:hAnsi="Palatino Linotype" w:cs="Palatino Linotype"/>
          <w:sz w:val="24"/>
          <w:szCs w:val="24"/>
        </w:rPr>
        <w:t>por lo que en caso de que no se llegara a localizar los contratos  que se ordenan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0816B4F6" w14:textId="77777777" w:rsidR="007A0748" w:rsidRPr="008E582F" w:rsidRDefault="007A0748" w:rsidP="007A0748">
      <w:pPr>
        <w:spacing w:after="0" w:line="360" w:lineRule="auto"/>
        <w:jc w:val="both"/>
        <w:rPr>
          <w:rFonts w:ascii="Palatino Linotype" w:eastAsia="Palatino Linotype" w:hAnsi="Palatino Linotype" w:cs="Palatino Linotype"/>
          <w:sz w:val="24"/>
          <w:szCs w:val="24"/>
        </w:rPr>
      </w:pPr>
    </w:p>
    <w:p w14:paraId="6A2905B3" w14:textId="77777777" w:rsidR="007A0748" w:rsidRPr="008E582F" w:rsidRDefault="007A0748" w:rsidP="007A0748">
      <w:pPr>
        <w:spacing w:line="276" w:lineRule="auto"/>
        <w:ind w:left="1134" w:right="899"/>
        <w:jc w:val="both"/>
        <w:rPr>
          <w:rFonts w:ascii="Palatino Linotype" w:eastAsia="Palatino Linotype" w:hAnsi="Palatino Linotype" w:cs="Palatino Linotype"/>
          <w:i/>
          <w:sz w:val="20"/>
        </w:rPr>
      </w:pP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i/>
          <w:szCs w:val="24"/>
        </w:rPr>
        <w:t>“Artículo 19…</w:t>
      </w:r>
    </w:p>
    <w:p w14:paraId="42CC970B" w14:textId="77777777" w:rsidR="007A0748" w:rsidRPr="008E582F" w:rsidRDefault="007A0748" w:rsidP="007A0748">
      <w:pPr>
        <w:spacing w:line="276" w:lineRule="auto"/>
        <w:ind w:left="1134" w:right="899"/>
        <w:jc w:val="both"/>
        <w:rPr>
          <w:rFonts w:ascii="Palatino Linotype" w:eastAsia="Palatino Linotype" w:hAnsi="Palatino Linotype" w:cs="Palatino Linotype"/>
          <w:i/>
        </w:rPr>
      </w:pPr>
      <w:r w:rsidRPr="008E582F">
        <w:rPr>
          <w:rFonts w:ascii="Palatino Linotype" w:eastAsia="Palatino Linotype" w:hAnsi="Palatino Linotype" w:cs="Palatino Linotype"/>
          <w:i/>
          <w:szCs w:val="24"/>
        </w:rPr>
        <w:t>En los casos en que ciertas facultades, competencias o funciones no se hayan ejercido, se debe motivar la respuesta en función de las causas que motiven tal circunstancia.”</w:t>
      </w:r>
    </w:p>
    <w:p w14:paraId="3DCB53DE" w14:textId="77777777" w:rsidR="007A0748" w:rsidRPr="008E582F" w:rsidRDefault="007A0748" w:rsidP="007A0748">
      <w:pPr>
        <w:spacing w:after="0" w:line="360" w:lineRule="auto"/>
        <w:jc w:val="both"/>
        <w:rPr>
          <w:rFonts w:ascii="Palatino Linotype" w:eastAsia="Palatino Linotype" w:hAnsi="Palatino Linotype" w:cs="Palatino Linotype"/>
          <w:sz w:val="24"/>
          <w:szCs w:val="24"/>
        </w:rPr>
      </w:pPr>
    </w:p>
    <w:p w14:paraId="3C5D4171" w14:textId="77777777" w:rsidR="007A0748" w:rsidRPr="008E582F" w:rsidRDefault="007A0748" w:rsidP="007A0748">
      <w:pPr>
        <w:spacing w:after="0"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Siendo improcedente, en tal supuesto, la entrega de documento alguno, o en su caso, el Acuerdo de Inexistencia, toda vez que el pronunciamiento del Sujeto Obligado </w:t>
      </w:r>
      <w:r w:rsidRPr="008E582F">
        <w:rPr>
          <w:rFonts w:ascii="Palatino Linotype" w:eastAsia="Palatino Linotype" w:hAnsi="Palatino Linotype" w:cs="Palatino Linotype"/>
          <w:sz w:val="24"/>
          <w:szCs w:val="24"/>
        </w:rPr>
        <w:lastRenderedPageBreak/>
        <w:t>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60A46510" w14:textId="77777777" w:rsidR="003F61BD" w:rsidRPr="008E582F" w:rsidRDefault="003F61BD" w:rsidP="007A0748">
      <w:pPr>
        <w:spacing w:after="0" w:line="360" w:lineRule="auto"/>
        <w:jc w:val="both"/>
        <w:rPr>
          <w:rFonts w:ascii="Palatino Linotype" w:eastAsia="Palatino Linotype" w:hAnsi="Palatino Linotype" w:cs="Palatino Linotype"/>
          <w:sz w:val="24"/>
          <w:szCs w:val="24"/>
        </w:rPr>
      </w:pPr>
    </w:p>
    <w:p w14:paraId="1DC60EED" w14:textId="77777777" w:rsidR="003F61BD" w:rsidRPr="008E582F" w:rsidRDefault="003F61BD" w:rsidP="003F61BD">
      <w:pPr>
        <w:pBdr>
          <w:top w:val="nil"/>
          <w:left w:val="nil"/>
          <w:bottom w:val="nil"/>
          <w:right w:val="nil"/>
          <w:between w:val="nil"/>
        </w:pBdr>
        <w:spacing w:line="360" w:lineRule="auto"/>
        <w:ind w:right="51"/>
        <w:contextualSpacing/>
        <w:jc w:val="both"/>
        <w:rPr>
          <w:sz w:val="24"/>
          <w:szCs w:val="24"/>
        </w:rPr>
      </w:pPr>
      <w:r w:rsidRPr="008E582F">
        <w:rPr>
          <w:rFonts w:ascii="Palatino Linotype" w:eastAsia="Palatino Linotype" w:hAnsi="Palatino Linotype" w:cs="Palatino Linotype"/>
          <w:b/>
          <w:sz w:val="24"/>
          <w:szCs w:val="24"/>
        </w:rPr>
        <w:t xml:space="preserve">QUINTO. VERSIÓN PÚBLICA. </w:t>
      </w:r>
      <w:r w:rsidRPr="008E582F">
        <w:rPr>
          <w:rFonts w:ascii="Palatino Linotype" w:eastAsia="Palatino Linotype" w:hAnsi="Palatino Linotype" w:cs="Palatino Linotype"/>
          <w:sz w:val="24"/>
          <w:szCs w:val="24"/>
        </w:rPr>
        <w:t xml:space="preserve">Como fue debidamente apuntado, </w:t>
      </w:r>
      <w:r w:rsidRPr="008E582F">
        <w:rPr>
          <w:rFonts w:ascii="Palatino Linotype" w:eastAsia="Palatino Linotype" w:hAnsi="Palatino Linotype" w:cs="Palatino Linotype"/>
          <w:b/>
          <w:sz w:val="24"/>
          <w:szCs w:val="24"/>
        </w:rPr>
        <w:t>EL SUJETO OBLIGADO</w:t>
      </w:r>
      <w:r w:rsidRPr="008E582F">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2375417" w14:textId="77777777" w:rsidR="003F61BD" w:rsidRPr="008E582F" w:rsidRDefault="003F61BD" w:rsidP="003F61BD">
      <w:pPr>
        <w:spacing w:line="360" w:lineRule="auto"/>
        <w:contextualSpacing/>
        <w:jc w:val="both"/>
        <w:rPr>
          <w:rFonts w:ascii="Palatino Linotype" w:hAnsi="Palatino Linotype"/>
          <w:i/>
          <w:sz w:val="24"/>
          <w:szCs w:val="24"/>
        </w:rPr>
      </w:pPr>
    </w:p>
    <w:p w14:paraId="2FA1E6D3" w14:textId="77777777" w:rsidR="003F61BD" w:rsidRPr="008E582F" w:rsidRDefault="003F61BD" w:rsidP="003F61BD">
      <w:pPr>
        <w:pBdr>
          <w:top w:val="nil"/>
          <w:left w:val="nil"/>
          <w:bottom w:val="nil"/>
          <w:right w:val="nil"/>
          <w:between w:val="nil"/>
        </w:pBdr>
        <w:spacing w:line="360" w:lineRule="auto"/>
        <w:ind w:right="49"/>
        <w:contextualSpacing/>
        <w:jc w:val="both"/>
        <w:rPr>
          <w:sz w:val="24"/>
          <w:szCs w:val="24"/>
        </w:rPr>
      </w:pPr>
      <w:r w:rsidRPr="008E582F">
        <w:rPr>
          <w:rFonts w:ascii="Palatino Linotype" w:eastAsia="Palatino Linotype" w:hAnsi="Palatino Linotype" w:cs="Palatino Linotype"/>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120F8C7" w14:textId="77777777" w:rsidR="003F61BD" w:rsidRPr="008E582F" w:rsidRDefault="003F61BD" w:rsidP="003F61BD">
      <w:pPr>
        <w:pBdr>
          <w:top w:val="nil"/>
          <w:left w:val="nil"/>
          <w:bottom w:val="nil"/>
          <w:right w:val="nil"/>
          <w:between w:val="nil"/>
        </w:pBdr>
        <w:spacing w:line="360" w:lineRule="auto"/>
        <w:ind w:right="49"/>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8F4D91D" w14:textId="77777777" w:rsidR="003F61BD" w:rsidRPr="008E582F" w:rsidRDefault="003F61BD" w:rsidP="003F61BD">
      <w:pPr>
        <w:pBdr>
          <w:top w:val="nil"/>
          <w:left w:val="nil"/>
          <w:bottom w:val="nil"/>
          <w:right w:val="nil"/>
          <w:between w:val="nil"/>
        </w:pBdr>
        <w:spacing w:line="360" w:lineRule="auto"/>
        <w:ind w:right="49"/>
        <w:contextualSpacing/>
        <w:jc w:val="both"/>
        <w:rPr>
          <w:sz w:val="24"/>
          <w:szCs w:val="24"/>
        </w:rPr>
      </w:pPr>
    </w:p>
    <w:p w14:paraId="0439F9E4" w14:textId="77777777" w:rsidR="003F61BD" w:rsidRPr="008E582F" w:rsidRDefault="003F61BD" w:rsidP="003F61BD">
      <w:pPr>
        <w:pBdr>
          <w:top w:val="nil"/>
          <w:left w:val="nil"/>
          <w:bottom w:val="nil"/>
          <w:right w:val="nil"/>
          <w:between w:val="nil"/>
        </w:pBdr>
        <w:spacing w:line="360" w:lineRule="auto"/>
        <w:ind w:right="49"/>
        <w:contextualSpacing/>
        <w:jc w:val="both"/>
        <w:rPr>
          <w:sz w:val="24"/>
          <w:szCs w:val="24"/>
        </w:rPr>
      </w:pPr>
      <w:r w:rsidRPr="008E582F">
        <w:rPr>
          <w:rFonts w:ascii="Palatino Linotype" w:eastAsia="Palatino Linotype" w:hAnsi="Palatino Linotype" w:cs="Palatino Linotype"/>
          <w:sz w:val="24"/>
          <w:szCs w:val="24"/>
        </w:rPr>
        <w:lastRenderedPageBreak/>
        <w:t>Al respecto, los artículos 3, fracciones IX, XX, XXI, XXXII, XLV; 6, 91, 137, 143 fracción I, de la Ley de Transparencia y Acceso a la Información Pública del Estado de México y Municipios vigente establecen:</w:t>
      </w:r>
    </w:p>
    <w:p w14:paraId="3F3456D3" w14:textId="77777777" w:rsidR="003F61BD" w:rsidRPr="008E582F" w:rsidRDefault="003F61BD" w:rsidP="003F61BD">
      <w:pPr>
        <w:spacing w:line="360" w:lineRule="auto"/>
        <w:rPr>
          <w:rFonts w:ascii="Palatino Linotype" w:hAnsi="Palatino Linotype"/>
          <w:sz w:val="24"/>
        </w:rPr>
      </w:pPr>
    </w:p>
    <w:p w14:paraId="55F3C2EE"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i/>
        </w:rPr>
        <w:t> </w:t>
      </w:r>
      <w:r w:rsidRPr="008E582F">
        <w:rPr>
          <w:rFonts w:ascii="Palatino Linotype" w:eastAsia="Palatino Linotype" w:hAnsi="Palatino Linotype" w:cs="Palatino Linotype"/>
          <w:b/>
          <w:i/>
        </w:rPr>
        <w:t>Artículo 3.</w:t>
      </w:r>
      <w:r w:rsidRPr="008E582F">
        <w:rPr>
          <w:rFonts w:ascii="Palatino Linotype" w:eastAsia="Palatino Linotype" w:hAnsi="Palatino Linotype" w:cs="Palatino Linotype"/>
          <w:i/>
        </w:rPr>
        <w:t xml:space="preserve"> Para los efectos de la presente Ley se entenderá por:</w:t>
      </w:r>
    </w:p>
    <w:p w14:paraId="0389FBFB"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i/>
        </w:rPr>
        <w:t>(…)</w:t>
      </w:r>
    </w:p>
    <w:p w14:paraId="5F9485A7"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t>IX. Datos personales</w:t>
      </w:r>
      <w:r w:rsidRPr="008E582F">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5FD83DB8"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i/>
        </w:rPr>
        <w:t>(…)</w:t>
      </w:r>
    </w:p>
    <w:p w14:paraId="05C4A4D2"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t>XX. Información clasificada</w:t>
      </w:r>
      <w:r w:rsidRPr="008E582F">
        <w:rPr>
          <w:rFonts w:ascii="Palatino Linotype" w:eastAsia="Palatino Linotype" w:hAnsi="Palatino Linotype" w:cs="Palatino Linotype"/>
          <w:i/>
        </w:rPr>
        <w:t>: Aquella considerada por la presente Ley como reservada o confidencial;</w:t>
      </w:r>
    </w:p>
    <w:p w14:paraId="63F3D21F"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t>XXI. Información confidencial</w:t>
      </w:r>
      <w:r w:rsidRPr="008E582F">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D0D431"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i/>
        </w:rPr>
        <w:t>(…)</w:t>
      </w:r>
    </w:p>
    <w:p w14:paraId="356928FA"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t>XXXII. Protección de Datos Personales</w:t>
      </w:r>
      <w:r w:rsidRPr="008E582F">
        <w:rPr>
          <w:rFonts w:ascii="Palatino Linotype" w:eastAsia="Palatino Linotype" w:hAnsi="Palatino Linotype" w:cs="Palatino Linotype"/>
          <w:i/>
        </w:rPr>
        <w:t>: Derecho humano que tutela la privacidad de datos personales en poder de los sujetos obligados y sujetos particulares;</w:t>
      </w:r>
    </w:p>
    <w:p w14:paraId="1E55DC1C"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i/>
        </w:rPr>
        <w:t>(…)</w:t>
      </w:r>
    </w:p>
    <w:p w14:paraId="5EE9D71E"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t>XLV. Versión pública</w:t>
      </w:r>
      <w:r w:rsidRPr="008E582F">
        <w:rPr>
          <w:rFonts w:ascii="Palatino Linotype" w:eastAsia="Palatino Linotype" w:hAnsi="Palatino Linotype" w:cs="Palatino Linotype"/>
          <w:i/>
        </w:rPr>
        <w:t>: Documento en el que se elimine, suprime o borra la información clasificada como reservada o confidencial para permitir su acceso.</w:t>
      </w:r>
    </w:p>
    <w:p w14:paraId="4BEE7589"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t> Artículo 6</w:t>
      </w:r>
      <w:r w:rsidRPr="008E582F">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61FE83B"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i/>
        </w:rPr>
        <w:t> (…)</w:t>
      </w:r>
    </w:p>
    <w:p w14:paraId="611CE2A5"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lastRenderedPageBreak/>
        <w:t>Artículo 91.</w:t>
      </w:r>
      <w:r w:rsidRPr="008E582F">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2C2FAB29"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i/>
        </w:rPr>
        <w:t>(…)</w:t>
      </w:r>
    </w:p>
    <w:p w14:paraId="3BC607DB"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t>Artículo 137.</w:t>
      </w:r>
      <w:r w:rsidRPr="008E582F">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282CBC"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t> Artículo 143.</w:t>
      </w:r>
      <w:r w:rsidRPr="008E582F">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1B48E96A"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b/>
          <w:i/>
        </w:rPr>
        <w:t>I.</w:t>
      </w:r>
      <w:r w:rsidRPr="008E582F">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572F3510"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i/>
        </w:rPr>
        <w:t>(…)</w:t>
      </w:r>
    </w:p>
    <w:p w14:paraId="4913916F" w14:textId="77777777" w:rsidR="003F61BD" w:rsidRPr="008E582F" w:rsidRDefault="003F61BD" w:rsidP="003F61BD">
      <w:pPr>
        <w:spacing w:line="360" w:lineRule="auto"/>
        <w:contextualSpacing/>
        <w:rPr>
          <w:sz w:val="24"/>
        </w:rPr>
      </w:pPr>
    </w:p>
    <w:p w14:paraId="0EBF3B60" w14:textId="77777777" w:rsidR="003F61BD" w:rsidRPr="008E582F" w:rsidRDefault="003F61BD" w:rsidP="003F61BD">
      <w:pPr>
        <w:pBdr>
          <w:top w:val="nil"/>
          <w:left w:val="nil"/>
          <w:bottom w:val="nil"/>
          <w:right w:val="nil"/>
          <w:between w:val="nil"/>
        </w:pBdr>
        <w:spacing w:line="360" w:lineRule="auto"/>
        <w:ind w:right="50"/>
        <w:contextualSpacing/>
        <w:jc w:val="both"/>
        <w:rPr>
          <w:sz w:val="24"/>
        </w:rPr>
      </w:pPr>
      <w:r w:rsidRPr="008E582F">
        <w:rPr>
          <w:rFonts w:ascii="Palatino Linotype" w:eastAsia="Palatino Linotype" w:hAnsi="Palatino Linotype" w:cs="Palatino Linotype"/>
          <w:sz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8E582F">
        <w:rPr>
          <w:rFonts w:ascii="Palatino Linotype" w:eastAsia="Palatino Linotype" w:hAnsi="Palatino Linotype" w:cs="Palatino Linotype"/>
          <w:b/>
          <w:sz w:val="24"/>
        </w:rPr>
        <w:t xml:space="preserve">EL SUJETO OBLIGADO </w:t>
      </w:r>
      <w:r w:rsidRPr="008E582F">
        <w:rPr>
          <w:rFonts w:ascii="Palatino Linotype" w:eastAsia="Palatino Linotype" w:hAnsi="Palatino Linotype" w:cs="Palatino Linotype"/>
          <w:sz w:val="24"/>
        </w:rPr>
        <w:t xml:space="preserve">deberá proceder a testar los datos personales que se encuentre contenidos en los documentos a entregar para satisfacer el derecho de acceso a la información pública de </w:t>
      </w:r>
      <w:r w:rsidRPr="008E582F">
        <w:rPr>
          <w:rFonts w:ascii="Palatino Linotype" w:eastAsia="Palatino Linotype" w:hAnsi="Palatino Linotype" w:cs="Palatino Linotype"/>
          <w:b/>
          <w:sz w:val="24"/>
        </w:rPr>
        <w:t>LA PARTE RECURRENTE,</w:t>
      </w:r>
      <w:r w:rsidRPr="008E582F">
        <w:rPr>
          <w:rFonts w:ascii="Palatino Linotype" w:eastAsia="Palatino Linotype" w:hAnsi="Palatino Linotype" w:cs="Palatino Linotype"/>
          <w:sz w:val="24"/>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9558281" w14:textId="77777777" w:rsidR="003F61BD" w:rsidRPr="008E582F" w:rsidRDefault="003F61BD" w:rsidP="003F61BD">
      <w:pPr>
        <w:spacing w:line="360" w:lineRule="auto"/>
        <w:contextualSpacing/>
        <w:rPr>
          <w:sz w:val="24"/>
        </w:rPr>
      </w:pPr>
    </w:p>
    <w:p w14:paraId="407C6448" w14:textId="77777777" w:rsidR="003F61BD" w:rsidRPr="008E582F" w:rsidRDefault="003F61BD" w:rsidP="003F61BD">
      <w:pPr>
        <w:pBdr>
          <w:top w:val="nil"/>
          <w:left w:val="nil"/>
          <w:bottom w:val="nil"/>
          <w:right w:val="nil"/>
          <w:between w:val="nil"/>
        </w:pBdr>
        <w:spacing w:line="360" w:lineRule="auto"/>
        <w:ind w:right="50"/>
        <w:contextualSpacing/>
        <w:jc w:val="both"/>
        <w:rPr>
          <w:sz w:val="24"/>
        </w:rPr>
      </w:pPr>
      <w:r w:rsidRPr="008E582F">
        <w:rPr>
          <w:rFonts w:ascii="Palatino Linotype" w:eastAsia="Palatino Linotype" w:hAnsi="Palatino Linotype" w:cs="Palatino Linotype"/>
          <w:sz w:val="24"/>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F1FFAB0" w14:textId="77777777" w:rsidR="003F61BD" w:rsidRPr="008E582F" w:rsidRDefault="003F61BD" w:rsidP="003F61BD">
      <w:pPr>
        <w:spacing w:line="360" w:lineRule="auto"/>
        <w:contextualSpacing/>
        <w:rPr>
          <w:rFonts w:ascii="Palatino Linotype" w:hAnsi="Palatino Linotype"/>
          <w:sz w:val="24"/>
        </w:rPr>
      </w:pPr>
    </w:p>
    <w:p w14:paraId="08E13EA8"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 xml:space="preserve">En el caso específico, dada la naturaleza de la información que se ordena, si bien tiene el carácter información pública en razón de que se trata de documentos que se encuentran en posesión del </w:t>
      </w:r>
      <w:r w:rsidRPr="008E582F">
        <w:rPr>
          <w:rFonts w:ascii="Palatino Linotype" w:eastAsia="Palatino Linotype" w:hAnsi="Palatino Linotype" w:cs="Palatino Linotype"/>
          <w:b/>
          <w:sz w:val="24"/>
        </w:rPr>
        <w:t>SUJETO OBLIGADO</w:t>
      </w:r>
      <w:r w:rsidRPr="008E582F">
        <w:rPr>
          <w:rFonts w:ascii="Palatino Linotype" w:eastAsia="Palatino Linotype" w:hAnsi="Palatino Linotype" w:cs="Palatino Linotype"/>
          <w:sz w:val="24"/>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8E582F">
        <w:rPr>
          <w:rFonts w:ascii="Palatino Linotype" w:eastAsia="Palatino Linotype" w:hAnsi="Palatino Linotype" w:cs="Palatino Linotype"/>
          <w:b/>
          <w:sz w:val="24"/>
        </w:rPr>
        <w:t>Registro Federal de Contribuyentes</w:t>
      </w:r>
      <w:r w:rsidRPr="008E582F">
        <w:rPr>
          <w:rFonts w:ascii="Palatino Linotype" w:eastAsia="Palatino Linotype" w:hAnsi="Palatino Linotype" w:cs="Palatino Linotype"/>
          <w:sz w:val="24"/>
        </w:rPr>
        <w:t xml:space="preserve"> (RFC), la </w:t>
      </w:r>
      <w:r w:rsidRPr="008E582F">
        <w:rPr>
          <w:rFonts w:ascii="Palatino Linotype" w:eastAsia="Palatino Linotype" w:hAnsi="Palatino Linotype" w:cs="Palatino Linotype"/>
          <w:b/>
          <w:sz w:val="24"/>
        </w:rPr>
        <w:t>Clave Única de Registro de Población</w:t>
      </w:r>
      <w:r w:rsidRPr="008E582F">
        <w:rPr>
          <w:rFonts w:ascii="Palatino Linotype" w:eastAsia="Palatino Linotype" w:hAnsi="Palatino Linotype" w:cs="Palatino Linotype"/>
          <w:sz w:val="24"/>
        </w:rPr>
        <w:t xml:space="preserve"> (CURP), los </w:t>
      </w:r>
      <w:r w:rsidRPr="008E582F">
        <w:rPr>
          <w:rFonts w:ascii="Palatino Linotype" w:eastAsia="Palatino Linotype" w:hAnsi="Palatino Linotype" w:cs="Palatino Linotype"/>
          <w:b/>
          <w:sz w:val="24"/>
        </w:rPr>
        <w:t>números de cuentas bancarias</w:t>
      </w:r>
      <w:r w:rsidRPr="008E582F">
        <w:rPr>
          <w:rFonts w:ascii="Palatino Linotype" w:eastAsia="Palatino Linotype" w:hAnsi="Palatino Linotype" w:cs="Palatino Linotype"/>
          <w:sz w:val="24"/>
        </w:rPr>
        <w:t>, claves estandarizadas – interbancarias - (CLABES) y de tarjetas y cualquier información de carácter fiscal, bajo las siguientes consideraciones. </w:t>
      </w:r>
    </w:p>
    <w:p w14:paraId="442D6B4D" w14:textId="77777777" w:rsidR="003F61BD" w:rsidRPr="008E582F" w:rsidRDefault="003F61BD" w:rsidP="003F61BD">
      <w:pPr>
        <w:spacing w:line="360" w:lineRule="auto"/>
        <w:contextualSpacing/>
        <w:rPr>
          <w:sz w:val="24"/>
        </w:rPr>
      </w:pPr>
    </w:p>
    <w:p w14:paraId="1D7A52A0" w14:textId="77777777" w:rsidR="003F61BD" w:rsidRPr="008E582F" w:rsidRDefault="003F61BD" w:rsidP="003F61BD">
      <w:pPr>
        <w:pBdr>
          <w:top w:val="nil"/>
          <w:left w:val="nil"/>
          <w:bottom w:val="nil"/>
          <w:right w:val="nil"/>
          <w:between w:val="nil"/>
        </w:pBdr>
        <w:spacing w:line="360" w:lineRule="auto"/>
        <w:ind w:right="50"/>
        <w:contextualSpacing/>
        <w:jc w:val="both"/>
        <w:rPr>
          <w:sz w:val="24"/>
        </w:rPr>
      </w:pPr>
      <w:r w:rsidRPr="008E582F">
        <w:rPr>
          <w:rFonts w:ascii="Palatino Linotype" w:eastAsia="Palatino Linotype" w:hAnsi="Palatino Linotype" w:cs="Palatino Linotype"/>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8C07BF2" w14:textId="77777777" w:rsidR="003F61BD" w:rsidRPr="008E582F" w:rsidRDefault="003F61BD" w:rsidP="003F61BD">
      <w:pPr>
        <w:spacing w:line="360" w:lineRule="auto"/>
        <w:contextualSpacing/>
        <w:rPr>
          <w:rFonts w:ascii="Palatino Linotype" w:hAnsi="Palatino Linotype"/>
          <w:sz w:val="24"/>
        </w:rPr>
      </w:pPr>
    </w:p>
    <w:p w14:paraId="0B5FD91F" w14:textId="77777777" w:rsidR="003F61BD" w:rsidRPr="008E582F" w:rsidRDefault="003F61BD" w:rsidP="003F61BD">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8E582F">
        <w:rPr>
          <w:rFonts w:ascii="Palatino Linotype" w:eastAsia="Palatino Linotype" w:hAnsi="Palatino Linotype" w:cs="Palatino Linotype"/>
          <w:sz w:val="24"/>
        </w:rPr>
        <w:lastRenderedPageBreak/>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77192471" w14:textId="77777777" w:rsidR="003F61BD" w:rsidRPr="008E582F" w:rsidRDefault="003F61BD" w:rsidP="003F61BD">
      <w:pPr>
        <w:pBdr>
          <w:top w:val="nil"/>
          <w:left w:val="nil"/>
          <w:bottom w:val="nil"/>
          <w:right w:val="nil"/>
          <w:between w:val="nil"/>
        </w:pBdr>
        <w:spacing w:line="360" w:lineRule="auto"/>
        <w:contextualSpacing/>
        <w:jc w:val="both"/>
        <w:rPr>
          <w:sz w:val="24"/>
        </w:rPr>
      </w:pPr>
    </w:p>
    <w:p w14:paraId="1A980D5F" w14:textId="77777777" w:rsidR="003F61BD" w:rsidRPr="008E582F" w:rsidRDefault="003F61BD" w:rsidP="008D1D3C">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8E582F">
        <w:rPr>
          <w:rFonts w:ascii="Palatino Linotype" w:eastAsia="Palatino Linotype" w:hAnsi="Palatino Linotype" w:cs="Palatino Linotype"/>
          <w:sz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645B4FA" w14:textId="77777777" w:rsidR="00A16E45" w:rsidRPr="008E582F" w:rsidRDefault="00A16E45" w:rsidP="008D1D3C">
      <w:pPr>
        <w:pBdr>
          <w:top w:val="nil"/>
          <w:left w:val="nil"/>
          <w:bottom w:val="nil"/>
          <w:right w:val="nil"/>
          <w:between w:val="nil"/>
        </w:pBdr>
        <w:spacing w:line="360" w:lineRule="auto"/>
        <w:contextualSpacing/>
        <w:jc w:val="both"/>
        <w:rPr>
          <w:sz w:val="24"/>
        </w:rPr>
      </w:pPr>
    </w:p>
    <w:p w14:paraId="4B3CAEE4"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Lo anterior es compartido por el Instituto Nacional de Transparencia, Acceso a la Información y Protección de Datos Personales, INAI, a través del Criterio 19/17, el cual es del tenor literal siguiente:</w:t>
      </w:r>
    </w:p>
    <w:p w14:paraId="720E3306" w14:textId="77777777" w:rsidR="003F61BD" w:rsidRPr="008E582F" w:rsidRDefault="003F61BD" w:rsidP="003F61BD">
      <w:pPr>
        <w:spacing w:line="360" w:lineRule="auto"/>
        <w:rPr>
          <w:rFonts w:ascii="Palatino Linotype" w:hAnsi="Palatino Linotype"/>
          <w:sz w:val="24"/>
        </w:rPr>
      </w:pPr>
    </w:p>
    <w:p w14:paraId="25C850FC" w14:textId="77777777" w:rsidR="003F61BD" w:rsidRPr="008E582F" w:rsidRDefault="003F61BD" w:rsidP="003F61BD">
      <w:pPr>
        <w:pBdr>
          <w:top w:val="nil"/>
          <w:left w:val="nil"/>
          <w:bottom w:val="nil"/>
          <w:right w:val="nil"/>
          <w:between w:val="nil"/>
        </w:pBdr>
        <w:ind w:left="864" w:right="864"/>
        <w:jc w:val="both"/>
      </w:pPr>
      <w:r w:rsidRPr="008E582F">
        <w:rPr>
          <w:rFonts w:ascii="Palatino Linotype" w:eastAsia="Palatino Linotype" w:hAnsi="Palatino Linotype" w:cs="Palatino Linotype"/>
          <w:b/>
          <w:i/>
        </w:rPr>
        <w:t> Registro Federal de Contribuyentes (RFC) de personas físicas</w:t>
      </w:r>
      <w:r w:rsidRPr="008E582F">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10D7AB4B" w14:textId="77777777" w:rsidR="003F61BD" w:rsidRPr="008E582F" w:rsidRDefault="003F61BD" w:rsidP="003F61BD"/>
    <w:p w14:paraId="3CD30442" w14:textId="77777777" w:rsidR="003F61BD" w:rsidRPr="008E582F" w:rsidRDefault="003F61BD" w:rsidP="003F61BD">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8E582F">
        <w:rPr>
          <w:rFonts w:ascii="Palatino Linotype" w:eastAsia="Palatino Linotype" w:hAnsi="Palatino Linotype" w:cs="Palatino Linotype"/>
          <w:sz w:val="24"/>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w:t>
      </w:r>
      <w:r w:rsidRPr="008E582F">
        <w:rPr>
          <w:rFonts w:ascii="Palatino Linotype" w:eastAsia="Palatino Linotype" w:hAnsi="Palatino Linotype" w:cs="Palatino Linotype"/>
          <w:sz w:val="24"/>
        </w:rPr>
        <w:lastRenderedPageBreak/>
        <w:t>fracción IX de la Ley de Transparencia y Acceso a la Información Pública del Estado de México y Municipios, y  4 fracciones XI y XII de la Ley de Protección de Datos Personales en Posesión de los Sujetos Obligados del Estado de México y Municipios.</w:t>
      </w:r>
    </w:p>
    <w:p w14:paraId="065731AB" w14:textId="77777777" w:rsidR="003F61BD" w:rsidRPr="008E582F" w:rsidRDefault="003F61BD" w:rsidP="003F61BD">
      <w:pPr>
        <w:pBdr>
          <w:top w:val="nil"/>
          <w:left w:val="nil"/>
          <w:bottom w:val="nil"/>
          <w:right w:val="nil"/>
          <w:between w:val="nil"/>
        </w:pBdr>
        <w:spacing w:line="360" w:lineRule="auto"/>
        <w:contextualSpacing/>
        <w:jc w:val="both"/>
        <w:rPr>
          <w:rFonts w:ascii="Palatino Linotype" w:hAnsi="Palatino Linotype"/>
          <w:sz w:val="24"/>
        </w:rPr>
      </w:pPr>
    </w:p>
    <w:p w14:paraId="5A1930DB"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3742331" w14:textId="77777777" w:rsidR="003F61BD" w:rsidRPr="008E582F" w:rsidRDefault="003F61BD" w:rsidP="003F61BD">
      <w:pPr>
        <w:spacing w:line="360" w:lineRule="auto"/>
        <w:contextualSpacing/>
        <w:rPr>
          <w:rFonts w:ascii="Palatino Linotype" w:hAnsi="Palatino Linotype"/>
          <w:sz w:val="24"/>
        </w:rPr>
      </w:pPr>
    </w:p>
    <w:p w14:paraId="6976DC46"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Argumento que es compartido por el Instituto Nacional de Transparencia, Acceso a la Información y Protección de Datos Personales, INAI, conforme al criterio 18/17, el cual refiere:</w:t>
      </w:r>
    </w:p>
    <w:p w14:paraId="0FED6298" w14:textId="77777777" w:rsidR="003F61BD" w:rsidRPr="008E582F" w:rsidRDefault="003F61BD" w:rsidP="003F61BD">
      <w:pPr>
        <w:pBdr>
          <w:top w:val="nil"/>
          <w:left w:val="nil"/>
          <w:bottom w:val="nil"/>
          <w:right w:val="nil"/>
          <w:between w:val="nil"/>
        </w:pBdr>
        <w:spacing w:line="360" w:lineRule="auto"/>
        <w:ind w:left="864" w:right="864"/>
        <w:contextualSpacing/>
        <w:jc w:val="both"/>
        <w:rPr>
          <w:sz w:val="24"/>
        </w:rPr>
      </w:pPr>
      <w:r w:rsidRPr="008E582F">
        <w:rPr>
          <w:i/>
          <w:sz w:val="24"/>
        </w:rPr>
        <w:t> </w:t>
      </w:r>
    </w:p>
    <w:p w14:paraId="20EC09AF" w14:textId="77777777" w:rsidR="003F61BD" w:rsidRPr="008E582F" w:rsidRDefault="003F61BD" w:rsidP="003F61BD">
      <w:pPr>
        <w:pBdr>
          <w:top w:val="nil"/>
          <w:left w:val="nil"/>
          <w:bottom w:val="nil"/>
          <w:right w:val="nil"/>
          <w:between w:val="nil"/>
        </w:pBdr>
        <w:spacing w:line="276" w:lineRule="auto"/>
        <w:ind w:left="862" w:right="862"/>
        <w:contextualSpacing/>
        <w:jc w:val="both"/>
      </w:pPr>
      <w:r w:rsidRPr="008E582F">
        <w:rPr>
          <w:rFonts w:ascii="Palatino Linotype" w:eastAsia="Palatino Linotype" w:hAnsi="Palatino Linotype" w:cs="Palatino Linotype"/>
          <w:i/>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A3C3559" w14:textId="77777777" w:rsidR="003F61BD" w:rsidRPr="008E582F" w:rsidRDefault="003F61BD" w:rsidP="003F61BD">
      <w:pPr>
        <w:spacing w:line="360" w:lineRule="auto"/>
        <w:contextualSpacing/>
        <w:rPr>
          <w:sz w:val="24"/>
        </w:rPr>
      </w:pPr>
    </w:p>
    <w:p w14:paraId="12D768B5"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 xml:space="preserve">Por lo que respecta a la clave de seguridad social, en virtud de que su divulgación no aporta a la transparencia o a la rendición de cuentas y sí provoca una transgresión </w:t>
      </w:r>
      <w:r w:rsidRPr="008E582F">
        <w:rPr>
          <w:rFonts w:ascii="Palatino Linotype" w:eastAsia="Palatino Linotype" w:hAnsi="Palatino Linotype" w:cs="Palatino Linotype"/>
          <w:sz w:val="24"/>
        </w:rPr>
        <w:lastRenderedPageBreak/>
        <w:t>a la vida privada e intimidad de la persona, esta información también resulta ser de carácter confidencial.</w:t>
      </w:r>
    </w:p>
    <w:p w14:paraId="6CD8A545" w14:textId="77777777" w:rsidR="003F61BD" w:rsidRPr="008E582F" w:rsidRDefault="003F61BD" w:rsidP="003F61BD">
      <w:pPr>
        <w:spacing w:line="360" w:lineRule="auto"/>
        <w:contextualSpacing/>
        <w:rPr>
          <w:sz w:val="24"/>
        </w:rPr>
      </w:pPr>
    </w:p>
    <w:p w14:paraId="4E4926C6"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67616A8B" w14:textId="77777777" w:rsidR="003F61BD" w:rsidRPr="008E582F" w:rsidRDefault="003F61BD" w:rsidP="003F61BD">
      <w:pPr>
        <w:spacing w:line="360" w:lineRule="auto"/>
        <w:contextualSpacing/>
        <w:rPr>
          <w:sz w:val="24"/>
        </w:rPr>
      </w:pPr>
    </w:p>
    <w:p w14:paraId="1F4156ED"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8B08250" w14:textId="77777777" w:rsidR="003F61BD" w:rsidRPr="008E582F" w:rsidRDefault="003F61BD" w:rsidP="003F61BD">
      <w:pPr>
        <w:spacing w:line="360" w:lineRule="auto"/>
        <w:contextualSpacing/>
        <w:rPr>
          <w:sz w:val="24"/>
        </w:rPr>
      </w:pPr>
    </w:p>
    <w:p w14:paraId="16840417"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19DB5B4" w14:textId="77777777" w:rsidR="003F61BD" w:rsidRPr="008E582F" w:rsidRDefault="003F61BD" w:rsidP="003F61BD">
      <w:pPr>
        <w:spacing w:line="360" w:lineRule="auto"/>
      </w:pPr>
    </w:p>
    <w:p w14:paraId="7A50A1F0"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En esa virtud, este Pleno determina que dicha información no puede ser del dominio público, toda vez que se podría dar un uso inadecuado a la misma o cometer algún ilícito o fraude como ya ha sido expuesto. </w:t>
      </w:r>
    </w:p>
    <w:p w14:paraId="02617571" w14:textId="77777777" w:rsidR="003F61BD" w:rsidRPr="008E582F" w:rsidRDefault="003F61BD" w:rsidP="003F61BD">
      <w:pPr>
        <w:pBdr>
          <w:top w:val="nil"/>
          <w:left w:val="nil"/>
          <w:bottom w:val="nil"/>
          <w:right w:val="nil"/>
          <w:between w:val="nil"/>
        </w:pBdr>
        <w:spacing w:line="360" w:lineRule="auto"/>
        <w:contextualSpacing/>
        <w:jc w:val="both"/>
        <w:rPr>
          <w:rFonts w:ascii="Palatino Linotype" w:hAnsi="Palatino Linotype"/>
          <w:sz w:val="24"/>
        </w:rPr>
      </w:pPr>
    </w:p>
    <w:p w14:paraId="6FE33043" w14:textId="77777777" w:rsidR="003F61BD" w:rsidRPr="008E582F" w:rsidRDefault="003F61BD" w:rsidP="003F61BD">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8E582F">
        <w:rPr>
          <w:rFonts w:ascii="Palatino Linotype" w:eastAsia="Palatino Linotype" w:hAnsi="Palatino Linotype" w:cs="Palatino Linotype"/>
          <w:sz w:val="24"/>
        </w:rPr>
        <w:lastRenderedPageBreak/>
        <w:t>Lo anterior no es así tratándose de las cuentas bancarias o claves interbancarias de los Sujetos Obligados ya que su publicidad cede a la rendición de cuentas al transparentar la forma en que son administrados los recursos públicos.</w:t>
      </w:r>
    </w:p>
    <w:p w14:paraId="79BF6DBB" w14:textId="77777777" w:rsidR="003F61BD" w:rsidRPr="008E582F" w:rsidRDefault="003F61BD" w:rsidP="003F61BD">
      <w:pPr>
        <w:pBdr>
          <w:top w:val="nil"/>
          <w:left w:val="nil"/>
          <w:bottom w:val="nil"/>
          <w:right w:val="nil"/>
          <w:between w:val="nil"/>
        </w:pBdr>
        <w:spacing w:line="360" w:lineRule="auto"/>
        <w:contextualSpacing/>
        <w:jc w:val="both"/>
        <w:rPr>
          <w:rFonts w:ascii="Palatino Linotype" w:hAnsi="Palatino Linotype"/>
          <w:sz w:val="24"/>
        </w:rPr>
      </w:pPr>
    </w:p>
    <w:p w14:paraId="3FE1855C"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Lo argumentado encuentra sustento en los criterios 10/17 y 11/17 emitidos por el Instituto Nacional de Transparencia, Acceso a la Información y Protección de Datos Personales, INAI, que llevan por rubro y texto los siguientes:</w:t>
      </w:r>
    </w:p>
    <w:p w14:paraId="49C5FFF3" w14:textId="77777777" w:rsidR="003F61BD" w:rsidRPr="008E582F" w:rsidRDefault="003F61BD" w:rsidP="003F61BD">
      <w:pPr>
        <w:spacing w:line="360" w:lineRule="auto"/>
        <w:contextualSpacing/>
        <w:rPr>
          <w:rFonts w:ascii="Palatino Linotype" w:hAnsi="Palatino Linotype"/>
          <w:sz w:val="24"/>
        </w:rPr>
      </w:pPr>
    </w:p>
    <w:p w14:paraId="4BF8EBD6"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b/>
          <w:i/>
        </w:rPr>
        <w:t>Cuentas bancarias y/o CLABE interbancaria de personas físicas y morales privadas.</w:t>
      </w:r>
      <w:r w:rsidRPr="008E582F">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277C536D" w14:textId="77777777" w:rsidR="003F61BD" w:rsidRPr="008E582F" w:rsidRDefault="003F61BD" w:rsidP="003F61BD">
      <w:pPr>
        <w:spacing w:line="276" w:lineRule="auto"/>
        <w:contextualSpacing/>
      </w:pPr>
    </w:p>
    <w:p w14:paraId="6799388A"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b/>
          <w:i/>
        </w:rPr>
        <w:t>Cuentas bancarias y/o CLABE interbancaria de sujetos obligados que reciben y/o transfieren recursos públicos, son información pública.</w:t>
      </w:r>
      <w:r w:rsidRPr="008E582F">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C1AEBF5" w14:textId="77777777" w:rsidR="003F61BD" w:rsidRPr="008E582F" w:rsidRDefault="003F61BD" w:rsidP="003F61BD">
      <w:pPr>
        <w:spacing w:line="360" w:lineRule="auto"/>
        <w:contextualSpacing/>
        <w:rPr>
          <w:sz w:val="24"/>
          <w:szCs w:val="24"/>
        </w:rPr>
      </w:pPr>
    </w:p>
    <w:p w14:paraId="2FDB1070" w14:textId="77777777" w:rsidR="003F61BD" w:rsidRPr="008E582F" w:rsidRDefault="003F61BD" w:rsidP="003F61BD">
      <w:pPr>
        <w:pBdr>
          <w:top w:val="nil"/>
          <w:left w:val="nil"/>
          <w:bottom w:val="nil"/>
          <w:right w:val="nil"/>
          <w:between w:val="nil"/>
        </w:pBdr>
        <w:spacing w:line="360" w:lineRule="auto"/>
        <w:ind w:right="50"/>
        <w:contextualSpacing/>
        <w:jc w:val="both"/>
        <w:rPr>
          <w:sz w:val="24"/>
          <w:szCs w:val="24"/>
        </w:rPr>
      </w:pPr>
      <w:r w:rsidRPr="008E582F">
        <w:rPr>
          <w:rFonts w:ascii="Palatino Linotype" w:eastAsia="Palatino Linotype" w:hAnsi="Palatino Linotype" w:cs="Palatino Linotype"/>
          <w:sz w:val="24"/>
          <w:szCs w:val="24"/>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w:t>
      </w:r>
      <w:r w:rsidRPr="008E582F">
        <w:rPr>
          <w:rFonts w:ascii="Palatino Linotype" w:eastAsia="Palatino Linotype" w:hAnsi="Palatino Linotype" w:cs="Palatino Linotype"/>
          <w:sz w:val="24"/>
          <w:szCs w:val="24"/>
        </w:rPr>
        <w:lastRenderedPageBreak/>
        <w:t>términos de lo que disponen los artículos 49 fracción VIII, 53, fracción X y 59, fracción V, de la Ley en consulta, cuyo sentido literal es el siguiente:</w:t>
      </w:r>
    </w:p>
    <w:p w14:paraId="02126B0A" w14:textId="77777777" w:rsidR="003F61BD" w:rsidRPr="008E582F" w:rsidRDefault="003F61BD" w:rsidP="003F61BD">
      <w:pPr>
        <w:spacing w:line="360" w:lineRule="auto"/>
        <w:contextualSpacing/>
        <w:rPr>
          <w:rFonts w:ascii="Palatino Linotype" w:hAnsi="Palatino Linotype"/>
          <w:sz w:val="24"/>
          <w:szCs w:val="24"/>
        </w:rPr>
      </w:pPr>
    </w:p>
    <w:p w14:paraId="17A103A6"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Artículo 49. Los Comités de Transparencia tendrán las siguientes atribuciones:</w:t>
      </w:r>
    </w:p>
    <w:p w14:paraId="1715C6CF"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w:t>
      </w:r>
    </w:p>
    <w:p w14:paraId="3978B2F7"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VIII. Aprobar, modificar o revocar la clasificación de la información;</w:t>
      </w:r>
    </w:p>
    <w:p w14:paraId="6676774F"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w:t>
      </w:r>
    </w:p>
    <w:p w14:paraId="69CBF9C6" w14:textId="77777777" w:rsidR="003F61BD" w:rsidRPr="008E582F" w:rsidRDefault="003F61BD" w:rsidP="003F61BD">
      <w:pPr>
        <w:spacing w:line="276" w:lineRule="auto"/>
        <w:contextualSpacing/>
      </w:pPr>
    </w:p>
    <w:p w14:paraId="513A063B"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Artículo 53. Las Unidades de Transparencia tendrán las siguientes funciones:</w:t>
      </w:r>
    </w:p>
    <w:p w14:paraId="3A0DF574"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w:t>
      </w:r>
    </w:p>
    <w:p w14:paraId="448E2BD2"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X. Presentar ante el Comité, el proyecto de clasificación de información…</w:t>
      </w:r>
    </w:p>
    <w:p w14:paraId="1D33F879"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w:t>
      </w:r>
    </w:p>
    <w:p w14:paraId="6DD003FC" w14:textId="77777777" w:rsidR="003F61BD" w:rsidRPr="008E582F" w:rsidRDefault="003F61BD" w:rsidP="003F61BD">
      <w:pPr>
        <w:spacing w:line="276" w:lineRule="auto"/>
        <w:contextualSpacing/>
      </w:pPr>
    </w:p>
    <w:p w14:paraId="6035C611"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Artículo 59. Los servidores públicos habilitados tendrán las funciones siguientes:</w:t>
      </w:r>
    </w:p>
    <w:p w14:paraId="09FC6D32"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w:t>
      </w:r>
    </w:p>
    <w:p w14:paraId="33F5C3AC"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76607346"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w:t>
      </w:r>
    </w:p>
    <w:p w14:paraId="6D3343CE" w14:textId="77777777" w:rsidR="003F61BD" w:rsidRPr="008E582F" w:rsidRDefault="003F61BD" w:rsidP="003F61BD"/>
    <w:p w14:paraId="62BD2DF2"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E987D5A" w14:textId="77777777" w:rsidR="003F61BD" w:rsidRPr="008E582F" w:rsidRDefault="003F61BD" w:rsidP="003F61BD">
      <w:pPr>
        <w:spacing w:line="360" w:lineRule="auto"/>
        <w:contextualSpacing/>
        <w:rPr>
          <w:rFonts w:ascii="Palatino Linotype" w:hAnsi="Palatino Linotype"/>
          <w:sz w:val="24"/>
        </w:rPr>
      </w:pPr>
    </w:p>
    <w:p w14:paraId="0B0D9068" w14:textId="77777777" w:rsidR="003F61BD" w:rsidRPr="008E582F" w:rsidRDefault="003F61BD" w:rsidP="003F61BD">
      <w:pPr>
        <w:pBdr>
          <w:top w:val="nil"/>
          <w:left w:val="nil"/>
          <w:bottom w:val="nil"/>
          <w:right w:val="nil"/>
          <w:between w:val="nil"/>
        </w:pBdr>
        <w:spacing w:line="360" w:lineRule="auto"/>
        <w:contextualSpacing/>
        <w:jc w:val="both"/>
        <w:rPr>
          <w:sz w:val="24"/>
        </w:rPr>
      </w:pPr>
      <w:r w:rsidRPr="008E582F">
        <w:rPr>
          <w:rFonts w:ascii="Palatino Linotype" w:eastAsia="Palatino Linotype" w:hAnsi="Palatino Linotype" w:cs="Palatino Linotype"/>
          <w:sz w:val="24"/>
        </w:rPr>
        <w:lastRenderedPageBreak/>
        <w:t>Para lo cual, a su vez en el caso de información de carácter confidencial, se debe atender a lo que señala el artículo 149 de la Ley de Transparencia Local vigente, que se lee como sigue:</w:t>
      </w:r>
    </w:p>
    <w:p w14:paraId="2269ADCA" w14:textId="77777777" w:rsidR="003F61BD" w:rsidRPr="008E582F" w:rsidRDefault="003F61BD" w:rsidP="003F61BD">
      <w:pPr>
        <w:spacing w:line="360" w:lineRule="auto"/>
        <w:contextualSpacing/>
        <w:rPr>
          <w:rFonts w:ascii="Palatino Linotype" w:hAnsi="Palatino Linotype"/>
          <w:sz w:val="24"/>
        </w:rPr>
      </w:pPr>
    </w:p>
    <w:p w14:paraId="4B3CE736" w14:textId="77777777" w:rsidR="003F61BD" w:rsidRPr="008E582F" w:rsidRDefault="003F61BD" w:rsidP="003F61BD">
      <w:pPr>
        <w:pBdr>
          <w:top w:val="nil"/>
          <w:left w:val="nil"/>
          <w:bottom w:val="nil"/>
          <w:right w:val="nil"/>
          <w:between w:val="nil"/>
        </w:pBdr>
        <w:ind w:left="864" w:right="864"/>
        <w:jc w:val="both"/>
      </w:pPr>
      <w:r w:rsidRPr="008E582F">
        <w:rPr>
          <w:rFonts w:ascii="Palatino Linotype" w:eastAsia="Palatino Linotype" w:hAnsi="Palatino Linotype" w:cs="Palatino Linotype"/>
          <w:i/>
        </w:rPr>
        <w:t>Artículo 149. El acuerdo que clasifique la información como confidencial deberá contener un razonamiento lógico en el que demuestre que la información se encuentra en alguna o algunas de las hipótesis previstas en la presente Ley.</w:t>
      </w:r>
    </w:p>
    <w:p w14:paraId="7A7EF1BC" w14:textId="77777777" w:rsidR="003F61BD" w:rsidRPr="008E582F" w:rsidRDefault="003F61BD" w:rsidP="003F61BD">
      <w:pPr>
        <w:rPr>
          <w:rFonts w:ascii="Palatino Linotype" w:hAnsi="Palatino Linotype"/>
        </w:rPr>
      </w:pPr>
    </w:p>
    <w:p w14:paraId="730CA172" w14:textId="77777777" w:rsidR="003F61BD" w:rsidRPr="008E582F" w:rsidRDefault="003F61BD" w:rsidP="003F61BD">
      <w:pPr>
        <w:pBdr>
          <w:top w:val="nil"/>
          <w:left w:val="nil"/>
          <w:bottom w:val="nil"/>
          <w:right w:val="nil"/>
          <w:between w:val="nil"/>
        </w:pBdr>
        <w:spacing w:line="360" w:lineRule="auto"/>
        <w:ind w:right="51"/>
        <w:contextualSpacing/>
        <w:jc w:val="both"/>
        <w:rPr>
          <w:rFonts w:ascii="Palatino Linotype" w:eastAsia="Palatino Linotype" w:hAnsi="Palatino Linotype" w:cs="Palatino Linotype"/>
          <w:sz w:val="24"/>
        </w:rPr>
      </w:pPr>
      <w:r w:rsidRPr="008E582F">
        <w:rPr>
          <w:rFonts w:ascii="Palatino Linotype" w:eastAsia="Palatino Linotype" w:hAnsi="Palatino Linotype" w:cs="Palatino Linotype"/>
          <w:sz w:val="24"/>
        </w:rPr>
        <w:t xml:space="preserve">Es decir, </w:t>
      </w:r>
      <w:r w:rsidRPr="008E582F">
        <w:rPr>
          <w:rFonts w:ascii="Palatino Linotype" w:eastAsia="Palatino Linotype" w:hAnsi="Palatino Linotype" w:cs="Palatino Linotype"/>
          <w:b/>
          <w:sz w:val="24"/>
        </w:rPr>
        <w:t>EL SUJETO OBLIGADO</w:t>
      </w:r>
      <w:r w:rsidRPr="008E582F">
        <w:rPr>
          <w:rFonts w:ascii="Palatino Linotype" w:eastAsia="Palatino Linotype" w:hAnsi="Palatino Linotype" w:cs="Palatino Linotype"/>
          <w:sz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69A7ED6" w14:textId="77777777" w:rsidR="003F61BD" w:rsidRPr="008E582F" w:rsidRDefault="003F61BD" w:rsidP="003F61BD">
      <w:pPr>
        <w:pBdr>
          <w:top w:val="nil"/>
          <w:left w:val="nil"/>
          <w:bottom w:val="nil"/>
          <w:right w:val="nil"/>
          <w:between w:val="nil"/>
        </w:pBdr>
        <w:spacing w:line="360" w:lineRule="auto"/>
        <w:ind w:right="51"/>
        <w:contextualSpacing/>
        <w:jc w:val="both"/>
        <w:rPr>
          <w:rFonts w:ascii="Palatino Linotype" w:hAnsi="Palatino Linotype"/>
          <w:sz w:val="24"/>
        </w:rPr>
      </w:pPr>
    </w:p>
    <w:p w14:paraId="3000AB4A" w14:textId="77777777" w:rsidR="003F61BD" w:rsidRPr="008E582F" w:rsidRDefault="003F61BD" w:rsidP="003F61BD">
      <w:pPr>
        <w:pBdr>
          <w:top w:val="nil"/>
          <w:left w:val="nil"/>
          <w:bottom w:val="nil"/>
          <w:right w:val="nil"/>
          <w:between w:val="nil"/>
        </w:pBdr>
        <w:spacing w:line="360" w:lineRule="auto"/>
        <w:ind w:right="49"/>
        <w:contextualSpacing/>
        <w:jc w:val="both"/>
        <w:rPr>
          <w:sz w:val="24"/>
        </w:rPr>
      </w:pPr>
      <w:r w:rsidRPr="008E582F">
        <w:rPr>
          <w:rFonts w:ascii="Palatino Linotype" w:eastAsia="Palatino Linotype" w:hAnsi="Palatino Linotype" w:cs="Palatino Linotype"/>
          <w:sz w:val="24"/>
        </w:rPr>
        <w:t xml:space="preserve">Por último, respecto a la versión pública de los documentos que contenga la información solicitada, cabe señalar que el Comité de Transparencia del </w:t>
      </w:r>
      <w:r w:rsidRPr="008E582F">
        <w:rPr>
          <w:rFonts w:ascii="Palatino Linotype" w:eastAsia="Palatino Linotype" w:hAnsi="Palatino Linotype" w:cs="Palatino Linotype"/>
          <w:b/>
          <w:sz w:val="24"/>
        </w:rPr>
        <w:t xml:space="preserve">SUJETO OBLIGADO, </w:t>
      </w:r>
      <w:r w:rsidRPr="008E582F">
        <w:rPr>
          <w:rFonts w:ascii="Palatino Linotype" w:eastAsia="Palatino Linotype" w:hAnsi="Palatino Linotype" w:cs="Palatino Linotype"/>
          <w:sz w:val="24"/>
        </w:rPr>
        <w:t xml:space="preserve">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w:t>
      </w:r>
      <w:r w:rsidRPr="008E582F">
        <w:rPr>
          <w:rFonts w:ascii="Palatino Linotype" w:eastAsia="Palatino Linotype" w:hAnsi="Palatino Linotype" w:cs="Palatino Linotype"/>
          <w:sz w:val="24"/>
        </w:rPr>
        <w:lastRenderedPageBreak/>
        <w:t>Desclasificación de la Información, así como para la elaboración de Versiones Públicas”, que literalmente expresan:</w:t>
      </w:r>
    </w:p>
    <w:p w14:paraId="24B7FDAB" w14:textId="77777777" w:rsidR="003F61BD" w:rsidRPr="008E582F" w:rsidRDefault="003F61BD" w:rsidP="003F61BD">
      <w:pPr>
        <w:pBdr>
          <w:top w:val="nil"/>
          <w:left w:val="nil"/>
          <w:bottom w:val="nil"/>
          <w:right w:val="nil"/>
          <w:between w:val="nil"/>
        </w:pBdr>
        <w:spacing w:line="360" w:lineRule="auto"/>
        <w:ind w:left="851" w:right="851"/>
        <w:contextualSpacing/>
        <w:jc w:val="both"/>
        <w:rPr>
          <w:rFonts w:ascii="Palatino Linotype" w:eastAsia="Palatino Linotype" w:hAnsi="Palatino Linotype" w:cs="Palatino Linotype"/>
          <w:i/>
          <w:sz w:val="24"/>
        </w:rPr>
      </w:pPr>
    </w:p>
    <w:p w14:paraId="418B3D0C"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Artículo 132.</w:t>
      </w:r>
      <w:r w:rsidRPr="008E582F">
        <w:rPr>
          <w:rFonts w:ascii="Palatino Linotype" w:eastAsia="Palatino Linotype" w:hAnsi="Palatino Linotype" w:cs="Palatino Linotype"/>
          <w:i/>
        </w:rPr>
        <w:t xml:space="preserve"> </w:t>
      </w:r>
      <w:r w:rsidRPr="008E582F">
        <w:rPr>
          <w:rFonts w:ascii="Palatino Linotype" w:eastAsia="Palatino Linotype" w:hAnsi="Palatino Linotype" w:cs="Palatino Linotype"/>
          <w:b/>
          <w:i/>
        </w:rPr>
        <w:t>La clasificación de la información se llevará a cabo en el momento en que:</w:t>
      </w:r>
    </w:p>
    <w:p w14:paraId="15B1CA7B"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t>(…)</w:t>
      </w:r>
    </w:p>
    <w:p w14:paraId="60B19158"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II.</w:t>
      </w:r>
      <w:r w:rsidRPr="008E582F">
        <w:rPr>
          <w:rFonts w:ascii="Palatino Linotype" w:eastAsia="Palatino Linotype" w:hAnsi="Palatino Linotype" w:cs="Palatino Linotype"/>
          <w:i/>
        </w:rPr>
        <w:t xml:space="preserve"> Se determine mediante resolución de autoridad competente; o</w:t>
      </w:r>
    </w:p>
    <w:p w14:paraId="1721D3CF"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III</w:t>
      </w:r>
      <w:r w:rsidRPr="008E582F">
        <w:rPr>
          <w:rFonts w:ascii="Palatino Linotype" w:eastAsia="Palatino Linotype" w:hAnsi="Palatino Linotype" w:cs="Palatino Linotype"/>
          <w:i/>
        </w:rPr>
        <w:t xml:space="preserve">. </w:t>
      </w:r>
      <w:r w:rsidRPr="008E582F">
        <w:rPr>
          <w:rFonts w:ascii="Palatino Linotype" w:eastAsia="Palatino Linotype" w:hAnsi="Palatino Linotype" w:cs="Palatino Linotype"/>
          <w:b/>
          <w:i/>
        </w:rPr>
        <w:t>Se generen versiones públicas para dar cumplimiento a las obligaciones de transparencia previstas en esta Ley</w:t>
      </w:r>
      <w:r w:rsidRPr="008E582F">
        <w:rPr>
          <w:rFonts w:ascii="Palatino Linotype" w:eastAsia="Palatino Linotype" w:hAnsi="Palatino Linotype" w:cs="Palatino Linotype"/>
          <w:i/>
        </w:rPr>
        <w:t>.</w:t>
      </w:r>
    </w:p>
    <w:p w14:paraId="07C762D3"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0726FC17"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Segundo.-</w:t>
      </w:r>
      <w:r w:rsidRPr="008E582F">
        <w:rPr>
          <w:rFonts w:ascii="Palatino Linotype" w:eastAsia="Palatino Linotype" w:hAnsi="Palatino Linotype" w:cs="Palatino Linotype"/>
          <w:i/>
        </w:rPr>
        <w:t xml:space="preserve"> Para efectos de los presentes Lineamientos Generales, se entenderá por:</w:t>
      </w:r>
    </w:p>
    <w:p w14:paraId="7DA1C41C"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w:t>
      </w:r>
      <w:r w:rsidRPr="008E582F">
        <w:rPr>
          <w:rFonts w:ascii="Palatino Linotype" w:eastAsia="Palatino Linotype" w:hAnsi="Palatino Linotype" w:cs="Palatino Linotype"/>
          <w:i/>
        </w:rPr>
        <w:t>)</w:t>
      </w:r>
    </w:p>
    <w:p w14:paraId="41ED6A7F"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XVIII.</w:t>
      </w:r>
      <w:r w:rsidRPr="008E582F">
        <w:rPr>
          <w:rFonts w:ascii="Palatino Linotype" w:eastAsia="Palatino Linotype" w:hAnsi="Palatino Linotype" w:cs="Palatino Linotype"/>
          <w:i/>
        </w:rPr>
        <w:t xml:space="preserve"> </w:t>
      </w:r>
      <w:r w:rsidRPr="008E582F">
        <w:rPr>
          <w:rFonts w:ascii="Palatino Linotype" w:eastAsia="Palatino Linotype" w:hAnsi="Palatino Linotype" w:cs="Palatino Linotype"/>
          <w:b/>
          <w:i/>
        </w:rPr>
        <w:t>Versión pública:</w:t>
      </w:r>
      <w:r w:rsidRPr="008E582F">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8E582F">
        <w:rPr>
          <w:rFonts w:ascii="Palatino Linotype" w:eastAsia="Palatino Linotype" w:hAnsi="Palatino Linotype" w:cs="Palatino Linotype"/>
          <w:b/>
          <w:i/>
        </w:rPr>
        <w:t>fundando y motivando la</w:t>
      </w:r>
      <w:r w:rsidRPr="008E582F">
        <w:rPr>
          <w:rFonts w:ascii="Palatino Linotype" w:eastAsia="Palatino Linotype" w:hAnsi="Palatino Linotype" w:cs="Palatino Linotype"/>
          <w:i/>
        </w:rPr>
        <w:t xml:space="preserve"> reserva o </w:t>
      </w:r>
      <w:r w:rsidRPr="008E582F">
        <w:rPr>
          <w:rFonts w:ascii="Palatino Linotype" w:eastAsia="Palatino Linotype" w:hAnsi="Palatino Linotype" w:cs="Palatino Linotype"/>
          <w:b/>
          <w:i/>
        </w:rPr>
        <w:t>confidencialidad</w:t>
      </w:r>
      <w:r w:rsidRPr="008E582F">
        <w:rPr>
          <w:rFonts w:ascii="Palatino Linotype" w:eastAsia="Palatino Linotype" w:hAnsi="Palatino Linotype" w:cs="Palatino Linotype"/>
          <w:i/>
        </w:rPr>
        <w:t>, a través de la resolución que para tal efecto emita el Comité de Transparencia.</w:t>
      </w:r>
    </w:p>
    <w:p w14:paraId="4C1B5B95"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w:t>
      </w:r>
      <w:r w:rsidRPr="008E582F">
        <w:rPr>
          <w:rFonts w:ascii="Palatino Linotype" w:eastAsia="Palatino Linotype" w:hAnsi="Palatino Linotype" w:cs="Palatino Linotype"/>
          <w:i/>
        </w:rPr>
        <w:t>)</w:t>
      </w:r>
    </w:p>
    <w:p w14:paraId="50954DFA"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Cuarto.</w:t>
      </w:r>
      <w:r w:rsidRPr="008E582F">
        <w:rPr>
          <w:rFonts w:ascii="Palatino Linotype" w:eastAsia="Palatino Linotype" w:hAnsi="Palatino Linotype" w:cs="Palatino Linotype"/>
          <w:i/>
        </w:rPr>
        <w:t xml:space="preserve"> </w:t>
      </w:r>
      <w:r w:rsidRPr="008E582F">
        <w:rPr>
          <w:rFonts w:ascii="Palatino Linotype" w:eastAsia="Palatino Linotype" w:hAnsi="Palatino Linotype" w:cs="Palatino Linotype"/>
          <w:b/>
          <w:i/>
        </w:rPr>
        <w:t>Para clasificar la información como</w:t>
      </w:r>
      <w:r w:rsidRPr="008E582F">
        <w:rPr>
          <w:rFonts w:ascii="Palatino Linotype" w:eastAsia="Palatino Linotype" w:hAnsi="Palatino Linotype" w:cs="Palatino Linotype"/>
          <w:i/>
        </w:rPr>
        <w:t xml:space="preserve"> reservada o </w:t>
      </w:r>
      <w:r w:rsidRPr="008E582F">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8E582F">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DD4A6A"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667C68C5"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4DCC4A79"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Quinto.</w:t>
      </w:r>
      <w:r w:rsidRPr="008E582F">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w:t>
      </w:r>
      <w:r w:rsidRPr="008E582F">
        <w:rPr>
          <w:rFonts w:ascii="Palatino Linotype" w:eastAsia="Palatino Linotype" w:hAnsi="Palatino Linotype" w:cs="Palatino Linotype"/>
          <w:i/>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151D5EE"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2B88DA5D"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Sexto.</w:t>
      </w:r>
      <w:r w:rsidRPr="008E582F">
        <w:rPr>
          <w:rFonts w:ascii="Palatino Linotype" w:eastAsia="Palatino Linotype" w:hAnsi="Palatino Linotype" w:cs="Palatino Linotype"/>
          <w:i/>
        </w:rPr>
        <w:t xml:space="preserve"> Se deroga. </w:t>
      </w:r>
    </w:p>
    <w:p w14:paraId="3C2DDF87"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46E50B4B"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Séptimo.</w:t>
      </w:r>
      <w:r w:rsidRPr="008E582F">
        <w:rPr>
          <w:rFonts w:ascii="Palatino Linotype" w:eastAsia="Palatino Linotype" w:hAnsi="Palatino Linotype" w:cs="Palatino Linotype"/>
          <w:i/>
        </w:rPr>
        <w:t xml:space="preserve"> La clasificación de la información se llevará a cabo en el momento en que:</w:t>
      </w:r>
    </w:p>
    <w:p w14:paraId="5BEF2080"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I.</w:t>
      </w:r>
      <w:r w:rsidRPr="008E582F">
        <w:rPr>
          <w:rFonts w:ascii="Palatino Linotype" w:eastAsia="Palatino Linotype" w:hAnsi="Palatino Linotype" w:cs="Palatino Linotype"/>
          <w:i/>
        </w:rPr>
        <w:t xml:space="preserve"> Se reciba una solicitud de acceso a la información;</w:t>
      </w:r>
    </w:p>
    <w:p w14:paraId="7FBEA9AF"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t>II: Se determine mediante resolución del Comité de Transparencia, el órgano garante competente, o en cumplimiento a una sentencia del Poder Judicial; o</w:t>
      </w:r>
    </w:p>
    <w:p w14:paraId="5080A0F3"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 xml:space="preserve">III. </w:t>
      </w:r>
      <w:r w:rsidRPr="008E582F">
        <w:rPr>
          <w:rFonts w:ascii="Palatino Linotype" w:eastAsia="Palatino Linotype" w:hAnsi="Palatino Linotype" w:cs="Palatino Linotype"/>
          <w:i/>
        </w:rPr>
        <w:t>Se generen versiones públicas para dar cumplimiento a las obligaciones detransparencia previstas en la Ley General, la Ley Federal y las correspondientes de laentidades federativas.</w:t>
      </w:r>
    </w:p>
    <w:p w14:paraId="71AB6636"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t>Los titulares de las áreas deberán revisar la información requerida al momento de larecepción de una solicitud de acceso, para verificar, conforme a su naturaleza, si encuadraen una causal de reserva o de confidencialidad.</w:t>
      </w:r>
    </w:p>
    <w:p w14:paraId="577D20F3"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7665E384"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Octavo.</w:t>
      </w:r>
      <w:r w:rsidRPr="008E582F">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DD6259B"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5B6D7F74"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12BF5E4F"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5291B605"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Noveno.</w:t>
      </w:r>
      <w:r w:rsidRPr="008E582F">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w:t>
      </w:r>
      <w:r w:rsidRPr="008E582F">
        <w:rPr>
          <w:rFonts w:ascii="Palatino Linotype" w:eastAsia="Palatino Linotype" w:hAnsi="Palatino Linotype" w:cs="Palatino Linotype"/>
          <w:i/>
        </w:rPr>
        <w:lastRenderedPageBreak/>
        <w:t>versión pública fundando y motivando la clasificación de las partes o secciones que se testen, siguiendo los procedimientos establecidos en el Capítulo IX de los presentes lineamientos.</w:t>
      </w:r>
    </w:p>
    <w:p w14:paraId="3B00B5EF"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25505CAE"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Décimo.</w:t>
      </w:r>
      <w:r w:rsidRPr="008E582F">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1700444C"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0048DD39"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p>
    <w:p w14:paraId="065B7D5F"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b/>
          <w:i/>
        </w:rPr>
        <w:t>Décimo primero.</w:t>
      </w:r>
      <w:r w:rsidRPr="008E582F">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EE558B0" w14:textId="77777777" w:rsidR="003F61BD" w:rsidRPr="008E582F" w:rsidRDefault="003F61BD" w:rsidP="003F61BD">
      <w:pPr>
        <w:pBdr>
          <w:top w:val="nil"/>
          <w:left w:val="nil"/>
          <w:bottom w:val="nil"/>
          <w:right w:val="nil"/>
          <w:between w:val="nil"/>
        </w:pBdr>
        <w:spacing w:line="360" w:lineRule="auto"/>
        <w:jc w:val="both"/>
        <w:rPr>
          <w:rFonts w:ascii="Palatino Linotype" w:eastAsia="Palatino Linotype" w:hAnsi="Palatino Linotype" w:cs="Palatino Linotype"/>
          <w:sz w:val="24"/>
        </w:rPr>
      </w:pPr>
    </w:p>
    <w:p w14:paraId="3F884279" w14:textId="77777777" w:rsidR="003F61BD" w:rsidRPr="008E582F" w:rsidRDefault="003F61BD" w:rsidP="003F61BD">
      <w:pPr>
        <w:pBdr>
          <w:top w:val="nil"/>
          <w:left w:val="nil"/>
          <w:bottom w:val="nil"/>
          <w:right w:val="nil"/>
          <w:between w:val="nil"/>
        </w:pBdr>
        <w:spacing w:line="360" w:lineRule="auto"/>
        <w:contextualSpacing/>
        <w:jc w:val="both"/>
        <w:rPr>
          <w:rFonts w:ascii="Palatino Linotype" w:eastAsia="Palatino Linotype" w:hAnsi="Palatino Linotype" w:cs="Palatino Linotype"/>
          <w:sz w:val="24"/>
        </w:rPr>
      </w:pPr>
      <w:r w:rsidRPr="008E582F">
        <w:rPr>
          <w:rFonts w:ascii="Palatino Linotype" w:eastAsia="Palatino Linotype" w:hAnsi="Palatino Linotype" w:cs="Palatino Linotype"/>
          <w:sz w:val="24"/>
        </w:rPr>
        <w:t>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14:paraId="696AEA41" w14:textId="77777777" w:rsidR="003F61BD" w:rsidRPr="008E582F" w:rsidRDefault="003F61BD" w:rsidP="003F61BD">
      <w:pPr>
        <w:pBdr>
          <w:top w:val="nil"/>
          <w:left w:val="nil"/>
          <w:bottom w:val="nil"/>
          <w:right w:val="nil"/>
          <w:between w:val="nil"/>
        </w:pBdr>
        <w:spacing w:line="360" w:lineRule="auto"/>
        <w:contextualSpacing/>
        <w:jc w:val="both"/>
        <w:rPr>
          <w:sz w:val="24"/>
        </w:rPr>
      </w:pPr>
    </w:p>
    <w:p w14:paraId="45A9B8B3" w14:textId="77777777" w:rsidR="003F61BD" w:rsidRPr="008E582F" w:rsidRDefault="003F61BD" w:rsidP="003F61BD">
      <w:pPr>
        <w:pBdr>
          <w:top w:val="nil"/>
          <w:left w:val="nil"/>
          <w:bottom w:val="nil"/>
          <w:right w:val="nil"/>
          <w:between w:val="nil"/>
        </w:pBdr>
        <w:spacing w:line="360" w:lineRule="auto"/>
        <w:ind w:left="864" w:right="864"/>
        <w:contextualSpacing/>
        <w:jc w:val="both"/>
      </w:pPr>
      <w:r w:rsidRPr="008E582F">
        <w:rPr>
          <w:rFonts w:ascii="Palatino Linotype" w:eastAsia="Palatino Linotype" w:hAnsi="Palatino Linotype" w:cs="Palatino Linotype"/>
          <w:i/>
        </w:rPr>
        <w:t>CAPÍTULO VIII</w:t>
      </w:r>
    </w:p>
    <w:p w14:paraId="1B1F72E3"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DE LA LEYENDA DE CLASIFICACIÓN</w:t>
      </w:r>
    </w:p>
    <w:p w14:paraId="2087295C"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w:t>
      </w:r>
    </w:p>
    <w:p w14:paraId="7C4A7F6A" w14:textId="77777777" w:rsidR="003F61BD" w:rsidRPr="008E582F" w:rsidRDefault="003F61BD" w:rsidP="003F61BD">
      <w:pPr>
        <w:pBdr>
          <w:top w:val="nil"/>
          <w:left w:val="nil"/>
          <w:bottom w:val="nil"/>
          <w:right w:val="nil"/>
          <w:between w:val="nil"/>
        </w:pBdr>
        <w:spacing w:line="276" w:lineRule="auto"/>
        <w:ind w:left="864" w:right="864"/>
        <w:contextualSpacing/>
        <w:jc w:val="both"/>
      </w:pPr>
      <w:r w:rsidRPr="008E582F">
        <w:rPr>
          <w:rFonts w:ascii="Palatino Linotype" w:eastAsia="Palatino Linotype" w:hAnsi="Palatino Linotype" w:cs="Palatino Linotype"/>
          <w:i/>
        </w:rPr>
        <w:t xml:space="preserve">Quincuagésimo tercero. </w:t>
      </w:r>
      <w:r w:rsidRPr="008E582F">
        <w:rPr>
          <w:rFonts w:ascii="Palatino Linotype" w:eastAsia="Palatino Linotype" w:hAnsi="Palatino Linotype" w:cs="Palatino Linotype"/>
          <w:i/>
          <w:u w:val="single"/>
        </w:rPr>
        <w:t>El formato para señalar la clasificación parcial de un documento</w:t>
      </w:r>
      <w:r w:rsidRPr="008E582F">
        <w:rPr>
          <w:rFonts w:ascii="Palatino Linotype" w:eastAsia="Palatino Linotype" w:hAnsi="Palatino Linotype" w:cs="Palatino Linotype"/>
          <w:i/>
        </w:rPr>
        <w:t>, es el siguiente:</w:t>
      </w:r>
    </w:p>
    <w:p w14:paraId="51071345" w14:textId="77777777" w:rsidR="003F61BD" w:rsidRPr="008E582F" w:rsidRDefault="003F61BD" w:rsidP="003F61BD">
      <w:pPr>
        <w:pBdr>
          <w:top w:val="nil"/>
          <w:left w:val="nil"/>
          <w:bottom w:val="nil"/>
          <w:right w:val="nil"/>
          <w:between w:val="nil"/>
        </w:pBdr>
        <w:spacing w:line="276" w:lineRule="auto"/>
        <w:ind w:right="864"/>
        <w:contextualSpacing/>
        <w:jc w:val="both"/>
        <w:rPr>
          <w:rFonts w:ascii="Palatino Linotype" w:eastAsia="Palatino Linotype" w:hAnsi="Palatino Linotype" w:cs="Palatino Linotype"/>
          <w:i/>
        </w:rPr>
      </w:pPr>
    </w:p>
    <w:tbl>
      <w:tblPr>
        <w:tblW w:w="6946" w:type="dxa"/>
        <w:jc w:val="center"/>
        <w:tblLayout w:type="fixed"/>
        <w:tblLook w:val="0400" w:firstRow="0" w:lastRow="0" w:firstColumn="0" w:lastColumn="0" w:noHBand="0" w:noVBand="1"/>
      </w:tblPr>
      <w:tblGrid>
        <w:gridCol w:w="1173"/>
        <w:gridCol w:w="1710"/>
        <w:gridCol w:w="4063"/>
      </w:tblGrid>
      <w:tr w:rsidR="008E582F" w:rsidRPr="008E582F" w14:paraId="6BD47825" w14:textId="77777777" w:rsidTr="00C715CF">
        <w:trPr>
          <w:jc w:val="center"/>
        </w:trPr>
        <w:tc>
          <w:tcPr>
            <w:tcW w:w="1173" w:type="dxa"/>
            <w:tcBorders>
              <w:bottom w:val="single" w:sz="4" w:space="0" w:color="000000"/>
              <w:right w:val="single" w:sz="4" w:space="0" w:color="000000"/>
            </w:tcBorders>
            <w:tcMar>
              <w:top w:w="0" w:type="dxa"/>
              <w:left w:w="115" w:type="dxa"/>
              <w:bottom w:w="0" w:type="dxa"/>
              <w:right w:w="115" w:type="dxa"/>
            </w:tcMar>
          </w:tcPr>
          <w:p w14:paraId="177B3162" w14:textId="77777777" w:rsidR="003F61BD" w:rsidRPr="008E582F" w:rsidRDefault="003F61BD" w:rsidP="00C715CF">
            <w:pP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2244FB"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b/>
                <w:i/>
              </w:rPr>
              <w:t>Concepto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D3CDA"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b/>
                <w:i/>
              </w:rPr>
              <w:t>Dónde:</w:t>
            </w:r>
          </w:p>
        </w:tc>
      </w:tr>
      <w:tr w:rsidR="008E582F" w:rsidRPr="008E582F" w14:paraId="086EF6C2" w14:textId="77777777" w:rsidTr="00C715CF">
        <w:trPr>
          <w:jc w:val="center"/>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121482"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b/>
                <w:i/>
              </w:rPr>
              <w:t>Sello oficial o logotipo del sujeto obligado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A99CD0"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i/>
              </w:rPr>
              <w:t>Fecha de 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F1AC62" w14:textId="77777777" w:rsidR="003F61BD" w:rsidRPr="008E582F" w:rsidRDefault="003F61BD" w:rsidP="00C715CF">
            <w:pPr>
              <w:pBdr>
                <w:top w:val="nil"/>
                <w:left w:val="nil"/>
                <w:bottom w:val="nil"/>
                <w:right w:val="nil"/>
                <w:between w:val="nil"/>
              </w:pBdr>
              <w:spacing w:line="276" w:lineRule="auto"/>
              <w:contextualSpacing/>
              <w:jc w:val="both"/>
            </w:pPr>
            <w:r w:rsidRPr="008E582F">
              <w:rPr>
                <w:rFonts w:ascii="Palatino Linotype" w:eastAsia="Palatino Linotype" w:hAnsi="Palatino Linotype" w:cs="Palatino Linotype"/>
                <w:i/>
              </w:rPr>
              <w:t>Se anotará la fecha en la que el Comité de Transparencia confirmó la clasificación del documento o expediente, en su caso.</w:t>
            </w:r>
          </w:p>
        </w:tc>
      </w:tr>
      <w:tr w:rsidR="008E582F" w:rsidRPr="008E582F" w14:paraId="19A352A2" w14:textId="77777777" w:rsidTr="00C715CF">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D2B13" w14:textId="77777777" w:rsidR="003F61BD" w:rsidRPr="008E582F" w:rsidRDefault="003F61BD" w:rsidP="00C715CF">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6A2D07"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i/>
              </w:rPr>
              <w:t>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4E3710" w14:textId="77777777" w:rsidR="003F61BD" w:rsidRPr="008E582F" w:rsidRDefault="003F61BD" w:rsidP="00C715CF">
            <w:pPr>
              <w:pBdr>
                <w:top w:val="nil"/>
                <w:left w:val="nil"/>
                <w:bottom w:val="nil"/>
                <w:right w:val="nil"/>
                <w:between w:val="nil"/>
              </w:pBdr>
              <w:spacing w:line="276" w:lineRule="auto"/>
              <w:contextualSpacing/>
              <w:jc w:val="both"/>
            </w:pPr>
            <w:r w:rsidRPr="008E582F">
              <w:rPr>
                <w:rFonts w:ascii="Palatino Linotype" w:eastAsia="Palatino Linotype" w:hAnsi="Palatino Linotype" w:cs="Palatino Linotype"/>
                <w:i/>
              </w:rPr>
              <w:t>Se señalará el nombre del área del cual es titular quien clasifica.</w:t>
            </w:r>
          </w:p>
        </w:tc>
      </w:tr>
      <w:tr w:rsidR="008E582F" w:rsidRPr="008E582F" w14:paraId="57E9E851" w14:textId="77777777" w:rsidTr="00C715CF">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A5C108" w14:textId="77777777" w:rsidR="003F61BD" w:rsidRPr="008E582F" w:rsidRDefault="003F61BD" w:rsidP="00C715CF">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EB21E0"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i/>
              </w:rPr>
              <w:t>Información reservada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7F83A4" w14:textId="77777777" w:rsidR="003F61BD" w:rsidRPr="008E582F" w:rsidRDefault="003F61BD" w:rsidP="00C715CF">
            <w:pPr>
              <w:pBdr>
                <w:top w:val="nil"/>
                <w:left w:val="nil"/>
                <w:bottom w:val="nil"/>
                <w:right w:val="nil"/>
                <w:between w:val="nil"/>
              </w:pBdr>
              <w:spacing w:line="276" w:lineRule="auto"/>
              <w:contextualSpacing/>
              <w:jc w:val="both"/>
            </w:pPr>
            <w:r w:rsidRPr="008E582F">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8E582F" w:rsidRPr="008E582F" w14:paraId="236D7BC2" w14:textId="77777777" w:rsidTr="00C715CF">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825F0A" w14:textId="77777777" w:rsidR="003F61BD" w:rsidRPr="008E582F" w:rsidRDefault="003F61BD" w:rsidP="00C715CF">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4E6E2"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i/>
              </w:rPr>
              <w:t>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9A6DA7" w14:textId="77777777" w:rsidR="003F61BD" w:rsidRPr="008E582F" w:rsidRDefault="003F61BD" w:rsidP="00C715CF">
            <w:pPr>
              <w:pBdr>
                <w:top w:val="nil"/>
                <w:left w:val="nil"/>
                <w:bottom w:val="nil"/>
                <w:right w:val="nil"/>
                <w:between w:val="nil"/>
              </w:pBdr>
              <w:spacing w:line="276" w:lineRule="auto"/>
              <w:contextualSpacing/>
              <w:jc w:val="both"/>
            </w:pPr>
            <w:r w:rsidRPr="008E582F">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8E582F" w:rsidRPr="008E582F" w14:paraId="00B10CE8" w14:textId="77777777" w:rsidTr="00C715CF">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317E05" w14:textId="77777777" w:rsidR="003F61BD" w:rsidRPr="008E582F" w:rsidRDefault="003F61BD" w:rsidP="00C715CF">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C56AB"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i/>
              </w:rPr>
              <w:t>Fundamento legal</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59139" w14:textId="77777777" w:rsidR="003F61BD" w:rsidRPr="008E582F" w:rsidRDefault="003F61BD" w:rsidP="00C715CF">
            <w:pPr>
              <w:pBdr>
                <w:top w:val="nil"/>
                <w:left w:val="nil"/>
                <w:bottom w:val="nil"/>
                <w:right w:val="nil"/>
                <w:between w:val="nil"/>
              </w:pBdr>
              <w:spacing w:line="276" w:lineRule="auto"/>
              <w:contextualSpacing/>
              <w:jc w:val="both"/>
            </w:pPr>
            <w:r w:rsidRPr="008E582F">
              <w:rPr>
                <w:rFonts w:ascii="Palatino Linotype" w:eastAsia="Palatino Linotype" w:hAnsi="Palatino Linotype" w:cs="Palatino Linotype"/>
                <w:i/>
              </w:rPr>
              <w:t>Se señalará el nombre del ordenamiento, el o los artículos, fracción(es), párrafo(s) con base en los cuales se sustente la reserva.</w:t>
            </w:r>
          </w:p>
        </w:tc>
      </w:tr>
      <w:tr w:rsidR="008E582F" w:rsidRPr="008E582F" w14:paraId="6D38093A" w14:textId="77777777" w:rsidTr="00C715CF">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8C18D" w14:textId="77777777" w:rsidR="003F61BD" w:rsidRPr="008E582F" w:rsidRDefault="003F61BD" w:rsidP="00C715CF">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60A94"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i/>
              </w:rPr>
              <w:t>Ampliación del periodo de reserva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409243" w14:textId="77777777" w:rsidR="003F61BD" w:rsidRPr="008E582F" w:rsidRDefault="003F61BD" w:rsidP="00C715CF">
            <w:pPr>
              <w:pBdr>
                <w:top w:val="nil"/>
                <w:left w:val="nil"/>
                <w:bottom w:val="nil"/>
                <w:right w:val="nil"/>
                <w:between w:val="nil"/>
              </w:pBdr>
              <w:spacing w:line="276" w:lineRule="auto"/>
              <w:contextualSpacing/>
              <w:jc w:val="both"/>
            </w:pPr>
            <w:r w:rsidRPr="008E582F">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8E582F" w:rsidRPr="008E582F" w14:paraId="3FA86280" w14:textId="77777777" w:rsidTr="00C715CF">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C6DDB3" w14:textId="77777777" w:rsidR="003F61BD" w:rsidRPr="008E582F" w:rsidRDefault="003F61BD" w:rsidP="00C715CF">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3D798"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i/>
              </w:rPr>
              <w:t>Rúbrica del titular del área</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2CB91" w14:textId="77777777" w:rsidR="003F61BD" w:rsidRPr="008E582F" w:rsidRDefault="003F61BD" w:rsidP="00C715CF">
            <w:pPr>
              <w:pBdr>
                <w:top w:val="nil"/>
                <w:left w:val="nil"/>
                <w:bottom w:val="nil"/>
                <w:right w:val="nil"/>
                <w:between w:val="nil"/>
              </w:pBdr>
              <w:spacing w:line="276" w:lineRule="auto"/>
              <w:contextualSpacing/>
              <w:jc w:val="both"/>
            </w:pPr>
            <w:r w:rsidRPr="008E582F">
              <w:rPr>
                <w:rFonts w:ascii="Palatino Linotype" w:eastAsia="Palatino Linotype" w:hAnsi="Palatino Linotype" w:cs="Palatino Linotype"/>
                <w:i/>
              </w:rPr>
              <w:t>Rúbrica autógrafa o firma digital de quien clasifica.</w:t>
            </w:r>
          </w:p>
        </w:tc>
      </w:tr>
      <w:tr w:rsidR="008E582F" w:rsidRPr="008E582F" w14:paraId="1282DB44" w14:textId="77777777" w:rsidTr="00C715CF">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D7A6C3" w14:textId="77777777" w:rsidR="003F61BD" w:rsidRPr="008E582F" w:rsidRDefault="003F61BD" w:rsidP="00C715CF">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254DA6"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i/>
              </w:rPr>
              <w:t>Fecha de desclasificación</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20A5BC" w14:textId="77777777" w:rsidR="003F61BD" w:rsidRPr="008E582F" w:rsidRDefault="003F61BD" w:rsidP="00C715CF">
            <w:pPr>
              <w:pBdr>
                <w:top w:val="nil"/>
                <w:left w:val="nil"/>
                <w:bottom w:val="nil"/>
                <w:right w:val="nil"/>
                <w:between w:val="nil"/>
              </w:pBdr>
              <w:spacing w:line="276" w:lineRule="auto"/>
              <w:contextualSpacing/>
              <w:jc w:val="both"/>
            </w:pPr>
            <w:r w:rsidRPr="008E582F">
              <w:rPr>
                <w:rFonts w:ascii="Palatino Linotype" w:eastAsia="Palatino Linotype" w:hAnsi="Palatino Linotype" w:cs="Palatino Linotype"/>
                <w:i/>
              </w:rPr>
              <w:t>Se anotará la fecha en que se desclasifica el documento.</w:t>
            </w:r>
          </w:p>
        </w:tc>
      </w:tr>
      <w:tr w:rsidR="008E582F" w:rsidRPr="008E582F" w14:paraId="0AD63202" w14:textId="77777777" w:rsidTr="00C715CF">
        <w:trPr>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227B7F" w14:textId="77777777" w:rsidR="003F61BD" w:rsidRPr="008E582F" w:rsidRDefault="003F61BD" w:rsidP="00C715CF">
            <w:pPr>
              <w:widowControl w:val="0"/>
              <w:pBdr>
                <w:top w:val="nil"/>
                <w:left w:val="nil"/>
                <w:bottom w:val="nil"/>
                <w:right w:val="nil"/>
                <w:between w:val="nil"/>
              </w:pBdr>
              <w:spacing w:line="276" w:lineRule="auto"/>
              <w:contextualSpacing/>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E88F07" w14:textId="77777777" w:rsidR="003F61BD" w:rsidRPr="008E582F" w:rsidRDefault="003F61BD" w:rsidP="00C715CF">
            <w:pPr>
              <w:pBdr>
                <w:top w:val="nil"/>
                <w:left w:val="nil"/>
                <w:bottom w:val="nil"/>
                <w:right w:val="nil"/>
                <w:between w:val="nil"/>
              </w:pBdr>
              <w:spacing w:line="276" w:lineRule="auto"/>
              <w:contextualSpacing/>
              <w:jc w:val="center"/>
            </w:pPr>
            <w:r w:rsidRPr="008E582F">
              <w:rPr>
                <w:rFonts w:ascii="Palatino Linotype" w:eastAsia="Palatino Linotype" w:hAnsi="Palatino Linotype" w:cs="Palatino Linotype"/>
                <w:i/>
              </w:rPr>
              <w:t>Rúbrica y cargo del servidor público</w:t>
            </w:r>
          </w:p>
        </w:tc>
        <w:tc>
          <w:tcPr>
            <w:tcW w:w="40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3DBDC" w14:textId="77777777" w:rsidR="003F61BD" w:rsidRPr="008E582F" w:rsidRDefault="003F61BD" w:rsidP="00C715CF">
            <w:pPr>
              <w:pBdr>
                <w:top w:val="nil"/>
                <w:left w:val="nil"/>
                <w:bottom w:val="nil"/>
                <w:right w:val="nil"/>
                <w:between w:val="nil"/>
              </w:pBdr>
              <w:spacing w:line="276" w:lineRule="auto"/>
              <w:contextualSpacing/>
              <w:jc w:val="both"/>
            </w:pPr>
            <w:r w:rsidRPr="008E582F">
              <w:rPr>
                <w:rFonts w:ascii="Palatino Linotype" w:eastAsia="Palatino Linotype" w:hAnsi="Palatino Linotype" w:cs="Palatino Linotype"/>
                <w:i/>
              </w:rPr>
              <w:t>Rúbrica autógrafa o firma digital de quien desclasifica.</w:t>
            </w:r>
          </w:p>
        </w:tc>
      </w:tr>
      <w:tr w:rsidR="003F61BD" w:rsidRPr="008E582F" w14:paraId="62AAF8E1" w14:textId="77777777" w:rsidTr="00C715CF">
        <w:trPr>
          <w:gridAfter w:val="1"/>
          <w:wAfter w:w="4063" w:type="dxa"/>
          <w:trHeight w:val="317"/>
          <w:jc w:val="center"/>
        </w:trPr>
        <w:tc>
          <w:tcPr>
            <w:tcW w:w="1173"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493B36" w14:textId="77777777" w:rsidR="003F61BD" w:rsidRPr="008E582F" w:rsidRDefault="003F61BD" w:rsidP="00C715CF">
            <w:pPr>
              <w:widowControl w:val="0"/>
              <w:pBdr>
                <w:top w:val="nil"/>
                <w:left w:val="nil"/>
                <w:bottom w:val="nil"/>
                <w:right w:val="nil"/>
                <w:between w:val="nil"/>
              </w:pBdr>
              <w:spacing w:line="276" w:lineRule="auto"/>
              <w:contextualSpacing/>
            </w:pPr>
          </w:p>
        </w:tc>
        <w:tc>
          <w:tcPr>
            <w:tcW w:w="1710" w:type="dxa"/>
            <w:vAlign w:val="center"/>
          </w:tcPr>
          <w:p w14:paraId="52716134" w14:textId="77777777" w:rsidR="003F61BD" w:rsidRPr="008E582F" w:rsidRDefault="003F61BD" w:rsidP="00C715CF">
            <w:pPr>
              <w:spacing w:line="276" w:lineRule="auto"/>
              <w:contextualSpacing/>
              <w:rPr>
                <w:sz w:val="20"/>
                <w:szCs w:val="20"/>
              </w:rPr>
            </w:pPr>
          </w:p>
        </w:tc>
      </w:tr>
    </w:tbl>
    <w:p w14:paraId="541ACCA5" w14:textId="77777777" w:rsidR="003F61BD" w:rsidRPr="008E582F" w:rsidRDefault="003F61BD" w:rsidP="003F61BD">
      <w:pPr>
        <w:pBdr>
          <w:top w:val="nil"/>
          <w:left w:val="nil"/>
          <w:bottom w:val="nil"/>
          <w:right w:val="nil"/>
          <w:between w:val="nil"/>
        </w:pBdr>
        <w:spacing w:line="276" w:lineRule="auto"/>
        <w:ind w:right="851"/>
        <w:contextualSpacing/>
        <w:jc w:val="both"/>
        <w:rPr>
          <w:rFonts w:ascii="Palatino Linotype" w:eastAsia="Palatino Linotype" w:hAnsi="Palatino Linotype" w:cs="Palatino Linotype"/>
          <w:i/>
        </w:rPr>
      </w:pPr>
    </w:p>
    <w:p w14:paraId="2329A7EA" w14:textId="77777777" w:rsidR="003F61BD" w:rsidRPr="008E582F" w:rsidRDefault="003F61BD" w:rsidP="003F61BD">
      <w:pPr>
        <w:pBdr>
          <w:top w:val="nil"/>
          <w:left w:val="nil"/>
          <w:bottom w:val="nil"/>
          <w:right w:val="nil"/>
          <w:between w:val="nil"/>
        </w:pBdr>
        <w:spacing w:line="276" w:lineRule="auto"/>
        <w:ind w:left="851" w:right="851"/>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t xml:space="preserve">Quincuagésimo quinto. Cada área del sujeto obligado podrá designar formalmente a una o más personas como responsables del testado, que sean encargadas de la </w:t>
      </w:r>
      <w:r w:rsidRPr="008E582F">
        <w:rPr>
          <w:rFonts w:ascii="Palatino Linotype" w:eastAsia="Palatino Linotype" w:hAnsi="Palatino Linotype" w:cs="Palatino Linotype"/>
          <w:i/>
        </w:rPr>
        <w:lastRenderedPageBreak/>
        <w:t>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01B8AE9" w14:textId="77777777" w:rsidR="003F61BD" w:rsidRPr="008E582F" w:rsidRDefault="003F61BD" w:rsidP="003F61BD">
      <w:pPr>
        <w:pBdr>
          <w:top w:val="nil"/>
          <w:left w:val="nil"/>
          <w:bottom w:val="nil"/>
          <w:right w:val="nil"/>
          <w:between w:val="nil"/>
        </w:pBdr>
        <w:spacing w:line="360" w:lineRule="auto"/>
        <w:ind w:left="851" w:right="851"/>
        <w:contextualSpacing/>
        <w:jc w:val="both"/>
        <w:rPr>
          <w:rFonts w:ascii="Palatino Linotype" w:eastAsia="Palatino Linotype" w:hAnsi="Palatino Linotype" w:cs="Palatino Linotype"/>
          <w:i/>
          <w:sz w:val="24"/>
        </w:rPr>
      </w:pPr>
    </w:p>
    <w:p w14:paraId="0BACCA64" w14:textId="77777777" w:rsidR="003F61BD" w:rsidRPr="008E582F" w:rsidRDefault="003F61BD" w:rsidP="003F61BD">
      <w:pPr>
        <w:spacing w:before="240" w:after="240" w:line="360" w:lineRule="auto"/>
        <w:contextualSpacing/>
        <w:jc w:val="both"/>
        <w:rPr>
          <w:rFonts w:ascii="Palatino Linotype" w:eastAsia="Palatino Linotype" w:hAnsi="Palatino Linotype" w:cs="Palatino Linotype"/>
          <w:b/>
          <w:sz w:val="24"/>
        </w:rPr>
      </w:pPr>
      <w:r w:rsidRPr="008E582F">
        <w:rPr>
          <w:rFonts w:ascii="Palatino Linotype" w:eastAsia="Palatino Linotype" w:hAnsi="Palatino Linotype" w:cs="Palatino Linotype"/>
          <w:sz w:val="24"/>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7EDD0536" w14:textId="77777777" w:rsidR="003F61BD" w:rsidRPr="008E582F" w:rsidRDefault="003F61BD" w:rsidP="007A0748">
      <w:pPr>
        <w:spacing w:after="0" w:line="360" w:lineRule="auto"/>
        <w:jc w:val="both"/>
        <w:rPr>
          <w:rFonts w:ascii="Palatino Linotype" w:eastAsia="Palatino Linotype" w:hAnsi="Palatino Linotype" w:cs="Palatino Linotype"/>
          <w:sz w:val="24"/>
          <w:szCs w:val="24"/>
        </w:rPr>
      </w:pPr>
    </w:p>
    <w:p w14:paraId="001DF33D" w14:textId="77777777" w:rsidR="003F61BD" w:rsidRPr="008E582F" w:rsidRDefault="003F61BD" w:rsidP="003F61BD">
      <w:pPr>
        <w:spacing w:line="360" w:lineRule="auto"/>
        <w:ind w:right="-93"/>
        <w:contextualSpacing/>
        <w:jc w:val="center"/>
        <w:rPr>
          <w:rFonts w:ascii="Palatino Linotype" w:eastAsia="Palatino Linotype" w:hAnsi="Palatino Linotype" w:cs="Palatino Linotype"/>
          <w:b/>
          <w:sz w:val="24"/>
          <w:szCs w:val="24"/>
        </w:rPr>
      </w:pPr>
      <w:r w:rsidRPr="008E582F">
        <w:rPr>
          <w:rFonts w:ascii="Palatino Linotype" w:eastAsia="Palatino Linotype" w:hAnsi="Palatino Linotype" w:cs="Palatino Linotype"/>
          <w:b/>
          <w:sz w:val="24"/>
          <w:szCs w:val="24"/>
        </w:rPr>
        <w:t>R E S U E L V E:</w:t>
      </w:r>
    </w:p>
    <w:p w14:paraId="18092023" w14:textId="77777777" w:rsidR="003F61BD" w:rsidRPr="008E582F" w:rsidRDefault="003F61BD" w:rsidP="003F61BD">
      <w:pPr>
        <w:spacing w:line="360" w:lineRule="auto"/>
        <w:ind w:right="-93"/>
        <w:contextualSpacing/>
        <w:jc w:val="center"/>
        <w:rPr>
          <w:rFonts w:ascii="Palatino Linotype" w:eastAsia="Palatino Linotype" w:hAnsi="Palatino Linotype" w:cs="Palatino Linotype"/>
          <w:b/>
          <w:sz w:val="24"/>
          <w:szCs w:val="24"/>
        </w:rPr>
      </w:pPr>
    </w:p>
    <w:p w14:paraId="3122A24E" w14:textId="77777777" w:rsidR="003F61BD" w:rsidRPr="008E582F" w:rsidRDefault="003F61BD" w:rsidP="003F61BD">
      <w:pPr>
        <w:spacing w:line="360" w:lineRule="auto"/>
        <w:contextualSpacing/>
        <w:jc w:val="both"/>
        <w:rPr>
          <w:rFonts w:ascii="Palatino Linotype" w:eastAsia="Palatino Linotype" w:hAnsi="Palatino Linotype" w:cs="Palatino Linotype"/>
          <w:b/>
          <w:sz w:val="24"/>
          <w:szCs w:val="24"/>
        </w:rPr>
      </w:pPr>
      <w:r w:rsidRPr="008E582F">
        <w:rPr>
          <w:rFonts w:ascii="Palatino Linotype" w:eastAsia="Palatino Linotype" w:hAnsi="Palatino Linotype" w:cs="Palatino Linotype"/>
          <w:b/>
          <w:sz w:val="24"/>
          <w:szCs w:val="24"/>
        </w:rPr>
        <w:t xml:space="preserve">PRIMERO. </w:t>
      </w:r>
      <w:r w:rsidRPr="008E582F">
        <w:rPr>
          <w:rFonts w:ascii="Palatino Linotype" w:eastAsia="Palatino Linotype" w:hAnsi="Palatino Linotype" w:cs="Palatino Linotype"/>
          <w:sz w:val="24"/>
          <w:szCs w:val="24"/>
        </w:rPr>
        <w:t xml:space="preserve">Resultan fundados los motivos de inconformidad hechos valer por </w:t>
      </w:r>
      <w:r w:rsidRPr="008E582F">
        <w:rPr>
          <w:rFonts w:ascii="Palatino Linotype" w:eastAsia="Palatino Linotype" w:hAnsi="Palatino Linotype" w:cs="Palatino Linotype"/>
          <w:b/>
          <w:sz w:val="24"/>
          <w:szCs w:val="24"/>
        </w:rPr>
        <w:t>LA PARTE RECURRENTE</w:t>
      </w:r>
      <w:r w:rsidRPr="008E582F">
        <w:rPr>
          <w:rFonts w:ascii="Palatino Linotype" w:eastAsia="Palatino Linotype" w:hAnsi="Palatino Linotype" w:cs="Palatino Linotype"/>
          <w:sz w:val="24"/>
          <w:szCs w:val="24"/>
        </w:rPr>
        <w:t xml:space="preserve"> en el Recurso de Revisión </w:t>
      </w:r>
      <w:r w:rsidRPr="008E582F">
        <w:rPr>
          <w:rFonts w:ascii="Palatino Linotype" w:eastAsia="Palatino Linotype" w:hAnsi="Palatino Linotype" w:cs="Palatino Linotype"/>
          <w:b/>
          <w:sz w:val="24"/>
          <w:szCs w:val="24"/>
        </w:rPr>
        <w:t xml:space="preserve">05669/INFOEM/IP/RR/2023, </w:t>
      </w:r>
      <w:r w:rsidRPr="008E582F">
        <w:rPr>
          <w:rFonts w:ascii="Palatino Linotype" w:eastAsia="Palatino Linotype" w:hAnsi="Palatino Linotype" w:cs="Palatino Linotype"/>
          <w:sz w:val="24"/>
          <w:szCs w:val="24"/>
        </w:rPr>
        <w:t xml:space="preserve">por lo que, en términos del considerando </w:t>
      </w:r>
      <w:r w:rsidRPr="008E582F">
        <w:rPr>
          <w:rFonts w:ascii="Palatino Linotype" w:eastAsia="Palatino Linotype" w:hAnsi="Palatino Linotype" w:cs="Palatino Linotype"/>
          <w:b/>
          <w:sz w:val="24"/>
          <w:szCs w:val="24"/>
        </w:rPr>
        <w:t xml:space="preserve">Cuarto </w:t>
      </w:r>
      <w:r w:rsidRPr="008E582F">
        <w:rPr>
          <w:rFonts w:ascii="Palatino Linotype" w:eastAsia="Palatino Linotype" w:hAnsi="Palatino Linotype" w:cs="Palatino Linotype"/>
          <w:sz w:val="24"/>
          <w:szCs w:val="24"/>
        </w:rPr>
        <w:t xml:space="preserve">de esta resolución, se </w:t>
      </w:r>
      <w:r w:rsidR="00E45EA6" w:rsidRPr="008E582F">
        <w:rPr>
          <w:rFonts w:ascii="Palatino Linotype" w:eastAsia="Palatino Linotype" w:hAnsi="Palatino Linotype" w:cs="Palatino Linotype"/>
          <w:b/>
          <w:sz w:val="24"/>
          <w:szCs w:val="24"/>
        </w:rPr>
        <w:t>MODIFI</w:t>
      </w:r>
      <w:r w:rsidRPr="008E582F">
        <w:rPr>
          <w:rFonts w:ascii="Palatino Linotype" w:eastAsia="Palatino Linotype" w:hAnsi="Palatino Linotype" w:cs="Palatino Linotype"/>
          <w:b/>
          <w:sz w:val="24"/>
          <w:szCs w:val="24"/>
        </w:rPr>
        <w:t xml:space="preserve">CA </w:t>
      </w:r>
      <w:r w:rsidRPr="008E582F">
        <w:rPr>
          <w:rFonts w:ascii="Palatino Linotype" w:eastAsia="Palatino Linotype" w:hAnsi="Palatino Linotype" w:cs="Palatino Linotype"/>
          <w:sz w:val="24"/>
          <w:szCs w:val="24"/>
        </w:rPr>
        <w:t xml:space="preserve">la respuesta emitida por </w:t>
      </w:r>
      <w:r w:rsidRPr="008E582F">
        <w:rPr>
          <w:rFonts w:ascii="Palatino Linotype" w:eastAsia="Palatino Linotype" w:hAnsi="Palatino Linotype" w:cs="Palatino Linotype"/>
          <w:b/>
          <w:sz w:val="24"/>
          <w:szCs w:val="24"/>
        </w:rPr>
        <w:t>EL</w:t>
      </w:r>
      <w:r w:rsidRPr="008E582F">
        <w:rPr>
          <w:rFonts w:ascii="Palatino Linotype" w:eastAsia="Palatino Linotype" w:hAnsi="Palatino Linotype" w:cs="Palatino Linotype"/>
          <w:sz w:val="24"/>
          <w:szCs w:val="24"/>
        </w:rPr>
        <w:t xml:space="preserve"> </w:t>
      </w:r>
      <w:r w:rsidRPr="008E582F">
        <w:rPr>
          <w:rFonts w:ascii="Palatino Linotype" w:eastAsia="Palatino Linotype" w:hAnsi="Palatino Linotype" w:cs="Palatino Linotype"/>
          <w:b/>
          <w:sz w:val="24"/>
          <w:szCs w:val="24"/>
        </w:rPr>
        <w:t>SUJETO OBLIGADO</w:t>
      </w:r>
      <w:r w:rsidRPr="008E582F">
        <w:rPr>
          <w:rFonts w:ascii="Palatino Linotype" w:eastAsia="Palatino Linotype" w:hAnsi="Palatino Linotype" w:cs="Palatino Linotype"/>
          <w:sz w:val="24"/>
          <w:szCs w:val="24"/>
        </w:rPr>
        <w:t>.</w:t>
      </w:r>
    </w:p>
    <w:p w14:paraId="18B9460A" w14:textId="77777777" w:rsidR="003F61BD" w:rsidRPr="008E582F" w:rsidRDefault="003F61BD" w:rsidP="003F61BD">
      <w:pPr>
        <w:spacing w:line="360" w:lineRule="auto"/>
        <w:contextualSpacing/>
        <w:jc w:val="both"/>
        <w:rPr>
          <w:rFonts w:ascii="Palatino Linotype" w:eastAsia="Palatino Linotype" w:hAnsi="Palatino Linotype" w:cs="Palatino Linotype"/>
          <w:sz w:val="24"/>
          <w:szCs w:val="24"/>
        </w:rPr>
      </w:pPr>
    </w:p>
    <w:p w14:paraId="16C0A010" w14:textId="77777777" w:rsidR="003F61BD" w:rsidRPr="008E582F" w:rsidRDefault="003F61BD" w:rsidP="003F61BD">
      <w:pPr>
        <w:spacing w:line="360" w:lineRule="auto"/>
        <w:contextualSpacing/>
        <w:jc w:val="both"/>
        <w:rPr>
          <w:rFonts w:ascii="Palatino Linotype" w:eastAsia="Palatino Linotype" w:hAnsi="Palatino Linotype" w:cs="Palatino Linotype"/>
          <w:sz w:val="24"/>
          <w:szCs w:val="24"/>
        </w:rPr>
      </w:pPr>
      <w:bookmarkStart w:id="2" w:name="_heading=h.kelgs2428oa6" w:colFirst="0" w:colLast="0"/>
      <w:bookmarkEnd w:id="2"/>
      <w:r w:rsidRPr="008E582F">
        <w:rPr>
          <w:rFonts w:ascii="Palatino Linotype" w:eastAsia="Palatino Linotype" w:hAnsi="Palatino Linotype" w:cs="Palatino Linotype"/>
          <w:b/>
          <w:sz w:val="24"/>
          <w:szCs w:val="24"/>
        </w:rPr>
        <w:t xml:space="preserve">SEGUNDO. </w:t>
      </w:r>
      <w:r w:rsidRPr="008E582F">
        <w:rPr>
          <w:rFonts w:ascii="Palatino Linotype" w:eastAsia="Palatino Linotype" w:hAnsi="Palatino Linotype" w:cs="Palatino Linotype"/>
          <w:sz w:val="24"/>
          <w:szCs w:val="24"/>
        </w:rPr>
        <w:t>Se</w:t>
      </w:r>
      <w:r w:rsidRPr="008E582F">
        <w:rPr>
          <w:rFonts w:ascii="Palatino Linotype" w:eastAsia="Palatino Linotype" w:hAnsi="Palatino Linotype" w:cs="Palatino Linotype"/>
          <w:b/>
          <w:sz w:val="24"/>
          <w:szCs w:val="24"/>
        </w:rPr>
        <w:t xml:space="preserve"> ORDENA </w:t>
      </w:r>
      <w:r w:rsidRPr="008E582F">
        <w:rPr>
          <w:rFonts w:ascii="Palatino Linotype" w:eastAsia="Palatino Linotype" w:hAnsi="Palatino Linotype" w:cs="Palatino Linotype"/>
          <w:sz w:val="24"/>
          <w:szCs w:val="24"/>
        </w:rPr>
        <w:t xml:space="preserve">al </w:t>
      </w:r>
      <w:r w:rsidRPr="008E582F">
        <w:rPr>
          <w:rFonts w:ascii="Palatino Linotype" w:eastAsia="Palatino Linotype" w:hAnsi="Palatino Linotype" w:cs="Palatino Linotype"/>
          <w:b/>
          <w:sz w:val="24"/>
          <w:szCs w:val="24"/>
        </w:rPr>
        <w:t>SUJETO OBLIGADO</w:t>
      </w:r>
      <w:r w:rsidRPr="008E582F">
        <w:rPr>
          <w:rFonts w:ascii="Palatino Linotype" w:eastAsia="Palatino Linotype" w:hAnsi="Palatino Linotype" w:cs="Palatino Linotype"/>
          <w:sz w:val="24"/>
          <w:szCs w:val="24"/>
        </w:rPr>
        <w:t xml:space="preserve"> en términos del Considerando </w:t>
      </w:r>
      <w:r w:rsidRPr="008E582F">
        <w:rPr>
          <w:rFonts w:ascii="Palatino Linotype" w:eastAsia="Palatino Linotype" w:hAnsi="Palatino Linotype" w:cs="Palatino Linotype"/>
          <w:b/>
          <w:sz w:val="24"/>
          <w:szCs w:val="24"/>
        </w:rPr>
        <w:t xml:space="preserve">Cuarto y Quinto </w:t>
      </w:r>
      <w:r w:rsidRPr="008E582F">
        <w:rPr>
          <w:rFonts w:ascii="Palatino Linotype" w:eastAsia="Palatino Linotype" w:hAnsi="Palatino Linotype" w:cs="Palatino Linotype"/>
          <w:sz w:val="24"/>
          <w:szCs w:val="24"/>
        </w:rPr>
        <w:t xml:space="preserve">de esta resolución, haga entrega, previa búsqueda exhaustiva y razonable vía </w:t>
      </w:r>
      <w:r w:rsidRPr="008E582F">
        <w:rPr>
          <w:rFonts w:ascii="Palatino Linotype" w:eastAsia="Palatino Linotype" w:hAnsi="Palatino Linotype" w:cs="Palatino Linotype"/>
          <w:b/>
          <w:sz w:val="24"/>
          <w:szCs w:val="24"/>
        </w:rPr>
        <w:t>SAIMEX</w:t>
      </w:r>
      <w:r w:rsidRPr="008E582F">
        <w:rPr>
          <w:rFonts w:ascii="Palatino Linotype" w:eastAsia="Palatino Linotype" w:hAnsi="Palatino Linotype" w:cs="Palatino Linotype"/>
          <w:sz w:val="24"/>
          <w:szCs w:val="24"/>
        </w:rPr>
        <w:t>, en versión pública de ser procedente, de lo siguiente:</w:t>
      </w:r>
    </w:p>
    <w:p w14:paraId="76C942A7" w14:textId="77777777" w:rsidR="003F61BD" w:rsidRPr="008E582F" w:rsidRDefault="003F61BD" w:rsidP="003F61BD">
      <w:pPr>
        <w:spacing w:line="360" w:lineRule="auto"/>
        <w:contextualSpacing/>
        <w:jc w:val="both"/>
        <w:rPr>
          <w:rFonts w:ascii="Palatino Linotype" w:eastAsia="Palatino Linotype" w:hAnsi="Palatino Linotype" w:cs="Palatino Linotype"/>
          <w:sz w:val="24"/>
          <w:szCs w:val="24"/>
        </w:rPr>
      </w:pPr>
    </w:p>
    <w:p w14:paraId="220EED64" w14:textId="77777777" w:rsidR="003F61BD" w:rsidRPr="008E582F" w:rsidRDefault="003F61BD" w:rsidP="00A16E45">
      <w:pPr>
        <w:pStyle w:val="Prrafodelista"/>
        <w:numPr>
          <w:ilvl w:val="0"/>
          <w:numId w:val="3"/>
        </w:numPr>
        <w:spacing w:line="360" w:lineRule="auto"/>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Contratos generados por concepto de asesorías, consultorías y capacitaciones del diecisiete de agosto de dos mil veintidós al diecisiete de agosto de dos mil veintitrés. </w:t>
      </w:r>
    </w:p>
    <w:p w14:paraId="31B5DE62" w14:textId="77777777" w:rsidR="003F61BD" w:rsidRPr="008E582F" w:rsidRDefault="003F61BD" w:rsidP="003F61BD">
      <w:pPr>
        <w:pBdr>
          <w:top w:val="nil"/>
          <w:left w:val="nil"/>
          <w:bottom w:val="nil"/>
          <w:right w:val="nil"/>
          <w:between w:val="nil"/>
        </w:pBdr>
        <w:spacing w:line="276" w:lineRule="auto"/>
        <w:contextualSpacing/>
        <w:jc w:val="both"/>
        <w:rPr>
          <w:rFonts w:ascii="Palatino Linotype" w:eastAsia="Palatino Linotype" w:hAnsi="Palatino Linotype" w:cs="Palatino Linotype"/>
          <w:i/>
        </w:rPr>
      </w:pPr>
      <w:r w:rsidRPr="008E582F">
        <w:rPr>
          <w:rFonts w:ascii="Palatino Linotype" w:eastAsia="Palatino Linotype" w:hAnsi="Palatino Linotype" w:cs="Palatino Linotype"/>
          <w:i/>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29213343" w14:textId="77777777" w:rsidR="003F61BD" w:rsidRPr="008E582F" w:rsidRDefault="003F61BD" w:rsidP="003F61BD">
      <w:pPr>
        <w:pBdr>
          <w:top w:val="nil"/>
          <w:left w:val="nil"/>
          <w:bottom w:val="nil"/>
          <w:right w:val="nil"/>
          <w:between w:val="nil"/>
        </w:pBdr>
        <w:spacing w:line="276" w:lineRule="auto"/>
        <w:contextualSpacing/>
        <w:jc w:val="both"/>
        <w:rPr>
          <w:rFonts w:ascii="Palatino Linotype" w:eastAsia="Palatino Linotype" w:hAnsi="Palatino Linotype" w:cs="Palatino Linotype"/>
          <w:i/>
        </w:rPr>
      </w:pPr>
    </w:p>
    <w:p w14:paraId="79B86D20" w14:textId="77777777" w:rsidR="003F61BD" w:rsidRPr="008E582F" w:rsidRDefault="003F61BD" w:rsidP="003F61BD">
      <w:pPr>
        <w:pStyle w:val="NormalWeb"/>
        <w:spacing w:before="240" w:beforeAutospacing="0" w:after="0" w:afterAutospacing="0"/>
        <w:jc w:val="both"/>
      </w:pPr>
      <w:r w:rsidRPr="008E582F">
        <w:rPr>
          <w:rFonts w:ascii="Palatino Linotype" w:hAnsi="Palatino Linotype"/>
          <w:i/>
          <w:iCs/>
          <w:sz w:val="22"/>
          <w:szCs w:val="22"/>
        </w:rPr>
        <w:t>En el supuesto que no cuente con la información que se ordena por no haberse generado,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14:paraId="333F5205" w14:textId="77777777" w:rsidR="003F61BD" w:rsidRPr="008E582F" w:rsidRDefault="003F61BD" w:rsidP="003F61BD">
      <w:pPr>
        <w:spacing w:line="360" w:lineRule="auto"/>
        <w:contextualSpacing/>
        <w:jc w:val="both"/>
        <w:rPr>
          <w:rFonts w:ascii="Palatino Linotype" w:eastAsia="Palatino Linotype" w:hAnsi="Palatino Linotype" w:cs="Palatino Linotype"/>
          <w:sz w:val="24"/>
        </w:rPr>
      </w:pPr>
    </w:p>
    <w:p w14:paraId="1F3A6B27" w14:textId="77777777" w:rsidR="003F61BD" w:rsidRPr="008E582F" w:rsidRDefault="003F61BD" w:rsidP="003F61BD">
      <w:pPr>
        <w:spacing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 xml:space="preserve">TERCERO.  Notifíquese vía SAIMEX, </w:t>
      </w:r>
      <w:r w:rsidRPr="008E582F">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2D68C6" w14:textId="77777777" w:rsidR="003F61BD" w:rsidRPr="008E582F" w:rsidRDefault="003F61BD" w:rsidP="003F61BD">
      <w:pPr>
        <w:spacing w:line="360" w:lineRule="auto"/>
        <w:contextualSpacing/>
        <w:jc w:val="both"/>
        <w:rPr>
          <w:rFonts w:ascii="Palatino Linotype" w:eastAsia="Palatino Linotype" w:hAnsi="Palatino Linotype" w:cs="Palatino Linotype"/>
          <w:sz w:val="24"/>
          <w:szCs w:val="24"/>
        </w:rPr>
      </w:pPr>
    </w:p>
    <w:p w14:paraId="2C1930D9" w14:textId="77777777" w:rsidR="003F61BD" w:rsidRPr="008E582F" w:rsidRDefault="003F61BD" w:rsidP="003F61BD">
      <w:pPr>
        <w:spacing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t xml:space="preserve">CUARTO. </w:t>
      </w:r>
      <w:r w:rsidRPr="008E582F">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8E582F">
        <w:rPr>
          <w:rFonts w:ascii="Palatino Linotype" w:eastAsia="Palatino Linotype" w:hAnsi="Palatino Linotype" w:cs="Palatino Linotype"/>
          <w:b/>
          <w:sz w:val="24"/>
          <w:szCs w:val="24"/>
        </w:rPr>
        <w:t>EL SUJETO OBLIGADO</w:t>
      </w:r>
      <w:r w:rsidRPr="008E582F">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5D73C228" w14:textId="77777777" w:rsidR="003F61BD" w:rsidRPr="008E582F" w:rsidRDefault="003F61BD" w:rsidP="003F61BD">
      <w:pPr>
        <w:pBdr>
          <w:top w:val="nil"/>
          <w:left w:val="nil"/>
          <w:bottom w:val="nil"/>
          <w:right w:val="nil"/>
          <w:between w:val="nil"/>
        </w:pBdr>
        <w:spacing w:line="360" w:lineRule="auto"/>
        <w:contextualSpacing/>
        <w:jc w:val="both"/>
        <w:rPr>
          <w:rFonts w:ascii="Palatino Linotype" w:eastAsia="Palatino Linotype" w:hAnsi="Palatino Linotype" w:cs="Palatino Linotype"/>
          <w:sz w:val="24"/>
          <w:szCs w:val="24"/>
        </w:rPr>
      </w:pPr>
      <w:bookmarkStart w:id="3" w:name="_heading=h.30j0zll" w:colFirst="0" w:colLast="0"/>
      <w:bookmarkEnd w:id="3"/>
    </w:p>
    <w:p w14:paraId="3CEC63C1" w14:textId="77777777" w:rsidR="003F61BD" w:rsidRPr="008E582F" w:rsidRDefault="003F61BD" w:rsidP="003F61BD">
      <w:pPr>
        <w:spacing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b/>
          <w:sz w:val="24"/>
          <w:szCs w:val="24"/>
        </w:rPr>
        <w:lastRenderedPageBreak/>
        <w:t xml:space="preserve">QUINTO. Notifíquese vía SAIMEX, </w:t>
      </w:r>
      <w:r w:rsidRPr="008E582F">
        <w:rPr>
          <w:rFonts w:ascii="Palatino Linotype" w:eastAsia="Palatino Linotype" w:hAnsi="Palatino Linotype" w:cs="Palatino Linotype"/>
          <w:sz w:val="24"/>
          <w:szCs w:val="24"/>
        </w:rPr>
        <w:t xml:space="preserve">a </w:t>
      </w:r>
      <w:r w:rsidRPr="008E582F">
        <w:rPr>
          <w:rFonts w:ascii="Palatino Linotype" w:eastAsia="Palatino Linotype" w:hAnsi="Palatino Linotype" w:cs="Palatino Linotype"/>
          <w:b/>
          <w:sz w:val="24"/>
          <w:szCs w:val="24"/>
        </w:rPr>
        <w:t>LA PARTE RECURRENTE</w:t>
      </w:r>
      <w:r w:rsidRPr="008E582F">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53BBBA2E" w14:textId="77777777" w:rsidR="003F61BD" w:rsidRPr="008E582F" w:rsidRDefault="003F61BD" w:rsidP="003F61BD">
      <w:pPr>
        <w:spacing w:line="360" w:lineRule="auto"/>
        <w:contextualSpacing/>
        <w:jc w:val="both"/>
        <w:rPr>
          <w:rFonts w:ascii="Palatino Linotype" w:eastAsia="Palatino Linotype" w:hAnsi="Palatino Linotype" w:cs="Palatino Linotype"/>
          <w:sz w:val="24"/>
          <w:szCs w:val="24"/>
        </w:rPr>
      </w:pPr>
    </w:p>
    <w:p w14:paraId="63E25318" w14:textId="77777777" w:rsidR="003F61BD" w:rsidRPr="008E582F" w:rsidRDefault="003F61BD" w:rsidP="003F61BD">
      <w:pPr>
        <w:spacing w:line="360" w:lineRule="auto"/>
        <w:contextualSpacing/>
        <w:jc w:val="both"/>
        <w:rPr>
          <w:rFonts w:ascii="Palatino Linotype" w:eastAsia="Palatino Linotype" w:hAnsi="Palatino Linotype" w:cs="Palatino Linotype"/>
          <w:sz w:val="24"/>
          <w:szCs w:val="24"/>
        </w:rPr>
      </w:pPr>
      <w:r w:rsidRPr="008E582F">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TRECE DE MARZO DE DOS MIL VEINTICUATRO, ANTE EL SECRETARIO TÉCNICO DEL PLENO ALEXIS TAPIA RAMÍREZ. </w:t>
      </w:r>
    </w:p>
    <w:p w14:paraId="7C9ABE7E" w14:textId="77777777" w:rsidR="003F61BD" w:rsidRPr="008E582F" w:rsidRDefault="003F61BD" w:rsidP="007A0748">
      <w:pPr>
        <w:spacing w:after="0" w:line="360" w:lineRule="auto"/>
        <w:jc w:val="both"/>
        <w:rPr>
          <w:rFonts w:ascii="Palatino Linotype" w:eastAsia="Palatino Linotype" w:hAnsi="Palatino Linotype" w:cs="Palatino Linotype"/>
          <w:sz w:val="24"/>
          <w:szCs w:val="24"/>
        </w:rPr>
      </w:pPr>
    </w:p>
    <w:p w14:paraId="578AF4DD" w14:textId="77777777" w:rsidR="007A0748" w:rsidRPr="008E582F" w:rsidRDefault="007A0748" w:rsidP="00ED02DE">
      <w:pPr>
        <w:spacing w:after="0" w:line="360" w:lineRule="auto"/>
        <w:contextualSpacing/>
        <w:jc w:val="both"/>
        <w:rPr>
          <w:rFonts w:ascii="Palatino Linotype" w:eastAsia="Palatino Linotype" w:hAnsi="Palatino Linotype" w:cs="Palatino Linotype"/>
          <w:sz w:val="24"/>
          <w:szCs w:val="24"/>
        </w:rPr>
      </w:pPr>
    </w:p>
    <w:p w14:paraId="08E09D54" w14:textId="2C09FA7F" w:rsidR="008F31D5" w:rsidRPr="008E582F" w:rsidRDefault="008F31D5"/>
    <w:p w14:paraId="15DBB7E0" w14:textId="2929C8C5" w:rsidR="008E582F" w:rsidRPr="008E582F" w:rsidRDefault="008E582F"/>
    <w:p w14:paraId="4307F07A" w14:textId="22A15A07" w:rsidR="008E582F" w:rsidRPr="008E582F" w:rsidRDefault="008E582F"/>
    <w:p w14:paraId="230792FD" w14:textId="749EC295" w:rsidR="008E582F" w:rsidRPr="008E582F" w:rsidRDefault="008E582F"/>
    <w:p w14:paraId="099BC3B2" w14:textId="37AF36FE" w:rsidR="008E582F" w:rsidRPr="008E582F" w:rsidRDefault="008E582F"/>
    <w:p w14:paraId="57DD7202" w14:textId="656B985B" w:rsidR="008E582F" w:rsidRPr="008E582F" w:rsidRDefault="008E582F"/>
    <w:p w14:paraId="6BC0CEE5" w14:textId="5ECE2059" w:rsidR="008E582F" w:rsidRPr="008E582F" w:rsidRDefault="008E582F"/>
    <w:p w14:paraId="24BBEB99" w14:textId="584A0A52" w:rsidR="008E582F" w:rsidRPr="008E582F" w:rsidRDefault="008E582F"/>
    <w:p w14:paraId="2B7ADF68" w14:textId="77777777" w:rsidR="008E582F" w:rsidRPr="008E582F" w:rsidRDefault="008E582F"/>
    <w:sectPr w:rsidR="008E582F" w:rsidRPr="008E582F">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D67A0" w14:textId="77777777" w:rsidR="009343D0" w:rsidRDefault="009343D0" w:rsidP="008F31D5">
      <w:pPr>
        <w:spacing w:after="0" w:line="240" w:lineRule="auto"/>
      </w:pPr>
      <w:r>
        <w:separator/>
      </w:r>
    </w:p>
  </w:endnote>
  <w:endnote w:type="continuationSeparator" w:id="0">
    <w:p w14:paraId="3B466F1E" w14:textId="77777777" w:rsidR="009343D0" w:rsidRDefault="009343D0" w:rsidP="008F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678B3" w14:textId="77777777" w:rsidR="008F31D5" w:rsidRDefault="008F31D5" w:rsidP="008F31D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F187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F1877">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35A15BA5" w14:textId="77777777" w:rsidR="008F31D5" w:rsidRDefault="008F31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592C4" w14:textId="77777777" w:rsidR="009343D0" w:rsidRDefault="009343D0" w:rsidP="008F31D5">
      <w:pPr>
        <w:spacing w:after="0" w:line="240" w:lineRule="auto"/>
      </w:pPr>
      <w:r>
        <w:separator/>
      </w:r>
    </w:p>
  </w:footnote>
  <w:footnote w:type="continuationSeparator" w:id="0">
    <w:p w14:paraId="6E008A36" w14:textId="77777777" w:rsidR="009343D0" w:rsidRDefault="009343D0" w:rsidP="008F31D5">
      <w:pPr>
        <w:spacing w:after="0" w:line="240" w:lineRule="auto"/>
      </w:pPr>
      <w:r>
        <w:continuationSeparator/>
      </w:r>
    </w:p>
  </w:footnote>
  <w:footnote w:id="1">
    <w:p w14:paraId="188F322A" w14:textId="77777777" w:rsidR="00ED02DE" w:rsidRDefault="00ED02DE" w:rsidP="00ED02DE">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88430C0" w14:textId="77777777" w:rsidR="00ED02DE" w:rsidRDefault="00ED02DE" w:rsidP="00ED02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24F1822" w14:textId="77777777" w:rsidR="00415A8B" w:rsidRDefault="00415A8B" w:rsidP="00415A8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F5D96C8" w14:textId="77777777" w:rsidR="00415A8B" w:rsidRDefault="00415A8B" w:rsidP="00415A8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281" w:type="dxa"/>
      <w:tblLayout w:type="fixed"/>
      <w:tblLook w:val="0400" w:firstRow="0" w:lastRow="0" w:firstColumn="0" w:lastColumn="0" w:noHBand="0" w:noVBand="1"/>
    </w:tblPr>
    <w:tblGrid>
      <w:gridCol w:w="5660"/>
      <w:gridCol w:w="4878"/>
    </w:tblGrid>
    <w:tr w:rsidR="008F31D5" w14:paraId="62133E38" w14:textId="77777777" w:rsidTr="00C715CF">
      <w:trPr>
        <w:trHeight w:val="260"/>
      </w:trPr>
      <w:tc>
        <w:tcPr>
          <w:tcW w:w="5660" w:type="dxa"/>
        </w:tcPr>
        <w:p w14:paraId="608D0CB8" w14:textId="77777777" w:rsidR="008F31D5" w:rsidRDefault="008F31D5" w:rsidP="008F31D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878" w:type="dxa"/>
        </w:tcPr>
        <w:p w14:paraId="1E2DE768" w14:textId="77777777" w:rsidR="008F31D5" w:rsidRDefault="008F31D5" w:rsidP="008F31D5">
          <w:pPr>
            <w:spacing w:after="120"/>
            <w:ind w:left="-486" w:right="214" w:firstLine="1408"/>
            <w:jc w:val="right"/>
            <w:rPr>
              <w:rFonts w:ascii="Palatino Linotype" w:eastAsia="Palatino Linotype" w:hAnsi="Palatino Linotype" w:cs="Palatino Linotype"/>
              <w:sz w:val="24"/>
              <w:szCs w:val="24"/>
            </w:rPr>
          </w:pPr>
          <w:r w:rsidRPr="008F31D5">
            <w:rPr>
              <w:rFonts w:ascii="Palatino Linotype" w:eastAsia="Palatino Linotype" w:hAnsi="Palatino Linotype" w:cs="Palatino Linotype"/>
              <w:sz w:val="24"/>
              <w:szCs w:val="24"/>
            </w:rPr>
            <w:t>05669/INFOEM/IP/RR/2023</w:t>
          </w:r>
          <w:r>
            <w:rPr>
              <w:rFonts w:ascii="Palatino Linotype" w:eastAsia="Palatino Linotype" w:hAnsi="Palatino Linotype" w:cs="Palatino Linotype"/>
              <w:sz w:val="24"/>
              <w:szCs w:val="24"/>
            </w:rPr>
            <w:t>.</w:t>
          </w:r>
        </w:p>
      </w:tc>
    </w:tr>
    <w:tr w:rsidR="008F31D5" w14:paraId="226C7BDC" w14:textId="77777777" w:rsidTr="00C715CF">
      <w:trPr>
        <w:trHeight w:val="224"/>
      </w:trPr>
      <w:tc>
        <w:tcPr>
          <w:tcW w:w="5660" w:type="dxa"/>
        </w:tcPr>
        <w:p w14:paraId="1746E873" w14:textId="77777777" w:rsidR="008F31D5" w:rsidRDefault="008F31D5" w:rsidP="008F31D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16505228" w14:textId="77777777" w:rsidR="008F31D5" w:rsidRDefault="008F31D5" w:rsidP="008F31D5">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8F31D5" w14:paraId="0A3A973D" w14:textId="77777777" w:rsidTr="00C715CF">
      <w:trPr>
        <w:trHeight w:val="278"/>
      </w:trPr>
      <w:tc>
        <w:tcPr>
          <w:tcW w:w="5660" w:type="dxa"/>
        </w:tcPr>
        <w:p w14:paraId="36D86AA8" w14:textId="77777777" w:rsidR="008F31D5" w:rsidRDefault="008F31D5" w:rsidP="008F31D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278090AA" w14:textId="77777777" w:rsidR="008F31D5" w:rsidRDefault="008F31D5" w:rsidP="008F31D5">
          <w:pPr>
            <w:spacing w:after="0"/>
            <w:ind w:left="-495" w:right="214" w:firstLine="567"/>
            <w:jc w:val="right"/>
            <w:rPr>
              <w:rFonts w:ascii="Palatino Linotype" w:eastAsia="Palatino Linotype" w:hAnsi="Palatino Linotype" w:cs="Palatino Linotype"/>
              <w:sz w:val="24"/>
              <w:szCs w:val="24"/>
            </w:rPr>
          </w:pPr>
          <w:r w:rsidRPr="00DC6325">
            <w:rPr>
              <w:rFonts w:ascii="Palatino Linotype" w:eastAsia="Palatino Linotype" w:hAnsi="Palatino Linotype" w:cs="Palatino Linotype"/>
            </w:rPr>
            <w:t>Ayuntamiento de Zinacantepec</w:t>
          </w:r>
          <w:r>
            <w:rPr>
              <w:rFonts w:ascii="Palatino Linotype" w:eastAsia="Palatino Linotype" w:hAnsi="Palatino Linotype" w:cs="Palatino Linotype"/>
            </w:rPr>
            <w:t>.</w:t>
          </w:r>
        </w:p>
      </w:tc>
    </w:tr>
    <w:tr w:rsidR="008F31D5" w14:paraId="3C0D4422" w14:textId="77777777" w:rsidTr="00C715CF">
      <w:trPr>
        <w:trHeight w:val="393"/>
      </w:trPr>
      <w:tc>
        <w:tcPr>
          <w:tcW w:w="5660" w:type="dxa"/>
        </w:tcPr>
        <w:p w14:paraId="04C8AB99" w14:textId="77777777" w:rsidR="008F31D5" w:rsidRDefault="008F31D5" w:rsidP="008F31D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216BB50C" w14:textId="77777777" w:rsidR="008F31D5" w:rsidRDefault="008F31D5" w:rsidP="008F31D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63FB9DB9" w14:textId="77777777" w:rsidR="008F31D5" w:rsidRDefault="008F31D5">
    <w:pPr>
      <w:pStyle w:val="Encabezado"/>
    </w:pPr>
    <w:r>
      <w:rPr>
        <w:noProof/>
      </w:rPr>
      <w:drawing>
        <wp:anchor distT="0" distB="0" distL="0" distR="0" simplePos="0" relativeHeight="251659264" behindDoc="1" locked="0" layoutInCell="1" hidden="0" allowOverlap="1" wp14:anchorId="75BA4193" wp14:editId="05729A1E">
          <wp:simplePos x="0" y="0"/>
          <wp:positionH relativeFrom="column">
            <wp:posOffset>-636270</wp:posOffset>
          </wp:positionH>
          <wp:positionV relativeFrom="paragraph">
            <wp:posOffset>-1407160</wp:posOffset>
          </wp:positionV>
          <wp:extent cx="7086600" cy="9561830"/>
          <wp:effectExtent l="0" t="0" r="0" b="127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086600" cy="956183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36FA2"/>
    <w:multiLevelType w:val="multilevel"/>
    <w:tmpl w:val="D6808F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821860"/>
    <w:multiLevelType w:val="multilevel"/>
    <w:tmpl w:val="C50865C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1571979"/>
    <w:multiLevelType w:val="hybridMultilevel"/>
    <w:tmpl w:val="45EE3514"/>
    <w:lvl w:ilvl="0" w:tplc="2ECE09B8">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1D5"/>
    <w:rsid w:val="00121D27"/>
    <w:rsid w:val="003F61BD"/>
    <w:rsid w:val="00415A8B"/>
    <w:rsid w:val="004511A6"/>
    <w:rsid w:val="00492232"/>
    <w:rsid w:val="004E48F3"/>
    <w:rsid w:val="005E0779"/>
    <w:rsid w:val="00632291"/>
    <w:rsid w:val="007321D2"/>
    <w:rsid w:val="007A0748"/>
    <w:rsid w:val="007A0912"/>
    <w:rsid w:val="007F1877"/>
    <w:rsid w:val="00876BD6"/>
    <w:rsid w:val="008D1D3C"/>
    <w:rsid w:val="008E582F"/>
    <w:rsid w:val="008F31D5"/>
    <w:rsid w:val="009343D0"/>
    <w:rsid w:val="00A16E45"/>
    <w:rsid w:val="00A84A7B"/>
    <w:rsid w:val="00AE76B8"/>
    <w:rsid w:val="00BF71FF"/>
    <w:rsid w:val="00D26B07"/>
    <w:rsid w:val="00E45EA6"/>
    <w:rsid w:val="00ED02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891E9"/>
  <w15:chartTrackingRefBased/>
  <w15:docId w15:val="{56C3E30D-0079-441E-9897-08BE4A7B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1D5"/>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31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31D5"/>
  </w:style>
  <w:style w:type="paragraph" w:styleId="Piedepgina">
    <w:name w:val="footer"/>
    <w:basedOn w:val="Normal"/>
    <w:link w:val="PiedepginaCar"/>
    <w:uiPriority w:val="99"/>
    <w:unhideWhenUsed/>
    <w:rsid w:val="008F31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31D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61B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3F61BD"/>
    <w:rPr>
      <w:rFonts w:ascii="Calibri" w:eastAsia="Calibri" w:hAnsi="Calibri" w:cs="Calibri"/>
      <w:lang w:eastAsia="es-MX"/>
    </w:rPr>
  </w:style>
  <w:style w:type="paragraph" w:styleId="NormalWeb">
    <w:name w:val="Normal (Web)"/>
    <w:basedOn w:val="Normal"/>
    <w:uiPriority w:val="99"/>
    <w:semiHidden/>
    <w:unhideWhenUsed/>
    <w:rsid w:val="003F61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11299</Words>
  <Characters>62146</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INFOEM563</cp:lastModifiedBy>
  <cp:revision>2</cp:revision>
  <cp:lastPrinted>2024-03-15T18:30:00Z</cp:lastPrinted>
  <dcterms:created xsi:type="dcterms:W3CDTF">2024-04-03T17:30:00Z</dcterms:created>
  <dcterms:modified xsi:type="dcterms:W3CDTF">2024-04-03T17:30:00Z</dcterms:modified>
</cp:coreProperties>
</file>