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DFECD" w14:textId="77777777" w:rsidR="00BB4C33" w:rsidRPr="00D828F8" w:rsidRDefault="003970ED">
      <w:pPr>
        <w:spacing w:line="360" w:lineRule="auto"/>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w:t>
      </w:r>
      <w:r w:rsidR="00380388" w:rsidRPr="00D828F8">
        <w:rPr>
          <w:rFonts w:ascii="Palatino Linotype" w:eastAsia="Palatino Linotype" w:hAnsi="Palatino Linotype" w:cs="Palatino Linotype"/>
          <w:sz w:val="22"/>
          <w:szCs w:val="22"/>
        </w:rPr>
        <w:t xml:space="preserve">tres de octubre </w:t>
      </w:r>
      <w:r w:rsidRPr="00D828F8">
        <w:rPr>
          <w:rFonts w:ascii="Palatino Linotype" w:eastAsia="Palatino Linotype" w:hAnsi="Palatino Linotype" w:cs="Palatino Linotype"/>
          <w:sz w:val="22"/>
          <w:szCs w:val="22"/>
        </w:rPr>
        <w:t xml:space="preserve">de dos mil veinticuatro. </w:t>
      </w:r>
    </w:p>
    <w:p w14:paraId="13E4B300" w14:textId="77777777" w:rsidR="00BB4C33" w:rsidRPr="00D828F8" w:rsidRDefault="00BB4C33">
      <w:pPr>
        <w:spacing w:line="360" w:lineRule="auto"/>
        <w:jc w:val="both"/>
        <w:rPr>
          <w:rFonts w:ascii="Palatino Linotype" w:eastAsia="Palatino Linotype" w:hAnsi="Palatino Linotype" w:cs="Palatino Linotype"/>
          <w:sz w:val="22"/>
          <w:szCs w:val="22"/>
        </w:rPr>
      </w:pPr>
    </w:p>
    <w:p w14:paraId="47B3C724" w14:textId="21A00E28" w:rsidR="00BB4C33" w:rsidRPr="00D828F8" w:rsidRDefault="003970ED">
      <w:pPr>
        <w:spacing w:line="360" w:lineRule="auto"/>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b/>
          <w:sz w:val="22"/>
          <w:szCs w:val="22"/>
        </w:rPr>
        <w:t>Visto</w:t>
      </w:r>
      <w:r w:rsidRPr="00D828F8">
        <w:rPr>
          <w:rFonts w:ascii="Palatino Linotype" w:eastAsia="Palatino Linotype" w:hAnsi="Palatino Linotype" w:cs="Palatino Linotype"/>
          <w:sz w:val="22"/>
          <w:szCs w:val="22"/>
        </w:rPr>
        <w:t xml:space="preserve"> el expediente relativo al recurso de revisión </w:t>
      </w:r>
      <w:r w:rsidR="00380388" w:rsidRPr="00D828F8">
        <w:rPr>
          <w:rFonts w:ascii="Palatino Linotype" w:eastAsia="Palatino Linotype" w:hAnsi="Palatino Linotype" w:cs="Palatino Linotype"/>
          <w:b/>
          <w:sz w:val="22"/>
          <w:szCs w:val="22"/>
        </w:rPr>
        <w:t>04179</w:t>
      </w:r>
      <w:r w:rsidRPr="00D828F8">
        <w:rPr>
          <w:rFonts w:ascii="Palatino Linotype" w:eastAsia="Palatino Linotype" w:hAnsi="Palatino Linotype" w:cs="Palatino Linotype"/>
          <w:b/>
          <w:sz w:val="22"/>
          <w:szCs w:val="22"/>
        </w:rPr>
        <w:t>/INFOEM/IP/RR/2024</w:t>
      </w:r>
      <w:r w:rsidRPr="00D828F8">
        <w:rPr>
          <w:rFonts w:ascii="Palatino Linotype" w:eastAsia="Palatino Linotype" w:hAnsi="Palatino Linotype" w:cs="Palatino Linotype"/>
          <w:sz w:val="22"/>
          <w:szCs w:val="22"/>
        </w:rPr>
        <w:t xml:space="preserve">, interpuesto por </w:t>
      </w:r>
      <w:r w:rsidR="001942D8">
        <w:rPr>
          <w:rFonts w:ascii="Palatino Linotype" w:eastAsia="Palatino Linotype" w:hAnsi="Palatino Linotype" w:cs="Palatino Linotype"/>
          <w:b/>
          <w:sz w:val="22"/>
          <w:szCs w:val="22"/>
        </w:rPr>
        <w:t>XXXX XXXXXXXXX XXXXX XXXX</w:t>
      </w:r>
      <w:r w:rsidRPr="00D828F8">
        <w:rPr>
          <w:rFonts w:ascii="Palatino Linotype" w:eastAsia="Palatino Linotype" w:hAnsi="Palatino Linotype" w:cs="Palatino Linotype"/>
          <w:b/>
          <w:sz w:val="22"/>
          <w:szCs w:val="22"/>
        </w:rPr>
        <w:t xml:space="preserve">, </w:t>
      </w:r>
      <w:r w:rsidRPr="00D828F8">
        <w:rPr>
          <w:rFonts w:ascii="Palatino Linotype" w:eastAsia="Palatino Linotype" w:hAnsi="Palatino Linotype" w:cs="Palatino Linotype"/>
          <w:sz w:val="22"/>
          <w:szCs w:val="22"/>
        </w:rPr>
        <w:t>en lo sucesivo se le denominará la parte</w:t>
      </w:r>
      <w:r w:rsidRPr="00D828F8">
        <w:rPr>
          <w:rFonts w:ascii="Palatino Linotype" w:eastAsia="Palatino Linotype" w:hAnsi="Palatino Linotype" w:cs="Palatino Linotype"/>
          <w:b/>
          <w:sz w:val="22"/>
          <w:szCs w:val="22"/>
        </w:rPr>
        <w:t xml:space="preserve"> Recurrente</w:t>
      </w:r>
      <w:r w:rsidRPr="00D828F8">
        <w:rPr>
          <w:rFonts w:ascii="Palatino Linotype" w:eastAsia="Palatino Linotype" w:hAnsi="Palatino Linotype" w:cs="Palatino Linotype"/>
          <w:sz w:val="22"/>
          <w:szCs w:val="22"/>
        </w:rPr>
        <w:t>, en contra de la falta de respuesta a su solicitud de información con número de folio</w:t>
      </w:r>
      <w:r w:rsidRPr="00D828F8">
        <w:rPr>
          <w:rFonts w:ascii="Palatino Linotype" w:eastAsia="Palatino Linotype" w:hAnsi="Palatino Linotype" w:cs="Palatino Linotype"/>
          <w:b/>
          <w:sz w:val="22"/>
          <w:szCs w:val="22"/>
        </w:rPr>
        <w:t xml:space="preserve"> </w:t>
      </w:r>
      <w:r w:rsidR="00380388" w:rsidRPr="00D828F8">
        <w:rPr>
          <w:rFonts w:ascii="Palatino Linotype" w:eastAsia="Palatino Linotype" w:hAnsi="Palatino Linotype" w:cs="Palatino Linotype"/>
          <w:b/>
          <w:sz w:val="22"/>
          <w:szCs w:val="22"/>
        </w:rPr>
        <w:t>00072/TEOLOYU/IP/2024</w:t>
      </w:r>
      <w:r w:rsidRPr="00D828F8">
        <w:rPr>
          <w:rFonts w:ascii="Palatino Linotype" w:eastAsia="Palatino Linotype" w:hAnsi="Palatino Linotype" w:cs="Palatino Linotype"/>
          <w:sz w:val="22"/>
          <w:szCs w:val="22"/>
        </w:rPr>
        <w:t xml:space="preserve">, por parte del </w:t>
      </w:r>
      <w:r w:rsidR="00380388" w:rsidRPr="00D828F8">
        <w:rPr>
          <w:rFonts w:ascii="Palatino Linotype" w:eastAsia="Palatino Linotype" w:hAnsi="Palatino Linotype" w:cs="Palatino Linotype"/>
          <w:b/>
          <w:sz w:val="22"/>
          <w:szCs w:val="22"/>
        </w:rPr>
        <w:t xml:space="preserve">Ayuntamiento de Teoloyucan </w:t>
      </w:r>
      <w:r w:rsidRPr="00D828F8">
        <w:rPr>
          <w:rFonts w:ascii="Palatino Linotype" w:eastAsia="Palatino Linotype" w:hAnsi="Palatino Linotype" w:cs="Palatino Linotype"/>
          <w:sz w:val="22"/>
          <w:szCs w:val="22"/>
        </w:rPr>
        <w:t xml:space="preserve">en lo sucesivo el </w:t>
      </w:r>
      <w:r w:rsidRPr="00D828F8">
        <w:rPr>
          <w:rFonts w:ascii="Palatino Linotype" w:eastAsia="Palatino Linotype" w:hAnsi="Palatino Linotype" w:cs="Palatino Linotype"/>
          <w:b/>
          <w:sz w:val="22"/>
          <w:szCs w:val="22"/>
        </w:rPr>
        <w:t>Sujeto Obligado</w:t>
      </w:r>
      <w:r w:rsidRPr="00D828F8">
        <w:rPr>
          <w:rFonts w:ascii="Palatino Linotype" w:eastAsia="Palatino Linotype" w:hAnsi="Palatino Linotype" w:cs="Palatino Linotype"/>
          <w:sz w:val="22"/>
          <w:szCs w:val="22"/>
        </w:rPr>
        <w:t>;</w:t>
      </w:r>
      <w:r w:rsidRPr="00D828F8">
        <w:rPr>
          <w:rFonts w:ascii="Palatino Linotype" w:eastAsia="Palatino Linotype" w:hAnsi="Palatino Linotype" w:cs="Palatino Linotype"/>
          <w:b/>
          <w:sz w:val="22"/>
          <w:szCs w:val="22"/>
        </w:rPr>
        <w:t xml:space="preserve"> </w:t>
      </w:r>
      <w:r w:rsidRPr="00D828F8">
        <w:rPr>
          <w:rFonts w:ascii="Palatino Linotype" w:eastAsia="Palatino Linotype" w:hAnsi="Palatino Linotype" w:cs="Palatino Linotype"/>
          <w:sz w:val="22"/>
          <w:szCs w:val="22"/>
        </w:rPr>
        <w:t xml:space="preserve">se procede a dictar la presente resolución, con base en los siguientes: </w:t>
      </w:r>
    </w:p>
    <w:p w14:paraId="56EB81A3" w14:textId="77777777" w:rsidR="00BB4C33" w:rsidRPr="00D828F8" w:rsidRDefault="00BB4C33">
      <w:pPr>
        <w:spacing w:line="360" w:lineRule="auto"/>
        <w:jc w:val="both"/>
        <w:rPr>
          <w:rFonts w:ascii="Palatino Linotype" w:eastAsia="Palatino Linotype" w:hAnsi="Palatino Linotype" w:cs="Palatino Linotype"/>
          <w:sz w:val="22"/>
          <w:szCs w:val="22"/>
        </w:rPr>
      </w:pPr>
    </w:p>
    <w:p w14:paraId="23D92C5F" w14:textId="77777777" w:rsidR="00BB4C33" w:rsidRPr="00D828F8" w:rsidRDefault="003970ED">
      <w:pPr>
        <w:numPr>
          <w:ilvl w:val="0"/>
          <w:numId w:val="1"/>
        </w:numPr>
        <w:pBdr>
          <w:top w:val="nil"/>
          <w:left w:val="nil"/>
          <w:bottom w:val="nil"/>
          <w:right w:val="nil"/>
          <w:between w:val="nil"/>
        </w:pBdr>
        <w:spacing w:line="360" w:lineRule="auto"/>
        <w:ind w:left="993" w:hanging="276"/>
        <w:jc w:val="center"/>
        <w:rPr>
          <w:rFonts w:ascii="Palatino Linotype" w:eastAsia="Palatino Linotype" w:hAnsi="Palatino Linotype" w:cs="Palatino Linotype"/>
          <w:b/>
          <w:sz w:val="22"/>
          <w:szCs w:val="22"/>
        </w:rPr>
      </w:pPr>
      <w:r w:rsidRPr="00D828F8">
        <w:rPr>
          <w:rFonts w:ascii="Palatino Linotype" w:eastAsia="Palatino Linotype" w:hAnsi="Palatino Linotype" w:cs="Palatino Linotype"/>
          <w:b/>
          <w:sz w:val="22"/>
          <w:szCs w:val="22"/>
        </w:rPr>
        <w:t>A N T E C E D E N T E S:</w:t>
      </w:r>
    </w:p>
    <w:p w14:paraId="5D881067" w14:textId="77777777" w:rsidR="00BB4C33" w:rsidRPr="00D828F8" w:rsidRDefault="00BB4C33">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47EA1BBB" w14:textId="77777777" w:rsidR="00BB4C33" w:rsidRPr="00D828F8" w:rsidRDefault="003970ED">
      <w:pPr>
        <w:numPr>
          <w:ilvl w:val="1"/>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D828F8">
        <w:rPr>
          <w:rFonts w:ascii="Palatino Linotype" w:eastAsia="Palatino Linotype" w:hAnsi="Palatino Linotype" w:cs="Palatino Linotype"/>
          <w:b/>
          <w:sz w:val="22"/>
          <w:szCs w:val="22"/>
        </w:rPr>
        <w:t xml:space="preserve">Solicitud de acceso a la información. </w:t>
      </w:r>
      <w:r w:rsidRPr="00D828F8">
        <w:rPr>
          <w:rFonts w:ascii="Palatino Linotype" w:eastAsia="Palatino Linotype" w:hAnsi="Palatino Linotype" w:cs="Palatino Linotype"/>
          <w:sz w:val="22"/>
          <w:szCs w:val="22"/>
        </w:rPr>
        <w:t xml:space="preserve">Con fecha </w:t>
      </w:r>
      <w:r w:rsidRPr="00D828F8">
        <w:rPr>
          <w:rFonts w:ascii="Palatino Linotype" w:eastAsia="Palatino Linotype" w:hAnsi="Palatino Linotype" w:cs="Palatino Linotype"/>
          <w:b/>
          <w:sz w:val="22"/>
          <w:szCs w:val="22"/>
        </w:rPr>
        <w:t>trece de junio de dos mil veinticuatro</w:t>
      </w:r>
      <w:r w:rsidRPr="00D828F8">
        <w:rPr>
          <w:rFonts w:ascii="Palatino Linotype" w:eastAsia="Palatino Linotype" w:hAnsi="Palatino Linotype" w:cs="Palatino Linotype"/>
          <w:sz w:val="22"/>
          <w:szCs w:val="22"/>
        </w:rPr>
        <w:t xml:space="preserve">, la parte </w:t>
      </w:r>
      <w:r w:rsidRPr="00D828F8">
        <w:rPr>
          <w:rFonts w:ascii="Palatino Linotype" w:eastAsia="Palatino Linotype" w:hAnsi="Palatino Linotype" w:cs="Palatino Linotype"/>
          <w:b/>
          <w:sz w:val="22"/>
          <w:szCs w:val="22"/>
        </w:rPr>
        <w:t>Recurrente</w:t>
      </w:r>
      <w:r w:rsidRPr="00D828F8">
        <w:rPr>
          <w:rFonts w:ascii="Palatino Linotype" w:eastAsia="Palatino Linotype" w:hAnsi="Palatino Linotype" w:cs="Palatino Linotype"/>
          <w:sz w:val="22"/>
          <w:szCs w:val="22"/>
        </w:rPr>
        <w:t xml:space="preserve"> formuló solicitud de acceso a información pública al </w:t>
      </w:r>
      <w:r w:rsidRPr="00D828F8">
        <w:rPr>
          <w:rFonts w:ascii="Palatino Linotype" w:eastAsia="Palatino Linotype" w:hAnsi="Palatino Linotype" w:cs="Palatino Linotype"/>
          <w:b/>
          <w:sz w:val="22"/>
          <w:szCs w:val="22"/>
        </w:rPr>
        <w:t>Sujeto Obligado</w:t>
      </w:r>
      <w:r w:rsidRPr="00D828F8">
        <w:rPr>
          <w:rFonts w:ascii="Palatino Linotype" w:eastAsia="Palatino Linotype" w:hAnsi="Palatino Linotype" w:cs="Palatino Linotype"/>
          <w:sz w:val="22"/>
          <w:szCs w:val="22"/>
        </w:rPr>
        <w:t xml:space="preserve"> a través de la Plataforma Nacional de Transparencia vinculada al Sistema de Acceso a la Información Mexiquense, en adelante </w:t>
      </w:r>
      <w:r w:rsidRPr="00D828F8">
        <w:rPr>
          <w:rFonts w:ascii="Palatino Linotype" w:eastAsia="Palatino Linotype" w:hAnsi="Palatino Linotype" w:cs="Palatino Linotype"/>
          <w:b/>
          <w:sz w:val="22"/>
          <w:szCs w:val="22"/>
        </w:rPr>
        <w:t>SAIMEX</w:t>
      </w:r>
      <w:r w:rsidRPr="00D828F8">
        <w:rPr>
          <w:rFonts w:ascii="Palatino Linotype" w:eastAsia="Palatino Linotype" w:hAnsi="Palatino Linotype" w:cs="Palatino Linotype"/>
          <w:sz w:val="22"/>
          <w:szCs w:val="22"/>
        </w:rPr>
        <w:t>, requiriéndole lo siguiente:</w:t>
      </w:r>
    </w:p>
    <w:p w14:paraId="7B36A661" w14:textId="77777777" w:rsidR="00BB4C33" w:rsidRPr="00D828F8" w:rsidRDefault="00BB4C33">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7A99C215" w14:textId="77777777" w:rsidR="00BB4C33" w:rsidRPr="00D828F8" w:rsidRDefault="003970ED">
      <w:pPr>
        <w:spacing w:line="276" w:lineRule="auto"/>
        <w:ind w:left="851"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i/>
          <w:sz w:val="22"/>
          <w:szCs w:val="22"/>
        </w:rPr>
        <w:t>“</w:t>
      </w:r>
      <w:r w:rsidR="00380388" w:rsidRPr="00D828F8">
        <w:rPr>
          <w:rFonts w:ascii="Palatino Linotype" w:eastAsia="Palatino Linotype" w:hAnsi="Palatino Linotype" w:cs="Palatino Linotype"/>
          <w:i/>
          <w:sz w:val="22"/>
          <w:szCs w:val="22"/>
        </w:rPr>
        <w:t xml:space="preserve">Se solicita en formato XLS compatible con Excel, la base de datos del padrón actualizado de licencias otorgadas para la operación de establecimientos en los que se vende o consumen bebidas alcohólicas, otorgadas por el Centro de </w:t>
      </w:r>
      <w:proofErr w:type="spellStart"/>
      <w:r w:rsidR="00380388" w:rsidRPr="00D828F8">
        <w:rPr>
          <w:rFonts w:ascii="Palatino Linotype" w:eastAsia="Palatino Linotype" w:hAnsi="Palatino Linotype" w:cs="Palatino Linotype"/>
          <w:i/>
          <w:sz w:val="22"/>
          <w:szCs w:val="22"/>
        </w:rPr>
        <w:t>Atencion</w:t>
      </w:r>
      <w:proofErr w:type="spellEnd"/>
      <w:r w:rsidR="00380388" w:rsidRPr="00D828F8">
        <w:rPr>
          <w:rFonts w:ascii="Palatino Linotype" w:eastAsia="Palatino Linotype" w:hAnsi="Palatino Linotype" w:cs="Palatino Linotype"/>
          <w:i/>
          <w:sz w:val="22"/>
          <w:szCs w:val="22"/>
        </w:rPr>
        <w:t xml:space="preserve"> Integral al empresario, así como, su giro o modalidad, dirección de los establecimientos, los nombres y/o razones sociales de los titulares, y el hipervínculo del documento en el que obre cada una de las licencias.</w:t>
      </w:r>
      <w:r w:rsidRPr="00D828F8">
        <w:rPr>
          <w:rFonts w:ascii="Palatino Linotype" w:eastAsia="Palatino Linotype" w:hAnsi="Palatino Linotype" w:cs="Palatino Linotype"/>
          <w:i/>
          <w:sz w:val="22"/>
          <w:szCs w:val="22"/>
        </w:rPr>
        <w:t>”</w:t>
      </w:r>
    </w:p>
    <w:p w14:paraId="77B7A0BA" w14:textId="77777777" w:rsidR="00BB4C33" w:rsidRPr="00D828F8" w:rsidRDefault="00BB4C33">
      <w:pPr>
        <w:spacing w:line="360" w:lineRule="auto"/>
        <w:ind w:left="709" w:right="900"/>
        <w:jc w:val="both"/>
        <w:rPr>
          <w:rFonts w:ascii="Palatino Linotype" w:eastAsia="Palatino Linotype" w:hAnsi="Palatino Linotype" w:cs="Palatino Linotype"/>
          <w:b/>
          <w:i/>
          <w:sz w:val="22"/>
          <w:szCs w:val="22"/>
        </w:rPr>
      </w:pPr>
    </w:p>
    <w:p w14:paraId="5A9DFE93" w14:textId="77777777" w:rsidR="00BB4C33" w:rsidRPr="00D828F8" w:rsidRDefault="003970ED">
      <w:pPr>
        <w:spacing w:line="360" w:lineRule="auto"/>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b/>
          <w:sz w:val="22"/>
          <w:szCs w:val="22"/>
        </w:rPr>
        <w:t xml:space="preserve">Modalidad elegida para la entrega de la información: </w:t>
      </w:r>
      <w:r w:rsidRPr="00D828F8">
        <w:rPr>
          <w:rFonts w:ascii="Palatino Linotype" w:eastAsia="Palatino Linotype" w:hAnsi="Palatino Linotype" w:cs="Palatino Linotype"/>
          <w:sz w:val="22"/>
          <w:szCs w:val="22"/>
        </w:rPr>
        <w:t xml:space="preserve">a través del Sistema de Acceso a la Información Mexiquense y </w:t>
      </w:r>
      <w:r w:rsidRPr="00D828F8">
        <w:rPr>
          <w:rFonts w:ascii="Palatino Linotype" w:eastAsia="Palatino Linotype" w:hAnsi="Palatino Linotype" w:cs="Palatino Linotype"/>
          <w:b/>
          <w:bCs/>
          <w:sz w:val="22"/>
          <w:szCs w:val="22"/>
          <w:u w:val="single"/>
        </w:rPr>
        <w:t>correo electrónico.</w:t>
      </w:r>
      <w:r w:rsidRPr="00D828F8">
        <w:rPr>
          <w:rFonts w:ascii="Palatino Linotype" w:eastAsia="Palatino Linotype" w:hAnsi="Palatino Linotype" w:cs="Palatino Linotype"/>
          <w:sz w:val="22"/>
          <w:szCs w:val="22"/>
        </w:rPr>
        <w:t xml:space="preserve"> </w:t>
      </w:r>
    </w:p>
    <w:p w14:paraId="7A3C22BE" w14:textId="77777777" w:rsidR="00BB4C33" w:rsidRPr="00D828F8" w:rsidRDefault="003970ED">
      <w:pPr>
        <w:spacing w:line="360" w:lineRule="auto"/>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noProof/>
          <w:sz w:val="22"/>
          <w:szCs w:val="22"/>
          <w:lang w:val="es-MX" w:eastAsia="es-MX"/>
        </w:rPr>
        <w:lastRenderedPageBreak/>
        <w:drawing>
          <wp:inline distT="0" distB="0" distL="0" distR="0" wp14:anchorId="57CAEF73" wp14:editId="1F50F1C3">
            <wp:extent cx="5612130" cy="559435"/>
            <wp:effectExtent l="0" t="0" r="0" b="0"/>
            <wp:docPr id="4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612130" cy="559435"/>
                    </a:xfrm>
                    <a:prstGeom prst="rect">
                      <a:avLst/>
                    </a:prstGeom>
                    <a:ln/>
                  </pic:spPr>
                </pic:pic>
              </a:graphicData>
            </a:graphic>
          </wp:inline>
        </w:drawing>
      </w:r>
    </w:p>
    <w:p w14:paraId="700DCEF4" w14:textId="77777777" w:rsidR="00BB4C33" w:rsidRPr="00D828F8" w:rsidRDefault="00BB4C33">
      <w:pPr>
        <w:spacing w:line="360" w:lineRule="auto"/>
        <w:jc w:val="both"/>
        <w:rPr>
          <w:rFonts w:ascii="Palatino Linotype" w:eastAsia="Palatino Linotype" w:hAnsi="Palatino Linotype" w:cs="Palatino Linotype"/>
          <w:sz w:val="22"/>
          <w:szCs w:val="22"/>
        </w:rPr>
      </w:pPr>
    </w:p>
    <w:p w14:paraId="5CC95143" w14:textId="77777777" w:rsidR="00BB4C33" w:rsidRPr="00D828F8" w:rsidRDefault="003970ED">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D828F8">
        <w:rPr>
          <w:rFonts w:ascii="Palatino Linotype" w:eastAsia="Palatino Linotype" w:hAnsi="Palatino Linotype" w:cs="Palatino Linotype"/>
          <w:b/>
          <w:sz w:val="22"/>
          <w:szCs w:val="22"/>
        </w:rPr>
        <w:t xml:space="preserve">Respuesta. </w:t>
      </w:r>
      <w:r w:rsidRPr="00D828F8">
        <w:rPr>
          <w:rFonts w:ascii="Palatino Linotype" w:eastAsia="Palatino Linotype" w:hAnsi="Palatino Linotype" w:cs="Palatino Linotype"/>
          <w:sz w:val="22"/>
          <w:szCs w:val="22"/>
        </w:rPr>
        <w:t xml:space="preserve">Del expediente electrónico se advierte que el </w:t>
      </w:r>
      <w:r w:rsidR="00380388" w:rsidRPr="00D828F8">
        <w:rPr>
          <w:rFonts w:ascii="Palatino Linotype" w:eastAsia="Palatino Linotype" w:hAnsi="Palatino Linotype" w:cs="Palatino Linotype"/>
          <w:b/>
          <w:sz w:val="22"/>
          <w:szCs w:val="22"/>
        </w:rPr>
        <w:t>Sujeto Obligado</w:t>
      </w:r>
      <w:r w:rsidR="00380388" w:rsidRPr="00D828F8">
        <w:rPr>
          <w:rFonts w:ascii="Palatino Linotype" w:eastAsia="Palatino Linotype" w:hAnsi="Palatino Linotype" w:cs="Palatino Linotype"/>
          <w:sz w:val="22"/>
          <w:szCs w:val="22"/>
        </w:rPr>
        <w:t xml:space="preserve"> </w:t>
      </w:r>
      <w:r w:rsidRPr="00D828F8">
        <w:rPr>
          <w:rFonts w:ascii="Palatino Linotype" w:eastAsia="Palatino Linotype" w:hAnsi="Palatino Linotype" w:cs="Palatino Linotype"/>
          <w:sz w:val="22"/>
          <w:szCs w:val="22"/>
        </w:rPr>
        <w:t xml:space="preserve">fue omiso en emitir respuesta a la solicitud de acceso a la información pública, dentro del plazo de quince días otorgado por el artículo 163 de la Ley de Transparencia y Acceso a la Información Pública de la entidad. </w:t>
      </w:r>
    </w:p>
    <w:p w14:paraId="323F6376" w14:textId="77777777" w:rsidR="00BB4C33" w:rsidRPr="00D828F8" w:rsidRDefault="00BB4C33">
      <w:pPr>
        <w:pBdr>
          <w:top w:val="nil"/>
          <w:left w:val="nil"/>
          <w:bottom w:val="nil"/>
          <w:right w:val="nil"/>
          <w:between w:val="nil"/>
        </w:pBdr>
        <w:spacing w:line="276" w:lineRule="auto"/>
        <w:ind w:left="720" w:right="49"/>
        <w:jc w:val="both"/>
        <w:rPr>
          <w:rFonts w:ascii="Palatino Linotype" w:eastAsia="Palatino Linotype" w:hAnsi="Palatino Linotype" w:cs="Palatino Linotype"/>
          <w:b/>
          <w:i/>
          <w:sz w:val="22"/>
          <w:szCs w:val="22"/>
        </w:rPr>
      </w:pPr>
    </w:p>
    <w:p w14:paraId="44D783D4" w14:textId="77777777" w:rsidR="00BB4C33" w:rsidRPr="00D828F8" w:rsidRDefault="003970ED">
      <w:pPr>
        <w:numPr>
          <w:ilvl w:val="0"/>
          <w:numId w:val="7"/>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b/>
          <w:sz w:val="22"/>
          <w:szCs w:val="22"/>
        </w:rPr>
        <w:t xml:space="preserve">Interposición del recurso de revisión. </w:t>
      </w:r>
      <w:r w:rsidRPr="00D828F8">
        <w:rPr>
          <w:rFonts w:ascii="Palatino Linotype" w:eastAsia="Palatino Linotype" w:hAnsi="Palatino Linotype" w:cs="Palatino Linotype"/>
          <w:sz w:val="22"/>
          <w:szCs w:val="22"/>
        </w:rPr>
        <w:t xml:space="preserve">Inconforme con la respuesta del </w:t>
      </w:r>
      <w:r w:rsidR="00380388" w:rsidRPr="00D828F8">
        <w:rPr>
          <w:rFonts w:ascii="Palatino Linotype" w:eastAsia="Palatino Linotype" w:hAnsi="Palatino Linotype" w:cs="Palatino Linotype"/>
          <w:b/>
          <w:sz w:val="22"/>
          <w:szCs w:val="22"/>
        </w:rPr>
        <w:t>Sujeto Obligado</w:t>
      </w:r>
      <w:r w:rsidRPr="00D828F8">
        <w:rPr>
          <w:rFonts w:ascii="Palatino Linotype" w:eastAsia="Palatino Linotype" w:hAnsi="Palatino Linotype" w:cs="Palatino Linotype"/>
          <w:b/>
          <w:sz w:val="22"/>
          <w:szCs w:val="22"/>
        </w:rPr>
        <w:t xml:space="preserve"> </w:t>
      </w:r>
      <w:r w:rsidRPr="00D828F8">
        <w:rPr>
          <w:rFonts w:ascii="Palatino Linotype" w:eastAsia="Palatino Linotype" w:hAnsi="Palatino Linotype" w:cs="Palatino Linotype"/>
          <w:sz w:val="22"/>
          <w:szCs w:val="22"/>
        </w:rPr>
        <w:t>la parte</w:t>
      </w:r>
      <w:r w:rsidRPr="00D828F8">
        <w:rPr>
          <w:rFonts w:ascii="Palatino Linotype" w:eastAsia="Palatino Linotype" w:hAnsi="Palatino Linotype" w:cs="Palatino Linotype"/>
          <w:b/>
          <w:sz w:val="22"/>
          <w:szCs w:val="22"/>
        </w:rPr>
        <w:t xml:space="preserve"> </w:t>
      </w:r>
      <w:r w:rsidR="00380388" w:rsidRPr="00D828F8">
        <w:rPr>
          <w:rFonts w:ascii="Palatino Linotype" w:eastAsia="Palatino Linotype" w:hAnsi="Palatino Linotype" w:cs="Palatino Linotype"/>
          <w:b/>
          <w:sz w:val="22"/>
          <w:szCs w:val="22"/>
        </w:rPr>
        <w:t>Recurrente</w:t>
      </w:r>
      <w:r w:rsidR="00380388" w:rsidRPr="00D828F8">
        <w:rPr>
          <w:rFonts w:ascii="Palatino Linotype" w:eastAsia="Palatino Linotype" w:hAnsi="Palatino Linotype" w:cs="Palatino Linotype"/>
          <w:sz w:val="22"/>
          <w:szCs w:val="22"/>
        </w:rPr>
        <w:t xml:space="preserve"> </w:t>
      </w:r>
      <w:r w:rsidRPr="00D828F8">
        <w:rPr>
          <w:rFonts w:ascii="Palatino Linotype" w:eastAsia="Palatino Linotype" w:hAnsi="Palatino Linotype" w:cs="Palatino Linotype"/>
          <w:sz w:val="22"/>
          <w:szCs w:val="22"/>
        </w:rPr>
        <w:t xml:space="preserve">interpuso recurso de revisión a través del SAIMEX en fecha </w:t>
      </w:r>
      <w:r w:rsidRPr="00D828F8">
        <w:rPr>
          <w:rFonts w:ascii="Palatino Linotype" w:eastAsia="Palatino Linotype" w:hAnsi="Palatino Linotype" w:cs="Palatino Linotype"/>
          <w:b/>
          <w:sz w:val="22"/>
          <w:szCs w:val="22"/>
        </w:rPr>
        <w:t>ocho de julio de dos mil veinticuatro</w:t>
      </w:r>
      <w:r w:rsidRPr="00D828F8">
        <w:rPr>
          <w:rFonts w:ascii="Palatino Linotype" w:eastAsia="Palatino Linotype" w:hAnsi="Palatino Linotype" w:cs="Palatino Linotype"/>
          <w:sz w:val="22"/>
          <w:szCs w:val="22"/>
        </w:rPr>
        <w:t>, a través del cual expresó lo siguiente:</w:t>
      </w:r>
    </w:p>
    <w:p w14:paraId="1AE92D51" w14:textId="77777777" w:rsidR="00BB4C33" w:rsidRPr="00D828F8" w:rsidRDefault="00BB4C33">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sz w:val="22"/>
          <w:szCs w:val="22"/>
        </w:rPr>
      </w:pPr>
    </w:p>
    <w:p w14:paraId="7E7C32F8" w14:textId="77777777" w:rsidR="00BB4C33" w:rsidRPr="00D828F8" w:rsidRDefault="003970ED">
      <w:pPr>
        <w:ind w:left="851"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b/>
          <w:sz w:val="22"/>
          <w:szCs w:val="22"/>
        </w:rPr>
        <w:t xml:space="preserve">Acto impugnado. </w:t>
      </w:r>
      <w:r w:rsidRPr="00D828F8">
        <w:rPr>
          <w:rFonts w:ascii="Palatino Linotype" w:eastAsia="Palatino Linotype" w:hAnsi="Palatino Linotype" w:cs="Palatino Linotype"/>
          <w:i/>
          <w:sz w:val="22"/>
          <w:szCs w:val="22"/>
        </w:rPr>
        <w:t>“</w:t>
      </w:r>
      <w:r w:rsidR="00380388" w:rsidRPr="00D828F8">
        <w:rPr>
          <w:rFonts w:ascii="Palatino Linotype" w:eastAsia="Palatino Linotype" w:hAnsi="Palatino Linotype" w:cs="Palatino Linotype"/>
          <w:i/>
          <w:sz w:val="22"/>
          <w:szCs w:val="22"/>
        </w:rPr>
        <w:t>Por este medio y con el gusto de saludarte te presento mi inconformidad acerca de que no se ha enviado la respuesta con la solicitud que realice y que el sujeto obligado ha realizado caso omiso por lo que puede incurrir en alguna responsabilidad administrativa por dicha omisión de acuerdo con el articulo 222 de la Ley de Transparencia e Información Pública para el Estado de México y sus Municipios. Sin más por el momento quedo pendiente de su amable respuesta. Saludos.</w:t>
      </w:r>
      <w:r w:rsidRPr="00D828F8">
        <w:rPr>
          <w:rFonts w:ascii="Palatino Linotype" w:eastAsia="Palatino Linotype" w:hAnsi="Palatino Linotype" w:cs="Palatino Linotype"/>
          <w:i/>
          <w:sz w:val="22"/>
          <w:szCs w:val="22"/>
        </w:rPr>
        <w:t xml:space="preserve">” </w:t>
      </w:r>
    </w:p>
    <w:p w14:paraId="7DBC5D49" w14:textId="77777777" w:rsidR="00BB4C33" w:rsidRPr="00D828F8" w:rsidRDefault="00BB4C33">
      <w:pPr>
        <w:spacing w:line="360" w:lineRule="auto"/>
        <w:ind w:left="851" w:right="616"/>
        <w:rPr>
          <w:rFonts w:ascii="Palatino Linotype" w:eastAsia="Palatino Linotype" w:hAnsi="Palatino Linotype" w:cs="Palatino Linotype"/>
          <w:sz w:val="22"/>
          <w:szCs w:val="22"/>
        </w:rPr>
      </w:pPr>
    </w:p>
    <w:p w14:paraId="3E53A9D6" w14:textId="77777777" w:rsidR="00BB4C33" w:rsidRPr="00D828F8" w:rsidRDefault="003970ED">
      <w:pPr>
        <w:pBdr>
          <w:top w:val="nil"/>
          <w:left w:val="nil"/>
          <w:bottom w:val="nil"/>
          <w:right w:val="nil"/>
          <w:between w:val="nil"/>
        </w:pBdr>
        <w:spacing w:line="360" w:lineRule="auto"/>
        <w:ind w:left="851" w:right="616"/>
        <w:jc w:val="both"/>
        <w:rPr>
          <w:rFonts w:ascii="Palatino Linotype" w:eastAsia="Palatino Linotype" w:hAnsi="Palatino Linotype" w:cs="Palatino Linotype"/>
          <w:b/>
          <w:i/>
          <w:sz w:val="22"/>
          <w:szCs w:val="22"/>
          <w:u w:val="single"/>
        </w:rPr>
      </w:pPr>
      <w:r w:rsidRPr="00D828F8">
        <w:rPr>
          <w:rFonts w:ascii="Palatino Linotype" w:eastAsia="Palatino Linotype" w:hAnsi="Palatino Linotype" w:cs="Palatino Linotype"/>
          <w:b/>
          <w:sz w:val="22"/>
          <w:szCs w:val="22"/>
        </w:rPr>
        <w:t xml:space="preserve">Motivos de inconformidad. </w:t>
      </w:r>
    </w:p>
    <w:p w14:paraId="2AA75B5F" w14:textId="77777777" w:rsidR="00BB4C33" w:rsidRPr="00D828F8" w:rsidRDefault="00BB4C33">
      <w:pPr>
        <w:pBdr>
          <w:top w:val="nil"/>
          <w:left w:val="nil"/>
          <w:bottom w:val="nil"/>
          <w:right w:val="nil"/>
          <w:between w:val="nil"/>
        </w:pBdr>
        <w:spacing w:line="360" w:lineRule="auto"/>
        <w:jc w:val="both"/>
        <w:rPr>
          <w:rFonts w:ascii="Palatino Linotype" w:eastAsia="Palatino Linotype" w:hAnsi="Palatino Linotype" w:cs="Palatino Linotype"/>
          <w:i/>
          <w:sz w:val="22"/>
          <w:szCs w:val="22"/>
        </w:rPr>
      </w:pPr>
    </w:p>
    <w:p w14:paraId="7169232D" w14:textId="77777777" w:rsidR="00BB4C33" w:rsidRPr="00D828F8" w:rsidRDefault="003970ED">
      <w:pPr>
        <w:pBdr>
          <w:top w:val="nil"/>
          <w:left w:val="nil"/>
          <w:bottom w:val="nil"/>
          <w:right w:val="nil"/>
          <w:between w:val="nil"/>
        </w:pBdr>
        <w:spacing w:line="360" w:lineRule="auto"/>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sz w:val="22"/>
          <w:szCs w:val="22"/>
        </w:rPr>
        <w:t>Adjuntando el archivo electrónico denominado</w:t>
      </w:r>
      <w:r w:rsidRPr="00D828F8">
        <w:rPr>
          <w:rFonts w:ascii="Palatino Linotype" w:eastAsia="Palatino Linotype" w:hAnsi="Palatino Linotype" w:cs="Palatino Linotype"/>
          <w:i/>
          <w:sz w:val="22"/>
          <w:szCs w:val="22"/>
        </w:rPr>
        <w:t xml:space="preserve"> </w:t>
      </w:r>
      <w:r w:rsidRPr="00D828F8">
        <w:rPr>
          <w:rFonts w:ascii="Palatino Linotype" w:eastAsia="Palatino Linotype" w:hAnsi="Palatino Linotype" w:cs="Palatino Linotype"/>
          <w:b/>
          <w:i/>
          <w:sz w:val="22"/>
          <w:szCs w:val="22"/>
        </w:rPr>
        <w:t>“</w:t>
      </w:r>
      <w:r w:rsidR="00380388" w:rsidRPr="00D828F8">
        <w:rPr>
          <w:rFonts w:ascii="Palatino Linotype" w:eastAsia="Palatino Linotype" w:hAnsi="Palatino Linotype" w:cs="Palatino Linotype"/>
          <w:b/>
          <w:i/>
          <w:sz w:val="22"/>
          <w:szCs w:val="22"/>
        </w:rPr>
        <w:t>Archivo1720466535244null</w:t>
      </w:r>
      <w:r w:rsidRPr="00D828F8">
        <w:rPr>
          <w:rFonts w:ascii="Palatino Linotype" w:eastAsia="Palatino Linotype" w:hAnsi="Palatino Linotype" w:cs="Palatino Linotype"/>
          <w:b/>
          <w:i/>
          <w:sz w:val="22"/>
          <w:szCs w:val="22"/>
        </w:rPr>
        <w:t>”</w:t>
      </w:r>
      <w:r w:rsidRPr="00D828F8">
        <w:rPr>
          <w:rFonts w:ascii="Palatino Linotype" w:eastAsia="Palatino Linotype" w:hAnsi="Palatino Linotype" w:cs="Palatino Linotype"/>
          <w:i/>
          <w:sz w:val="22"/>
          <w:szCs w:val="22"/>
        </w:rPr>
        <w:t xml:space="preserve">, el cual </w:t>
      </w:r>
      <w:r w:rsidRPr="00D828F8">
        <w:rPr>
          <w:rFonts w:ascii="Palatino Linotype" w:eastAsia="Palatino Linotype" w:hAnsi="Palatino Linotype" w:cs="Palatino Linotype"/>
          <w:sz w:val="22"/>
          <w:szCs w:val="22"/>
        </w:rPr>
        <w:t xml:space="preserve">el cual no se puede abrir. </w:t>
      </w:r>
    </w:p>
    <w:p w14:paraId="6977631E" w14:textId="77777777" w:rsidR="00BB4C33" w:rsidRPr="00D828F8" w:rsidRDefault="00BB4C33">
      <w:pPr>
        <w:pBdr>
          <w:top w:val="nil"/>
          <w:left w:val="nil"/>
          <w:bottom w:val="nil"/>
          <w:right w:val="nil"/>
          <w:between w:val="nil"/>
        </w:pBdr>
        <w:spacing w:line="360" w:lineRule="auto"/>
        <w:jc w:val="both"/>
        <w:rPr>
          <w:rFonts w:ascii="Palatino Linotype" w:eastAsia="Palatino Linotype" w:hAnsi="Palatino Linotype" w:cs="Palatino Linotype"/>
          <w:i/>
          <w:sz w:val="22"/>
          <w:szCs w:val="22"/>
        </w:rPr>
      </w:pPr>
    </w:p>
    <w:p w14:paraId="242253C9" w14:textId="77777777" w:rsidR="00BB4C33" w:rsidRPr="00D828F8" w:rsidRDefault="003970ED">
      <w:pPr>
        <w:numPr>
          <w:ilvl w:val="0"/>
          <w:numId w:val="7"/>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b/>
          <w:sz w:val="22"/>
          <w:szCs w:val="22"/>
        </w:rPr>
        <w:t xml:space="preserve">Turno. </w:t>
      </w:r>
      <w:r w:rsidRPr="00D828F8">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el recurso de revisión número </w:t>
      </w:r>
      <w:r w:rsidR="00380388" w:rsidRPr="00D828F8">
        <w:rPr>
          <w:rFonts w:ascii="Palatino Linotype" w:eastAsia="Palatino Linotype" w:hAnsi="Palatino Linotype" w:cs="Palatino Linotype"/>
          <w:b/>
          <w:sz w:val="22"/>
          <w:szCs w:val="22"/>
        </w:rPr>
        <w:t>04179</w:t>
      </w:r>
      <w:r w:rsidRPr="00D828F8">
        <w:rPr>
          <w:rFonts w:ascii="Palatino Linotype" w:eastAsia="Palatino Linotype" w:hAnsi="Palatino Linotype" w:cs="Palatino Linotype"/>
          <w:b/>
          <w:sz w:val="22"/>
          <w:szCs w:val="22"/>
        </w:rPr>
        <w:t>/INFOEM/IP/RR/2024</w:t>
      </w:r>
      <w:r w:rsidRPr="00D828F8">
        <w:rPr>
          <w:rFonts w:ascii="Palatino Linotype" w:eastAsia="Palatino Linotype" w:hAnsi="Palatino Linotype" w:cs="Palatino Linotype"/>
          <w:sz w:val="22"/>
          <w:szCs w:val="22"/>
        </w:rPr>
        <w:t xml:space="preserve">, se turnó por el sistema electrónico del Instituto de </w:t>
      </w:r>
      <w:r w:rsidRPr="00D828F8">
        <w:rPr>
          <w:rFonts w:ascii="Palatino Linotype" w:eastAsia="Palatino Linotype" w:hAnsi="Palatino Linotype" w:cs="Palatino Linotype"/>
          <w:sz w:val="22"/>
          <w:szCs w:val="22"/>
        </w:rPr>
        <w:lastRenderedPageBreak/>
        <w:t xml:space="preserve">Transparencia, Acceso a la Información Pública y Protección de Datos Personales del Estado de México y Municipios, a la Comisionada </w:t>
      </w:r>
      <w:r w:rsidRPr="00D828F8">
        <w:rPr>
          <w:rFonts w:ascii="Palatino Linotype" w:eastAsia="Palatino Linotype" w:hAnsi="Palatino Linotype" w:cs="Palatino Linotype"/>
          <w:b/>
          <w:sz w:val="22"/>
          <w:szCs w:val="22"/>
        </w:rPr>
        <w:t>Guadalupe Ramírez Peña</w:t>
      </w:r>
      <w:r w:rsidRPr="00D828F8">
        <w:rPr>
          <w:rFonts w:ascii="Palatino Linotype" w:eastAsia="Palatino Linotype" w:hAnsi="Palatino Linotype" w:cs="Palatino Linotype"/>
          <w:sz w:val="22"/>
          <w:szCs w:val="22"/>
        </w:rPr>
        <w:t>, para su análisis, estudio, elaboración del proyecto y presentación ante el Pleno de este Instituto.</w:t>
      </w:r>
    </w:p>
    <w:p w14:paraId="53F51059" w14:textId="77777777" w:rsidR="00BB4C33" w:rsidRPr="00D828F8" w:rsidRDefault="00BB4C33">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7B81075C" w14:textId="77777777" w:rsidR="00BB4C33" w:rsidRPr="00D828F8" w:rsidRDefault="003970ED">
      <w:pPr>
        <w:numPr>
          <w:ilvl w:val="0"/>
          <w:numId w:val="7"/>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bookmarkStart w:id="0" w:name="_heading=h.gjdgxs" w:colFirst="0" w:colLast="0"/>
      <w:bookmarkEnd w:id="0"/>
      <w:r w:rsidRPr="00D828F8">
        <w:rPr>
          <w:rFonts w:ascii="Palatino Linotype" w:eastAsia="Palatino Linotype" w:hAnsi="Palatino Linotype" w:cs="Palatino Linotype"/>
          <w:b/>
          <w:sz w:val="22"/>
          <w:szCs w:val="22"/>
        </w:rPr>
        <w:t xml:space="preserve">Admisión del recurso de revisión: </w:t>
      </w:r>
      <w:r w:rsidRPr="00D828F8">
        <w:rPr>
          <w:rFonts w:ascii="Palatino Linotype" w:eastAsia="Palatino Linotype" w:hAnsi="Palatino Linotype" w:cs="Palatino Linotype"/>
          <w:sz w:val="22"/>
          <w:szCs w:val="22"/>
        </w:rPr>
        <w:t xml:space="preserve">En fecha </w:t>
      </w:r>
      <w:r w:rsidRPr="00D828F8">
        <w:rPr>
          <w:rFonts w:ascii="Palatino Linotype" w:eastAsia="Palatino Linotype" w:hAnsi="Palatino Linotype" w:cs="Palatino Linotype"/>
          <w:b/>
          <w:sz w:val="22"/>
          <w:szCs w:val="22"/>
        </w:rPr>
        <w:t>once de julio de dos mil veinticuatro</w:t>
      </w:r>
      <w:r w:rsidRPr="00D828F8">
        <w:rPr>
          <w:rFonts w:ascii="Palatino Linotype" w:eastAsia="Palatino Linotype" w:hAnsi="Palatino Linotype" w:cs="Palatino Linotype"/>
          <w:sz w:val="22"/>
          <w:szCs w:val="22"/>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00380388" w:rsidRPr="00D828F8">
        <w:rPr>
          <w:rFonts w:ascii="Palatino Linotype" w:eastAsia="Palatino Linotype" w:hAnsi="Palatino Linotype" w:cs="Palatino Linotype"/>
          <w:b/>
          <w:sz w:val="22"/>
          <w:szCs w:val="22"/>
        </w:rPr>
        <w:t>Sujeto Obligado</w:t>
      </w:r>
      <w:r w:rsidR="00380388" w:rsidRPr="00D828F8">
        <w:rPr>
          <w:rFonts w:ascii="Palatino Linotype" w:eastAsia="Palatino Linotype" w:hAnsi="Palatino Linotype" w:cs="Palatino Linotype"/>
          <w:sz w:val="22"/>
          <w:szCs w:val="22"/>
        </w:rPr>
        <w:t xml:space="preserve"> </w:t>
      </w:r>
      <w:r w:rsidRPr="00D828F8">
        <w:rPr>
          <w:rFonts w:ascii="Palatino Linotype" w:eastAsia="Palatino Linotype" w:hAnsi="Palatino Linotype" w:cs="Palatino Linotype"/>
          <w:sz w:val="22"/>
          <w:szCs w:val="22"/>
        </w:rPr>
        <w:t>presentara su informe justificado.</w:t>
      </w:r>
    </w:p>
    <w:p w14:paraId="20045D3E" w14:textId="77777777" w:rsidR="00BB4C33" w:rsidRPr="00D828F8" w:rsidRDefault="00BB4C33">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6279E113" w14:textId="77777777" w:rsidR="00BB4C33" w:rsidRPr="00D828F8" w:rsidRDefault="003970ED">
      <w:pPr>
        <w:numPr>
          <w:ilvl w:val="0"/>
          <w:numId w:val="7"/>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b/>
          <w:sz w:val="22"/>
          <w:szCs w:val="22"/>
        </w:rPr>
        <w:t>Manifestaciones</w:t>
      </w:r>
      <w:r w:rsidRPr="00D828F8">
        <w:rPr>
          <w:rFonts w:ascii="Palatino Linotype" w:eastAsia="Palatino Linotype" w:hAnsi="Palatino Linotype" w:cs="Palatino Linotype"/>
          <w:sz w:val="22"/>
          <w:szCs w:val="22"/>
        </w:rPr>
        <w:t xml:space="preserve">: De las constancias que obran en el expediente electrónico del </w:t>
      </w:r>
      <w:r w:rsidRPr="00D828F8">
        <w:rPr>
          <w:rFonts w:ascii="Palatino Linotype" w:eastAsia="Palatino Linotype" w:hAnsi="Palatino Linotype" w:cs="Palatino Linotype"/>
          <w:b/>
          <w:sz w:val="22"/>
          <w:szCs w:val="22"/>
        </w:rPr>
        <w:t>SAIMEX</w:t>
      </w:r>
      <w:r w:rsidRPr="00D828F8">
        <w:rPr>
          <w:rFonts w:ascii="Palatino Linotype" w:eastAsia="Palatino Linotype" w:hAnsi="Palatino Linotype" w:cs="Palatino Linotype"/>
          <w:sz w:val="22"/>
          <w:szCs w:val="22"/>
        </w:rPr>
        <w:t xml:space="preserve"> se desprende que el </w:t>
      </w:r>
      <w:r w:rsidRPr="00D828F8">
        <w:rPr>
          <w:rFonts w:ascii="Palatino Linotype" w:eastAsia="Palatino Linotype" w:hAnsi="Palatino Linotype" w:cs="Palatino Linotype"/>
          <w:b/>
          <w:sz w:val="22"/>
          <w:szCs w:val="22"/>
        </w:rPr>
        <w:t>Sujeto Obligado</w:t>
      </w:r>
      <w:r w:rsidRPr="00D828F8">
        <w:rPr>
          <w:rFonts w:ascii="Palatino Linotype" w:eastAsia="Palatino Linotype" w:hAnsi="Palatino Linotype" w:cs="Palatino Linotype"/>
          <w:sz w:val="22"/>
          <w:szCs w:val="22"/>
        </w:rPr>
        <w:t xml:space="preserve"> en fecha </w:t>
      </w:r>
      <w:r w:rsidRPr="00D828F8">
        <w:rPr>
          <w:rFonts w:ascii="Palatino Linotype" w:eastAsia="Palatino Linotype" w:hAnsi="Palatino Linotype" w:cs="Palatino Linotype"/>
          <w:b/>
          <w:sz w:val="22"/>
          <w:szCs w:val="22"/>
        </w:rPr>
        <w:t>catorce de julio de dos mil veinticuatro</w:t>
      </w:r>
      <w:r w:rsidRPr="00D828F8">
        <w:rPr>
          <w:rFonts w:ascii="Palatino Linotype" w:eastAsia="Palatino Linotype" w:hAnsi="Palatino Linotype" w:cs="Palatino Linotype"/>
          <w:sz w:val="22"/>
          <w:szCs w:val="22"/>
        </w:rPr>
        <w:t xml:space="preserve"> rindió su informe justificado a través de los siguientes archivos electrónicos: </w:t>
      </w:r>
    </w:p>
    <w:p w14:paraId="78BC6FAA" w14:textId="77777777" w:rsidR="00BB4C33" w:rsidRPr="00D828F8" w:rsidRDefault="00BB4C33">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7014BDD2" w14:textId="265D172B" w:rsidR="00BB4C33" w:rsidRPr="00D828F8" w:rsidRDefault="00380388" w:rsidP="00380388">
      <w:pPr>
        <w:numPr>
          <w:ilvl w:val="0"/>
          <w:numId w:val="3"/>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b/>
          <w:i/>
          <w:sz w:val="22"/>
          <w:szCs w:val="22"/>
        </w:rPr>
        <w:t>OFICIO DDEA-OGC-0301-07-2024.pdf</w:t>
      </w:r>
      <w:r w:rsidR="003970ED" w:rsidRPr="00D828F8">
        <w:rPr>
          <w:rFonts w:ascii="Palatino Linotype" w:eastAsia="Palatino Linotype" w:hAnsi="Palatino Linotype" w:cs="Palatino Linotype"/>
          <w:sz w:val="22"/>
          <w:szCs w:val="22"/>
        </w:rPr>
        <w:t xml:space="preserve">: </w:t>
      </w:r>
      <w:r w:rsidRPr="00D828F8">
        <w:rPr>
          <w:rFonts w:ascii="Palatino Linotype" w:eastAsia="Palatino Linotype" w:hAnsi="Palatino Linotype" w:cs="Palatino Linotype"/>
          <w:sz w:val="22"/>
          <w:szCs w:val="22"/>
        </w:rPr>
        <w:t xml:space="preserve">Oficio número DDEA/OGC/0301-07/2024 de fecha nueve de julio de dos mil veinticuatro, signado por el Director de Desarrollo Económico y Agropecuario, mediante el cual </w:t>
      </w:r>
      <w:r w:rsidR="0023086C" w:rsidRPr="00D828F8">
        <w:rPr>
          <w:rFonts w:ascii="Palatino Linotype" w:eastAsia="Palatino Linotype" w:hAnsi="Palatino Linotype" w:cs="Palatino Linotype"/>
          <w:sz w:val="22"/>
          <w:szCs w:val="22"/>
        </w:rPr>
        <w:t xml:space="preserve">informa a la Titular de la Unidad de Transparencia que en atención a su oficio número UT/KMP/327/2024, hace </w:t>
      </w:r>
      <w:r w:rsidRPr="00D828F8">
        <w:rPr>
          <w:rFonts w:ascii="Palatino Linotype" w:eastAsia="Palatino Linotype" w:hAnsi="Palatino Linotype" w:cs="Palatino Linotype"/>
          <w:sz w:val="22"/>
          <w:szCs w:val="22"/>
        </w:rPr>
        <w:t xml:space="preserve">entrega del hipervínculo de la Plataforma de Información Pública de Oficio Mexiquense “IPOMEX”: </w:t>
      </w:r>
      <w:hyperlink r:id="rId10" w:anchor="/info-fraccion/45/182/" w:history="1">
        <w:r w:rsidR="0023086C" w:rsidRPr="00D828F8">
          <w:rPr>
            <w:rStyle w:val="Hipervnculo"/>
            <w:rFonts w:ascii="Palatino Linotype" w:eastAsia="Palatino Linotype" w:hAnsi="Palatino Linotype" w:cs="Palatino Linotype"/>
            <w:color w:val="auto"/>
            <w:sz w:val="22"/>
            <w:szCs w:val="22"/>
          </w:rPr>
          <w:t>https://infoem2.ipomex.org.mx/ipomex/#/info-fraccion/45/182/</w:t>
        </w:r>
      </w:hyperlink>
    </w:p>
    <w:p w14:paraId="67786A0D" w14:textId="77777777" w:rsidR="00380388" w:rsidRPr="00D828F8" w:rsidRDefault="00380388" w:rsidP="00380388">
      <w:pPr>
        <w:pBdr>
          <w:top w:val="nil"/>
          <w:left w:val="nil"/>
          <w:bottom w:val="nil"/>
          <w:right w:val="nil"/>
          <w:between w:val="nil"/>
        </w:pBdr>
        <w:tabs>
          <w:tab w:val="left" w:pos="284"/>
        </w:tabs>
        <w:spacing w:line="360" w:lineRule="auto"/>
        <w:ind w:left="720"/>
        <w:jc w:val="both"/>
        <w:rPr>
          <w:rFonts w:ascii="Palatino Linotype" w:eastAsia="Palatino Linotype" w:hAnsi="Palatino Linotype" w:cs="Palatino Linotype"/>
          <w:sz w:val="22"/>
          <w:szCs w:val="22"/>
        </w:rPr>
      </w:pPr>
    </w:p>
    <w:p w14:paraId="11896D36" w14:textId="77777777" w:rsidR="00BB4C33" w:rsidRPr="00D828F8" w:rsidRDefault="00380388" w:rsidP="0023086C">
      <w:pPr>
        <w:pStyle w:val="Prrafodelista"/>
        <w:numPr>
          <w:ilvl w:val="0"/>
          <w:numId w:val="12"/>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r w:rsidRPr="00D828F8">
        <w:rPr>
          <w:rFonts w:ascii="Palatino Linotype" w:eastAsia="Palatino Linotype" w:hAnsi="Palatino Linotype" w:cs="Palatino Linotype"/>
          <w:b/>
          <w:i/>
        </w:rPr>
        <w:t>INFORME JUSTIFICADO SOLICITUD 72.pdf</w:t>
      </w:r>
      <w:r w:rsidR="003970ED" w:rsidRPr="00D828F8">
        <w:rPr>
          <w:rFonts w:ascii="Palatino Linotype" w:eastAsia="Palatino Linotype" w:hAnsi="Palatino Linotype" w:cs="Palatino Linotype"/>
        </w:rPr>
        <w:t xml:space="preserve">: </w:t>
      </w:r>
      <w:r w:rsidRPr="00D828F8">
        <w:rPr>
          <w:rFonts w:ascii="Palatino Linotype" w:eastAsia="Palatino Linotype" w:hAnsi="Palatino Linotype" w:cs="Palatino Linotype"/>
        </w:rPr>
        <w:t xml:space="preserve">Oficio número UT/KMP/334/2024 </w:t>
      </w:r>
      <w:r w:rsidR="003970ED" w:rsidRPr="00D828F8">
        <w:rPr>
          <w:rFonts w:ascii="Palatino Linotype" w:eastAsia="Palatino Linotype" w:hAnsi="Palatino Linotype" w:cs="Palatino Linotype"/>
        </w:rPr>
        <w:t xml:space="preserve">de fecha </w:t>
      </w:r>
      <w:r w:rsidRPr="00D828F8">
        <w:rPr>
          <w:rFonts w:ascii="Palatino Linotype" w:eastAsia="Palatino Linotype" w:hAnsi="Palatino Linotype" w:cs="Palatino Linotype"/>
        </w:rPr>
        <w:t xml:space="preserve">doce de julio </w:t>
      </w:r>
      <w:r w:rsidR="003970ED" w:rsidRPr="00D828F8">
        <w:rPr>
          <w:rFonts w:ascii="Palatino Linotype" w:eastAsia="Palatino Linotype" w:hAnsi="Palatino Linotype" w:cs="Palatino Linotype"/>
        </w:rPr>
        <w:t xml:space="preserve">de dos mil veinticuatro, signado por la </w:t>
      </w:r>
      <w:r w:rsidR="00D10108" w:rsidRPr="00D828F8">
        <w:rPr>
          <w:rFonts w:ascii="Palatino Linotype" w:eastAsia="Palatino Linotype" w:hAnsi="Palatino Linotype" w:cs="Palatino Linotype"/>
        </w:rPr>
        <w:t>Titular de la Unidad de Transparencia</w:t>
      </w:r>
      <w:r w:rsidR="003970ED" w:rsidRPr="00D828F8">
        <w:rPr>
          <w:rFonts w:ascii="Palatino Linotype" w:eastAsia="Palatino Linotype" w:hAnsi="Palatino Linotype" w:cs="Palatino Linotype"/>
        </w:rPr>
        <w:t>, mediante el cual informa la</w:t>
      </w:r>
      <w:r w:rsidR="00D10108" w:rsidRPr="00D828F8">
        <w:rPr>
          <w:rFonts w:ascii="Palatino Linotype" w:eastAsia="Palatino Linotype" w:hAnsi="Palatino Linotype" w:cs="Palatino Linotype"/>
        </w:rPr>
        <w:t xml:space="preserve"> respuesta del Director de Desarrollo Económico y Agropecuario, indicando el hipervínculo en el cual puede ser </w:t>
      </w:r>
      <w:r w:rsidR="00D10108" w:rsidRPr="00D828F8">
        <w:rPr>
          <w:rFonts w:ascii="Palatino Linotype" w:eastAsia="Palatino Linotype" w:hAnsi="Palatino Linotype" w:cs="Palatino Linotype"/>
        </w:rPr>
        <w:lastRenderedPageBreak/>
        <w:t xml:space="preserve">consultada la información, siendo este el siguiente: </w:t>
      </w:r>
      <w:hyperlink r:id="rId11" w:anchor="/info-fraccion/45/182/" w:history="1">
        <w:r w:rsidR="00D10108" w:rsidRPr="00D828F8">
          <w:rPr>
            <w:rStyle w:val="Hipervnculo"/>
            <w:rFonts w:ascii="Palatino Linotype" w:eastAsia="Palatino Linotype" w:hAnsi="Palatino Linotype" w:cs="Palatino Linotype"/>
            <w:color w:val="auto"/>
          </w:rPr>
          <w:t>https://infoem2.ipomex.org.mx/ipomex/#/info-fraccion/45/182/</w:t>
        </w:r>
      </w:hyperlink>
      <w:r w:rsidR="00D10108" w:rsidRPr="00D828F8">
        <w:rPr>
          <w:rFonts w:ascii="Palatino Linotype" w:eastAsia="Palatino Linotype" w:hAnsi="Palatino Linotype" w:cs="Palatino Linotype"/>
        </w:rPr>
        <w:t xml:space="preserve"> </w:t>
      </w:r>
    </w:p>
    <w:p w14:paraId="602F6717" w14:textId="77777777" w:rsidR="00BB4C33" w:rsidRPr="00D828F8" w:rsidRDefault="00BB4C33">
      <w:pPr>
        <w:pBdr>
          <w:top w:val="nil"/>
          <w:left w:val="nil"/>
          <w:bottom w:val="nil"/>
          <w:right w:val="nil"/>
          <w:between w:val="nil"/>
        </w:pBdr>
        <w:tabs>
          <w:tab w:val="left" w:pos="284"/>
        </w:tabs>
        <w:spacing w:line="360" w:lineRule="auto"/>
        <w:ind w:left="720"/>
        <w:jc w:val="both"/>
        <w:rPr>
          <w:rFonts w:ascii="Palatino Linotype" w:eastAsia="Palatino Linotype" w:hAnsi="Palatino Linotype" w:cs="Palatino Linotype"/>
          <w:sz w:val="22"/>
          <w:szCs w:val="22"/>
        </w:rPr>
      </w:pPr>
    </w:p>
    <w:p w14:paraId="1592B938" w14:textId="77777777" w:rsidR="00BB4C33" w:rsidRPr="00D828F8" w:rsidRDefault="003970ED">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 xml:space="preserve">Documentos que fueron puesto a la vista de la parte </w:t>
      </w:r>
      <w:r w:rsidRPr="00D828F8">
        <w:rPr>
          <w:rFonts w:ascii="Palatino Linotype" w:eastAsia="Palatino Linotype" w:hAnsi="Palatino Linotype" w:cs="Palatino Linotype"/>
          <w:b/>
          <w:sz w:val="22"/>
          <w:szCs w:val="22"/>
        </w:rPr>
        <w:t>Recurrente</w:t>
      </w:r>
      <w:r w:rsidRPr="00D828F8">
        <w:rPr>
          <w:rFonts w:ascii="Palatino Linotype" w:eastAsia="Palatino Linotype" w:hAnsi="Palatino Linotype" w:cs="Palatino Linotype"/>
          <w:sz w:val="22"/>
          <w:szCs w:val="22"/>
        </w:rPr>
        <w:t xml:space="preserve">, en fecha </w:t>
      </w:r>
      <w:r w:rsidRPr="00D828F8">
        <w:rPr>
          <w:rFonts w:ascii="Palatino Linotype" w:eastAsia="Palatino Linotype" w:hAnsi="Palatino Linotype" w:cs="Palatino Linotype"/>
          <w:b/>
          <w:sz w:val="22"/>
          <w:szCs w:val="22"/>
        </w:rPr>
        <w:t>veinti</w:t>
      </w:r>
      <w:r w:rsidR="00D10108" w:rsidRPr="00D828F8">
        <w:rPr>
          <w:rFonts w:ascii="Palatino Linotype" w:eastAsia="Palatino Linotype" w:hAnsi="Palatino Linotype" w:cs="Palatino Linotype"/>
          <w:b/>
          <w:sz w:val="22"/>
          <w:szCs w:val="22"/>
        </w:rPr>
        <w:t>cinco de septiembre d</w:t>
      </w:r>
      <w:r w:rsidRPr="00D828F8">
        <w:rPr>
          <w:rFonts w:ascii="Palatino Linotype" w:eastAsia="Palatino Linotype" w:hAnsi="Palatino Linotype" w:cs="Palatino Linotype"/>
          <w:b/>
          <w:sz w:val="22"/>
          <w:szCs w:val="22"/>
        </w:rPr>
        <w:t>e dos mil veinticuatro</w:t>
      </w:r>
      <w:r w:rsidRPr="00D828F8">
        <w:rPr>
          <w:rFonts w:ascii="Palatino Linotype" w:eastAsia="Palatino Linotype" w:hAnsi="Palatino Linotype" w:cs="Palatino Linotype"/>
          <w:sz w:val="22"/>
          <w:szCs w:val="22"/>
        </w:rPr>
        <w:t xml:space="preserve">; no obstante, fue omisa en ejercer dicha prerrogativa. </w:t>
      </w:r>
    </w:p>
    <w:p w14:paraId="38D86758" w14:textId="77777777" w:rsidR="00BB4C33" w:rsidRPr="00D828F8" w:rsidRDefault="00BB4C3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14:paraId="6101782E" w14:textId="77777777" w:rsidR="003C7BDC" w:rsidRPr="00D828F8" w:rsidRDefault="003C7BDC" w:rsidP="003C7BDC">
      <w:pPr>
        <w:numPr>
          <w:ilvl w:val="0"/>
          <w:numId w:val="8"/>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b/>
          <w:sz w:val="22"/>
          <w:szCs w:val="22"/>
        </w:rPr>
        <w:t>Ampliación del plazo.</w:t>
      </w:r>
      <w:r w:rsidRPr="00D828F8">
        <w:rPr>
          <w:rFonts w:ascii="Palatino Linotype" w:eastAsia="Palatino Linotype" w:hAnsi="Palatino Linotype" w:cs="Palatino Linotype"/>
          <w:sz w:val="22"/>
          <w:szCs w:val="22"/>
        </w:rPr>
        <w:t xml:space="preserve"> En fecha </w:t>
      </w:r>
      <w:r w:rsidRPr="00D828F8">
        <w:rPr>
          <w:rFonts w:ascii="Palatino Linotype" w:eastAsia="Palatino Linotype" w:hAnsi="Palatino Linotype" w:cs="Palatino Linotype"/>
          <w:b/>
          <w:sz w:val="22"/>
          <w:szCs w:val="22"/>
        </w:rPr>
        <w:t>veinticinco de septiembre de dos mil veinticuatro</w:t>
      </w:r>
      <w:r w:rsidRPr="00D828F8">
        <w:rPr>
          <w:rFonts w:ascii="Palatino Linotype" w:eastAsia="Palatino Linotype" w:hAnsi="Palatino Linotype" w:cs="Palatino Linotype"/>
          <w:sz w:val="22"/>
          <w:szCs w:val="22"/>
        </w:rPr>
        <w:t>, con fundamento en el artículo 181, párrafo tercero de la Ley de Transparencia y Acceso a la Información Pública del Estado de México y Municipios, se acordó la ampliación del plazo para su resolución.</w:t>
      </w:r>
    </w:p>
    <w:p w14:paraId="106C550E" w14:textId="77777777" w:rsidR="003C7BDC" w:rsidRPr="00D828F8" w:rsidRDefault="003C7BDC" w:rsidP="003C7BDC">
      <w:pPr>
        <w:widowControl w:val="0"/>
        <w:spacing w:line="360" w:lineRule="auto"/>
        <w:jc w:val="both"/>
        <w:rPr>
          <w:rFonts w:ascii="Palatino Linotype" w:eastAsia="Palatino Linotype" w:hAnsi="Palatino Linotype" w:cs="Palatino Linotype"/>
          <w:sz w:val="22"/>
          <w:szCs w:val="22"/>
        </w:rPr>
      </w:pPr>
    </w:p>
    <w:p w14:paraId="2707B37C" w14:textId="77777777" w:rsidR="003C7BDC" w:rsidRPr="00D828F8" w:rsidRDefault="003C7BDC" w:rsidP="003C7BDC">
      <w:pPr>
        <w:spacing w:line="360" w:lineRule="auto"/>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6D7D54C4" w14:textId="77777777" w:rsidR="003C7BDC" w:rsidRPr="00D828F8" w:rsidRDefault="003C7BDC" w:rsidP="003C7BDC">
      <w:pPr>
        <w:spacing w:line="360" w:lineRule="auto"/>
        <w:jc w:val="both"/>
        <w:rPr>
          <w:rFonts w:ascii="Palatino Linotype" w:eastAsia="Palatino Linotype" w:hAnsi="Palatino Linotype" w:cs="Palatino Linotype"/>
          <w:sz w:val="22"/>
          <w:szCs w:val="22"/>
        </w:rPr>
      </w:pPr>
    </w:p>
    <w:p w14:paraId="7C29D04C" w14:textId="77777777" w:rsidR="003C7BDC" w:rsidRPr="00D828F8" w:rsidRDefault="003C7BDC" w:rsidP="003C7BDC">
      <w:pPr>
        <w:spacing w:line="360" w:lineRule="auto"/>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6B28DF6E" w14:textId="77777777" w:rsidR="003C7BDC" w:rsidRPr="00D828F8" w:rsidRDefault="003C7BDC" w:rsidP="003C7BDC">
      <w:pPr>
        <w:spacing w:line="360" w:lineRule="auto"/>
        <w:jc w:val="both"/>
        <w:rPr>
          <w:rFonts w:ascii="Palatino Linotype" w:eastAsia="Palatino Linotype" w:hAnsi="Palatino Linotype" w:cs="Palatino Linotype"/>
          <w:sz w:val="22"/>
          <w:szCs w:val="22"/>
        </w:rPr>
      </w:pPr>
    </w:p>
    <w:p w14:paraId="1A10677D" w14:textId="77777777" w:rsidR="003C7BDC" w:rsidRPr="00D828F8" w:rsidRDefault="003C7BDC" w:rsidP="003C7BDC">
      <w:pPr>
        <w:spacing w:line="360" w:lineRule="auto"/>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25EE8E0" w14:textId="77777777" w:rsidR="003C7BDC" w:rsidRPr="00D828F8" w:rsidRDefault="003C7BDC" w:rsidP="003C7BDC">
      <w:pPr>
        <w:spacing w:line="360" w:lineRule="auto"/>
        <w:jc w:val="both"/>
        <w:rPr>
          <w:rFonts w:ascii="Palatino Linotype" w:eastAsia="Palatino Linotype" w:hAnsi="Palatino Linotype" w:cs="Palatino Linotype"/>
          <w:sz w:val="22"/>
          <w:szCs w:val="22"/>
        </w:rPr>
      </w:pPr>
    </w:p>
    <w:p w14:paraId="0E189146" w14:textId="77777777" w:rsidR="003C7BDC" w:rsidRPr="00D828F8" w:rsidRDefault="003C7BDC" w:rsidP="003C7BDC">
      <w:pPr>
        <w:spacing w:line="360" w:lineRule="auto"/>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5F89F13D" w14:textId="77777777" w:rsidR="003C7BDC" w:rsidRPr="00D828F8" w:rsidRDefault="003C7BDC" w:rsidP="003C7BDC">
      <w:pPr>
        <w:spacing w:line="360" w:lineRule="auto"/>
        <w:jc w:val="both"/>
        <w:rPr>
          <w:rFonts w:ascii="Palatino Linotype" w:eastAsia="Palatino Linotype" w:hAnsi="Palatino Linotype" w:cs="Palatino Linotype"/>
          <w:sz w:val="22"/>
          <w:szCs w:val="22"/>
        </w:rPr>
      </w:pPr>
    </w:p>
    <w:p w14:paraId="49F89497" w14:textId="77777777" w:rsidR="003C7BDC" w:rsidRPr="00D828F8" w:rsidRDefault="003C7BDC" w:rsidP="003C7BDC">
      <w:pPr>
        <w:spacing w:line="360" w:lineRule="auto"/>
        <w:jc w:val="both"/>
        <w:rPr>
          <w:rFonts w:ascii="Palatino Linotype" w:eastAsia="Palatino Linotype" w:hAnsi="Palatino Linotype" w:cs="Palatino Linotype"/>
          <w:strike/>
          <w:sz w:val="22"/>
          <w:szCs w:val="22"/>
        </w:rPr>
      </w:pPr>
      <w:r w:rsidRPr="00D828F8">
        <w:rPr>
          <w:rFonts w:ascii="Palatino Linotype" w:eastAsia="Palatino Linotype" w:hAnsi="Palatino Linotype" w:cs="Palatino Linotype"/>
          <w:sz w:val="22"/>
          <w:szCs w:val="22"/>
        </w:rPr>
        <w:t xml:space="preserve">Por ello, excepcionalmente, si un asunto es resuelto con posterioridad a los plazos señalados por la norma debe analizarse la razonabilidad del tiempo necesario para su resolución, atentos a los siguientes criterios: </w:t>
      </w:r>
    </w:p>
    <w:p w14:paraId="6069401E" w14:textId="77777777" w:rsidR="003C7BDC" w:rsidRPr="00D828F8" w:rsidRDefault="003C7BDC" w:rsidP="003C7BDC">
      <w:pPr>
        <w:spacing w:line="360" w:lineRule="auto"/>
        <w:jc w:val="both"/>
        <w:rPr>
          <w:rFonts w:ascii="Palatino Linotype" w:eastAsia="Palatino Linotype" w:hAnsi="Palatino Linotype" w:cs="Palatino Linotype"/>
          <w:sz w:val="22"/>
          <w:szCs w:val="22"/>
        </w:rPr>
      </w:pPr>
    </w:p>
    <w:p w14:paraId="40CDA1E1" w14:textId="77777777" w:rsidR="003C7BDC" w:rsidRPr="00D828F8" w:rsidRDefault="003C7BDC" w:rsidP="003C7BDC">
      <w:pPr>
        <w:numPr>
          <w:ilvl w:val="0"/>
          <w:numId w:val="9"/>
        </w:numPr>
        <w:spacing w:line="360" w:lineRule="auto"/>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b/>
          <w:sz w:val="22"/>
          <w:szCs w:val="22"/>
        </w:rPr>
        <w:t>Complejidad del Asunto:</w:t>
      </w:r>
      <w:r w:rsidRPr="00D828F8">
        <w:rPr>
          <w:rFonts w:ascii="Palatino Linotype" w:eastAsia="Palatino Linotype" w:hAnsi="Palatino Linotype" w:cs="Palatino Linotype"/>
          <w:sz w:val="22"/>
          <w:szCs w:val="22"/>
        </w:rPr>
        <w:t xml:space="preserve"> La complejidad de la prueba, la pluralidad de sujetos procesales, el tiempo transcurrido, las características y contexto del recurso. </w:t>
      </w:r>
    </w:p>
    <w:p w14:paraId="2BC80C8E" w14:textId="77777777" w:rsidR="003C7BDC" w:rsidRPr="00D828F8" w:rsidRDefault="003C7BDC" w:rsidP="003C7BDC">
      <w:pPr>
        <w:spacing w:line="360" w:lineRule="auto"/>
        <w:ind w:left="927"/>
        <w:jc w:val="both"/>
        <w:rPr>
          <w:rFonts w:ascii="Palatino Linotype" w:eastAsia="Palatino Linotype" w:hAnsi="Palatino Linotype" w:cs="Palatino Linotype"/>
          <w:sz w:val="22"/>
          <w:szCs w:val="22"/>
        </w:rPr>
      </w:pPr>
    </w:p>
    <w:p w14:paraId="349678EE" w14:textId="77777777" w:rsidR="003C7BDC" w:rsidRPr="00D828F8" w:rsidRDefault="003C7BDC" w:rsidP="003C7BDC">
      <w:pPr>
        <w:numPr>
          <w:ilvl w:val="0"/>
          <w:numId w:val="9"/>
        </w:numPr>
        <w:spacing w:line="360" w:lineRule="auto"/>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b/>
          <w:sz w:val="22"/>
          <w:szCs w:val="22"/>
        </w:rPr>
        <w:t>Actividad Procesal del interesado.</w:t>
      </w:r>
      <w:r w:rsidRPr="00D828F8">
        <w:rPr>
          <w:rFonts w:ascii="Palatino Linotype" w:eastAsia="Palatino Linotype" w:hAnsi="Palatino Linotype" w:cs="Palatino Linotype"/>
          <w:sz w:val="22"/>
          <w:szCs w:val="22"/>
        </w:rPr>
        <w:t xml:space="preserve"> Acciones u omisiones del interesado.</w:t>
      </w:r>
    </w:p>
    <w:p w14:paraId="0BAA1808" w14:textId="77777777" w:rsidR="003C7BDC" w:rsidRPr="00D828F8" w:rsidRDefault="003C7BDC" w:rsidP="003C7BDC">
      <w:pPr>
        <w:spacing w:line="360" w:lineRule="auto"/>
        <w:ind w:left="927"/>
        <w:jc w:val="both"/>
        <w:rPr>
          <w:rFonts w:ascii="Palatino Linotype" w:eastAsia="Palatino Linotype" w:hAnsi="Palatino Linotype" w:cs="Palatino Linotype"/>
          <w:sz w:val="22"/>
          <w:szCs w:val="22"/>
        </w:rPr>
      </w:pPr>
    </w:p>
    <w:p w14:paraId="1768AF05" w14:textId="77777777" w:rsidR="003C7BDC" w:rsidRPr="00D828F8" w:rsidRDefault="003C7BDC" w:rsidP="003C7BDC">
      <w:pPr>
        <w:numPr>
          <w:ilvl w:val="0"/>
          <w:numId w:val="9"/>
        </w:numPr>
        <w:spacing w:line="360" w:lineRule="auto"/>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b/>
          <w:sz w:val="22"/>
          <w:szCs w:val="22"/>
        </w:rPr>
        <w:t xml:space="preserve">Conducta de la Autoridad: </w:t>
      </w:r>
      <w:r w:rsidRPr="00D828F8">
        <w:rPr>
          <w:rFonts w:ascii="Palatino Linotype" w:eastAsia="Palatino Linotype" w:hAnsi="Palatino Linotype" w:cs="Palatino Linotype"/>
          <w:sz w:val="22"/>
          <w:szCs w:val="22"/>
        </w:rPr>
        <w:t>Las Acciones u omisiones realizadas en el procedimiento. Así como si la autoridad actuó con la debida diligencia.</w:t>
      </w:r>
    </w:p>
    <w:p w14:paraId="260F0A91" w14:textId="77777777" w:rsidR="003C7BDC" w:rsidRPr="00D828F8" w:rsidRDefault="003C7BDC" w:rsidP="003C7BDC">
      <w:pPr>
        <w:spacing w:line="360" w:lineRule="auto"/>
        <w:ind w:left="927"/>
        <w:jc w:val="both"/>
        <w:rPr>
          <w:rFonts w:ascii="Palatino Linotype" w:eastAsia="Palatino Linotype" w:hAnsi="Palatino Linotype" w:cs="Palatino Linotype"/>
          <w:sz w:val="22"/>
          <w:szCs w:val="22"/>
        </w:rPr>
      </w:pPr>
    </w:p>
    <w:p w14:paraId="2A15158C" w14:textId="77777777" w:rsidR="003C7BDC" w:rsidRPr="00D828F8" w:rsidRDefault="003C7BDC" w:rsidP="003C7BDC">
      <w:pPr>
        <w:numPr>
          <w:ilvl w:val="0"/>
          <w:numId w:val="9"/>
        </w:numPr>
        <w:spacing w:line="360" w:lineRule="auto"/>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 xml:space="preserve"> </w:t>
      </w:r>
      <w:r w:rsidRPr="00D828F8">
        <w:rPr>
          <w:rFonts w:ascii="Palatino Linotype" w:eastAsia="Palatino Linotype" w:hAnsi="Palatino Linotype" w:cs="Palatino Linotype"/>
          <w:b/>
          <w:sz w:val="22"/>
          <w:szCs w:val="22"/>
        </w:rPr>
        <w:t>La afectación generada en la situación jurídica de la persona involucrada en el proceso:</w:t>
      </w:r>
      <w:r w:rsidRPr="00D828F8">
        <w:rPr>
          <w:rFonts w:ascii="Palatino Linotype" w:eastAsia="Palatino Linotype" w:hAnsi="Palatino Linotype" w:cs="Palatino Linotype"/>
          <w:sz w:val="22"/>
          <w:szCs w:val="22"/>
        </w:rPr>
        <w:t xml:space="preserve"> Violación a sus derechos humanos.</w:t>
      </w:r>
    </w:p>
    <w:p w14:paraId="05E87088" w14:textId="77777777" w:rsidR="003C7BDC" w:rsidRPr="00D828F8" w:rsidRDefault="003C7BDC" w:rsidP="003C7BDC">
      <w:pPr>
        <w:spacing w:line="360" w:lineRule="auto"/>
        <w:jc w:val="both"/>
        <w:rPr>
          <w:rFonts w:ascii="Palatino Linotype" w:eastAsia="Palatino Linotype" w:hAnsi="Palatino Linotype" w:cs="Palatino Linotype"/>
          <w:sz w:val="22"/>
          <w:szCs w:val="22"/>
        </w:rPr>
      </w:pPr>
    </w:p>
    <w:p w14:paraId="4131CE9F" w14:textId="77777777" w:rsidR="003C7BDC" w:rsidRPr="00D828F8" w:rsidRDefault="003C7BDC" w:rsidP="003C7BDC">
      <w:pPr>
        <w:spacing w:line="360" w:lineRule="auto"/>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ED092F6" w14:textId="77777777" w:rsidR="003C7BDC" w:rsidRPr="00D828F8" w:rsidRDefault="003C7BDC" w:rsidP="003C7BDC">
      <w:pPr>
        <w:spacing w:line="360" w:lineRule="auto"/>
        <w:jc w:val="both"/>
        <w:rPr>
          <w:rFonts w:ascii="Palatino Linotype" w:eastAsia="Palatino Linotype" w:hAnsi="Palatino Linotype" w:cs="Palatino Linotype"/>
          <w:sz w:val="22"/>
          <w:szCs w:val="22"/>
        </w:rPr>
      </w:pPr>
    </w:p>
    <w:p w14:paraId="12A2C21C" w14:textId="77777777" w:rsidR="003C7BDC" w:rsidRPr="00D828F8" w:rsidRDefault="003C7BDC" w:rsidP="003C7BDC">
      <w:pPr>
        <w:spacing w:line="360" w:lineRule="auto"/>
        <w:jc w:val="both"/>
        <w:rPr>
          <w:rFonts w:ascii="Palatino Linotype" w:eastAsia="Palatino Linotype" w:hAnsi="Palatino Linotype" w:cs="Palatino Linotype"/>
          <w:b/>
          <w:sz w:val="22"/>
          <w:szCs w:val="22"/>
        </w:rPr>
      </w:pPr>
      <w:r w:rsidRPr="00D828F8">
        <w:rPr>
          <w:rFonts w:ascii="Palatino Linotype" w:eastAsia="Palatino Linotype" w:hAnsi="Palatino Linotype" w:cs="Palatino Linotype"/>
          <w:sz w:val="22"/>
          <w:szCs w:val="22"/>
        </w:rPr>
        <w:t xml:space="preserve">Argumento que encuentra sustento en la jurisprudencia P./J. 32/92 emitida por el Pleno de la Suprema Corte de Justicia de la Nación de rubro </w:t>
      </w:r>
      <w:r w:rsidRPr="00D828F8">
        <w:rPr>
          <w:rFonts w:ascii="Palatino Linotype" w:eastAsia="Palatino Linotype" w:hAnsi="Palatino Linotype" w:cs="Palatino Linotype"/>
          <w:i/>
          <w:sz w:val="22"/>
          <w:szCs w:val="22"/>
        </w:rPr>
        <w:t>“TÉRMINOS PROCESALES. PARA DETERMINAR SI UN FUNCIONARIO JUDICIAL ACTUÓ INDEBIDAMENTE POR NO RESPETARLOS SE DEBE ATENDER AL PRESUPUESTO QUE CONSIDERÓ EL LEGISLADOR AL FIJARLOS Y LAS CARACTERÍSTICAS DEL CASO.”</w:t>
      </w:r>
      <w:r w:rsidRPr="00D828F8">
        <w:rPr>
          <w:rFonts w:ascii="Palatino Linotype" w:eastAsia="Palatino Linotype" w:hAnsi="Palatino Linotype" w:cs="Palatino Linotype"/>
          <w:sz w:val="22"/>
          <w:szCs w:val="22"/>
        </w:rPr>
        <w:t>, visible en la Gaceta del Seminario Judicial de la Federación con el registro digital 205635.</w:t>
      </w:r>
    </w:p>
    <w:p w14:paraId="08FD5E61" w14:textId="77777777" w:rsidR="003C7BDC" w:rsidRPr="00D828F8" w:rsidRDefault="003C7BDC" w:rsidP="003C7BDC">
      <w:pPr>
        <w:spacing w:line="360" w:lineRule="auto"/>
        <w:jc w:val="both"/>
        <w:rPr>
          <w:rFonts w:ascii="Palatino Linotype" w:eastAsia="Palatino Linotype" w:hAnsi="Palatino Linotype" w:cs="Palatino Linotype"/>
          <w:sz w:val="22"/>
          <w:szCs w:val="22"/>
        </w:rPr>
      </w:pPr>
    </w:p>
    <w:p w14:paraId="7B1A572C" w14:textId="77777777" w:rsidR="003C7BDC" w:rsidRPr="00D828F8" w:rsidRDefault="003C7BDC" w:rsidP="003C7BDC">
      <w:pPr>
        <w:spacing w:line="360" w:lineRule="auto"/>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C8F2C12" w14:textId="77777777" w:rsidR="003C7BDC" w:rsidRPr="00D828F8" w:rsidRDefault="003C7BDC" w:rsidP="003C7BDC">
      <w:pPr>
        <w:spacing w:line="360" w:lineRule="auto"/>
        <w:jc w:val="both"/>
        <w:rPr>
          <w:rFonts w:ascii="Palatino Linotype" w:eastAsia="Palatino Linotype" w:hAnsi="Palatino Linotype" w:cs="Palatino Linotype"/>
          <w:sz w:val="22"/>
          <w:szCs w:val="22"/>
        </w:rPr>
      </w:pPr>
    </w:p>
    <w:p w14:paraId="5B9A7665" w14:textId="77777777" w:rsidR="003C7BDC" w:rsidRPr="00D828F8" w:rsidRDefault="003C7BDC" w:rsidP="003C7BDC">
      <w:pPr>
        <w:spacing w:line="360" w:lineRule="auto"/>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Al respecto, también son de considerar los criterios sostenidos por el Cuarto Tribunal Colegiado en Materia Administrativa del Primer Circuito, cuyos rubros y datos de identificación son los siguientes:</w:t>
      </w:r>
    </w:p>
    <w:p w14:paraId="4FBCE1F3" w14:textId="77777777" w:rsidR="003C7BDC" w:rsidRPr="00D828F8" w:rsidRDefault="003C7BDC" w:rsidP="003C7BDC">
      <w:pPr>
        <w:spacing w:line="360" w:lineRule="auto"/>
        <w:jc w:val="both"/>
        <w:rPr>
          <w:rFonts w:ascii="Palatino Linotype" w:eastAsia="Palatino Linotype" w:hAnsi="Palatino Linotype" w:cs="Palatino Linotype"/>
          <w:sz w:val="22"/>
          <w:szCs w:val="22"/>
        </w:rPr>
      </w:pPr>
    </w:p>
    <w:p w14:paraId="1C34F847" w14:textId="77777777" w:rsidR="003C7BDC" w:rsidRPr="00D828F8" w:rsidRDefault="003C7BDC" w:rsidP="003C7BDC">
      <w:pPr>
        <w:spacing w:line="360" w:lineRule="auto"/>
        <w:ind w:left="567" w:right="616"/>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 xml:space="preserve"> </w:t>
      </w:r>
      <w:r w:rsidRPr="00D828F8">
        <w:rPr>
          <w:rFonts w:ascii="Palatino Linotype" w:eastAsia="Palatino Linotype" w:hAnsi="Palatino Linotype" w:cs="Palatino Linotype"/>
          <w:i/>
          <w:sz w:val="22"/>
          <w:szCs w:val="22"/>
        </w:rPr>
        <w:t>“PLAZO RAZONABLE PARA RESOLVER. DIMENSIÓN Y EFECTOS DE ESTE CONCEPTO CUANDO SE ADUCE EXCESIVA CARGA DE TRABAJO.”</w:t>
      </w:r>
      <w:r w:rsidRPr="00D828F8">
        <w:rPr>
          <w:rFonts w:ascii="Palatino Linotype" w:eastAsia="Palatino Linotype" w:hAnsi="Palatino Linotype" w:cs="Palatino Linotype"/>
          <w:sz w:val="22"/>
          <w:szCs w:val="22"/>
        </w:rPr>
        <w:t xml:space="preserve"> consultable en el Seminario Judicial de la Federación y su gaceta, con el registro digital 2002351.</w:t>
      </w:r>
    </w:p>
    <w:p w14:paraId="37257CD5" w14:textId="77777777" w:rsidR="003C7BDC" w:rsidRPr="00D828F8" w:rsidRDefault="003C7BDC" w:rsidP="003C7BDC">
      <w:pPr>
        <w:spacing w:line="360" w:lineRule="auto"/>
        <w:ind w:left="567" w:right="616"/>
        <w:jc w:val="both"/>
        <w:rPr>
          <w:rFonts w:ascii="Palatino Linotype" w:eastAsia="Palatino Linotype" w:hAnsi="Palatino Linotype" w:cs="Palatino Linotype"/>
          <w:b/>
          <w:sz w:val="22"/>
          <w:szCs w:val="22"/>
        </w:rPr>
      </w:pPr>
    </w:p>
    <w:p w14:paraId="3432C455" w14:textId="77777777" w:rsidR="003C7BDC" w:rsidRPr="00D828F8" w:rsidRDefault="003C7BDC" w:rsidP="003C7BDC">
      <w:pPr>
        <w:spacing w:line="360" w:lineRule="auto"/>
        <w:ind w:left="567" w:right="616"/>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sidRPr="00D828F8">
        <w:rPr>
          <w:rFonts w:ascii="Palatino Linotype" w:eastAsia="Palatino Linotype" w:hAnsi="Palatino Linotype" w:cs="Palatino Linotype"/>
          <w:sz w:val="22"/>
          <w:szCs w:val="22"/>
        </w:rPr>
        <w:t>, visible en el Seminario Judicial de la Federación y su gaceta, con el registro digital 2002350.</w:t>
      </w:r>
    </w:p>
    <w:p w14:paraId="1AA2B943" w14:textId="77777777" w:rsidR="003C7BDC" w:rsidRPr="00D828F8" w:rsidRDefault="003C7BDC" w:rsidP="003C7BDC">
      <w:pPr>
        <w:spacing w:line="360" w:lineRule="auto"/>
        <w:ind w:left="567" w:right="616"/>
        <w:jc w:val="both"/>
        <w:rPr>
          <w:rFonts w:ascii="Palatino Linotype" w:eastAsia="Palatino Linotype" w:hAnsi="Palatino Linotype" w:cs="Palatino Linotype"/>
          <w:sz w:val="22"/>
          <w:szCs w:val="22"/>
        </w:rPr>
      </w:pPr>
    </w:p>
    <w:p w14:paraId="6FAA04A5" w14:textId="77777777" w:rsidR="003C7BDC" w:rsidRPr="00D828F8" w:rsidRDefault="003C7BDC" w:rsidP="003C7BDC">
      <w:pPr>
        <w:spacing w:line="360" w:lineRule="auto"/>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Por ello, este organismo garante comprometido con la tutela de los derechos humanos confiados, señala que este exceso de plazo legal para resolver el presente asunto, resulta de carácter excepcional.</w:t>
      </w:r>
    </w:p>
    <w:p w14:paraId="68812ED1" w14:textId="77777777" w:rsidR="003C7BDC" w:rsidRPr="00D828F8" w:rsidRDefault="003C7BDC" w:rsidP="003C7BDC">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14:paraId="3EEDF1F3" w14:textId="229BD574" w:rsidR="00BB4C33" w:rsidRPr="00D828F8" w:rsidRDefault="003970ED" w:rsidP="00582B7B">
      <w:pPr>
        <w:pStyle w:val="Listaconvietas3"/>
        <w:numPr>
          <w:ilvl w:val="0"/>
          <w:numId w:val="10"/>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b/>
          <w:sz w:val="22"/>
          <w:szCs w:val="22"/>
        </w:rPr>
        <w:t xml:space="preserve">Cierre de instrucción. </w:t>
      </w:r>
      <w:r w:rsidRPr="00D828F8">
        <w:rPr>
          <w:rFonts w:ascii="Palatino Linotype" w:eastAsia="Palatino Linotype" w:hAnsi="Palatino Linotype" w:cs="Palatino Linotype"/>
          <w:sz w:val="22"/>
          <w:szCs w:val="22"/>
        </w:rPr>
        <w:t xml:space="preserve">El </w:t>
      </w:r>
      <w:r w:rsidR="001E4D94" w:rsidRPr="00D828F8">
        <w:rPr>
          <w:rFonts w:ascii="Palatino Linotype" w:eastAsia="Palatino Linotype" w:hAnsi="Palatino Linotype" w:cs="Palatino Linotype"/>
          <w:b/>
          <w:sz w:val="22"/>
          <w:szCs w:val="22"/>
        </w:rPr>
        <w:t>tres</w:t>
      </w:r>
      <w:r w:rsidR="00D10108" w:rsidRPr="00D828F8">
        <w:rPr>
          <w:rFonts w:ascii="Palatino Linotype" w:eastAsia="Palatino Linotype" w:hAnsi="Palatino Linotype" w:cs="Palatino Linotype"/>
          <w:b/>
          <w:sz w:val="22"/>
          <w:szCs w:val="22"/>
        </w:rPr>
        <w:t xml:space="preserve"> de octubre </w:t>
      </w:r>
      <w:r w:rsidRPr="00D828F8">
        <w:rPr>
          <w:rFonts w:ascii="Palatino Linotype" w:eastAsia="Palatino Linotype" w:hAnsi="Palatino Linotype" w:cs="Palatino Linotype"/>
          <w:b/>
          <w:sz w:val="22"/>
          <w:szCs w:val="22"/>
        </w:rPr>
        <w:t>de dos mil veinticuatro</w:t>
      </w:r>
      <w:r w:rsidRPr="00D828F8">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4967D1F1" w14:textId="77777777" w:rsidR="00BB4C33" w:rsidRPr="00D828F8" w:rsidRDefault="00BB4C3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14:paraId="2EEDDC26" w14:textId="77777777" w:rsidR="00BB4C33" w:rsidRPr="00D828F8" w:rsidRDefault="003970ED">
      <w:pPr>
        <w:spacing w:line="360" w:lineRule="auto"/>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76237039" w14:textId="77777777" w:rsidR="00BB4C33" w:rsidRPr="00D828F8" w:rsidRDefault="00BB4C33">
      <w:pPr>
        <w:spacing w:line="360" w:lineRule="auto"/>
        <w:jc w:val="both"/>
        <w:rPr>
          <w:rFonts w:ascii="Palatino Linotype" w:eastAsia="Palatino Linotype" w:hAnsi="Palatino Linotype" w:cs="Palatino Linotype"/>
          <w:sz w:val="22"/>
          <w:szCs w:val="22"/>
        </w:rPr>
      </w:pPr>
    </w:p>
    <w:p w14:paraId="4895336B" w14:textId="77777777" w:rsidR="00BB4C33" w:rsidRPr="00D828F8" w:rsidRDefault="003970ED">
      <w:pPr>
        <w:numPr>
          <w:ilvl w:val="0"/>
          <w:numId w:val="1"/>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1" w:name="_heading=h.30j0zll" w:colFirst="0" w:colLast="0"/>
      <w:bookmarkEnd w:id="1"/>
      <w:r w:rsidRPr="00D828F8">
        <w:rPr>
          <w:rFonts w:ascii="Palatino Linotype" w:eastAsia="Palatino Linotype" w:hAnsi="Palatino Linotype" w:cs="Palatino Linotype"/>
          <w:b/>
          <w:sz w:val="22"/>
          <w:szCs w:val="22"/>
        </w:rPr>
        <w:t>C O N S I D E R A N D O:</w:t>
      </w:r>
    </w:p>
    <w:p w14:paraId="1EE25B54" w14:textId="77777777" w:rsidR="00BB4C33" w:rsidRPr="00D828F8" w:rsidRDefault="00BB4C33">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6CD6559E" w14:textId="77777777" w:rsidR="00BB4C33" w:rsidRPr="00D828F8" w:rsidRDefault="003970ED">
      <w:pPr>
        <w:spacing w:line="360" w:lineRule="auto"/>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b/>
          <w:sz w:val="22"/>
          <w:szCs w:val="22"/>
        </w:rPr>
        <w:t xml:space="preserve">Primero. Competencia. </w:t>
      </w:r>
      <w:r w:rsidRPr="00D828F8">
        <w:rPr>
          <w:rFonts w:ascii="Palatino Linotype" w:eastAsia="Palatino Linotype" w:hAnsi="Palatino Linotype" w:cs="Palatino Linotype"/>
          <w:sz w:val="22"/>
          <w:szCs w:val="22"/>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w:t>
      </w:r>
      <w:r w:rsidRPr="00D828F8">
        <w:rPr>
          <w:rFonts w:ascii="Palatino Linotype" w:eastAsia="Palatino Linotype" w:hAnsi="Palatino Linotype" w:cs="Palatino Linotype"/>
          <w:sz w:val="22"/>
          <w:szCs w:val="22"/>
        </w:rPr>
        <w:lastRenderedPageBreak/>
        <w:t>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59F7FC3" w14:textId="77777777" w:rsidR="00BB4C33" w:rsidRPr="00D828F8" w:rsidRDefault="00BB4C33">
      <w:pPr>
        <w:spacing w:line="360" w:lineRule="auto"/>
        <w:jc w:val="both"/>
        <w:rPr>
          <w:rFonts w:ascii="Palatino Linotype" w:eastAsia="Palatino Linotype" w:hAnsi="Palatino Linotype" w:cs="Palatino Linotype"/>
          <w:b/>
          <w:sz w:val="22"/>
          <w:szCs w:val="22"/>
        </w:rPr>
      </w:pPr>
    </w:p>
    <w:p w14:paraId="02F5554D" w14:textId="77777777" w:rsidR="00BB4C33" w:rsidRPr="00D828F8" w:rsidRDefault="003970ED">
      <w:pPr>
        <w:spacing w:line="360" w:lineRule="auto"/>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b/>
          <w:sz w:val="22"/>
          <w:szCs w:val="22"/>
        </w:rPr>
        <w:t>Segundo. Oportunidad y Procedibilidad del Recurso de Revisión</w:t>
      </w:r>
      <w:r w:rsidRPr="00D828F8">
        <w:rPr>
          <w:rFonts w:ascii="Palatino Linotype" w:eastAsia="Palatino Linotype" w:hAnsi="Palatino Linotype" w:cs="Palatino Linotype"/>
          <w:sz w:val="22"/>
          <w:szCs w:val="22"/>
        </w:rPr>
        <w:t>. Es de precisar que la</w:t>
      </w:r>
      <w:r w:rsidRPr="00D828F8">
        <w:rPr>
          <w:rFonts w:ascii="Palatino Linotype" w:eastAsia="Palatino Linotype" w:hAnsi="Palatino Linotype" w:cs="Palatino Linotype"/>
          <w:b/>
          <w:sz w:val="22"/>
          <w:szCs w:val="22"/>
        </w:rPr>
        <w:t xml:space="preserve"> </w:t>
      </w:r>
      <w:r w:rsidRPr="00D828F8">
        <w:rPr>
          <w:rFonts w:ascii="Palatino Linotype" w:eastAsia="Palatino Linotype" w:hAnsi="Palatino Linotype" w:cs="Palatino Linotype"/>
          <w:sz w:val="22"/>
          <w:szCs w:val="22"/>
        </w:rPr>
        <w:t xml:space="preserve">Ley de Transparencia y Acceso a la Información Pública del Estado de México y Municipios, describe el mecanismo de procedencia de los recursos de revisión, como se dispone en los artículos 163 y 166, del tenor literal siguiente: </w:t>
      </w:r>
    </w:p>
    <w:p w14:paraId="18D62F63" w14:textId="77777777" w:rsidR="00BB4C33" w:rsidRPr="00D828F8" w:rsidRDefault="00BB4C33">
      <w:pPr>
        <w:spacing w:line="360" w:lineRule="auto"/>
        <w:jc w:val="both"/>
        <w:rPr>
          <w:rFonts w:ascii="Palatino Linotype" w:eastAsia="Palatino Linotype" w:hAnsi="Palatino Linotype" w:cs="Palatino Linotype"/>
          <w:sz w:val="22"/>
          <w:szCs w:val="22"/>
        </w:rPr>
      </w:pPr>
    </w:p>
    <w:p w14:paraId="6BE49639" w14:textId="77777777" w:rsidR="00BB4C33" w:rsidRPr="00D828F8" w:rsidRDefault="003970ED">
      <w:pPr>
        <w:spacing w:line="276" w:lineRule="auto"/>
        <w:ind w:left="851"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i/>
          <w:sz w:val="22"/>
          <w:szCs w:val="22"/>
        </w:rPr>
        <w:t>“</w:t>
      </w:r>
      <w:r w:rsidRPr="00D828F8">
        <w:rPr>
          <w:rFonts w:ascii="Palatino Linotype" w:eastAsia="Palatino Linotype" w:hAnsi="Palatino Linotype" w:cs="Palatino Linotype"/>
          <w:b/>
          <w:i/>
          <w:sz w:val="22"/>
          <w:szCs w:val="22"/>
        </w:rPr>
        <w:t xml:space="preserve">Artículo 163. </w:t>
      </w:r>
      <w:r w:rsidRPr="00D828F8">
        <w:rPr>
          <w:rFonts w:ascii="Palatino Linotype" w:eastAsia="Palatino Linotype" w:hAnsi="Palatino Linotype" w:cs="Palatino Linotype"/>
          <w:i/>
          <w:sz w:val="22"/>
          <w:szCs w:val="22"/>
        </w:rPr>
        <w:t xml:space="preserve">La Unidad de Transparencia deberá notificar la respuesta a la solicitud al interesado en el menor tiempo posible, que no podrá exceder de quince días hábiles, contados a partir del día siguiente a la presentación de aquélla. </w:t>
      </w:r>
    </w:p>
    <w:p w14:paraId="3B63EE76" w14:textId="77777777" w:rsidR="00BB4C33" w:rsidRPr="00D828F8" w:rsidRDefault="003970ED">
      <w:pPr>
        <w:spacing w:line="276" w:lineRule="auto"/>
        <w:ind w:left="851"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i/>
          <w:sz w:val="22"/>
          <w:szCs w:val="22"/>
        </w:rPr>
        <w:t>…</w:t>
      </w:r>
    </w:p>
    <w:p w14:paraId="03BFF21F" w14:textId="77777777" w:rsidR="00BB4C33" w:rsidRPr="00D828F8" w:rsidRDefault="003970ED">
      <w:pPr>
        <w:spacing w:line="276" w:lineRule="auto"/>
        <w:ind w:left="851"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b/>
          <w:i/>
          <w:sz w:val="22"/>
          <w:szCs w:val="22"/>
        </w:rPr>
        <w:t>Artículo 166.</w:t>
      </w:r>
      <w:r w:rsidRPr="00D828F8">
        <w:rPr>
          <w:rFonts w:ascii="Palatino Linotype" w:eastAsia="Palatino Linotype" w:hAnsi="Palatino Linotype" w:cs="Palatino Linotype"/>
          <w:i/>
          <w:sz w:val="22"/>
          <w:szCs w:val="22"/>
        </w:rPr>
        <w:t xml:space="preserve"> […]</w:t>
      </w:r>
    </w:p>
    <w:p w14:paraId="75B84D26" w14:textId="77777777" w:rsidR="00BB4C33" w:rsidRPr="00D828F8" w:rsidRDefault="003970ED">
      <w:pPr>
        <w:spacing w:line="276" w:lineRule="auto"/>
        <w:ind w:left="851"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i/>
          <w:sz w:val="22"/>
          <w:szCs w:val="22"/>
        </w:rPr>
        <w:t xml:space="preserve">Cuando el sujeto obligado no entregue la respuesta a la solicitud dentro del plazo previsto en la Ley, la solicitud se entenderá negada y el solicitante podrá interponer el recurso de revisión previsto en este ordenamiento.” </w:t>
      </w:r>
    </w:p>
    <w:p w14:paraId="3A74AC5B" w14:textId="77777777" w:rsidR="00BB4C33" w:rsidRPr="00D828F8" w:rsidRDefault="003970ED">
      <w:pPr>
        <w:spacing w:before="240" w:after="240" w:line="360" w:lineRule="auto"/>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De la interpretación sistemática a los preceptos legales insertos,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presentar el recurso de revisión.</w:t>
      </w:r>
    </w:p>
    <w:p w14:paraId="2904FB26" w14:textId="77777777" w:rsidR="00BB4C33" w:rsidRPr="00D828F8" w:rsidRDefault="003970ED">
      <w:pPr>
        <w:spacing w:before="240" w:after="240" w:line="360" w:lineRule="auto"/>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lastRenderedPageBreak/>
        <w:t>Derivado de lo anterior, se constituye lo que en la doctrina se conoce como negativa ficta, figura jurídica cuya esencia consiste en atribuir un efecto negativo al silencio de la autoridad administrativa frente a las instancias y solicitudes que hagan los particulares.</w:t>
      </w:r>
    </w:p>
    <w:p w14:paraId="3F239D59" w14:textId="77777777" w:rsidR="00BB4C33" w:rsidRPr="00D828F8" w:rsidRDefault="003970ED">
      <w:pPr>
        <w:spacing w:before="240" w:after="240" w:line="360" w:lineRule="auto"/>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sz w:val="22"/>
          <w:szCs w:val="22"/>
        </w:rPr>
        <w:t>Por su parte, el artículo 178 del citado ordenamiento, establece:</w:t>
      </w:r>
    </w:p>
    <w:p w14:paraId="5458302E" w14:textId="77777777" w:rsidR="00BB4C33" w:rsidRPr="00D828F8" w:rsidRDefault="003970ED">
      <w:pPr>
        <w:spacing w:before="120" w:after="120" w:line="276" w:lineRule="auto"/>
        <w:ind w:left="851"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i/>
          <w:sz w:val="22"/>
          <w:szCs w:val="22"/>
        </w:rPr>
        <w:t>“</w:t>
      </w:r>
      <w:r w:rsidRPr="00D828F8">
        <w:rPr>
          <w:rFonts w:ascii="Palatino Linotype" w:eastAsia="Palatino Linotype" w:hAnsi="Palatino Linotype" w:cs="Palatino Linotype"/>
          <w:b/>
          <w:i/>
          <w:sz w:val="22"/>
          <w:szCs w:val="22"/>
        </w:rPr>
        <w:t xml:space="preserve">Artículo 178. </w:t>
      </w:r>
      <w:r w:rsidRPr="00D828F8">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563D2E2D" w14:textId="77777777" w:rsidR="00BB4C33" w:rsidRPr="00D828F8" w:rsidRDefault="003970ED">
      <w:pPr>
        <w:spacing w:before="120" w:after="120" w:line="276" w:lineRule="auto"/>
        <w:ind w:left="851"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0421498C" w14:textId="77777777" w:rsidR="00BB4C33" w:rsidRPr="00D828F8" w:rsidRDefault="003970ED">
      <w:pPr>
        <w:spacing w:before="240" w:after="240" w:line="360" w:lineRule="auto"/>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 xml:space="preserve">De lo anterior, se advierte que el recurso de revisión se ha de interponer dentro del plazo de quince días hábiles, a partir de la fecha en que el </w:t>
      </w:r>
      <w:r w:rsidRPr="00D828F8">
        <w:rPr>
          <w:rFonts w:ascii="Palatino Linotype" w:eastAsia="Palatino Linotype" w:hAnsi="Palatino Linotype" w:cs="Palatino Linotype"/>
          <w:b/>
          <w:sz w:val="22"/>
          <w:szCs w:val="22"/>
        </w:rPr>
        <w:t xml:space="preserve">Sujeto Obligado </w:t>
      </w:r>
      <w:r w:rsidRPr="00D828F8">
        <w:rPr>
          <w:rFonts w:ascii="Palatino Linotype" w:eastAsia="Palatino Linotype" w:hAnsi="Palatino Linotype" w:cs="Palatino Linotype"/>
          <w:sz w:val="22"/>
          <w:szCs w:val="22"/>
        </w:rPr>
        <w:t>da respuesta a la solicitud de información; sin embargo, tratándose de negativa ficta no existe resolución que se haga del conocimiento del particular a partir de la cual pueda computarse dicho plazo, por lo que se concluye que la interposición del recurso de revisión puede ser en cualquier momento.</w:t>
      </w:r>
    </w:p>
    <w:p w14:paraId="0C0F2122" w14:textId="77777777" w:rsidR="00BB4C33" w:rsidRPr="00D828F8" w:rsidRDefault="003970ED">
      <w:pPr>
        <w:spacing w:before="240" w:after="240" w:line="360" w:lineRule="auto"/>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 xml:space="preserve">La negativa ficta constituye una presunción legal, en el entendido de que donde no hubo respuesta por parte del </w:t>
      </w:r>
      <w:r w:rsidRPr="00D828F8">
        <w:rPr>
          <w:rFonts w:ascii="Palatino Linotype" w:eastAsia="Palatino Linotype" w:hAnsi="Palatino Linotype" w:cs="Palatino Linotype"/>
          <w:b/>
          <w:sz w:val="22"/>
          <w:szCs w:val="22"/>
        </w:rPr>
        <w:t xml:space="preserve">Sujeto Obligado </w:t>
      </w:r>
      <w:r w:rsidRPr="00D828F8">
        <w:rPr>
          <w:rFonts w:ascii="Palatino Linotype" w:eastAsia="Palatino Linotype" w:hAnsi="Palatino Linotype" w:cs="Palatino Linotype"/>
          <w:sz w:val="22"/>
          <w:szCs w:val="22"/>
        </w:rPr>
        <w:t>existe por lo tanto, una resolución de rechazo ante la solicitud del ciudadano; ya que efectivamente, dicha figura se encuentra íntimamente vinculada con el Derecho de Petición, consagrado en nuestra Carta Magna, es por ello que constituye un instrumento que garantiza la posibilidad de defensa del particular en contra de la incertidumbre jurídica y que tiende a realizar ese Estado de Derecho en el que, el particular, tiene siempre una vía de defensa en contra de los actos autoritarios que le perjudican.</w:t>
      </w:r>
    </w:p>
    <w:p w14:paraId="3B76BB57" w14:textId="77777777" w:rsidR="00BB4C33" w:rsidRPr="00D828F8" w:rsidRDefault="003970ED">
      <w:pPr>
        <w:spacing w:before="240" w:after="240" w:line="360" w:lineRule="auto"/>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lastRenderedPageBreak/>
        <w:t xml:space="preserve">En el marco del derecho de acceso a la información pública, la figura de la negativa ficta brinda al ciudadano la oportunidad de inconformarse en los casos en que estime violentado su derecho; permitiendo a este Instituto cumplir los principios por los cuales la misma ley se rige que atienden a la simplicidad y rapidez al acceso a la información, por lo tanto antes de que se actualice un recurso extemporáneo, se actualiza la omisión del Sujeto Obligado de dar respuesta, por lo que este Organismo Garante del derecho de acceso a la información y en aras de privilegiar el principio de máxima publicidad deberá dar entrada al estudio del fondo del recurso interpuesto en dichos casos y no optar por el </w:t>
      </w:r>
      <w:proofErr w:type="spellStart"/>
      <w:r w:rsidRPr="00D828F8">
        <w:rPr>
          <w:rFonts w:ascii="Palatino Linotype" w:eastAsia="Palatino Linotype" w:hAnsi="Palatino Linotype" w:cs="Palatino Linotype"/>
          <w:sz w:val="22"/>
          <w:szCs w:val="22"/>
        </w:rPr>
        <w:t>desechamiento</w:t>
      </w:r>
      <w:proofErr w:type="spellEnd"/>
      <w:r w:rsidRPr="00D828F8">
        <w:rPr>
          <w:rFonts w:ascii="Palatino Linotype" w:eastAsia="Palatino Linotype" w:hAnsi="Palatino Linotype" w:cs="Palatino Linotype"/>
          <w:sz w:val="22"/>
          <w:szCs w:val="22"/>
        </w:rPr>
        <w:t xml:space="preserve"> del mismo.</w:t>
      </w:r>
    </w:p>
    <w:p w14:paraId="54FDD5F7" w14:textId="77777777" w:rsidR="00BB4C33" w:rsidRPr="00D828F8" w:rsidRDefault="003970ED">
      <w:pPr>
        <w:spacing w:before="240" w:after="240" w:line="360" w:lineRule="auto"/>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sz w:val="22"/>
          <w:szCs w:val="22"/>
        </w:rPr>
        <w:t xml:space="preserve">Por lo tanto, con la finalidad de no reducir ni limitar el derecho de acceso a la información y concederle una protección más eficaz al solicitante para impugnar el silencio del </w:t>
      </w:r>
      <w:r w:rsidRPr="00D828F8">
        <w:rPr>
          <w:rFonts w:ascii="Palatino Linotype" w:eastAsia="Palatino Linotype" w:hAnsi="Palatino Linotype" w:cs="Palatino Linotype"/>
          <w:b/>
          <w:sz w:val="22"/>
          <w:szCs w:val="22"/>
        </w:rPr>
        <w:t>Sujeto Obligado</w:t>
      </w:r>
      <w:r w:rsidRPr="00D828F8">
        <w:rPr>
          <w:rFonts w:ascii="Palatino Linotype" w:eastAsia="Palatino Linotype" w:hAnsi="Palatino Linotype" w:cs="Palatino Linotype"/>
          <w:sz w:val="22"/>
          <w:szCs w:val="22"/>
        </w:rPr>
        <w:t>, éste tiene la posibilidad de impugnar dicha omisión en cualquier tiempo mediante el recurso de revisión y con ello satisfacer su pretensión; postura que ha sido adoptada mediante criterio número 001-15, aprobado por el Pleno del Instituto de Transparencia, Acceso a la Información Pública y Protección de Datos Personales del Estado de México y Municipios y publicado en el Periódico Oficial del Estado de México “Gaceta del Gobierno”, el veintitrés de abril de dos mil quince, que establece:</w:t>
      </w:r>
    </w:p>
    <w:p w14:paraId="29064B02" w14:textId="77777777" w:rsidR="00BB4C33" w:rsidRPr="00D828F8" w:rsidRDefault="003970ED">
      <w:pPr>
        <w:ind w:left="851"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b/>
          <w:i/>
          <w:sz w:val="22"/>
          <w:szCs w:val="22"/>
        </w:rPr>
        <w:t>“CRITERIO 0001-15. NEGATIVA FICTA. PLAZO PARA INTERPONER EL RECURSO DE REVISIÓN TRATÁNDOSE DE</w:t>
      </w:r>
      <w:r w:rsidRPr="00D828F8">
        <w:rPr>
          <w:rFonts w:ascii="Palatino Linotype" w:eastAsia="Palatino Linotype" w:hAnsi="Palatino Linotype" w:cs="Palatino Linotype"/>
          <w:i/>
          <w:sz w:val="22"/>
          <w:szCs w:val="22"/>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w:t>
      </w:r>
      <w:r w:rsidRPr="00D828F8">
        <w:rPr>
          <w:rFonts w:ascii="Palatino Linotype" w:eastAsia="Palatino Linotype" w:hAnsi="Palatino Linotype" w:cs="Palatino Linotype"/>
          <w:i/>
          <w:sz w:val="22"/>
          <w:szCs w:val="22"/>
        </w:rPr>
        <w:lastRenderedPageBreak/>
        <w:t xml:space="preserve">resolución expresa; es decir, mientras no haya respuesta por parte del Sujeto Obligado, momento a partir del cual deberá computarse el plazo previsto en el artículo 72 de la citada Ley.” </w:t>
      </w:r>
    </w:p>
    <w:p w14:paraId="7178633D" w14:textId="77777777" w:rsidR="00BB4C33" w:rsidRPr="00D828F8" w:rsidRDefault="003970ED">
      <w:pPr>
        <w:spacing w:before="240" w:after="240" w:line="360" w:lineRule="auto"/>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Al mismo tiempo, por cuanto hace a la procedibilidad de los recursos de revisión, una vez realizado el análisis de los formatos de interposición de los recursos, se concluye la acreditación plena de los elementos formales precisados por el artículo 180 de la Ley de Transparencia y Acceso a la Información Pública del Estado de México y Municipios, en atención a que fueron presentados mediante el formato visible en el SAIMEX.</w:t>
      </w:r>
    </w:p>
    <w:p w14:paraId="3284215C" w14:textId="77777777" w:rsidR="00BB4C33" w:rsidRPr="00D828F8" w:rsidRDefault="003970ED">
      <w:pPr>
        <w:spacing w:before="240" w:after="240" w:line="360" w:lineRule="auto"/>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Finalmente, antes de entrar al estudio de la presente resolución es preciso determinar si resulta procedente la interposición de los recursos de revisión, toda vez que se actualiza la hipótesis prevista en el artículo 179, fracción VII de la ley de la materia, que a la letra dice:</w:t>
      </w:r>
    </w:p>
    <w:p w14:paraId="12008630" w14:textId="77777777" w:rsidR="00BB4C33" w:rsidRPr="00D828F8" w:rsidRDefault="003970ED">
      <w:pPr>
        <w:ind w:left="851"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i/>
          <w:sz w:val="22"/>
          <w:szCs w:val="22"/>
        </w:rPr>
        <w:t>“</w:t>
      </w:r>
      <w:r w:rsidRPr="00D828F8">
        <w:rPr>
          <w:rFonts w:ascii="Palatino Linotype" w:eastAsia="Palatino Linotype" w:hAnsi="Palatino Linotype" w:cs="Palatino Linotype"/>
          <w:b/>
          <w:i/>
          <w:sz w:val="22"/>
          <w:szCs w:val="22"/>
        </w:rPr>
        <w:t xml:space="preserve">Artículo 179. </w:t>
      </w:r>
      <w:r w:rsidRPr="00D828F8">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3928A905" w14:textId="77777777" w:rsidR="00BB4C33" w:rsidRPr="00D828F8" w:rsidRDefault="003970ED">
      <w:pPr>
        <w:ind w:left="851"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i/>
          <w:sz w:val="22"/>
          <w:szCs w:val="22"/>
        </w:rPr>
        <w:t>…</w:t>
      </w:r>
    </w:p>
    <w:p w14:paraId="67E8E687" w14:textId="77777777" w:rsidR="00BB4C33" w:rsidRPr="00D828F8" w:rsidRDefault="003970ED">
      <w:pPr>
        <w:ind w:left="851"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b/>
          <w:i/>
          <w:sz w:val="22"/>
          <w:szCs w:val="22"/>
        </w:rPr>
        <w:t xml:space="preserve">VII. </w:t>
      </w:r>
      <w:r w:rsidRPr="00D828F8">
        <w:rPr>
          <w:rFonts w:ascii="Palatino Linotype" w:eastAsia="Palatino Linotype" w:hAnsi="Palatino Linotype" w:cs="Palatino Linotype"/>
          <w:i/>
          <w:sz w:val="22"/>
          <w:szCs w:val="22"/>
        </w:rPr>
        <w:t>La falta de respuesta a una solicitud de acceso a la información;”</w:t>
      </w:r>
    </w:p>
    <w:p w14:paraId="6CE0AE58" w14:textId="77777777" w:rsidR="00BB4C33" w:rsidRPr="00D828F8" w:rsidRDefault="003970ED">
      <w:pPr>
        <w:spacing w:before="240" w:after="240" w:line="360" w:lineRule="auto"/>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sz w:val="22"/>
          <w:szCs w:val="22"/>
        </w:rPr>
        <w:t xml:space="preserve">El precepto legal citado, establece como supuesto de procedencia del recurso de revisión, en aquellos casos en que la parte </w:t>
      </w:r>
      <w:r w:rsidRPr="00D828F8">
        <w:rPr>
          <w:rFonts w:ascii="Palatino Linotype" w:eastAsia="Palatino Linotype" w:hAnsi="Palatino Linotype" w:cs="Palatino Linotype"/>
          <w:b/>
          <w:sz w:val="22"/>
          <w:szCs w:val="22"/>
        </w:rPr>
        <w:t xml:space="preserve">Recurrente </w:t>
      </w:r>
      <w:r w:rsidRPr="00D828F8">
        <w:rPr>
          <w:rFonts w:ascii="Palatino Linotype" w:eastAsia="Palatino Linotype" w:hAnsi="Palatino Linotype" w:cs="Palatino Linotype"/>
          <w:sz w:val="22"/>
          <w:szCs w:val="22"/>
        </w:rPr>
        <w:t xml:space="preserve">estime negado el acceso a la información por la falta de respuesta por el </w:t>
      </w:r>
      <w:r w:rsidRPr="00D828F8">
        <w:rPr>
          <w:rFonts w:ascii="Palatino Linotype" w:eastAsia="Palatino Linotype" w:hAnsi="Palatino Linotype" w:cs="Palatino Linotype"/>
          <w:b/>
          <w:sz w:val="22"/>
          <w:szCs w:val="22"/>
        </w:rPr>
        <w:t>Sujeto Obligado</w:t>
      </w:r>
      <w:r w:rsidRPr="00D828F8">
        <w:rPr>
          <w:rFonts w:ascii="Palatino Linotype" w:eastAsia="Palatino Linotype" w:hAnsi="Palatino Linotype" w:cs="Palatino Linotype"/>
          <w:sz w:val="22"/>
          <w:szCs w:val="22"/>
        </w:rPr>
        <w:t xml:space="preserve">, en este asunto se actualiza la hipótesis jurídica citada, en atención a que la parte </w:t>
      </w:r>
      <w:r w:rsidRPr="00D828F8">
        <w:rPr>
          <w:rFonts w:ascii="Palatino Linotype" w:eastAsia="Palatino Linotype" w:hAnsi="Palatino Linotype" w:cs="Palatino Linotype"/>
          <w:b/>
          <w:sz w:val="22"/>
          <w:szCs w:val="22"/>
        </w:rPr>
        <w:t>Recurrente</w:t>
      </w:r>
      <w:r w:rsidRPr="00D828F8">
        <w:rPr>
          <w:rFonts w:ascii="Palatino Linotype" w:eastAsia="Palatino Linotype" w:hAnsi="Palatino Linotype" w:cs="Palatino Linotype"/>
          <w:sz w:val="22"/>
          <w:szCs w:val="22"/>
        </w:rPr>
        <w:t xml:space="preserve"> combate falta de trámite por el </w:t>
      </w:r>
      <w:r w:rsidRPr="00D828F8">
        <w:rPr>
          <w:rFonts w:ascii="Palatino Linotype" w:eastAsia="Palatino Linotype" w:hAnsi="Palatino Linotype" w:cs="Palatino Linotype"/>
          <w:b/>
          <w:sz w:val="22"/>
          <w:szCs w:val="22"/>
        </w:rPr>
        <w:t>Sujeto Obligado</w:t>
      </w:r>
      <w:r w:rsidRPr="00D828F8">
        <w:rPr>
          <w:rFonts w:ascii="Palatino Linotype" w:eastAsia="Palatino Linotype" w:hAnsi="Palatino Linotype" w:cs="Palatino Linotype"/>
          <w:sz w:val="22"/>
          <w:szCs w:val="22"/>
        </w:rPr>
        <w:t xml:space="preserve"> y expresa motivos de inconformidad en contra de dicha circunstancia.</w:t>
      </w:r>
    </w:p>
    <w:p w14:paraId="028D55FE" w14:textId="77777777" w:rsidR="00BB4C33" w:rsidRPr="00D828F8" w:rsidRDefault="003970ED">
      <w:pPr>
        <w:spacing w:line="360" w:lineRule="auto"/>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b/>
          <w:sz w:val="22"/>
          <w:szCs w:val="22"/>
        </w:rPr>
        <w:t>Tercero. Materia de Revisión</w:t>
      </w:r>
      <w:r w:rsidRPr="00D828F8">
        <w:rPr>
          <w:rFonts w:ascii="Palatino Linotype" w:eastAsia="Palatino Linotype" w:hAnsi="Palatino Linotype" w:cs="Palatino Linotype"/>
          <w:sz w:val="22"/>
          <w:szCs w:val="22"/>
        </w:rPr>
        <w:t xml:space="preserve">: Este Organismo Garante procede del análisis de los agravios hechos valer por la parte Recurrente, a fin de determinar si se violenta en perjuicio de este, el derecho de acceso a la información previsto en la Constitución Política de los Estados Unidos Mexicanos y en la Constitución Política del Estado Libre y Soberano de México. </w:t>
      </w:r>
    </w:p>
    <w:p w14:paraId="032893AB" w14:textId="77777777" w:rsidR="00BB4C33" w:rsidRPr="00D828F8" w:rsidRDefault="00BB4C33">
      <w:pPr>
        <w:spacing w:line="360" w:lineRule="auto"/>
        <w:jc w:val="both"/>
        <w:rPr>
          <w:rFonts w:ascii="Palatino Linotype" w:eastAsia="Palatino Linotype" w:hAnsi="Palatino Linotype" w:cs="Palatino Linotype"/>
          <w:sz w:val="22"/>
          <w:szCs w:val="22"/>
        </w:rPr>
      </w:pPr>
    </w:p>
    <w:p w14:paraId="46B5C8E9" w14:textId="77777777" w:rsidR="00BB4C33" w:rsidRPr="00D828F8" w:rsidRDefault="003970ED">
      <w:pPr>
        <w:spacing w:line="360" w:lineRule="auto"/>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b/>
          <w:sz w:val="22"/>
          <w:szCs w:val="22"/>
        </w:rPr>
        <w:lastRenderedPageBreak/>
        <w:t xml:space="preserve">Cuarto. Estudio de fondo del asunto. </w:t>
      </w:r>
      <w:r w:rsidRPr="00D828F8">
        <w:rPr>
          <w:rFonts w:ascii="Palatino Linotype" w:eastAsia="Palatino Linotype" w:hAnsi="Palatino Linotype" w:cs="Palatino Linotype"/>
          <w:sz w:val="22"/>
          <w:szCs w:val="22"/>
        </w:rPr>
        <w:t xml:space="preserve">Como se puede observar en los antecedentes de la presente resolución, el Sujeto Obligado fue omiso en emitir respuesta a la solicitud de información; sin embargo, con posterioridad mediante Informe Justificado remitió un documento a través del cual atiende la solicitud de acceso a la información. </w:t>
      </w:r>
    </w:p>
    <w:p w14:paraId="46E96F8D" w14:textId="77777777" w:rsidR="00BB4C33" w:rsidRPr="00D828F8" w:rsidRDefault="00BB4C33">
      <w:pPr>
        <w:spacing w:line="360" w:lineRule="auto"/>
        <w:jc w:val="both"/>
        <w:rPr>
          <w:rFonts w:ascii="Palatino Linotype" w:eastAsia="Palatino Linotype" w:hAnsi="Palatino Linotype" w:cs="Palatino Linotype"/>
          <w:sz w:val="22"/>
          <w:szCs w:val="22"/>
        </w:rPr>
      </w:pPr>
    </w:p>
    <w:p w14:paraId="04694F6A" w14:textId="77777777" w:rsidR="00BB4C33" w:rsidRPr="00D828F8" w:rsidRDefault="003970ED">
      <w:pPr>
        <w:spacing w:line="360" w:lineRule="auto"/>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 xml:space="preserve">En razón de ello, con el fin de no dejar en estado de indefensión al </w:t>
      </w:r>
      <w:r w:rsidRPr="00D828F8">
        <w:rPr>
          <w:rFonts w:ascii="Palatino Linotype" w:eastAsia="Palatino Linotype" w:hAnsi="Palatino Linotype" w:cs="Palatino Linotype"/>
          <w:b/>
          <w:sz w:val="22"/>
          <w:szCs w:val="22"/>
        </w:rPr>
        <w:t>Recurrente</w:t>
      </w:r>
      <w:r w:rsidRPr="00D828F8">
        <w:rPr>
          <w:rFonts w:ascii="Palatino Linotype" w:eastAsia="Palatino Linotype" w:hAnsi="Palatino Linotype" w:cs="Palatino Linotype"/>
          <w:sz w:val="22"/>
          <w:szCs w:val="22"/>
        </w:rPr>
        <w:t>, resulta oportuno analizar y determinar si la información proporcionada vía Informe Justificado, satisface el alcance y contenido del derecho de acceso a la información en términos del artículo 4 de la Ley de la materia, esto es, que cualquier persona tiene derecho al acceso de la información pública, información que consiste en aquella que sea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57184B28" w14:textId="77777777" w:rsidR="00BB4C33" w:rsidRPr="00D828F8" w:rsidRDefault="00BB4C33">
      <w:pPr>
        <w:spacing w:line="360" w:lineRule="auto"/>
        <w:jc w:val="both"/>
        <w:rPr>
          <w:rFonts w:ascii="Palatino Linotype" w:eastAsia="Palatino Linotype" w:hAnsi="Palatino Linotype" w:cs="Palatino Linotype"/>
          <w:sz w:val="22"/>
          <w:szCs w:val="22"/>
        </w:rPr>
      </w:pPr>
    </w:p>
    <w:p w14:paraId="5A081978" w14:textId="77777777" w:rsidR="00BB4C33" w:rsidRPr="00D828F8" w:rsidRDefault="003970ED">
      <w:pPr>
        <w:tabs>
          <w:tab w:val="left" w:pos="851"/>
        </w:tabs>
        <w:spacing w:line="276" w:lineRule="auto"/>
        <w:ind w:left="851"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i/>
          <w:sz w:val="22"/>
          <w:szCs w:val="22"/>
        </w:rPr>
        <w:t>“</w:t>
      </w:r>
      <w:r w:rsidRPr="00D828F8">
        <w:rPr>
          <w:rFonts w:ascii="Palatino Linotype" w:eastAsia="Palatino Linotype" w:hAnsi="Palatino Linotype" w:cs="Palatino Linotype"/>
          <w:b/>
          <w:i/>
          <w:sz w:val="22"/>
          <w:szCs w:val="22"/>
        </w:rPr>
        <w:t>Artículo 4</w:t>
      </w:r>
      <w:r w:rsidRPr="00D828F8">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03C5E591" w14:textId="77777777" w:rsidR="00BB4C33" w:rsidRPr="00D828F8" w:rsidRDefault="003970ED">
      <w:pPr>
        <w:tabs>
          <w:tab w:val="left" w:pos="851"/>
        </w:tabs>
        <w:spacing w:line="276" w:lineRule="auto"/>
        <w:ind w:left="851" w:right="616"/>
        <w:jc w:val="both"/>
        <w:rPr>
          <w:rFonts w:ascii="Palatino Linotype" w:eastAsia="Palatino Linotype" w:hAnsi="Palatino Linotype" w:cs="Palatino Linotype"/>
          <w:b/>
          <w:i/>
          <w:sz w:val="22"/>
          <w:szCs w:val="22"/>
        </w:rPr>
      </w:pPr>
      <w:r w:rsidRPr="00D828F8">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A049E67" w14:textId="77777777" w:rsidR="00BB4C33" w:rsidRPr="00D828F8" w:rsidRDefault="003970ED">
      <w:pPr>
        <w:tabs>
          <w:tab w:val="left" w:pos="851"/>
        </w:tabs>
        <w:spacing w:line="276" w:lineRule="auto"/>
        <w:ind w:left="851"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i/>
          <w:sz w:val="22"/>
          <w:szCs w:val="22"/>
        </w:rPr>
        <w:lastRenderedPageBreak/>
        <w:t>Los sujetos obligados deben poner en práctica, políticas y programas de acceso a la información que se apeguen a criterios de publicidad, veracidad, oportunidad, precisión y suficiencia en beneficio de los solicitantes</w:t>
      </w:r>
      <w:proofErr w:type="gramStart"/>
      <w:r w:rsidRPr="00D828F8">
        <w:rPr>
          <w:rFonts w:ascii="Palatino Linotype" w:eastAsia="Palatino Linotype" w:hAnsi="Palatino Linotype" w:cs="Palatino Linotype"/>
          <w:i/>
          <w:sz w:val="22"/>
          <w:szCs w:val="22"/>
        </w:rPr>
        <w:t>.”(</w:t>
      </w:r>
      <w:proofErr w:type="gramEnd"/>
      <w:r w:rsidRPr="00D828F8">
        <w:rPr>
          <w:rFonts w:ascii="Palatino Linotype" w:eastAsia="Palatino Linotype" w:hAnsi="Palatino Linotype" w:cs="Palatino Linotype"/>
          <w:i/>
          <w:sz w:val="22"/>
          <w:szCs w:val="22"/>
        </w:rPr>
        <w:t>Sic)</w:t>
      </w:r>
    </w:p>
    <w:p w14:paraId="7E3DAE21" w14:textId="77777777" w:rsidR="00BB4C33" w:rsidRPr="00D828F8" w:rsidRDefault="00BB4C33">
      <w:pPr>
        <w:spacing w:line="360" w:lineRule="auto"/>
        <w:jc w:val="both"/>
        <w:rPr>
          <w:rFonts w:ascii="Palatino Linotype" w:eastAsia="Palatino Linotype" w:hAnsi="Palatino Linotype" w:cs="Palatino Linotype"/>
          <w:sz w:val="22"/>
          <w:szCs w:val="22"/>
        </w:rPr>
      </w:pPr>
    </w:p>
    <w:p w14:paraId="1F4E2A97" w14:textId="77777777" w:rsidR="00BB4C33" w:rsidRPr="00D828F8" w:rsidRDefault="003970ED">
      <w:pPr>
        <w:spacing w:line="360" w:lineRule="auto"/>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14C4AD69" w14:textId="77777777" w:rsidR="00BB4C33" w:rsidRPr="00D828F8" w:rsidRDefault="00BB4C33">
      <w:pPr>
        <w:spacing w:line="276" w:lineRule="auto"/>
        <w:ind w:left="567" w:right="616"/>
        <w:jc w:val="both"/>
        <w:rPr>
          <w:rFonts w:ascii="Palatino Linotype" w:eastAsia="Palatino Linotype" w:hAnsi="Palatino Linotype" w:cs="Palatino Linotype"/>
          <w:sz w:val="22"/>
          <w:szCs w:val="22"/>
        </w:rPr>
      </w:pPr>
    </w:p>
    <w:p w14:paraId="583D64B8" w14:textId="77777777" w:rsidR="00BB4C33" w:rsidRPr="00D828F8" w:rsidRDefault="003970ED">
      <w:pPr>
        <w:spacing w:line="276" w:lineRule="auto"/>
        <w:ind w:left="851"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i/>
          <w:sz w:val="22"/>
          <w:szCs w:val="22"/>
        </w:rPr>
        <w:t>“</w:t>
      </w:r>
      <w:r w:rsidRPr="00D828F8">
        <w:rPr>
          <w:rFonts w:ascii="Palatino Linotype" w:eastAsia="Palatino Linotype" w:hAnsi="Palatino Linotype" w:cs="Palatino Linotype"/>
          <w:b/>
          <w:i/>
          <w:sz w:val="22"/>
          <w:szCs w:val="22"/>
        </w:rPr>
        <w:t>Artículo 12.-</w:t>
      </w:r>
      <w:r w:rsidRPr="00D828F8">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464DBCF0" w14:textId="77777777" w:rsidR="00BB4C33" w:rsidRPr="00D828F8" w:rsidRDefault="00BB4C33">
      <w:pPr>
        <w:spacing w:line="276" w:lineRule="auto"/>
        <w:ind w:left="851" w:right="616"/>
        <w:jc w:val="both"/>
        <w:rPr>
          <w:rFonts w:ascii="Palatino Linotype" w:eastAsia="Palatino Linotype" w:hAnsi="Palatino Linotype" w:cs="Palatino Linotype"/>
          <w:i/>
          <w:sz w:val="22"/>
          <w:szCs w:val="22"/>
        </w:rPr>
      </w:pPr>
    </w:p>
    <w:p w14:paraId="2F5611B7" w14:textId="77777777" w:rsidR="00BB4C33" w:rsidRPr="00D828F8" w:rsidRDefault="003970ED">
      <w:pPr>
        <w:spacing w:line="276" w:lineRule="auto"/>
        <w:ind w:left="851"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D828F8">
        <w:rPr>
          <w:rFonts w:ascii="Palatino Linotype" w:eastAsia="Palatino Linotype" w:hAnsi="Palatino Linotype" w:cs="Palatino Linotype"/>
          <w:i/>
          <w:sz w:val="22"/>
          <w:szCs w:val="22"/>
        </w:rPr>
        <w:t xml:space="preserve">. </w:t>
      </w:r>
      <w:r w:rsidRPr="00D828F8">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r w:rsidRPr="00D828F8">
        <w:rPr>
          <w:rFonts w:ascii="Palatino Linotype" w:eastAsia="Palatino Linotype" w:hAnsi="Palatino Linotype" w:cs="Palatino Linotype"/>
          <w:i/>
          <w:sz w:val="22"/>
          <w:szCs w:val="22"/>
        </w:rPr>
        <w:t xml:space="preserve">.” </w:t>
      </w:r>
    </w:p>
    <w:p w14:paraId="13F25ABF" w14:textId="77777777" w:rsidR="00BB4C33" w:rsidRPr="00D828F8" w:rsidRDefault="00BB4C33">
      <w:pPr>
        <w:spacing w:line="360" w:lineRule="auto"/>
        <w:ind w:right="-93"/>
        <w:jc w:val="both"/>
        <w:rPr>
          <w:rFonts w:ascii="Palatino Linotype" w:eastAsia="Palatino Linotype" w:hAnsi="Palatino Linotype" w:cs="Palatino Linotype"/>
          <w:sz w:val="22"/>
          <w:szCs w:val="22"/>
        </w:rPr>
      </w:pPr>
    </w:p>
    <w:p w14:paraId="53900CE1" w14:textId="77777777" w:rsidR="00BB4C33" w:rsidRPr="00D828F8" w:rsidRDefault="003970ED">
      <w:pPr>
        <w:spacing w:line="360" w:lineRule="auto"/>
        <w:ind w:right="-93"/>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584AF61E" w14:textId="77777777" w:rsidR="00BB4C33" w:rsidRPr="00D828F8" w:rsidRDefault="00BB4C33">
      <w:pPr>
        <w:spacing w:line="360" w:lineRule="auto"/>
        <w:ind w:right="-93"/>
        <w:jc w:val="both"/>
        <w:rPr>
          <w:rFonts w:ascii="Palatino Linotype" w:eastAsia="Palatino Linotype" w:hAnsi="Palatino Linotype" w:cs="Palatino Linotype"/>
          <w:sz w:val="22"/>
          <w:szCs w:val="22"/>
        </w:rPr>
      </w:pPr>
    </w:p>
    <w:p w14:paraId="4ED0C9B2" w14:textId="77777777" w:rsidR="00BB4C33" w:rsidRPr="00D828F8" w:rsidRDefault="003970ED">
      <w:pPr>
        <w:spacing w:line="360" w:lineRule="auto"/>
        <w:jc w:val="both"/>
        <w:rPr>
          <w:rFonts w:ascii="Palatino Linotype" w:eastAsia="Palatino Linotype" w:hAnsi="Palatino Linotype" w:cs="Palatino Linotype"/>
          <w:b/>
          <w:sz w:val="22"/>
          <w:szCs w:val="22"/>
        </w:rPr>
      </w:pPr>
      <w:r w:rsidRPr="00D828F8">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D828F8">
        <w:rPr>
          <w:rFonts w:ascii="Palatino Linotype" w:eastAsia="Palatino Linotype" w:hAnsi="Palatino Linotype" w:cs="Palatino Linotype"/>
          <w:b/>
          <w:sz w:val="22"/>
          <w:szCs w:val="22"/>
        </w:rPr>
        <w:t xml:space="preserve"> </w:t>
      </w:r>
    </w:p>
    <w:p w14:paraId="3AD6819D" w14:textId="77777777" w:rsidR="00BB4C33" w:rsidRPr="00D828F8" w:rsidRDefault="00BB4C33">
      <w:pPr>
        <w:spacing w:line="276" w:lineRule="auto"/>
        <w:ind w:left="851" w:right="850"/>
        <w:jc w:val="both"/>
        <w:rPr>
          <w:rFonts w:ascii="Palatino Linotype" w:eastAsia="Palatino Linotype" w:hAnsi="Palatino Linotype" w:cs="Palatino Linotype"/>
          <w:sz w:val="22"/>
          <w:szCs w:val="22"/>
        </w:rPr>
      </w:pPr>
    </w:p>
    <w:p w14:paraId="5237369B" w14:textId="77777777" w:rsidR="00BB4C33" w:rsidRPr="00D828F8" w:rsidRDefault="003970ED">
      <w:pPr>
        <w:spacing w:line="276" w:lineRule="auto"/>
        <w:ind w:left="851"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i/>
          <w:sz w:val="22"/>
          <w:szCs w:val="22"/>
        </w:rPr>
        <w:t>“</w:t>
      </w:r>
      <w:r w:rsidRPr="00D828F8">
        <w:rPr>
          <w:rFonts w:ascii="Palatino Linotype" w:eastAsia="Palatino Linotype" w:hAnsi="Palatino Linotype" w:cs="Palatino Linotype"/>
          <w:b/>
          <w:i/>
          <w:sz w:val="22"/>
          <w:szCs w:val="22"/>
        </w:rPr>
        <w:t>No existe obligación de elaborar documentos ad hoc para atender las solicitudes de acceso a la información.</w:t>
      </w:r>
      <w:r w:rsidRPr="00D828F8">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2B36B898" w14:textId="77777777" w:rsidR="00BB4C33" w:rsidRPr="00D828F8" w:rsidRDefault="00BB4C33">
      <w:pPr>
        <w:spacing w:line="276" w:lineRule="auto"/>
        <w:ind w:left="567" w:right="616"/>
        <w:jc w:val="both"/>
        <w:rPr>
          <w:rFonts w:ascii="Palatino Linotype" w:eastAsia="Palatino Linotype" w:hAnsi="Palatino Linotype" w:cs="Palatino Linotype"/>
          <w:i/>
          <w:sz w:val="22"/>
          <w:szCs w:val="22"/>
        </w:rPr>
      </w:pPr>
    </w:p>
    <w:p w14:paraId="6D54625A" w14:textId="77777777" w:rsidR="00BB4C33" w:rsidRPr="00D828F8" w:rsidRDefault="003970ED">
      <w:pPr>
        <w:spacing w:line="360" w:lineRule="auto"/>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594E0D4E" w14:textId="77777777" w:rsidR="00BB4C33" w:rsidRPr="00D828F8" w:rsidRDefault="00BB4C33">
      <w:pPr>
        <w:spacing w:line="360" w:lineRule="auto"/>
        <w:jc w:val="both"/>
        <w:rPr>
          <w:rFonts w:ascii="Palatino Linotype" w:eastAsia="Palatino Linotype" w:hAnsi="Palatino Linotype" w:cs="Palatino Linotype"/>
          <w:sz w:val="22"/>
          <w:szCs w:val="22"/>
        </w:rPr>
      </w:pPr>
    </w:p>
    <w:p w14:paraId="226157DB" w14:textId="77777777" w:rsidR="00BB4C33" w:rsidRPr="00D828F8" w:rsidRDefault="003970ED">
      <w:pPr>
        <w:spacing w:line="360" w:lineRule="auto"/>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w:t>
      </w:r>
      <w:r w:rsidRPr="00D828F8">
        <w:rPr>
          <w:rFonts w:ascii="Palatino Linotype" w:eastAsia="Palatino Linotype" w:hAnsi="Palatino Linotype" w:cs="Palatino Linotype"/>
          <w:sz w:val="22"/>
          <w:szCs w:val="22"/>
        </w:rPr>
        <w:lastRenderedPageBreak/>
        <w:t xml:space="preserve">impreso, sonoro, visual, electrónico, informático u holográfico de conformidad con el artículo 3, fracción XI de la Ley de la materia, el cual señala lo siguiente: </w:t>
      </w:r>
    </w:p>
    <w:p w14:paraId="0B744354" w14:textId="77777777" w:rsidR="00BB4C33" w:rsidRPr="00D828F8" w:rsidRDefault="00BB4C33">
      <w:pPr>
        <w:spacing w:line="360" w:lineRule="auto"/>
        <w:jc w:val="both"/>
        <w:rPr>
          <w:rFonts w:ascii="Palatino Linotype" w:eastAsia="Palatino Linotype" w:hAnsi="Palatino Linotype" w:cs="Palatino Linotype"/>
          <w:sz w:val="22"/>
          <w:szCs w:val="22"/>
        </w:rPr>
      </w:pPr>
    </w:p>
    <w:p w14:paraId="0647AE08" w14:textId="77777777" w:rsidR="00BB4C33" w:rsidRPr="00D828F8" w:rsidRDefault="003970ED">
      <w:pPr>
        <w:spacing w:line="276" w:lineRule="auto"/>
        <w:ind w:left="851"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i/>
          <w:sz w:val="22"/>
          <w:szCs w:val="22"/>
        </w:rPr>
        <w:t>“</w:t>
      </w:r>
      <w:r w:rsidRPr="00D828F8">
        <w:rPr>
          <w:rFonts w:ascii="Palatino Linotype" w:eastAsia="Palatino Linotype" w:hAnsi="Palatino Linotype" w:cs="Palatino Linotype"/>
          <w:b/>
          <w:i/>
          <w:sz w:val="22"/>
          <w:szCs w:val="22"/>
        </w:rPr>
        <w:t xml:space="preserve">Artículo 3. </w:t>
      </w:r>
      <w:r w:rsidRPr="00D828F8">
        <w:rPr>
          <w:rFonts w:ascii="Palatino Linotype" w:eastAsia="Palatino Linotype" w:hAnsi="Palatino Linotype" w:cs="Palatino Linotype"/>
          <w:i/>
          <w:sz w:val="22"/>
          <w:szCs w:val="22"/>
        </w:rPr>
        <w:t>Para los efectos de la presente Ley se entenderá por:</w:t>
      </w:r>
    </w:p>
    <w:p w14:paraId="06EC2B72" w14:textId="77777777" w:rsidR="00BB4C33" w:rsidRPr="00D828F8" w:rsidRDefault="003970ED">
      <w:pPr>
        <w:spacing w:line="276" w:lineRule="auto"/>
        <w:ind w:left="851"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i/>
          <w:sz w:val="22"/>
          <w:szCs w:val="22"/>
        </w:rPr>
        <w:t>…</w:t>
      </w:r>
    </w:p>
    <w:p w14:paraId="2D4B7348" w14:textId="77777777" w:rsidR="00BB4C33" w:rsidRPr="00D828F8" w:rsidRDefault="003970ED">
      <w:pPr>
        <w:spacing w:line="276" w:lineRule="auto"/>
        <w:ind w:left="851"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b/>
          <w:i/>
          <w:sz w:val="22"/>
          <w:szCs w:val="22"/>
        </w:rPr>
        <w:t>XI. Documento:</w:t>
      </w:r>
      <w:r w:rsidRPr="00D828F8">
        <w:rPr>
          <w:rFonts w:ascii="Palatino Linotype" w:eastAsia="Palatino Linotype" w:hAnsi="Palatino Linotype" w:cs="Palatino Linotype"/>
          <w:i/>
          <w:sz w:val="22"/>
          <w:szCs w:val="22"/>
        </w:rPr>
        <w:t xml:space="preserve"> Los expedientes, reportes, estudios, actas</w:t>
      </w:r>
      <w:r w:rsidRPr="00D828F8">
        <w:rPr>
          <w:rFonts w:ascii="Palatino Linotype" w:eastAsia="Palatino Linotype" w:hAnsi="Palatino Linotype" w:cs="Palatino Linotype"/>
          <w:b/>
          <w:i/>
          <w:sz w:val="22"/>
          <w:szCs w:val="22"/>
        </w:rPr>
        <w:t>,</w:t>
      </w:r>
      <w:r w:rsidRPr="00D828F8">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429253D8" w14:textId="77777777" w:rsidR="00BB4C33" w:rsidRPr="00D828F8" w:rsidRDefault="00BB4C33">
      <w:pPr>
        <w:spacing w:line="360" w:lineRule="auto"/>
        <w:ind w:left="851" w:right="899"/>
        <w:jc w:val="both"/>
        <w:rPr>
          <w:rFonts w:ascii="Palatino Linotype" w:eastAsia="Palatino Linotype" w:hAnsi="Palatino Linotype" w:cs="Palatino Linotype"/>
          <w:sz w:val="22"/>
          <w:szCs w:val="22"/>
        </w:rPr>
      </w:pPr>
    </w:p>
    <w:p w14:paraId="02A75246" w14:textId="77777777" w:rsidR="00BB4C33" w:rsidRPr="00D828F8" w:rsidRDefault="003970ED">
      <w:pPr>
        <w:spacing w:line="360" w:lineRule="auto"/>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680C01DF" w14:textId="77777777" w:rsidR="00BB4C33" w:rsidRPr="00D828F8" w:rsidRDefault="00BB4C33">
      <w:pPr>
        <w:spacing w:line="360" w:lineRule="auto"/>
        <w:ind w:left="851" w:right="899"/>
        <w:jc w:val="both"/>
        <w:rPr>
          <w:rFonts w:ascii="Palatino Linotype" w:eastAsia="Palatino Linotype" w:hAnsi="Palatino Linotype" w:cs="Palatino Linotype"/>
          <w:sz w:val="22"/>
          <w:szCs w:val="22"/>
        </w:rPr>
      </w:pPr>
    </w:p>
    <w:p w14:paraId="2FB0BBEE" w14:textId="77777777" w:rsidR="00BB4C33" w:rsidRPr="00D828F8" w:rsidRDefault="003970ED">
      <w:pPr>
        <w:spacing w:line="276" w:lineRule="auto"/>
        <w:ind w:left="851" w:right="616"/>
        <w:jc w:val="both"/>
        <w:rPr>
          <w:rFonts w:ascii="Palatino Linotype" w:eastAsia="Palatino Linotype" w:hAnsi="Palatino Linotype" w:cs="Palatino Linotype"/>
          <w:b/>
          <w:i/>
          <w:sz w:val="22"/>
          <w:szCs w:val="22"/>
        </w:rPr>
      </w:pPr>
      <w:r w:rsidRPr="00D828F8">
        <w:rPr>
          <w:rFonts w:ascii="Palatino Linotype" w:eastAsia="Palatino Linotype" w:hAnsi="Palatino Linotype" w:cs="Palatino Linotype"/>
          <w:b/>
          <w:sz w:val="22"/>
          <w:szCs w:val="22"/>
        </w:rPr>
        <w:t>“</w:t>
      </w:r>
      <w:r w:rsidRPr="00D828F8">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D828F8">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A2663DE" w14:textId="77777777" w:rsidR="00BB4C33" w:rsidRPr="00D828F8" w:rsidRDefault="003970ED">
      <w:pPr>
        <w:spacing w:line="276" w:lineRule="auto"/>
        <w:ind w:left="851"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i/>
          <w:sz w:val="22"/>
          <w:szCs w:val="22"/>
        </w:rPr>
        <w:t xml:space="preserve">En </w:t>
      </w:r>
      <w:proofErr w:type="gramStart"/>
      <w:r w:rsidRPr="00D828F8">
        <w:rPr>
          <w:rFonts w:ascii="Palatino Linotype" w:eastAsia="Palatino Linotype" w:hAnsi="Palatino Linotype" w:cs="Palatino Linotype"/>
          <w:i/>
          <w:sz w:val="22"/>
          <w:szCs w:val="22"/>
        </w:rPr>
        <w:t>consecuencia</w:t>
      </w:r>
      <w:proofErr w:type="gramEnd"/>
      <w:r w:rsidRPr="00D828F8">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1DD1FD4A" w14:textId="77777777" w:rsidR="00BB4C33" w:rsidRPr="00D828F8" w:rsidRDefault="003970ED">
      <w:pPr>
        <w:spacing w:line="276" w:lineRule="auto"/>
        <w:ind w:left="851"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i/>
          <w:sz w:val="22"/>
          <w:szCs w:val="22"/>
        </w:rPr>
        <w:t xml:space="preserve">1) Que se trate de información registrada en cualquier soporte documental, </w:t>
      </w:r>
      <w:proofErr w:type="gramStart"/>
      <w:r w:rsidRPr="00D828F8">
        <w:rPr>
          <w:rFonts w:ascii="Palatino Linotype" w:eastAsia="Palatino Linotype" w:hAnsi="Palatino Linotype" w:cs="Palatino Linotype"/>
          <w:i/>
          <w:sz w:val="22"/>
          <w:szCs w:val="22"/>
        </w:rPr>
        <w:t>que</w:t>
      </w:r>
      <w:proofErr w:type="gramEnd"/>
      <w:r w:rsidRPr="00D828F8">
        <w:rPr>
          <w:rFonts w:ascii="Palatino Linotype" w:eastAsia="Palatino Linotype" w:hAnsi="Palatino Linotype" w:cs="Palatino Linotype"/>
          <w:i/>
          <w:sz w:val="22"/>
          <w:szCs w:val="22"/>
        </w:rPr>
        <w:t xml:space="preserve"> en ejercicio de las atribuciones conferidas, sea generada por los Sujetos Obligados;</w:t>
      </w:r>
    </w:p>
    <w:p w14:paraId="1BEEB7DB" w14:textId="77777777" w:rsidR="00BB4C33" w:rsidRPr="00D828F8" w:rsidRDefault="003970ED">
      <w:pPr>
        <w:spacing w:line="276" w:lineRule="auto"/>
        <w:ind w:left="851" w:right="616"/>
        <w:jc w:val="both"/>
        <w:rPr>
          <w:rFonts w:ascii="Palatino Linotype" w:eastAsia="Palatino Linotype" w:hAnsi="Palatino Linotype" w:cs="Palatino Linotype"/>
          <w:b/>
          <w:i/>
          <w:sz w:val="22"/>
          <w:szCs w:val="22"/>
        </w:rPr>
      </w:pPr>
      <w:r w:rsidRPr="00D828F8">
        <w:rPr>
          <w:rFonts w:ascii="Palatino Linotype" w:eastAsia="Palatino Linotype" w:hAnsi="Palatino Linotype" w:cs="Palatino Linotype"/>
          <w:b/>
          <w:i/>
          <w:sz w:val="22"/>
          <w:szCs w:val="22"/>
        </w:rPr>
        <w:lastRenderedPageBreak/>
        <w:t xml:space="preserve">2) Que se trate de información registrada en cualquier soporte documental, </w:t>
      </w:r>
      <w:proofErr w:type="gramStart"/>
      <w:r w:rsidRPr="00D828F8">
        <w:rPr>
          <w:rFonts w:ascii="Palatino Linotype" w:eastAsia="Palatino Linotype" w:hAnsi="Palatino Linotype" w:cs="Palatino Linotype"/>
          <w:b/>
          <w:i/>
          <w:sz w:val="22"/>
          <w:szCs w:val="22"/>
        </w:rPr>
        <w:t>que</w:t>
      </w:r>
      <w:proofErr w:type="gramEnd"/>
      <w:r w:rsidRPr="00D828F8">
        <w:rPr>
          <w:rFonts w:ascii="Palatino Linotype" w:eastAsia="Palatino Linotype" w:hAnsi="Palatino Linotype" w:cs="Palatino Linotype"/>
          <w:b/>
          <w:i/>
          <w:sz w:val="22"/>
          <w:szCs w:val="22"/>
        </w:rPr>
        <w:t xml:space="preserve"> en ejercicio de las atribuciones conferidas, sea administrada por los Sujetos Obligados, y</w:t>
      </w:r>
    </w:p>
    <w:p w14:paraId="30101A56" w14:textId="77777777" w:rsidR="00BB4C33" w:rsidRPr="00D828F8" w:rsidRDefault="003970ED">
      <w:pPr>
        <w:spacing w:line="276" w:lineRule="auto"/>
        <w:ind w:left="851" w:right="616"/>
        <w:jc w:val="both"/>
        <w:rPr>
          <w:rFonts w:ascii="Palatino Linotype" w:eastAsia="Palatino Linotype" w:hAnsi="Palatino Linotype" w:cs="Palatino Linotype"/>
          <w:b/>
          <w:i/>
          <w:sz w:val="22"/>
          <w:szCs w:val="22"/>
        </w:rPr>
      </w:pPr>
      <w:r w:rsidRPr="00D828F8">
        <w:rPr>
          <w:rFonts w:ascii="Palatino Linotype" w:eastAsia="Palatino Linotype" w:hAnsi="Palatino Linotype" w:cs="Palatino Linotype"/>
          <w:b/>
          <w:i/>
          <w:sz w:val="22"/>
          <w:szCs w:val="22"/>
        </w:rPr>
        <w:t xml:space="preserve">3) Que se trate de información registrada en cualquier soporte documental, </w:t>
      </w:r>
      <w:proofErr w:type="gramStart"/>
      <w:r w:rsidRPr="00D828F8">
        <w:rPr>
          <w:rFonts w:ascii="Palatino Linotype" w:eastAsia="Palatino Linotype" w:hAnsi="Palatino Linotype" w:cs="Palatino Linotype"/>
          <w:b/>
          <w:i/>
          <w:sz w:val="22"/>
          <w:szCs w:val="22"/>
        </w:rPr>
        <w:t>que</w:t>
      </w:r>
      <w:proofErr w:type="gramEnd"/>
      <w:r w:rsidRPr="00D828F8">
        <w:rPr>
          <w:rFonts w:ascii="Palatino Linotype" w:eastAsia="Palatino Linotype" w:hAnsi="Palatino Linotype" w:cs="Palatino Linotype"/>
          <w:b/>
          <w:i/>
          <w:sz w:val="22"/>
          <w:szCs w:val="22"/>
        </w:rPr>
        <w:t xml:space="preserve"> en ejercicio de las atribuciones conferidas, se encuentre en posesión de los Sujetos Obligados.” (Sic)</w:t>
      </w:r>
    </w:p>
    <w:p w14:paraId="74CF1D8C" w14:textId="77777777" w:rsidR="00BB4C33" w:rsidRPr="00D828F8" w:rsidRDefault="00BB4C33">
      <w:pPr>
        <w:spacing w:line="360" w:lineRule="auto"/>
        <w:jc w:val="both"/>
        <w:rPr>
          <w:rFonts w:ascii="Palatino Linotype" w:eastAsia="Palatino Linotype" w:hAnsi="Palatino Linotype" w:cs="Palatino Linotype"/>
          <w:sz w:val="22"/>
          <w:szCs w:val="22"/>
        </w:rPr>
      </w:pPr>
    </w:p>
    <w:p w14:paraId="48AD6890" w14:textId="77777777" w:rsidR="00BB4C33" w:rsidRPr="00D828F8" w:rsidRDefault="003970ED">
      <w:pPr>
        <w:spacing w:line="360" w:lineRule="auto"/>
        <w:ind w:right="49"/>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Lo anterior, siempre y cuando no se trate de información clasificada como reservada o confidencial, cuya difusión pueda lesionar en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3F913AF3" w14:textId="77777777" w:rsidR="00BB4C33" w:rsidRPr="00D828F8" w:rsidRDefault="00BB4C33">
      <w:pPr>
        <w:spacing w:line="360" w:lineRule="auto"/>
        <w:jc w:val="both"/>
        <w:rPr>
          <w:rFonts w:ascii="Palatino Linotype" w:eastAsia="Palatino Linotype" w:hAnsi="Palatino Linotype" w:cs="Palatino Linotype"/>
          <w:sz w:val="22"/>
          <w:szCs w:val="22"/>
        </w:rPr>
      </w:pPr>
    </w:p>
    <w:p w14:paraId="418F3F90" w14:textId="77777777" w:rsidR="00BB4C33" w:rsidRPr="00D828F8" w:rsidRDefault="003970ED">
      <w:pPr>
        <w:spacing w:line="360" w:lineRule="auto"/>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2F865580" w14:textId="77777777" w:rsidR="00BB4C33" w:rsidRPr="00D828F8" w:rsidRDefault="003970ED">
      <w:pPr>
        <w:spacing w:before="240" w:after="240" w:line="360" w:lineRule="auto"/>
        <w:ind w:right="51"/>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lastRenderedPageBreak/>
        <w:t xml:space="preserve">Ahora bien, del análisis de la solicitud de información, motivo del recurso de revisión que ahora se resuelve, se advierte que la parte </w:t>
      </w:r>
      <w:r w:rsidRPr="00D828F8">
        <w:rPr>
          <w:rFonts w:ascii="Palatino Linotype" w:eastAsia="Palatino Linotype" w:hAnsi="Palatino Linotype" w:cs="Palatino Linotype"/>
          <w:b/>
          <w:sz w:val="22"/>
          <w:szCs w:val="22"/>
        </w:rPr>
        <w:t>Recurrente</w:t>
      </w:r>
      <w:r w:rsidRPr="00D828F8">
        <w:rPr>
          <w:rFonts w:ascii="Palatino Linotype" w:eastAsia="Palatino Linotype" w:hAnsi="Palatino Linotype" w:cs="Palatino Linotype"/>
          <w:sz w:val="22"/>
          <w:szCs w:val="22"/>
        </w:rPr>
        <w:t xml:space="preserve"> requirió al </w:t>
      </w:r>
      <w:r w:rsidRPr="00D828F8">
        <w:rPr>
          <w:rFonts w:ascii="Palatino Linotype" w:eastAsia="Palatino Linotype" w:hAnsi="Palatino Linotype" w:cs="Palatino Linotype"/>
          <w:b/>
          <w:sz w:val="22"/>
          <w:szCs w:val="22"/>
        </w:rPr>
        <w:t xml:space="preserve">Sujeto Obligado </w:t>
      </w:r>
      <w:r w:rsidRPr="00D828F8">
        <w:rPr>
          <w:rFonts w:ascii="Palatino Linotype" w:eastAsia="Palatino Linotype" w:hAnsi="Palatino Linotype" w:cs="Palatino Linotype"/>
          <w:sz w:val="22"/>
          <w:szCs w:val="22"/>
        </w:rPr>
        <w:t>le proporcione, en formato XLS compatible con Excel, la información consistente en lo siguiente:</w:t>
      </w:r>
    </w:p>
    <w:p w14:paraId="4F8ACF57" w14:textId="77777777" w:rsidR="00BB4C33" w:rsidRPr="00D828F8" w:rsidRDefault="00582B7B" w:rsidP="00582B7B">
      <w:pPr>
        <w:pStyle w:val="Prrafodelista"/>
        <w:numPr>
          <w:ilvl w:val="0"/>
          <w:numId w:val="11"/>
        </w:num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D828F8">
        <w:rPr>
          <w:rFonts w:ascii="Palatino Linotype" w:eastAsia="Palatino Linotype" w:hAnsi="Palatino Linotype" w:cs="Palatino Linotype"/>
        </w:rPr>
        <w:t>Se solicita en formato XLS compatible con Excel, la base de datos del padrón actualizado de licencias otorgadas para la operación de establecimientos en los que se vende o consumen bebidas alcohólicas, otorgadas por el Centro de Atención Integral al empresario, así como, su giro o modalidad, dirección de los establecimientos, los nombres y/o razones sociales de los titulares, y el hipervínculo del documento en el que obre cada una de las licencias.</w:t>
      </w:r>
    </w:p>
    <w:p w14:paraId="1B410D28" w14:textId="77777777" w:rsidR="00582B7B" w:rsidRPr="00D828F8" w:rsidRDefault="00582B7B" w:rsidP="00582B7B">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29A27520" w14:textId="77777777" w:rsidR="00BB4C33" w:rsidRPr="00D828F8" w:rsidRDefault="003970ED">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 xml:space="preserve">Por su parte, el </w:t>
      </w:r>
      <w:r w:rsidRPr="00D828F8">
        <w:rPr>
          <w:rFonts w:ascii="Palatino Linotype" w:eastAsia="Palatino Linotype" w:hAnsi="Palatino Linotype" w:cs="Palatino Linotype"/>
          <w:b/>
          <w:sz w:val="22"/>
          <w:szCs w:val="22"/>
        </w:rPr>
        <w:t>Sujeto Obligado</w:t>
      </w:r>
      <w:r w:rsidRPr="00D828F8">
        <w:rPr>
          <w:rFonts w:ascii="Palatino Linotype" w:eastAsia="Palatino Linotype" w:hAnsi="Palatino Linotype" w:cs="Palatino Linotype"/>
          <w:sz w:val="22"/>
          <w:szCs w:val="22"/>
        </w:rPr>
        <w:t xml:space="preserve"> omitió dar respuesta al requerimiento del particular.</w:t>
      </w:r>
    </w:p>
    <w:p w14:paraId="58740BF0" w14:textId="77777777" w:rsidR="00BB4C33" w:rsidRPr="00D828F8" w:rsidRDefault="003970ED">
      <w:pPr>
        <w:spacing w:before="240" w:after="240" w:line="360" w:lineRule="auto"/>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 xml:space="preserve">Inconforme por la falta de respuesta, la parte </w:t>
      </w:r>
      <w:r w:rsidRPr="00D828F8">
        <w:rPr>
          <w:rFonts w:ascii="Palatino Linotype" w:eastAsia="Palatino Linotype" w:hAnsi="Palatino Linotype" w:cs="Palatino Linotype"/>
          <w:b/>
          <w:sz w:val="22"/>
          <w:szCs w:val="22"/>
        </w:rPr>
        <w:t>Recurrente</w:t>
      </w:r>
      <w:r w:rsidRPr="00D828F8">
        <w:rPr>
          <w:rFonts w:ascii="Palatino Linotype" w:eastAsia="Palatino Linotype" w:hAnsi="Palatino Linotype" w:cs="Palatino Linotype"/>
          <w:sz w:val="22"/>
          <w:szCs w:val="22"/>
        </w:rPr>
        <w:t xml:space="preserve"> interpuso el recurso de revisión. </w:t>
      </w:r>
    </w:p>
    <w:p w14:paraId="76FAE2AE" w14:textId="77777777" w:rsidR="00BB4C33" w:rsidRPr="00D828F8" w:rsidRDefault="003970ED">
      <w:pPr>
        <w:spacing w:line="360" w:lineRule="auto"/>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 xml:space="preserve">Una vez notificado el recurso de revisión al </w:t>
      </w:r>
      <w:r w:rsidR="00582B7B" w:rsidRPr="00D828F8">
        <w:rPr>
          <w:rFonts w:ascii="Palatino Linotype" w:eastAsia="Palatino Linotype" w:hAnsi="Palatino Linotype" w:cs="Palatino Linotype"/>
          <w:b/>
          <w:sz w:val="22"/>
          <w:szCs w:val="22"/>
        </w:rPr>
        <w:t>Sujeto Obligado</w:t>
      </w:r>
      <w:r w:rsidRPr="00D828F8">
        <w:rPr>
          <w:rFonts w:ascii="Palatino Linotype" w:eastAsia="Palatino Linotype" w:hAnsi="Palatino Linotype" w:cs="Palatino Linotype"/>
          <w:sz w:val="22"/>
          <w:szCs w:val="22"/>
        </w:rPr>
        <w:t xml:space="preserve">, mediante informe justificado, </w:t>
      </w:r>
      <w:r w:rsidR="00582B7B" w:rsidRPr="00D828F8">
        <w:rPr>
          <w:rFonts w:ascii="Palatino Linotype" w:eastAsia="Palatino Linotype" w:hAnsi="Palatino Linotype" w:cs="Palatino Linotype"/>
          <w:sz w:val="22"/>
          <w:szCs w:val="22"/>
        </w:rPr>
        <w:t xml:space="preserve">el </w:t>
      </w:r>
      <w:proofErr w:type="gramStart"/>
      <w:r w:rsidR="00582B7B" w:rsidRPr="00D828F8">
        <w:rPr>
          <w:rFonts w:ascii="Palatino Linotype" w:eastAsia="Palatino Linotype" w:hAnsi="Palatino Linotype" w:cs="Palatino Linotype"/>
          <w:sz w:val="22"/>
          <w:szCs w:val="22"/>
        </w:rPr>
        <w:t>Director</w:t>
      </w:r>
      <w:proofErr w:type="gramEnd"/>
      <w:r w:rsidR="00582B7B" w:rsidRPr="00D828F8">
        <w:rPr>
          <w:rFonts w:ascii="Palatino Linotype" w:eastAsia="Palatino Linotype" w:hAnsi="Palatino Linotype" w:cs="Palatino Linotype"/>
          <w:sz w:val="22"/>
          <w:szCs w:val="22"/>
        </w:rPr>
        <w:t xml:space="preserve"> de Desarrollo Económico y Agropecuario, informó </w:t>
      </w:r>
      <w:r w:rsidRPr="00D828F8">
        <w:rPr>
          <w:rFonts w:ascii="Palatino Linotype" w:eastAsia="Palatino Linotype" w:hAnsi="Palatino Linotype" w:cs="Palatino Linotype"/>
          <w:sz w:val="22"/>
          <w:szCs w:val="22"/>
        </w:rPr>
        <w:t xml:space="preserve">la entrega </w:t>
      </w:r>
      <w:r w:rsidR="00582B7B" w:rsidRPr="00D828F8">
        <w:rPr>
          <w:rFonts w:ascii="Palatino Linotype" w:eastAsia="Palatino Linotype" w:hAnsi="Palatino Linotype" w:cs="Palatino Linotype"/>
          <w:sz w:val="22"/>
          <w:szCs w:val="22"/>
        </w:rPr>
        <w:t xml:space="preserve">de la información solicitada; a través del siguiente link </w:t>
      </w:r>
      <w:hyperlink r:id="rId12" w:anchor="/info-fraccion/45/182/01" w:history="1">
        <w:r w:rsidR="00582B7B" w:rsidRPr="00D828F8">
          <w:rPr>
            <w:rStyle w:val="Hipervnculo"/>
            <w:rFonts w:ascii="Palatino Linotype" w:eastAsia="Palatino Linotype" w:hAnsi="Palatino Linotype" w:cs="Palatino Linotype"/>
            <w:color w:val="auto"/>
            <w:sz w:val="22"/>
            <w:szCs w:val="22"/>
          </w:rPr>
          <w:t>https://infoem2.ipomex.org.mx/ipomex/#/info-fraccion/45/182/01</w:t>
        </w:r>
      </w:hyperlink>
      <w:r w:rsidRPr="00D828F8">
        <w:rPr>
          <w:rFonts w:ascii="Palatino Linotype" w:eastAsia="Palatino Linotype" w:hAnsi="Palatino Linotype" w:cs="Palatino Linotype"/>
          <w:sz w:val="22"/>
          <w:szCs w:val="22"/>
        </w:rPr>
        <w:t>.</w:t>
      </w:r>
    </w:p>
    <w:p w14:paraId="11D72E04" w14:textId="77777777" w:rsidR="00BB4C33" w:rsidRPr="00D828F8" w:rsidRDefault="00BB4C33">
      <w:pPr>
        <w:spacing w:line="360" w:lineRule="auto"/>
        <w:jc w:val="both"/>
        <w:rPr>
          <w:rFonts w:ascii="Palatino Linotype" w:eastAsia="Palatino Linotype" w:hAnsi="Palatino Linotype" w:cs="Palatino Linotype"/>
          <w:sz w:val="22"/>
          <w:szCs w:val="22"/>
        </w:rPr>
      </w:pPr>
    </w:p>
    <w:p w14:paraId="070D0C39" w14:textId="77777777" w:rsidR="00BB4C33" w:rsidRPr="00D828F8" w:rsidRDefault="003970ED">
      <w:pPr>
        <w:spacing w:after="240" w:line="360" w:lineRule="auto"/>
        <w:ind w:right="-93"/>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 xml:space="preserve">En virtud de lo anterior, se determina que la respuesta emitida por el </w:t>
      </w:r>
      <w:r w:rsidR="00582B7B" w:rsidRPr="00D828F8">
        <w:rPr>
          <w:rFonts w:ascii="Palatino Linotype" w:eastAsia="Palatino Linotype" w:hAnsi="Palatino Linotype" w:cs="Palatino Linotype"/>
          <w:b/>
          <w:sz w:val="22"/>
          <w:szCs w:val="22"/>
        </w:rPr>
        <w:t xml:space="preserve">Sujeto Obligado </w:t>
      </w:r>
      <w:r w:rsidRPr="00D828F8">
        <w:rPr>
          <w:rFonts w:ascii="Palatino Linotype" w:eastAsia="Palatino Linotype" w:hAnsi="Palatino Linotype" w:cs="Palatino Linotype"/>
          <w:sz w:val="22"/>
          <w:szCs w:val="22"/>
        </w:rPr>
        <w:t>a través de su informe justificado no cumple con lo establecido por los artículos 4, 12, 24 último párrafo y 162 Ley de Transparencia y Acceso a la Información Pública del Estado de México y Municipios, conforme a lo siguiente:</w:t>
      </w:r>
    </w:p>
    <w:p w14:paraId="1A9AA619" w14:textId="77777777" w:rsidR="00BB4C33" w:rsidRPr="00D828F8" w:rsidRDefault="003970ED">
      <w:pPr>
        <w:spacing w:line="360" w:lineRule="auto"/>
        <w:ind w:right="49"/>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Primeramente, si bien es cierto que la parte</w:t>
      </w:r>
      <w:r w:rsidRPr="00D828F8">
        <w:rPr>
          <w:rFonts w:ascii="Palatino Linotype" w:eastAsia="Palatino Linotype" w:hAnsi="Palatino Linotype" w:cs="Palatino Linotype"/>
          <w:b/>
          <w:sz w:val="22"/>
          <w:szCs w:val="22"/>
        </w:rPr>
        <w:t xml:space="preserve"> Recurrente</w:t>
      </w:r>
      <w:r w:rsidRPr="00D828F8">
        <w:rPr>
          <w:rFonts w:ascii="Palatino Linotype" w:eastAsia="Palatino Linotype" w:hAnsi="Palatino Linotype" w:cs="Palatino Linotype"/>
          <w:sz w:val="22"/>
          <w:szCs w:val="22"/>
        </w:rPr>
        <w:t xml:space="preserve"> no señaló de manera precisa la temporalidad de la información que requiere, lo cierto es que, de la solicitud se advierte </w:t>
      </w:r>
      <w:r w:rsidRPr="00D828F8">
        <w:rPr>
          <w:rFonts w:ascii="Palatino Linotype" w:eastAsia="Palatino Linotype" w:hAnsi="Palatino Linotype" w:cs="Palatino Linotype"/>
          <w:sz w:val="22"/>
          <w:szCs w:val="22"/>
        </w:rPr>
        <w:lastRenderedPageBreak/>
        <w:t xml:space="preserve">que el particular requiere la entrega del padrón actualizado y las licencias que correspondan con dicho padrón; por lo que, se advierte que solicita la información vigente a la fecha de la solicitud, esto es, al trece de junio de dos mil veinticuatro. </w:t>
      </w:r>
    </w:p>
    <w:p w14:paraId="39E2DA2F" w14:textId="77777777" w:rsidR="00BB4C33" w:rsidRPr="00D828F8" w:rsidRDefault="003970ED">
      <w:pPr>
        <w:spacing w:before="240" w:after="240" w:line="360" w:lineRule="auto"/>
        <w:ind w:right="-93"/>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Sobre la naturaleza de la información, resulta necesario traer a colación que de conformidad con el artículo 31 de la Ley Orgánica Municipal del Estado de México, los ayuntamientos cuentan con atribuciones para otorgar licencia de funcionamiento, previa presentación del Dictamen de Giro, a las unidades económicas que tengan como actividad complementaria o principal la venta de bebidas alcohólicas; además, dicha licencia tendrá una vigencia de cinco años y deberá ser refrendada de manera anual, con independencia de que puedan ser sujetos de visitas de verificación para constatar el cumplimiento de las disposiciones jurídicas aplicables.</w:t>
      </w:r>
    </w:p>
    <w:p w14:paraId="4ED91364" w14:textId="77777777" w:rsidR="00BB4C33" w:rsidRPr="00D828F8" w:rsidRDefault="003970ED">
      <w:pPr>
        <w:spacing w:line="360" w:lineRule="auto"/>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 xml:space="preserve">Aunado a lo anterior, el Código Financiero del Estado de México establece en su artículo 159 </w:t>
      </w:r>
      <w:r w:rsidRPr="00D828F8">
        <w:rPr>
          <w:rFonts w:ascii="Palatino Linotype" w:eastAsia="Palatino Linotype" w:hAnsi="Palatino Linotype" w:cs="Palatino Linotype"/>
          <w:i/>
          <w:sz w:val="22"/>
          <w:szCs w:val="22"/>
        </w:rPr>
        <w:t>“Los derechos por la expedición o refrendo anual de licencias para la venta de bebidas alcohólicas al público”</w:t>
      </w:r>
      <w:r w:rsidRPr="00D828F8">
        <w:rPr>
          <w:rFonts w:ascii="Palatino Linotype" w:eastAsia="Palatino Linotype" w:hAnsi="Palatino Linotype" w:cs="Palatino Linotype"/>
          <w:sz w:val="22"/>
          <w:szCs w:val="22"/>
        </w:rPr>
        <w:t xml:space="preserve">, </w:t>
      </w:r>
      <w:proofErr w:type="gramStart"/>
      <w:r w:rsidRPr="00D828F8">
        <w:rPr>
          <w:rFonts w:ascii="Palatino Linotype" w:eastAsia="Palatino Linotype" w:hAnsi="Palatino Linotype" w:cs="Palatino Linotype"/>
          <w:sz w:val="22"/>
          <w:szCs w:val="22"/>
        </w:rPr>
        <w:t>que</w:t>
      </w:r>
      <w:proofErr w:type="gramEnd"/>
      <w:r w:rsidRPr="00D828F8">
        <w:rPr>
          <w:rFonts w:ascii="Palatino Linotype" w:eastAsia="Palatino Linotype" w:hAnsi="Palatino Linotype" w:cs="Palatino Linotype"/>
          <w:sz w:val="22"/>
          <w:szCs w:val="22"/>
        </w:rPr>
        <w:t xml:space="preserve"> por la expedición o refrendo de licencias para vender bebidas alcohólicas al público en botella cerrada, o al copeo en general, en establecimientos comerciales, de servicios o de diversión y espectáculos públicos, se pagarán derechos conforme la tarifa que establece.</w:t>
      </w:r>
    </w:p>
    <w:p w14:paraId="78C9C6C1" w14:textId="77777777" w:rsidR="00BB4C33" w:rsidRPr="00D828F8" w:rsidRDefault="00BB4C33">
      <w:pPr>
        <w:spacing w:line="360" w:lineRule="auto"/>
        <w:jc w:val="both"/>
        <w:rPr>
          <w:rFonts w:ascii="Palatino Linotype" w:eastAsia="Palatino Linotype" w:hAnsi="Palatino Linotype" w:cs="Palatino Linotype"/>
          <w:sz w:val="22"/>
          <w:szCs w:val="22"/>
        </w:rPr>
      </w:pPr>
    </w:p>
    <w:p w14:paraId="6FDADBBD" w14:textId="77777777" w:rsidR="00BB4C33" w:rsidRPr="00D828F8" w:rsidRDefault="003970ED">
      <w:pPr>
        <w:spacing w:line="360" w:lineRule="auto"/>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 xml:space="preserve">Ahora bien, la Ley de Competitividad y Ordenamiento Comercial del Estado de México, define a la licencia de funcionamiento en términos del artículo 2 fracciones I y XV respectivamente, como el acto administrativo que emite la autoridad, por el cual autoriza a una persona física o jurídica colectiva a desarrollar actividades económicas; mientras que una actividad económica, es el conjunto de acciones y recursos que emplean las unidades económicas para producir bienes o proporcionar servicios. </w:t>
      </w:r>
    </w:p>
    <w:p w14:paraId="3A2CC4CA" w14:textId="77777777" w:rsidR="00BB4C33" w:rsidRPr="00D828F8" w:rsidRDefault="00BB4C33">
      <w:pPr>
        <w:spacing w:line="360" w:lineRule="auto"/>
        <w:jc w:val="both"/>
        <w:rPr>
          <w:rFonts w:ascii="Palatino Linotype" w:eastAsia="Palatino Linotype" w:hAnsi="Palatino Linotype" w:cs="Palatino Linotype"/>
          <w:sz w:val="22"/>
          <w:szCs w:val="22"/>
        </w:rPr>
      </w:pPr>
    </w:p>
    <w:p w14:paraId="62865F35" w14:textId="77777777" w:rsidR="00BB4C33" w:rsidRPr="00D828F8" w:rsidRDefault="003970ED">
      <w:pPr>
        <w:spacing w:line="360" w:lineRule="auto"/>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lastRenderedPageBreak/>
        <w:t xml:space="preserve">Aunado a ello, el artículo 7 del mismo ordenamiento, señala que a los municipios les corresponde crear, operar, digitalizar y mantener actualizado semanalmente el registro municipal a través de la Dirección de Desarrollo Económico, tal y como se muestra a continuación: </w:t>
      </w:r>
    </w:p>
    <w:p w14:paraId="57FF6EB0" w14:textId="77777777" w:rsidR="00BB4C33" w:rsidRPr="00D828F8" w:rsidRDefault="00BB4C33">
      <w:pPr>
        <w:spacing w:line="360" w:lineRule="auto"/>
        <w:jc w:val="both"/>
        <w:rPr>
          <w:rFonts w:ascii="Palatino Linotype" w:eastAsia="Palatino Linotype" w:hAnsi="Palatino Linotype" w:cs="Palatino Linotype"/>
          <w:sz w:val="22"/>
          <w:szCs w:val="22"/>
        </w:rPr>
      </w:pPr>
    </w:p>
    <w:p w14:paraId="7D462821" w14:textId="77777777" w:rsidR="00BB4C33" w:rsidRPr="00D828F8" w:rsidRDefault="003970ED">
      <w:pPr>
        <w:spacing w:line="276" w:lineRule="auto"/>
        <w:ind w:left="851"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i/>
          <w:sz w:val="22"/>
          <w:szCs w:val="22"/>
        </w:rPr>
        <w:t>“</w:t>
      </w:r>
      <w:r w:rsidRPr="00D828F8">
        <w:rPr>
          <w:rFonts w:ascii="Palatino Linotype" w:eastAsia="Palatino Linotype" w:hAnsi="Palatino Linotype" w:cs="Palatino Linotype"/>
          <w:b/>
          <w:i/>
          <w:sz w:val="22"/>
          <w:szCs w:val="22"/>
        </w:rPr>
        <w:t>Artículo 7.</w:t>
      </w:r>
      <w:r w:rsidRPr="00D828F8">
        <w:rPr>
          <w:rFonts w:ascii="Palatino Linotype" w:eastAsia="Palatino Linotype" w:hAnsi="Palatino Linotype" w:cs="Palatino Linotype"/>
          <w:i/>
          <w:sz w:val="22"/>
          <w:szCs w:val="22"/>
        </w:rPr>
        <w:t xml:space="preserve"> Corresponde a los municipios:</w:t>
      </w:r>
    </w:p>
    <w:p w14:paraId="077E8429" w14:textId="77777777" w:rsidR="00BB4C33" w:rsidRPr="00D828F8" w:rsidRDefault="003970ED">
      <w:pPr>
        <w:spacing w:line="276" w:lineRule="auto"/>
        <w:ind w:left="851"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i/>
          <w:sz w:val="22"/>
          <w:szCs w:val="22"/>
        </w:rPr>
        <w:t xml:space="preserve">I. </w:t>
      </w:r>
      <w:r w:rsidRPr="00D828F8">
        <w:rPr>
          <w:rFonts w:ascii="Palatino Linotype" w:eastAsia="Palatino Linotype" w:hAnsi="Palatino Linotype" w:cs="Palatino Linotype"/>
          <w:b/>
          <w:i/>
          <w:sz w:val="22"/>
          <w:szCs w:val="22"/>
          <w:u w:val="single"/>
        </w:rPr>
        <w:t>Crear el registro municipal</w:t>
      </w:r>
      <w:r w:rsidRPr="00D828F8">
        <w:rPr>
          <w:rFonts w:ascii="Palatino Linotype" w:eastAsia="Palatino Linotype" w:hAnsi="Palatino Linotype" w:cs="Palatino Linotype"/>
          <w:i/>
          <w:sz w:val="22"/>
          <w:szCs w:val="22"/>
        </w:rPr>
        <w:t>, donde se especifica la licencia de funcionamiento con la actividad de la unidad económica e impacto que generen, así como las demás características que se determinen.</w:t>
      </w:r>
    </w:p>
    <w:p w14:paraId="1BA0CA46" w14:textId="77777777" w:rsidR="00BB4C33" w:rsidRPr="00D828F8" w:rsidRDefault="003970ED">
      <w:pPr>
        <w:spacing w:line="276" w:lineRule="auto"/>
        <w:ind w:left="851"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i/>
          <w:sz w:val="22"/>
          <w:szCs w:val="22"/>
        </w:rPr>
        <w:t>II…</w:t>
      </w:r>
    </w:p>
    <w:p w14:paraId="027CADCF" w14:textId="77777777" w:rsidR="00BB4C33" w:rsidRPr="00D828F8" w:rsidRDefault="003970ED">
      <w:pPr>
        <w:spacing w:line="276" w:lineRule="auto"/>
        <w:ind w:left="851"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b/>
          <w:i/>
          <w:sz w:val="22"/>
          <w:szCs w:val="22"/>
        </w:rPr>
        <w:t xml:space="preserve">III. Operar, digitalizar y </w:t>
      </w:r>
      <w:r w:rsidRPr="00D828F8">
        <w:rPr>
          <w:rFonts w:ascii="Palatino Linotype" w:eastAsia="Palatino Linotype" w:hAnsi="Palatino Linotype" w:cs="Palatino Linotype"/>
          <w:b/>
          <w:i/>
          <w:sz w:val="22"/>
          <w:szCs w:val="22"/>
          <w:u w:val="single"/>
        </w:rPr>
        <w:t>mantener, semanalmente actualizado, el registro municipal, a través de la Dirección de Desarrollo Económico o su equivalente,</w:t>
      </w:r>
      <w:r w:rsidRPr="00D828F8">
        <w:rPr>
          <w:rFonts w:ascii="Palatino Linotype" w:eastAsia="Palatino Linotype" w:hAnsi="Palatino Linotype" w:cs="Palatino Linotype"/>
          <w:i/>
          <w:sz w:val="22"/>
          <w:szCs w:val="22"/>
        </w:rPr>
        <w:t xml:space="preserve"> que opere en su demarcación, el cual deberá publicarse en el portal de Internet del municipio.</w:t>
      </w:r>
    </w:p>
    <w:p w14:paraId="04249187" w14:textId="77777777" w:rsidR="00BB4C33" w:rsidRPr="00D828F8" w:rsidRDefault="003970ED">
      <w:pPr>
        <w:spacing w:line="276" w:lineRule="auto"/>
        <w:ind w:left="851" w:right="616"/>
        <w:jc w:val="both"/>
        <w:rPr>
          <w:rFonts w:ascii="Palatino Linotype" w:eastAsia="Palatino Linotype" w:hAnsi="Palatino Linotype" w:cs="Palatino Linotype"/>
          <w:b/>
          <w:i/>
          <w:sz w:val="22"/>
          <w:szCs w:val="22"/>
          <w:u w:val="single"/>
        </w:rPr>
      </w:pPr>
      <w:r w:rsidRPr="00D828F8">
        <w:rPr>
          <w:rFonts w:ascii="Palatino Linotype" w:eastAsia="Palatino Linotype" w:hAnsi="Palatino Linotype" w:cs="Palatino Linotype"/>
          <w:i/>
          <w:sz w:val="22"/>
          <w:szCs w:val="22"/>
        </w:rPr>
        <w:t xml:space="preserve">IV. </w:t>
      </w:r>
      <w:r w:rsidRPr="00D828F8">
        <w:rPr>
          <w:rFonts w:ascii="Palatino Linotype" w:eastAsia="Palatino Linotype" w:hAnsi="Palatino Linotype" w:cs="Palatino Linotype"/>
          <w:b/>
          <w:i/>
          <w:sz w:val="22"/>
          <w:szCs w:val="22"/>
          <w:u w:val="single"/>
        </w:rPr>
        <w:t>Enviar, dentro de los cinco días hábiles siguientes de cada mes calendario la actualización de su registro municipal, el informe correspondiente a las autoridades estatales, para actualizar el registro estatal.</w:t>
      </w:r>
    </w:p>
    <w:p w14:paraId="09EFABC9" w14:textId="77777777" w:rsidR="00BB4C33" w:rsidRPr="00D828F8" w:rsidRDefault="003970ED">
      <w:pPr>
        <w:spacing w:line="276" w:lineRule="auto"/>
        <w:ind w:left="851" w:right="616"/>
        <w:jc w:val="both"/>
        <w:rPr>
          <w:rFonts w:ascii="Palatino Linotype" w:eastAsia="Palatino Linotype" w:hAnsi="Palatino Linotype" w:cs="Palatino Linotype"/>
          <w:b/>
          <w:i/>
          <w:sz w:val="22"/>
          <w:szCs w:val="22"/>
        </w:rPr>
      </w:pPr>
      <w:r w:rsidRPr="00D828F8">
        <w:rPr>
          <w:rFonts w:ascii="Palatino Linotype" w:eastAsia="Palatino Linotype" w:hAnsi="Palatino Linotype" w:cs="Palatino Linotype"/>
          <w:b/>
          <w:i/>
          <w:sz w:val="22"/>
          <w:szCs w:val="22"/>
        </w:rPr>
        <w:t>V. Resguardar y actualizar el archivo físico y digital con los documentos requeridos por las leyes para la expedición y refrendo de las licencias correspondientes</w:t>
      </w:r>
    </w:p>
    <w:p w14:paraId="4A9DE9EB" w14:textId="77777777" w:rsidR="00BB4C33" w:rsidRPr="00D828F8" w:rsidRDefault="003970ED">
      <w:pPr>
        <w:spacing w:line="276" w:lineRule="auto"/>
        <w:ind w:left="851"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i/>
          <w:sz w:val="22"/>
          <w:szCs w:val="22"/>
        </w:rPr>
        <w:t>VI a X…”</w:t>
      </w:r>
    </w:p>
    <w:p w14:paraId="2723B7E3" w14:textId="77777777" w:rsidR="00BB4C33" w:rsidRPr="00D828F8" w:rsidRDefault="003970ED">
      <w:pPr>
        <w:spacing w:line="276" w:lineRule="auto"/>
        <w:ind w:left="851"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i/>
          <w:sz w:val="22"/>
          <w:szCs w:val="22"/>
        </w:rPr>
        <w:t>(Énfasis Añadido)</w:t>
      </w:r>
    </w:p>
    <w:p w14:paraId="20525868" w14:textId="77777777" w:rsidR="00BB4C33" w:rsidRPr="00D828F8" w:rsidRDefault="00BB4C33">
      <w:pPr>
        <w:spacing w:line="360" w:lineRule="auto"/>
        <w:ind w:right="539"/>
        <w:jc w:val="both"/>
        <w:rPr>
          <w:rFonts w:ascii="Palatino Linotype" w:eastAsia="Palatino Linotype" w:hAnsi="Palatino Linotype" w:cs="Palatino Linotype"/>
          <w:sz w:val="22"/>
          <w:szCs w:val="22"/>
        </w:rPr>
      </w:pPr>
    </w:p>
    <w:p w14:paraId="12165890" w14:textId="77777777" w:rsidR="00BB4C33" w:rsidRPr="00D828F8" w:rsidRDefault="003970ED">
      <w:pPr>
        <w:spacing w:line="360" w:lineRule="auto"/>
        <w:ind w:right="49"/>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 xml:space="preserve">Bajo esa misma premisa, en su artículo 10 refiere que los registros tienen como finalidad crear una base de datos confiable, actualizada e integrada de las unidades económicas que se </w:t>
      </w:r>
      <w:proofErr w:type="spellStart"/>
      <w:r w:rsidRPr="00D828F8">
        <w:rPr>
          <w:rFonts w:ascii="Palatino Linotype" w:eastAsia="Palatino Linotype" w:hAnsi="Palatino Linotype" w:cs="Palatino Linotype"/>
          <w:sz w:val="22"/>
          <w:szCs w:val="22"/>
        </w:rPr>
        <w:t>aperturen</w:t>
      </w:r>
      <w:proofErr w:type="spellEnd"/>
      <w:r w:rsidRPr="00D828F8">
        <w:rPr>
          <w:rFonts w:ascii="Palatino Linotype" w:eastAsia="Palatino Linotype" w:hAnsi="Palatino Linotype" w:cs="Palatino Linotype"/>
          <w:sz w:val="22"/>
          <w:szCs w:val="22"/>
        </w:rPr>
        <w:t xml:space="preserve">, mismos que contendrán por lo menos los siguientes datos: </w:t>
      </w:r>
    </w:p>
    <w:p w14:paraId="7E504A6D" w14:textId="77777777" w:rsidR="00BB4C33" w:rsidRPr="00D828F8" w:rsidRDefault="00BB4C33">
      <w:pPr>
        <w:spacing w:line="360" w:lineRule="auto"/>
        <w:ind w:right="49"/>
        <w:jc w:val="both"/>
        <w:rPr>
          <w:rFonts w:ascii="Palatino Linotype" w:eastAsia="Palatino Linotype" w:hAnsi="Palatino Linotype" w:cs="Palatino Linotype"/>
          <w:sz w:val="22"/>
          <w:szCs w:val="22"/>
        </w:rPr>
      </w:pPr>
    </w:p>
    <w:p w14:paraId="694427B0" w14:textId="77777777" w:rsidR="00BB4C33" w:rsidRPr="00D828F8" w:rsidRDefault="003970ED">
      <w:pPr>
        <w:spacing w:line="276" w:lineRule="auto"/>
        <w:ind w:left="851"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sz w:val="22"/>
          <w:szCs w:val="22"/>
        </w:rPr>
        <w:t>“</w:t>
      </w:r>
      <w:r w:rsidRPr="00D828F8">
        <w:rPr>
          <w:rFonts w:ascii="Palatino Linotype" w:eastAsia="Palatino Linotype" w:hAnsi="Palatino Linotype" w:cs="Palatino Linotype"/>
          <w:b/>
          <w:i/>
          <w:sz w:val="22"/>
          <w:szCs w:val="22"/>
        </w:rPr>
        <w:t>Artículo 10</w:t>
      </w:r>
      <w:r w:rsidRPr="00D828F8">
        <w:rPr>
          <w:rFonts w:ascii="Palatino Linotype" w:eastAsia="Palatino Linotype" w:hAnsi="Palatino Linotype" w:cs="Palatino Linotype"/>
          <w:i/>
          <w:sz w:val="22"/>
          <w:szCs w:val="22"/>
        </w:rPr>
        <w:t xml:space="preserve">. </w:t>
      </w:r>
      <w:r w:rsidRPr="00D828F8">
        <w:rPr>
          <w:rFonts w:ascii="Palatino Linotype" w:eastAsia="Palatino Linotype" w:hAnsi="Palatino Linotype" w:cs="Palatino Linotype"/>
          <w:b/>
          <w:i/>
          <w:sz w:val="22"/>
          <w:szCs w:val="22"/>
        </w:rPr>
        <w:t xml:space="preserve">Los registros tienen como finalidad </w:t>
      </w:r>
      <w:r w:rsidRPr="00D828F8">
        <w:rPr>
          <w:rFonts w:ascii="Palatino Linotype" w:eastAsia="Palatino Linotype" w:hAnsi="Palatino Linotype" w:cs="Palatino Linotype"/>
          <w:b/>
          <w:i/>
          <w:sz w:val="22"/>
          <w:szCs w:val="22"/>
          <w:u w:val="single"/>
        </w:rPr>
        <w:t>crear una base de datos confiable</w:t>
      </w:r>
      <w:r w:rsidRPr="00D828F8">
        <w:rPr>
          <w:rFonts w:ascii="Palatino Linotype" w:eastAsia="Palatino Linotype" w:hAnsi="Palatino Linotype" w:cs="Palatino Linotype"/>
          <w:b/>
          <w:i/>
          <w:sz w:val="22"/>
          <w:szCs w:val="22"/>
        </w:rPr>
        <w:t xml:space="preserve">, </w:t>
      </w:r>
      <w:r w:rsidRPr="00D828F8">
        <w:rPr>
          <w:rFonts w:ascii="Palatino Linotype" w:eastAsia="Palatino Linotype" w:hAnsi="Palatino Linotype" w:cs="Palatino Linotype"/>
          <w:i/>
          <w:sz w:val="22"/>
          <w:szCs w:val="22"/>
        </w:rPr>
        <w:t xml:space="preserve">actualizada e integrada a nivel estatal y municipal de las unidades económicas que se </w:t>
      </w:r>
      <w:proofErr w:type="spellStart"/>
      <w:r w:rsidRPr="00D828F8">
        <w:rPr>
          <w:rFonts w:ascii="Palatino Linotype" w:eastAsia="Palatino Linotype" w:hAnsi="Palatino Linotype" w:cs="Palatino Linotype"/>
          <w:i/>
          <w:sz w:val="22"/>
          <w:szCs w:val="22"/>
        </w:rPr>
        <w:t>aperturen</w:t>
      </w:r>
      <w:proofErr w:type="spellEnd"/>
      <w:r w:rsidRPr="00D828F8">
        <w:rPr>
          <w:rFonts w:ascii="Palatino Linotype" w:eastAsia="Palatino Linotype" w:hAnsi="Palatino Linotype" w:cs="Palatino Linotype"/>
          <w:i/>
          <w:sz w:val="22"/>
          <w:szCs w:val="22"/>
        </w:rPr>
        <w:t xml:space="preserve"> en el territorio de la Entidad.</w:t>
      </w:r>
    </w:p>
    <w:p w14:paraId="76B380F2" w14:textId="77777777" w:rsidR="00BB4C33" w:rsidRPr="00D828F8" w:rsidRDefault="00BB4C33">
      <w:pPr>
        <w:spacing w:line="276" w:lineRule="auto"/>
        <w:ind w:left="851" w:right="616"/>
        <w:jc w:val="both"/>
        <w:rPr>
          <w:rFonts w:ascii="Palatino Linotype" w:eastAsia="Palatino Linotype" w:hAnsi="Palatino Linotype" w:cs="Palatino Linotype"/>
          <w:i/>
          <w:sz w:val="22"/>
          <w:szCs w:val="22"/>
        </w:rPr>
      </w:pPr>
    </w:p>
    <w:p w14:paraId="5F66C756" w14:textId="77777777" w:rsidR="00BB4C33" w:rsidRPr="00D828F8" w:rsidRDefault="003970ED">
      <w:pPr>
        <w:spacing w:line="276" w:lineRule="auto"/>
        <w:ind w:left="851"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b/>
          <w:i/>
          <w:sz w:val="22"/>
          <w:szCs w:val="22"/>
        </w:rPr>
        <w:lastRenderedPageBreak/>
        <w:t>Artículo 11.</w:t>
      </w:r>
      <w:r w:rsidRPr="00D828F8">
        <w:rPr>
          <w:rFonts w:ascii="Palatino Linotype" w:eastAsia="Palatino Linotype" w:hAnsi="Palatino Linotype" w:cs="Palatino Linotype"/>
          <w:i/>
          <w:sz w:val="22"/>
          <w:szCs w:val="22"/>
        </w:rPr>
        <w:t xml:space="preserve"> </w:t>
      </w:r>
      <w:r w:rsidRPr="00D828F8">
        <w:rPr>
          <w:rFonts w:ascii="Palatino Linotype" w:eastAsia="Palatino Linotype" w:hAnsi="Palatino Linotype" w:cs="Palatino Linotype"/>
          <w:b/>
          <w:i/>
          <w:sz w:val="22"/>
          <w:szCs w:val="22"/>
          <w:u w:val="single"/>
        </w:rPr>
        <w:t>El registro incluirá al menos los datos siguientes</w:t>
      </w:r>
      <w:r w:rsidRPr="00D828F8">
        <w:rPr>
          <w:rFonts w:ascii="Palatino Linotype" w:eastAsia="Palatino Linotype" w:hAnsi="Palatino Linotype" w:cs="Palatino Linotype"/>
          <w:i/>
          <w:sz w:val="22"/>
          <w:szCs w:val="22"/>
        </w:rPr>
        <w:t>:</w:t>
      </w:r>
    </w:p>
    <w:p w14:paraId="04FA1F2A" w14:textId="77777777" w:rsidR="00BB4C33" w:rsidRPr="00D828F8" w:rsidRDefault="003970ED">
      <w:pPr>
        <w:spacing w:line="276" w:lineRule="auto"/>
        <w:ind w:left="851"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i/>
          <w:sz w:val="22"/>
          <w:szCs w:val="22"/>
        </w:rPr>
        <w:t>I. Clave única, que se integrará de una serie alfanumérica.</w:t>
      </w:r>
    </w:p>
    <w:p w14:paraId="0A8A3779" w14:textId="77777777" w:rsidR="00BB4C33" w:rsidRPr="00D828F8" w:rsidRDefault="003970ED">
      <w:pPr>
        <w:spacing w:line="276" w:lineRule="auto"/>
        <w:ind w:left="851"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i/>
          <w:sz w:val="22"/>
          <w:szCs w:val="22"/>
        </w:rPr>
        <w:t>II. Nombre del municipio.</w:t>
      </w:r>
    </w:p>
    <w:p w14:paraId="737ECCAF" w14:textId="77777777" w:rsidR="00BB4C33" w:rsidRPr="00D828F8" w:rsidRDefault="003970ED">
      <w:pPr>
        <w:spacing w:line="276" w:lineRule="auto"/>
        <w:ind w:left="851" w:right="616"/>
        <w:jc w:val="both"/>
        <w:rPr>
          <w:rFonts w:ascii="Palatino Linotype" w:eastAsia="Palatino Linotype" w:hAnsi="Palatino Linotype" w:cs="Palatino Linotype"/>
          <w:b/>
          <w:i/>
          <w:sz w:val="22"/>
          <w:szCs w:val="22"/>
        </w:rPr>
      </w:pPr>
      <w:r w:rsidRPr="00D828F8">
        <w:rPr>
          <w:rFonts w:ascii="Palatino Linotype" w:eastAsia="Palatino Linotype" w:hAnsi="Palatino Linotype" w:cs="Palatino Linotype"/>
          <w:b/>
          <w:i/>
          <w:sz w:val="22"/>
          <w:szCs w:val="22"/>
        </w:rPr>
        <w:t>III. Nombre del titular.</w:t>
      </w:r>
    </w:p>
    <w:p w14:paraId="627F4A76" w14:textId="77777777" w:rsidR="00BB4C33" w:rsidRPr="00D828F8" w:rsidRDefault="003970ED">
      <w:pPr>
        <w:spacing w:line="276" w:lineRule="auto"/>
        <w:ind w:left="851" w:right="616"/>
        <w:jc w:val="both"/>
        <w:rPr>
          <w:rFonts w:ascii="Palatino Linotype" w:eastAsia="Palatino Linotype" w:hAnsi="Palatino Linotype" w:cs="Palatino Linotype"/>
          <w:b/>
          <w:i/>
          <w:sz w:val="22"/>
          <w:szCs w:val="22"/>
        </w:rPr>
      </w:pPr>
      <w:r w:rsidRPr="00D828F8">
        <w:rPr>
          <w:rFonts w:ascii="Palatino Linotype" w:eastAsia="Palatino Linotype" w:hAnsi="Palatino Linotype" w:cs="Palatino Linotype"/>
          <w:b/>
          <w:i/>
          <w:sz w:val="22"/>
          <w:szCs w:val="22"/>
        </w:rPr>
        <w:t>IV. Actividad económica.</w:t>
      </w:r>
    </w:p>
    <w:p w14:paraId="4858787E" w14:textId="77777777" w:rsidR="00BB4C33" w:rsidRPr="00D828F8" w:rsidRDefault="003970ED">
      <w:pPr>
        <w:spacing w:line="276" w:lineRule="auto"/>
        <w:ind w:left="851"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i/>
          <w:sz w:val="22"/>
          <w:szCs w:val="22"/>
        </w:rPr>
        <w:t>V. Fecha de inicio de actividades.</w:t>
      </w:r>
    </w:p>
    <w:p w14:paraId="05135BA2" w14:textId="77777777" w:rsidR="00BB4C33" w:rsidRPr="00D828F8" w:rsidRDefault="003970ED">
      <w:pPr>
        <w:spacing w:line="276" w:lineRule="auto"/>
        <w:ind w:left="851"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i/>
          <w:sz w:val="22"/>
          <w:szCs w:val="22"/>
        </w:rPr>
        <w:t>VI. Tipo de impacto.</w:t>
      </w:r>
    </w:p>
    <w:p w14:paraId="52AF11DE" w14:textId="77777777" w:rsidR="00BB4C33" w:rsidRPr="00D828F8" w:rsidRDefault="003970ED">
      <w:pPr>
        <w:spacing w:line="276" w:lineRule="auto"/>
        <w:ind w:left="851" w:right="616"/>
        <w:jc w:val="both"/>
        <w:rPr>
          <w:rFonts w:ascii="Palatino Linotype" w:eastAsia="Palatino Linotype" w:hAnsi="Palatino Linotype" w:cs="Palatino Linotype"/>
          <w:b/>
          <w:i/>
          <w:sz w:val="22"/>
          <w:szCs w:val="22"/>
        </w:rPr>
      </w:pPr>
      <w:r w:rsidRPr="00D828F8">
        <w:rPr>
          <w:rFonts w:ascii="Palatino Linotype" w:eastAsia="Palatino Linotype" w:hAnsi="Palatino Linotype" w:cs="Palatino Linotype"/>
          <w:b/>
          <w:i/>
          <w:sz w:val="22"/>
          <w:szCs w:val="22"/>
        </w:rPr>
        <w:t>VII. Domicilio de la unidad económica.</w:t>
      </w:r>
    </w:p>
    <w:p w14:paraId="214D5E72" w14:textId="77777777" w:rsidR="00BB4C33" w:rsidRPr="00D828F8" w:rsidRDefault="003970ED">
      <w:pPr>
        <w:spacing w:line="276" w:lineRule="auto"/>
        <w:ind w:left="851"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i/>
          <w:sz w:val="22"/>
          <w:szCs w:val="22"/>
        </w:rPr>
        <w:t>VIII. Visitas y procedimientos de verificación en su caso.</w:t>
      </w:r>
    </w:p>
    <w:p w14:paraId="302D0B5D" w14:textId="77777777" w:rsidR="00BB4C33" w:rsidRPr="00D828F8" w:rsidRDefault="003970ED">
      <w:pPr>
        <w:spacing w:line="276" w:lineRule="auto"/>
        <w:ind w:left="851"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i/>
          <w:sz w:val="22"/>
          <w:szCs w:val="22"/>
        </w:rPr>
        <w:t>IX. Sanciones en su caso.</w:t>
      </w:r>
    </w:p>
    <w:p w14:paraId="4B19C15B" w14:textId="77777777" w:rsidR="00BB4C33" w:rsidRPr="00D828F8" w:rsidRDefault="003970ED">
      <w:pPr>
        <w:spacing w:line="276" w:lineRule="auto"/>
        <w:ind w:left="851"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i/>
          <w:sz w:val="22"/>
          <w:szCs w:val="22"/>
        </w:rPr>
        <w:t>X. Las demás que le confieran esta Ley y otras disposiciones aplicables.”</w:t>
      </w:r>
    </w:p>
    <w:p w14:paraId="361BA058" w14:textId="77777777" w:rsidR="00BB4C33" w:rsidRPr="00D828F8" w:rsidRDefault="00BB4C33">
      <w:pPr>
        <w:spacing w:line="360" w:lineRule="auto"/>
        <w:jc w:val="both"/>
        <w:rPr>
          <w:rFonts w:ascii="Palatino Linotype" w:eastAsia="Palatino Linotype" w:hAnsi="Palatino Linotype" w:cs="Palatino Linotype"/>
          <w:sz w:val="22"/>
          <w:szCs w:val="22"/>
        </w:rPr>
      </w:pPr>
    </w:p>
    <w:p w14:paraId="5CE3131A" w14:textId="77777777" w:rsidR="00BB4C33" w:rsidRPr="00D828F8" w:rsidRDefault="003970ED">
      <w:pPr>
        <w:spacing w:line="360" w:lineRule="auto"/>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Aunado a lo anterior, sobre las unidades económicas dedicadas a la venta y/o distribución de bebidas alcohólicas el artículo 70 señala que la Dirección de Desarrollo Económico o unidad administrativa equivalente en el municipio creará y actualizará el registro de las unidades económicas que cuenten con el Dictamen de Giro, para la solicitud o refrendo de licencias de funcionamiento.</w:t>
      </w:r>
    </w:p>
    <w:p w14:paraId="0E60C30F" w14:textId="77777777" w:rsidR="00BB4C33" w:rsidRPr="00D828F8" w:rsidRDefault="00BB4C33">
      <w:pPr>
        <w:spacing w:line="360" w:lineRule="auto"/>
        <w:jc w:val="both"/>
        <w:rPr>
          <w:rFonts w:ascii="Palatino Linotype" w:eastAsia="Palatino Linotype" w:hAnsi="Palatino Linotype" w:cs="Palatino Linotype"/>
          <w:sz w:val="22"/>
          <w:szCs w:val="22"/>
        </w:rPr>
      </w:pPr>
    </w:p>
    <w:p w14:paraId="3127DE88" w14:textId="77777777" w:rsidR="00BB4C33" w:rsidRPr="00D828F8" w:rsidRDefault="003970ED">
      <w:pPr>
        <w:spacing w:line="360" w:lineRule="auto"/>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 xml:space="preserve">De la normatividad citada, se desprende que corresponde al </w:t>
      </w:r>
      <w:r w:rsidRPr="00D828F8">
        <w:rPr>
          <w:rFonts w:ascii="Palatino Linotype" w:eastAsia="Palatino Linotype" w:hAnsi="Palatino Linotype" w:cs="Palatino Linotype"/>
          <w:b/>
          <w:sz w:val="22"/>
          <w:szCs w:val="22"/>
        </w:rPr>
        <w:t>Sujeto Obligado</w:t>
      </w:r>
      <w:r w:rsidRPr="00D828F8">
        <w:rPr>
          <w:rFonts w:ascii="Palatino Linotype" w:eastAsia="Palatino Linotype" w:hAnsi="Palatino Linotype" w:cs="Palatino Linotype"/>
          <w:sz w:val="22"/>
          <w:szCs w:val="22"/>
        </w:rPr>
        <w:t xml:space="preserve"> </w:t>
      </w:r>
      <w:r w:rsidRPr="00D828F8">
        <w:rPr>
          <w:rFonts w:ascii="Palatino Linotype" w:eastAsia="Palatino Linotype" w:hAnsi="Palatino Linotype" w:cs="Palatino Linotype"/>
          <w:sz w:val="22"/>
          <w:szCs w:val="22"/>
          <w:u w:val="single"/>
        </w:rPr>
        <w:t>crear el registro municipal en donde se especifique el número de las licencias de funcionamiento con la actividad económic</w:t>
      </w:r>
      <w:r w:rsidRPr="00D828F8">
        <w:rPr>
          <w:rFonts w:ascii="Palatino Linotype" w:eastAsia="Palatino Linotype" w:hAnsi="Palatino Linotype" w:cs="Palatino Linotype"/>
          <w:sz w:val="22"/>
          <w:szCs w:val="22"/>
        </w:rPr>
        <w:t xml:space="preserve">a que realicen los particulares en las que se les denomina unidades económicas al lugar en donde realicen sus actividades y para ello los solicitantes deben cubrir ciertos requisitos que contiene los datos requeridos por el Particular. </w:t>
      </w:r>
    </w:p>
    <w:p w14:paraId="6190D734" w14:textId="77777777" w:rsidR="00BB4C33" w:rsidRPr="00D828F8" w:rsidRDefault="00BB4C33">
      <w:pPr>
        <w:spacing w:line="360" w:lineRule="auto"/>
        <w:jc w:val="both"/>
        <w:rPr>
          <w:rFonts w:ascii="Palatino Linotype" w:eastAsia="Palatino Linotype" w:hAnsi="Palatino Linotype" w:cs="Palatino Linotype"/>
          <w:sz w:val="22"/>
          <w:szCs w:val="22"/>
        </w:rPr>
      </w:pPr>
    </w:p>
    <w:p w14:paraId="0C9CD0E4" w14:textId="77777777" w:rsidR="00BB4C33" w:rsidRPr="00D828F8" w:rsidRDefault="003970ED">
      <w:pPr>
        <w:spacing w:line="360" w:lineRule="auto"/>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Aunado a lo anterior, sobre la naturaleza de las licencias</w:t>
      </w:r>
      <w:r w:rsidRPr="00D828F8">
        <w:rPr>
          <w:rFonts w:ascii="Palatino Linotype" w:eastAsia="Palatino Linotype" w:hAnsi="Palatino Linotype" w:cs="Palatino Linotype"/>
          <w:i/>
          <w:sz w:val="22"/>
          <w:szCs w:val="22"/>
        </w:rPr>
        <w:t xml:space="preserve">, </w:t>
      </w:r>
      <w:r w:rsidRPr="00D828F8">
        <w:rPr>
          <w:rFonts w:ascii="Palatino Linotype" w:eastAsia="Palatino Linotype" w:hAnsi="Palatino Linotype" w:cs="Palatino Linotype"/>
          <w:sz w:val="22"/>
          <w:szCs w:val="22"/>
        </w:rPr>
        <w:t xml:space="preserve">se debe indicar que no sólo se trata de información pública, sino además que corresponde a las obligaciones de transparencia, de acuerdo a lo señalado en el artículo 92, fracción XXXII, de la Ley de Transparencia y </w:t>
      </w:r>
      <w:r w:rsidRPr="00D828F8">
        <w:rPr>
          <w:rFonts w:ascii="Palatino Linotype" w:eastAsia="Palatino Linotype" w:hAnsi="Palatino Linotype" w:cs="Palatino Linotype"/>
          <w:sz w:val="22"/>
          <w:szCs w:val="22"/>
        </w:rPr>
        <w:lastRenderedPageBreak/>
        <w:t>Acceso a la Información Pública del Estado de México y Municipios, que se transcribe a continuación:</w:t>
      </w:r>
    </w:p>
    <w:p w14:paraId="77067CFD" w14:textId="77777777" w:rsidR="00BB4C33" w:rsidRPr="00D828F8" w:rsidRDefault="00BB4C33">
      <w:pPr>
        <w:spacing w:line="360" w:lineRule="auto"/>
        <w:ind w:right="-93"/>
        <w:jc w:val="both"/>
        <w:rPr>
          <w:rFonts w:ascii="Palatino Linotype" w:eastAsia="Palatino Linotype" w:hAnsi="Palatino Linotype" w:cs="Palatino Linotype"/>
          <w:sz w:val="22"/>
          <w:szCs w:val="22"/>
        </w:rPr>
      </w:pPr>
    </w:p>
    <w:p w14:paraId="4EF5DEA9" w14:textId="77777777" w:rsidR="00BB4C33" w:rsidRPr="00D828F8" w:rsidRDefault="003970ED">
      <w:pPr>
        <w:spacing w:line="276" w:lineRule="auto"/>
        <w:ind w:left="851"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b/>
          <w:i/>
          <w:sz w:val="22"/>
          <w:szCs w:val="22"/>
        </w:rPr>
        <w:t>“Artículo 92.</w:t>
      </w:r>
      <w:r w:rsidRPr="00D828F8">
        <w:rPr>
          <w:rFonts w:ascii="Palatino Linotype" w:eastAsia="Palatino Linotype" w:hAnsi="Palatino Linotype" w:cs="Palatino Linotype"/>
          <w:i/>
          <w:sz w:val="22"/>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496BD0D6" w14:textId="77777777" w:rsidR="00BB4C33" w:rsidRPr="00D828F8" w:rsidRDefault="003970ED">
      <w:pPr>
        <w:spacing w:line="276" w:lineRule="auto"/>
        <w:ind w:left="851" w:right="616"/>
        <w:jc w:val="both"/>
        <w:rPr>
          <w:rFonts w:ascii="Palatino Linotype" w:eastAsia="Palatino Linotype" w:hAnsi="Palatino Linotype" w:cs="Palatino Linotype"/>
          <w:b/>
          <w:i/>
          <w:sz w:val="22"/>
          <w:szCs w:val="22"/>
        </w:rPr>
      </w:pPr>
      <w:r w:rsidRPr="00D828F8">
        <w:rPr>
          <w:rFonts w:ascii="Palatino Linotype" w:eastAsia="Palatino Linotype" w:hAnsi="Palatino Linotype" w:cs="Palatino Linotype"/>
          <w:b/>
          <w:i/>
          <w:sz w:val="22"/>
          <w:szCs w:val="22"/>
        </w:rPr>
        <w:t>…</w:t>
      </w:r>
    </w:p>
    <w:p w14:paraId="48377A9B" w14:textId="77777777" w:rsidR="00BB4C33" w:rsidRPr="00D828F8" w:rsidRDefault="003970ED">
      <w:pPr>
        <w:spacing w:line="276" w:lineRule="auto"/>
        <w:ind w:left="851" w:right="616"/>
        <w:jc w:val="both"/>
        <w:rPr>
          <w:rFonts w:ascii="Palatino Linotype" w:eastAsia="Palatino Linotype" w:hAnsi="Palatino Linotype" w:cs="Palatino Linotype"/>
          <w:b/>
          <w:i/>
          <w:sz w:val="22"/>
          <w:szCs w:val="22"/>
        </w:rPr>
      </w:pPr>
      <w:r w:rsidRPr="00D828F8">
        <w:rPr>
          <w:rFonts w:ascii="Palatino Linotype" w:eastAsia="Palatino Linotype" w:hAnsi="Palatino Linotype" w:cs="Palatino Linotype"/>
          <w:b/>
          <w:i/>
          <w:sz w:val="22"/>
          <w:szCs w:val="22"/>
        </w:rPr>
        <w:t xml:space="preserve">XXXII. </w:t>
      </w:r>
      <w:r w:rsidRPr="00D828F8">
        <w:rPr>
          <w:rFonts w:ascii="Palatino Linotype" w:eastAsia="Palatino Linotype" w:hAnsi="Palatino Linotype" w:cs="Palatino Linotype"/>
          <w:i/>
          <w:sz w:val="22"/>
          <w:szCs w:val="22"/>
        </w:rPr>
        <w:t>Las concesiones, contratos, convenios, permisos</w:t>
      </w:r>
      <w:r w:rsidRPr="00D828F8">
        <w:rPr>
          <w:rFonts w:ascii="Palatino Linotype" w:eastAsia="Palatino Linotype" w:hAnsi="Palatino Linotype" w:cs="Palatino Linotype"/>
          <w:b/>
          <w:i/>
          <w:sz w:val="22"/>
          <w:szCs w:val="22"/>
        </w:rPr>
        <w:t xml:space="preserve">, </w:t>
      </w:r>
      <w:r w:rsidRPr="00D828F8">
        <w:rPr>
          <w:rFonts w:ascii="Palatino Linotype" w:eastAsia="Palatino Linotype" w:hAnsi="Palatino Linotype" w:cs="Palatino Linotype"/>
          <w:b/>
          <w:i/>
          <w:sz w:val="22"/>
          <w:szCs w:val="22"/>
          <w:u w:val="single"/>
        </w:rPr>
        <w:t>licencias o autorizaciones otorgados</w:t>
      </w:r>
      <w:r w:rsidRPr="00D828F8">
        <w:rPr>
          <w:rFonts w:ascii="Palatino Linotype" w:eastAsia="Palatino Linotype" w:hAnsi="Palatino Linotype" w:cs="Palatino Linotype"/>
          <w:i/>
          <w:sz w:val="22"/>
          <w:szCs w:val="22"/>
        </w:rPr>
        <w:t>, especificando los titulares de aquéllos, debiendo publicarse su objeto, nombre o razón social del titular, vigencia, tipo, términos, condiciones, monto y modificaciones, así como si el procedimiento involucra el aprovechamiento de bienes, servicios y/o recursos públicos;</w:t>
      </w:r>
      <w:r w:rsidRPr="00D828F8">
        <w:rPr>
          <w:rFonts w:ascii="Palatino Linotype" w:eastAsia="Palatino Linotype" w:hAnsi="Palatino Linotype" w:cs="Palatino Linotype"/>
          <w:b/>
          <w:i/>
          <w:sz w:val="22"/>
          <w:szCs w:val="22"/>
        </w:rPr>
        <w:t xml:space="preserve"> </w:t>
      </w:r>
    </w:p>
    <w:p w14:paraId="1367767C" w14:textId="77777777" w:rsidR="00BB4C33" w:rsidRPr="00D828F8" w:rsidRDefault="003970ED">
      <w:pPr>
        <w:spacing w:line="276" w:lineRule="auto"/>
        <w:ind w:left="851"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b/>
          <w:i/>
          <w:sz w:val="22"/>
          <w:szCs w:val="22"/>
        </w:rPr>
        <w:t>…”</w:t>
      </w:r>
    </w:p>
    <w:p w14:paraId="0339354A" w14:textId="77777777" w:rsidR="00BB4C33" w:rsidRPr="00D828F8" w:rsidRDefault="00BB4C33">
      <w:pPr>
        <w:spacing w:line="360" w:lineRule="auto"/>
        <w:jc w:val="both"/>
        <w:rPr>
          <w:rFonts w:ascii="Palatino Linotype" w:eastAsia="Palatino Linotype" w:hAnsi="Palatino Linotype" w:cs="Palatino Linotype"/>
          <w:sz w:val="22"/>
          <w:szCs w:val="22"/>
        </w:rPr>
      </w:pPr>
    </w:p>
    <w:p w14:paraId="44BDFAE0" w14:textId="77777777" w:rsidR="00BB4C33" w:rsidRPr="00D828F8" w:rsidRDefault="003970ED">
      <w:pPr>
        <w:spacing w:line="360" w:lineRule="auto"/>
        <w:ind w:firstLine="1"/>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 xml:space="preserve">Expuesto lo anterior, se concluye que el </w:t>
      </w:r>
      <w:r w:rsidRPr="00D828F8">
        <w:rPr>
          <w:rFonts w:ascii="Palatino Linotype" w:eastAsia="Palatino Linotype" w:hAnsi="Palatino Linotype" w:cs="Palatino Linotype"/>
          <w:b/>
          <w:sz w:val="22"/>
          <w:szCs w:val="22"/>
        </w:rPr>
        <w:t>Sujeto Obligado</w:t>
      </w:r>
      <w:r w:rsidRPr="00D828F8">
        <w:rPr>
          <w:rFonts w:ascii="Palatino Linotype" w:eastAsia="Palatino Linotype" w:hAnsi="Palatino Linotype" w:cs="Palatino Linotype"/>
          <w:sz w:val="22"/>
          <w:szCs w:val="22"/>
        </w:rPr>
        <w:t xml:space="preserve"> cuenta con atribuciones para generar poseer y/o administrar la información solicitada, a través de la Dirección de Desarrollo Económico. </w:t>
      </w:r>
    </w:p>
    <w:p w14:paraId="474E368C" w14:textId="46310BBF" w:rsidR="00BB4C33" w:rsidRPr="00D828F8" w:rsidRDefault="003970ED">
      <w:pPr>
        <w:spacing w:before="240" w:after="240" w:line="360" w:lineRule="auto"/>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En mérito de lo expuesto, resulta importante señalar que de la revisión al expediente electrónico se advierte que la unidad de transparencia turnó la solicitud de información a la Dirección de Desarrollo Económico, esto mediante el oficio número UT</w:t>
      </w:r>
      <w:r w:rsidR="004E4D66" w:rsidRPr="00D828F8">
        <w:rPr>
          <w:rFonts w:ascii="Palatino Linotype" w:eastAsia="Palatino Linotype" w:hAnsi="Palatino Linotype" w:cs="Palatino Linotype"/>
          <w:sz w:val="22"/>
          <w:szCs w:val="22"/>
        </w:rPr>
        <w:t>/KMP/327/2</w:t>
      </w:r>
      <w:r w:rsidRPr="00D828F8">
        <w:rPr>
          <w:rFonts w:ascii="Palatino Linotype" w:eastAsia="Palatino Linotype" w:hAnsi="Palatino Linotype" w:cs="Palatino Linotype"/>
          <w:sz w:val="22"/>
          <w:szCs w:val="22"/>
        </w:rPr>
        <w:t xml:space="preserve">024, mediante el cual solicitó a la referida dirección la información solicitada, siguiendo con ello el procedimiento para la atención a las solicitudes de acceso a la información, establecido en los artículos 151, 160, 162, 163, 164, 165 y 166, de la Ley de Transparencia y Acceso a la Información Pública del Estado de México y Municipios: </w:t>
      </w:r>
    </w:p>
    <w:p w14:paraId="1E8F7B2B" w14:textId="77777777" w:rsidR="00BB4C33" w:rsidRPr="00D828F8" w:rsidRDefault="003970ED">
      <w:pPr>
        <w:spacing w:after="240" w:line="360" w:lineRule="auto"/>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 xml:space="preserve">• Las Unidades de Transparencia de los sujetos obligados deben garantizar las medidas y condiciones de accesibilidad para que toda persona pueda ejercer el derecho de acceso a la </w:t>
      </w:r>
      <w:r w:rsidRPr="00D828F8">
        <w:rPr>
          <w:rFonts w:ascii="Palatino Linotype" w:eastAsia="Palatino Linotype" w:hAnsi="Palatino Linotype" w:cs="Palatino Linotype"/>
          <w:sz w:val="22"/>
          <w:szCs w:val="22"/>
        </w:rPr>
        <w:lastRenderedPageBreak/>
        <w:t xml:space="preserve">información; por lo que, son las responsables de hacer las notificaciones correspondientes, además de llevar a cabo todas las gestiones necesarias para facilitar el acceso de la información; </w:t>
      </w:r>
    </w:p>
    <w:p w14:paraId="0174E017" w14:textId="77777777" w:rsidR="00BB4C33" w:rsidRPr="00D828F8" w:rsidRDefault="003970ED">
      <w:pPr>
        <w:spacing w:after="240" w:line="360" w:lineRule="auto"/>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 xml:space="preserve">• La respuesta a los requerimientos informativos, deberá notificarse al interesado en el menor tiempo posible, que no podrá exceder de quince días hábiles, contados a partir del día siguiente a la presentación de esta. </w:t>
      </w:r>
    </w:p>
    <w:p w14:paraId="7BC5800F" w14:textId="77777777" w:rsidR="00BB4C33" w:rsidRPr="00D828F8" w:rsidRDefault="003970ED">
      <w:pPr>
        <w:spacing w:after="240" w:line="360" w:lineRule="auto"/>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 xml:space="preserve">Excepcionalmente, el plazo referido podrá ampliarse por siete días hábiles más, cuando existan razones fundadas y motivadas, a través del Comité de Transparencia; </w:t>
      </w:r>
    </w:p>
    <w:p w14:paraId="62CEB802" w14:textId="77777777" w:rsidR="00BB4C33" w:rsidRPr="00D828F8" w:rsidRDefault="003970ED">
      <w:pPr>
        <w:spacing w:after="240" w:line="360" w:lineRule="auto"/>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 xml:space="preserve">• 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 </w:t>
      </w:r>
    </w:p>
    <w:p w14:paraId="2F761425" w14:textId="77777777" w:rsidR="00BB4C33" w:rsidRPr="00D828F8" w:rsidRDefault="003970ED">
      <w:pPr>
        <w:spacing w:after="240" w:line="360" w:lineRule="auto"/>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 xml:space="preserve">• El acceso se dará en la modalidad de entrega y en su caso, de envío elegido por la solicitante, cuando no pueda entregarse en dicha modalidad, el Sujeto Obligado deberá ofrecer otras; por lo cual, deberá fundar y motivar la necesidad de modificar el medio de entrega, y </w:t>
      </w:r>
    </w:p>
    <w:p w14:paraId="5FEFAD1A" w14:textId="77777777" w:rsidR="00BB4C33" w:rsidRPr="00D828F8" w:rsidRDefault="003970ED">
      <w:pPr>
        <w:spacing w:after="240" w:line="360" w:lineRule="auto"/>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 Las Unidades de Transparencia, tendrán disponible la información requerida durante un plazo mínimo de sesenta días hábiles, contados a partir de que la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08D09A3C" w14:textId="77777777" w:rsidR="00BB4C33" w:rsidRPr="00D828F8" w:rsidRDefault="003970ED">
      <w:pPr>
        <w:spacing w:before="240" w:after="240" w:line="360" w:lineRule="auto"/>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lastRenderedPageBreak/>
        <w:t xml:space="preserve">En este orden de ideas, se reitera que la Unidad de Transparencia turnó la solicitud de información a la Dirección de Desarrollo Económico, al ser la unidad administrativa competente, ello de conformidad con lo previsto por la Ley Orgánica Municipal del Estado de México en su artículo 96 </w:t>
      </w:r>
      <w:proofErr w:type="spellStart"/>
      <w:r w:rsidRPr="00D828F8">
        <w:rPr>
          <w:rFonts w:ascii="Palatino Linotype" w:eastAsia="Palatino Linotype" w:hAnsi="Palatino Linotype" w:cs="Palatino Linotype"/>
          <w:sz w:val="22"/>
          <w:szCs w:val="22"/>
        </w:rPr>
        <w:t>Quáter</w:t>
      </w:r>
      <w:proofErr w:type="spellEnd"/>
      <w:r w:rsidRPr="00D828F8">
        <w:rPr>
          <w:rFonts w:ascii="Palatino Linotype" w:eastAsia="Palatino Linotype" w:hAnsi="Palatino Linotype" w:cs="Palatino Linotype"/>
          <w:sz w:val="22"/>
          <w:szCs w:val="22"/>
        </w:rPr>
        <w:t xml:space="preserve">, el cual señala que tiene atribuciones para el otorgamiento de permisos y licencias para la apertura y funcionamiento de unidades económicas, como se observa a continuación: </w:t>
      </w:r>
    </w:p>
    <w:p w14:paraId="45B9B6D4" w14:textId="77777777" w:rsidR="00BB4C33" w:rsidRPr="00D828F8" w:rsidRDefault="003970ED">
      <w:pPr>
        <w:spacing w:line="276" w:lineRule="auto"/>
        <w:ind w:left="851" w:right="616"/>
        <w:jc w:val="both"/>
        <w:rPr>
          <w:rFonts w:ascii="Palatino Linotype" w:eastAsia="Palatino Linotype" w:hAnsi="Palatino Linotype" w:cs="Palatino Linotype"/>
          <w:b/>
          <w:i/>
          <w:sz w:val="22"/>
          <w:szCs w:val="22"/>
        </w:rPr>
      </w:pPr>
      <w:r w:rsidRPr="00D828F8">
        <w:rPr>
          <w:rFonts w:ascii="Palatino Linotype" w:eastAsia="Palatino Linotype" w:hAnsi="Palatino Linotype" w:cs="Palatino Linotype"/>
          <w:i/>
          <w:sz w:val="22"/>
          <w:szCs w:val="22"/>
        </w:rPr>
        <w:t>“</w:t>
      </w:r>
      <w:r w:rsidRPr="00D828F8">
        <w:rPr>
          <w:rFonts w:ascii="Palatino Linotype" w:eastAsia="Palatino Linotype" w:hAnsi="Palatino Linotype" w:cs="Palatino Linotype"/>
          <w:b/>
          <w:i/>
          <w:sz w:val="22"/>
          <w:szCs w:val="22"/>
        </w:rPr>
        <w:t xml:space="preserve">Artículo 96 </w:t>
      </w:r>
      <w:proofErr w:type="spellStart"/>
      <w:proofErr w:type="gramStart"/>
      <w:r w:rsidRPr="00D828F8">
        <w:rPr>
          <w:rFonts w:ascii="Palatino Linotype" w:eastAsia="Palatino Linotype" w:hAnsi="Palatino Linotype" w:cs="Palatino Linotype"/>
          <w:b/>
          <w:i/>
          <w:sz w:val="22"/>
          <w:szCs w:val="22"/>
        </w:rPr>
        <w:t>Quáter</w:t>
      </w:r>
      <w:proofErr w:type="spellEnd"/>
      <w:r w:rsidRPr="00D828F8">
        <w:rPr>
          <w:rFonts w:ascii="Palatino Linotype" w:eastAsia="Palatino Linotype" w:hAnsi="Palatino Linotype" w:cs="Palatino Linotype"/>
          <w:i/>
          <w:sz w:val="22"/>
          <w:szCs w:val="22"/>
        </w:rPr>
        <w:t>.-</w:t>
      </w:r>
      <w:proofErr w:type="gramEnd"/>
      <w:r w:rsidRPr="00D828F8">
        <w:rPr>
          <w:rFonts w:ascii="Palatino Linotype" w:eastAsia="Palatino Linotype" w:hAnsi="Palatino Linotype" w:cs="Palatino Linotype"/>
          <w:i/>
          <w:sz w:val="22"/>
          <w:szCs w:val="22"/>
        </w:rPr>
        <w:t xml:space="preserve"> El Titular de la </w:t>
      </w:r>
      <w:r w:rsidRPr="00D828F8">
        <w:rPr>
          <w:rFonts w:ascii="Palatino Linotype" w:eastAsia="Palatino Linotype" w:hAnsi="Palatino Linotype" w:cs="Palatino Linotype"/>
          <w:b/>
          <w:i/>
          <w:sz w:val="22"/>
          <w:szCs w:val="22"/>
        </w:rPr>
        <w:t>Dirección de Desarrollo Económico Municipal</w:t>
      </w:r>
      <w:r w:rsidRPr="00D828F8">
        <w:rPr>
          <w:rFonts w:ascii="Palatino Linotype" w:eastAsia="Palatino Linotype" w:hAnsi="Palatino Linotype" w:cs="Palatino Linotype"/>
          <w:i/>
          <w:sz w:val="22"/>
          <w:szCs w:val="22"/>
        </w:rPr>
        <w:t xml:space="preserve"> o el Titular de la Unidad Administrativa equivalente, tiene </w:t>
      </w:r>
      <w:r w:rsidRPr="00D828F8">
        <w:rPr>
          <w:rFonts w:ascii="Palatino Linotype" w:eastAsia="Palatino Linotype" w:hAnsi="Palatino Linotype" w:cs="Palatino Linotype"/>
          <w:b/>
          <w:i/>
          <w:sz w:val="22"/>
          <w:szCs w:val="22"/>
        </w:rPr>
        <w:t>las siguientes atribuciones:</w:t>
      </w:r>
    </w:p>
    <w:p w14:paraId="00A7C45A" w14:textId="77777777" w:rsidR="00BB4C33" w:rsidRPr="00D828F8" w:rsidRDefault="003970ED">
      <w:pPr>
        <w:spacing w:line="276" w:lineRule="auto"/>
        <w:ind w:left="851"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i/>
          <w:sz w:val="22"/>
          <w:szCs w:val="22"/>
        </w:rPr>
        <w:t>…</w:t>
      </w:r>
    </w:p>
    <w:p w14:paraId="3F24624C" w14:textId="77777777" w:rsidR="00BB4C33" w:rsidRPr="00D828F8" w:rsidRDefault="003970ED">
      <w:pPr>
        <w:spacing w:line="276" w:lineRule="auto"/>
        <w:ind w:left="851"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i/>
          <w:sz w:val="22"/>
          <w:szCs w:val="22"/>
        </w:rPr>
        <w:t>II Bis. Impulsar y difundir la simplificación de trámites y reducción de plazos para el otorgamiento de permisos, licencias y autorizaciones del orden municipal, de conformidad con la Ley para la Mejora Regulatoria del Estado de México y Municipios, la Ley de Competitividad y Ordenamiento Comercial del Estado de México, la Ley de Fomento Económico del Estado de México, sus respectivos reglamentos y demás disposiciones jurídicas aplicables;</w:t>
      </w:r>
    </w:p>
    <w:p w14:paraId="71DBE0E3" w14:textId="77777777" w:rsidR="00BB4C33" w:rsidRPr="00D828F8" w:rsidRDefault="003970ED">
      <w:pPr>
        <w:spacing w:line="276" w:lineRule="auto"/>
        <w:ind w:left="851"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i/>
          <w:sz w:val="22"/>
          <w:szCs w:val="22"/>
        </w:rPr>
        <w:t>…</w:t>
      </w:r>
    </w:p>
    <w:p w14:paraId="1B4F639F" w14:textId="77777777" w:rsidR="00BB4C33" w:rsidRPr="00D828F8" w:rsidRDefault="003970ED">
      <w:pPr>
        <w:spacing w:line="276" w:lineRule="auto"/>
        <w:ind w:left="851"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i/>
          <w:sz w:val="22"/>
          <w:szCs w:val="22"/>
        </w:rPr>
        <w:t xml:space="preserve">XVIII. Conducir la coordinación interinstitucional de las dependencias municipales a las que corresponda conocer sobre </w:t>
      </w:r>
      <w:r w:rsidRPr="00D828F8">
        <w:rPr>
          <w:rFonts w:ascii="Palatino Linotype" w:eastAsia="Palatino Linotype" w:hAnsi="Palatino Linotype" w:cs="Palatino Linotype"/>
          <w:b/>
          <w:i/>
          <w:sz w:val="22"/>
          <w:szCs w:val="22"/>
        </w:rPr>
        <w:t>el otorgamiento de permisos y licencias para la apertura y funcionamiento de unidades económicas</w:t>
      </w:r>
      <w:r w:rsidRPr="00D828F8">
        <w:rPr>
          <w:rFonts w:ascii="Palatino Linotype" w:eastAsia="Palatino Linotype" w:hAnsi="Palatino Linotype" w:cs="Palatino Linotype"/>
          <w:i/>
          <w:sz w:val="22"/>
          <w:szCs w:val="22"/>
        </w:rPr>
        <w:t>;</w:t>
      </w:r>
    </w:p>
    <w:p w14:paraId="4FAD87AE" w14:textId="77777777" w:rsidR="00BB4C33" w:rsidRPr="00D828F8" w:rsidRDefault="003970ED">
      <w:pPr>
        <w:spacing w:line="276" w:lineRule="auto"/>
        <w:ind w:left="851"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i/>
          <w:sz w:val="22"/>
          <w:szCs w:val="22"/>
        </w:rPr>
        <w:t>Para tal efecto, deberá garantizar que el otorgamiento de la licencia no esté sujeto al pago de contribuciones ni a donación alguna; la exigencia de cargas tributarias, dádivas o cualquier otro concepto que condicione su expedición será sancionada en términos de la Ley de Responsabilidades Administrativas del Estado de México y Municipios;</w:t>
      </w:r>
    </w:p>
    <w:p w14:paraId="4F3AEB89" w14:textId="77777777" w:rsidR="00BB4C33" w:rsidRPr="00D828F8" w:rsidRDefault="003970ED">
      <w:pPr>
        <w:spacing w:line="276" w:lineRule="auto"/>
        <w:ind w:left="851" w:right="616"/>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i/>
          <w:sz w:val="22"/>
          <w:szCs w:val="22"/>
        </w:rPr>
        <w:t xml:space="preserve">XIX. </w:t>
      </w:r>
      <w:r w:rsidRPr="00D828F8">
        <w:rPr>
          <w:rFonts w:ascii="Palatino Linotype" w:eastAsia="Palatino Linotype" w:hAnsi="Palatino Linotype" w:cs="Palatino Linotype"/>
          <w:b/>
          <w:i/>
          <w:sz w:val="22"/>
          <w:szCs w:val="22"/>
        </w:rPr>
        <w:t>Operar y actualizar el Registro Municipal de Unidades Económicas de los permisos o licencias de funcionamiento otorgadas a las unidades económicas respectivas</w:t>
      </w:r>
      <w:r w:rsidRPr="00D828F8">
        <w:rPr>
          <w:rFonts w:ascii="Palatino Linotype" w:eastAsia="Palatino Linotype" w:hAnsi="Palatino Linotype" w:cs="Palatino Linotype"/>
          <w:i/>
          <w:sz w:val="22"/>
          <w:szCs w:val="22"/>
        </w:rPr>
        <w:t xml:space="preserve">, así como remitir dentro de los cinco días hábiles siguientes los datos generados al Sistema que al efecto integre la Secretaría de Desarrollo Económico, a la Secretaría de Seguridad y a la </w:t>
      </w:r>
      <w:proofErr w:type="gramStart"/>
      <w:r w:rsidRPr="00D828F8">
        <w:rPr>
          <w:rFonts w:ascii="Palatino Linotype" w:eastAsia="Palatino Linotype" w:hAnsi="Palatino Linotype" w:cs="Palatino Linotype"/>
          <w:i/>
          <w:sz w:val="22"/>
          <w:szCs w:val="22"/>
        </w:rPr>
        <w:t>Fiscalía General</w:t>
      </w:r>
      <w:proofErr w:type="gramEnd"/>
      <w:r w:rsidRPr="00D828F8">
        <w:rPr>
          <w:rFonts w:ascii="Palatino Linotype" w:eastAsia="Palatino Linotype" w:hAnsi="Palatino Linotype" w:cs="Palatino Linotype"/>
          <w:i/>
          <w:sz w:val="22"/>
          <w:szCs w:val="22"/>
        </w:rPr>
        <w:t xml:space="preserve"> de Justicia </w:t>
      </w:r>
      <w:r w:rsidRPr="00D828F8">
        <w:rPr>
          <w:rFonts w:ascii="Palatino Linotype" w:eastAsia="Palatino Linotype" w:hAnsi="Palatino Linotype" w:cs="Palatino Linotype"/>
          <w:i/>
          <w:sz w:val="22"/>
          <w:szCs w:val="22"/>
        </w:rPr>
        <w:lastRenderedPageBreak/>
        <w:t>del Estado de México, la información respectiva;</w:t>
      </w:r>
      <w:r w:rsidRPr="00D828F8">
        <w:rPr>
          <w:rFonts w:ascii="Palatino Linotype" w:eastAsia="Palatino Linotype" w:hAnsi="Palatino Linotype" w:cs="Palatino Linotype"/>
          <w:i/>
          <w:sz w:val="22"/>
          <w:szCs w:val="22"/>
        </w:rPr>
        <w:br/>
        <w:t>…”</w:t>
      </w:r>
    </w:p>
    <w:p w14:paraId="226AD1FE" w14:textId="77777777" w:rsidR="00BB4C33" w:rsidRPr="00D828F8" w:rsidRDefault="00BB4C33">
      <w:pPr>
        <w:spacing w:line="360" w:lineRule="auto"/>
        <w:ind w:firstLine="1"/>
        <w:jc w:val="both"/>
        <w:rPr>
          <w:rFonts w:ascii="Palatino Linotype" w:eastAsia="Palatino Linotype" w:hAnsi="Palatino Linotype" w:cs="Palatino Linotype"/>
          <w:sz w:val="22"/>
          <w:szCs w:val="22"/>
        </w:rPr>
      </w:pPr>
    </w:p>
    <w:p w14:paraId="7706D456" w14:textId="1E758BB1" w:rsidR="00BB4C33" w:rsidRPr="00D828F8" w:rsidRDefault="003970ED">
      <w:pPr>
        <w:spacing w:line="360" w:lineRule="auto"/>
        <w:ind w:firstLine="1"/>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 xml:space="preserve">Por lo anterior, se advierte </w:t>
      </w:r>
      <w:proofErr w:type="gramStart"/>
      <w:r w:rsidRPr="00D828F8">
        <w:rPr>
          <w:rFonts w:ascii="Palatino Linotype" w:eastAsia="Palatino Linotype" w:hAnsi="Palatino Linotype" w:cs="Palatino Linotype"/>
          <w:sz w:val="22"/>
          <w:szCs w:val="22"/>
        </w:rPr>
        <w:t>que</w:t>
      </w:r>
      <w:proofErr w:type="gramEnd"/>
      <w:r w:rsidRPr="00D828F8">
        <w:rPr>
          <w:rFonts w:ascii="Palatino Linotype" w:eastAsia="Palatino Linotype" w:hAnsi="Palatino Linotype" w:cs="Palatino Linotype"/>
          <w:sz w:val="22"/>
          <w:szCs w:val="22"/>
        </w:rPr>
        <w:t xml:space="preserve"> en efecto, la Dirección de Desarrollo Económico, es la unidad administrativa que cuenta con atribuciones para generar, poseer y administrar la información</w:t>
      </w:r>
      <w:r w:rsidR="004E4D66" w:rsidRPr="00D828F8">
        <w:rPr>
          <w:rFonts w:ascii="Palatino Linotype" w:eastAsia="Palatino Linotype" w:hAnsi="Palatino Linotype" w:cs="Palatino Linotype"/>
          <w:sz w:val="22"/>
          <w:szCs w:val="22"/>
        </w:rPr>
        <w:t xml:space="preserve"> solicitada</w:t>
      </w:r>
      <w:r w:rsidRPr="00D828F8">
        <w:rPr>
          <w:rFonts w:ascii="Palatino Linotype" w:eastAsia="Palatino Linotype" w:hAnsi="Palatino Linotype" w:cs="Palatino Linotype"/>
          <w:sz w:val="22"/>
          <w:szCs w:val="22"/>
        </w:rPr>
        <w:t xml:space="preserve">. </w:t>
      </w:r>
    </w:p>
    <w:p w14:paraId="5C0CE9FE" w14:textId="77777777" w:rsidR="00BB4C33" w:rsidRPr="00D828F8" w:rsidRDefault="00BB4C33">
      <w:pPr>
        <w:spacing w:line="360" w:lineRule="auto"/>
        <w:ind w:firstLine="1"/>
        <w:jc w:val="both"/>
        <w:rPr>
          <w:rFonts w:ascii="Palatino Linotype" w:eastAsia="Palatino Linotype" w:hAnsi="Palatino Linotype" w:cs="Palatino Linotype"/>
          <w:sz w:val="22"/>
          <w:szCs w:val="22"/>
        </w:rPr>
      </w:pPr>
    </w:p>
    <w:p w14:paraId="41841FE7" w14:textId="0EA2430F" w:rsidR="00D571DE" w:rsidRPr="00D828F8" w:rsidRDefault="003970ED" w:rsidP="00D571DE">
      <w:pPr>
        <w:spacing w:line="360" w:lineRule="auto"/>
        <w:ind w:firstLine="1"/>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 xml:space="preserve">Puntualizado lo anterior, cabe recordar </w:t>
      </w:r>
      <w:proofErr w:type="gramStart"/>
      <w:r w:rsidRPr="00D828F8">
        <w:rPr>
          <w:rFonts w:ascii="Palatino Linotype" w:eastAsia="Palatino Linotype" w:hAnsi="Palatino Linotype" w:cs="Palatino Linotype"/>
          <w:sz w:val="22"/>
          <w:szCs w:val="22"/>
        </w:rPr>
        <w:t>que</w:t>
      </w:r>
      <w:proofErr w:type="gramEnd"/>
      <w:r w:rsidRPr="00D828F8">
        <w:rPr>
          <w:rFonts w:ascii="Palatino Linotype" w:eastAsia="Palatino Linotype" w:hAnsi="Palatino Linotype" w:cs="Palatino Linotype"/>
          <w:sz w:val="22"/>
          <w:szCs w:val="22"/>
        </w:rPr>
        <w:t xml:space="preserve"> </w:t>
      </w:r>
      <w:r w:rsidR="00D571DE" w:rsidRPr="00D828F8">
        <w:rPr>
          <w:rFonts w:ascii="Palatino Linotype" w:eastAsia="Palatino Linotype" w:hAnsi="Palatino Linotype" w:cs="Palatino Linotype"/>
          <w:sz w:val="22"/>
          <w:szCs w:val="22"/>
        </w:rPr>
        <w:t xml:space="preserve">en atención a los agravios vertidos por el </w:t>
      </w:r>
      <w:r w:rsidR="004E4D66" w:rsidRPr="00D828F8">
        <w:rPr>
          <w:rFonts w:ascii="Palatino Linotype" w:eastAsia="Palatino Linotype" w:hAnsi="Palatino Linotype" w:cs="Palatino Linotype"/>
          <w:sz w:val="22"/>
          <w:szCs w:val="22"/>
        </w:rPr>
        <w:t xml:space="preserve">hoy </w:t>
      </w:r>
      <w:r w:rsidR="004E4D66" w:rsidRPr="00D828F8">
        <w:rPr>
          <w:rFonts w:ascii="Palatino Linotype" w:eastAsia="Palatino Linotype" w:hAnsi="Palatino Linotype" w:cs="Palatino Linotype"/>
          <w:b/>
          <w:bCs/>
          <w:sz w:val="22"/>
          <w:szCs w:val="22"/>
        </w:rPr>
        <w:t>Recurrente</w:t>
      </w:r>
      <w:r w:rsidR="004E4D66" w:rsidRPr="00D828F8">
        <w:rPr>
          <w:rFonts w:ascii="Palatino Linotype" w:eastAsia="Palatino Linotype" w:hAnsi="Palatino Linotype" w:cs="Palatino Linotype"/>
          <w:sz w:val="22"/>
          <w:szCs w:val="22"/>
        </w:rPr>
        <w:t xml:space="preserve"> </w:t>
      </w:r>
      <w:r w:rsidR="00D571DE" w:rsidRPr="00D828F8">
        <w:rPr>
          <w:rFonts w:ascii="Palatino Linotype" w:eastAsia="Palatino Linotype" w:hAnsi="Palatino Linotype" w:cs="Palatino Linotype"/>
          <w:sz w:val="22"/>
          <w:szCs w:val="22"/>
        </w:rPr>
        <w:t xml:space="preserve">en su Recurso de Revisión, el </w:t>
      </w:r>
      <w:r w:rsidR="00D571DE" w:rsidRPr="00D828F8">
        <w:rPr>
          <w:rFonts w:ascii="Palatino Linotype" w:eastAsia="Palatino Linotype" w:hAnsi="Palatino Linotype" w:cs="Palatino Linotype"/>
          <w:b/>
          <w:bCs/>
          <w:sz w:val="22"/>
          <w:szCs w:val="22"/>
        </w:rPr>
        <w:t>Sujeto Obligado</w:t>
      </w:r>
      <w:r w:rsidR="00D571DE" w:rsidRPr="00D828F8">
        <w:rPr>
          <w:rFonts w:ascii="Palatino Linotype" w:eastAsia="Palatino Linotype" w:hAnsi="Palatino Linotype" w:cs="Palatino Linotype"/>
          <w:sz w:val="22"/>
          <w:szCs w:val="22"/>
        </w:rPr>
        <w:t xml:space="preserve"> mediante informe justificado remitió una liga electrónica que redirige a la Plataforma de Información Pública de Oficio Mexiquense, mencionando que en esta se podía obtener la información solicitada, siendo que de su acceso se obtiene lo siguiente:</w:t>
      </w:r>
    </w:p>
    <w:p w14:paraId="216CD046" w14:textId="77777777" w:rsidR="00D571DE" w:rsidRPr="00D828F8" w:rsidRDefault="00D571DE">
      <w:pPr>
        <w:spacing w:line="360" w:lineRule="auto"/>
        <w:ind w:firstLine="1"/>
        <w:jc w:val="both"/>
        <w:rPr>
          <w:rFonts w:ascii="Palatino Linotype" w:eastAsia="Palatino Linotype" w:hAnsi="Palatino Linotype" w:cs="Palatino Linotype"/>
          <w:sz w:val="22"/>
          <w:szCs w:val="22"/>
        </w:rPr>
      </w:pPr>
    </w:p>
    <w:p w14:paraId="2BAF286F" w14:textId="46101C0F" w:rsidR="00D571DE" w:rsidRPr="00D828F8" w:rsidRDefault="00D571DE" w:rsidP="00232E0E">
      <w:pPr>
        <w:spacing w:line="360" w:lineRule="auto"/>
        <w:ind w:firstLine="1"/>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w:t>
      </w:r>
      <w:r w:rsidRPr="00D828F8">
        <w:rPr>
          <w:rFonts w:ascii="Palatino Linotype" w:eastAsia="Palatino Linotype" w:hAnsi="Palatino Linotype" w:cs="Palatino Linotype"/>
          <w:sz w:val="22"/>
          <w:szCs w:val="22"/>
        </w:rPr>
        <w:tab/>
      </w:r>
      <w:r w:rsidRPr="00D828F8">
        <w:rPr>
          <w:rFonts w:ascii="Palatino Linotype" w:eastAsia="Palatino Linotype" w:hAnsi="Palatino Linotype" w:cs="Palatino Linotype"/>
          <w:b/>
          <w:bCs/>
          <w:sz w:val="22"/>
          <w:szCs w:val="22"/>
        </w:rPr>
        <w:t xml:space="preserve">Liga electrónica remitida por el Sujeto Obligado en informe justificado </w:t>
      </w:r>
      <w:hyperlink r:id="rId13" w:anchor="/info-fraccion/45/182/01" w:history="1">
        <w:r w:rsidR="00232E0E" w:rsidRPr="00D828F8">
          <w:rPr>
            <w:rStyle w:val="Hipervnculo"/>
            <w:rFonts w:ascii="Palatino Linotype" w:eastAsia="Palatino Linotype" w:hAnsi="Palatino Linotype" w:cs="Palatino Linotype"/>
            <w:b/>
            <w:bCs/>
            <w:color w:val="auto"/>
            <w:sz w:val="22"/>
            <w:szCs w:val="22"/>
          </w:rPr>
          <w:t>https://infoem2.ipomex.org.mx/ipomex/#/info-fraccion/45/182/01</w:t>
        </w:r>
      </w:hyperlink>
      <w:r w:rsidR="00232E0E" w:rsidRPr="00D828F8">
        <w:rPr>
          <w:rFonts w:ascii="Palatino Linotype" w:eastAsia="Palatino Linotype" w:hAnsi="Palatino Linotype" w:cs="Palatino Linotype"/>
          <w:sz w:val="22"/>
          <w:szCs w:val="22"/>
        </w:rPr>
        <w:t xml:space="preserve">. </w:t>
      </w:r>
    </w:p>
    <w:p w14:paraId="45828781" w14:textId="77777777" w:rsidR="00D571DE" w:rsidRPr="00D828F8" w:rsidRDefault="00D571DE">
      <w:pPr>
        <w:spacing w:line="360" w:lineRule="auto"/>
        <w:ind w:firstLine="1"/>
        <w:jc w:val="both"/>
        <w:rPr>
          <w:rFonts w:ascii="Palatino Linotype" w:eastAsia="Palatino Linotype" w:hAnsi="Palatino Linotype" w:cs="Palatino Linotype"/>
          <w:sz w:val="22"/>
          <w:szCs w:val="22"/>
        </w:rPr>
      </w:pPr>
    </w:p>
    <w:p w14:paraId="2E0E2039" w14:textId="53F322F8" w:rsidR="00E85544" w:rsidRPr="00D828F8" w:rsidRDefault="00E85544">
      <w:pPr>
        <w:spacing w:line="360" w:lineRule="auto"/>
        <w:ind w:firstLine="1"/>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noProof/>
          <w:sz w:val="22"/>
          <w:szCs w:val="22"/>
          <w:lang w:val="es-MX" w:eastAsia="es-MX"/>
        </w:rPr>
        <w:drawing>
          <wp:inline distT="0" distB="0" distL="0" distR="0" wp14:anchorId="31915697" wp14:editId="5237D26F">
            <wp:extent cx="5612130" cy="2638425"/>
            <wp:effectExtent l="0" t="0" r="7620" b="9525"/>
            <wp:docPr id="1987353167" name="Imagen 1"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353167" name="Imagen 1" descr="Interfaz de usuario gráfica&#10;&#10;Descripción generada automáticamente"/>
                    <pic:cNvPicPr/>
                  </pic:nvPicPr>
                  <pic:blipFill>
                    <a:blip r:embed="rId14"/>
                    <a:stretch>
                      <a:fillRect/>
                    </a:stretch>
                  </pic:blipFill>
                  <pic:spPr>
                    <a:xfrm>
                      <a:off x="0" y="0"/>
                      <a:ext cx="5612130" cy="2638425"/>
                    </a:xfrm>
                    <a:prstGeom prst="rect">
                      <a:avLst/>
                    </a:prstGeom>
                  </pic:spPr>
                </pic:pic>
              </a:graphicData>
            </a:graphic>
          </wp:inline>
        </w:drawing>
      </w:r>
    </w:p>
    <w:p w14:paraId="44E6F28E" w14:textId="77777777" w:rsidR="00E85544" w:rsidRPr="00D828F8" w:rsidRDefault="00E85544">
      <w:pPr>
        <w:spacing w:line="360" w:lineRule="auto"/>
        <w:ind w:firstLine="1"/>
        <w:jc w:val="both"/>
        <w:rPr>
          <w:rFonts w:ascii="Palatino Linotype" w:eastAsia="Palatino Linotype" w:hAnsi="Palatino Linotype" w:cs="Palatino Linotype"/>
          <w:sz w:val="22"/>
          <w:szCs w:val="22"/>
        </w:rPr>
      </w:pPr>
    </w:p>
    <w:p w14:paraId="6CD40244" w14:textId="3CED142C" w:rsidR="00C00E42" w:rsidRPr="00D828F8" w:rsidRDefault="001631FB" w:rsidP="00D571DE">
      <w:pPr>
        <w:spacing w:line="360" w:lineRule="auto"/>
        <w:ind w:right="49"/>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lastRenderedPageBreak/>
        <w:t xml:space="preserve">De ello, </w:t>
      </w:r>
      <w:r w:rsidR="00D571DE" w:rsidRPr="00D828F8">
        <w:rPr>
          <w:rFonts w:ascii="Palatino Linotype" w:eastAsia="Palatino Linotype" w:hAnsi="Palatino Linotype" w:cs="Palatino Linotype"/>
          <w:sz w:val="22"/>
          <w:szCs w:val="22"/>
        </w:rPr>
        <w:t xml:space="preserve">se logra observar </w:t>
      </w:r>
      <w:r w:rsidRPr="00D828F8">
        <w:rPr>
          <w:rFonts w:ascii="Palatino Linotype" w:eastAsia="Palatino Linotype" w:hAnsi="Palatino Linotype" w:cs="Palatino Linotype"/>
          <w:sz w:val="22"/>
          <w:szCs w:val="22"/>
        </w:rPr>
        <w:t xml:space="preserve">que </w:t>
      </w:r>
      <w:r w:rsidR="00D571DE" w:rsidRPr="00D828F8">
        <w:rPr>
          <w:rFonts w:ascii="Palatino Linotype" w:eastAsia="Palatino Linotype" w:hAnsi="Palatino Linotype" w:cs="Palatino Linotype"/>
          <w:sz w:val="22"/>
          <w:szCs w:val="22"/>
        </w:rPr>
        <w:t xml:space="preserve">el vínculo proporcionado por el Ayuntamiento </w:t>
      </w:r>
      <w:r w:rsidRPr="00D828F8">
        <w:rPr>
          <w:rFonts w:ascii="Palatino Linotype" w:eastAsia="Palatino Linotype" w:hAnsi="Palatino Linotype" w:cs="Palatino Linotype"/>
          <w:sz w:val="22"/>
          <w:szCs w:val="22"/>
        </w:rPr>
        <w:t xml:space="preserve">únicamente </w:t>
      </w:r>
      <w:r w:rsidR="00D571DE" w:rsidRPr="00D828F8">
        <w:rPr>
          <w:rFonts w:ascii="Palatino Linotype" w:eastAsia="Palatino Linotype" w:hAnsi="Palatino Linotype" w:cs="Palatino Linotype"/>
          <w:sz w:val="22"/>
          <w:szCs w:val="22"/>
        </w:rPr>
        <w:t>redirige a</w:t>
      </w:r>
      <w:r w:rsidR="00232E0E" w:rsidRPr="00D828F8">
        <w:rPr>
          <w:rFonts w:ascii="Palatino Linotype" w:eastAsia="Palatino Linotype" w:hAnsi="Palatino Linotype" w:cs="Palatino Linotype"/>
          <w:sz w:val="22"/>
          <w:szCs w:val="22"/>
        </w:rPr>
        <w:t xml:space="preserve"> la fracción XXXII “</w:t>
      </w:r>
      <w:r w:rsidR="00232E0E" w:rsidRPr="00D828F8">
        <w:rPr>
          <w:rFonts w:ascii="Palatino Linotype" w:eastAsia="Palatino Linotype" w:hAnsi="Palatino Linotype" w:cs="Palatino Linotype"/>
          <w:i/>
          <w:sz w:val="22"/>
          <w:szCs w:val="22"/>
        </w:rPr>
        <w:t>Las concesiones, contratos, convenios, permisos, licencias o autorizaciones otorgados”</w:t>
      </w:r>
      <w:r w:rsidR="00232E0E" w:rsidRPr="00D828F8">
        <w:rPr>
          <w:rFonts w:ascii="Palatino Linotype" w:eastAsia="Palatino Linotype" w:hAnsi="Palatino Linotype" w:cs="Palatino Linotype"/>
          <w:sz w:val="22"/>
          <w:szCs w:val="22"/>
        </w:rPr>
        <w:t xml:space="preserve">, </w:t>
      </w:r>
      <w:r w:rsidRPr="00D828F8">
        <w:rPr>
          <w:rFonts w:ascii="Palatino Linotype" w:eastAsia="Palatino Linotype" w:hAnsi="Palatino Linotype" w:cs="Palatino Linotype"/>
          <w:sz w:val="22"/>
          <w:szCs w:val="22"/>
        </w:rPr>
        <w:t xml:space="preserve">contando con </w:t>
      </w:r>
      <w:r w:rsidR="00D571DE" w:rsidRPr="00D828F8">
        <w:rPr>
          <w:rFonts w:ascii="Palatino Linotype" w:eastAsia="Palatino Linotype" w:hAnsi="Palatino Linotype" w:cs="Palatino Linotype"/>
          <w:sz w:val="22"/>
          <w:szCs w:val="22"/>
        </w:rPr>
        <w:t xml:space="preserve">un total de </w:t>
      </w:r>
      <w:r w:rsidR="00232E0E" w:rsidRPr="00D828F8">
        <w:rPr>
          <w:rFonts w:ascii="Palatino Linotype" w:eastAsia="Palatino Linotype" w:hAnsi="Palatino Linotype" w:cs="Palatino Linotype"/>
          <w:sz w:val="22"/>
          <w:szCs w:val="22"/>
        </w:rPr>
        <w:t xml:space="preserve">setenta y nueve </w:t>
      </w:r>
      <w:r w:rsidR="00D571DE" w:rsidRPr="00D828F8">
        <w:rPr>
          <w:rFonts w:ascii="Palatino Linotype" w:eastAsia="Palatino Linotype" w:hAnsi="Palatino Linotype" w:cs="Palatino Linotype"/>
          <w:sz w:val="22"/>
          <w:szCs w:val="22"/>
        </w:rPr>
        <w:t>registros</w:t>
      </w:r>
      <w:r w:rsidR="00232E0E" w:rsidRPr="00D828F8">
        <w:rPr>
          <w:rFonts w:ascii="Palatino Linotype" w:eastAsia="Palatino Linotype" w:hAnsi="Palatino Linotype" w:cs="Palatino Linotype"/>
          <w:sz w:val="22"/>
          <w:szCs w:val="22"/>
        </w:rPr>
        <w:t xml:space="preserve"> de licencias, autorizaciones y permisos</w:t>
      </w:r>
      <w:r w:rsidRPr="00D828F8">
        <w:rPr>
          <w:rFonts w:ascii="Palatino Linotype" w:eastAsia="Palatino Linotype" w:hAnsi="Palatino Linotype" w:cs="Palatino Linotype"/>
          <w:sz w:val="22"/>
          <w:szCs w:val="22"/>
        </w:rPr>
        <w:t xml:space="preserve">; por lo que se tendría que hacer una búsqueda de la información en todos los registros a fin de identificar exclusivamente las licencias que corresponden a la actividad referida en la solicitud de información. </w:t>
      </w:r>
    </w:p>
    <w:p w14:paraId="5FC2A7CD" w14:textId="77777777" w:rsidR="00C00E42" w:rsidRPr="00D828F8" w:rsidRDefault="00C00E42" w:rsidP="00D571DE">
      <w:pPr>
        <w:spacing w:line="360" w:lineRule="auto"/>
        <w:ind w:right="49"/>
        <w:jc w:val="both"/>
        <w:rPr>
          <w:rFonts w:ascii="Palatino Linotype" w:eastAsia="Palatino Linotype" w:hAnsi="Palatino Linotype" w:cs="Palatino Linotype"/>
          <w:sz w:val="22"/>
          <w:szCs w:val="22"/>
        </w:rPr>
      </w:pPr>
    </w:p>
    <w:p w14:paraId="60A58BDB" w14:textId="6453964E" w:rsidR="00D571DE" w:rsidRPr="00D828F8" w:rsidRDefault="00C00E42" w:rsidP="00D571DE">
      <w:pPr>
        <w:spacing w:line="360" w:lineRule="auto"/>
        <w:ind w:right="49"/>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D</w:t>
      </w:r>
      <w:r w:rsidR="00D571DE" w:rsidRPr="00D828F8">
        <w:rPr>
          <w:rFonts w:ascii="Palatino Linotype" w:eastAsia="Palatino Linotype" w:hAnsi="Palatino Linotype" w:cs="Palatino Linotype"/>
          <w:sz w:val="22"/>
          <w:szCs w:val="22"/>
        </w:rPr>
        <w:t xml:space="preserve">e modo que, </w:t>
      </w:r>
      <w:r w:rsidR="00D571DE" w:rsidRPr="00D828F8">
        <w:rPr>
          <w:rFonts w:ascii="Palatino Linotype" w:hAnsi="Palatino Linotype"/>
          <w:sz w:val="22"/>
          <w:szCs w:val="22"/>
        </w:rPr>
        <w:t xml:space="preserve">es </w:t>
      </w:r>
      <w:r w:rsidR="004B0A81" w:rsidRPr="00D828F8">
        <w:rPr>
          <w:rFonts w:ascii="Palatino Linotype" w:hAnsi="Palatino Linotype"/>
          <w:sz w:val="22"/>
          <w:szCs w:val="22"/>
        </w:rPr>
        <w:t xml:space="preserve">importante traer a colación </w:t>
      </w:r>
      <w:r w:rsidR="00D571DE" w:rsidRPr="00D828F8">
        <w:rPr>
          <w:rFonts w:ascii="Palatino Linotype" w:eastAsia="Palatino Linotype" w:hAnsi="Palatino Linotype" w:cs="Palatino Linotype"/>
          <w:sz w:val="22"/>
          <w:szCs w:val="22"/>
        </w:rPr>
        <w:t>el artículo 161</w:t>
      </w:r>
      <w:r w:rsidR="00D571DE" w:rsidRPr="00D828F8">
        <w:rPr>
          <w:rFonts w:ascii="Palatino Linotype" w:eastAsia="Palatino Linotype" w:hAnsi="Palatino Linotype" w:cs="Palatino Linotype"/>
          <w:sz w:val="22"/>
          <w:szCs w:val="22"/>
          <w:vertAlign w:val="superscript"/>
        </w:rPr>
        <w:footnoteReference w:id="1"/>
      </w:r>
      <w:r w:rsidR="00D571DE" w:rsidRPr="00D828F8">
        <w:rPr>
          <w:rFonts w:ascii="Palatino Linotype" w:eastAsia="Palatino Linotype" w:hAnsi="Palatino Linotype" w:cs="Palatino Linotype"/>
          <w:sz w:val="22"/>
          <w:szCs w:val="22"/>
        </w:rPr>
        <w:t xml:space="preserve"> de la Ley de Transparencia y Acceso a la Información Pública del Estado de México y Municipios</w:t>
      </w:r>
      <w:r w:rsidR="00D571DE" w:rsidRPr="00D828F8">
        <w:rPr>
          <w:rFonts w:ascii="Palatino Linotype" w:eastAsia="Palatino Linotype" w:hAnsi="Palatino Linotype" w:cs="Palatino Linotype"/>
          <w:i/>
          <w:sz w:val="22"/>
          <w:szCs w:val="22"/>
        </w:rPr>
        <w:t>,</w:t>
      </w:r>
      <w:r w:rsidR="004E4D66" w:rsidRPr="00D828F8">
        <w:rPr>
          <w:rFonts w:ascii="Palatino Linotype" w:eastAsia="Palatino Linotype" w:hAnsi="Palatino Linotype" w:cs="Palatino Linotype"/>
          <w:i/>
          <w:sz w:val="22"/>
          <w:szCs w:val="22"/>
        </w:rPr>
        <w:t xml:space="preserve"> </w:t>
      </w:r>
      <w:r w:rsidR="004E4D66" w:rsidRPr="00D828F8">
        <w:rPr>
          <w:rFonts w:ascii="Palatino Linotype" w:eastAsia="Palatino Linotype" w:hAnsi="Palatino Linotype" w:cs="Palatino Linotype"/>
          <w:iCs/>
          <w:sz w:val="22"/>
          <w:szCs w:val="22"/>
        </w:rPr>
        <w:t>que</w:t>
      </w:r>
      <w:r w:rsidR="00D571DE" w:rsidRPr="00D828F8">
        <w:rPr>
          <w:rFonts w:ascii="Palatino Linotype" w:eastAsia="Palatino Linotype" w:hAnsi="Palatino Linotype" w:cs="Palatino Linotype"/>
          <w:i/>
          <w:sz w:val="22"/>
          <w:szCs w:val="22"/>
        </w:rPr>
        <w:t xml:space="preserve"> </w:t>
      </w:r>
      <w:r w:rsidR="00D571DE" w:rsidRPr="00D828F8">
        <w:rPr>
          <w:rFonts w:ascii="Palatino Linotype" w:eastAsia="Palatino Linotype" w:hAnsi="Palatino Linotype" w:cs="Palatino Linotype"/>
          <w:sz w:val="22"/>
          <w:szCs w:val="22"/>
        </w:rPr>
        <w:t xml:space="preserve">establece las características que debe tener la información desde el momento de su generación, publicación y entrega; de igual manera se contempla el procedimiento a seguir por el </w:t>
      </w:r>
      <w:r w:rsidR="004E4D66" w:rsidRPr="00D828F8">
        <w:rPr>
          <w:rFonts w:ascii="Palatino Linotype" w:eastAsia="Palatino Linotype" w:hAnsi="Palatino Linotype" w:cs="Palatino Linotype"/>
          <w:b/>
          <w:bCs/>
          <w:sz w:val="22"/>
          <w:szCs w:val="22"/>
        </w:rPr>
        <w:t>Sujeto Obligado</w:t>
      </w:r>
      <w:r w:rsidR="004E4D66" w:rsidRPr="00D828F8">
        <w:rPr>
          <w:rFonts w:ascii="Palatino Linotype" w:eastAsia="Palatino Linotype" w:hAnsi="Palatino Linotype" w:cs="Palatino Linotype"/>
          <w:sz w:val="22"/>
          <w:szCs w:val="22"/>
        </w:rPr>
        <w:t xml:space="preserve"> </w:t>
      </w:r>
      <w:r w:rsidR="00D571DE" w:rsidRPr="00D828F8">
        <w:rPr>
          <w:rFonts w:ascii="Palatino Linotype" w:eastAsia="Palatino Linotype" w:hAnsi="Palatino Linotype" w:cs="Palatino Linotype"/>
          <w:sz w:val="22"/>
          <w:szCs w:val="22"/>
        </w:rPr>
        <w:t xml:space="preserve">para informar a los solicitantes sobre información que se encuentre disponible en libros, compendios, formatos electrónicos, entre otros, haciéndole saber al solicitante como podrá consultar, reproducir o adquirir la información, </w:t>
      </w:r>
      <w:r w:rsidR="00D571DE" w:rsidRPr="00D828F8">
        <w:rPr>
          <w:rFonts w:ascii="Palatino Linotype" w:eastAsia="Palatino Linotype" w:hAnsi="Palatino Linotype" w:cs="Palatino Linotype"/>
          <w:b/>
          <w:sz w:val="22"/>
          <w:szCs w:val="22"/>
          <w:u w:val="single"/>
        </w:rPr>
        <w:t>en un plazo no mayor a cinco días hábiles</w:t>
      </w:r>
      <w:r w:rsidR="00D571DE" w:rsidRPr="00D828F8">
        <w:rPr>
          <w:rFonts w:ascii="Palatino Linotype" w:eastAsia="Palatino Linotype" w:hAnsi="Palatino Linotype" w:cs="Palatino Linotype"/>
          <w:sz w:val="22"/>
          <w:szCs w:val="22"/>
        </w:rPr>
        <w:t>, comprendiendo:</w:t>
      </w:r>
    </w:p>
    <w:p w14:paraId="49F33D47" w14:textId="77777777" w:rsidR="00D571DE" w:rsidRPr="00D828F8" w:rsidRDefault="00D571DE" w:rsidP="00D571DE">
      <w:pPr>
        <w:spacing w:line="360" w:lineRule="auto"/>
        <w:ind w:right="-7"/>
        <w:jc w:val="both"/>
        <w:rPr>
          <w:rFonts w:ascii="Palatino Linotype" w:hAnsi="Palatino Linotype"/>
          <w:i/>
          <w:sz w:val="22"/>
          <w:szCs w:val="22"/>
        </w:rPr>
      </w:pPr>
    </w:p>
    <w:p w14:paraId="1382BC24" w14:textId="77777777" w:rsidR="00D571DE" w:rsidRPr="00D828F8" w:rsidRDefault="00D571DE" w:rsidP="00D571DE">
      <w:pPr>
        <w:spacing w:line="276" w:lineRule="auto"/>
        <w:ind w:left="284" w:right="49"/>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a) La fuente</w:t>
      </w:r>
    </w:p>
    <w:p w14:paraId="19786169" w14:textId="77777777" w:rsidR="00D571DE" w:rsidRPr="00D828F8" w:rsidRDefault="00D571DE" w:rsidP="00D571DE">
      <w:pPr>
        <w:spacing w:line="276" w:lineRule="auto"/>
        <w:ind w:left="284" w:right="49"/>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b) El lugar y</w:t>
      </w:r>
    </w:p>
    <w:p w14:paraId="3A3DB2B1" w14:textId="77777777" w:rsidR="00D571DE" w:rsidRPr="00D828F8" w:rsidRDefault="00D571DE" w:rsidP="00D571DE">
      <w:pPr>
        <w:spacing w:line="276" w:lineRule="auto"/>
        <w:ind w:left="284" w:right="49"/>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c) La forma</w:t>
      </w:r>
    </w:p>
    <w:p w14:paraId="6BFCF6F5" w14:textId="77777777" w:rsidR="00D571DE" w:rsidRPr="00D828F8" w:rsidRDefault="00D571DE" w:rsidP="00D571DE">
      <w:pPr>
        <w:spacing w:line="276" w:lineRule="auto"/>
        <w:ind w:left="284" w:right="49"/>
        <w:jc w:val="both"/>
        <w:rPr>
          <w:rFonts w:ascii="Palatino Linotype" w:eastAsia="Palatino Linotype" w:hAnsi="Palatino Linotype" w:cs="Palatino Linotype"/>
          <w:sz w:val="22"/>
          <w:szCs w:val="22"/>
        </w:rPr>
      </w:pPr>
    </w:p>
    <w:p w14:paraId="629AF9DB" w14:textId="77777777" w:rsidR="00D571DE" w:rsidRPr="00D828F8" w:rsidRDefault="00D571DE" w:rsidP="00D571DE">
      <w:pPr>
        <w:spacing w:line="360" w:lineRule="auto"/>
        <w:ind w:right="49"/>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Asimismo, se establece que la fuente de la información deberá ser:</w:t>
      </w:r>
    </w:p>
    <w:p w14:paraId="6E703347" w14:textId="77777777" w:rsidR="00D571DE" w:rsidRPr="00D828F8" w:rsidRDefault="00D571DE" w:rsidP="00D571DE">
      <w:pPr>
        <w:spacing w:line="360" w:lineRule="auto"/>
        <w:ind w:right="49"/>
        <w:jc w:val="both"/>
        <w:rPr>
          <w:rFonts w:ascii="Palatino Linotype" w:eastAsia="Palatino Linotype" w:hAnsi="Palatino Linotype" w:cs="Palatino Linotype"/>
          <w:sz w:val="22"/>
          <w:szCs w:val="22"/>
        </w:rPr>
      </w:pPr>
    </w:p>
    <w:p w14:paraId="616C1A22" w14:textId="77777777" w:rsidR="00D571DE" w:rsidRPr="00D828F8" w:rsidRDefault="00D571DE" w:rsidP="00D571DE">
      <w:pPr>
        <w:spacing w:line="276" w:lineRule="auto"/>
        <w:ind w:left="284" w:right="49"/>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a) Precisa</w:t>
      </w:r>
    </w:p>
    <w:p w14:paraId="0B33878F" w14:textId="77777777" w:rsidR="00D571DE" w:rsidRPr="00D828F8" w:rsidRDefault="00D571DE" w:rsidP="00D571DE">
      <w:pPr>
        <w:spacing w:line="276" w:lineRule="auto"/>
        <w:ind w:left="284" w:right="49"/>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b) Concreta</w:t>
      </w:r>
    </w:p>
    <w:p w14:paraId="52E4406E" w14:textId="77777777" w:rsidR="00D571DE" w:rsidRPr="00D828F8" w:rsidRDefault="00D571DE" w:rsidP="00D571DE">
      <w:pPr>
        <w:spacing w:line="360" w:lineRule="auto"/>
        <w:ind w:left="284" w:right="560"/>
        <w:jc w:val="both"/>
        <w:rPr>
          <w:rFonts w:ascii="Palatino Linotype" w:eastAsia="Palatino Linotype" w:hAnsi="Palatino Linotype" w:cs="Palatino Linotype"/>
          <w:b/>
          <w:sz w:val="22"/>
          <w:szCs w:val="22"/>
          <w:u w:val="single"/>
        </w:rPr>
      </w:pPr>
      <w:r w:rsidRPr="00D828F8">
        <w:rPr>
          <w:rFonts w:ascii="Palatino Linotype" w:eastAsia="Palatino Linotype" w:hAnsi="Palatino Linotype" w:cs="Palatino Linotype"/>
          <w:b/>
          <w:sz w:val="22"/>
          <w:szCs w:val="22"/>
          <w:u w:val="single"/>
        </w:rPr>
        <w:lastRenderedPageBreak/>
        <w:t>c) Y no debe implicar que el solicitante realice una búsqueda en toda la información que se encuentre disponible.</w:t>
      </w:r>
    </w:p>
    <w:p w14:paraId="1988A0BE" w14:textId="77777777" w:rsidR="00D571DE" w:rsidRPr="00D828F8" w:rsidRDefault="00D571DE" w:rsidP="00D571DE">
      <w:pPr>
        <w:spacing w:line="360" w:lineRule="auto"/>
        <w:ind w:left="284" w:right="51"/>
        <w:jc w:val="both"/>
        <w:rPr>
          <w:rFonts w:ascii="Palatino Linotype" w:eastAsia="Palatino Linotype" w:hAnsi="Palatino Linotype" w:cs="Palatino Linotype"/>
          <w:sz w:val="22"/>
          <w:szCs w:val="22"/>
        </w:rPr>
      </w:pPr>
    </w:p>
    <w:p w14:paraId="298B5844" w14:textId="77777777" w:rsidR="00D571DE" w:rsidRPr="00D828F8" w:rsidRDefault="00D571DE" w:rsidP="00D571DE">
      <w:pPr>
        <w:spacing w:line="360" w:lineRule="auto"/>
        <w:ind w:right="51"/>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 xml:space="preserve">Imperativos legales que detallan el procedimiento que debe seguir el </w:t>
      </w:r>
      <w:r w:rsidRPr="00D828F8">
        <w:rPr>
          <w:rFonts w:ascii="Palatino Linotype" w:eastAsia="Palatino Linotype" w:hAnsi="Palatino Linotype" w:cs="Palatino Linotype"/>
          <w:b/>
          <w:bCs/>
          <w:sz w:val="22"/>
          <w:szCs w:val="22"/>
        </w:rPr>
        <w:t>Sujeto Obligado</w:t>
      </w:r>
      <w:r w:rsidRPr="00D828F8">
        <w:rPr>
          <w:rFonts w:ascii="Palatino Linotype" w:eastAsia="Palatino Linotype" w:hAnsi="Palatino Linotype" w:cs="Palatino Linotype"/>
          <w:sz w:val="22"/>
          <w:szCs w:val="22"/>
        </w:rPr>
        <w:t xml:space="preserve"> para que pueda tomarse como válida su orientación sobre la forma en que puede consultar la información requerida.</w:t>
      </w:r>
    </w:p>
    <w:p w14:paraId="61C5E7DE" w14:textId="77777777" w:rsidR="00D571DE" w:rsidRPr="00D828F8" w:rsidRDefault="00D571DE" w:rsidP="00D571DE">
      <w:pPr>
        <w:spacing w:line="360" w:lineRule="auto"/>
        <w:ind w:right="51"/>
        <w:jc w:val="both"/>
        <w:rPr>
          <w:rFonts w:ascii="Palatino Linotype" w:eastAsia="Palatino Linotype" w:hAnsi="Palatino Linotype" w:cs="Palatino Linotype"/>
          <w:sz w:val="22"/>
          <w:szCs w:val="22"/>
        </w:rPr>
      </w:pPr>
    </w:p>
    <w:p w14:paraId="005D0E36" w14:textId="2E9B0805" w:rsidR="00D571DE" w:rsidRPr="00D828F8" w:rsidRDefault="00D571DE" w:rsidP="004C18F7">
      <w:pPr>
        <w:pStyle w:val="Prrafodelista"/>
        <w:spacing w:line="360" w:lineRule="auto"/>
        <w:ind w:left="0"/>
        <w:jc w:val="both"/>
        <w:rPr>
          <w:rFonts w:ascii="Palatino Linotype" w:eastAsia="Palatino Linotype" w:hAnsi="Palatino Linotype" w:cs="Palatino Linotype"/>
        </w:rPr>
      </w:pPr>
      <w:r w:rsidRPr="00D828F8">
        <w:rPr>
          <w:rFonts w:ascii="Palatino Linotype" w:eastAsia="Palatino Linotype" w:hAnsi="Palatino Linotype" w:cs="Palatino Linotype"/>
        </w:rPr>
        <w:t>Dicho esto, se tiene que, respecto al</w:t>
      </w:r>
      <w:r w:rsidR="00694F9D" w:rsidRPr="00D828F8">
        <w:rPr>
          <w:rFonts w:ascii="Palatino Linotype" w:eastAsia="Palatino Linotype" w:hAnsi="Palatino Linotype" w:cs="Palatino Linotype"/>
        </w:rPr>
        <w:t xml:space="preserve"> Registro Municipal de las licencias de funcionamiento otorgadas para la operación de establecimientos en los que se vende o consume bebidas alcohólicas, </w:t>
      </w:r>
      <w:r w:rsidRPr="00D828F8">
        <w:rPr>
          <w:rFonts w:ascii="Palatino Linotype" w:eastAsia="Palatino Linotype" w:hAnsi="Palatino Linotype" w:cs="Palatino Linotype"/>
        </w:rPr>
        <w:t xml:space="preserve">la liga electrónica que proporcionó el </w:t>
      </w:r>
      <w:r w:rsidRPr="00D828F8">
        <w:rPr>
          <w:rFonts w:ascii="Palatino Linotype" w:eastAsia="Palatino Linotype" w:hAnsi="Palatino Linotype" w:cs="Palatino Linotype"/>
          <w:b/>
          <w:bCs/>
        </w:rPr>
        <w:t>Sujeto Obligado</w:t>
      </w:r>
      <w:r w:rsidRPr="00D828F8">
        <w:rPr>
          <w:rFonts w:ascii="Palatino Linotype" w:eastAsia="Palatino Linotype" w:hAnsi="Palatino Linotype" w:cs="Palatino Linotype"/>
        </w:rPr>
        <w:t xml:space="preserve"> no redirige directamente a la información que requiere obtener el solicitante, por el contrario implica que este tenga que realizar una búsqueda en el apartado de </w:t>
      </w:r>
      <w:r w:rsidRPr="00D828F8">
        <w:rPr>
          <w:rFonts w:ascii="Palatino Linotype" w:eastAsia="Palatino Linotype" w:hAnsi="Palatino Linotype" w:cs="Palatino Linotype"/>
          <w:i/>
          <w:iCs/>
        </w:rPr>
        <w:t>“</w:t>
      </w:r>
      <w:r w:rsidR="00694F9D" w:rsidRPr="00D828F8">
        <w:rPr>
          <w:rFonts w:ascii="Palatino Linotype" w:eastAsia="Palatino Linotype" w:hAnsi="Palatino Linotype" w:cs="Palatino Linotype"/>
          <w:i/>
          <w:iCs/>
        </w:rPr>
        <w:t>Las concesiones, contratos, convenios, permisos, licencias o autorizaciones otorgados</w:t>
      </w:r>
      <w:r w:rsidRPr="00D828F8">
        <w:rPr>
          <w:rFonts w:ascii="Palatino Linotype" w:eastAsia="Palatino Linotype" w:hAnsi="Palatino Linotype" w:cs="Palatino Linotype"/>
          <w:i/>
          <w:iCs/>
        </w:rPr>
        <w:t>”</w:t>
      </w:r>
      <w:r w:rsidRPr="00D828F8">
        <w:rPr>
          <w:rFonts w:ascii="Palatino Linotype" w:eastAsia="Palatino Linotype" w:hAnsi="Palatino Linotype" w:cs="Palatino Linotype"/>
        </w:rPr>
        <w:t xml:space="preserve"> contenido en la Plataforma de Información Pública de Oficio Mexiquense, por lo que, se determina que el Ayuntamiento de </w:t>
      </w:r>
      <w:r w:rsidR="00694F9D" w:rsidRPr="00D828F8">
        <w:rPr>
          <w:rFonts w:ascii="Palatino Linotype" w:eastAsia="Palatino Linotype" w:hAnsi="Palatino Linotype" w:cs="Palatino Linotype"/>
        </w:rPr>
        <w:t>Teoloyucan</w:t>
      </w:r>
      <w:r w:rsidRPr="00D828F8">
        <w:rPr>
          <w:rFonts w:ascii="Palatino Linotype" w:eastAsia="Palatino Linotype" w:hAnsi="Palatino Linotype" w:cs="Palatino Linotype"/>
        </w:rPr>
        <w:t xml:space="preserve">, no observó lo que dispone el artículo 161 de la Ley en la materia. </w:t>
      </w:r>
    </w:p>
    <w:p w14:paraId="0CF6E9F0" w14:textId="77777777" w:rsidR="00D571DE" w:rsidRPr="00D828F8" w:rsidRDefault="00D571DE" w:rsidP="00D571DE">
      <w:pPr>
        <w:pStyle w:val="Prrafodelista"/>
        <w:spacing w:line="360" w:lineRule="auto"/>
        <w:ind w:left="0"/>
        <w:jc w:val="both"/>
        <w:rPr>
          <w:rFonts w:ascii="Palatino Linotype" w:eastAsia="Palatino Linotype" w:hAnsi="Palatino Linotype" w:cs="Palatino Linotype"/>
        </w:rPr>
      </w:pPr>
    </w:p>
    <w:p w14:paraId="77795821" w14:textId="0C8F73A6" w:rsidR="00D571DE" w:rsidRPr="00D828F8" w:rsidRDefault="00D571DE" w:rsidP="00D571DE">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 xml:space="preserve">Es por todo lo anterior que este Organismo Garante determina que los agravios hechos valer por el Particular en su recurso de revisión devienen </w:t>
      </w:r>
      <w:r w:rsidR="004C18F7" w:rsidRPr="00D828F8">
        <w:rPr>
          <w:rFonts w:ascii="Palatino Linotype" w:eastAsia="Palatino Linotype" w:hAnsi="Palatino Linotype" w:cs="Palatino Linotype"/>
          <w:b/>
          <w:sz w:val="22"/>
          <w:szCs w:val="22"/>
        </w:rPr>
        <w:t>fundados</w:t>
      </w:r>
      <w:r w:rsidRPr="00D828F8">
        <w:rPr>
          <w:rFonts w:ascii="Palatino Linotype" w:eastAsia="Palatino Linotype" w:hAnsi="Palatino Linotype" w:cs="Palatino Linotype"/>
          <w:b/>
          <w:sz w:val="22"/>
          <w:szCs w:val="22"/>
        </w:rPr>
        <w:t xml:space="preserve"> </w:t>
      </w:r>
      <w:r w:rsidRPr="00D828F8">
        <w:rPr>
          <w:rFonts w:ascii="Palatino Linotype" w:eastAsia="Palatino Linotype" w:hAnsi="Palatino Linotype" w:cs="Palatino Linotype"/>
          <w:sz w:val="22"/>
          <w:szCs w:val="22"/>
        </w:rPr>
        <w:t xml:space="preserve">y, por ende, resulta procedente </w:t>
      </w:r>
      <w:r w:rsidR="004C18F7" w:rsidRPr="00D828F8">
        <w:rPr>
          <w:rFonts w:ascii="Palatino Linotype" w:eastAsia="Palatino Linotype" w:hAnsi="Palatino Linotype" w:cs="Palatino Linotype"/>
          <w:b/>
          <w:sz w:val="22"/>
          <w:szCs w:val="22"/>
        </w:rPr>
        <w:t xml:space="preserve">ordenar </w:t>
      </w:r>
      <w:r w:rsidRPr="00D828F8">
        <w:rPr>
          <w:rFonts w:ascii="Palatino Linotype" w:eastAsia="Palatino Linotype" w:hAnsi="Palatino Linotype" w:cs="Palatino Linotype"/>
          <w:sz w:val="22"/>
          <w:szCs w:val="22"/>
        </w:rPr>
        <w:t xml:space="preserve">la entrega vía Sistema de Acceso a la Información Mexiquense, de ser el caso en versión pública, del </w:t>
      </w:r>
      <w:r w:rsidR="004C18F7" w:rsidRPr="00D828F8">
        <w:rPr>
          <w:rFonts w:ascii="Palatino Linotype" w:eastAsia="Palatino Linotype" w:hAnsi="Palatino Linotype" w:cs="Palatino Linotype"/>
          <w:sz w:val="22"/>
          <w:szCs w:val="22"/>
        </w:rPr>
        <w:t>Registro Municipal de las licencias de funcionamiento otorgadas para la operación de establecimientos en los que se vende o consume bebidas alcohólicas, y en donde conste, dirección de los establecimientos, nombres y/o razones sociales de los titulares y las licencias relativas a la actividad económica referida en la solicitud, vigentes al once de junio de dos mil veinticuatro</w:t>
      </w:r>
      <w:r w:rsidRPr="00D828F8">
        <w:rPr>
          <w:rFonts w:ascii="Palatino Linotype" w:eastAsia="Palatino Linotype" w:hAnsi="Palatino Linotype" w:cs="Palatino Linotype"/>
          <w:sz w:val="22"/>
          <w:szCs w:val="22"/>
        </w:rPr>
        <w:t xml:space="preserve">. </w:t>
      </w:r>
    </w:p>
    <w:p w14:paraId="742C7461" w14:textId="77777777" w:rsidR="000058C7" w:rsidRPr="00D828F8" w:rsidRDefault="000058C7" w:rsidP="00D571DE">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1171488E" w14:textId="5F38C038" w:rsidR="000058C7" w:rsidRPr="00D828F8" w:rsidRDefault="000058C7" w:rsidP="000058C7">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D828F8">
        <w:rPr>
          <w:rFonts w:ascii="Palatino Linotype" w:hAnsi="Palatino Linotype"/>
          <w:sz w:val="22"/>
          <w:szCs w:val="22"/>
        </w:rPr>
        <w:lastRenderedPageBreak/>
        <w:t xml:space="preserve">Finalmente, es de señalar que, como ya se mencionó el </w:t>
      </w:r>
      <w:r w:rsidRPr="00D828F8">
        <w:rPr>
          <w:rFonts w:ascii="Palatino Linotype" w:hAnsi="Palatino Linotype"/>
          <w:b/>
          <w:sz w:val="22"/>
          <w:szCs w:val="22"/>
        </w:rPr>
        <w:t>Sujeto Obligado</w:t>
      </w:r>
      <w:r w:rsidRPr="00D828F8">
        <w:rPr>
          <w:rFonts w:ascii="Palatino Linotype" w:hAnsi="Palatino Linotype"/>
          <w:sz w:val="22"/>
          <w:szCs w:val="22"/>
        </w:rPr>
        <w:t xml:space="preserve">, omitió proporcionar la respuesta a la solicitud de acceso a la información pública, en el término contemplado en el ya citado artículo 163 de la ley de la materia, razón por la que, en términos de lo previsto en el artículo 190 de la Ley de Transparencia y Acceso a la Información Pública del Estado de México y Municipios, se </w:t>
      </w:r>
      <w:r w:rsidRPr="00D828F8">
        <w:rPr>
          <w:rFonts w:ascii="Palatino Linotype" w:hAnsi="Palatino Linotype"/>
          <w:b/>
          <w:sz w:val="22"/>
          <w:szCs w:val="22"/>
        </w:rPr>
        <w:t xml:space="preserve">ORDENA </w:t>
      </w:r>
      <w:r w:rsidRPr="00D828F8">
        <w:rPr>
          <w:rFonts w:ascii="Palatino Linotype" w:hAnsi="Palatino Linotype"/>
          <w:sz w:val="22"/>
          <w:szCs w:val="22"/>
        </w:rPr>
        <w:t>dar vista a la Secretaría Técnica del Pleno a efecto de que ejerza las atribuciones previstas en la normatividad aplicable y comunique al Órgano Interno de Control Competente para que éste último, en ejercicio de sus atribuciones resuelva lo conducente y determine en su caso el grado de responsabilidad en el incumplimiento de las obligaciones establecidas en la citada ley.</w:t>
      </w:r>
    </w:p>
    <w:p w14:paraId="0536DE32" w14:textId="77777777" w:rsidR="00D571DE" w:rsidRPr="00D828F8" w:rsidRDefault="00D571DE" w:rsidP="00D571DE">
      <w:pPr>
        <w:spacing w:line="360" w:lineRule="auto"/>
        <w:ind w:right="49"/>
        <w:jc w:val="both"/>
        <w:rPr>
          <w:rFonts w:ascii="Palatino Linotype" w:eastAsia="Palatino Linotype" w:hAnsi="Palatino Linotype" w:cs="Palatino Linotype"/>
          <w:sz w:val="22"/>
          <w:szCs w:val="22"/>
        </w:rPr>
      </w:pPr>
    </w:p>
    <w:p w14:paraId="7FFA7E05" w14:textId="4F594AE6" w:rsidR="004C18F7" w:rsidRPr="00D828F8" w:rsidRDefault="004C18F7" w:rsidP="004C18F7">
      <w:pPr>
        <w:spacing w:line="360" w:lineRule="auto"/>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b/>
          <w:sz w:val="22"/>
          <w:szCs w:val="22"/>
        </w:rPr>
        <w:t xml:space="preserve">Quinto. Versión Pública. </w:t>
      </w:r>
      <w:r w:rsidRPr="00D828F8">
        <w:rPr>
          <w:rFonts w:ascii="Palatino Linotype" w:eastAsia="Palatino Linotype" w:hAnsi="Palatino Linotype" w:cs="Palatino Linotype"/>
          <w:sz w:val="22"/>
          <w:szCs w:val="22"/>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 la parte </w:t>
      </w:r>
      <w:r w:rsidR="006974FA" w:rsidRPr="00D828F8">
        <w:rPr>
          <w:rFonts w:ascii="Palatino Linotype" w:eastAsia="Palatino Linotype" w:hAnsi="Palatino Linotype" w:cs="Palatino Linotype"/>
          <w:b/>
          <w:sz w:val="22"/>
          <w:szCs w:val="22"/>
        </w:rPr>
        <w:t>Recurrente</w:t>
      </w:r>
      <w:r w:rsidR="006974FA" w:rsidRPr="00D828F8">
        <w:rPr>
          <w:rFonts w:ascii="Palatino Linotype" w:eastAsia="Palatino Linotype" w:hAnsi="Palatino Linotype" w:cs="Palatino Linotype"/>
          <w:sz w:val="22"/>
          <w:szCs w:val="22"/>
        </w:rPr>
        <w:t xml:space="preserve"> </w:t>
      </w:r>
      <w:r w:rsidRPr="00D828F8">
        <w:rPr>
          <w:rFonts w:ascii="Palatino Linotype" w:eastAsia="Palatino Linotype" w:hAnsi="Palatino Linotype" w:cs="Palatino Linotype"/>
          <w:sz w:val="22"/>
          <w:szCs w:val="22"/>
        </w:rPr>
        <w:t>sin menoscabar el derecho a la protección de los datos personales de terceros.</w:t>
      </w:r>
    </w:p>
    <w:p w14:paraId="47C192E8" w14:textId="77777777" w:rsidR="004C18F7" w:rsidRPr="00D828F8" w:rsidRDefault="004C18F7" w:rsidP="004C18F7">
      <w:pPr>
        <w:spacing w:before="240" w:after="240" w:line="360" w:lineRule="auto"/>
        <w:ind w:right="50"/>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Lo anterior, de conformidad a lo que señalan los artículos 3, fracciones IX, XX, XXXII, XLV; 6, 137 y 143 fracción I, de la Ley de Transparencia y Acceso a la Información Pública del Estado de México y Municipios vigente, que se leen como sigue:</w:t>
      </w:r>
    </w:p>
    <w:p w14:paraId="682DA951" w14:textId="77777777" w:rsidR="004C18F7" w:rsidRPr="00D828F8" w:rsidRDefault="004C18F7" w:rsidP="008C7017">
      <w:pPr>
        <w:ind w:left="851" w:right="616"/>
        <w:jc w:val="both"/>
        <w:rPr>
          <w:rFonts w:ascii="Palatino Linotype" w:eastAsia="Palatino Linotype" w:hAnsi="Palatino Linotype" w:cs="Palatino Linotype"/>
          <w:b/>
          <w:i/>
          <w:sz w:val="22"/>
          <w:szCs w:val="22"/>
        </w:rPr>
      </w:pPr>
      <w:r w:rsidRPr="00D828F8">
        <w:rPr>
          <w:rFonts w:ascii="Palatino Linotype" w:eastAsia="Palatino Linotype" w:hAnsi="Palatino Linotype" w:cs="Palatino Linotype"/>
          <w:b/>
          <w:i/>
          <w:sz w:val="22"/>
          <w:szCs w:val="22"/>
        </w:rPr>
        <w:t xml:space="preserve"> “Artículo 3. Para los efectos de la presente Ley se entenderá por:</w:t>
      </w:r>
    </w:p>
    <w:p w14:paraId="3AC57CDD" w14:textId="77777777" w:rsidR="004C18F7" w:rsidRPr="00D828F8" w:rsidRDefault="004C18F7" w:rsidP="008C7017">
      <w:pPr>
        <w:ind w:left="851"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b/>
          <w:i/>
          <w:sz w:val="22"/>
          <w:szCs w:val="22"/>
        </w:rPr>
        <w:t>IX. Datos personales:</w:t>
      </w:r>
      <w:r w:rsidRPr="00D828F8">
        <w:rPr>
          <w:rFonts w:ascii="Palatino Linotype" w:eastAsia="Palatino Linotype" w:hAnsi="Palatino Linotype" w:cs="Palatino Linotype"/>
          <w:i/>
          <w:sz w:val="22"/>
          <w:szCs w:val="22"/>
        </w:rPr>
        <w:t xml:space="preserve"> </w:t>
      </w:r>
      <w:r w:rsidRPr="00D828F8">
        <w:rPr>
          <w:rFonts w:ascii="Palatino Linotype" w:eastAsia="Palatino Linotype" w:hAnsi="Palatino Linotype" w:cs="Palatino Linotype"/>
          <w:b/>
          <w:i/>
          <w:sz w:val="22"/>
          <w:szCs w:val="22"/>
        </w:rPr>
        <w:t>La información concerniente a una persona, identificada o identificable</w:t>
      </w:r>
      <w:r w:rsidRPr="00D828F8">
        <w:rPr>
          <w:rFonts w:ascii="Palatino Linotype" w:eastAsia="Palatino Linotype" w:hAnsi="Palatino Linotype" w:cs="Palatino Linotype"/>
          <w:i/>
          <w:sz w:val="22"/>
          <w:szCs w:val="22"/>
        </w:rPr>
        <w:t xml:space="preserve"> según lo dispuesto por la Ley de Protección de Datos Personales del Estado de México;</w:t>
      </w:r>
    </w:p>
    <w:p w14:paraId="45540E77" w14:textId="77777777" w:rsidR="004C18F7" w:rsidRPr="00D828F8" w:rsidRDefault="004C18F7" w:rsidP="008C7017">
      <w:pPr>
        <w:ind w:left="851"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b/>
          <w:i/>
          <w:sz w:val="22"/>
          <w:szCs w:val="22"/>
        </w:rPr>
        <w:t>XX. Información clasificada:</w:t>
      </w:r>
      <w:r w:rsidRPr="00D828F8">
        <w:rPr>
          <w:rFonts w:ascii="Palatino Linotype" w:eastAsia="Palatino Linotype" w:hAnsi="Palatino Linotype" w:cs="Palatino Linotype"/>
          <w:i/>
          <w:sz w:val="22"/>
          <w:szCs w:val="22"/>
        </w:rPr>
        <w:t xml:space="preserve"> Aquella considerada por la presente Ley como reservada o confidencial;</w:t>
      </w:r>
    </w:p>
    <w:p w14:paraId="44BBBF73" w14:textId="77777777" w:rsidR="004C18F7" w:rsidRPr="00D828F8" w:rsidRDefault="004C18F7" w:rsidP="008C7017">
      <w:pPr>
        <w:ind w:left="851"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b/>
          <w:i/>
          <w:sz w:val="22"/>
          <w:szCs w:val="22"/>
        </w:rPr>
        <w:lastRenderedPageBreak/>
        <w:t>XXXII. Protección de Datos Personales:</w:t>
      </w:r>
      <w:r w:rsidRPr="00D828F8">
        <w:rPr>
          <w:rFonts w:ascii="Palatino Linotype" w:eastAsia="Palatino Linotype" w:hAnsi="Palatino Linotype" w:cs="Palatino Linotype"/>
          <w:i/>
          <w:sz w:val="22"/>
          <w:szCs w:val="22"/>
        </w:rPr>
        <w:t xml:space="preserve"> Derecho humano que tutela la privacidad de datos personales en poder de los sujetos obligados y sujetos particulares;</w:t>
      </w:r>
    </w:p>
    <w:p w14:paraId="71AC7EE8" w14:textId="77777777" w:rsidR="004C18F7" w:rsidRPr="00D828F8" w:rsidRDefault="004C18F7" w:rsidP="008C7017">
      <w:pPr>
        <w:ind w:left="851"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b/>
          <w:i/>
          <w:sz w:val="22"/>
          <w:szCs w:val="22"/>
        </w:rPr>
        <w:t>XLV. Versión pública</w:t>
      </w:r>
      <w:r w:rsidRPr="00D828F8">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018D8C36" w14:textId="77777777" w:rsidR="004C18F7" w:rsidRPr="00D828F8" w:rsidRDefault="004C18F7" w:rsidP="008C7017">
      <w:pPr>
        <w:ind w:left="851" w:right="616"/>
        <w:jc w:val="both"/>
        <w:rPr>
          <w:rFonts w:ascii="Palatino Linotype" w:eastAsia="Palatino Linotype" w:hAnsi="Palatino Linotype" w:cs="Palatino Linotype"/>
          <w:i/>
          <w:sz w:val="22"/>
          <w:szCs w:val="22"/>
        </w:rPr>
      </w:pPr>
    </w:p>
    <w:p w14:paraId="2E48A5E5" w14:textId="77777777" w:rsidR="004C18F7" w:rsidRPr="00D828F8" w:rsidRDefault="004C18F7" w:rsidP="008C7017">
      <w:pPr>
        <w:ind w:left="851"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b/>
          <w:i/>
          <w:sz w:val="22"/>
          <w:szCs w:val="22"/>
        </w:rPr>
        <w:t>“Artículo 6.</w:t>
      </w:r>
      <w:r w:rsidRPr="00D828F8">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34111776" w14:textId="77777777" w:rsidR="004C18F7" w:rsidRPr="00D828F8" w:rsidRDefault="004C18F7" w:rsidP="008C7017">
      <w:pPr>
        <w:ind w:left="851" w:right="616"/>
        <w:jc w:val="both"/>
        <w:rPr>
          <w:rFonts w:ascii="Palatino Linotype" w:eastAsia="Palatino Linotype" w:hAnsi="Palatino Linotype" w:cs="Palatino Linotype"/>
          <w:i/>
          <w:sz w:val="22"/>
          <w:szCs w:val="22"/>
        </w:rPr>
      </w:pPr>
    </w:p>
    <w:p w14:paraId="0EBDE3F9" w14:textId="77777777" w:rsidR="004C18F7" w:rsidRPr="00D828F8" w:rsidRDefault="004C18F7" w:rsidP="008C7017">
      <w:pPr>
        <w:ind w:left="851" w:right="616"/>
        <w:jc w:val="both"/>
        <w:rPr>
          <w:rFonts w:ascii="Palatino Linotype" w:eastAsia="Palatino Linotype" w:hAnsi="Palatino Linotype" w:cs="Palatino Linotype"/>
          <w:b/>
          <w:i/>
          <w:sz w:val="22"/>
          <w:szCs w:val="22"/>
        </w:rPr>
      </w:pPr>
      <w:r w:rsidRPr="00D828F8">
        <w:rPr>
          <w:rFonts w:ascii="Palatino Linotype" w:eastAsia="Palatino Linotype" w:hAnsi="Palatino Linotype" w:cs="Palatino Linotype"/>
          <w:b/>
          <w:i/>
          <w:sz w:val="22"/>
          <w:szCs w:val="22"/>
        </w:rPr>
        <w:t>“Artículo 137.</w:t>
      </w:r>
      <w:r w:rsidRPr="00D828F8">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25DF77FA" w14:textId="77777777" w:rsidR="004C18F7" w:rsidRPr="00D828F8" w:rsidRDefault="004C18F7" w:rsidP="008C7017">
      <w:pPr>
        <w:ind w:left="851" w:right="616"/>
        <w:jc w:val="both"/>
        <w:rPr>
          <w:rFonts w:ascii="Palatino Linotype" w:eastAsia="Palatino Linotype" w:hAnsi="Palatino Linotype" w:cs="Palatino Linotype"/>
          <w:b/>
          <w:i/>
          <w:sz w:val="22"/>
          <w:szCs w:val="22"/>
        </w:rPr>
      </w:pPr>
    </w:p>
    <w:p w14:paraId="090A699C" w14:textId="77777777" w:rsidR="004C18F7" w:rsidRPr="00D828F8" w:rsidRDefault="004C18F7" w:rsidP="008C7017">
      <w:pPr>
        <w:ind w:left="851"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b/>
          <w:i/>
          <w:sz w:val="22"/>
          <w:szCs w:val="22"/>
        </w:rPr>
        <w:t>“Artículo 143</w:t>
      </w:r>
      <w:r w:rsidRPr="00D828F8">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6F822ED8" w14:textId="77777777" w:rsidR="004C18F7" w:rsidRPr="00D828F8" w:rsidRDefault="004C18F7" w:rsidP="008C7017">
      <w:pPr>
        <w:ind w:left="851"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b/>
          <w:i/>
          <w:sz w:val="22"/>
          <w:szCs w:val="22"/>
        </w:rPr>
        <w:t>I.</w:t>
      </w:r>
      <w:r w:rsidRPr="00D828F8">
        <w:rPr>
          <w:rFonts w:ascii="Palatino Linotype" w:eastAsia="Palatino Linotype" w:hAnsi="Palatino Linotype" w:cs="Palatino Linotype"/>
          <w:i/>
          <w:sz w:val="22"/>
          <w:szCs w:val="22"/>
        </w:rPr>
        <w:t xml:space="preserve"> Se refiera a la información privada y los datos personales concernientes a una persona física o jurídica colectiva identificada o identificable;</w:t>
      </w:r>
    </w:p>
    <w:p w14:paraId="704BFA42" w14:textId="77777777" w:rsidR="004C18F7" w:rsidRPr="00D828F8" w:rsidRDefault="004C18F7" w:rsidP="008C7017">
      <w:pPr>
        <w:ind w:left="851"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2DCC99DB" w14:textId="77777777" w:rsidR="004C18F7" w:rsidRPr="00D828F8" w:rsidRDefault="004C18F7" w:rsidP="008C7017">
      <w:pPr>
        <w:ind w:left="851"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 (Sic)</w:t>
      </w:r>
    </w:p>
    <w:p w14:paraId="1D374558" w14:textId="77777777" w:rsidR="004C18F7" w:rsidRPr="00D828F8" w:rsidRDefault="004C18F7" w:rsidP="004C18F7">
      <w:pPr>
        <w:ind w:left="993" w:right="1041"/>
        <w:jc w:val="both"/>
        <w:rPr>
          <w:rFonts w:ascii="Palatino Linotype" w:eastAsia="Palatino Linotype" w:hAnsi="Palatino Linotype" w:cs="Palatino Linotype"/>
          <w:i/>
          <w:sz w:val="22"/>
          <w:szCs w:val="22"/>
        </w:rPr>
      </w:pPr>
    </w:p>
    <w:p w14:paraId="6C6C1230" w14:textId="3EB6BD07" w:rsidR="004C18F7" w:rsidRPr="00D828F8" w:rsidRDefault="004C18F7" w:rsidP="004C18F7">
      <w:pPr>
        <w:spacing w:line="360" w:lineRule="auto"/>
        <w:ind w:right="51"/>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w:t>
      </w:r>
      <w:r w:rsidR="006974FA" w:rsidRPr="00D828F8">
        <w:rPr>
          <w:rFonts w:ascii="Palatino Linotype" w:eastAsia="Palatino Linotype" w:hAnsi="Palatino Linotype" w:cs="Palatino Linotype"/>
          <w:b/>
          <w:sz w:val="22"/>
          <w:szCs w:val="22"/>
        </w:rPr>
        <w:t>Sujeto Obligado</w:t>
      </w:r>
      <w:r w:rsidR="006974FA" w:rsidRPr="00D828F8">
        <w:rPr>
          <w:rFonts w:ascii="Palatino Linotype" w:eastAsia="Palatino Linotype" w:hAnsi="Palatino Linotype" w:cs="Palatino Linotype"/>
          <w:sz w:val="22"/>
          <w:szCs w:val="22"/>
        </w:rPr>
        <w:t xml:space="preserve"> </w:t>
      </w:r>
      <w:r w:rsidRPr="00D828F8">
        <w:rPr>
          <w:rFonts w:ascii="Palatino Linotype" w:eastAsia="Palatino Linotype" w:hAnsi="Palatino Linotype" w:cs="Palatino Linotype"/>
          <w:sz w:val="22"/>
          <w:szCs w:val="22"/>
        </w:rPr>
        <w:t xml:space="preserve">para satisfacer el derecho de acceso a la información </w:t>
      </w:r>
      <w:r w:rsidRPr="00D828F8">
        <w:rPr>
          <w:rFonts w:ascii="Palatino Linotype" w:eastAsia="Palatino Linotype" w:hAnsi="Palatino Linotype" w:cs="Palatino Linotype"/>
          <w:sz w:val="22"/>
          <w:szCs w:val="22"/>
        </w:rPr>
        <w:lastRenderedPageBreak/>
        <w:t xml:space="preserve">pública de la parte </w:t>
      </w:r>
      <w:r w:rsidR="006974FA" w:rsidRPr="00D828F8">
        <w:rPr>
          <w:rFonts w:ascii="Palatino Linotype" w:eastAsia="Palatino Linotype" w:hAnsi="Palatino Linotype" w:cs="Palatino Linotype"/>
          <w:b/>
          <w:sz w:val="22"/>
          <w:szCs w:val="22"/>
        </w:rPr>
        <w:t>Recurrente</w:t>
      </w:r>
      <w:r w:rsidRPr="00D828F8">
        <w:rPr>
          <w:rFonts w:ascii="Palatino Linotype" w:eastAsia="Palatino Linotype" w:hAnsi="Palatino Linotype" w:cs="Palatino Linotype"/>
          <w:sz w:val="22"/>
          <w:szCs w:val="22"/>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0902B7BF" w14:textId="77777777" w:rsidR="004C18F7" w:rsidRPr="00D828F8" w:rsidRDefault="004C18F7" w:rsidP="004C18F7">
      <w:pPr>
        <w:spacing w:line="360" w:lineRule="auto"/>
        <w:ind w:right="51"/>
        <w:jc w:val="both"/>
        <w:rPr>
          <w:rFonts w:ascii="Palatino Linotype" w:eastAsia="Palatino Linotype" w:hAnsi="Palatino Linotype" w:cs="Palatino Linotype"/>
          <w:sz w:val="22"/>
          <w:szCs w:val="22"/>
        </w:rPr>
      </w:pPr>
    </w:p>
    <w:p w14:paraId="484FDB0D" w14:textId="77777777" w:rsidR="004C18F7" w:rsidRPr="00D828F8" w:rsidRDefault="004C18F7" w:rsidP="004C18F7">
      <w:pPr>
        <w:spacing w:line="360" w:lineRule="auto"/>
        <w:ind w:right="50"/>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3A935232" w14:textId="77777777" w:rsidR="004C18F7" w:rsidRPr="00D828F8" w:rsidRDefault="004C18F7" w:rsidP="004C18F7">
      <w:pPr>
        <w:spacing w:line="360" w:lineRule="auto"/>
        <w:ind w:right="50"/>
        <w:jc w:val="both"/>
        <w:rPr>
          <w:rFonts w:ascii="Palatino Linotype" w:eastAsia="Palatino Linotype" w:hAnsi="Palatino Linotype" w:cs="Palatino Linotype"/>
          <w:sz w:val="22"/>
          <w:szCs w:val="22"/>
        </w:rPr>
      </w:pPr>
    </w:p>
    <w:p w14:paraId="40C52526" w14:textId="77777777" w:rsidR="004C18F7" w:rsidRPr="00D828F8" w:rsidRDefault="004C18F7" w:rsidP="004C18F7">
      <w:pPr>
        <w:spacing w:line="360" w:lineRule="auto"/>
        <w:ind w:right="51"/>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 xml:space="preserve">En ese contexto, la clasificación de la información no opera con la simple supresión de datos que se haga en los documentos de que se trate o con la simple decisión que tome el Servidor Público Habilitado o el </w:t>
      </w:r>
      <w:proofErr w:type="gramStart"/>
      <w:r w:rsidRPr="00D828F8">
        <w:rPr>
          <w:rFonts w:ascii="Palatino Linotype" w:eastAsia="Palatino Linotype" w:hAnsi="Palatino Linotype" w:cs="Palatino Linotype"/>
          <w:sz w:val="22"/>
          <w:szCs w:val="22"/>
        </w:rPr>
        <w:t>Responsable</w:t>
      </w:r>
      <w:proofErr w:type="gramEnd"/>
      <w:r w:rsidRPr="00D828F8">
        <w:rPr>
          <w:rFonts w:ascii="Palatino Linotype" w:eastAsia="Palatino Linotype" w:hAnsi="Palatino Linotype" w:cs="Palatino Linotype"/>
          <w:sz w:val="22"/>
          <w:szCs w:val="22"/>
        </w:rPr>
        <w:t xml:space="preserve"> de la Unidad de Transparencia del Sujeto Obligado, sino que ello deberá realizarse en términos de lo que disponen los artículos 49 fracción VIII, 53, fracción X y 59, fracción V, de la Ley en consulta, cuyo sentido literal es el siguiente:</w:t>
      </w:r>
    </w:p>
    <w:p w14:paraId="662F0C9A" w14:textId="77777777" w:rsidR="004C18F7" w:rsidRPr="00D828F8" w:rsidRDefault="004C18F7" w:rsidP="004C18F7">
      <w:pPr>
        <w:spacing w:line="360" w:lineRule="auto"/>
        <w:ind w:right="51"/>
        <w:jc w:val="both"/>
        <w:rPr>
          <w:rFonts w:ascii="Palatino Linotype" w:eastAsia="Palatino Linotype" w:hAnsi="Palatino Linotype" w:cs="Palatino Linotype"/>
          <w:sz w:val="22"/>
          <w:szCs w:val="22"/>
        </w:rPr>
      </w:pPr>
    </w:p>
    <w:p w14:paraId="36035C11" w14:textId="77777777" w:rsidR="004C18F7" w:rsidRPr="00D828F8" w:rsidRDefault="004C18F7" w:rsidP="008C7017">
      <w:pPr>
        <w:ind w:left="992"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b/>
          <w:i/>
          <w:sz w:val="22"/>
          <w:szCs w:val="22"/>
        </w:rPr>
        <w:t>“Artículo 49.</w:t>
      </w:r>
      <w:r w:rsidRPr="00D828F8">
        <w:rPr>
          <w:rFonts w:ascii="Palatino Linotype" w:eastAsia="Palatino Linotype" w:hAnsi="Palatino Linotype" w:cs="Palatino Linotype"/>
          <w:i/>
          <w:sz w:val="22"/>
          <w:szCs w:val="22"/>
        </w:rPr>
        <w:t xml:space="preserve"> </w:t>
      </w:r>
      <w:r w:rsidRPr="00D828F8">
        <w:rPr>
          <w:rFonts w:ascii="Palatino Linotype" w:eastAsia="Palatino Linotype" w:hAnsi="Palatino Linotype" w:cs="Palatino Linotype"/>
          <w:b/>
          <w:i/>
          <w:sz w:val="22"/>
          <w:szCs w:val="22"/>
        </w:rPr>
        <w:t>Los Comités de Transparencia</w:t>
      </w:r>
      <w:r w:rsidRPr="00D828F8">
        <w:rPr>
          <w:rFonts w:ascii="Palatino Linotype" w:eastAsia="Palatino Linotype" w:hAnsi="Palatino Linotype" w:cs="Palatino Linotype"/>
          <w:i/>
          <w:sz w:val="22"/>
          <w:szCs w:val="22"/>
        </w:rPr>
        <w:t xml:space="preserve"> tendrán las siguientes atribuciones:</w:t>
      </w:r>
    </w:p>
    <w:p w14:paraId="39EFD623" w14:textId="77777777" w:rsidR="004C18F7" w:rsidRPr="00D828F8" w:rsidRDefault="004C18F7" w:rsidP="008C7017">
      <w:pPr>
        <w:ind w:left="992"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b/>
          <w:i/>
          <w:sz w:val="22"/>
          <w:szCs w:val="22"/>
        </w:rPr>
        <w:t>VIII. Aprobar, modificar o revocar la clasificación de la información</w:t>
      </w:r>
      <w:r w:rsidRPr="00D828F8">
        <w:rPr>
          <w:rFonts w:ascii="Palatino Linotype" w:eastAsia="Palatino Linotype" w:hAnsi="Palatino Linotype" w:cs="Palatino Linotype"/>
          <w:i/>
          <w:sz w:val="22"/>
          <w:szCs w:val="22"/>
        </w:rPr>
        <w:t>…”</w:t>
      </w:r>
    </w:p>
    <w:p w14:paraId="40F6CE03" w14:textId="77777777" w:rsidR="004C18F7" w:rsidRPr="00D828F8" w:rsidRDefault="004C18F7" w:rsidP="008C7017">
      <w:pPr>
        <w:ind w:left="992"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i/>
          <w:sz w:val="22"/>
          <w:szCs w:val="22"/>
        </w:rPr>
        <w:t>“</w:t>
      </w:r>
      <w:r w:rsidRPr="00D828F8">
        <w:rPr>
          <w:rFonts w:ascii="Palatino Linotype" w:eastAsia="Palatino Linotype" w:hAnsi="Palatino Linotype" w:cs="Palatino Linotype"/>
          <w:b/>
          <w:i/>
          <w:sz w:val="22"/>
          <w:szCs w:val="22"/>
        </w:rPr>
        <w:t>Artículo 53.</w:t>
      </w:r>
      <w:r w:rsidRPr="00D828F8">
        <w:rPr>
          <w:rFonts w:ascii="Palatino Linotype" w:eastAsia="Palatino Linotype" w:hAnsi="Palatino Linotype" w:cs="Palatino Linotype"/>
          <w:i/>
          <w:sz w:val="22"/>
          <w:szCs w:val="22"/>
        </w:rPr>
        <w:t xml:space="preserve"> Las </w:t>
      </w:r>
      <w:r w:rsidRPr="00D828F8">
        <w:rPr>
          <w:rFonts w:ascii="Palatino Linotype" w:eastAsia="Palatino Linotype" w:hAnsi="Palatino Linotype" w:cs="Palatino Linotype"/>
          <w:b/>
          <w:i/>
          <w:sz w:val="22"/>
          <w:szCs w:val="22"/>
        </w:rPr>
        <w:t>Unidades de Transparencia</w:t>
      </w:r>
      <w:r w:rsidRPr="00D828F8">
        <w:rPr>
          <w:rFonts w:ascii="Palatino Linotype" w:eastAsia="Palatino Linotype" w:hAnsi="Palatino Linotype" w:cs="Palatino Linotype"/>
          <w:i/>
          <w:sz w:val="22"/>
          <w:szCs w:val="22"/>
        </w:rPr>
        <w:t xml:space="preserve"> tendrán las siguientes </w:t>
      </w:r>
      <w:r w:rsidRPr="00D828F8">
        <w:rPr>
          <w:rFonts w:ascii="Palatino Linotype" w:eastAsia="Palatino Linotype" w:hAnsi="Palatino Linotype" w:cs="Palatino Linotype"/>
          <w:b/>
          <w:i/>
          <w:sz w:val="22"/>
          <w:szCs w:val="22"/>
        </w:rPr>
        <w:t>funciones</w:t>
      </w:r>
      <w:r w:rsidRPr="00D828F8">
        <w:rPr>
          <w:rFonts w:ascii="Palatino Linotype" w:eastAsia="Palatino Linotype" w:hAnsi="Palatino Linotype" w:cs="Palatino Linotype"/>
          <w:i/>
          <w:sz w:val="22"/>
          <w:szCs w:val="22"/>
        </w:rPr>
        <w:t>:</w:t>
      </w:r>
    </w:p>
    <w:p w14:paraId="574A2600" w14:textId="77777777" w:rsidR="004C18F7" w:rsidRPr="00D828F8" w:rsidRDefault="004C18F7" w:rsidP="008C7017">
      <w:pPr>
        <w:ind w:left="992"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b/>
          <w:i/>
          <w:sz w:val="22"/>
          <w:szCs w:val="22"/>
        </w:rPr>
        <w:t>X. Presentar ante el Comité, el proyecto de clasificación de información</w:t>
      </w:r>
      <w:r w:rsidRPr="00D828F8">
        <w:rPr>
          <w:rFonts w:ascii="Palatino Linotype" w:eastAsia="Palatino Linotype" w:hAnsi="Palatino Linotype" w:cs="Palatino Linotype"/>
          <w:i/>
          <w:sz w:val="22"/>
          <w:szCs w:val="22"/>
        </w:rPr>
        <w:t xml:space="preserve">…” </w:t>
      </w:r>
    </w:p>
    <w:p w14:paraId="52A0B0D4" w14:textId="77777777" w:rsidR="004C18F7" w:rsidRPr="00D828F8" w:rsidRDefault="004C18F7" w:rsidP="008C7017">
      <w:pPr>
        <w:ind w:left="992"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b/>
          <w:i/>
          <w:sz w:val="22"/>
          <w:szCs w:val="22"/>
        </w:rPr>
        <w:t>“Artículo 59.</w:t>
      </w:r>
      <w:r w:rsidRPr="00D828F8">
        <w:rPr>
          <w:rFonts w:ascii="Palatino Linotype" w:eastAsia="Palatino Linotype" w:hAnsi="Palatino Linotype" w:cs="Palatino Linotype"/>
          <w:i/>
          <w:sz w:val="22"/>
          <w:szCs w:val="22"/>
        </w:rPr>
        <w:t xml:space="preserve"> Los </w:t>
      </w:r>
      <w:r w:rsidRPr="00D828F8">
        <w:rPr>
          <w:rFonts w:ascii="Palatino Linotype" w:eastAsia="Palatino Linotype" w:hAnsi="Palatino Linotype" w:cs="Palatino Linotype"/>
          <w:b/>
          <w:i/>
          <w:sz w:val="22"/>
          <w:szCs w:val="22"/>
        </w:rPr>
        <w:t>servidores públicos habilitados</w:t>
      </w:r>
      <w:r w:rsidRPr="00D828F8">
        <w:rPr>
          <w:rFonts w:ascii="Palatino Linotype" w:eastAsia="Palatino Linotype" w:hAnsi="Palatino Linotype" w:cs="Palatino Linotype"/>
          <w:i/>
          <w:sz w:val="22"/>
          <w:szCs w:val="22"/>
        </w:rPr>
        <w:t xml:space="preserve"> tendrán las </w:t>
      </w:r>
      <w:r w:rsidRPr="00D828F8">
        <w:rPr>
          <w:rFonts w:ascii="Palatino Linotype" w:eastAsia="Palatino Linotype" w:hAnsi="Palatino Linotype" w:cs="Palatino Linotype"/>
          <w:b/>
          <w:i/>
          <w:sz w:val="22"/>
          <w:szCs w:val="22"/>
        </w:rPr>
        <w:t>funciones</w:t>
      </w:r>
      <w:r w:rsidRPr="00D828F8">
        <w:rPr>
          <w:rFonts w:ascii="Palatino Linotype" w:eastAsia="Palatino Linotype" w:hAnsi="Palatino Linotype" w:cs="Palatino Linotype"/>
          <w:i/>
          <w:sz w:val="22"/>
          <w:szCs w:val="22"/>
        </w:rPr>
        <w:t xml:space="preserve"> siguientes:</w:t>
      </w:r>
    </w:p>
    <w:p w14:paraId="79ACA541" w14:textId="77777777" w:rsidR="004C18F7" w:rsidRPr="00D828F8" w:rsidRDefault="004C18F7" w:rsidP="008C7017">
      <w:pPr>
        <w:ind w:left="992"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D828F8">
        <w:rPr>
          <w:rFonts w:ascii="Palatino Linotype" w:eastAsia="Palatino Linotype" w:hAnsi="Palatino Linotype" w:cs="Palatino Linotype"/>
          <w:i/>
          <w:sz w:val="22"/>
          <w:szCs w:val="22"/>
        </w:rPr>
        <w:t>, la cual tendrá los fundamentos y argumentos en que se basa dicha propuesta</w:t>
      </w:r>
      <w:proofErr w:type="gramStart"/>
      <w:r w:rsidRPr="00D828F8">
        <w:rPr>
          <w:rFonts w:ascii="Palatino Linotype" w:eastAsia="Palatino Linotype" w:hAnsi="Palatino Linotype" w:cs="Palatino Linotype"/>
          <w:i/>
          <w:sz w:val="22"/>
          <w:szCs w:val="22"/>
        </w:rPr>
        <w:t>…”(</w:t>
      </w:r>
      <w:proofErr w:type="gramEnd"/>
      <w:r w:rsidRPr="00D828F8">
        <w:rPr>
          <w:rFonts w:ascii="Palatino Linotype" w:eastAsia="Palatino Linotype" w:hAnsi="Palatino Linotype" w:cs="Palatino Linotype"/>
          <w:i/>
          <w:sz w:val="22"/>
          <w:szCs w:val="22"/>
        </w:rPr>
        <w:t>Sic)</w:t>
      </w:r>
    </w:p>
    <w:p w14:paraId="6F4CB28F" w14:textId="77777777" w:rsidR="004C18F7" w:rsidRPr="00D828F8" w:rsidRDefault="004C18F7" w:rsidP="004C18F7">
      <w:pPr>
        <w:ind w:left="992" w:right="1043"/>
        <w:jc w:val="both"/>
        <w:rPr>
          <w:rFonts w:ascii="Palatino Linotype" w:eastAsia="Palatino Linotype" w:hAnsi="Palatino Linotype" w:cs="Palatino Linotype"/>
          <w:i/>
          <w:sz w:val="22"/>
          <w:szCs w:val="22"/>
        </w:rPr>
      </w:pPr>
    </w:p>
    <w:p w14:paraId="6C6B1334" w14:textId="77777777" w:rsidR="004C18F7" w:rsidRPr="00D828F8" w:rsidRDefault="004C18F7" w:rsidP="004C18F7">
      <w:pPr>
        <w:spacing w:line="360" w:lineRule="auto"/>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lastRenderedPageBreak/>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62CCAA73" w14:textId="77777777" w:rsidR="004C18F7" w:rsidRPr="00D828F8" w:rsidRDefault="004C18F7" w:rsidP="004C18F7">
      <w:pPr>
        <w:spacing w:line="360" w:lineRule="auto"/>
        <w:jc w:val="both"/>
        <w:rPr>
          <w:rFonts w:ascii="Palatino Linotype" w:eastAsia="Palatino Linotype" w:hAnsi="Palatino Linotype" w:cs="Palatino Linotype"/>
          <w:sz w:val="22"/>
          <w:szCs w:val="22"/>
        </w:rPr>
      </w:pPr>
    </w:p>
    <w:p w14:paraId="60B3E1A8" w14:textId="77777777" w:rsidR="004C18F7" w:rsidRPr="00D828F8" w:rsidRDefault="004C18F7" w:rsidP="004C18F7">
      <w:pPr>
        <w:spacing w:line="360" w:lineRule="auto"/>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Para lo cual, a su vez en el caso de información de carácter confidencial, se debe atender a lo que señala el artículo 149 de la Ley de Transparencia Local vigente, que se lee como sigue:</w:t>
      </w:r>
    </w:p>
    <w:p w14:paraId="6FE4C8BD" w14:textId="77777777" w:rsidR="004C18F7" w:rsidRPr="00D828F8" w:rsidRDefault="004C18F7" w:rsidP="004C18F7">
      <w:pPr>
        <w:spacing w:line="360" w:lineRule="auto"/>
        <w:jc w:val="both"/>
        <w:rPr>
          <w:rFonts w:ascii="Palatino Linotype" w:eastAsia="Palatino Linotype" w:hAnsi="Palatino Linotype" w:cs="Palatino Linotype"/>
          <w:sz w:val="22"/>
          <w:szCs w:val="22"/>
        </w:rPr>
      </w:pPr>
    </w:p>
    <w:p w14:paraId="36F5EB47" w14:textId="77777777" w:rsidR="004C18F7" w:rsidRPr="00D828F8" w:rsidRDefault="004C18F7" w:rsidP="008C7017">
      <w:pPr>
        <w:spacing w:after="240"/>
        <w:ind w:left="851"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i/>
          <w:sz w:val="22"/>
          <w:szCs w:val="22"/>
        </w:rPr>
        <w:t>“</w:t>
      </w:r>
      <w:r w:rsidRPr="00D828F8">
        <w:rPr>
          <w:rFonts w:ascii="Palatino Linotype" w:eastAsia="Palatino Linotype" w:hAnsi="Palatino Linotype" w:cs="Palatino Linotype"/>
          <w:b/>
          <w:i/>
          <w:sz w:val="22"/>
          <w:szCs w:val="22"/>
        </w:rPr>
        <w:t>Artículo 149.</w:t>
      </w:r>
      <w:r w:rsidRPr="00D828F8">
        <w:rPr>
          <w:rFonts w:ascii="Palatino Linotype" w:eastAsia="Palatino Linotype" w:hAnsi="Palatino Linotype" w:cs="Palatino Linotype"/>
          <w:i/>
          <w:sz w:val="22"/>
          <w:szCs w:val="22"/>
        </w:rPr>
        <w:t xml:space="preserve"> El </w:t>
      </w:r>
      <w:r w:rsidRPr="00D828F8">
        <w:rPr>
          <w:rFonts w:ascii="Palatino Linotype" w:eastAsia="Palatino Linotype" w:hAnsi="Palatino Linotype" w:cs="Palatino Linotype"/>
          <w:b/>
          <w:i/>
          <w:sz w:val="22"/>
          <w:szCs w:val="22"/>
        </w:rPr>
        <w:t>acuerdo que clasifique la información como confidencial</w:t>
      </w:r>
      <w:r w:rsidRPr="00D828F8">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w:t>
      </w:r>
      <w:proofErr w:type="gramStart"/>
      <w:r w:rsidRPr="00D828F8">
        <w:rPr>
          <w:rFonts w:ascii="Palatino Linotype" w:eastAsia="Palatino Linotype" w:hAnsi="Palatino Linotype" w:cs="Palatino Linotype"/>
          <w:i/>
          <w:sz w:val="22"/>
          <w:szCs w:val="22"/>
        </w:rPr>
        <w:t>.”(</w:t>
      </w:r>
      <w:proofErr w:type="gramEnd"/>
      <w:r w:rsidRPr="00D828F8">
        <w:rPr>
          <w:rFonts w:ascii="Palatino Linotype" w:eastAsia="Palatino Linotype" w:hAnsi="Palatino Linotype" w:cs="Palatino Linotype"/>
          <w:i/>
          <w:sz w:val="22"/>
          <w:szCs w:val="22"/>
        </w:rPr>
        <w:t>Sic)</w:t>
      </w:r>
    </w:p>
    <w:p w14:paraId="134FDCEF" w14:textId="77777777" w:rsidR="004C18F7" w:rsidRPr="00D828F8" w:rsidRDefault="004C18F7" w:rsidP="004C18F7">
      <w:pPr>
        <w:spacing w:before="240" w:line="360" w:lineRule="auto"/>
        <w:ind w:right="51"/>
        <w:jc w:val="both"/>
        <w:rPr>
          <w:rFonts w:ascii="Palatino Linotype" w:eastAsia="Palatino Linotype" w:hAnsi="Palatino Linotype" w:cs="Palatino Linotype"/>
          <w:i/>
          <w:sz w:val="22"/>
          <w:szCs w:val="22"/>
        </w:rPr>
      </w:pPr>
    </w:p>
    <w:p w14:paraId="79DB8401" w14:textId="53CE9496" w:rsidR="004C18F7" w:rsidRPr="00D828F8" w:rsidRDefault="004C18F7" w:rsidP="004C18F7">
      <w:pPr>
        <w:spacing w:line="360" w:lineRule="auto"/>
        <w:ind w:right="51"/>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 xml:space="preserve">Es decir, el </w:t>
      </w:r>
      <w:r w:rsidR="006974FA" w:rsidRPr="00D828F8">
        <w:rPr>
          <w:rFonts w:ascii="Palatino Linotype" w:eastAsia="Palatino Linotype" w:hAnsi="Palatino Linotype" w:cs="Palatino Linotype"/>
          <w:b/>
          <w:sz w:val="22"/>
          <w:szCs w:val="22"/>
        </w:rPr>
        <w:t>Sujeto Obligado</w:t>
      </w:r>
      <w:r w:rsidR="006974FA" w:rsidRPr="00D828F8">
        <w:rPr>
          <w:rFonts w:ascii="Palatino Linotype" w:eastAsia="Palatino Linotype" w:hAnsi="Palatino Linotype" w:cs="Palatino Linotype"/>
          <w:sz w:val="22"/>
          <w:szCs w:val="22"/>
        </w:rPr>
        <w:t xml:space="preserve"> </w:t>
      </w:r>
      <w:r w:rsidRPr="00D828F8">
        <w:rPr>
          <w:rFonts w:ascii="Palatino Linotype" w:eastAsia="Palatino Linotype" w:hAnsi="Palatino Linotype" w:cs="Palatino Linotype"/>
          <w:sz w:val="22"/>
          <w:szCs w:val="22"/>
        </w:rPr>
        <w:t>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756409A1" w14:textId="77777777" w:rsidR="004C18F7" w:rsidRPr="00D828F8" w:rsidRDefault="004C18F7" w:rsidP="004C18F7">
      <w:pPr>
        <w:spacing w:line="360" w:lineRule="auto"/>
        <w:ind w:right="51"/>
        <w:jc w:val="both"/>
        <w:rPr>
          <w:rFonts w:ascii="Palatino Linotype" w:eastAsia="Palatino Linotype" w:hAnsi="Palatino Linotype" w:cs="Palatino Linotype"/>
          <w:sz w:val="22"/>
          <w:szCs w:val="22"/>
        </w:rPr>
      </w:pPr>
    </w:p>
    <w:p w14:paraId="19D25BA7" w14:textId="77777777" w:rsidR="004C18F7" w:rsidRPr="00D828F8" w:rsidRDefault="004C18F7" w:rsidP="004C18F7">
      <w:pPr>
        <w:spacing w:line="360" w:lineRule="auto"/>
        <w:ind w:right="51"/>
        <w:jc w:val="both"/>
        <w:rPr>
          <w:rFonts w:ascii="Palatino Linotype" w:eastAsia="Palatino Linotype" w:hAnsi="Palatino Linotype" w:cs="Palatino Linotype"/>
          <w:b/>
          <w:sz w:val="22"/>
          <w:szCs w:val="22"/>
        </w:rPr>
      </w:pPr>
      <w:r w:rsidRPr="00D828F8">
        <w:rPr>
          <w:rFonts w:ascii="Palatino Linotype" w:eastAsia="Palatino Linotype" w:hAnsi="Palatino Linotype" w:cs="Palatino Linotype"/>
          <w:sz w:val="22"/>
          <w:szCs w:val="22"/>
        </w:rPr>
        <w:lastRenderedPageBreak/>
        <w:t xml:space="preserve">Es así, que por cuanto al </w:t>
      </w:r>
      <w:r w:rsidRPr="00D828F8">
        <w:rPr>
          <w:rFonts w:ascii="Palatino Linotype" w:eastAsia="Palatino Linotype" w:hAnsi="Palatino Linotype" w:cs="Palatino Linotype"/>
          <w:b/>
          <w:sz w:val="22"/>
          <w:szCs w:val="22"/>
        </w:rPr>
        <w:t>Nombre del titular de la Licencia de funcionamiento (persona física):</w:t>
      </w:r>
    </w:p>
    <w:p w14:paraId="3612DA61" w14:textId="77777777" w:rsidR="004C18F7" w:rsidRPr="00D828F8" w:rsidRDefault="004C18F7" w:rsidP="004C18F7">
      <w:pPr>
        <w:spacing w:line="360" w:lineRule="auto"/>
        <w:ind w:right="51"/>
        <w:jc w:val="both"/>
        <w:rPr>
          <w:rFonts w:ascii="Palatino Linotype" w:eastAsia="Palatino Linotype" w:hAnsi="Palatino Linotype" w:cs="Palatino Linotype"/>
          <w:sz w:val="22"/>
          <w:szCs w:val="22"/>
        </w:rPr>
      </w:pPr>
    </w:p>
    <w:p w14:paraId="0C50845F" w14:textId="77777777" w:rsidR="004C18F7" w:rsidRPr="00D828F8" w:rsidRDefault="004C18F7" w:rsidP="004C18F7">
      <w:pPr>
        <w:spacing w:line="360" w:lineRule="auto"/>
        <w:ind w:right="-93"/>
        <w:jc w:val="both"/>
        <w:rPr>
          <w:rFonts w:ascii="Palatino Linotype" w:eastAsia="Palatino Linotype" w:hAnsi="Palatino Linotype" w:cs="Palatino Linotype"/>
          <w:b/>
          <w:sz w:val="22"/>
          <w:szCs w:val="22"/>
        </w:rPr>
      </w:pPr>
      <w:r w:rsidRPr="00D828F8">
        <w:rPr>
          <w:rFonts w:ascii="Palatino Linotype" w:eastAsia="Palatino Linotype" w:hAnsi="Palatino Linotype" w:cs="Palatino Linotype"/>
          <w:sz w:val="22"/>
          <w:szCs w:val="22"/>
        </w:rPr>
        <w:t xml:space="preserve">Al respecto, se considera que el nombre de una persona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D828F8">
        <w:rPr>
          <w:rFonts w:ascii="Palatino Linotype" w:eastAsia="Palatino Linotype" w:hAnsi="Palatino Linotype" w:cs="Palatino Linotype"/>
          <w:i/>
          <w:sz w:val="22"/>
          <w:szCs w:val="22"/>
        </w:rPr>
        <w:t>per se</w:t>
      </w:r>
      <w:r w:rsidRPr="00D828F8">
        <w:rPr>
          <w:rFonts w:ascii="Palatino Linotype" w:eastAsia="Palatino Linotype" w:hAnsi="Palatino Linotype" w:cs="Palatino Linotype"/>
          <w:sz w:val="22"/>
          <w:szCs w:val="22"/>
        </w:rPr>
        <w:t xml:space="preserve"> es un elemento que hace a una persona física identificada o identificable, por lo que, </w:t>
      </w:r>
      <w:r w:rsidRPr="00D828F8">
        <w:rPr>
          <w:rFonts w:ascii="Palatino Linotype" w:eastAsia="Palatino Linotype" w:hAnsi="Palatino Linotype" w:cs="Palatino Linotype"/>
          <w:b/>
          <w:sz w:val="22"/>
          <w:szCs w:val="22"/>
        </w:rPr>
        <w:t>se considera un dato personal.</w:t>
      </w:r>
    </w:p>
    <w:p w14:paraId="07F2EEC8" w14:textId="77777777" w:rsidR="004C18F7" w:rsidRPr="00D828F8" w:rsidRDefault="004C18F7" w:rsidP="004C18F7">
      <w:pPr>
        <w:spacing w:line="360" w:lineRule="auto"/>
        <w:ind w:right="-93"/>
        <w:jc w:val="both"/>
        <w:rPr>
          <w:rFonts w:ascii="Palatino Linotype" w:eastAsia="Palatino Linotype" w:hAnsi="Palatino Linotype" w:cs="Palatino Linotype"/>
          <w:b/>
          <w:sz w:val="22"/>
          <w:szCs w:val="22"/>
        </w:rPr>
      </w:pPr>
    </w:p>
    <w:p w14:paraId="0DBF1FF6" w14:textId="77777777" w:rsidR="004C18F7" w:rsidRPr="00D828F8" w:rsidRDefault="004C18F7" w:rsidP="004C18F7">
      <w:pPr>
        <w:spacing w:line="360" w:lineRule="auto"/>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Sobre el tema, se tiene presente que este Instituto emitió el Criterio Relevante 01/18, de la Segunda Época de este Instituto, que establece que el nombre del titular de una licencia (persona física), como en el caso que nos ocupa, es información confidencial, cuando no involucra aprovechamiento de recursos públicos.</w:t>
      </w:r>
    </w:p>
    <w:p w14:paraId="7839E7C5" w14:textId="77777777" w:rsidR="004C18F7" w:rsidRPr="00D828F8" w:rsidRDefault="004C18F7" w:rsidP="004C18F7">
      <w:pPr>
        <w:spacing w:line="360" w:lineRule="auto"/>
        <w:jc w:val="both"/>
        <w:rPr>
          <w:rFonts w:ascii="Palatino Linotype" w:eastAsia="Palatino Linotype" w:hAnsi="Palatino Linotype" w:cs="Palatino Linotype"/>
          <w:sz w:val="22"/>
          <w:szCs w:val="22"/>
        </w:rPr>
      </w:pPr>
    </w:p>
    <w:p w14:paraId="607D74BD" w14:textId="77777777" w:rsidR="004C18F7" w:rsidRPr="00D828F8" w:rsidRDefault="004C18F7" w:rsidP="008C7017">
      <w:pPr>
        <w:ind w:left="851" w:right="567"/>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b/>
          <w:i/>
          <w:sz w:val="22"/>
          <w:szCs w:val="22"/>
        </w:rPr>
        <w:t>“Nombre del titular de una licencia que no involucre el aprovechamiento de bienes, servicios y/o recursos públicos, constituye un dato personal susceptible de clasificar como confidencial.</w:t>
      </w:r>
      <w:r w:rsidRPr="00D828F8">
        <w:rPr>
          <w:rFonts w:ascii="Palatino Linotype" w:eastAsia="Palatino Linotype" w:hAnsi="Palatino Linotype" w:cs="Palatino Linotype"/>
          <w:i/>
          <w:sz w:val="22"/>
          <w:szCs w:val="22"/>
        </w:rPr>
        <w:t xml:space="preserve"> El artículo 1, párrafo segundo de la Constitución Política de los Estados Unidos Mexicanos determina que las normas relativas a los derechos humanos se interpretarán de conformidad con la Constitución y con los tratados internacionales de la materia favoreciendo en todo tiempo a las personas la protección más amplia, por su parte el artículo 6, apartado A, fracciones I y II, de dicho ordenamiento establece que toda información en posesión de los sujetos obligados es pública y sólo podrá limitarse de manera justificada por razones de interés público, seguridad nacional, y para proteger la vida privada y datos personales en los términos precisados por las Leyes reglamentarias. Ahora bien, el artículo 92, fracción XXXII de la Ley de Transparencia y Acceso a la Información Pública del Estado de México y Municipios, señala que el nombre de los titulares de las licencias es un dato de carácter público, no obstante, para su aplicación, dicho numeral debe ser interpretado de manera armónica y sistemática con el ordenamiento reglamentario de la materia de transparencia y protección de datos personales, pues </w:t>
      </w:r>
      <w:r w:rsidRPr="00D828F8">
        <w:rPr>
          <w:rFonts w:ascii="Palatino Linotype" w:eastAsia="Palatino Linotype" w:hAnsi="Palatino Linotype" w:cs="Palatino Linotype"/>
          <w:i/>
          <w:sz w:val="22"/>
          <w:szCs w:val="22"/>
        </w:rPr>
        <w:lastRenderedPageBreak/>
        <w:t>la intromisión a los datos personales de particulares únicamente se verá justificada cuando se involucre el aprovechamiento de bienes, servicios y/o recursos públicos en términos de lo dispuesto por los artículos 6, 92, fracción XXXII, 122 y 143, fracción I, de la Ley de Transparencia referida en concordancia con lo establecido por los numerales 6 y 15 de la Ley de Protección de Datos Personales en Posesión de Sujetos Obligados de la entidad. En ese sentido, el nombre de los titulares de licencias constituye un dato personal que debe ser tratado bajo los principios y términos de la ley reglamentaria de la materia, y para su publicidad se requerirá que la expedición de la licencia correspondiente involucre el aprovechamiento de bienes, servicios y/o recursos públicos, caso contrario se deberá clasificar como confidencial.”</w:t>
      </w:r>
    </w:p>
    <w:p w14:paraId="47F46062" w14:textId="77777777" w:rsidR="004C18F7" w:rsidRPr="00D828F8" w:rsidRDefault="004C18F7" w:rsidP="004C18F7">
      <w:pPr>
        <w:spacing w:line="360" w:lineRule="auto"/>
        <w:ind w:right="-93"/>
        <w:jc w:val="both"/>
        <w:rPr>
          <w:rFonts w:ascii="Palatino Linotype" w:eastAsia="Palatino Linotype" w:hAnsi="Palatino Linotype" w:cs="Palatino Linotype"/>
          <w:sz w:val="22"/>
          <w:szCs w:val="22"/>
        </w:rPr>
      </w:pPr>
    </w:p>
    <w:p w14:paraId="052274C2" w14:textId="77777777" w:rsidR="004C18F7" w:rsidRPr="00D828F8" w:rsidRDefault="004C18F7" w:rsidP="004C18F7">
      <w:pPr>
        <w:spacing w:line="360" w:lineRule="auto"/>
        <w:ind w:right="-93"/>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En el Criterio en cita, se argumenta que si bien el nombre de los titulares de las licencias es un dato de carácter público, en términos del artículo 92, fracción XXXII de la Ley de Transparencia y Acceso a la Información Pública del Estado de México y Municipios, dicho precepto legal debe ser interpretado de manera armónica y sistemática, pues la intromisión a los datos personales de particulares únicamente se verá justificada cuando involucre el aprovechamiento de bienes, servicios o recursos públicos; por lo que constituye un dato personal, a menos que se actualice alguno de los supuestos previamente señalados.</w:t>
      </w:r>
    </w:p>
    <w:p w14:paraId="15E5F233" w14:textId="77777777" w:rsidR="004C18F7" w:rsidRPr="00D828F8" w:rsidRDefault="004C18F7" w:rsidP="004C18F7">
      <w:pPr>
        <w:spacing w:line="360" w:lineRule="auto"/>
        <w:ind w:right="-93"/>
        <w:jc w:val="both"/>
        <w:rPr>
          <w:rFonts w:ascii="Palatino Linotype" w:eastAsia="Palatino Linotype" w:hAnsi="Palatino Linotype" w:cs="Palatino Linotype"/>
          <w:sz w:val="22"/>
          <w:szCs w:val="22"/>
        </w:rPr>
      </w:pPr>
    </w:p>
    <w:p w14:paraId="31893916" w14:textId="3F3F22F2" w:rsidR="004C18F7" w:rsidRPr="00D828F8" w:rsidRDefault="004C18F7" w:rsidP="004C18F7">
      <w:pPr>
        <w:spacing w:line="360" w:lineRule="auto"/>
        <w:ind w:right="-93"/>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 xml:space="preserve">No obstante, se considera que el nombre localizado en una licencia de funcionamiento, guarda cierto interés público, dado que cualquier actividad comercial, industrial o económica, es regulada por el Municipio de </w:t>
      </w:r>
      <w:r w:rsidR="000058C7" w:rsidRPr="00D828F8">
        <w:rPr>
          <w:rFonts w:ascii="Palatino Linotype" w:eastAsia="Palatino Linotype" w:hAnsi="Palatino Linotype" w:cs="Palatino Linotype"/>
          <w:sz w:val="22"/>
          <w:szCs w:val="22"/>
        </w:rPr>
        <w:t xml:space="preserve">Teoloyucan </w:t>
      </w:r>
      <w:r w:rsidRPr="00D828F8">
        <w:rPr>
          <w:rFonts w:ascii="Palatino Linotype" w:eastAsia="Palatino Linotype" w:hAnsi="Palatino Linotype" w:cs="Palatino Linotype"/>
          <w:sz w:val="22"/>
          <w:szCs w:val="22"/>
        </w:rPr>
        <w:t>dentro de su circunscripción territorial, pues ayuda a transparentar la gestión pública.</w:t>
      </w:r>
    </w:p>
    <w:p w14:paraId="785FE16C" w14:textId="77777777" w:rsidR="004C18F7" w:rsidRPr="00D828F8" w:rsidRDefault="004C18F7" w:rsidP="004C18F7">
      <w:pPr>
        <w:spacing w:line="360" w:lineRule="auto"/>
        <w:ind w:right="-93"/>
        <w:jc w:val="both"/>
        <w:rPr>
          <w:rFonts w:ascii="Palatino Linotype" w:eastAsia="Palatino Linotype" w:hAnsi="Palatino Linotype" w:cs="Palatino Linotype"/>
          <w:sz w:val="22"/>
          <w:szCs w:val="22"/>
        </w:rPr>
      </w:pPr>
    </w:p>
    <w:p w14:paraId="1157E3AC" w14:textId="4075B267" w:rsidR="004C18F7" w:rsidRPr="00D828F8" w:rsidRDefault="004C18F7" w:rsidP="004C18F7">
      <w:pPr>
        <w:spacing w:line="360" w:lineRule="auto"/>
        <w:ind w:right="-93"/>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 xml:space="preserve">Al respecto, cabe puntualizar que las licencias, tal como se estableció en párrafos anteriores, se refiere a los documentos que contienen la autorización por parte del Ayuntamiento de </w:t>
      </w:r>
      <w:r w:rsidR="000058C7" w:rsidRPr="00D828F8">
        <w:rPr>
          <w:rFonts w:ascii="Palatino Linotype" w:eastAsia="Palatino Linotype" w:hAnsi="Palatino Linotype" w:cs="Palatino Linotype"/>
          <w:sz w:val="22"/>
          <w:szCs w:val="22"/>
        </w:rPr>
        <w:t>Teoloyucan</w:t>
      </w:r>
      <w:r w:rsidRPr="00D828F8">
        <w:rPr>
          <w:rFonts w:ascii="Palatino Linotype" w:eastAsia="Palatino Linotype" w:hAnsi="Palatino Linotype" w:cs="Palatino Linotype"/>
          <w:sz w:val="22"/>
          <w:szCs w:val="22"/>
        </w:rPr>
        <w:t>, a través de la Dirección de Desarrollo Económico, para que un particular o persona jurídica colectiva pueda realizar una actividad económica, comercial o industrial, regulada por las Leyes respectivas.</w:t>
      </w:r>
    </w:p>
    <w:p w14:paraId="73C605A3" w14:textId="77777777" w:rsidR="004C18F7" w:rsidRPr="00D828F8" w:rsidRDefault="004C18F7" w:rsidP="004C18F7">
      <w:pPr>
        <w:spacing w:line="360" w:lineRule="auto"/>
        <w:ind w:right="-93"/>
        <w:jc w:val="both"/>
        <w:rPr>
          <w:rFonts w:ascii="Palatino Linotype" w:eastAsia="Palatino Linotype" w:hAnsi="Palatino Linotype" w:cs="Palatino Linotype"/>
          <w:sz w:val="22"/>
          <w:szCs w:val="22"/>
        </w:rPr>
      </w:pPr>
    </w:p>
    <w:p w14:paraId="0ED33B59" w14:textId="77777777" w:rsidR="004C18F7" w:rsidRPr="00D828F8" w:rsidRDefault="004C18F7" w:rsidP="004C18F7">
      <w:pPr>
        <w:spacing w:line="360" w:lineRule="auto"/>
        <w:ind w:right="-93"/>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 xml:space="preserve">En ese sentido, de acuerdo con el artículo 92, fracción XXXII de la Ley en cita, el legislador contempló como información de interés público y que debe estar disponible para consulta, aquellas licencias otorgadas, especificando </w:t>
      </w:r>
      <w:r w:rsidRPr="00D828F8">
        <w:rPr>
          <w:rFonts w:ascii="Palatino Linotype" w:eastAsia="Palatino Linotype" w:hAnsi="Palatino Linotype" w:cs="Palatino Linotype"/>
          <w:b/>
          <w:sz w:val="22"/>
          <w:szCs w:val="22"/>
        </w:rPr>
        <w:t>el nombre de su titular</w:t>
      </w:r>
      <w:r w:rsidRPr="00D828F8">
        <w:rPr>
          <w:rFonts w:ascii="Palatino Linotype" w:eastAsia="Palatino Linotype" w:hAnsi="Palatino Linotype" w:cs="Palatino Linotype"/>
          <w:sz w:val="22"/>
          <w:szCs w:val="22"/>
        </w:rPr>
        <w:t xml:space="preserve"> y las características principales. Lo anterior, en concordancia a lo establecido en la Ley General de Transparencia y Acceso a la Información Pública. </w:t>
      </w:r>
    </w:p>
    <w:p w14:paraId="589885FE" w14:textId="77777777" w:rsidR="004C18F7" w:rsidRPr="00D828F8" w:rsidRDefault="004C18F7" w:rsidP="004C18F7">
      <w:pPr>
        <w:spacing w:line="360" w:lineRule="auto"/>
        <w:ind w:right="-93"/>
        <w:jc w:val="both"/>
        <w:rPr>
          <w:rFonts w:ascii="Palatino Linotype" w:eastAsia="Palatino Linotype" w:hAnsi="Palatino Linotype" w:cs="Palatino Linotype"/>
          <w:sz w:val="22"/>
          <w:szCs w:val="22"/>
        </w:rPr>
      </w:pPr>
    </w:p>
    <w:p w14:paraId="6E59581B" w14:textId="77777777" w:rsidR="004C18F7" w:rsidRPr="00D828F8" w:rsidRDefault="004C18F7" w:rsidP="004C18F7">
      <w:pPr>
        <w:spacing w:line="360" w:lineRule="auto"/>
        <w:ind w:right="-93"/>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Ello, con la finalidad de asegurar su mayor difusión, que permita a los ciudadanos evaluar de manera permanente los indicadores más importantes de la gestión pública, como lo son, la autorización de licencias de funcionamiento, pues es facultad exclusiva de los Municipios, ver las cuestiones relacionadas con el tema en cuestión. Además, se incluyó el deber para los sujetos obligados de proporcionar, en la medida de lo posible, esta información con valor agregado, a efecto de facilitar su uso, comprensión y permitir evaluar su calidad, confiabilidad, oportunidad y veracidad.</w:t>
      </w:r>
    </w:p>
    <w:p w14:paraId="74960728" w14:textId="77777777" w:rsidR="004C18F7" w:rsidRPr="00D828F8" w:rsidRDefault="004C18F7" w:rsidP="004C18F7">
      <w:pPr>
        <w:spacing w:line="360" w:lineRule="auto"/>
        <w:ind w:right="51"/>
        <w:jc w:val="both"/>
        <w:rPr>
          <w:rFonts w:ascii="Palatino Linotype" w:eastAsia="Palatino Linotype" w:hAnsi="Palatino Linotype" w:cs="Palatino Linotype"/>
          <w:sz w:val="22"/>
          <w:szCs w:val="22"/>
        </w:rPr>
      </w:pPr>
    </w:p>
    <w:p w14:paraId="3A9D7368" w14:textId="77777777" w:rsidR="004C18F7" w:rsidRPr="00D828F8" w:rsidRDefault="004C18F7" w:rsidP="004C18F7">
      <w:pPr>
        <w:spacing w:line="360" w:lineRule="auto"/>
        <w:ind w:right="51"/>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 xml:space="preserve">Sobre la </w:t>
      </w:r>
      <w:r w:rsidRPr="00D828F8">
        <w:rPr>
          <w:rFonts w:ascii="Palatino Linotype" w:eastAsia="Palatino Linotype" w:hAnsi="Palatino Linotype" w:cs="Palatino Linotype"/>
          <w:b/>
          <w:sz w:val="22"/>
          <w:szCs w:val="22"/>
        </w:rPr>
        <w:t>clave catastral</w:t>
      </w:r>
      <w:r w:rsidRPr="00D828F8">
        <w:rPr>
          <w:rFonts w:ascii="Palatino Linotype" w:eastAsia="Palatino Linotype" w:hAnsi="Palatino Linotype" w:cs="Palatino Linotype"/>
          <w:sz w:val="22"/>
          <w:szCs w:val="22"/>
        </w:rPr>
        <w:t xml:space="preserve"> debe decirse que artículo 179, fracción I del </w:t>
      </w:r>
      <w:r w:rsidRPr="00D828F8">
        <w:rPr>
          <w:rFonts w:ascii="Palatino Linotype" w:eastAsia="Palatino Linotype" w:hAnsi="Palatino Linotype" w:cs="Palatino Linotype"/>
          <w:i/>
          <w:sz w:val="22"/>
          <w:szCs w:val="22"/>
        </w:rPr>
        <w:t>Código Financiero del Estado de México y Municipios,</w:t>
      </w:r>
      <w:r w:rsidRPr="00D828F8">
        <w:rPr>
          <w:rFonts w:ascii="Palatino Linotype" w:eastAsia="Palatino Linotype" w:hAnsi="Palatino Linotype" w:cs="Palatino Linotype"/>
          <w:sz w:val="22"/>
          <w:szCs w:val="22"/>
        </w:rPr>
        <w:t xml:space="preserve"> refiere que la clave catastral es un código alfanumérico único e irrepetible, que se asigna para efectos de localización geográfica, identificación, inscripción, control y registro de los inmuebles; por lo que, integrado de dieciséis caracteres, los primeros tres identifican el código del municipio, los dos siguientes a la zona catastral, los subsecuentes tres a la manzana y los últimos dos, identifican el número de lote o predio.</w:t>
      </w:r>
    </w:p>
    <w:p w14:paraId="45612995" w14:textId="2206E03E" w:rsidR="004C18F7" w:rsidRPr="00D828F8" w:rsidRDefault="004C18F7" w:rsidP="004C18F7">
      <w:pPr>
        <w:spacing w:before="240" w:after="240" w:line="360" w:lineRule="auto"/>
        <w:ind w:right="-93"/>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 xml:space="preserve">Conforme a lo descrito, se advierte que el dato en </w:t>
      </w:r>
      <w:r w:rsidR="008C7017" w:rsidRPr="00D828F8">
        <w:rPr>
          <w:rFonts w:ascii="Palatino Linotype" w:eastAsia="Palatino Linotype" w:hAnsi="Palatino Linotype" w:cs="Palatino Linotype"/>
          <w:sz w:val="22"/>
          <w:szCs w:val="22"/>
        </w:rPr>
        <w:t>comento</w:t>
      </w:r>
      <w:r w:rsidRPr="00D828F8">
        <w:rPr>
          <w:rFonts w:ascii="Palatino Linotype" w:eastAsia="Palatino Linotype" w:hAnsi="Palatino Linotype" w:cs="Palatino Linotype"/>
          <w:sz w:val="22"/>
          <w:szCs w:val="22"/>
        </w:rPr>
        <w:t xml:space="preserve"> hace referencia a un predio determinado.</w:t>
      </w:r>
    </w:p>
    <w:p w14:paraId="3B8519F0" w14:textId="77777777" w:rsidR="004C18F7" w:rsidRPr="00D828F8" w:rsidRDefault="004C18F7" w:rsidP="004C18F7">
      <w:pPr>
        <w:spacing w:before="240" w:after="240" w:line="360" w:lineRule="auto"/>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lastRenderedPageBreak/>
        <w:t>El “Diccionario de Datos catastrales Escala 1:1000” del Instituto Nacional de Estadística y Geografía (INEGI), contempla en su Glosario la definición de la Clave Catastral, la cual, apunta lo siguiente:</w:t>
      </w:r>
    </w:p>
    <w:p w14:paraId="7C40D9BC" w14:textId="77777777" w:rsidR="004C18F7" w:rsidRPr="00D828F8" w:rsidRDefault="004C18F7" w:rsidP="008C7017">
      <w:pPr>
        <w:spacing w:before="120" w:after="120"/>
        <w:ind w:left="851"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i/>
          <w:sz w:val="22"/>
          <w:szCs w:val="22"/>
        </w:rPr>
        <w:t>“</w:t>
      </w:r>
      <w:r w:rsidRPr="00D828F8">
        <w:rPr>
          <w:rFonts w:ascii="Palatino Linotype" w:eastAsia="Palatino Linotype" w:hAnsi="Palatino Linotype" w:cs="Palatino Linotype"/>
          <w:b/>
          <w:i/>
          <w:sz w:val="22"/>
          <w:szCs w:val="22"/>
        </w:rPr>
        <w:t>Clave Catastral</w:t>
      </w:r>
      <w:r w:rsidRPr="00D828F8">
        <w:rPr>
          <w:rFonts w:ascii="Palatino Linotype" w:eastAsia="Palatino Linotype" w:hAnsi="Palatino Linotype" w:cs="Palatino Linotype"/>
          <w:i/>
          <w:sz w:val="22"/>
          <w:szCs w:val="22"/>
        </w:rPr>
        <w:t>: El código que identifica al predio de forma única para su localización geográfica, mismo que es asignado a cada uno de ellos en el momento de su inscripción en el padrón catastral por las Unidades del Estado con atribuciones catastrales</w:t>
      </w:r>
      <w:proofErr w:type="gramStart"/>
      <w:r w:rsidRPr="00D828F8">
        <w:rPr>
          <w:rFonts w:ascii="Palatino Linotype" w:eastAsia="Palatino Linotype" w:hAnsi="Palatino Linotype" w:cs="Palatino Linotype"/>
          <w:i/>
          <w:sz w:val="22"/>
          <w:szCs w:val="22"/>
        </w:rPr>
        <w:t>.”(</w:t>
      </w:r>
      <w:proofErr w:type="gramEnd"/>
      <w:r w:rsidRPr="00D828F8">
        <w:rPr>
          <w:rFonts w:ascii="Palatino Linotype" w:eastAsia="Palatino Linotype" w:hAnsi="Palatino Linotype" w:cs="Palatino Linotype"/>
          <w:i/>
          <w:sz w:val="22"/>
          <w:szCs w:val="22"/>
        </w:rPr>
        <w:t>Sic)</w:t>
      </w:r>
    </w:p>
    <w:p w14:paraId="5EEE016C" w14:textId="77777777" w:rsidR="004C18F7" w:rsidRPr="00D828F8" w:rsidRDefault="004C18F7" w:rsidP="004C18F7">
      <w:pPr>
        <w:spacing w:before="240" w:after="240" w:line="360" w:lineRule="auto"/>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De los conceptos antepuestos, se advierte que la Clave Catastral es una serie de elementos que hacen identificable un inmueble para su localización geográfica y posterior inscripción al padrón catastral de cada Entidad Federativa y, quizá hasta podría revelar información inherente al patrimonio del propietario de dicho predio o inmueble, lo que no otorga ni certeza jurídica ni abona a la transparencia, ya que no se trata de actos de autoridad que ayuden a hacer público el quehacer de los servidores, por lo cual se considera que no es procedente la entrega de dicho dato.</w:t>
      </w:r>
    </w:p>
    <w:p w14:paraId="6BB97D73" w14:textId="77777777" w:rsidR="004C18F7" w:rsidRPr="00D828F8" w:rsidRDefault="004C18F7" w:rsidP="004C18F7">
      <w:pPr>
        <w:spacing w:before="240" w:after="240" w:line="360" w:lineRule="auto"/>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 xml:space="preserve">En cuanto al </w:t>
      </w:r>
      <w:r w:rsidRPr="00D828F8">
        <w:rPr>
          <w:rFonts w:ascii="Palatino Linotype" w:eastAsia="Palatino Linotype" w:hAnsi="Palatino Linotype" w:cs="Palatino Linotype"/>
          <w:b/>
          <w:sz w:val="22"/>
          <w:szCs w:val="22"/>
        </w:rPr>
        <w:t>nombre de representante legal</w:t>
      </w:r>
      <w:r w:rsidRPr="00D828F8">
        <w:rPr>
          <w:rFonts w:ascii="Palatino Linotype" w:eastAsia="Palatino Linotype" w:hAnsi="Palatino Linotype" w:cs="Palatino Linotype"/>
          <w:sz w:val="22"/>
          <w:szCs w:val="22"/>
        </w:rPr>
        <w:t>, al respecto, resulta necesario señalar que las personas jurídico colectivas son representadas mediante personas físicas, debidamente acreditadas para realizar determinados actos a nombre de la jurídico-colectiva, por lo que, el nombre de dichos individuos no puede ser objeto de clasificación, en virtud de que la representación persigue la finalidad de dar certeza jurídica a los actos que realiza, en el presente caso, solicitar y recibir diversas Licencias de Funcionamiento.</w:t>
      </w:r>
    </w:p>
    <w:p w14:paraId="460E9039" w14:textId="77777777" w:rsidR="004C18F7" w:rsidRPr="00D828F8" w:rsidRDefault="004C18F7" w:rsidP="004C18F7">
      <w:pPr>
        <w:widowControl w:val="0"/>
        <w:spacing w:line="360" w:lineRule="auto"/>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En ese sentido, el artículo 10 de la Ley General de Sociedades Mercantiles, establece que la representación de toda sociedad mercantil corresponderá a su administrador o administradores, quiénes podrán realizar todas las operaciones inherentes al objeto de la sociedad; por lo que, para que surtan efectos los poderes que otorgue dicha empresa bastará su protocolización ante notario público.</w:t>
      </w:r>
    </w:p>
    <w:p w14:paraId="37BFC6D4" w14:textId="77777777" w:rsidR="004C18F7" w:rsidRPr="00D828F8" w:rsidRDefault="004C18F7" w:rsidP="004C18F7">
      <w:pPr>
        <w:spacing w:line="360" w:lineRule="auto"/>
        <w:jc w:val="both"/>
        <w:rPr>
          <w:rFonts w:ascii="Palatino Linotype" w:eastAsia="Palatino Linotype" w:hAnsi="Palatino Linotype" w:cs="Palatino Linotype"/>
          <w:sz w:val="22"/>
          <w:szCs w:val="22"/>
        </w:rPr>
      </w:pPr>
    </w:p>
    <w:p w14:paraId="533B90FA" w14:textId="77777777" w:rsidR="004C18F7" w:rsidRPr="00D828F8" w:rsidRDefault="004C18F7" w:rsidP="004C18F7">
      <w:pPr>
        <w:spacing w:line="360" w:lineRule="auto"/>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En esa tesitura, la representación de las personas morales se realizará por medio de representantes o apoderados, y en el caso específico de las sociedades mercantiles, dicha representación se otorgará mediante instrumento público.</w:t>
      </w:r>
    </w:p>
    <w:p w14:paraId="2F35981E" w14:textId="77777777" w:rsidR="004C18F7" w:rsidRPr="00D828F8" w:rsidRDefault="004C18F7" w:rsidP="004C18F7">
      <w:pPr>
        <w:spacing w:line="360" w:lineRule="auto"/>
        <w:jc w:val="both"/>
        <w:rPr>
          <w:rFonts w:ascii="Palatino Linotype" w:eastAsia="Palatino Linotype" w:hAnsi="Palatino Linotype" w:cs="Palatino Linotype"/>
          <w:sz w:val="22"/>
          <w:szCs w:val="22"/>
        </w:rPr>
      </w:pPr>
    </w:p>
    <w:p w14:paraId="361993CF" w14:textId="77777777" w:rsidR="004C18F7" w:rsidRPr="00D828F8" w:rsidRDefault="004C18F7" w:rsidP="004C18F7">
      <w:pPr>
        <w:spacing w:line="360" w:lineRule="auto"/>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Ello, toda vez que la representación legal debe ser conocida para surtir efectos ante terceros; es decir, la publicidad de la misma tiene por objeto dar certeza a quienes se relacionan con la persona jurídico-colectiva representada, que las actuaciones de su representante están previamente autorizadas y que surtirán efectos legales a que constriñe cada acto.</w:t>
      </w:r>
    </w:p>
    <w:p w14:paraId="0E484F08" w14:textId="77777777" w:rsidR="004C18F7" w:rsidRPr="00D828F8" w:rsidRDefault="004C18F7" w:rsidP="004C18F7">
      <w:pPr>
        <w:spacing w:line="360" w:lineRule="auto"/>
        <w:jc w:val="both"/>
        <w:rPr>
          <w:rFonts w:ascii="Palatino Linotype" w:eastAsia="Palatino Linotype" w:hAnsi="Palatino Linotype" w:cs="Palatino Linotype"/>
          <w:sz w:val="22"/>
          <w:szCs w:val="22"/>
        </w:rPr>
      </w:pPr>
    </w:p>
    <w:p w14:paraId="070CAFCA" w14:textId="77777777" w:rsidR="004C18F7" w:rsidRPr="00D828F8" w:rsidRDefault="004C18F7" w:rsidP="004C18F7">
      <w:pPr>
        <w:spacing w:line="360" w:lineRule="auto"/>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 xml:space="preserve">En ese orden de ideas, se estima que si bien, el nombre es uno de los atributos de la personalidad y la manifestación principal del derecho subjetivo a la identidad, en virtud de que hace una persona física identificada o identificable; lo cierto es que el nombre del apoderado legal de una empresa, </w:t>
      </w:r>
      <w:r w:rsidRPr="00D828F8">
        <w:rPr>
          <w:rFonts w:ascii="Palatino Linotype" w:eastAsia="Palatino Linotype" w:hAnsi="Palatino Linotype" w:cs="Palatino Linotype"/>
          <w:b/>
          <w:sz w:val="22"/>
          <w:szCs w:val="22"/>
        </w:rPr>
        <w:t xml:space="preserve">es público, </w:t>
      </w:r>
      <w:r w:rsidRPr="00D828F8">
        <w:rPr>
          <w:rFonts w:ascii="Palatino Linotype" w:eastAsia="Palatino Linotype" w:hAnsi="Palatino Linotype" w:cs="Palatino Linotype"/>
          <w:sz w:val="22"/>
          <w:szCs w:val="22"/>
        </w:rPr>
        <w:t xml:space="preserve">toda vez que por conducto de este, una persona jurídico-colectiva realiza cualquier acto jurídico; es decir, la publicidad de dicho dato da certeza a quienes se relacionan con la persona representada, partiendo del supuesto de que las actuaciones de su representante están previamente autorizadas y que surtirán los efectos legales a que se constriñe en cada acto. </w:t>
      </w:r>
    </w:p>
    <w:p w14:paraId="0CC08F9C" w14:textId="77777777" w:rsidR="004C18F7" w:rsidRPr="00D828F8" w:rsidRDefault="004C18F7" w:rsidP="004C18F7">
      <w:pPr>
        <w:spacing w:line="360" w:lineRule="auto"/>
        <w:jc w:val="both"/>
        <w:rPr>
          <w:rFonts w:ascii="Palatino Linotype" w:eastAsia="Palatino Linotype" w:hAnsi="Palatino Linotype" w:cs="Palatino Linotype"/>
          <w:sz w:val="22"/>
          <w:szCs w:val="22"/>
        </w:rPr>
      </w:pPr>
    </w:p>
    <w:p w14:paraId="52520220" w14:textId="77777777" w:rsidR="004C18F7" w:rsidRPr="00D828F8" w:rsidRDefault="004C18F7" w:rsidP="004C18F7">
      <w:pPr>
        <w:spacing w:line="360" w:lineRule="auto"/>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Lo anterior, se robustece con el criterio 01/19, emitido por el Instituto Nacional de Transparencia, Acceso a la Información Pública y Protección de Datos Personales, que establece lo siguiente:</w:t>
      </w:r>
    </w:p>
    <w:p w14:paraId="2F287725" w14:textId="77777777" w:rsidR="004C18F7" w:rsidRPr="00D828F8" w:rsidRDefault="004C18F7" w:rsidP="004C18F7">
      <w:pPr>
        <w:spacing w:line="360" w:lineRule="auto"/>
        <w:ind w:left="567" w:right="567"/>
        <w:jc w:val="both"/>
        <w:rPr>
          <w:rFonts w:ascii="Palatino Linotype" w:eastAsia="Palatino Linotype" w:hAnsi="Palatino Linotype" w:cs="Palatino Linotype"/>
          <w:b/>
          <w:i/>
          <w:sz w:val="22"/>
          <w:szCs w:val="22"/>
        </w:rPr>
      </w:pPr>
    </w:p>
    <w:p w14:paraId="3E6F8109" w14:textId="77777777" w:rsidR="004C18F7" w:rsidRPr="00D828F8" w:rsidRDefault="004C18F7" w:rsidP="008C7017">
      <w:pPr>
        <w:ind w:left="851"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b/>
          <w:i/>
          <w:sz w:val="22"/>
          <w:szCs w:val="22"/>
        </w:rPr>
        <w:t>“Datos de identificación del representante o apoderado legal.</w:t>
      </w:r>
      <w:r w:rsidRPr="00D828F8">
        <w:rPr>
          <w:rFonts w:ascii="Palatino Linotype" w:eastAsia="Palatino Linotype" w:hAnsi="Palatino Linotype" w:cs="Palatino Linotype"/>
          <w:i/>
          <w:sz w:val="22"/>
          <w:szCs w:val="22"/>
        </w:rPr>
        <w:t xml:space="preserve"> </w:t>
      </w:r>
      <w:r w:rsidRPr="00D828F8">
        <w:rPr>
          <w:rFonts w:ascii="Palatino Linotype" w:eastAsia="Palatino Linotype" w:hAnsi="Palatino Linotype" w:cs="Palatino Linotype"/>
          <w:b/>
          <w:i/>
          <w:sz w:val="22"/>
          <w:szCs w:val="22"/>
        </w:rPr>
        <w:t xml:space="preserve">Naturaleza jurídica. </w:t>
      </w:r>
      <w:r w:rsidRPr="00D828F8">
        <w:rPr>
          <w:rFonts w:ascii="Palatino Linotype" w:eastAsia="Palatino Linotype" w:hAnsi="Palatino Linotype" w:cs="Palatino Linotype"/>
          <w:i/>
          <w:sz w:val="22"/>
          <w:szCs w:val="22"/>
        </w:rPr>
        <w:t xml:space="preserve">El nombre, la firma y la rúbrica de una persona física, que actúe como representante o apoderado legal de un tercero que haya celebrado un acto jurídico, con algún sujeto obligado, es información pública, en razón de que tales datos fueron </w:t>
      </w:r>
      <w:r w:rsidRPr="00D828F8">
        <w:rPr>
          <w:rFonts w:ascii="Palatino Linotype" w:eastAsia="Palatino Linotype" w:hAnsi="Palatino Linotype" w:cs="Palatino Linotype"/>
          <w:i/>
          <w:sz w:val="22"/>
          <w:szCs w:val="22"/>
        </w:rPr>
        <w:lastRenderedPageBreak/>
        <w:t>proporcionados con el objeto de expresar el consentimiento obligacional del tercero y otorgar validez a dicho instrumento jurídico</w:t>
      </w:r>
      <w:proofErr w:type="gramStart"/>
      <w:r w:rsidRPr="00D828F8">
        <w:rPr>
          <w:rFonts w:ascii="Palatino Linotype" w:eastAsia="Palatino Linotype" w:hAnsi="Palatino Linotype" w:cs="Palatino Linotype"/>
          <w:i/>
          <w:sz w:val="22"/>
          <w:szCs w:val="22"/>
        </w:rPr>
        <w:t>.”(</w:t>
      </w:r>
      <w:proofErr w:type="gramEnd"/>
      <w:r w:rsidRPr="00D828F8">
        <w:rPr>
          <w:rFonts w:ascii="Palatino Linotype" w:eastAsia="Palatino Linotype" w:hAnsi="Palatino Linotype" w:cs="Palatino Linotype"/>
          <w:i/>
          <w:sz w:val="22"/>
          <w:szCs w:val="22"/>
        </w:rPr>
        <w:t>Sic)</w:t>
      </w:r>
    </w:p>
    <w:p w14:paraId="56B611C2" w14:textId="77777777" w:rsidR="004C18F7" w:rsidRPr="00D828F8" w:rsidRDefault="004C18F7" w:rsidP="004C18F7">
      <w:pPr>
        <w:spacing w:line="360" w:lineRule="auto"/>
        <w:jc w:val="both"/>
        <w:rPr>
          <w:rFonts w:ascii="Palatino Linotype" w:eastAsia="Palatino Linotype" w:hAnsi="Palatino Linotype" w:cs="Palatino Linotype"/>
          <w:sz w:val="22"/>
          <w:szCs w:val="22"/>
        </w:rPr>
      </w:pPr>
    </w:p>
    <w:p w14:paraId="21D41100" w14:textId="77777777" w:rsidR="004C18F7" w:rsidRPr="00D828F8" w:rsidRDefault="004C18F7" w:rsidP="004C18F7">
      <w:pPr>
        <w:spacing w:line="360" w:lineRule="auto"/>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Ante tales situaciones, el nombre del representante legal, de una persona jurídica colectiva que solicito una Licencia de Funcionamiento, no es susceptible de ser clasificado como confidencial, en términos del artículo 143, fracción I de la Ley Federal de Transparencia y Acceso a la Información Pública; inclusive ayuda a rendir cuentas, de que dicha autorización fue entregada a la persona adecuada.</w:t>
      </w:r>
    </w:p>
    <w:p w14:paraId="5F9CF874" w14:textId="77777777" w:rsidR="004C18F7" w:rsidRPr="00D828F8" w:rsidRDefault="004C18F7" w:rsidP="004C18F7">
      <w:pPr>
        <w:spacing w:line="360" w:lineRule="auto"/>
        <w:ind w:right="51"/>
        <w:jc w:val="both"/>
        <w:rPr>
          <w:rFonts w:ascii="Palatino Linotype" w:eastAsia="Palatino Linotype" w:hAnsi="Palatino Linotype" w:cs="Palatino Linotype"/>
          <w:sz w:val="22"/>
          <w:szCs w:val="22"/>
        </w:rPr>
      </w:pPr>
    </w:p>
    <w:p w14:paraId="23F4509C" w14:textId="77777777" w:rsidR="004C18F7" w:rsidRPr="00D828F8" w:rsidRDefault="004C18F7" w:rsidP="004C18F7">
      <w:pPr>
        <w:spacing w:line="360" w:lineRule="auto"/>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 xml:space="preserve">En cuanto al </w:t>
      </w:r>
      <w:r w:rsidRPr="00D828F8">
        <w:rPr>
          <w:rFonts w:ascii="Palatino Linotype" w:eastAsia="Palatino Linotype" w:hAnsi="Palatino Linotype" w:cs="Palatino Linotype"/>
          <w:b/>
          <w:sz w:val="22"/>
          <w:szCs w:val="22"/>
        </w:rPr>
        <w:t>domicilio particular del titular de la licencia de funcionamiento y el domicilio del local o establecimiento comercial</w:t>
      </w:r>
      <w:r w:rsidRPr="00D828F8">
        <w:rPr>
          <w:rFonts w:ascii="Palatino Linotype" w:eastAsia="Palatino Linotype" w:hAnsi="Palatino Linotype" w:cs="Palatino Linotype"/>
          <w:sz w:val="22"/>
          <w:szCs w:val="22"/>
        </w:rPr>
        <w:t>, es dable precisar que el código civil, lo define de la siguiente manera:</w:t>
      </w:r>
    </w:p>
    <w:p w14:paraId="6EC53BAC" w14:textId="77777777" w:rsidR="004C18F7" w:rsidRPr="00D828F8" w:rsidRDefault="004C18F7" w:rsidP="004C18F7">
      <w:pPr>
        <w:spacing w:line="360" w:lineRule="auto"/>
        <w:jc w:val="both"/>
        <w:rPr>
          <w:rFonts w:ascii="Palatino Linotype" w:eastAsia="Palatino Linotype" w:hAnsi="Palatino Linotype" w:cs="Palatino Linotype"/>
          <w:sz w:val="22"/>
          <w:szCs w:val="22"/>
        </w:rPr>
      </w:pPr>
    </w:p>
    <w:p w14:paraId="1F8F2EDF" w14:textId="77777777" w:rsidR="004C18F7" w:rsidRPr="00D828F8" w:rsidRDefault="004C18F7" w:rsidP="008C7017">
      <w:pPr>
        <w:ind w:left="851" w:right="618"/>
        <w:jc w:val="both"/>
        <w:rPr>
          <w:rFonts w:ascii="Palatino Linotype" w:hAnsi="Palatino Linotype"/>
          <w:sz w:val="22"/>
          <w:szCs w:val="22"/>
        </w:rPr>
      </w:pPr>
      <w:r w:rsidRPr="00D828F8">
        <w:rPr>
          <w:rFonts w:ascii="Palatino Linotype" w:eastAsia="Palatino Linotype" w:hAnsi="Palatino Linotype" w:cs="Palatino Linotype"/>
          <w:i/>
          <w:sz w:val="22"/>
          <w:szCs w:val="22"/>
        </w:rPr>
        <w:t>“Concepto de domicilio de las personas físicas Artículo 2.17.- El domicilio de una persona física es el lugar donde reside con el propósito de establecerse en él; a falta de éste, el lugar en que tiene el principal asiento de sus negocios; y a falta de uno y otro, el lugar en que se halle.”</w:t>
      </w:r>
      <w:r w:rsidRPr="00D828F8">
        <w:rPr>
          <w:rFonts w:ascii="Palatino Linotype" w:hAnsi="Palatino Linotype"/>
          <w:sz w:val="22"/>
          <w:szCs w:val="22"/>
        </w:rPr>
        <w:t xml:space="preserve"> </w:t>
      </w:r>
    </w:p>
    <w:p w14:paraId="5305DE61" w14:textId="77777777" w:rsidR="004C18F7" w:rsidRPr="00D828F8" w:rsidRDefault="004C18F7" w:rsidP="004C18F7">
      <w:pPr>
        <w:spacing w:line="360" w:lineRule="auto"/>
        <w:jc w:val="both"/>
        <w:rPr>
          <w:rFonts w:ascii="Palatino Linotype" w:hAnsi="Palatino Linotype"/>
          <w:sz w:val="22"/>
          <w:szCs w:val="22"/>
        </w:rPr>
      </w:pPr>
    </w:p>
    <w:p w14:paraId="23310003" w14:textId="77777777" w:rsidR="004C18F7" w:rsidRPr="00D828F8" w:rsidRDefault="004C18F7" w:rsidP="004C18F7">
      <w:pPr>
        <w:spacing w:line="360" w:lineRule="auto"/>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 xml:space="preserve">Entonces se identifica que el domicilio no solamente permite identificar a una persona, sino que la hace localizable de manera física. </w:t>
      </w:r>
    </w:p>
    <w:p w14:paraId="29DA4596" w14:textId="77777777" w:rsidR="004C18F7" w:rsidRPr="00D828F8" w:rsidRDefault="004C18F7" w:rsidP="004C18F7">
      <w:pPr>
        <w:spacing w:line="360" w:lineRule="auto"/>
        <w:jc w:val="both"/>
        <w:rPr>
          <w:rFonts w:ascii="Palatino Linotype" w:eastAsia="Palatino Linotype" w:hAnsi="Palatino Linotype" w:cs="Palatino Linotype"/>
          <w:sz w:val="22"/>
          <w:szCs w:val="22"/>
        </w:rPr>
      </w:pPr>
    </w:p>
    <w:p w14:paraId="35AC64CF" w14:textId="77777777" w:rsidR="004C18F7" w:rsidRPr="00D828F8" w:rsidRDefault="004C18F7" w:rsidP="004C18F7">
      <w:pPr>
        <w:spacing w:line="360" w:lineRule="auto"/>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Ahora bien, en el caso que nos ocupa, el domicilio particular del titular de la licencia de funcionamiento, este dato se clasifica, en términos al criterio 01/18, del Instituto de Transparencia y Acceso a la Información Pública del Estado de México, ya señalado.</w:t>
      </w:r>
    </w:p>
    <w:p w14:paraId="31A42075" w14:textId="77777777" w:rsidR="004C18F7" w:rsidRPr="00D828F8" w:rsidRDefault="004C18F7" w:rsidP="004C18F7">
      <w:pPr>
        <w:spacing w:line="360" w:lineRule="auto"/>
        <w:jc w:val="both"/>
        <w:rPr>
          <w:rFonts w:ascii="Palatino Linotype" w:eastAsia="Palatino Linotype" w:hAnsi="Palatino Linotype" w:cs="Palatino Linotype"/>
          <w:sz w:val="22"/>
          <w:szCs w:val="22"/>
        </w:rPr>
      </w:pPr>
    </w:p>
    <w:p w14:paraId="007DF862" w14:textId="77777777" w:rsidR="004C18F7" w:rsidRPr="00D828F8" w:rsidRDefault="004C18F7" w:rsidP="004C18F7">
      <w:pPr>
        <w:spacing w:line="360" w:lineRule="auto"/>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No así en cuanto al domicilio del local o establecimiento comercial, ya que se identifica que el domicilio sobre el cual versa la licencia de funcionamiento es información de naturaleza pública.</w:t>
      </w:r>
    </w:p>
    <w:p w14:paraId="7BAE6CD6" w14:textId="77777777" w:rsidR="004C18F7" w:rsidRPr="00D828F8" w:rsidRDefault="004C18F7" w:rsidP="004C18F7">
      <w:pPr>
        <w:spacing w:line="360" w:lineRule="auto"/>
        <w:jc w:val="both"/>
        <w:rPr>
          <w:rFonts w:ascii="Palatino Linotype" w:eastAsia="Palatino Linotype" w:hAnsi="Palatino Linotype" w:cs="Palatino Linotype"/>
          <w:sz w:val="22"/>
          <w:szCs w:val="22"/>
        </w:rPr>
      </w:pPr>
    </w:p>
    <w:p w14:paraId="6D925882" w14:textId="77777777" w:rsidR="004C18F7" w:rsidRPr="00D828F8" w:rsidRDefault="004C18F7" w:rsidP="004C18F7">
      <w:pPr>
        <w:spacing w:line="360" w:lineRule="auto"/>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Del Registro Federal de Contribuyentes (RFC), en las licencias de funcionamiento, puede ser de personas físicas y morales.</w:t>
      </w:r>
    </w:p>
    <w:p w14:paraId="225A67E4" w14:textId="77777777" w:rsidR="004C18F7" w:rsidRPr="00D828F8" w:rsidRDefault="004C18F7" w:rsidP="004C18F7">
      <w:pPr>
        <w:spacing w:line="360" w:lineRule="auto"/>
        <w:jc w:val="both"/>
        <w:rPr>
          <w:rFonts w:ascii="Palatino Linotype" w:eastAsia="Palatino Linotype" w:hAnsi="Palatino Linotype" w:cs="Palatino Linotype"/>
          <w:sz w:val="22"/>
          <w:szCs w:val="22"/>
        </w:rPr>
      </w:pPr>
    </w:p>
    <w:p w14:paraId="015068A1" w14:textId="77777777" w:rsidR="004C18F7" w:rsidRPr="00D828F8" w:rsidRDefault="004C18F7" w:rsidP="004C18F7">
      <w:pPr>
        <w:spacing w:line="360" w:lineRule="auto"/>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El Registro Federal de Contribuyentes de personas físicas,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w:t>
      </w:r>
    </w:p>
    <w:p w14:paraId="04CA90F4" w14:textId="77777777" w:rsidR="004C18F7" w:rsidRPr="00D828F8" w:rsidRDefault="004C18F7" w:rsidP="004C18F7">
      <w:pPr>
        <w:spacing w:line="360" w:lineRule="auto"/>
        <w:jc w:val="both"/>
        <w:rPr>
          <w:rFonts w:ascii="Palatino Linotype" w:eastAsia="Palatino Linotype" w:hAnsi="Palatino Linotype" w:cs="Palatino Linotype"/>
          <w:sz w:val="22"/>
          <w:szCs w:val="22"/>
        </w:rPr>
      </w:pPr>
    </w:p>
    <w:p w14:paraId="6A27976A" w14:textId="77777777" w:rsidR="004C18F7" w:rsidRPr="00D828F8" w:rsidRDefault="004C18F7" w:rsidP="004C18F7">
      <w:pPr>
        <w:spacing w:line="360" w:lineRule="auto"/>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6Lo anterior, resulta congruente con el Criterio 19/17 emitido por el Instituto Nacional de Transparencia, Acceso a la Información y Protección de Datos Personales, en el cual se señala lo siguiente:</w:t>
      </w:r>
    </w:p>
    <w:p w14:paraId="0BE89A61" w14:textId="77777777" w:rsidR="004C18F7" w:rsidRPr="00D828F8" w:rsidRDefault="004C18F7" w:rsidP="004C18F7">
      <w:pPr>
        <w:spacing w:line="360" w:lineRule="auto"/>
        <w:jc w:val="both"/>
        <w:rPr>
          <w:rFonts w:ascii="Palatino Linotype" w:eastAsia="Palatino Linotype" w:hAnsi="Palatino Linotype" w:cs="Palatino Linotype"/>
          <w:sz w:val="22"/>
          <w:szCs w:val="22"/>
        </w:rPr>
      </w:pPr>
    </w:p>
    <w:p w14:paraId="75773FCB" w14:textId="77777777" w:rsidR="004C18F7" w:rsidRPr="00D828F8" w:rsidRDefault="004C18F7" w:rsidP="008C7017">
      <w:pPr>
        <w:ind w:left="851" w:right="618"/>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i/>
          <w:sz w:val="22"/>
          <w:szCs w:val="22"/>
        </w:rPr>
        <w:t>“Registro Federal de Contribuyentes (RFC) de personas físicas. El RFC es una clave de carácter fiscal, única e irrepetible, que permite identificar al titular, su edad y fecha de nacimiento, por lo que es un dato personal de carácter confidencial.”</w:t>
      </w:r>
    </w:p>
    <w:p w14:paraId="7AD756AA" w14:textId="77777777" w:rsidR="004C18F7" w:rsidRPr="00D828F8" w:rsidRDefault="004C18F7" w:rsidP="004C18F7">
      <w:pPr>
        <w:spacing w:line="360" w:lineRule="auto"/>
        <w:jc w:val="both"/>
        <w:rPr>
          <w:rFonts w:ascii="Palatino Linotype" w:eastAsia="Palatino Linotype" w:hAnsi="Palatino Linotype" w:cs="Palatino Linotype"/>
          <w:sz w:val="22"/>
          <w:szCs w:val="22"/>
        </w:rPr>
      </w:pPr>
    </w:p>
    <w:p w14:paraId="3224A4C8" w14:textId="77777777" w:rsidR="004C18F7" w:rsidRPr="00D828F8" w:rsidRDefault="004C18F7" w:rsidP="004C18F7">
      <w:pPr>
        <w:spacing w:line="360" w:lineRule="auto"/>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 xml:space="preserve">Al respecto, se destaca que la versión pública que elabore el </w:t>
      </w:r>
      <w:r w:rsidRPr="00D828F8">
        <w:rPr>
          <w:rFonts w:ascii="Palatino Linotype" w:eastAsia="Palatino Linotype" w:hAnsi="Palatino Linotype" w:cs="Palatino Linotype"/>
          <w:b/>
          <w:sz w:val="22"/>
          <w:szCs w:val="22"/>
        </w:rPr>
        <w:t>SUJETO OBLIGADO</w:t>
      </w:r>
      <w:r w:rsidRPr="00D828F8">
        <w:rPr>
          <w:rFonts w:ascii="Palatino Linotype" w:eastAsia="Palatino Linotype" w:hAnsi="Palatino Linotype" w:cs="Palatino Linotype"/>
          <w:sz w:val="22"/>
          <w:szCs w:val="22"/>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D828F8">
        <w:rPr>
          <w:rFonts w:ascii="Palatino Linotype" w:eastAsia="Palatino Linotype" w:hAnsi="Palatino Linotype" w:cs="Palatino Linotype"/>
          <w:b/>
          <w:sz w:val="22"/>
          <w:szCs w:val="22"/>
        </w:rPr>
        <w:t xml:space="preserve">LINEAMIENTOS GENERALES EN MATERIA DE CLASIFICACIÓN Y DESCLASIFICACIÓN DE LA INFORMACIÓN, ASÍ COMO PARA </w:t>
      </w:r>
      <w:r w:rsidRPr="00D828F8">
        <w:rPr>
          <w:rFonts w:ascii="Palatino Linotype" w:eastAsia="Palatino Linotype" w:hAnsi="Palatino Linotype" w:cs="Palatino Linotype"/>
          <w:b/>
          <w:sz w:val="22"/>
          <w:szCs w:val="22"/>
        </w:rPr>
        <w:lastRenderedPageBreak/>
        <w:t>LA ELABORACIÓN DE VERSIONES PÚBLICAS</w:t>
      </w:r>
      <w:r w:rsidRPr="00D828F8">
        <w:rPr>
          <w:rFonts w:ascii="Palatino Linotype" w:eastAsia="Palatino Linotype" w:hAnsi="Palatino Linotype" w:cs="Palatino Linotype"/>
          <w:sz w:val="22"/>
          <w:szCs w:val="22"/>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42D24B39" w14:textId="77777777" w:rsidR="004C18F7" w:rsidRPr="00D828F8" w:rsidRDefault="004C18F7" w:rsidP="004C18F7">
      <w:pPr>
        <w:ind w:left="709" w:right="709"/>
        <w:jc w:val="both"/>
        <w:rPr>
          <w:rFonts w:ascii="Palatino Linotype" w:eastAsia="Palatino Linotype" w:hAnsi="Palatino Linotype" w:cs="Palatino Linotype"/>
          <w:b/>
          <w:i/>
          <w:sz w:val="22"/>
          <w:szCs w:val="22"/>
        </w:rPr>
      </w:pPr>
    </w:p>
    <w:p w14:paraId="189C96E3" w14:textId="77777777" w:rsidR="004C18F7" w:rsidRPr="00D828F8" w:rsidRDefault="004C18F7" w:rsidP="008C7017">
      <w:pPr>
        <w:pBdr>
          <w:top w:val="nil"/>
          <w:left w:val="nil"/>
          <w:bottom w:val="nil"/>
          <w:right w:val="nil"/>
          <w:between w:val="nil"/>
        </w:pBdr>
        <w:ind w:left="851" w:right="616"/>
        <w:jc w:val="both"/>
        <w:rPr>
          <w:rFonts w:ascii="Palatino Linotype" w:hAnsi="Palatino Linotype"/>
          <w:sz w:val="22"/>
          <w:szCs w:val="22"/>
        </w:rPr>
      </w:pPr>
      <w:r w:rsidRPr="00D828F8">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4A553963" w14:textId="77777777" w:rsidR="004C18F7" w:rsidRPr="00D828F8" w:rsidRDefault="004C18F7" w:rsidP="008C7017">
      <w:pPr>
        <w:pBdr>
          <w:top w:val="nil"/>
          <w:left w:val="nil"/>
          <w:bottom w:val="nil"/>
          <w:right w:val="nil"/>
          <w:between w:val="nil"/>
        </w:pBdr>
        <w:ind w:left="851" w:right="616"/>
        <w:jc w:val="both"/>
        <w:rPr>
          <w:rFonts w:ascii="Palatino Linotype" w:hAnsi="Palatino Linotype"/>
          <w:sz w:val="22"/>
          <w:szCs w:val="22"/>
        </w:rPr>
      </w:pPr>
      <w:r w:rsidRPr="00D828F8">
        <w:rPr>
          <w:rFonts w:ascii="Palatino Linotype" w:eastAsia="Palatino Linotype" w:hAnsi="Palatino Linotype" w:cs="Palatino Linotype"/>
          <w:i/>
          <w:sz w:val="22"/>
          <w:szCs w:val="22"/>
        </w:rPr>
        <w:t>“</w:t>
      </w:r>
      <w:proofErr w:type="gramStart"/>
      <w:r w:rsidRPr="00D828F8">
        <w:rPr>
          <w:rFonts w:ascii="Palatino Linotype" w:eastAsia="Palatino Linotype" w:hAnsi="Palatino Linotype" w:cs="Palatino Linotype"/>
          <w:b/>
          <w:i/>
          <w:sz w:val="22"/>
          <w:szCs w:val="22"/>
        </w:rPr>
        <w:t>Segundo.-</w:t>
      </w:r>
      <w:proofErr w:type="gramEnd"/>
      <w:r w:rsidRPr="00D828F8">
        <w:rPr>
          <w:rFonts w:ascii="Palatino Linotype" w:eastAsia="Palatino Linotype" w:hAnsi="Palatino Linotype" w:cs="Palatino Linotype"/>
          <w:i/>
          <w:sz w:val="22"/>
          <w:szCs w:val="22"/>
        </w:rPr>
        <w:t xml:space="preserve"> Para efectos de los presentes Lineamientos Generales, se entenderá por:</w:t>
      </w:r>
    </w:p>
    <w:p w14:paraId="42876A46" w14:textId="77777777" w:rsidR="004C18F7" w:rsidRPr="00D828F8" w:rsidRDefault="004C18F7" w:rsidP="008C7017">
      <w:pPr>
        <w:pBdr>
          <w:top w:val="nil"/>
          <w:left w:val="nil"/>
          <w:bottom w:val="nil"/>
          <w:right w:val="nil"/>
          <w:between w:val="nil"/>
        </w:pBdr>
        <w:ind w:left="851" w:right="616"/>
        <w:jc w:val="both"/>
        <w:rPr>
          <w:rFonts w:ascii="Palatino Linotype" w:hAnsi="Palatino Linotype"/>
          <w:sz w:val="22"/>
          <w:szCs w:val="22"/>
        </w:rPr>
      </w:pPr>
      <w:r w:rsidRPr="00D828F8">
        <w:rPr>
          <w:rFonts w:ascii="Palatino Linotype" w:eastAsia="Palatino Linotype" w:hAnsi="Palatino Linotype" w:cs="Palatino Linotype"/>
          <w:b/>
          <w:i/>
          <w:sz w:val="22"/>
          <w:szCs w:val="22"/>
        </w:rPr>
        <w:t>XVIII.</w:t>
      </w:r>
      <w:r w:rsidRPr="00D828F8">
        <w:rPr>
          <w:rFonts w:ascii="Palatino Linotype" w:eastAsia="Palatino Linotype" w:hAnsi="Palatino Linotype" w:cs="Palatino Linotype"/>
          <w:i/>
          <w:sz w:val="22"/>
          <w:szCs w:val="22"/>
        </w:rPr>
        <w:t xml:space="preserve"> </w:t>
      </w:r>
      <w:r w:rsidRPr="00D828F8">
        <w:rPr>
          <w:rFonts w:ascii="Palatino Linotype" w:eastAsia="Palatino Linotype" w:hAnsi="Palatino Linotype" w:cs="Palatino Linotype"/>
          <w:b/>
          <w:i/>
          <w:sz w:val="22"/>
          <w:szCs w:val="22"/>
        </w:rPr>
        <w:t>Versión pública:</w:t>
      </w:r>
      <w:r w:rsidRPr="00D828F8">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D828F8">
        <w:rPr>
          <w:rFonts w:ascii="Palatino Linotype" w:eastAsia="Palatino Linotype" w:hAnsi="Palatino Linotype" w:cs="Palatino Linotype"/>
          <w:b/>
          <w:i/>
          <w:sz w:val="22"/>
          <w:szCs w:val="22"/>
          <w:u w:val="single"/>
        </w:rPr>
        <w:t>fundando y motivando la</w:t>
      </w:r>
      <w:r w:rsidRPr="00D828F8">
        <w:rPr>
          <w:rFonts w:ascii="Palatino Linotype" w:eastAsia="Palatino Linotype" w:hAnsi="Palatino Linotype" w:cs="Palatino Linotype"/>
          <w:i/>
          <w:sz w:val="22"/>
          <w:szCs w:val="22"/>
        </w:rPr>
        <w:t xml:space="preserve"> reserva o </w:t>
      </w:r>
      <w:r w:rsidRPr="00D828F8">
        <w:rPr>
          <w:rFonts w:ascii="Palatino Linotype" w:eastAsia="Palatino Linotype" w:hAnsi="Palatino Linotype" w:cs="Palatino Linotype"/>
          <w:b/>
          <w:i/>
          <w:sz w:val="22"/>
          <w:szCs w:val="22"/>
          <w:u w:val="single"/>
        </w:rPr>
        <w:t>confidencialidad</w:t>
      </w:r>
      <w:r w:rsidRPr="00D828F8">
        <w:rPr>
          <w:rFonts w:ascii="Palatino Linotype" w:eastAsia="Palatino Linotype" w:hAnsi="Palatino Linotype" w:cs="Palatino Linotype"/>
          <w:i/>
          <w:sz w:val="22"/>
          <w:szCs w:val="22"/>
        </w:rPr>
        <w:t>, a través de la resolución que para tal efecto emita el Comité de Transparencia.</w:t>
      </w:r>
    </w:p>
    <w:p w14:paraId="6004DB11" w14:textId="77777777" w:rsidR="004C18F7" w:rsidRPr="00D828F8" w:rsidRDefault="004C18F7" w:rsidP="008C7017">
      <w:pPr>
        <w:pBdr>
          <w:top w:val="nil"/>
          <w:left w:val="nil"/>
          <w:bottom w:val="nil"/>
          <w:right w:val="nil"/>
          <w:between w:val="nil"/>
        </w:pBdr>
        <w:ind w:left="851" w:right="616"/>
        <w:jc w:val="both"/>
        <w:rPr>
          <w:rFonts w:ascii="Palatino Linotype" w:hAnsi="Palatino Linotype"/>
          <w:sz w:val="22"/>
          <w:szCs w:val="22"/>
        </w:rPr>
      </w:pPr>
      <w:r w:rsidRPr="00D828F8">
        <w:rPr>
          <w:rFonts w:ascii="Palatino Linotype" w:eastAsia="Palatino Linotype" w:hAnsi="Palatino Linotype" w:cs="Palatino Linotype"/>
          <w:b/>
          <w:i/>
          <w:sz w:val="22"/>
          <w:szCs w:val="22"/>
        </w:rPr>
        <w:t>Cuarto.</w:t>
      </w:r>
      <w:r w:rsidRPr="00D828F8">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3554FAA3" w14:textId="77777777" w:rsidR="004C18F7" w:rsidRPr="00D828F8" w:rsidRDefault="004C18F7" w:rsidP="008C7017">
      <w:pPr>
        <w:pBdr>
          <w:top w:val="nil"/>
          <w:left w:val="nil"/>
          <w:bottom w:val="nil"/>
          <w:right w:val="nil"/>
          <w:between w:val="nil"/>
        </w:pBdr>
        <w:ind w:left="851" w:right="616"/>
        <w:jc w:val="both"/>
        <w:rPr>
          <w:rFonts w:ascii="Palatino Linotype" w:hAnsi="Palatino Linotype"/>
          <w:sz w:val="22"/>
          <w:szCs w:val="22"/>
        </w:rPr>
      </w:pPr>
      <w:r w:rsidRPr="00D828F8">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1820026E" w14:textId="77777777" w:rsidR="004C18F7" w:rsidRPr="00D828F8" w:rsidRDefault="004C18F7" w:rsidP="008C7017">
      <w:pPr>
        <w:pBdr>
          <w:top w:val="nil"/>
          <w:left w:val="nil"/>
          <w:bottom w:val="nil"/>
          <w:right w:val="nil"/>
          <w:between w:val="nil"/>
        </w:pBdr>
        <w:ind w:left="851" w:right="616"/>
        <w:jc w:val="both"/>
        <w:rPr>
          <w:rFonts w:ascii="Palatino Linotype" w:hAnsi="Palatino Linotype"/>
          <w:sz w:val="22"/>
          <w:szCs w:val="22"/>
        </w:rPr>
      </w:pPr>
      <w:r w:rsidRPr="00D828F8">
        <w:rPr>
          <w:rFonts w:ascii="Palatino Linotype" w:eastAsia="Palatino Linotype" w:hAnsi="Palatino Linotype" w:cs="Palatino Linotype"/>
          <w:b/>
          <w:i/>
          <w:sz w:val="22"/>
          <w:szCs w:val="22"/>
        </w:rPr>
        <w:t>Quinto.</w:t>
      </w:r>
      <w:r w:rsidRPr="00D828F8">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F09E6D1" w14:textId="77777777" w:rsidR="004C18F7" w:rsidRPr="00D828F8" w:rsidRDefault="004C18F7" w:rsidP="008C7017">
      <w:pPr>
        <w:pBdr>
          <w:top w:val="nil"/>
          <w:left w:val="nil"/>
          <w:bottom w:val="nil"/>
          <w:right w:val="nil"/>
          <w:between w:val="nil"/>
        </w:pBdr>
        <w:ind w:left="851" w:right="616"/>
        <w:jc w:val="both"/>
        <w:rPr>
          <w:rFonts w:ascii="Palatino Linotype" w:hAnsi="Palatino Linotype"/>
          <w:sz w:val="22"/>
          <w:szCs w:val="22"/>
        </w:rPr>
      </w:pPr>
      <w:r w:rsidRPr="00D828F8">
        <w:rPr>
          <w:rFonts w:ascii="Palatino Linotype" w:eastAsia="Palatino Linotype" w:hAnsi="Palatino Linotype" w:cs="Palatino Linotype"/>
          <w:b/>
          <w:i/>
          <w:sz w:val="22"/>
          <w:szCs w:val="22"/>
        </w:rPr>
        <w:t>…</w:t>
      </w:r>
    </w:p>
    <w:p w14:paraId="59E8A3E2" w14:textId="77777777" w:rsidR="004C18F7" w:rsidRPr="00D828F8" w:rsidRDefault="004C18F7" w:rsidP="008C7017">
      <w:pPr>
        <w:pBdr>
          <w:top w:val="nil"/>
          <w:left w:val="nil"/>
          <w:bottom w:val="nil"/>
          <w:right w:val="nil"/>
          <w:between w:val="nil"/>
        </w:pBdr>
        <w:ind w:left="851" w:right="616"/>
        <w:jc w:val="both"/>
        <w:rPr>
          <w:rFonts w:ascii="Palatino Linotype" w:hAnsi="Palatino Linotype"/>
          <w:sz w:val="22"/>
          <w:szCs w:val="22"/>
        </w:rPr>
      </w:pPr>
      <w:r w:rsidRPr="00D828F8">
        <w:rPr>
          <w:rFonts w:ascii="Palatino Linotype" w:eastAsia="Palatino Linotype" w:hAnsi="Palatino Linotype" w:cs="Palatino Linotype"/>
          <w:b/>
          <w:i/>
          <w:sz w:val="22"/>
          <w:szCs w:val="22"/>
        </w:rPr>
        <w:t>Séptimo.</w:t>
      </w:r>
      <w:r w:rsidRPr="00D828F8">
        <w:rPr>
          <w:rFonts w:ascii="Palatino Linotype" w:eastAsia="Palatino Linotype" w:hAnsi="Palatino Linotype" w:cs="Palatino Linotype"/>
          <w:i/>
          <w:sz w:val="22"/>
          <w:szCs w:val="22"/>
        </w:rPr>
        <w:t xml:space="preserve"> La clasificación de la información se llevará a cabo en el momento en que:</w:t>
      </w:r>
    </w:p>
    <w:p w14:paraId="4CE40BA3" w14:textId="77777777" w:rsidR="004C18F7" w:rsidRPr="00D828F8" w:rsidRDefault="004C18F7" w:rsidP="008C7017">
      <w:pPr>
        <w:pBdr>
          <w:top w:val="nil"/>
          <w:left w:val="nil"/>
          <w:bottom w:val="nil"/>
          <w:right w:val="nil"/>
          <w:between w:val="nil"/>
        </w:pBdr>
        <w:ind w:left="851" w:right="616"/>
        <w:jc w:val="both"/>
        <w:rPr>
          <w:rFonts w:ascii="Palatino Linotype" w:hAnsi="Palatino Linotype"/>
          <w:sz w:val="22"/>
          <w:szCs w:val="22"/>
        </w:rPr>
      </w:pPr>
      <w:r w:rsidRPr="00D828F8">
        <w:rPr>
          <w:rFonts w:ascii="Palatino Linotype" w:eastAsia="Palatino Linotype" w:hAnsi="Palatino Linotype" w:cs="Palatino Linotype"/>
          <w:b/>
          <w:i/>
          <w:sz w:val="22"/>
          <w:szCs w:val="22"/>
        </w:rPr>
        <w:t>I.</w:t>
      </w:r>
      <w:r w:rsidRPr="00D828F8">
        <w:rPr>
          <w:rFonts w:ascii="Palatino Linotype" w:eastAsia="Palatino Linotype" w:hAnsi="Palatino Linotype" w:cs="Palatino Linotype"/>
          <w:i/>
          <w:sz w:val="22"/>
          <w:szCs w:val="22"/>
        </w:rPr>
        <w:t xml:space="preserve"> Se reciba una solicitud de acceso a la información;</w:t>
      </w:r>
    </w:p>
    <w:p w14:paraId="639F53B0" w14:textId="77777777" w:rsidR="004C18F7" w:rsidRPr="00D828F8" w:rsidRDefault="004C18F7" w:rsidP="008C7017">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b/>
          <w:i/>
          <w:sz w:val="22"/>
          <w:szCs w:val="22"/>
        </w:rPr>
        <w:t>II.</w:t>
      </w:r>
      <w:r w:rsidRPr="00D828F8">
        <w:rPr>
          <w:rFonts w:ascii="Palatino Linotype" w:eastAsia="Palatino Linotype" w:hAnsi="Palatino Linotype" w:cs="Palatino Linotype"/>
          <w:i/>
          <w:sz w:val="22"/>
          <w:szCs w:val="22"/>
        </w:rPr>
        <w:t xml:space="preserve"> </w:t>
      </w:r>
      <w:proofErr w:type="gramStart"/>
      <w:r w:rsidRPr="00D828F8">
        <w:rPr>
          <w:rFonts w:ascii="Palatino Linotype" w:eastAsia="Palatino Linotype" w:hAnsi="Palatino Linotype" w:cs="Palatino Linotype"/>
          <w:i/>
          <w:sz w:val="22"/>
          <w:szCs w:val="22"/>
        </w:rPr>
        <w:t>Se  determine</w:t>
      </w:r>
      <w:proofErr w:type="gramEnd"/>
      <w:r w:rsidRPr="00D828F8">
        <w:rPr>
          <w:rFonts w:ascii="Palatino Linotype" w:eastAsia="Palatino Linotype" w:hAnsi="Palatino Linotype" w:cs="Palatino Linotype"/>
          <w:i/>
          <w:sz w:val="22"/>
          <w:szCs w:val="22"/>
        </w:rPr>
        <w:t xml:space="preserve"> mediante resolución del Comité de Transparencia, el órgano garante </w:t>
      </w:r>
    </w:p>
    <w:p w14:paraId="725A8138" w14:textId="77777777" w:rsidR="004C18F7" w:rsidRPr="00D828F8" w:rsidRDefault="004C18F7" w:rsidP="008C7017">
      <w:pPr>
        <w:pBdr>
          <w:top w:val="nil"/>
          <w:left w:val="nil"/>
          <w:bottom w:val="nil"/>
          <w:right w:val="nil"/>
          <w:between w:val="nil"/>
        </w:pBdr>
        <w:ind w:left="851" w:right="616"/>
        <w:jc w:val="both"/>
        <w:rPr>
          <w:rFonts w:ascii="Palatino Linotype" w:hAnsi="Palatino Linotype"/>
          <w:sz w:val="22"/>
          <w:szCs w:val="22"/>
        </w:rPr>
      </w:pPr>
      <w:r w:rsidRPr="00D828F8">
        <w:rPr>
          <w:rFonts w:ascii="Palatino Linotype" w:eastAsia="Palatino Linotype" w:hAnsi="Palatino Linotype" w:cs="Palatino Linotype"/>
          <w:i/>
          <w:sz w:val="22"/>
          <w:szCs w:val="22"/>
        </w:rPr>
        <w:t>competente, o en cumplimiento a una sentencia del Poder Judicial; o</w:t>
      </w:r>
    </w:p>
    <w:p w14:paraId="151C2BF8" w14:textId="77777777" w:rsidR="004C18F7" w:rsidRPr="00D828F8" w:rsidRDefault="004C18F7" w:rsidP="008C7017">
      <w:pPr>
        <w:pBdr>
          <w:top w:val="nil"/>
          <w:left w:val="nil"/>
          <w:bottom w:val="nil"/>
          <w:right w:val="nil"/>
          <w:between w:val="nil"/>
        </w:pBdr>
        <w:ind w:left="851" w:right="616"/>
        <w:jc w:val="both"/>
        <w:rPr>
          <w:rFonts w:ascii="Palatino Linotype" w:hAnsi="Palatino Linotype"/>
          <w:sz w:val="22"/>
          <w:szCs w:val="22"/>
        </w:rPr>
      </w:pPr>
      <w:r w:rsidRPr="00D828F8">
        <w:rPr>
          <w:rFonts w:ascii="Palatino Linotype" w:eastAsia="Palatino Linotype" w:hAnsi="Palatino Linotype" w:cs="Palatino Linotype"/>
          <w:b/>
          <w:i/>
          <w:sz w:val="22"/>
          <w:szCs w:val="22"/>
        </w:rPr>
        <w:t>III.</w:t>
      </w:r>
      <w:r w:rsidRPr="00D828F8">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74CF8ED9" w14:textId="77777777" w:rsidR="004C18F7" w:rsidRPr="00D828F8" w:rsidRDefault="004C18F7" w:rsidP="008C7017">
      <w:pPr>
        <w:pBdr>
          <w:top w:val="nil"/>
          <w:left w:val="nil"/>
          <w:bottom w:val="nil"/>
          <w:right w:val="nil"/>
          <w:between w:val="nil"/>
        </w:pBdr>
        <w:ind w:left="851" w:right="616"/>
        <w:jc w:val="both"/>
        <w:rPr>
          <w:rFonts w:ascii="Palatino Linotype" w:hAnsi="Palatino Linotype"/>
          <w:sz w:val="22"/>
          <w:szCs w:val="22"/>
        </w:rPr>
      </w:pPr>
      <w:r w:rsidRPr="00D828F8">
        <w:rPr>
          <w:rFonts w:ascii="Palatino Linotype" w:eastAsia="Palatino Linotype" w:hAnsi="Palatino Linotype" w:cs="Palatino Linotype"/>
          <w:i/>
          <w:sz w:val="22"/>
          <w:szCs w:val="22"/>
        </w:rPr>
        <w:lastRenderedPageBreak/>
        <w:t>Los titulares de las áreas deberán revisar la clasificación al momento de la recepción de una solicitud de acceso a la información, para verificar si encuadra en una causal de reserva o de confidencialidad.</w:t>
      </w:r>
    </w:p>
    <w:p w14:paraId="59A81F27" w14:textId="77777777" w:rsidR="004C18F7" w:rsidRPr="00D828F8" w:rsidRDefault="004C18F7" w:rsidP="008C7017">
      <w:pPr>
        <w:pBdr>
          <w:top w:val="nil"/>
          <w:left w:val="nil"/>
          <w:bottom w:val="nil"/>
          <w:right w:val="nil"/>
          <w:between w:val="nil"/>
        </w:pBdr>
        <w:ind w:left="851" w:right="616"/>
        <w:jc w:val="both"/>
        <w:rPr>
          <w:rFonts w:ascii="Palatino Linotype" w:hAnsi="Palatino Linotype"/>
          <w:sz w:val="22"/>
          <w:szCs w:val="22"/>
        </w:rPr>
      </w:pPr>
      <w:r w:rsidRPr="00D828F8">
        <w:rPr>
          <w:rFonts w:ascii="Palatino Linotype" w:eastAsia="Palatino Linotype" w:hAnsi="Palatino Linotype" w:cs="Palatino Linotype"/>
          <w:b/>
          <w:i/>
          <w:sz w:val="22"/>
          <w:szCs w:val="22"/>
        </w:rPr>
        <w:t>Octavo.</w:t>
      </w:r>
      <w:r w:rsidRPr="00D828F8">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1C012FB" w14:textId="77777777" w:rsidR="004C18F7" w:rsidRPr="00D828F8" w:rsidRDefault="004C18F7" w:rsidP="008C7017">
      <w:pPr>
        <w:pBdr>
          <w:top w:val="nil"/>
          <w:left w:val="nil"/>
          <w:bottom w:val="nil"/>
          <w:right w:val="nil"/>
          <w:between w:val="nil"/>
        </w:pBdr>
        <w:ind w:left="851" w:right="616"/>
        <w:jc w:val="both"/>
        <w:rPr>
          <w:rFonts w:ascii="Palatino Linotype" w:hAnsi="Palatino Linotype"/>
          <w:sz w:val="22"/>
          <w:szCs w:val="22"/>
        </w:rPr>
      </w:pPr>
      <w:r w:rsidRPr="00D828F8">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60A4EBAB" w14:textId="77777777" w:rsidR="004C18F7" w:rsidRPr="00D828F8" w:rsidRDefault="004C18F7" w:rsidP="008C7017">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i/>
          <w:sz w:val="22"/>
          <w:szCs w:val="22"/>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31F1D9B6" w14:textId="77777777" w:rsidR="004C18F7" w:rsidRPr="00D828F8" w:rsidRDefault="004C18F7" w:rsidP="008C7017">
      <w:pPr>
        <w:pBdr>
          <w:top w:val="nil"/>
          <w:left w:val="nil"/>
          <w:bottom w:val="nil"/>
          <w:right w:val="nil"/>
          <w:between w:val="nil"/>
        </w:pBdr>
        <w:ind w:left="851" w:right="616"/>
        <w:jc w:val="both"/>
        <w:rPr>
          <w:rFonts w:ascii="Palatino Linotype" w:hAnsi="Palatino Linotype"/>
          <w:sz w:val="22"/>
          <w:szCs w:val="22"/>
        </w:rPr>
      </w:pPr>
      <w:r w:rsidRPr="00D828F8">
        <w:rPr>
          <w:rFonts w:ascii="Palatino Linotype" w:eastAsia="Palatino Linotype" w:hAnsi="Palatino Linotype" w:cs="Palatino Linotype"/>
          <w:b/>
          <w:i/>
          <w:sz w:val="22"/>
          <w:szCs w:val="22"/>
        </w:rPr>
        <w:t>Noveno.</w:t>
      </w:r>
      <w:r w:rsidRPr="00D828F8">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2639E5BF" w14:textId="77777777" w:rsidR="004C18F7" w:rsidRPr="00D828F8" w:rsidRDefault="004C18F7" w:rsidP="008C7017">
      <w:pPr>
        <w:pBdr>
          <w:top w:val="nil"/>
          <w:left w:val="nil"/>
          <w:bottom w:val="nil"/>
          <w:right w:val="nil"/>
          <w:between w:val="nil"/>
        </w:pBdr>
        <w:ind w:left="851" w:right="616"/>
        <w:jc w:val="both"/>
        <w:rPr>
          <w:rFonts w:ascii="Palatino Linotype" w:hAnsi="Palatino Linotype"/>
          <w:sz w:val="22"/>
          <w:szCs w:val="22"/>
        </w:rPr>
      </w:pPr>
      <w:r w:rsidRPr="00D828F8">
        <w:rPr>
          <w:rFonts w:ascii="Palatino Linotype" w:eastAsia="Palatino Linotype" w:hAnsi="Palatino Linotype" w:cs="Palatino Linotype"/>
          <w:b/>
          <w:i/>
          <w:sz w:val="22"/>
          <w:szCs w:val="22"/>
        </w:rPr>
        <w:t>Décimo.</w:t>
      </w:r>
      <w:r w:rsidRPr="00D828F8">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162FA6EF" w14:textId="77777777" w:rsidR="004C18F7" w:rsidRPr="00D828F8" w:rsidRDefault="004C18F7" w:rsidP="008C7017">
      <w:pPr>
        <w:pBdr>
          <w:top w:val="nil"/>
          <w:left w:val="nil"/>
          <w:bottom w:val="nil"/>
          <w:right w:val="nil"/>
          <w:between w:val="nil"/>
        </w:pBdr>
        <w:ind w:left="851" w:right="616"/>
        <w:jc w:val="both"/>
        <w:rPr>
          <w:rFonts w:ascii="Palatino Linotype" w:hAnsi="Palatino Linotype"/>
          <w:sz w:val="22"/>
          <w:szCs w:val="22"/>
        </w:rPr>
      </w:pPr>
      <w:r w:rsidRPr="00D828F8">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3D23CA6F" w14:textId="77777777" w:rsidR="004C18F7" w:rsidRPr="00D828F8" w:rsidRDefault="004C18F7" w:rsidP="008C7017">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b/>
          <w:i/>
          <w:sz w:val="22"/>
          <w:szCs w:val="22"/>
        </w:rPr>
        <w:t>Décimo primero.</w:t>
      </w:r>
      <w:r w:rsidRPr="00D828F8">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76C915CF" w14:textId="77777777" w:rsidR="004C18F7" w:rsidRPr="00D828F8" w:rsidRDefault="004C18F7" w:rsidP="008C7017">
      <w:pPr>
        <w:pBdr>
          <w:top w:val="nil"/>
          <w:left w:val="nil"/>
          <w:bottom w:val="nil"/>
          <w:right w:val="nil"/>
          <w:between w:val="nil"/>
        </w:pBdr>
        <w:ind w:left="851" w:right="616"/>
        <w:jc w:val="both"/>
        <w:rPr>
          <w:rFonts w:ascii="Palatino Linotype" w:hAnsi="Palatino Linotype"/>
          <w:sz w:val="22"/>
          <w:szCs w:val="22"/>
        </w:rPr>
      </w:pPr>
      <w:r w:rsidRPr="00D828F8">
        <w:rPr>
          <w:rFonts w:ascii="Palatino Linotype" w:eastAsia="Palatino Linotype" w:hAnsi="Palatino Linotype" w:cs="Palatino Linotype"/>
          <w:i/>
          <w:sz w:val="22"/>
          <w:szCs w:val="22"/>
        </w:rPr>
        <w:t>[…]</w:t>
      </w:r>
    </w:p>
    <w:p w14:paraId="1B5699D1" w14:textId="77777777" w:rsidR="004C18F7" w:rsidRPr="00D828F8" w:rsidRDefault="004C18F7" w:rsidP="008C7017">
      <w:pPr>
        <w:pBdr>
          <w:top w:val="nil"/>
          <w:left w:val="nil"/>
          <w:bottom w:val="nil"/>
          <w:right w:val="nil"/>
          <w:between w:val="nil"/>
        </w:pBdr>
        <w:ind w:left="851" w:right="616"/>
        <w:jc w:val="center"/>
        <w:rPr>
          <w:rFonts w:ascii="Palatino Linotype" w:hAnsi="Palatino Linotype"/>
          <w:sz w:val="22"/>
          <w:szCs w:val="22"/>
        </w:rPr>
      </w:pPr>
      <w:r w:rsidRPr="00D828F8">
        <w:rPr>
          <w:rFonts w:ascii="Palatino Linotype" w:eastAsia="Palatino Linotype" w:hAnsi="Palatino Linotype" w:cs="Palatino Linotype"/>
          <w:b/>
          <w:i/>
          <w:sz w:val="22"/>
          <w:szCs w:val="22"/>
        </w:rPr>
        <w:t>CAPÍTULO VIII</w:t>
      </w:r>
    </w:p>
    <w:p w14:paraId="6457A4E4" w14:textId="77777777" w:rsidR="004C18F7" w:rsidRPr="00D828F8" w:rsidRDefault="004C18F7" w:rsidP="008C7017">
      <w:pPr>
        <w:pBdr>
          <w:top w:val="nil"/>
          <w:left w:val="nil"/>
          <w:bottom w:val="nil"/>
          <w:right w:val="nil"/>
          <w:between w:val="nil"/>
        </w:pBdr>
        <w:ind w:left="851" w:right="616"/>
        <w:jc w:val="center"/>
        <w:rPr>
          <w:rFonts w:ascii="Palatino Linotype" w:eastAsia="Palatino Linotype" w:hAnsi="Palatino Linotype" w:cs="Palatino Linotype"/>
          <w:b/>
          <w:i/>
          <w:sz w:val="22"/>
          <w:szCs w:val="22"/>
        </w:rPr>
      </w:pPr>
      <w:r w:rsidRPr="00D828F8">
        <w:rPr>
          <w:rFonts w:ascii="Palatino Linotype" w:eastAsia="Palatino Linotype" w:hAnsi="Palatino Linotype" w:cs="Palatino Linotype"/>
          <w:b/>
          <w:i/>
          <w:sz w:val="22"/>
          <w:szCs w:val="22"/>
        </w:rPr>
        <w:t>DE LOS ELEMENTOS PARA LA CLASIFICACIÓN</w:t>
      </w:r>
    </w:p>
    <w:p w14:paraId="115DA0FD" w14:textId="77777777" w:rsidR="004C18F7" w:rsidRPr="00D828F8" w:rsidRDefault="004C18F7" w:rsidP="008C7017">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b/>
          <w:i/>
          <w:sz w:val="22"/>
          <w:szCs w:val="22"/>
        </w:rPr>
        <w:t>Quincuagésimo</w:t>
      </w:r>
      <w:r w:rsidRPr="00D828F8">
        <w:rPr>
          <w:rFonts w:ascii="Palatino Linotype" w:eastAsia="Palatino Linotype" w:hAnsi="Palatino Linotype" w:cs="Palatino Linotype"/>
          <w:i/>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4FF5BB70" w14:textId="77777777" w:rsidR="004C18F7" w:rsidRPr="00D828F8" w:rsidRDefault="004C18F7" w:rsidP="008C7017">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b/>
          <w:i/>
          <w:sz w:val="22"/>
          <w:szCs w:val="22"/>
        </w:rPr>
        <w:lastRenderedPageBreak/>
        <w:t>Quincuagésimo primero</w:t>
      </w:r>
      <w:r w:rsidRPr="00D828F8">
        <w:rPr>
          <w:rFonts w:ascii="Palatino Linotype" w:eastAsia="Palatino Linotype" w:hAnsi="Palatino Linotype" w:cs="Palatino Linotype"/>
          <w:i/>
          <w:sz w:val="22"/>
          <w:szCs w:val="22"/>
        </w:rPr>
        <w:t>. Toda acta del Comité de Transparencia deberá contener:</w:t>
      </w:r>
    </w:p>
    <w:p w14:paraId="21249400" w14:textId="77777777" w:rsidR="004C18F7" w:rsidRPr="00D828F8" w:rsidRDefault="004C18F7" w:rsidP="008C7017">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i/>
          <w:sz w:val="22"/>
          <w:szCs w:val="22"/>
        </w:rPr>
        <w:t xml:space="preserve">I. El número de sesión y fecha; </w:t>
      </w:r>
    </w:p>
    <w:p w14:paraId="134E9573" w14:textId="77777777" w:rsidR="004C18F7" w:rsidRPr="00D828F8" w:rsidRDefault="004C18F7" w:rsidP="008C7017">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i/>
          <w:sz w:val="22"/>
          <w:szCs w:val="22"/>
        </w:rPr>
        <w:t>II. El nombre del área que solicitó la clasificación de información;</w:t>
      </w:r>
    </w:p>
    <w:p w14:paraId="48C82143" w14:textId="77777777" w:rsidR="004C18F7" w:rsidRPr="00D828F8" w:rsidRDefault="004C18F7" w:rsidP="008C7017">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i/>
          <w:sz w:val="22"/>
          <w:szCs w:val="22"/>
        </w:rPr>
        <w:t>III. La fundamentación legal y motivación correspondiente;</w:t>
      </w:r>
    </w:p>
    <w:p w14:paraId="40B0E1EE" w14:textId="77777777" w:rsidR="004C18F7" w:rsidRPr="00D828F8" w:rsidRDefault="004C18F7" w:rsidP="008C7017">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i/>
          <w:sz w:val="22"/>
          <w:szCs w:val="22"/>
        </w:rPr>
        <w:t>IV. La resolución o resoluciones aprobadas; y</w:t>
      </w:r>
    </w:p>
    <w:p w14:paraId="5CD83217" w14:textId="77777777" w:rsidR="004C18F7" w:rsidRPr="00D828F8" w:rsidRDefault="004C18F7" w:rsidP="008C7017">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i/>
          <w:sz w:val="22"/>
          <w:szCs w:val="22"/>
        </w:rPr>
        <w:t xml:space="preserve">V. La rúbrica o firma digital de cada integrante del Comité de Transparencia. </w:t>
      </w:r>
    </w:p>
    <w:p w14:paraId="6D0672E5" w14:textId="77777777" w:rsidR="004C18F7" w:rsidRPr="00D828F8" w:rsidRDefault="004C18F7" w:rsidP="008C7017">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i/>
          <w:sz w:val="22"/>
          <w:szCs w:val="22"/>
        </w:rPr>
        <w:t>Las resoluciones del Comité en las que se haya determinado confirmar o modificar la clasificación de información pública como reservada, deberán incluir, cuando menos:</w:t>
      </w:r>
    </w:p>
    <w:p w14:paraId="2B72B387" w14:textId="77777777" w:rsidR="004C18F7" w:rsidRPr="00D828F8" w:rsidRDefault="004C18F7" w:rsidP="008C7017">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i/>
          <w:sz w:val="22"/>
          <w:szCs w:val="22"/>
        </w:rPr>
        <w:t>I. Los motivos y razonamientos que sustenten la confirmación o modificación de la prueba de daño;</w:t>
      </w:r>
    </w:p>
    <w:p w14:paraId="6A5E1117" w14:textId="77777777" w:rsidR="004C18F7" w:rsidRPr="00D828F8" w:rsidRDefault="004C18F7" w:rsidP="008C7017">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i/>
          <w:sz w:val="22"/>
          <w:szCs w:val="22"/>
        </w:rPr>
        <w:t>II. Descripción de las partes o secciones reservadas, en caso de clasificación parcial;</w:t>
      </w:r>
    </w:p>
    <w:p w14:paraId="35C29166" w14:textId="77777777" w:rsidR="004C18F7" w:rsidRPr="00D828F8" w:rsidRDefault="004C18F7" w:rsidP="008C7017">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i/>
          <w:sz w:val="22"/>
          <w:szCs w:val="22"/>
        </w:rPr>
        <w:t>III. El periodo por el que mantendrá su clasificación y fecha de expiración; y</w:t>
      </w:r>
    </w:p>
    <w:p w14:paraId="0450BB11" w14:textId="77777777" w:rsidR="004C18F7" w:rsidRPr="00D828F8" w:rsidRDefault="004C18F7" w:rsidP="008C7017">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i/>
          <w:sz w:val="22"/>
          <w:szCs w:val="22"/>
        </w:rPr>
        <w:t>IV. El nombre del titular y área encargada de realizar la versión pública del documento, en su caso.</w:t>
      </w:r>
    </w:p>
    <w:p w14:paraId="282539D1" w14:textId="77777777" w:rsidR="004C18F7" w:rsidRPr="00D828F8" w:rsidRDefault="004C18F7" w:rsidP="008C7017">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3727DB12" w14:textId="77777777" w:rsidR="004C18F7" w:rsidRPr="00D828F8" w:rsidRDefault="004C18F7" w:rsidP="008C7017">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0F0C1AB5" w14:textId="77777777" w:rsidR="004C18F7" w:rsidRPr="00D828F8" w:rsidRDefault="004C18F7" w:rsidP="008C7017">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b/>
          <w:i/>
          <w:sz w:val="22"/>
          <w:szCs w:val="22"/>
        </w:rPr>
        <w:t>Quincuagésimo segundo</w:t>
      </w:r>
      <w:r w:rsidRPr="00D828F8">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5E694B13" w14:textId="77777777" w:rsidR="004C18F7" w:rsidRPr="00D828F8" w:rsidRDefault="004C18F7" w:rsidP="008C7017">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0871F006" w14:textId="77777777" w:rsidR="004C18F7" w:rsidRPr="00D828F8" w:rsidRDefault="004C18F7" w:rsidP="008C7017">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1611BAAC" w14:textId="77777777" w:rsidR="004C18F7" w:rsidRPr="00D828F8" w:rsidRDefault="004C18F7" w:rsidP="008C7017">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41331D92" w14:textId="77777777" w:rsidR="004C18F7" w:rsidRPr="00D828F8" w:rsidRDefault="004C18F7" w:rsidP="008C7017">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i/>
          <w:sz w:val="22"/>
          <w:szCs w:val="22"/>
        </w:rPr>
        <w:t>III. Señalar las personas o instancias autorizadas a acceder a la información clasificada.</w:t>
      </w:r>
    </w:p>
    <w:p w14:paraId="61022FA5" w14:textId="77777777" w:rsidR="004C18F7" w:rsidRPr="00D828F8" w:rsidRDefault="004C18F7" w:rsidP="008C7017">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i/>
          <w:sz w:val="22"/>
          <w:szCs w:val="22"/>
        </w:rPr>
        <w:lastRenderedPageBreak/>
        <w:t>En los documentos de difusión electrónica, señalar en la primera hoja y en el nombre del archivo, que la versión pública corresponde a un documento que contiene información confidencial.</w:t>
      </w:r>
    </w:p>
    <w:p w14:paraId="73413ADA" w14:textId="77777777" w:rsidR="004C18F7" w:rsidRPr="00D828F8" w:rsidRDefault="004C18F7" w:rsidP="008C7017">
      <w:pPr>
        <w:pBdr>
          <w:top w:val="nil"/>
          <w:left w:val="nil"/>
          <w:bottom w:val="nil"/>
          <w:right w:val="nil"/>
          <w:between w:val="nil"/>
        </w:pBdr>
        <w:spacing w:after="160"/>
        <w:ind w:left="851" w:right="709"/>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i/>
          <w:sz w:val="22"/>
          <w:szCs w:val="22"/>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287BAA11" w14:textId="77777777" w:rsidR="004C18F7" w:rsidRPr="00D828F8" w:rsidRDefault="004C18F7" w:rsidP="008C7017">
      <w:pPr>
        <w:pBdr>
          <w:top w:val="nil"/>
          <w:left w:val="nil"/>
          <w:bottom w:val="nil"/>
          <w:right w:val="nil"/>
          <w:between w:val="nil"/>
        </w:pBdr>
        <w:spacing w:after="160"/>
        <w:ind w:left="851" w:right="709"/>
        <w:jc w:val="both"/>
        <w:rPr>
          <w:rFonts w:ascii="Palatino Linotype" w:hAnsi="Palatino Linotype"/>
          <w:sz w:val="22"/>
          <w:szCs w:val="22"/>
        </w:rPr>
      </w:pPr>
      <w:r w:rsidRPr="00D828F8">
        <w:rPr>
          <w:rFonts w:ascii="Palatino Linotype" w:eastAsia="Palatino Linotype" w:hAnsi="Palatino Linotype" w:cs="Palatino Linotype"/>
          <w:i/>
          <w:sz w:val="22"/>
          <w:szCs w:val="22"/>
        </w:rPr>
        <w:t xml:space="preserve">Quincuagésimo quinto. Cada área del sujeto obligado podrá designar formalmente a una o más personas como responsables del </w:t>
      </w:r>
      <w:proofErr w:type="spellStart"/>
      <w:r w:rsidRPr="00D828F8">
        <w:rPr>
          <w:rFonts w:ascii="Palatino Linotype" w:eastAsia="Palatino Linotype" w:hAnsi="Palatino Linotype" w:cs="Palatino Linotype"/>
          <w:i/>
          <w:sz w:val="22"/>
          <w:szCs w:val="22"/>
        </w:rPr>
        <w:t>testado</w:t>
      </w:r>
      <w:proofErr w:type="spellEnd"/>
      <w:r w:rsidRPr="00D828F8">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(Sic)</w:t>
      </w:r>
    </w:p>
    <w:p w14:paraId="2B38252B" w14:textId="77777777" w:rsidR="004C18F7" w:rsidRPr="00D828F8" w:rsidRDefault="004C18F7" w:rsidP="004C18F7">
      <w:pPr>
        <w:jc w:val="both"/>
        <w:rPr>
          <w:rFonts w:ascii="Palatino Linotype" w:hAnsi="Palatino Linotype"/>
          <w:sz w:val="22"/>
          <w:szCs w:val="22"/>
        </w:rPr>
      </w:pPr>
    </w:p>
    <w:p w14:paraId="23F6B80B" w14:textId="77777777" w:rsidR="004C18F7" w:rsidRPr="00D828F8" w:rsidRDefault="004C18F7" w:rsidP="004C18F7">
      <w:pPr>
        <w:spacing w:line="360" w:lineRule="auto"/>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Efectivamente, cuando se clasifica información como confidencial es importante someterlo al Comité de Transparencia, quien debe confirmar, modificar o revocar la clasificación.</w:t>
      </w:r>
    </w:p>
    <w:p w14:paraId="4AFF342B" w14:textId="77777777" w:rsidR="004C18F7" w:rsidRPr="00D828F8" w:rsidRDefault="004C18F7" w:rsidP="004C18F7">
      <w:pPr>
        <w:spacing w:line="360" w:lineRule="auto"/>
        <w:jc w:val="both"/>
        <w:rPr>
          <w:rFonts w:ascii="Palatino Linotype" w:eastAsia="Palatino Linotype" w:hAnsi="Palatino Linotype" w:cs="Palatino Linotype"/>
          <w:sz w:val="22"/>
          <w:szCs w:val="22"/>
        </w:rPr>
      </w:pPr>
    </w:p>
    <w:p w14:paraId="3B813BF9" w14:textId="488E986C" w:rsidR="004C18F7" w:rsidRPr="00D828F8" w:rsidRDefault="004C18F7" w:rsidP="004C18F7">
      <w:pPr>
        <w:shd w:val="clear" w:color="auto" w:fill="FFFFFF"/>
        <w:spacing w:line="360" w:lineRule="auto"/>
        <w:ind w:right="51"/>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la parte </w:t>
      </w:r>
      <w:r w:rsidR="006974FA" w:rsidRPr="00D828F8">
        <w:rPr>
          <w:rFonts w:ascii="Palatino Linotype" w:eastAsia="Palatino Linotype" w:hAnsi="Palatino Linotype" w:cs="Palatino Linotype"/>
          <w:b/>
          <w:sz w:val="22"/>
          <w:szCs w:val="22"/>
        </w:rPr>
        <w:t>Recurrente</w:t>
      </w:r>
      <w:r w:rsidRPr="00D828F8">
        <w:rPr>
          <w:rFonts w:ascii="Palatino Linotype" w:eastAsia="Palatino Linotype" w:hAnsi="Palatino Linotype" w:cs="Palatino Linotype"/>
          <w:sz w:val="22"/>
          <w:szCs w:val="22"/>
        </w:rPr>
        <w:t>.</w:t>
      </w:r>
    </w:p>
    <w:p w14:paraId="3588F1CC" w14:textId="77777777" w:rsidR="00D571DE" w:rsidRPr="00D828F8" w:rsidRDefault="00D571DE">
      <w:pPr>
        <w:spacing w:line="360" w:lineRule="auto"/>
        <w:ind w:firstLine="1"/>
        <w:jc w:val="both"/>
        <w:rPr>
          <w:rFonts w:ascii="Palatino Linotype" w:eastAsia="Palatino Linotype" w:hAnsi="Palatino Linotype" w:cs="Palatino Linotype"/>
          <w:sz w:val="22"/>
          <w:szCs w:val="22"/>
        </w:rPr>
      </w:pPr>
    </w:p>
    <w:p w14:paraId="17CECD8E" w14:textId="77777777" w:rsidR="00BB4C33" w:rsidRPr="00D828F8" w:rsidRDefault="003970ED">
      <w:pPr>
        <w:spacing w:line="360" w:lineRule="auto"/>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lastRenderedPageBreak/>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fracción III, así como 188 de la Ley de Transparencia y Acceso a la Información Pública del Estado de México y Municipios, este Pleno:</w:t>
      </w:r>
    </w:p>
    <w:p w14:paraId="73B07914" w14:textId="77777777" w:rsidR="00BB4C33" w:rsidRPr="00D828F8" w:rsidRDefault="00BB4C33">
      <w:pPr>
        <w:spacing w:line="360" w:lineRule="auto"/>
        <w:jc w:val="both"/>
        <w:rPr>
          <w:rFonts w:ascii="Palatino Linotype" w:eastAsia="Palatino Linotype" w:hAnsi="Palatino Linotype" w:cs="Palatino Linotype"/>
          <w:sz w:val="22"/>
          <w:szCs w:val="22"/>
        </w:rPr>
      </w:pPr>
    </w:p>
    <w:p w14:paraId="5421F2D2" w14:textId="77777777" w:rsidR="00BB4C33" w:rsidRPr="00D828F8" w:rsidRDefault="003970ED">
      <w:pPr>
        <w:numPr>
          <w:ilvl w:val="0"/>
          <w:numId w:val="2"/>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D828F8">
        <w:rPr>
          <w:rFonts w:ascii="Palatino Linotype" w:eastAsia="Palatino Linotype" w:hAnsi="Palatino Linotype" w:cs="Palatino Linotype"/>
          <w:b/>
          <w:sz w:val="22"/>
          <w:szCs w:val="22"/>
        </w:rPr>
        <w:t>R E S U E L V E:</w:t>
      </w:r>
    </w:p>
    <w:p w14:paraId="356D3430" w14:textId="77777777" w:rsidR="00BB4C33" w:rsidRPr="00D828F8" w:rsidRDefault="00BB4C33">
      <w:pPr>
        <w:pBdr>
          <w:top w:val="nil"/>
          <w:left w:val="nil"/>
          <w:bottom w:val="nil"/>
          <w:right w:val="nil"/>
          <w:between w:val="nil"/>
        </w:pBdr>
        <w:spacing w:line="360" w:lineRule="auto"/>
        <w:ind w:left="1080"/>
        <w:rPr>
          <w:rFonts w:ascii="Palatino Linotype" w:eastAsia="Palatino Linotype" w:hAnsi="Palatino Linotype" w:cs="Palatino Linotype"/>
          <w:b/>
          <w:sz w:val="22"/>
          <w:szCs w:val="22"/>
        </w:rPr>
      </w:pPr>
    </w:p>
    <w:p w14:paraId="3977DD5F" w14:textId="4326AE66" w:rsidR="00BB4C33" w:rsidRPr="00D828F8" w:rsidRDefault="003970ED">
      <w:pPr>
        <w:spacing w:line="360" w:lineRule="auto"/>
        <w:jc w:val="both"/>
        <w:rPr>
          <w:rFonts w:ascii="Palatino Linotype" w:eastAsia="Palatino Linotype" w:hAnsi="Palatino Linotype" w:cs="Palatino Linotype"/>
          <w:b/>
          <w:sz w:val="22"/>
          <w:szCs w:val="22"/>
        </w:rPr>
      </w:pPr>
      <w:r w:rsidRPr="00D828F8">
        <w:rPr>
          <w:rFonts w:ascii="Palatino Linotype" w:eastAsia="Palatino Linotype" w:hAnsi="Palatino Linotype" w:cs="Palatino Linotype"/>
          <w:b/>
          <w:sz w:val="22"/>
          <w:szCs w:val="22"/>
        </w:rPr>
        <w:t xml:space="preserve">Primero. </w:t>
      </w:r>
      <w:r w:rsidRPr="00D828F8">
        <w:rPr>
          <w:rFonts w:ascii="Palatino Linotype" w:eastAsia="Palatino Linotype" w:hAnsi="Palatino Linotype" w:cs="Palatino Linotype"/>
          <w:sz w:val="22"/>
          <w:szCs w:val="22"/>
        </w:rPr>
        <w:t xml:space="preserve">Resultan </w:t>
      </w:r>
      <w:r w:rsidRPr="00D828F8">
        <w:rPr>
          <w:rFonts w:ascii="Palatino Linotype" w:eastAsia="Palatino Linotype" w:hAnsi="Palatino Linotype" w:cs="Palatino Linotype"/>
          <w:b/>
          <w:sz w:val="22"/>
          <w:szCs w:val="22"/>
        </w:rPr>
        <w:t>fundadas</w:t>
      </w:r>
      <w:r w:rsidRPr="00D828F8">
        <w:rPr>
          <w:rFonts w:ascii="Palatino Linotype" w:eastAsia="Palatino Linotype" w:hAnsi="Palatino Linotype" w:cs="Palatino Linotype"/>
          <w:sz w:val="22"/>
          <w:szCs w:val="22"/>
        </w:rPr>
        <w:t xml:space="preserve"> las</w:t>
      </w:r>
      <w:r w:rsidRPr="00D828F8">
        <w:rPr>
          <w:rFonts w:ascii="Palatino Linotype" w:eastAsia="Palatino Linotype" w:hAnsi="Palatino Linotype" w:cs="Palatino Linotype"/>
          <w:b/>
          <w:sz w:val="22"/>
          <w:szCs w:val="22"/>
        </w:rPr>
        <w:t xml:space="preserve"> </w:t>
      </w:r>
      <w:r w:rsidRPr="00D828F8">
        <w:rPr>
          <w:rFonts w:ascii="Palatino Linotype" w:eastAsia="Palatino Linotype" w:hAnsi="Palatino Linotype" w:cs="Palatino Linotype"/>
          <w:sz w:val="22"/>
          <w:szCs w:val="22"/>
        </w:rPr>
        <w:t xml:space="preserve">razones o motivos de inconformidad hechos valer por la parte </w:t>
      </w:r>
      <w:r w:rsidRPr="00D828F8">
        <w:rPr>
          <w:rFonts w:ascii="Palatino Linotype" w:eastAsia="Palatino Linotype" w:hAnsi="Palatino Linotype" w:cs="Palatino Linotype"/>
          <w:b/>
          <w:sz w:val="22"/>
          <w:szCs w:val="22"/>
        </w:rPr>
        <w:t>Recurrente</w:t>
      </w:r>
      <w:r w:rsidRPr="00D828F8">
        <w:rPr>
          <w:rFonts w:ascii="Palatino Linotype" w:eastAsia="Palatino Linotype" w:hAnsi="Palatino Linotype" w:cs="Palatino Linotype"/>
          <w:sz w:val="22"/>
          <w:szCs w:val="22"/>
        </w:rPr>
        <w:t xml:space="preserve"> en el Recurso de Revisión </w:t>
      </w:r>
      <w:r w:rsidRPr="00D828F8">
        <w:rPr>
          <w:rFonts w:ascii="Palatino Linotype" w:eastAsia="Palatino Linotype" w:hAnsi="Palatino Linotype" w:cs="Palatino Linotype"/>
          <w:b/>
          <w:sz w:val="22"/>
          <w:szCs w:val="22"/>
        </w:rPr>
        <w:t>041</w:t>
      </w:r>
      <w:r w:rsidR="004C18F7" w:rsidRPr="00D828F8">
        <w:rPr>
          <w:rFonts w:ascii="Palatino Linotype" w:eastAsia="Palatino Linotype" w:hAnsi="Palatino Linotype" w:cs="Palatino Linotype"/>
          <w:b/>
          <w:sz w:val="22"/>
          <w:szCs w:val="22"/>
        </w:rPr>
        <w:t>79</w:t>
      </w:r>
      <w:r w:rsidRPr="00D828F8">
        <w:rPr>
          <w:rFonts w:ascii="Palatino Linotype" w:eastAsia="Palatino Linotype" w:hAnsi="Palatino Linotype" w:cs="Palatino Linotype"/>
          <w:b/>
          <w:sz w:val="22"/>
          <w:szCs w:val="22"/>
        </w:rPr>
        <w:t>/INFOEM/IP/RR/2024;</w:t>
      </w:r>
      <w:r w:rsidRPr="00D828F8">
        <w:rPr>
          <w:rFonts w:ascii="Palatino Linotype" w:eastAsia="Palatino Linotype" w:hAnsi="Palatino Linotype" w:cs="Palatino Linotype"/>
          <w:sz w:val="22"/>
          <w:szCs w:val="22"/>
        </w:rPr>
        <w:t xml:space="preserve"> en términos del Considerando </w:t>
      </w:r>
      <w:r w:rsidRPr="00D828F8">
        <w:rPr>
          <w:rFonts w:ascii="Palatino Linotype" w:eastAsia="Palatino Linotype" w:hAnsi="Palatino Linotype" w:cs="Palatino Linotype"/>
          <w:b/>
          <w:sz w:val="22"/>
          <w:szCs w:val="22"/>
        </w:rPr>
        <w:t>Cuarto</w:t>
      </w:r>
      <w:r w:rsidRPr="00D828F8">
        <w:rPr>
          <w:rFonts w:ascii="Palatino Linotype" w:eastAsia="Palatino Linotype" w:hAnsi="Palatino Linotype" w:cs="Palatino Linotype"/>
          <w:sz w:val="22"/>
          <w:szCs w:val="22"/>
        </w:rPr>
        <w:t xml:space="preserve"> de la presente resolución.</w:t>
      </w:r>
      <w:r w:rsidRPr="00D828F8">
        <w:rPr>
          <w:rFonts w:ascii="Palatino Linotype" w:eastAsia="Palatino Linotype" w:hAnsi="Palatino Linotype" w:cs="Palatino Linotype"/>
          <w:b/>
          <w:sz w:val="22"/>
          <w:szCs w:val="22"/>
        </w:rPr>
        <w:t xml:space="preserve"> </w:t>
      </w:r>
    </w:p>
    <w:p w14:paraId="46744760" w14:textId="77777777" w:rsidR="00BB4C33" w:rsidRPr="00D828F8" w:rsidRDefault="00BB4C33">
      <w:pPr>
        <w:spacing w:line="360" w:lineRule="auto"/>
        <w:jc w:val="both"/>
        <w:rPr>
          <w:rFonts w:ascii="Palatino Linotype" w:eastAsia="Palatino Linotype" w:hAnsi="Palatino Linotype" w:cs="Palatino Linotype"/>
          <w:b/>
          <w:sz w:val="22"/>
          <w:szCs w:val="22"/>
        </w:rPr>
      </w:pPr>
    </w:p>
    <w:p w14:paraId="75E2FAC0" w14:textId="4DCA2339" w:rsidR="00BB4C33" w:rsidRPr="00D828F8" w:rsidRDefault="003970ED">
      <w:pPr>
        <w:spacing w:line="360" w:lineRule="auto"/>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b/>
          <w:sz w:val="22"/>
          <w:szCs w:val="22"/>
        </w:rPr>
        <w:t xml:space="preserve">Segundo. </w:t>
      </w:r>
      <w:r w:rsidRPr="00D828F8">
        <w:rPr>
          <w:rFonts w:ascii="Palatino Linotype" w:eastAsia="Palatino Linotype" w:hAnsi="Palatino Linotype" w:cs="Palatino Linotype"/>
          <w:sz w:val="22"/>
          <w:szCs w:val="22"/>
        </w:rPr>
        <w:t xml:space="preserve">Se </w:t>
      </w:r>
      <w:r w:rsidRPr="00D828F8">
        <w:rPr>
          <w:rFonts w:ascii="Palatino Linotype" w:eastAsia="Palatino Linotype" w:hAnsi="Palatino Linotype" w:cs="Palatino Linotype"/>
          <w:b/>
          <w:sz w:val="22"/>
          <w:szCs w:val="22"/>
        </w:rPr>
        <w:t>ordena</w:t>
      </w:r>
      <w:r w:rsidRPr="00D828F8">
        <w:rPr>
          <w:rFonts w:ascii="Palatino Linotype" w:eastAsia="Palatino Linotype" w:hAnsi="Palatino Linotype" w:cs="Palatino Linotype"/>
          <w:sz w:val="22"/>
          <w:szCs w:val="22"/>
        </w:rPr>
        <w:t xml:space="preserve"> al </w:t>
      </w:r>
      <w:r w:rsidRPr="00D828F8">
        <w:rPr>
          <w:rFonts w:ascii="Palatino Linotype" w:eastAsia="Palatino Linotype" w:hAnsi="Palatino Linotype" w:cs="Palatino Linotype"/>
          <w:b/>
          <w:sz w:val="22"/>
          <w:szCs w:val="22"/>
        </w:rPr>
        <w:t>Sujeto Obligado</w:t>
      </w:r>
      <w:r w:rsidRPr="00D828F8">
        <w:rPr>
          <w:rFonts w:ascii="Palatino Linotype" w:eastAsia="Palatino Linotype" w:hAnsi="Palatino Linotype" w:cs="Palatino Linotype"/>
          <w:sz w:val="22"/>
          <w:szCs w:val="22"/>
        </w:rPr>
        <w:t xml:space="preserve"> que en términos del </w:t>
      </w:r>
      <w:r w:rsidRPr="00D828F8">
        <w:rPr>
          <w:rFonts w:ascii="Palatino Linotype" w:eastAsia="Palatino Linotype" w:hAnsi="Palatino Linotype" w:cs="Palatino Linotype"/>
          <w:b/>
          <w:sz w:val="22"/>
          <w:szCs w:val="22"/>
        </w:rPr>
        <w:t>Considerando Cuarto y Quinto</w:t>
      </w:r>
      <w:r w:rsidRPr="00D828F8">
        <w:rPr>
          <w:rFonts w:ascii="Palatino Linotype" w:eastAsia="Palatino Linotype" w:hAnsi="Palatino Linotype" w:cs="Palatino Linotype"/>
          <w:sz w:val="22"/>
          <w:szCs w:val="22"/>
        </w:rPr>
        <w:t xml:space="preserve"> haga entrega, vía Sistema de Acceso a la Información Mexiquense y correo electrónico, en formato Excel o en el formato en que se encuentre,</w:t>
      </w:r>
      <w:r w:rsidR="006974FA" w:rsidRPr="00D828F8">
        <w:rPr>
          <w:rFonts w:ascii="Palatino Linotype" w:eastAsia="Palatino Linotype" w:hAnsi="Palatino Linotype" w:cs="Palatino Linotype"/>
          <w:sz w:val="22"/>
          <w:szCs w:val="22"/>
        </w:rPr>
        <w:t xml:space="preserve"> de ser procedente </w:t>
      </w:r>
      <w:r w:rsidRPr="00D828F8">
        <w:rPr>
          <w:rFonts w:ascii="Palatino Linotype" w:eastAsia="Palatino Linotype" w:hAnsi="Palatino Linotype" w:cs="Palatino Linotype"/>
          <w:sz w:val="22"/>
          <w:szCs w:val="22"/>
        </w:rPr>
        <w:t>en versión pública, de</w:t>
      </w:r>
      <w:r w:rsidR="006974FA" w:rsidRPr="00D828F8">
        <w:rPr>
          <w:rFonts w:ascii="Palatino Linotype" w:eastAsia="Palatino Linotype" w:hAnsi="Palatino Linotype" w:cs="Palatino Linotype"/>
          <w:sz w:val="22"/>
          <w:szCs w:val="22"/>
        </w:rPr>
        <w:t>l o los documentos en donde conste</w:t>
      </w:r>
      <w:r w:rsidRPr="00D828F8">
        <w:rPr>
          <w:rFonts w:ascii="Palatino Linotype" w:eastAsia="Palatino Linotype" w:hAnsi="Palatino Linotype" w:cs="Palatino Linotype"/>
          <w:sz w:val="22"/>
          <w:szCs w:val="22"/>
        </w:rPr>
        <w:t xml:space="preserve"> lo siguiente: </w:t>
      </w:r>
    </w:p>
    <w:p w14:paraId="1FBA7F87" w14:textId="77777777" w:rsidR="00BB4C33" w:rsidRPr="00D828F8" w:rsidRDefault="00BB4C33">
      <w:pPr>
        <w:spacing w:line="360" w:lineRule="auto"/>
        <w:ind w:right="-7"/>
        <w:jc w:val="both"/>
        <w:rPr>
          <w:rFonts w:ascii="Palatino Linotype" w:eastAsia="Palatino Linotype" w:hAnsi="Palatino Linotype" w:cs="Palatino Linotype"/>
          <w:sz w:val="22"/>
          <w:szCs w:val="22"/>
        </w:rPr>
      </w:pPr>
    </w:p>
    <w:p w14:paraId="24DF2919" w14:textId="41EE953B" w:rsidR="006974FA" w:rsidRPr="00D828F8" w:rsidRDefault="006974FA" w:rsidP="006974FA">
      <w:pPr>
        <w:numPr>
          <w:ilvl w:val="0"/>
          <w:numId w:val="4"/>
        </w:numPr>
        <w:pBdr>
          <w:top w:val="nil"/>
          <w:left w:val="nil"/>
          <w:bottom w:val="nil"/>
          <w:right w:val="nil"/>
          <w:between w:val="nil"/>
        </w:pBdr>
        <w:spacing w:line="360" w:lineRule="auto"/>
        <w:ind w:left="851" w:right="616" w:firstLine="0"/>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Registro Municipal de las licencias de funcionamiento otorgadas para la operación de establecimientos en los que se vende o consume bebidas alcohólicas, y en donde conste, dirección de los establecimientos, nombres y/o razones sociales de los titulares, vigente al trece de junio de dos mil veinticuatro.</w:t>
      </w:r>
    </w:p>
    <w:p w14:paraId="203869C5" w14:textId="77777777" w:rsidR="006974FA" w:rsidRPr="00D828F8" w:rsidRDefault="006974FA" w:rsidP="006974FA">
      <w:pPr>
        <w:pBdr>
          <w:top w:val="nil"/>
          <w:left w:val="nil"/>
          <w:bottom w:val="nil"/>
          <w:right w:val="nil"/>
          <w:between w:val="nil"/>
        </w:pBdr>
        <w:spacing w:line="360" w:lineRule="auto"/>
        <w:ind w:left="851" w:right="616"/>
        <w:jc w:val="both"/>
        <w:rPr>
          <w:rFonts w:ascii="Palatino Linotype" w:eastAsia="Palatino Linotype" w:hAnsi="Palatino Linotype" w:cs="Palatino Linotype"/>
          <w:sz w:val="22"/>
          <w:szCs w:val="22"/>
        </w:rPr>
      </w:pPr>
    </w:p>
    <w:p w14:paraId="2F3E5B32" w14:textId="0FE9CA8E" w:rsidR="006974FA" w:rsidRPr="00D828F8" w:rsidRDefault="006974FA" w:rsidP="006974FA">
      <w:pPr>
        <w:numPr>
          <w:ilvl w:val="0"/>
          <w:numId w:val="4"/>
        </w:numPr>
        <w:pBdr>
          <w:top w:val="nil"/>
          <w:left w:val="nil"/>
          <w:bottom w:val="nil"/>
          <w:right w:val="nil"/>
          <w:between w:val="nil"/>
        </w:pBdr>
        <w:spacing w:line="360" w:lineRule="auto"/>
        <w:ind w:left="851" w:right="616" w:firstLine="0"/>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sz w:val="22"/>
          <w:szCs w:val="22"/>
        </w:rPr>
        <w:t>Las licencias relativas a la actividad económica referida en la solicitud, vigentes al trece de junio de dos mil veinticuatro.</w:t>
      </w:r>
    </w:p>
    <w:p w14:paraId="24BD1B28" w14:textId="7BFBCAA9" w:rsidR="00BB4C33" w:rsidRPr="00D828F8" w:rsidRDefault="00BB4C33" w:rsidP="006974FA">
      <w:pPr>
        <w:pBdr>
          <w:top w:val="nil"/>
          <w:left w:val="nil"/>
          <w:bottom w:val="nil"/>
          <w:right w:val="nil"/>
          <w:between w:val="nil"/>
        </w:pBdr>
        <w:spacing w:line="360" w:lineRule="auto"/>
        <w:ind w:left="851" w:right="616"/>
        <w:jc w:val="both"/>
        <w:rPr>
          <w:rFonts w:ascii="Palatino Linotype" w:eastAsia="Palatino Linotype" w:hAnsi="Palatino Linotype" w:cs="Palatino Linotype"/>
          <w:sz w:val="22"/>
          <w:szCs w:val="22"/>
        </w:rPr>
      </w:pPr>
    </w:p>
    <w:p w14:paraId="05C796D1" w14:textId="77777777" w:rsidR="00BB4C33" w:rsidRPr="00D828F8" w:rsidRDefault="003970ED" w:rsidP="006974FA">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D828F8">
        <w:rPr>
          <w:rFonts w:ascii="Palatino Linotype" w:eastAsia="Palatino Linotype" w:hAnsi="Palatino Linotype" w:cs="Palatino Linotype"/>
          <w:i/>
          <w:sz w:val="22"/>
          <w:szCs w:val="22"/>
        </w:rPr>
        <w:lastRenderedPageBreak/>
        <w:t xml:space="preserve">Debiendo acompañar con el Acuerdo del Comité de Transparencia de acuerdo con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del </w:t>
      </w:r>
      <w:r w:rsidRPr="00D828F8">
        <w:rPr>
          <w:rFonts w:ascii="Palatino Linotype" w:eastAsia="Palatino Linotype" w:hAnsi="Palatino Linotype" w:cs="Palatino Linotype"/>
          <w:b/>
          <w:i/>
          <w:sz w:val="22"/>
          <w:szCs w:val="22"/>
        </w:rPr>
        <w:t>Recurrente</w:t>
      </w:r>
      <w:r w:rsidRPr="00D828F8">
        <w:rPr>
          <w:rFonts w:ascii="Palatino Linotype" w:eastAsia="Palatino Linotype" w:hAnsi="Palatino Linotype" w:cs="Palatino Linotype"/>
          <w:i/>
          <w:sz w:val="22"/>
          <w:szCs w:val="22"/>
        </w:rPr>
        <w:t>, mismo que igualmente hará de su conocimiento.</w:t>
      </w:r>
    </w:p>
    <w:p w14:paraId="54F175C3" w14:textId="77777777" w:rsidR="00BB4C33" w:rsidRPr="00D828F8" w:rsidRDefault="00BB4C33">
      <w:pPr>
        <w:pBdr>
          <w:top w:val="nil"/>
          <w:left w:val="nil"/>
          <w:bottom w:val="nil"/>
          <w:right w:val="nil"/>
          <w:between w:val="nil"/>
        </w:pBdr>
        <w:spacing w:line="360" w:lineRule="auto"/>
        <w:ind w:left="851" w:right="616"/>
        <w:jc w:val="both"/>
        <w:rPr>
          <w:rFonts w:ascii="Palatino Linotype" w:eastAsia="Palatino Linotype" w:hAnsi="Palatino Linotype" w:cs="Palatino Linotype"/>
          <w:sz w:val="22"/>
          <w:szCs w:val="22"/>
        </w:rPr>
      </w:pPr>
    </w:p>
    <w:p w14:paraId="4E3FAFA0" w14:textId="77777777" w:rsidR="00BB4C33" w:rsidRPr="00D828F8" w:rsidRDefault="003970ED">
      <w:pPr>
        <w:pBdr>
          <w:top w:val="nil"/>
          <w:left w:val="nil"/>
          <w:bottom w:val="nil"/>
          <w:right w:val="nil"/>
          <w:between w:val="nil"/>
        </w:pBdr>
        <w:spacing w:before="280" w:after="280" w:line="360" w:lineRule="auto"/>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b/>
          <w:sz w:val="22"/>
          <w:szCs w:val="22"/>
        </w:rPr>
        <w:t>Tercero. Notifíquese vía SAIMEX</w:t>
      </w:r>
      <w:r w:rsidRPr="00D828F8">
        <w:rPr>
          <w:rFonts w:ascii="Palatino Linotype" w:eastAsia="Palatino Linotype" w:hAnsi="Palatino Linotype" w:cs="Palatino Linotype"/>
          <w:sz w:val="22"/>
          <w:szCs w:val="22"/>
        </w:rPr>
        <w:t xml:space="preserve"> la presente resolución al Titular de la Unidad de Transparencia del </w:t>
      </w:r>
      <w:r w:rsidRPr="00D828F8">
        <w:rPr>
          <w:rFonts w:ascii="Palatino Linotype" w:eastAsia="Palatino Linotype" w:hAnsi="Palatino Linotype" w:cs="Palatino Linotype"/>
          <w:b/>
          <w:sz w:val="22"/>
          <w:szCs w:val="22"/>
        </w:rPr>
        <w:t>Sujeto Obligado</w:t>
      </w:r>
      <w:r w:rsidRPr="00D828F8">
        <w:rPr>
          <w:rFonts w:ascii="Palatino Linotype" w:eastAsia="Palatino Linotype" w:hAnsi="Palatino Linotype" w:cs="Palatino Linotype"/>
          <w:sz w:val="22"/>
          <w:szCs w:val="22"/>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C417BA4" w14:textId="77777777" w:rsidR="00BB4C33" w:rsidRPr="00D828F8" w:rsidRDefault="003970ED">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b/>
          <w:sz w:val="22"/>
          <w:szCs w:val="22"/>
        </w:rPr>
        <w:t xml:space="preserve">Cuarto. Notifíquese vía SAIMEX </w:t>
      </w:r>
      <w:r w:rsidRPr="00D828F8">
        <w:rPr>
          <w:rFonts w:ascii="Palatino Linotype" w:eastAsia="Palatino Linotype" w:hAnsi="Palatino Linotype" w:cs="Palatino Linotype"/>
          <w:sz w:val="22"/>
          <w:szCs w:val="22"/>
        </w:rPr>
        <w:t>y</w:t>
      </w:r>
      <w:r w:rsidRPr="00D828F8">
        <w:rPr>
          <w:rFonts w:ascii="Palatino Linotype" w:eastAsia="Palatino Linotype" w:hAnsi="Palatino Linotype" w:cs="Palatino Linotype"/>
          <w:b/>
          <w:sz w:val="22"/>
          <w:szCs w:val="22"/>
        </w:rPr>
        <w:t xml:space="preserve"> correo electrónico</w:t>
      </w:r>
      <w:r w:rsidRPr="00D828F8">
        <w:rPr>
          <w:rFonts w:ascii="Palatino Linotype" w:eastAsia="Palatino Linotype" w:hAnsi="Palatino Linotype" w:cs="Palatino Linotype"/>
          <w:sz w:val="22"/>
          <w:szCs w:val="22"/>
        </w:rPr>
        <w:t xml:space="preserve"> a la parte</w:t>
      </w:r>
      <w:r w:rsidRPr="00D828F8">
        <w:rPr>
          <w:rFonts w:ascii="Palatino Linotype" w:eastAsia="Palatino Linotype" w:hAnsi="Palatino Linotype" w:cs="Palatino Linotype"/>
          <w:b/>
          <w:sz w:val="22"/>
          <w:szCs w:val="22"/>
        </w:rPr>
        <w:t xml:space="preserve"> Recurrente, </w:t>
      </w:r>
      <w:r w:rsidRPr="00D828F8">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o bien, vía Juicio de Amparo en los términos de las leyes aplicables. </w:t>
      </w:r>
    </w:p>
    <w:p w14:paraId="77313FB5" w14:textId="77777777" w:rsidR="00BB4C33" w:rsidRPr="00D828F8" w:rsidRDefault="003970ED">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D828F8">
        <w:rPr>
          <w:rFonts w:ascii="Palatino Linotype" w:eastAsia="Palatino Linotype" w:hAnsi="Palatino Linotype" w:cs="Palatino Linotype"/>
          <w:b/>
          <w:sz w:val="22"/>
          <w:szCs w:val="22"/>
        </w:rPr>
        <w:t xml:space="preserve">Quinto. Notifíquese </w:t>
      </w:r>
      <w:r w:rsidRPr="00D828F8">
        <w:rPr>
          <w:rFonts w:ascii="Palatino Linotype" w:eastAsia="Palatino Linotype" w:hAnsi="Palatino Linotype" w:cs="Palatino Linotype"/>
          <w:sz w:val="22"/>
          <w:szCs w:val="22"/>
        </w:rPr>
        <w:t>vía</w:t>
      </w:r>
      <w:r w:rsidRPr="00D828F8">
        <w:rPr>
          <w:rFonts w:ascii="Palatino Linotype" w:eastAsia="Palatino Linotype" w:hAnsi="Palatino Linotype" w:cs="Palatino Linotype"/>
          <w:b/>
          <w:sz w:val="22"/>
          <w:szCs w:val="22"/>
        </w:rPr>
        <w:t xml:space="preserve"> SAIMEX </w:t>
      </w:r>
      <w:r w:rsidRPr="00D828F8">
        <w:rPr>
          <w:rFonts w:ascii="Palatino Linotype" w:eastAsia="Palatino Linotype" w:hAnsi="Palatino Linotype" w:cs="Palatino Linotype"/>
          <w:sz w:val="22"/>
          <w:szCs w:val="22"/>
        </w:rPr>
        <w:t xml:space="preserve">y </w:t>
      </w:r>
      <w:r w:rsidRPr="00D828F8">
        <w:rPr>
          <w:rFonts w:ascii="Palatino Linotype" w:eastAsia="Palatino Linotype" w:hAnsi="Palatino Linotype" w:cs="Palatino Linotype"/>
          <w:b/>
          <w:sz w:val="22"/>
          <w:szCs w:val="22"/>
        </w:rPr>
        <w:t xml:space="preserve">correo electrónico </w:t>
      </w:r>
      <w:r w:rsidRPr="00D828F8">
        <w:rPr>
          <w:rFonts w:ascii="Palatino Linotype" w:eastAsia="Palatino Linotype" w:hAnsi="Palatino Linotype" w:cs="Palatino Linotype"/>
          <w:sz w:val="22"/>
          <w:szCs w:val="22"/>
        </w:rPr>
        <w:t>a la parte</w:t>
      </w:r>
      <w:r w:rsidRPr="00D828F8">
        <w:rPr>
          <w:rFonts w:ascii="Palatino Linotype" w:eastAsia="Palatino Linotype" w:hAnsi="Palatino Linotype" w:cs="Palatino Linotype"/>
          <w:b/>
          <w:sz w:val="22"/>
          <w:szCs w:val="22"/>
        </w:rPr>
        <w:t xml:space="preserve"> Recurrente </w:t>
      </w:r>
      <w:r w:rsidRPr="00D828F8">
        <w:rPr>
          <w:rFonts w:ascii="Palatino Linotype" w:eastAsia="Palatino Linotype" w:hAnsi="Palatino Linotype" w:cs="Palatino Linotype"/>
          <w:sz w:val="22"/>
          <w:szCs w:val="22"/>
        </w:rPr>
        <w:t xml:space="preserve">que la respuesta que dé el </w:t>
      </w:r>
      <w:r w:rsidRPr="00D828F8">
        <w:rPr>
          <w:rFonts w:ascii="Palatino Linotype" w:eastAsia="Palatino Linotype" w:hAnsi="Palatino Linotype" w:cs="Palatino Linotype"/>
          <w:b/>
          <w:sz w:val="22"/>
          <w:szCs w:val="22"/>
        </w:rPr>
        <w:t>Sujeto Obligado</w:t>
      </w:r>
      <w:r w:rsidRPr="00D828F8">
        <w:rPr>
          <w:rFonts w:ascii="Palatino Linotype" w:eastAsia="Palatino Linotype" w:hAnsi="Palatino Linotype" w:cs="Palatino Linotype"/>
          <w:sz w:val="22"/>
          <w:szCs w:val="22"/>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3EE4B4D3" w14:textId="3BACF108" w:rsidR="000058C7" w:rsidRPr="00D828F8" w:rsidRDefault="000058C7" w:rsidP="000058C7">
      <w:pPr>
        <w:pStyle w:val="NormalWeb"/>
        <w:spacing w:before="0" w:beforeAutospacing="0" w:after="0" w:afterAutospacing="0" w:line="360" w:lineRule="auto"/>
        <w:jc w:val="both"/>
        <w:rPr>
          <w:rFonts w:ascii="Palatino Linotype" w:eastAsia="Palatino Linotype" w:hAnsi="Palatino Linotype" w:cs="Palatino Linotype"/>
          <w:sz w:val="22"/>
          <w:szCs w:val="22"/>
        </w:rPr>
      </w:pPr>
      <w:r w:rsidRPr="00D828F8">
        <w:rPr>
          <w:rFonts w:ascii="Palatino Linotype" w:hAnsi="Palatino Linotype"/>
          <w:b/>
          <w:bCs/>
          <w:sz w:val="22"/>
          <w:szCs w:val="22"/>
        </w:rPr>
        <w:lastRenderedPageBreak/>
        <w:t>Sexto.</w:t>
      </w:r>
      <w:r w:rsidRPr="00D828F8">
        <w:rPr>
          <w:rFonts w:ascii="Palatino Linotype" w:hAnsi="Palatino Linotype"/>
          <w:sz w:val="22"/>
          <w:szCs w:val="22"/>
        </w:rPr>
        <w:t xml:space="preserve"> Gírese oficio a la </w:t>
      </w:r>
      <w:r w:rsidRPr="00D828F8">
        <w:rPr>
          <w:rFonts w:ascii="Palatino Linotype" w:hAnsi="Palatino Linotype"/>
          <w:b/>
          <w:sz w:val="22"/>
          <w:szCs w:val="22"/>
        </w:rPr>
        <w:t>Secretaría Técnica del Pleno</w:t>
      </w:r>
      <w:r w:rsidRPr="00D828F8">
        <w:rPr>
          <w:rFonts w:ascii="Palatino Linotype" w:hAnsi="Palatino Linotype"/>
          <w:sz w:val="22"/>
          <w:szCs w:val="22"/>
        </w:rPr>
        <w:t xml:space="preserve">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cuarto de la presente resolución.</w:t>
      </w:r>
    </w:p>
    <w:p w14:paraId="5BC66E34" w14:textId="77777777" w:rsidR="00BB4C33" w:rsidRPr="00D828F8" w:rsidRDefault="00BB4C33">
      <w:pPr>
        <w:spacing w:line="360" w:lineRule="auto"/>
        <w:ind w:right="49"/>
        <w:jc w:val="both"/>
        <w:rPr>
          <w:rFonts w:ascii="Palatino Linotype" w:eastAsia="Palatino Linotype" w:hAnsi="Palatino Linotype" w:cs="Palatino Linotype"/>
          <w:sz w:val="22"/>
          <w:szCs w:val="22"/>
        </w:rPr>
      </w:pPr>
    </w:p>
    <w:p w14:paraId="667EA4D8" w14:textId="17DA3AB3" w:rsidR="00BB4C33" w:rsidRPr="00D828F8" w:rsidRDefault="003970ED">
      <w:pPr>
        <w:spacing w:line="360" w:lineRule="auto"/>
        <w:jc w:val="both"/>
        <w:rPr>
          <w:rFonts w:ascii="Palatino Linotype" w:eastAsia="Palatino Linotype" w:hAnsi="Palatino Linotype" w:cs="Palatino Linotype"/>
          <w:sz w:val="22"/>
          <w:szCs w:val="22"/>
        </w:rPr>
        <w:sectPr w:rsidR="00BB4C33" w:rsidRPr="00D828F8">
          <w:headerReference w:type="default" r:id="rId15"/>
          <w:footerReference w:type="default" r:id="rId16"/>
          <w:headerReference w:type="first" r:id="rId17"/>
          <w:footerReference w:type="first" r:id="rId18"/>
          <w:pgSz w:w="12240" w:h="15840"/>
          <w:pgMar w:top="2041" w:right="1701" w:bottom="1701" w:left="1701" w:header="709" w:footer="709" w:gutter="0"/>
          <w:pgNumType w:start="1"/>
          <w:cols w:space="720"/>
          <w:titlePg/>
        </w:sectPr>
      </w:pPr>
      <w:bookmarkStart w:id="2" w:name="_heading=h.1fob9te" w:colFirst="0" w:colLast="0"/>
      <w:bookmarkEnd w:id="2"/>
      <w:r w:rsidRPr="00D828F8">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250230" w:rsidRPr="00D828F8">
        <w:rPr>
          <w:rFonts w:ascii="Palatino Linotype" w:eastAsia="Palatino Linotype" w:hAnsi="Palatino Linotype" w:cs="Palatino Linotype"/>
          <w:sz w:val="22"/>
          <w:szCs w:val="22"/>
        </w:rPr>
        <w:t xml:space="preserve">TRIGÉSIMA </w:t>
      </w:r>
      <w:r w:rsidR="008C7017" w:rsidRPr="00D828F8">
        <w:rPr>
          <w:rFonts w:ascii="Palatino Linotype" w:eastAsia="Palatino Linotype" w:hAnsi="Palatino Linotype" w:cs="Palatino Linotype"/>
          <w:sz w:val="22"/>
          <w:szCs w:val="22"/>
        </w:rPr>
        <w:t xml:space="preserve">QUINTA </w:t>
      </w:r>
      <w:r w:rsidRPr="00D828F8">
        <w:rPr>
          <w:rFonts w:ascii="Palatino Linotype" w:eastAsia="Palatino Linotype" w:hAnsi="Palatino Linotype" w:cs="Palatino Linotype"/>
          <w:sz w:val="22"/>
          <w:szCs w:val="22"/>
        </w:rPr>
        <w:t xml:space="preserve">SESIÓN ORDINARIA CELEBRADA EL </w:t>
      </w:r>
      <w:r w:rsidR="008C7017" w:rsidRPr="00D828F8">
        <w:rPr>
          <w:rFonts w:ascii="Palatino Linotype" w:eastAsia="Palatino Linotype" w:hAnsi="Palatino Linotype" w:cs="Palatino Linotype"/>
          <w:sz w:val="22"/>
          <w:szCs w:val="22"/>
        </w:rPr>
        <w:t xml:space="preserve">TRES DE OCTUBRE </w:t>
      </w:r>
      <w:r w:rsidRPr="00D828F8">
        <w:rPr>
          <w:rFonts w:ascii="Palatino Linotype" w:eastAsia="Palatino Linotype" w:hAnsi="Palatino Linotype" w:cs="Palatino Linotype"/>
          <w:sz w:val="22"/>
          <w:szCs w:val="22"/>
        </w:rPr>
        <w:t xml:space="preserve">DE DOS MIL VEINTICUATRO, ANTE EL SECRETARIO TÉCNICO DEL PLENO ALEXIS TAPIA RAMÍREZ.                              </w:t>
      </w:r>
    </w:p>
    <w:p w14:paraId="2386D826" w14:textId="77777777" w:rsidR="00BB4C33" w:rsidRPr="00D828F8" w:rsidRDefault="00BB4C33">
      <w:pPr>
        <w:spacing w:line="360" w:lineRule="auto"/>
        <w:ind w:right="49"/>
        <w:jc w:val="both"/>
        <w:rPr>
          <w:rFonts w:ascii="Palatino Linotype" w:eastAsia="Palatino Linotype" w:hAnsi="Palatino Linotype" w:cs="Palatino Linotype"/>
          <w:sz w:val="22"/>
          <w:szCs w:val="22"/>
        </w:rPr>
      </w:pPr>
    </w:p>
    <w:p w14:paraId="071EEFF1" w14:textId="77777777" w:rsidR="00BB4C33" w:rsidRPr="00D828F8" w:rsidRDefault="00BB4C33">
      <w:pPr>
        <w:spacing w:line="360" w:lineRule="auto"/>
        <w:ind w:right="49"/>
        <w:jc w:val="both"/>
        <w:rPr>
          <w:rFonts w:ascii="Palatino Linotype" w:eastAsia="Palatino Linotype" w:hAnsi="Palatino Linotype" w:cs="Palatino Linotype"/>
          <w:sz w:val="22"/>
          <w:szCs w:val="22"/>
        </w:rPr>
      </w:pPr>
    </w:p>
    <w:p w14:paraId="48E7A4A0" w14:textId="77777777" w:rsidR="00BB4C33" w:rsidRPr="00D828F8" w:rsidRDefault="00BB4C33">
      <w:pPr>
        <w:spacing w:line="360" w:lineRule="auto"/>
        <w:ind w:right="49"/>
        <w:jc w:val="both"/>
        <w:rPr>
          <w:rFonts w:ascii="Palatino Linotype" w:eastAsia="Palatino Linotype" w:hAnsi="Palatino Linotype" w:cs="Palatino Linotype"/>
          <w:sz w:val="22"/>
          <w:szCs w:val="22"/>
        </w:rPr>
      </w:pPr>
    </w:p>
    <w:p w14:paraId="79A3712D" w14:textId="77777777" w:rsidR="00BB4C33" w:rsidRPr="00D828F8" w:rsidRDefault="00BB4C33">
      <w:pPr>
        <w:spacing w:line="360" w:lineRule="auto"/>
        <w:ind w:right="49"/>
        <w:jc w:val="both"/>
        <w:rPr>
          <w:rFonts w:ascii="Palatino Linotype" w:eastAsia="Palatino Linotype" w:hAnsi="Palatino Linotype" w:cs="Palatino Linotype"/>
          <w:sz w:val="22"/>
          <w:szCs w:val="22"/>
        </w:rPr>
      </w:pPr>
    </w:p>
    <w:p w14:paraId="0E39D080" w14:textId="77777777" w:rsidR="00BB4C33" w:rsidRPr="00D828F8" w:rsidRDefault="00BB4C33">
      <w:pPr>
        <w:spacing w:line="360" w:lineRule="auto"/>
        <w:ind w:right="49"/>
        <w:jc w:val="both"/>
        <w:rPr>
          <w:rFonts w:ascii="Palatino Linotype" w:eastAsia="Palatino Linotype" w:hAnsi="Palatino Linotype" w:cs="Palatino Linotype"/>
          <w:sz w:val="22"/>
          <w:szCs w:val="22"/>
        </w:rPr>
      </w:pPr>
    </w:p>
    <w:p w14:paraId="5B00696F" w14:textId="77777777" w:rsidR="00BB4C33" w:rsidRPr="00D828F8" w:rsidRDefault="00BB4C33">
      <w:pPr>
        <w:spacing w:line="360" w:lineRule="auto"/>
        <w:ind w:right="49"/>
        <w:jc w:val="both"/>
        <w:rPr>
          <w:rFonts w:ascii="Palatino Linotype" w:eastAsia="Palatino Linotype" w:hAnsi="Palatino Linotype" w:cs="Palatino Linotype"/>
          <w:sz w:val="22"/>
          <w:szCs w:val="22"/>
        </w:rPr>
      </w:pPr>
    </w:p>
    <w:p w14:paraId="39D9A43C" w14:textId="77777777" w:rsidR="00BB4C33" w:rsidRPr="00D828F8" w:rsidRDefault="00BB4C33">
      <w:pPr>
        <w:spacing w:line="360" w:lineRule="auto"/>
        <w:ind w:right="49"/>
        <w:jc w:val="both"/>
        <w:rPr>
          <w:rFonts w:ascii="Palatino Linotype" w:eastAsia="Palatino Linotype" w:hAnsi="Palatino Linotype" w:cs="Palatino Linotype"/>
          <w:sz w:val="22"/>
          <w:szCs w:val="22"/>
        </w:rPr>
      </w:pPr>
    </w:p>
    <w:p w14:paraId="6D7E74A0" w14:textId="77777777" w:rsidR="00BB4C33" w:rsidRPr="00D828F8" w:rsidRDefault="00BB4C33">
      <w:pPr>
        <w:spacing w:line="360" w:lineRule="auto"/>
        <w:ind w:right="49"/>
        <w:jc w:val="both"/>
        <w:rPr>
          <w:rFonts w:ascii="Palatino Linotype" w:eastAsia="Palatino Linotype" w:hAnsi="Palatino Linotype" w:cs="Palatino Linotype"/>
          <w:sz w:val="22"/>
          <w:szCs w:val="22"/>
        </w:rPr>
      </w:pPr>
    </w:p>
    <w:p w14:paraId="274D0E5F" w14:textId="77777777" w:rsidR="00BB4C33" w:rsidRPr="00D828F8" w:rsidRDefault="00BB4C33">
      <w:pPr>
        <w:spacing w:line="360" w:lineRule="auto"/>
        <w:ind w:right="49"/>
        <w:jc w:val="both"/>
        <w:rPr>
          <w:rFonts w:ascii="Palatino Linotype" w:eastAsia="Palatino Linotype" w:hAnsi="Palatino Linotype" w:cs="Palatino Linotype"/>
          <w:sz w:val="22"/>
          <w:szCs w:val="22"/>
        </w:rPr>
      </w:pPr>
    </w:p>
    <w:p w14:paraId="522D09E2" w14:textId="77777777" w:rsidR="00BB4C33" w:rsidRPr="00D828F8" w:rsidRDefault="00BB4C33">
      <w:pPr>
        <w:spacing w:line="360" w:lineRule="auto"/>
        <w:ind w:right="49"/>
        <w:jc w:val="both"/>
        <w:rPr>
          <w:rFonts w:ascii="Palatino Linotype" w:eastAsia="Palatino Linotype" w:hAnsi="Palatino Linotype" w:cs="Palatino Linotype"/>
          <w:sz w:val="22"/>
          <w:szCs w:val="22"/>
        </w:rPr>
      </w:pPr>
    </w:p>
    <w:p w14:paraId="24E105DC" w14:textId="77777777" w:rsidR="00BB4C33" w:rsidRPr="00D828F8" w:rsidRDefault="00BB4C33">
      <w:pPr>
        <w:spacing w:line="360" w:lineRule="auto"/>
        <w:ind w:right="49"/>
        <w:jc w:val="both"/>
        <w:rPr>
          <w:rFonts w:ascii="Palatino Linotype" w:eastAsia="Palatino Linotype" w:hAnsi="Palatino Linotype" w:cs="Palatino Linotype"/>
          <w:sz w:val="22"/>
          <w:szCs w:val="22"/>
        </w:rPr>
      </w:pPr>
    </w:p>
    <w:p w14:paraId="67AA8BD5" w14:textId="77777777" w:rsidR="00BB4C33" w:rsidRPr="00D828F8" w:rsidRDefault="00BB4C33">
      <w:pPr>
        <w:spacing w:line="360" w:lineRule="auto"/>
        <w:ind w:right="49"/>
        <w:jc w:val="both"/>
        <w:rPr>
          <w:rFonts w:ascii="Palatino Linotype" w:eastAsia="Palatino Linotype" w:hAnsi="Palatino Linotype" w:cs="Palatino Linotype"/>
          <w:sz w:val="22"/>
          <w:szCs w:val="22"/>
        </w:rPr>
      </w:pPr>
    </w:p>
    <w:p w14:paraId="14C34C17" w14:textId="77777777" w:rsidR="00BB4C33" w:rsidRPr="00D828F8" w:rsidRDefault="00BB4C33">
      <w:pPr>
        <w:spacing w:line="360" w:lineRule="auto"/>
        <w:ind w:right="49"/>
        <w:jc w:val="both"/>
        <w:rPr>
          <w:rFonts w:ascii="Palatino Linotype" w:eastAsia="Palatino Linotype" w:hAnsi="Palatino Linotype" w:cs="Palatino Linotype"/>
          <w:sz w:val="22"/>
          <w:szCs w:val="22"/>
        </w:rPr>
      </w:pPr>
    </w:p>
    <w:p w14:paraId="234ABC70" w14:textId="77777777" w:rsidR="00BB4C33" w:rsidRPr="00D828F8" w:rsidRDefault="00BB4C33">
      <w:pPr>
        <w:spacing w:line="360" w:lineRule="auto"/>
        <w:ind w:right="49"/>
        <w:jc w:val="both"/>
        <w:rPr>
          <w:rFonts w:ascii="Palatino Linotype" w:eastAsia="Palatino Linotype" w:hAnsi="Palatino Linotype" w:cs="Palatino Linotype"/>
          <w:sz w:val="22"/>
          <w:szCs w:val="22"/>
        </w:rPr>
      </w:pPr>
    </w:p>
    <w:p w14:paraId="052BE35E" w14:textId="77777777" w:rsidR="00BB4C33" w:rsidRPr="00D828F8" w:rsidRDefault="00BB4C33">
      <w:pPr>
        <w:spacing w:line="360" w:lineRule="auto"/>
        <w:ind w:right="49"/>
        <w:jc w:val="both"/>
        <w:rPr>
          <w:rFonts w:ascii="Palatino Linotype" w:eastAsia="Palatino Linotype" w:hAnsi="Palatino Linotype" w:cs="Palatino Linotype"/>
          <w:sz w:val="22"/>
          <w:szCs w:val="22"/>
        </w:rPr>
      </w:pPr>
    </w:p>
    <w:p w14:paraId="7FBE35FB" w14:textId="77777777" w:rsidR="00BB4C33" w:rsidRPr="00D828F8" w:rsidRDefault="00BB4C33">
      <w:pPr>
        <w:spacing w:line="360" w:lineRule="auto"/>
        <w:ind w:right="49"/>
        <w:jc w:val="both"/>
        <w:rPr>
          <w:rFonts w:ascii="Palatino Linotype" w:eastAsia="Palatino Linotype" w:hAnsi="Palatino Linotype" w:cs="Palatino Linotype"/>
          <w:sz w:val="22"/>
          <w:szCs w:val="22"/>
        </w:rPr>
      </w:pPr>
    </w:p>
    <w:p w14:paraId="3F29DE29" w14:textId="77777777" w:rsidR="00BB4C33" w:rsidRPr="00D828F8" w:rsidRDefault="00BB4C33">
      <w:pPr>
        <w:spacing w:line="360" w:lineRule="auto"/>
        <w:ind w:right="49"/>
        <w:jc w:val="both"/>
        <w:rPr>
          <w:rFonts w:ascii="Palatino Linotype" w:eastAsia="Palatino Linotype" w:hAnsi="Palatino Linotype" w:cs="Palatino Linotype"/>
          <w:sz w:val="22"/>
          <w:szCs w:val="22"/>
        </w:rPr>
      </w:pPr>
    </w:p>
    <w:p w14:paraId="443CAE06" w14:textId="77777777" w:rsidR="00BB4C33" w:rsidRPr="00D828F8" w:rsidRDefault="00BB4C33">
      <w:pPr>
        <w:spacing w:line="360" w:lineRule="auto"/>
        <w:ind w:right="49"/>
        <w:jc w:val="both"/>
        <w:rPr>
          <w:rFonts w:ascii="Palatino Linotype" w:eastAsia="Palatino Linotype" w:hAnsi="Palatino Linotype" w:cs="Palatino Linotype"/>
          <w:sz w:val="22"/>
          <w:szCs w:val="22"/>
        </w:rPr>
      </w:pPr>
    </w:p>
    <w:p w14:paraId="66ED01EE" w14:textId="77777777" w:rsidR="00BB4C33" w:rsidRPr="00D828F8" w:rsidRDefault="00BB4C33">
      <w:pPr>
        <w:spacing w:line="360" w:lineRule="auto"/>
        <w:ind w:right="49"/>
        <w:jc w:val="both"/>
        <w:rPr>
          <w:rFonts w:ascii="Palatino Linotype" w:eastAsia="Palatino Linotype" w:hAnsi="Palatino Linotype" w:cs="Palatino Linotype"/>
          <w:sz w:val="22"/>
          <w:szCs w:val="22"/>
        </w:rPr>
      </w:pPr>
    </w:p>
    <w:p w14:paraId="2D6FFAED" w14:textId="77777777" w:rsidR="00BB4C33" w:rsidRPr="00D828F8" w:rsidRDefault="00BB4C33">
      <w:pPr>
        <w:spacing w:line="360" w:lineRule="auto"/>
        <w:ind w:right="49"/>
        <w:jc w:val="both"/>
        <w:rPr>
          <w:rFonts w:ascii="Palatino Linotype" w:eastAsia="Palatino Linotype" w:hAnsi="Palatino Linotype" w:cs="Palatino Linotype"/>
          <w:sz w:val="22"/>
          <w:szCs w:val="22"/>
        </w:rPr>
      </w:pPr>
    </w:p>
    <w:p w14:paraId="3BFA2C6A" w14:textId="77777777" w:rsidR="00BB4C33" w:rsidRPr="00D828F8" w:rsidRDefault="00BB4C33">
      <w:pPr>
        <w:spacing w:line="360" w:lineRule="auto"/>
        <w:ind w:right="49"/>
        <w:jc w:val="both"/>
        <w:rPr>
          <w:rFonts w:ascii="Palatino Linotype" w:eastAsia="Palatino Linotype" w:hAnsi="Palatino Linotype" w:cs="Palatino Linotype"/>
          <w:sz w:val="22"/>
          <w:szCs w:val="22"/>
        </w:rPr>
      </w:pPr>
    </w:p>
    <w:p w14:paraId="0786C1F1" w14:textId="77777777" w:rsidR="00BB4C33" w:rsidRPr="00D828F8" w:rsidRDefault="00BB4C33">
      <w:pPr>
        <w:spacing w:line="360" w:lineRule="auto"/>
        <w:jc w:val="both"/>
        <w:rPr>
          <w:rFonts w:ascii="Palatino Linotype" w:eastAsia="Palatino Linotype" w:hAnsi="Palatino Linotype" w:cs="Palatino Linotype"/>
          <w:sz w:val="22"/>
          <w:szCs w:val="22"/>
        </w:rPr>
      </w:pPr>
    </w:p>
    <w:sectPr w:rsidR="00BB4C33" w:rsidRPr="00D828F8">
      <w:headerReference w:type="first" r:id="rId19"/>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566BF" w14:textId="77777777" w:rsidR="00EC368D" w:rsidRDefault="00EC368D">
      <w:r>
        <w:separator/>
      </w:r>
    </w:p>
  </w:endnote>
  <w:endnote w:type="continuationSeparator" w:id="0">
    <w:p w14:paraId="7490801F" w14:textId="77777777" w:rsidR="00EC368D" w:rsidRDefault="00EC3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F3C47" w14:textId="77777777" w:rsidR="00380388" w:rsidRDefault="00380388">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1E4D94">
      <w:rPr>
        <w:rFonts w:ascii="Arial" w:eastAsia="Arial" w:hAnsi="Arial" w:cs="Arial"/>
        <w:b/>
        <w:noProof/>
        <w:color w:val="000000"/>
        <w:sz w:val="20"/>
        <w:szCs w:val="20"/>
      </w:rPr>
      <w:t>21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1E4D94">
      <w:rPr>
        <w:rFonts w:ascii="Arial" w:eastAsia="Arial" w:hAnsi="Arial" w:cs="Arial"/>
        <w:b/>
        <w:noProof/>
        <w:color w:val="000000"/>
        <w:sz w:val="20"/>
        <w:szCs w:val="20"/>
      </w:rPr>
      <w:t>45</w:t>
    </w:r>
    <w:r>
      <w:rPr>
        <w:rFonts w:ascii="Arial" w:eastAsia="Arial" w:hAnsi="Arial" w:cs="Arial"/>
        <w:b/>
        <w:color w:val="000000"/>
        <w:sz w:val="20"/>
        <w:szCs w:val="20"/>
      </w:rPr>
      <w:fldChar w:fldCharType="end"/>
    </w:r>
  </w:p>
  <w:p w14:paraId="71D83B9E" w14:textId="77777777" w:rsidR="00380388" w:rsidRDefault="00380388">
    <w:pPr>
      <w:pBdr>
        <w:top w:val="nil"/>
        <w:left w:val="nil"/>
        <w:bottom w:val="nil"/>
        <w:right w:val="nil"/>
        <w:between w:val="nil"/>
      </w:pBdr>
      <w:tabs>
        <w:tab w:val="center" w:pos="4252"/>
        <w:tab w:val="right" w:pos="8504"/>
      </w:tabs>
      <w:rPr>
        <w:color w:val="000000"/>
      </w:rPr>
    </w:pPr>
  </w:p>
  <w:p w14:paraId="0F7415B6" w14:textId="77777777" w:rsidR="00380388" w:rsidRDefault="00380388">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41F8F" w14:textId="77777777" w:rsidR="00380388" w:rsidRDefault="00380388">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1E4D94">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1E4D94">
      <w:rPr>
        <w:rFonts w:ascii="Arial" w:eastAsia="Arial" w:hAnsi="Arial" w:cs="Arial"/>
        <w:b/>
        <w:noProof/>
        <w:color w:val="000000"/>
        <w:sz w:val="20"/>
        <w:szCs w:val="20"/>
      </w:rPr>
      <w:t>45</w:t>
    </w:r>
    <w:r>
      <w:rPr>
        <w:rFonts w:ascii="Arial" w:eastAsia="Arial" w:hAnsi="Arial" w:cs="Arial"/>
        <w:b/>
        <w:color w:val="000000"/>
        <w:sz w:val="20"/>
        <w:szCs w:val="20"/>
      </w:rPr>
      <w:fldChar w:fldCharType="end"/>
    </w:r>
  </w:p>
  <w:p w14:paraId="320B87F1" w14:textId="77777777" w:rsidR="00380388" w:rsidRDefault="00380388">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687AF" w14:textId="77777777" w:rsidR="00EC368D" w:rsidRDefault="00EC368D">
      <w:r>
        <w:separator/>
      </w:r>
    </w:p>
  </w:footnote>
  <w:footnote w:type="continuationSeparator" w:id="0">
    <w:p w14:paraId="5B3635C9" w14:textId="77777777" w:rsidR="00EC368D" w:rsidRDefault="00EC368D">
      <w:r>
        <w:continuationSeparator/>
      </w:r>
    </w:p>
  </w:footnote>
  <w:footnote w:id="1">
    <w:p w14:paraId="2E9E6A86" w14:textId="77777777" w:rsidR="00D571DE" w:rsidRDefault="00D571DE" w:rsidP="00D571DE">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161</w:t>
      </w:r>
      <w:r>
        <w:rPr>
          <w:rFonts w:ascii="Palatino Linotype" w:eastAsia="Palatino Linotype" w:hAnsi="Palatino Linotype" w:cs="Palatino Linotype"/>
          <w:color w:val="000000"/>
          <w:sz w:val="16"/>
          <w:szCs w:val="16"/>
        </w:rPr>
        <w:t>.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F4A6C" w14:textId="77777777" w:rsidR="00380388" w:rsidRDefault="00380388">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40E1804E" wp14:editId="26041245">
          <wp:simplePos x="0" y="0"/>
          <wp:positionH relativeFrom="column">
            <wp:posOffset>-638173</wp:posOffset>
          </wp:positionH>
          <wp:positionV relativeFrom="paragraph">
            <wp:posOffset>-450213</wp:posOffset>
          </wp:positionV>
          <wp:extent cx="7809876" cy="10165823"/>
          <wp:effectExtent l="0" t="0" r="0" b="0"/>
          <wp:wrapNone/>
          <wp:docPr id="5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2"/>
      <w:tblW w:w="5528" w:type="dxa"/>
      <w:tblInd w:w="3261" w:type="dxa"/>
      <w:tblLayout w:type="fixed"/>
      <w:tblLook w:val="0400" w:firstRow="0" w:lastRow="0" w:firstColumn="0" w:lastColumn="0" w:noHBand="0" w:noVBand="1"/>
    </w:tblPr>
    <w:tblGrid>
      <w:gridCol w:w="2551"/>
      <w:gridCol w:w="2977"/>
    </w:tblGrid>
    <w:tr w:rsidR="00380388" w14:paraId="28FA9EBE" w14:textId="77777777">
      <w:tc>
        <w:tcPr>
          <w:tcW w:w="2551" w:type="dxa"/>
          <w:vAlign w:val="center"/>
        </w:tcPr>
        <w:p w14:paraId="3AE7005B" w14:textId="77777777" w:rsidR="00380388" w:rsidRDefault="0038038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4B0564D8" w14:textId="77777777" w:rsidR="00380388" w:rsidRDefault="00380388" w:rsidP="00380388">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04179/INFOEM/IP/RR/2024</w:t>
          </w:r>
        </w:p>
      </w:tc>
    </w:tr>
    <w:tr w:rsidR="00380388" w14:paraId="6521C306" w14:textId="77777777">
      <w:trPr>
        <w:trHeight w:val="228"/>
      </w:trPr>
      <w:tc>
        <w:tcPr>
          <w:tcW w:w="2551" w:type="dxa"/>
          <w:vAlign w:val="center"/>
        </w:tcPr>
        <w:p w14:paraId="31A8A48F" w14:textId="77777777" w:rsidR="00380388" w:rsidRDefault="0038038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977" w:type="dxa"/>
          <w:vAlign w:val="center"/>
        </w:tcPr>
        <w:p w14:paraId="2DBDCB01" w14:textId="77777777" w:rsidR="00380388" w:rsidRDefault="00380388">
          <w:pPr>
            <w:jc w:val="both"/>
            <w:rPr>
              <w:rFonts w:ascii="Palatino Linotype" w:eastAsia="Palatino Linotype" w:hAnsi="Palatino Linotype" w:cs="Palatino Linotype"/>
              <w:b/>
              <w:sz w:val="22"/>
              <w:szCs w:val="22"/>
            </w:rPr>
          </w:pPr>
          <w:r w:rsidRPr="00380388">
            <w:rPr>
              <w:rFonts w:ascii="Palatino Linotype" w:eastAsia="Palatino Linotype" w:hAnsi="Palatino Linotype" w:cs="Palatino Linotype"/>
              <w:b/>
              <w:sz w:val="22"/>
              <w:szCs w:val="22"/>
            </w:rPr>
            <w:t>Ayuntamiento de Teoloyucan</w:t>
          </w:r>
        </w:p>
      </w:tc>
    </w:tr>
    <w:tr w:rsidR="00380388" w14:paraId="5D4691F5" w14:textId="77777777">
      <w:tc>
        <w:tcPr>
          <w:tcW w:w="2551" w:type="dxa"/>
          <w:vAlign w:val="center"/>
        </w:tcPr>
        <w:p w14:paraId="5B4398F7" w14:textId="77777777" w:rsidR="00380388" w:rsidRDefault="0038038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4B502920" w14:textId="77777777" w:rsidR="00380388" w:rsidRDefault="00380388">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75A3BF7" w14:textId="77777777" w:rsidR="00380388" w:rsidRDefault="00380388">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785B7" w14:textId="77777777" w:rsidR="00380388" w:rsidRDefault="00380388">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053DA40E" wp14:editId="28CB6F66">
          <wp:simplePos x="0" y="0"/>
          <wp:positionH relativeFrom="column">
            <wp:posOffset>-798191</wp:posOffset>
          </wp:positionH>
          <wp:positionV relativeFrom="paragraph">
            <wp:posOffset>-399411</wp:posOffset>
          </wp:positionV>
          <wp:extent cx="7809876" cy="10165823"/>
          <wp:effectExtent l="0" t="0" r="0" b="0"/>
          <wp:wrapNone/>
          <wp:docPr id="4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3"/>
      <w:tblW w:w="6096" w:type="dxa"/>
      <w:tblInd w:w="2835" w:type="dxa"/>
      <w:tblLayout w:type="fixed"/>
      <w:tblLook w:val="0400" w:firstRow="0" w:lastRow="0" w:firstColumn="0" w:lastColumn="0" w:noHBand="0" w:noVBand="1"/>
    </w:tblPr>
    <w:tblGrid>
      <w:gridCol w:w="2551"/>
      <w:gridCol w:w="3545"/>
    </w:tblGrid>
    <w:tr w:rsidR="00380388" w14:paraId="59F52755" w14:textId="77777777">
      <w:tc>
        <w:tcPr>
          <w:tcW w:w="2551" w:type="dxa"/>
          <w:vAlign w:val="center"/>
        </w:tcPr>
        <w:p w14:paraId="6391B1FE" w14:textId="77777777" w:rsidR="00380388" w:rsidRDefault="0038038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5" w:type="dxa"/>
          <w:vAlign w:val="center"/>
        </w:tcPr>
        <w:p w14:paraId="6766486B" w14:textId="77777777" w:rsidR="00380388" w:rsidRDefault="00380388" w:rsidP="00380388">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04179/INFOEM/IP/RR/2024 </w:t>
          </w:r>
        </w:p>
      </w:tc>
    </w:tr>
    <w:tr w:rsidR="00380388" w14:paraId="50364E9C" w14:textId="77777777">
      <w:tc>
        <w:tcPr>
          <w:tcW w:w="2551" w:type="dxa"/>
          <w:vAlign w:val="center"/>
        </w:tcPr>
        <w:p w14:paraId="2CF2C863" w14:textId="77777777" w:rsidR="00380388" w:rsidRDefault="00380388">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545" w:type="dxa"/>
          <w:vAlign w:val="center"/>
        </w:tcPr>
        <w:p w14:paraId="78FE5601" w14:textId="33B14849" w:rsidR="00380388" w:rsidRDefault="001942D8">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 XXXXXXXXX XXXXX XXXX</w:t>
          </w:r>
        </w:p>
      </w:tc>
    </w:tr>
    <w:tr w:rsidR="00380388" w14:paraId="2B8682CE" w14:textId="77777777">
      <w:trPr>
        <w:trHeight w:val="228"/>
      </w:trPr>
      <w:tc>
        <w:tcPr>
          <w:tcW w:w="2551" w:type="dxa"/>
          <w:vAlign w:val="center"/>
        </w:tcPr>
        <w:p w14:paraId="4E72A664" w14:textId="77777777" w:rsidR="00380388" w:rsidRDefault="0038038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5" w:type="dxa"/>
          <w:vAlign w:val="center"/>
        </w:tcPr>
        <w:p w14:paraId="1F661D80" w14:textId="77777777" w:rsidR="00380388" w:rsidRDefault="00380388">
          <w:pPr>
            <w:ind w:right="27"/>
            <w:jc w:val="both"/>
            <w:rPr>
              <w:rFonts w:ascii="Palatino Linotype" w:eastAsia="Palatino Linotype" w:hAnsi="Palatino Linotype" w:cs="Palatino Linotype"/>
              <w:b/>
              <w:sz w:val="22"/>
              <w:szCs w:val="22"/>
            </w:rPr>
          </w:pPr>
          <w:r w:rsidRPr="00380388">
            <w:rPr>
              <w:rFonts w:ascii="Palatino Linotype" w:eastAsia="Palatino Linotype" w:hAnsi="Palatino Linotype" w:cs="Palatino Linotype"/>
              <w:b/>
              <w:sz w:val="22"/>
              <w:szCs w:val="22"/>
            </w:rPr>
            <w:t>Ayuntamiento de Teoloyucan</w:t>
          </w:r>
        </w:p>
      </w:tc>
    </w:tr>
    <w:tr w:rsidR="00380388" w14:paraId="303A42F7" w14:textId="77777777">
      <w:tc>
        <w:tcPr>
          <w:tcW w:w="2551" w:type="dxa"/>
          <w:vAlign w:val="center"/>
        </w:tcPr>
        <w:p w14:paraId="6254E15D" w14:textId="77777777" w:rsidR="00380388" w:rsidRDefault="0038038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5" w:type="dxa"/>
          <w:vAlign w:val="center"/>
        </w:tcPr>
        <w:p w14:paraId="6D56A664" w14:textId="77777777" w:rsidR="00380388" w:rsidRDefault="00380388">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627C24A" w14:textId="77777777" w:rsidR="00380388" w:rsidRDefault="00380388">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DEFA1" w14:textId="77777777" w:rsidR="00380388" w:rsidRDefault="00380388">
    <w:pPr>
      <w:pBdr>
        <w:top w:val="nil"/>
        <w:left w:val="nil"/>
        <w:bottom w:val="nil"/>
        <w:right w:val="nil"/>
        <w:between w:val="nil"/>
      </w:pBdr>
      <w:tabs>
        <w:tab w:val="center" w:pos="4252"/>
        <w:tab w:val="right" w:pos="8504"/>
      </w:tabs>
      <w:jc w:val="both"/>
      <w:rPr>
        <w:rFonts w:ascii="Calibri" w:eastAsia="Calibri" w:hAnsi="Calibri" w:cs="Calibri"/>
        <w:color w:val="000000"/>
      </w:rPr>
    </w:pPr>
  </w:p>
  <w:p w14:paraId="33FED9EB" w14:textId="77777777" w:rsidR="00380388" w:rsidRDefault="00380388">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5C6A"/>
    <w:multiLevelType w:val="multilevel"/>
    <w:tmpl w:val="4058D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5C13D1"/>
    <w:multiLevelType w:val="multilevel"/>
    <w:tmpl w:val="BAD05FE4"/>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DF655A"/>
    <w:multiLevelType w:val="multilevel"/>
    <w:tmpl w:val="E8221200"/>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3" w15:restartNumberingAfterBreak="0">
    <w:nsid w:val="15051BA6"/>
    <w:multiLevelType w:val="multilevel"/>
    <w:tmpl w:val="D25A5544"/>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800" w:hanging="720"/>
      </w:pPr>
      <w:rPr>
        <w:rFonts w:ascii="Palatino Linotype" w:eastAsia="Palatino Linotype" w:hAnsi="Palatino Linotype" w:cs="Palatino Linotype"/>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B533A68"/>
    <w:multiLevelType w:val="multilevel"/>
    <w:tmpl w:val="EDEE70B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2BE47C82"/>
    <w:multiLevelType w:val="multilevel"/>
    <w:tmpl w:val="945652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272006A"/>
    <w:multiLevelType w:val="multilevel"/>
    <w:tmpl w:val="9446DEBA"/>
    <w:lvl w:ilvl="0">
      <w:start w:val="1"/>
      <w:numFmt w:val="decimal"/>
      <w:pStyle w:val="Listaconvietas3"/>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0EA5A3C"/>
    <w:multiLevelType w:val="multilevel"/>
    <w:tmpl w:val="2C6A60D8"/>
    <w:lvl w:ilvl="0">
      <w:start w:val="7"/>
      <w:numFmt w:val="decimal"/>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4994B00"/>
    <w:multiLevelType w:val="multilevel"/>
    <w:tmpl w:val="0498A5F0"/>
    <w:lvl w:ilvl="0">
      <w:start w:val="1"/>
      <w:numFmt w:val="bullet"/>
      <w:lvlText w:val="-"/>
      <w:lvlJc w:val="left"/>
      <w:pPr>
        <w:ind w:left="1080" w:hanging="360"/>
      </w:pPr>
      <w:rPr>
        <w:rFonts w:ascii="Palatino Linotype" w:eastAsia="Palatino Linotype" w:hAnsi="Palatino Linotype" w:cs="Palatino Linotype"/>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6CF12A2C"/>
    <w:multiLevelType w:val="hybridMultilevel"/>
    <w:tmpl w:val="11F08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FC16114"/>
    <w:multiLevelType w:val="hybridMultilevel"/>
    <w:tmpl w:val="2DFC62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8"/>
  </w:num>
  <w:num w:numId="6">
    <w:abstractNumId w:val="5"/>
  </w:num>
  <w:num w:numId="7">
    <w:abstractNumId w:val="6"/>
  </w:num>
  <w:num w:numId="8">
    <w:abstractNumId w:val="7"/>
  </w:num>
  <w:num w:numId="9">
    <w:abstractNumId w:val="4"/>
  </w:num>
  <w:num w:numId="10">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C33"/>
    <w:rsid w:val="000058C7"/>
    <w:rsid w:val="00011077"/>
    <w:rsid w:val="001631FB"/>
    <w:rsid w:val="001942D8"/>
    <w:rsid w:val="001E4D94"/>
    <w:rsid w:val="0023086C"/>
    <w:rsid w:val="00232E0E"/>
    <w:rsid w:val="00250230"/>
    <w:rsid w:val="002F0140"/>
    <w:rsid w:val="00353142"/>
    <w:rsid w:val="00377724"/>
    <w:rsid w:val="00380388"/>
    <w:rsid w:val="003970ED"/>
    <w:rsid w:val="003C7BDC"/>
    <w:rsid w:val="00432E49"/>
    <w:rsid w:val="00447768"/>
    <w:rsid w:val="00461A81"/>
    <w:rsid w:val="004841BF"/>
    <w:rsid w:val="004B0A81"/>
    <w:rsid w:val="004C18F7"/>
    <w:rsid w:val="004E4D66"/>
    <w:rsid w:val="00582B7B"/>
    <w:rsid w:val="00694F9D"/>
    <w:rsid w:val="006974FA"/>
    <w:rsid w:val="0072564C"/>
    <w:rsid w:val="007663EC"/>
    <w:rsid w:val="00772795"/>
    <w:rsid w:val="008A4063"/>
    <w:rsid w:val="008C7017"/>
    <w:rsid w:val="00A55FF8"/>
    <w:rsid w:val="00A67E9E"/>
    <w:rsid w:val="00AD17D5"/>
    <w:rsid w:val="00BB4C33"/>
    <w:rsid w:val="00C00E42"/>
    <w:rsid w:val="00C40128"/>
    <w:rsid w:val="00D10108"/>
    <w:rsid w:val="00D571DE"/>
    <w:rsid w:val="00D828F8"/>
    <w:rsid w:val="00DA0755"/>
    <w:rsid w:val="00E00F35"/>
    <w:rsid w:val="00E60344"/>
    <w:rsid w:val="00E85544"/>
    <w:rsid w:val="00EC36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B47FE"/>
  <w15:docId w15:val="{5A597E9D-9DD3-4B66-A1D8-55D364681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631"/>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ar"/>
    <w:uiPriority w:val="9"/>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3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3C64"/>
    <w:rPr>
      <w:vertAlign w:val="superscript"/>
    </w:rPr>
  </w:style>
  <w:style w:type="character" w:styleId="Hipervnculo">
    <w:name w:val="Hyperlink"/>
    <w:basedOn w:val="Fuentedeprrafopredeter"/>
    <w:uiPriority w:val="99"/>
    <w:unhideWhenUsed/>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a2">
    <w:basedOn w:val="TableNormal3"/>
    <w:tblPr>
      <w:tblStyleRowBandSize w:val="1"/>
      <w:tblStyleColBandSize w:val="1"/>
      <w:tblCellMar>
        <w:left w:w="108" w:type="dxa"/>
        <w:right w:w="108" w:type="dxa"/>
      </w:tblCellMar>
    </w:tblPr>
  </w:style>
  <w:style w:type="table" w:customStyle="1" w:styleId="a3">
    <w:basedOn w:val="TableNormal3"/>
    <w:tblPr>
      <w:tblStyleRowBandSize w:val="1"/>
      <w:tblStyleColBandSize w:val="1"/>
      <w:tblCellMar>
        <w:left w:w="108" w:type="dxa"/>
        <w:right w:w="108" w:type="dxa"/>
      </w:tblCellMar>
    </w:tblPr>
  </w:style>
  <w:style w:type="table" w:customStyle="1" w:styleId="a4">
    <w:basedOn w:val="TableNormal3"/>
    <w:tblPr>
      <w:tblStyleRowBandSize w:val="1"/>
      <w:tblStyleColBandSize w:val="1"/>
      <w:tblCellMar>
        <w:left w:w="108" w:type="dxa"/>
        <w:right w:w="108" w:type="dxa"/>
      </w:tblCellMar>
    </w:tblPr>
  </w:style>
  <w:style w:type="table" w:customStyle="1" w:styleId="a5">
    <w:basedOn w:val="TableNormal3"/>
    <w:tblPr>
      <w:tblStyleRowBandSize w:val="1"/>
      <w:tblStyleColBandSize w:val="1"/>
      <w:tblCellMar>
        <w:left w:w="108" w:type="dxa"/>
        <w:right w:w="108" w:type="dxa"/>
      </w:tblCellMar>
    </w:tblPr>
  </w:style>
  <w:style w:type="table" w:customStyle="1" w:styleId="a6">
    <w:basedOn w:val="TableNormal3"/>
    <w:tblPr>
      <w:tblStyleRowBandSize w:val="1"/>
      <w:tblStyleColBandSize w:val="1"/>
      <w:tblCellMar>
        <w:left w:w="108" w:type="dxa"/>
        <w:right w:w="108" w:type="dxa"/>
      </w:tblCellMar>
    </w:tblPr>
  </w:style>
  <w:style w:type="table" w:customStyle="1" w:styleId="a7">
    <w:basedOn w:val="TableNormal3"/>
    <w:tblPr>
      <w:tblStyleRowBandSize w:val="1"/>
      <w:tblStyleColBandSize w:val="1"/>
      <w:tblCellMar>
        <w:left w:w="108" w:type="dxa"/>
        <w:right w:w="108" w:type="dxa"/>
      </w:tblCellMar>
    </w:tblPr>
  </w:style>
  <w:style w:type="table" w:customStyle="1" w:styleId="a8">
    <w:basedOn w:val="TableNormal3"/>
    <w:tblPr>
      <w:tblStyleRowBandSize w:val="1"/>
      <w:tblStyleColBandSize w:val="1"/>
      <w:tblCellMar>
        <w:left w:w="108" w:type="dxa"/>
        <w:right w:w="108"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style>
  <w:style w:type="table" w:customStyle="1" w:styleId="ab">
    <w:basedOn w:val="TableNormal3"/>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7"/>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232E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foem2.ipomex.org.mx/ipomex/"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infoem2.ipomex.org.mx/ipome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foem2.ipomex.org.mx/ipomex/"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infoem2.ipomex.org.mx/ipomex/"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xrrIhH6CJ7Nj5KY1NAfzVLNtLQ==">CgMxLjAyCGguZ2pkZ3hzMgloLjMwajB6bGwyCWguMWZvYjl0ZTgAciExeXR3U3lZOTE1dGk4RDI2MWVfaU9GVC1xOEQ2ZkxMUnY=</go:docsCustomData>
</go:gDocsCustomXmlDataStorage>
</file>

<file path=customXml/itemProps1.xml><?xml version="1.0" encoding="utf-8"?>
<ds:datastoreItem xmlns:ds="http://schemas.openxmlformats.org/officeDocument/2006/customXml" ds:itemID="{09CC3C8F-333B-43B0-BA53-C6DE2B8D97B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45</Pages>
  <Words>12416</Words>
  <Characters>68288</Characters>
  <Application>Microsoft Office Word</Application>
  <DocSecurity>0</DocSecurity>
  <Lines>569</Lines>
  <Paragraphs>161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Maricela Villagómez Martínez</cp:lastModifiedBy>
  <cp:revision>2</cp:revision>
  <cp:lastPrinted>2024-10-04T02:54:00Z</cp:lastPrinted>
  <dcterms:created xsi:type="dcterms:W3CDTF">2024-10-23T21:01:00Z</dcterms:created>
  <dcterms:modified xsi:type="dcterms:W3CDTF">2024-10-23T21:01:00Z</dcterms:modified>
</cp:coreProperties>
</file>