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5DD" w:rsidRPr="00CD40CF" w:rsidRDefault="007845DD" w:rsidP="00CB180D">
      <w:pPr>
        <w:shd w:val="clear" w:color="auto" w:fill="FFFFFF"/>
        <w:spacing w:after="0" w:line="360" w:lineRule="auto"/>
        <w:jc w:val="both"/>
        <w:rPr>
          <w:rFonts w:ascii="Palatino Linotype" w:eastAsia="Times New Roman" w:hAnsi="Palatino Linotype" w:cs="Arial"/>
          <w:color w:val="000000"/>
          <w:sz w:val="24"/>
          <w:szCs w:val="24"/>
          <w:lang w:eastAsia="es-MX"/>
        </w:rPr>
      </w:pPr>
      <w:r w:rsidRPr="00F74F19">
        <w:rPr>
          <w:rFonts w:ascii="Palatino Linotype" w:eastAsia="Times New Roman" w:hAnsi="Palatino Linotype" w:cs="Arial"/>
          <w:color w:val="000000"/>
          <w:sz w:val="24"/>
          <w:szCs w:val="24"/>
          <w:lang w:eastAsia="es-MX"/>
        </w:rPr>
        <w:t xml:space="preserve">                                                                                                                                                                                                                                                                                                                                                                                                                                                                                                                                                                                                                                                                                                                                                                                                                                                                                                                                                                                                                                                                                                                        </w:t>
      </w:r>
      <w:r w:rsidRPr="00CD40C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E6F41" w:rsidRPr="00CD40CF">
        <w:rPr>
          <w:rFonts w:ascii="Palatino Linotype" w:eastAsia="Times New Roman" w:hAnsi="Palatino Linotype" w:cs="Arial"/>
          <w:b/>
          <w:color w:val="000000"/>
          <w:sz w:val="24"/>
          <w:szCs w:val="24"/>
          <w:lang w:eastAsia="es-MX"/>
        </w:rPr>
        <w:t>veintiuno</w:t>
      </w:r>
      <w:r w:rsidRPr="00CD40CF">
        <w:rPr>
          <w:rFonts w:ascii="Palatino Linotype" w:eastAsia="Times New Roman" w:hAnsi="Palatino Linotype" w:cs="Arial"/>
          <w:b/>
          <w:color w:val="000000"/>
          <w:sz w:val="24"/>
          <w:szCs w:val="24"/>
          <w:lang w:eastAsia="es-MX"/>
        </w:rPr>
        <w:t xml:space="preserve"> de </w:t>
      </w:r>
      <w:r w:rsidR="003E6F41" w:rsidRPr="00CD40CF">
        <w:rPr>
          <w:rFonts w:ascii="Palatino Linotype" w:eastAsia="Times New Roman" w:hAnsi="Palatino Linotype" w:cs="Arial"/>
          <w:b/>
          <w:color w:val="000000"/>
          <w:sz w:val="24"/>
          <w:szCs w:val="24"/>
          <w:lang w:eastAsia="es-MX"/>
        </w:rPr>
        <w:t>marz</w:t>
      </w:r>
      <w:r w:rsidRPr="00CD40CF">
        <w:rPr>
          <w:rFonts w:ascii="Palatino Linotype" w:eastAsia="Times New Roman" w:hAnsi="Palatino Linotype" w:cs="Arial"/>
          <w:b/>
          <w:color w:val="000000"/>
          <w:sz w:val="24"/>
          <w:szCs w:val="24"/>
          <w:lang w:eastAsia="es-MX"/>
        </w:rPr>
        <w:t>o de dos mil veinticuatro</w:t>
      </w:r>
      <w:r w:rsidRPr="00CD40CF">
        <w:rPr>
          <w:rFonts w:ascii="Palatino Linotype" w:eastAsia="Times New Roman" w:hAnsi="Palatino Linotype" w:cs="Arial"/>
          <w:color w:val="000000"/>
          <w:sz w:val="24"/>
          <w:szCs w:val="24"/>
          <w:lang w:eastAsia="es-MX"/>
        </w:rPr>
        <w:t>.</w:t>
      </w:r>
    </w:p>
    <w:p w:rsidR="007845DD" w:rsidRPr="00CD40CF" w:rsidRDefault="007845DD" w:rsidP="00CB180D">
      <w:pPr>
        <w:shd w:val="clear" w:color="auto" w:fill="FFFFFF"/>
        <w:spacing w:after="0" w:line="360" w:lineRule="auto"/>
        <w:jc w:val="both"/>
        <w:rPr>
          <w:rFonts w:ascii="Palatino Linotype" w:eastAsia="Times New Roman" w:hAnsi="Palatino Linotype" w:cs="Arial"/>
          <w:color w:val="000000"/>
          <w:sz w:val="2"/>
          <w:szCs w:val="24"/>
          <w:lang w:eastAsia="es-MX"/>
        </w:rPr>
      </w:pPr>
    </w:p>
    <w:p w:rsidR="007845DD" w:rsidRPr="00CD40CF" w:rsidRDefault="007845DD" w:rsidP="00CB180D">
      <w:pPr>
        <w:tabs>
          <w:tab w:val="left" w:pos="1701"/>
        </w:tabs>
        <w:spacing w:after="0" w:line="360" w:lineRule="auto"/>
        <w:jc w:val="both"/>
        <w:rPr>
          <w:rFonts w:ascii="Palatino Linotype" w:hAnsi="Palatino Linotype" w:cs="Arial"/>
          <w:b/>
        </w:rPr>
      </w:pPr>
    </w:p>
    <w:p w:rsidR="007845DD" w:rsidRPr="00CD40CF" w:rsidRDefault="007845DD" w:rsidP="00CB180D">
      <w:pPr>
        <w:tabs>
          <w:tab w:val="left" w:pos="1701"/>
        </w:tabs>
        <w:spacing w:after="0" w:line="360" w:lineRule="auto"/>
        <w:jc w:val="both"/>
        <w:rPr>
          <w:rFonts w:ascii="Palatino Linotype" w:hAnsi="Palatino Linotype" w:cs="Arial"/>
          <w:sz w:val="24"/>
        </w:rPr>
      </w:pPr>
      <w:r w:rsidRPr="00CD40CF">
        <w:rPr>
          <w:rFonts w:ascii="Palatino Linotype" w:hAnsi="Palatino Linotype" w:cs="Arial"/>
          <w:b/>
          <w:sz w:val="24"/>
        </w:rPr>
        <w:t>VISTO</w:t>
      </w:r>
      <w:r w:rsidRPr="00CD40CF">
        <w:rPr>
          <w:rFonts w:ascii="Palatino Linotype" w:hAnsi="Palatino Linotype" w:cs="Arial"/>
          <w:sz w:val="24"/>
        </w:rPr>
        <w:t xml:space="preserve"> el expediente electrónico formado con motivo del recurso de revisión número </w:t>
      </w:r>
      <w:r w:rsidRPr="00CD40CF">
        <w:rPr>
          <w:rFonts w:ascii="Palatino Linotype" w:hAnsi="Palatino Linotype" w:cs="Arial"/>
          <w:b/>
          <w:sz w:val="24"/>
        </w:rPr>
        <w:t>00020</w:t>
      </w:r>
      <w:r w:rsidRPr="00CD40CF">
        <w:rPr>
          <w:rFonts w:ascii="Palatino Linotype" w:hAnsi="Palatino Linotype" w:cs="Arial"/>
          <w:b/>
          <w:bCs/>
          <w:sz w:val="24"/>
          <w:lang w:eastAsia="es-MX"/>
        </w:rPr>
        <w:t>/INFOEM/IP/RR/202</w:t>
      </w:r>
      <w:r w:rsidR="003F7B22" w:rsidRPr="00CD40CF">
        <w:rPr>
          <w:rFonts w:ascii="Palatino Linotype" w:hAnsi="Palatino Linotype" w:cs="Arial"/>
          <w:b/>
          <w:bCs/>
          <w:sz w:val="24"/>
          <w:lang w:eastAsia="es-MX"/>
        </w:rPr>
        <w:t>4</w:t>
      </w:r>
      <w:r w:rsidRPr="00CD40CF">
        <w:rPr>
          <w:rFonts w:ascii="Palatino Linotype" w:hAnsi="Palatino Linotype" w:cs="Arial"/>
          <w:sz w:val="24"/>
        </w:rPr>
        <w:t xml:space="preserve">, </w:t>
      </w:r>
      <w:r w:rsidRPr="00CD40CF">
        <w:rPr>
          <w:rFonts w:ascii="Palatino Linotype" w:hAnsi="Palatino Linotype" w:cs="Arial"/>
          <w:sz w:val="24"/>
          <w:szCs w:val="24"/>
        </w:rPr>
        <w:t xml:space="preserve">interpuesto </w:t>
      </w:r>
      <w:r w:rsidRPr="00CD40CF">
        <w:rPr>
          <w:rFonts w:ascii="Palatino Linotype" w:hAnsi="Palatino Linotype" w:cs="Arial"/>
          <w:bCs/>
          <w:sz w:val="24"/>
          <w:szCs w:val="24"/>
        </w:rPr>
        <w:t>por</w:t>
      </w:r>
      <w:r w:rsidRPr="00CD40CF">
        <w:rPr>
          <w:rFonts w:ascii="Palatino Linotype" w:hAnsi="Palatino Linotype" w:cs="Arial"/>
          <w:b/>
          <w:bCs/>
          <w:sz w:val="24"/>
          <w:szCs w:val="24"/>
        </w:rPr>
        <w:t xml:space="preserve"> </w:t>
      </w:r>
      <w:r w:rsidR="00957753" w:rsidRPr="00CD40CF">
        <w:rPr>
          <w:rFonts w:ascii="Palatino Linotype" w:hAnsi="Palatino Linotype" w:cs="Arial"/>
          <w:b/>
        </w:rPr>
        <w:t>XXXXXXXXXXXXXXXXXXX</w:t>
      </w:r>
      <w:r w:rsidRPr="00CD40CF">
        <w:rPr>
          <w:rFonts w:ascii="Palatino Linotype" w:hAnsi="Palatino Linotype" w:cs="Arial"/>
          <w:b/>
          <w:bCs/>
          <w:sz w:val="24"/>
          <w:szCs w:val="24"/>
        </w:rPr>
        <w:t>,</w:t>
      </w:r>
      <w:r w:rsidRPr="00CD40CF">
        <w:rPr>
          <w:rFonts w:ascii="Palatino Linotype" w:hAnsi="Palatino Linotype" w:cs="Arial"/>
          <w:b/>
          <w:sz w:val="24"/>
          <w:szCs w:val="24"/>
        </w:rPr>
        <w:t xml:space="preserve"> </w:t>
      </w:r>
      <w:r w:rsidRPr="00CD40CF">
        <w:rPr>
          <w:rFonts w:ascii="Palatino Linotype" w:hAnsi="Palatino Linotype" w:cs="Arial"/>
          <w:sz w:val="24"/>
          <w:szCs w:val="24"/>
        </w:rPr>
        <w:t xml:space="preserve">en lo sucesivo </w:t>
      </w:r>
      <w:r w:rsidRPr="00CD40CF">
        <w:rPr>
          <w:rFonts w:ascii="Palatino Linotype" w:hAnsi="Palatino Linotype" w:cs="Arial"/>
          <w:b/>
          <w:bCs/>
          <w:sz w:val="24"/>
          <w:szCs w:val="24"/>
        </w:rPr>
        <w:t xml:space="preserve">la </w:t>
      </w:r>
      <w:r w:rsidRPr="00CD40CF">
        <w:rPr>
          <w:rFonts w:ascii="Palatino Linotype" w:hAnsi="Palatino Linotype" w:cs="Arial"/>
          <w:b/>
          <w:sz w:val="24"/>
          <w:szCs w:val="24"/>
        </w:rPr>
        <w:t>Recurrente</w:t>
      </w:r>
      <w:r w:rsidRPr="00CD40CF">
        <w:rPr>
          <w:rFonts w:ascii="Palatino Linotype" w:hAnsi="Palatino Linotype" w:cs="Arial"/>
          <w:sz w:val="24"/>
          <w:szCs w:val="24"/>
        </w:rPr>
        <w:t xml:space="preserve">, en contra de la respuesta del </w:t>
      </w:r>
      <w:r w:rsidRPr="00CD40CF">
        <w:rPr>
          <w:rFonts w:ascii="Palatino Linotype" w:hAnsi="Palatino Linotype" w:cs="Arial"/>
          <w:b/>
          <w:bCs/>
          <w:szCs w:val="20"/>
        </w:rPr>
        <w:t>Instituto Municipal de Cultura Física y Deporte de Lerma</w:t>
      </w:r>
      <w:r w:rsidRPr="00CD40CF">
        <w:rPr>
          <w:rFonts w:ascii="Palatino Linotype" w:hAnsi="Palatino Linotype" w:cs="Arial"/>
          <w:sz w:val="24"/>
          <w:szCs w:val="24"/>
        </w:rPr>
        <w:t>, en lo subsecuente</w:t>
      </w:r>
      <w:r w:rsidRPr="00CD40CF">
        <w:rPr>
          <w:rFonts w:ascii="Palatino Linotype" w:hAnsi="Palatino Linotype" w:cs="Arial"/>
          <w:b/>
          <w:sz w:val="24"/>
          <w:szCs w:val="24"/>
        </w:rPr>
        <w:t xml:space="preserve"> </w:t>
      </w:r>
      <w:r w:rsidRPr="00CD40CF">
        <w:rPr>
          <w:rFonts w:ascii="Palatino Linotype" w:hAnsi="Palatino Linotype" w:cs="Arial"/>
          <w:sz w:val="24"/>
          <w:szCs w:val="24"/>
        </w:rPr>
        <w:t xml:space="preserve">el </w:t>
      </w:r>
      <w:r w:rsidRPr="00CD40CF">
        <w:rPr>
          <w:rFonts w:ascii="Palatino Linotype" w:hAnsi="Palatino Linotype" w:cs="Arial"/>
          <w:b/>
          <w:sz w:val="24"/>
          <w:szCs w:val="24"/>
        </w:rPr>
        <w:t>Sujeto Obligado</w:t>
      </w:r>
      <w:r w:rsidRPr="00CD40CF">
        <w:rPr>
          <w:rFonts w:ascii="Palatino Linotype" w:hAnsi="Palatino Linotype" w:cs="Arial"/>
          <w:sz w:val="24"/>
          <w:szCs w:val="24"/>
        </w:rPr>
        <w:t>,</w:t>
      </w:r>
      <w:r w:rsidRPr="00CD40CF">
        <w:rPr>
          <w:rFonts w:ascii="Palatino Linotype" w:hAnsi="Palatino Linotype" w:cs="Arial"/>
          <w:b/>
          <w:sz w:val="24"/>
          <w:szCs w:val="24"/>
        </w:rPr>
        <w:t xml:space="preserve"> </w:t>
      </w:r>
      <w:r w:rsidRPr="00CD40CF">
        <w:rPr>
          <w:rFonts w:ascii="Palatino Linotype" w:hAnsi="Palatino Linotype" w:cs="Arial"/>
          <w:sz w:val="24"/>
          <w:szCs w:val="24"/>
        </w:rPr>
        <w:t>se procede a</w:t>
      </w:r>
      <w:r w:rsidRPr="00CD40CF">
        <w:rPr>
          <w:rFonts w:ascii="Palatino Linotype" w:hAnsi="Palatino Linotype" w:cs="Arial"/>
          <w:sz w:val="24"/>
        </w:rPr>
        <w:t xml:space="preserve"> dictar la presente resolución.</w:t>
      </w:r>
    </w:p>
    <w:p w:rsidR="007845DD" w:rsidRPr="00CD40CF" w:rsidRDefault="007845DD" w:rsidP="00CB180D">
      <w:pPr>
        <w:tabs>
          <w:tab w:val="left" w:pos="1701"/>
        </w:tabs>
        <w:spacing w:after="0" w:line="360" w:lineRule="auto"/>
        <w:jc w:val="both"/>
        <w:rPr>
          <w:rFonts w:ascii="Palatino Linotype" w:hAnsi="Palatino Linotype" w:cs="Arial"/>
          <w:sz w:val="24"/>
        </w:rPr>
      </w:pPr>
    </w:p>
    <w:p w:rsidR="007845DD" w:rsidRPr="00CD40CF" w:rsidRDefault="007845DD" w:rsidP="00CB180D">
      <w:pPr>
        <w:spacing w:after="0" w:line="360" w:lineRule="auto"/>
        <w:jc w:val="both"/>
        <w:rPr>
          <w:rFonts w:ascii="Palatino Linotype" w:hAnsi="Palatino Linotype"/>
          <w:b/>
          <w:sz w:val="28"/>
        </w:rPr>
      </w:pPr>
      <w:r w:rsidRPr="00CD40CF">
        <w:rPr>
          <w:rFonts w:ascii="Palatino Linotype" w:hAnsi="Palatino Linotype"/>
          <w:b/>
          <w:sz w:val="28"/>
        </w:rPr>
        <w:t>A N T E C E D E N T E S   D E L   A S U N T O</w:t>
      </w:r>
    </w:p>
    <w:p w:rsidR="007845DD" w:rsidRPr="00CD40CF" w:rsidRDefault="007845DD" w:rsidP="00CB180D">
      <w:pPr>
        <w:spacing w:after="0" w:line="360" w:lineRule="auto"/>
        <w:jc w:val="both"/>
        <w:rPr>
          <w:rFonts w:ascii="Palatino Linotype" w:hAnsi="Palatino Linotype"/>
          <w:b/>
          <w:sz w:val="24"/>
        </w:rPr>
      </w:pPr>
    </w:p>
    <w:p w:rsidR="007845DD" w:rsidRPr="00CD40CF" w:rsidRDefault="007845DD" w:rsidP="00CB180D">
      <w:pPr>
        <w:spacing w:after="0" w:line="360" w:lineRule="auto"/>
        <w:jc w:val="both"/>
        <w:rPr>
          <w:rFonts w:ascii="Palatino Linotype" w:hAnsi="Palatino Linotype"/>
        </w:rPr>
      </w:pPr>
      <w:r w:rsidRPr="00CD40CF">
        <w:rPr>
          <w:rFonts w:ascii="Palatino Linotype" w:hAnsi="Palatino Linotype" w:cs="Arial"/>
          <w:b/>
          <w:sz w:val="28"/>
        </w:rPr>
        <w:t>PRIMERO.</w:t>
      </w:r>
      <w:r w:rsidRPr="00CD40CF">
        <w:rPr>
          <w:rFonts w:ascii="Palatino Linotype" w:hAnsi="Palatino Linotype" w:cs="Arial"/>
        </w:rPr>
        <w:t xml:space="preserve"> </w:t>
      </w:r>
      <w:r w:rsidRPr="00CD40CF">
        <w:rPr>
          <w:rFonts w:ascii="Palatino Linotype" w:hAnsi="Palatino Linotype"/>
          <w:b/>
          <w:sz w:val="28"/>
          <w:szCs w:val="28"/>
        </w:rPr>
        <w:t>De la Solicitud de Información.</w:t>
      </w:r>
    </w:p>
    <w:p w:rsidR="007845DD" w:rsidRPr="00CD40CF" w:rsidRDefault="007845DD" w:rsidP="00CB180D">
      <w:pPr>
        <w:spacing w:after="0" w:line="360" w:lineRule="auto"/>
        <w:jc w:val="both"/>
        <w:rPr>
          <w:rFonts w:ascii="Palatino Linotype" w:hAnsi="Palatino Linotype" w:cs="Arial"/>
          <w:sz w:val="24"/>
        </w:rPr>
      </w:pPr>
      <w:r w:rsidRPr="00CD40CF">
        <w:rPr>
          <w:rFonts w:ascii="Palatino Linotype" w:hAnsi="Palatino Linotype" w:cs="Arial"/>
          <w:sz w:val="24"/>
        </w:rPr>
        <w:t xml:space="preserve">En fecha </w:t>
      </w:r>
      <w:r w:rsidRPr="00CD40CF">
        <w:rPr>
          <w:rFonts w:ascii="Palatino Linotype" w:hAnsi="Palatino Linotype" w:cs="Arial"/>
          <w:b/>
          <w:sz w:val="24"/>
        </w:rPr>
        <w:t>veintiuno de noviembre de dos mil veintitrés</w:t>
      </w:r>
      <w:r w:rsidRPr="00CD40CF">
        <w:rPr>
          <w:rFonts w:ascii="Palatino Linotype" w:hAnsi="Palatino Linotype" w:cs="Arial"/>
          <w:sz w:val="24"/>
        </w:rPr>
        <w:t xml:space="preserve">, la </w:t>
      </w:r>
      <w:r w:rsidRPr="00CD40CF">
        <w:rPr>
          <w:rFonts w:ascii="Palatino Linotype" w:hAnsi="Palatino Linotype" w:cs="Arial"/>
          <w:b/>
          <w:sz w:val="24"/>
        </w:rPr>
        <w:t>Recurrente</w:t>
      </w:r>
      <w:r w:rsidRPr="00CD40CF">
        <w:rPr>
          <w:rFonts w:ascii="Palatino Linotype" w:hAnsi="Palatino Linotype" w:cs="Arial"/>
          <w:sz w:val="24"/>
        </w:rPr>
        <w:t>, presentó a través d</w:t>
      </w:r>
      <w:r w:rsidRPr="00CD40CF">
        <w:rPr>
          <w:rFonts w:ascii="Palatino Linotype" w:hAnsi="Palatino Linotype" w:cs="Arial"/>
          <w:sz w:val="24"/>
          <w:szCs w:val="24"/>
        </w:rPr>
        <w:t>el Sistema de Acceso a la Información Mexiquense (</w:t>
      </w:r>
      <w:r w:rsidRPr="00CD40CF">
        <w:rPr>
          <w:rFonts w:ascii="Palatino Linotype" w:hAnsi="Palatino Linotype" w:cs="Arial"/>
          <w:b/>
          <w:sz w:val="24"/>
          <w:szCs w:val="24"/>
        </w:rPr>
        <w:t>SAIMEX)</w:t>
      </w:r>
      <w:r w:rsidRPr="00CD40CF">
        <w:rPr>
          <w:rFonts w:ascii="Palatino Linotype" w:hAnsi="Palatino Linotype" w:cs="Arial"/>
          <w:sz w:val="24"/>
          <w:szCs w:val="24"/>
        </w:rPr>
        <w:t xml:space="preserve">, </w:t>
      </w:r>
      <w:r w:rsidRPr="00CD40CF">
        <w:rPr>
          <w:rFonts w:ascii="Palatino Linotype" w:hAnsi="Palatino Linotype" w:cs="Arial"/>
          <w:sz w:val="24"/>
        </w:rPr>
        <w:t xml:space="preserve">ante el </w:t>
      </w:r>
      <w:r w:rsidRPr="00CD40CF">
        <w:rPr>
          <w:rFonts w:ascii="Palatino Linotype" w:hAnsi="Palatino Linotype" w:cs="Arial"/>
          <w:b/>
          <w:sz w:val="24"/>
        </w:rPr>
        <w:t>Sujeto Obligado</w:t>
      </w:r>
      <w:r w:rsidRPr="00CD40CF">
        <w:rPr>
          <w:rFonts w:ascii="Palatino Linotype" w:hAnsi="Palatino Linotype" w:cs="Arial"/>
          <w:sz w:val="24"/>
        </w:rPr>
        <w:t xml:space="preserve">, la solicitud de acceso a la información pública, a la que se le asignó el número de expediente </w:t>
      </w:r>
      <w:r w:rsidRPr="00CD40CF">
        <w:rPr>
          <w:rFonts w:ascii="Palatino Linotype" w:hAnsi="Palatino Linotype" w:cs="Arial"/>
          <w:b/>
          <w:bCs/>
          <w:sz w:val="24"/>
        </w:rPr>
        <w:t>0002</w:t>
      </w:r>
      <w:r w:rsidRPr="00CD40CF">
        <w:rPr>
          <w:rFonts w:ascii="Palatino Linotype" w:hAnsi="Palatino Linotype" w:cs="Arial"/>
          <w:b/>
          <w:sz w:val="24"/>
        </w:rPr>
        <w:t>4/IMCUFIDELERMA/IP/2023,</w:t>
      </w:r>
      <w:r w:rsidRPr="00CD40CF">
        <w:rPr>
          <w:rFonts w:ascii="Palatino Linotype" w:hAnsi="Palatino Linotype" w:cs="Arial"/>
          <w:sz w:val="24"/>
        </w:rPr>
        <w:t xml:space="preserve"> mediante la cual solicitó lo siguiente:</w:t>
      </w:r>
    </w:p>
    <w:p w:rsidR="007845DD" w:rsidRPr="00CD40CF" w:rsidRDefault="007845DD" w:rsidP="00CB180D">
      <w:pPr>
        <w:spacing w:after="0" w:line="360" w:lineRule="auto"/>
        <w:jc w:val="both"/>
        <w:rPr>
          <w:rFonts w:ascii="Palatino Linotype" w:hAnsi="Palatino Linotype" w:cs="Arial"/>
          <w:sz w:val="24"/>
        </w:rPr>
      </w:pPr>
    </w:p>
    <w:p w:rsidR="007845DD" w:rsidRPr="00CD40CF" w:rsidRDefault="007845DD" w:rsidP="00CB180D">
      <w:pPr>
        <w:spacing w:after="0" w:line="240" w:lineRule="auto"/>
        <w:ind w:left="567"/>
        <w:jc w:val="both"/>
        <w:rPr>
          <w:rFonts w:ascii="Palatino Linotype" w:hAnsi="Palatino Linotype" w:cs="Arial"/>
          <w:i/>
          <w:sz w:val="24"/>
        </w:rPr>
      </w:pPr>
      <w:bookmarkStart w:id="0" w:name="_Hlk82038186"/>
      <w:r w:rsidRPr="00CD40CF">
        <w:rPr>
          <w:rFonts w:ascii="Palatino Linotype" w:hAnsi="Palatino Linotype" w:cs="Arial"/>
          <w:i/>
          <w:sz w:val="24"/>
        </w:rPr>
        <w:t xml:space="preserve">“¿Es servidor público activo en su organismo o instituto público el señor Marco Antonio Gutiérrez Ortega?; de ser afirmativa la respuesta solicito saber de este servidor público lo siguiente: ¿Que puesto desempeña el señor Marco Antonio Gutiérrez Ortega?, ¿Cuál fue su fecha de ingreso del señor Marco Antonio Gutiérrez Ortega al servicio público dentro de su organismo o institución pública?, ¿Cuál es su percepción neta quincenal de nómina del señor Marco Antonio Gutiérrez Ortega?, ¿Cuáles son sus funciones del señor Marco </w:t>
      </w:r>
      <w:r w:rsidRPr="00CD40CF">
        <w:rPr>
          <w:rFonts w:ascii="Palatino Linotype" w:hAnsi="Palatino Linotype" w:cs="Arial"/>
          <w:i/>
          <w:sz w:val="24"/>
        </w:rPr>
        <w:lastRenderedPageBreak/>
        <w:t xml:space="preserve">Antonio Gutiérrez Ortega de acuerdo a su puesto?, ¿Cuál es el horario y días laborales del señor Marco Antonio Gutiérrez Ortega?, ¿Cuál es la antigüedad laboral que tiene el señor Marco Antonio Gutiérrez Ortega dentro de su organismo o institución pública?, ¿Cuantos días son a los que tiene derecho el señor Marco Antonio Gutiérrez Ortega de Vacaciones?, ¿Cuantos días ya gozo de vacaciones en el año 2023 el señor Marco Antonio Gutiérrez Ortega?,¿Cuáles fueron los periodos vacacionales que ya gozo el señor Marco Antonio Gutiérrez Ortega de acuerdo a los establecidos por ley en el año 2023?, ¿Quién es su jefe directo del señor Marco Antonio Gutiérrez Ortega?, ¿A qué área está adscrito el señor Marco Antonio Gutiérrez Ortega?. ¿Es servidor público activo en su organismo o instituto público el señor Ismael Epifanio Gerónimo Alva?; de ser afirmativa la respuesta solicito saber de este servidor público lo siguiente: ¿Que puesto desempeña el señor Ismael Epifanio Gerónimo Alva?, ¿Cuál fue su fecha de ingreso del señor Ismael Epifanio Gerónimo Alva al servicio público dentro de su organismo o institución pública?, ¿Cuál es su percepción neta quincenal de nómina del señor Ismael Epifanio Gerónimo Alva?, ¿Cuáles son sus funciones del señor Ismael Epifanio Gerónimo Alva?, ¿Cuál es el horario y días laborales del señor Ismael Epifanio Gerónimo Alva?, ¿Cuál es la antigüedad laboral que tiene el señor Ismael Epifanio Gerónimo Alva dentro de su organismo o institución pública?, ¿Cuantos días son a los que tiene derecho de vacaciones el señor Ismael Epifanio Gerónimo Alva?, ¿Cuantos días ya gozo de vacaciones en el año 2023 el señor Ismael Epifanio Gerónimo Alva?,¿Cuáles fueron los periodos vacacionales que ya gozo el señor Ismael Epifanio Gerónimo Alva de acuerdo a los establecidos por ley en el año 2023?, ¿Quién es su jefe directo del señor Ismael Epifanio Gerónimo Alva?, ¿A qué área está adscrito el señor Ismael Epifanio Gerónimo Alva?. ¿Es servidor público activo en su organismo o instituto público el señor Francisco Domínguez Peña?; de ser afirmativa la respuesta solicito saber de este servidor público lo siguiente: ¿Que puesto desempeña el señor Francisco Domínguez Peña?, ¿Cuál fue su fecha de ingreso del señor Francisco Domínguez Peña al servicio público dentro de su organismo o institución pública?, ¿Cuál es su percepción neta quincenal de nómina del señor Francisco Domínguez Peña?, ¿Cuáles son sus funciones del señor Francisco Domínguez Peña?, ¿Cuál es el horario y días laborales del señor Francisco Domínguez Peña?, ¿Cuál es la antigüedad laboral que tiene el señor Francisco Domínguez Peña dentro de su organismo o institución pública?, ¿Cuantos días son a los que tiene derecho de vacaciones el señor Francisco Domínguez Peña?, ¿Cuantos días ya gozo de vacaciones en el año 2023 el señor Francisco Domínguez Peña?,¿Cuáles fueron los periodos vacacionales que ya gozo el señor Francisco Domínguez Peña de acuerdo a los establecidos por ley en el año 2023?, ¿Quién es su jefe directo del señor Francisco Domínguez Peña?, </w:t>
      </w:r>
      <w:r w:rsidRPr="00CD40CF">
        <w:rPr>
          <w:rFonts w:ascii="Palatino Linotype" w:hAnsi="Palatino Linotype" w:cs="Arial"/>
          <w:i/>
          <w:sz w:val="24"/>
        </w:rPr>
        <w:lastRenderedPageBreak/>
        <w:t>¿A qué área está adscrito el señor Francisco Domínguez Peña?. ¿Es servidor público activo en su organismo o instituto público la señora Gladis Aida Montoya García?; de ser afirmativa la respuesta solicito saber de este servidor público lo siguiente: ¿Que puesto desempeña la señora Gladis Aida Montoya García?, ¿Cuál fue su fecha de ingreso de la señora Gladis Aida Montoya García al servicio público dentro de su organismo o institución pública?, ¿Cuál es su percepción neta quincenal de nómina de la señora Gladis Aida Montoya García?, ¿Cuáles son sus funciones de la señora Gladis Aida Montoya García?, ¿Cuál es el horario y días laborales de la señora Gladis Aida Montoya García?, ¿Cuál es la antigüedad laboral que tiene la señora Gladis Aida Montoya García dentro de su organismo o institución pública?, ¿Cuantos días son a los que tiene derecho de vacaciones la señora Gladis Aida Montoya García?, ¿Cuantos días ya gozo de vacaciones en el año 2023 la señora Gladis Aida Montoya García?,¿Cuáles fueron los periodos vacacionales que ya gozo la señora Gladis Aida Montoya García de acuerdo a los establecidos por ley en el año 2023?, ¿Quién es su jefe directo de la señora Gladis Aida Montoya García?, ¿A qué área está adscrita la señora Gladis Aida Montoya García?. Requiero que la respuesta sea en formato pdf, en hoja membretada, con nombre completo, cargo, firma y sello oficial de la persona que está respondiendo.” (Sic).</w:t>
      </w:r>
    </w:p>
    <w:bookmarkEnd w:id="0"/>
    <w:p w:rsidR="007845DD" w:rsidRPr="00CD40CF" w:rsidRDefault="007845DD" w:rsidP="00CB180D">
      <w:pPr>
        <w:spacing w:after="0" w:line="360" w:lineRule="auto"/>
        <w:jc w:val="both"/>
        <w:rPr>
          <w:rFonts w:ascii="Palatino Linotype" w:hAnsi="Palatino Linotype" w:cs="Arial"/>
          <w:b/>
          <w:sz w:val="24"/>
        </w:rPr>
      </w:pPr>
    </w:p>
    <w:p w:rsidR="007845DD" w:rsidRPr="00CD40CF" w:rsidRDefault="007845DD" w:rsidP="00CB180D">
      <w:pPr>
        <w:spacing w:after="0" w:line="360" w:lineRule="auto"/>
        <w:jc w:val="both"/>
        <w:rPr>
          <w:rFonts w:ascii="Palatino Linotype" w:hAnsi="Palatino Linotype" w:cs="Arial"/>
          <w:b/>
          <w:sz w:val="24"/>
        </w:rPr>
      </w:pPr>
      <w:r w:rsidRPr="00CD40CF">
        <w:rPr>
          <w:rFonts w:ascii="Palatino Linotype" w:hAnsi="Palatino Linotype" w:cs="Arial"/>
          <w:b/>
          <w:sz w:val="24"/>
        </w:rPr>
        <w:t xml:space="preserve">MODALIDAD DE ENTREGA: </w:t>
      </w:r>
      <w:r w:rsidRPr="00CD40CF">
        <w:rPr>
          <w:rFonts w:ascii="Palatino Linotype" w:hAnsi="Palatino Linotype" w:cs="Arial"/>
          <w:sz w:val="24"/>
        </w:rPr>
        <w:t>A través del Sistema de Acceso a la Información Mexiquense</w:t>
      </w:r>
      <w:r w:rsidRPr="00CD40CF">
        <w:rPr>
          <w:rFonts w:ascii="Palatino Linotype" w:hAnsi="Palatino Linotype" w:cs="Arial"/>
          <w:b/>
          <w:sz w:val="24"/>
        </w:rPr>
        <w:t xml:space="preserve"> (SAIMEX).</w:t>
      </w:r>
    </w:p>
    <w:p w:rsidR="007845DD" w:rsidRPr="00CD40CF" w:rsidRDefault="007845DD" w:rsidP="00CB180D">
      <w:pPr>
        <w:spacing w:after="0" w:line="360" w:lineRule="auto"/>
        <w:jc w:val="both"/>
        <w:rPr>
          <w:rFonts w:ascii="Palatino Linotype" w:hAnsi="Palatino Linotype" w:cs="Arial"/>
          <w:b/>
          <w:sz w:val="28"/>
        </w:rPr>
      </w:pPr>
    </w:p>
    <w:p w:rsidR="007845DD" w:rsidRPr="00CD40CF" w:rsidRDefault="007845DD" w:rsidP="00CB180D">
      <w:pPr>
        <w:spacing w:after="0" w:line="360" w:lineRule="auto"/>
        <w:ind w:right="334"/>
        <w:jc w:val="both"/>
        <w:rPr>
          <w:rFonts w:ascii="Palatino Linotype" w:hAnsi="Palatino Linotype" w:cs="Arial"/>
          <w:b/>
          <w:sz w:val="28"/>
        </w:rPr>
      </w:pPr>
      <w:r w:rsidRPr="00CD40CF">
        <w:rPr>
          <w:rFonts w:ascii="Palatino Linotype" w:hAnsi="Palatino Linotype" w:cs="Arial"/>
          <w:b/>
          <w:sz w:val="28"/>
        </w:rPr>
        <w:t xml:space="preserve">SEGUNDO. </w:t>
      </w:r>
      <w:r w:rsidRPr="00CD40CF">
        <w:rPr>
          <w:rFonts w:ascii="Palatino Linotype" w:hAnsi="Palatino Linotype" w:cs="Arial"/>
          <w:b/>
          <w:sz w:val="28"/>
          <w:szCs w:val="20"/>
        </w:rPr>
        <w:t>De la respuesta del Sujeto Obligado.</w:t>
      </w:r>
    </w:p>
    <w:p w:rsidR="007845DD" w:rsidRPr="00CD40CF" w:rsidRDefault="007845DD" w:rsidP="00CB180D">
      <w:pPr>
        <w:pStyle w:val="Sinespaciado"/>
        <w:spacing w:line="360" w:lineRule="auto"/>
        <w:jc w:val="both"/>
        <w:rPr>
          <w:rFonts w:ascii="Palatino Linotype" w:hAnsi="Palatino Linotype" w:cs="Arial"/>
        </w:rPr>
      </w:pPr>
      <w:r w:rsidRPr="00CD40CF">
        <w:rPr>
          <w:rFonts w:ascii="Palatino Linotype" w:hAnsi="Palatino Linotype" w:cs="Arial"/>
        </w:rPr>
        <w:t xml:space="preserve">De las constancias del expediente electrónico </w:t>
      </w:r>
      <w:r w:rsidRPr="00CD40CF">
        <w:rPr>
          <w:rFonts w:ascii="Palatino Linotype" w:hAnsi="Palatino Linotype" w:cs="Arial"/>
          <w:b/>
        </w:rPr>
        <w:t xml:space="preserve">SAIMEX, </w:t>
      </w:r>
      <w:r w:rsidRPr="00CD40CF">
        <w:rPr>
          <w:rFonts w:ascii="Palatino Linotype" w:hAnsi="Palatino Linotype" w:cs="Arial"/>
        </w:rPr>
        <w:t xml:space="preserve">se advierte que </w:t>
      </w:r>
      <w:r w:rsidRPr="00CD40CF">
        <w:rPr>
          <w:rFonts w:ascii="Palatino Linotype" w:hAnsi="Palatino Linotype"/>
        </w:rPr>
        <w:t xml:space="preserve">en fecha </w:t>
      </w:r>
      <w:r w:rsidRPr="00CD40CF">
        <w:rPr>
          <w:rFonts w:ascii="Palatino Linotype" w:hAnsi="Palatino Linotype"/>
          <w:b/>
        </w:rPr>
        <w:t>doce de diciembre</w:t>
      </w:r>
      <w:r w:rsidRPr="00CD40CF">
        <w:rPr>
          <w:rFonts w:ascii="Palatino Linotype" w:hAnsi="Palatino Linotype" w:cs="Arial"/>
          <w:b/>
        </w:rPr>
        <w:t xml:space="preserve"> de dos mil veintitrés</w:t>
      </w:r>
      <w:r w:rsidRPr="00CD40CF">
        <w:rPr>
          <w:rFonts w:ascii="Palatino Linotype" w:hAnsi="Palatino Linotype" w:cs="Arial"/>
        </w:rPr>
        <w:t xml:space="preserve"> el </w:t>
      </w:r>
      <w:r w:rsidRPr="00CD40CF">
        <w:rPr>
          <w:rFonts w:ascii="Palatino Linotype" w:hAnsi="Palatino Linotype" w:cs="Arial"/>
          <w:b/>
        </w:rPr>
        <w:t>Sujeto Obligado</w:t>
      </w:r>
      <w:r w:rsidRPr="00CD40CF">
        <w:rPr>
          <w:rFonts w:ascii="Palatino Linotype" w:hAnsi="Palatino Linotype" w:cs="Arial"/>
        </w:rPr>
        <w:t xml:space="preserve"> dio respuesta a través del SAIMEX a la solicitud de información en los siguientes términos: </w:t>
      </w:r>
    </w:p>
    <w:p w:rsidR="007845DD" w:rsidRPr="00CD40CF" w:rsidRDefault="007845DD" w:rsidP="00CB180D">
      <w:pPr>
        <w:spacing w:after="0" w:line="360" w:lineRule="auto"/>
        <w:jc w:val="both"/>
        <w:rPr>
          <w:rFonts w:ascii="Palatino Linotype" w:hAnsi="Palatino Linotype" w:cs="Arial"/>
          <w:sz w:val="24"/>
        </w:rPr>
      </w:pPr>
    </w:p>
    <w:p w:rsidR="007845DD" w:rsidRPr="00CD40CF" w:rsidRDefault="007845DD" w:rsidP="00CB180D">
      <w:pPr>
        <w:spacing w:after="0" w:line="240" w:lineRule="auto"/>
        <w:ind w:left="567" w:right="567"/>
        <w:jc w:val="both"/>
        <w:rPr>
          <w:rFonts w:ascii="Palatino Linotype" w:hAnsi="Palatino Linotype" w:cs="Arial"/>
          <w:i/>
        </w:rPr>
      </w:pPr>
      <w:r w:rsidRPr="00CD40CF">
        <w:rPr>
          <w:rFonts w:ascii="Palatino Linotype" w:hAnsi="Palatino Linotype" w:cs="Arial"/>
          <w:i/>
        </w:rPr>
        <w:t>“Se envía respuesta de solicitud en archivo adjunto.</w:t>
      </w:r>
    </w:p>
    <w:p w:rsidR="007845DD" w:rsidRPr="00CD40CF" w:rsidRDefault="007845DD" w:rsidP="00CB180D">
      <w:pPr>
        <w:spacing w:after="0" w:line="240" w:lineRule="auto"/>
        <w:ind w:left="567" w:right="567"/>
        <w:jc w:val="both"/>
        <w:rPr>
          <w:rFonts w:ascii="Palatino Linotype" w:hAnsi="Palatino Linotype" w:cs="Arial"/>
          <w:i/>
        </w:rPr>
      </w:pPr>
      <w:r w:rsidRPr="00CD40CF">
        <w:rPr>
          <w:rFonts w:ascii="Palatino Linotype" w:hAnsi="Palatino Linotype" w:cs="Arial"/>
          <w:i/>
        </w:rPr>
        <w:t>ATENTAMENTE</w:t>
      </w:r>
    </w:p>
    <w:p w:rsidR="007845DD" w:rsidRPr="00CD40CF" w:rsidRDefault="007845DD" w:rsidP="00CB180D">
      <w:pPr>
        <w:spacing w:after="0" w:line="240" w:lineRule="auto"/>
        <w:ind w:left="567" w:right="567"/>
        <w:jc w:val="both"/>
        <w:rPr>
          <w:rFonts w:ascii="Palatino Linotype" w:hAnsi="Palatino Linotype" w:cs="Arial"/>
          <w:i/>
        </w:rPr>
      </w:pPr>
      <w:r w:rsidRPr="00CD40CF">
        <w:rPr>
          <w:rFonts w:ascii="Palatino Linotype" w:hAnsi="Palatino Linotype" w:cs="Arial"/>
          <w:i/>
        </w:rPr>
        <w:t>M.D.N. YAZMÍN VÁZQUEZ COLÍN “(Sic).</w:t>
      </w:r>
    </w:p>
    <w:p w:rsidR="007845DD" w:rsidRPr="00CD40CF" w:rsidRDefault="007845DD" w:rsidP="00CB180D">
      <w:pPr>
        <w:spacing w:after="0" w:line="240" w:lineRule="auto"/>
        <w:ind w:right="567"/>
        <w:jc w:val="both"/>
        <w:rPr>
          <w:rFonts w:ascii="Palatino Linotype" w:hAnsi="Palatino Linotype" w:cs="Arial"/>
          <w:i/>
          <w:sz w:val="24"/>
        </w:rPr>
      </w:pPr>
    </w:p>
    <w:p w:rsidR="007845DD" w:rsidRPr="00CD40CF" w:rsidRDefault="007845DD" w:rsidP="00CB180D">
      <w:pPr>
        <w:spacing w:after="0" w:line="360" w:lineRule="auto"/>
        <w:jc w:val="both"/>
        <w:rPr>
          <w:rFonts w:ascii="Palatino Linotype" w:hAnsi="Palatino Linotype" w:cs="Arial"/>
          <w:sz w:val="24"/>
          <w:szCs w:val="24"/>
        </w:rPr>
      </w:pPr>
    </w:p>
    <w:p w:rsidR="007845DD" w:rsidRPr="00CD40CF" w:rsidRDefault="007845DD" w:rsidP="00CB180D">
      <w:pPr>
        <w:spacing w:after="0" w:line="360" w:lineRule="auto"/>
        <w:jc w:val="both"/>
        <w:rPr>
          <w:rFonts w:ascii="Palatino Linotype" w:hAnsi="Palatino Linotype" w:cs="Arial"/>
          <w:sz w:val="24"/>
          <w:szCs w:val="24"/>
        </w:rPr>
      </w:pPr>
      <w:r w:rsidRPr="00CD40CF">
        <w:rPr>
          <w:rFonts w:ascii="Palatino Linotype" w:hAnsi="Palatino Linotype" w:cs="Arial"/>
          <w:sz w:val="24"/>
          <w:szCs w:val="24"/>
        </w:rPr>
        <w:t xml:space="preserve">El Sujeto Obligado adjuntó </w:t>
      </w:r>
      <w:bookmarkStart w:id="1" w:name="_Hlk82038214"/>
      <w:r w:rsidRPr="00CD40CF">
        <w:rPr>
          <w:rFonts w:ascii="Palatino Linotype" w:hAnsi="Palatino Linotype" w:cs="Arial"/>
          <w:sz w:val="24"/>
          <w:szCs w:val="24"/>
        </w:rPr>
        <w:t xml:space="preserve">el archivo electrónico denominado </w:t>
      </w:r>
      <w:bookmarkEnd w:id="1"/>
      <w:r w:rsidRPr="00CD40CF">
        <w:rPr>
          <w:rFonts w:ascii="Palatino Linotype" w:hAnsi="Palatino Linotype" w:cs="Arial"/>
          <w:b/>
          <w:sz w:val="24"/>
          <w:szCs w:val="24"/>
        </w:rPr>
        <w:t>“</w:t>
      </w:r>
      <w:r w:rsidRPr="00CD40CF">
        <w:rPr>
          <w:rFonts w:ascii="Palatino Linotype" w:hAnsi="Palatino Linotype" w:cs="Arial"/>
          <w:b/>
          <w:i/>
          <w:sz w:val="24"/>
          <w:szCs w:val="24"/>
        </w:rPr>
        <w:t>respuesta solicitud 24 rh.pdf”</w:t>
      </w:r>
      <w:r w:rsidRPr="00CD40CF">
        <w:rPr>
          <w:rFonts w:ascii="Palatino Linotype" w:hAnsi="Palatino Linotype" w:cs="Arial"/>
          <w:sz w:val="24"/>
          <w:szCs w:val="24"/>
        </w:rPr>
        <w:t xml:space="preserve">; mismo que no se reproduce por ser del conocimiento de las partes, sin embargo, serán materia de estudio en el </w:t>
      </w:r>
      <w:r w:rsidRPr="00CD40CF">
        <w:rPr>
          <w:rFonts w:ascii="Palatino Linotype" w:hAnsi="Palatino Linotype" w:cs="Arial"/>
          <w:b/>
          <w:sz w:val="24"/>
          <w:szCs w:val="24"/>
        </w:rPr>
        <w:t>CONSIDERADO</w:t>
      </w:r>
      <w:r w:rsidRPr="00CD40CF">
        <w:rPr>
          <w:rFonts w:ascii="Palatino Linotype" w:hAnsi="Palatino Linotype" w:cs="Arial"/>
          <w:sz w:val="24"/>
          <w:szCs w:val="24"/>
        </w:rPr>
        <w:t xml:space="preserve"> respectivo.</w:t>
      </w:r>
    </w:p>
    <w:p w:rsidR="007845DD" w:rsidRPr="00CD40CF" w:rsidRDefault="007845DD" w:rsidP="00CB180D">
      <w:pPr>
        <w:spacing w:after="0" w:line="360" w:lineRule="auto"/>
        <w:jc w:val="both"/>
        <w:rPr>
          <w:rFonts w:ascii="Palatino Linotype" w:hAnsi="Palatino Linotype" w:cs="Arial"/>
          <w:b/>
          <w:sz w:val="28"/>
        </w:rPr>
      </w:pPr>
    </w:p>
    <w:p w:rsidR="007845DD" w:rsidRPr="00CD40CF" w:rsidRDefault="007845DD" w:rsidP="00CB180D">
      <w:pPr>
        <w:spacing w:after="0" w:line="360" w:lineRule="auto"/>
        <w:jc w:val="both"/>
        <w:rPr>
          <w:rFonts w:ascii="Palatino Linotype" w:hAnsi="Palatino Linotype" w:cs="Arial"/>
          <w:b/>
          <w:sz w:val="28"/>
        </w:rPr>
      </w:pPr>
      <w:r w:rsidRPr="00CD40CF">
        <w:rPr>
          <w:rFonts w:ascii="Palatino Linotype" w:hAnsi="Palatino Linotype" w:cs="Arial"/>
          <w:b/>
          <w:sz w:val="28"/>
        </w:rPr>
        <w:t xml:space="preserve">TERCERO. </w:t>
      </w:r>
      <w:r w:rsidRPr="00CD40CF">
        <w:rPr>
          <w:rFonts w:ascii="Palatino Linotype" w:hAnsi="Palatino Linotype"/>
          <w:b/>
          <w:sz w:val="28"/>
        </w:rPr>
        <w:t>Del recurso de revisión.</w:t>
      </w:r>
    </w:p>
    <w:p w:rsidR="007845DD" w:rsidRPr="00CD40CF" w:rsidRDefault="007845DD" w:rsidP="00CB180D">
      <w:pPr>
        <w:spacing w:after="0" w:line="360" w:lineRule="auto"/>
        <w:jc w:val="both"/>
        <w:rPr>
          <w:rFonts w:ascii="Palatino Linotype" w:hAnsi="Palatino Linotype" w:cs="Arial"/>
          <w:sz w:val="24"/>
        </w:rPr>
      </w:pPr>
      <w:r w:rsidRPr="00CD40CF">
        <w:rPr>
          <w:rFonts w:ascii="Palatino Linotype" w:hAnsi="Palatino Linotype" w:cs="Arial"/>
          <w:sz w:val="24"/>
          <w:szCs w:val="24"/>
        </w:rPr>
        <w:t>Inconforme con la respuesta notificada por el</w:t>
      </w:r>
      <w:r w:rsidRPr="00CD40CF">
        <w:rPr>
          <w:rFonts w:ascii="Palatino Linotype" w:hAnsi="Palatino Linotype" w:cs="Arial"/>
          <w:b/>
          <w:sz w:val="24"/>
          <w:szCs w:val="24"/>
        </w:rPr>
        <w:t xml:space="preserve"> Sujeto Obligado</w:t>
      </w:r>
      <w:r w:rsidRPr="00CD40CF">
        <w:rPr>
          <w:rFonts w:ascii="Palatino Linotype" w:hAnsi="Palatino Linotype" w:cs="Arial"/>
          <w:sz w:val="24"/>
          <w:szCs w:val="24"/>
        </w:rPr>
        <w:t xml:space="preserve">, la parte </w:t>
      </w:r>
      <w:r w:rsidRPr="00CD40CF">
        <w:rPr>
          <w:rFonts w:ascii="Palatino Linotype" w:hAnsi="Palatino Linotype" w:cs="Arial"/>
          <w:b/>
          <w:sz w:val="24"/>
          <w:szCs w:val="24"/>
        </w:rPr>
        <w:t xml:space="preserve">Recurrente </w:t>
      </w:r>
      <w:r w:rsidRPr="00CD40CF">
        <w:rPr>
          <w:rFonts w:ascii="Palatino Linotype" w:hAnsi="Palatino Linotype" w:cs="Arial"/>
          <w:sz w:val="24"/>
          <w:szCs w:val="24"/>
        </w:rPr>
        <w:t xml:space="preserve">interpuso el presente recurso de revisión, en fecha </w:t>
      </w:r>
      <w:r w:rsidRPr="00CD40CF">
        <w:rPr>
          <w:rFonts w:ascii="Palatino Linotype" w:hAnsi="Palatino Linotype" w:cs="Arial"/>
          <w:b/>
          <w:sz w:val="24"/>
          <w:szCs w:val="24"/>
        </w:rPr>
        <w:t>once de enero de dos mil veinticuatro</w:t>
      </w:r>
      <w:r w:rsidRPr="00CD40CF">
        <w:rPr>
          <w:rFonts w:ascii="Palatino Linotype" w:hAnsi="Palatino Linotype" w:cs="Arial"/>
          <w:sz w:val="24"/>
          <w:szCs w:val="24"/>
        </w:rPr>
        <w:t>, el cual fue registrado</w:t>
      </w:r>
      <w:r w:rsidRPr="00CD40CF">
        <w:rPr>
          <w:rFonts w:ascii="Palatino Linotype" w:hAnsi="Palatino Linotype" w:cs="Arial"/>
          <w:b/>
          <w:sz w:val="24"/>
          <w:szCs w:val="24"/>
        </w:rPr>
        <w:t xml:space="preserve"> </w:t>
      </w:r>
      <w:r w:rsidRPr="00CD40CF">
        <w:rPr>
          <w:rFonts w:ascii="Palatino Linotype" w:hAnsi="Palatino Linotype" w:cs="Arial"/>
          <w:sz w:val="24"/>
          <w:szCs w:val="24"/>
        </w:rPr>
        <w:t xml:space="preserve">en el sistema electrónico con el expediente número </w:t>
      </w:r>
      <w:r w:rsidRPr="00CD40CF">
        <w:rPr>
          <w:rFonts w:ascii="Palatino Linotype" w:hAnsi="Palatino Linotype" w:cs="Arial"/>
          <w:b/>
          <w:sz w:val="24"/>
          <w:szCs w:val="24"/>
        </w:rPr>
        <w:t>00020</w:t>
      </w:r>
      <w:r w:rsidRPr="00CD40CF">
        <w:rPr>
          <w:rFonts w:ascii="Palatino Linotype" w:hAnsi="Palatino Linotype" w:cs="Arial"/>
          <w:b/>
          <w:bCs/>
          <w:sz w:val="24"/>
          <w:szCs w:val="24"/>
          <w:lang w:eastAsia="es-MX"/>
        </w:rPr>
        <w:t>/INFOEM/IP/RR/2024</w:t>
      </w:r>
      <w:r w:rsidRPr="00CD40CF">
        <w:rPr>
          <w:rFonts w:ascii="Palatino Linotype" w:hAnsi="Palatino Linotype" w:cs="Arial"/>
          <w:sz w:val="24"/>
          <w:szCs w:val="24"/>
        </w:rPr>
        <w:t xml:space="preserve">, en el cual </w:t>
      </w:r>
      <w:r w:rsidRPr="00CD40CF">
        <w:rPr>
          <w:rFonts w:ascii="Palatino Linotype" w:hAnsi="Palatino Linotype" w:cs="Arial"/>
          <w:sz w:val="24"/>
        </w:rPr>
        <w:t>arguye, las siguientes manifestaciones:</w:t>
      </w:r>
    </w:p>
    <w:p w:rsidR="007845DD" w:rsidRPr="00CD40CF" w:rsidRDefault="007845DD" w:rsidP="00CB180D">
      <w:pPr>
        <w:spacing w:after="0" w:line="360" w:lineRule="auto"/>
        <w:jc w:val="both"/>
        <w:rPr>
          <w:rFonts w:ascii="Palatino Linotype" w:hAnsi="Palatino Linotype" w:cs="Arial"/>
          <w:sz w:val="24"/>
        </w:rPr>
      </w:pPr>
    </w:p>
    <w:p w:rsidR="007845DD" w:rsidRPr="00CD40CF" w:rsidRDefault="007845DD" w:rsidP="00CB180D">
      <w:pPr>
        <w:pStyle w:val="Prrafodelista"/>
        <w:numPr>
          <w:ilvl w:val="0"/>
          <w:numId w:val="1"/>
        </w:numPr>
        <w:jc w:val="both"/>
        <w:rPr>
          <w:rFonts w:ascii="Palatino Linotype" w:hAnsi="Palatino Linotype" w:cs="Arial"/>
          <w:b/>
        </w:rPr>
      </w:pPr>
      <w:r w:rsidRPr="00CD40CF">
        <w:rPr>
          <w:rFonts w:ascii="Palatino Linotype" w:hAnsi="Palatino Linotype" w:cs="Arial"/>
          <w:b/>
        </w:rPr>
        <w:t>Acto Impugnado:</w:t>
      </w:r>
    </w:p>
    <w:p w:rsidR="007845DD" w:rsidRPr="00CD40CF" w:rsidRDefault="007845DD" w:rsidP="00CB180D">
      <w:pPr>
        <w:tabs>
          <w:tab w:val="left" w:pos="8364"/>
        </w:tabs>
        <w:spacing w:after="0" w:line="240" w:lineRule="auto"/>
        <w:ind w:left="851" w:right="851"/>
        <w:jc w:val="both"/>
        <w:rPr>
          <w:rFonts w:ascii="Palatino Linotype" w:hAnsi="Palatino Linotype" w:cs="Arial"/>
          <w:i/>
        </w:rPr>
      </w:pPr>
      <w:r w:rsidRPr="00CD40CF">
        <w:rPr>
          <w:rFonts w:ascii="Palatino Linotype" w:hAnsi="Palatino Linotype" w:cs="Arial"/>
          <w:i/>
        </w:rPr>
        <w:t>“No se proporciono la información completa” [Sic].</w:t>
      </w:r>
    </w:p>
    <w:p w:rsidR="007845DD" w:rsidRPr="00CD40CF" w:rsidRDefault="007845DD" w:rsidP="00CB180D">
      <w:pPr>
        <w:spacing w:after="0" w:line="240" w:lineRule="auto"/>
        <w:ind w:left="851" w:right="851"/>
        <w:jc w:val="both"/>
        <w:rPr>
          <w:rFonts w:ascii="Palatino Linotype" w:hAnsi="Palatino Linotype" w:cs="Arial"/>
          <w:i/>
          <w:sz w:val="24"/>
        </w:rPr>
      </w:pPr>
    </w:p>
    <w:p w:rsidR="007845DD" w:rsidRPr="00CD40CF" w:rsidRDefault="007845DD" w:rsidP="00CB180D">
      <w:pPr>
        <w:pStyle w:val="Prrafodelista"/>
        <w:numPr>
          <w:ilvl w:val="0"/>
          <w:numId w:val="1"/>
        </w:numPr>
        <w:jc w:val="both"/>
        <w:rPr>
          <w:rFonts w:ascii="Palatino Linotype" w:hAnsi="Palatino Linotype" w:cs="Arial"/>
        </w:rPr>
      </w:pPr>
      <w:r w:rsidRPr="00CD40CF">
        <w:rPr>
          <w:rFonts w:ascii="Palatino Linotype" w:hAnsi="Palatino Linotype" w:cs="Arial"/>
          <w:b/>
        </w:rPr>
        <w:t>Razones o Motivos de Inconformidad</w:t>
      </w:r>
      <w:r w:rsidRPr="00CD40CF">
        <w:rPr>
          <w:rFonts w:ascii="Palatino Linotype" w:hAnsi="Palatino Linotype" w:cs="Arial"/>
        </w:rPr>
        <w:t xml:space="preserve">: </w:t>
      </w:r>
    </w:p>
    <w:p w:rsidR="007845DD" w:rsidRPr="00CD40CF" w:rsidRDefault="007845DD" w:rsidP="00CB180D">
      <w:pPr>
        <w:pStyle w:val="Sinespaciado"/>
        <w:ind w:left="709" w:right="567"/>
        <w:jc w:val="both"/>
        <w:rPr>
          <w:rFonts w:ascii="Palatino Linotype" w:hAnsi="Palatino Linotype" w:cs="Arial"/>
          <w:i/>
        </w:rPr>
      </w:pPr>
      <w:r w:rsidRPr="00CD40CF">
        <w:rPr>
          <w:rFonts w:ascii="Palatino Linotype" w:hAnsi="Palatino Linotype"/>
          <w:i/>
          <w:iCs/>
          <w:sz w:val="22"/>
          <w:szCs w:val="22"/>
        </w:rPr>
        <w:t>“No se proporciono la información completa”</w:t>
      </w:r>
      <w:r w:rsidRPr="00CD40CF">
        <w:rPr>
          <w:rFonts w:ascii="Palatino Linotype" w:hAnsi="Palatino Linotype" w:cs="Arial"/>
          <w:i/>
        </w:rPr>
        <w:t xml:space="preserve"> [Sic].</w:t>
      </w:r>
    </w:p>
    <w:p w:rsidR="007845DD" w:rsidRPr="00CD40CF" w:rsidRDefault="007845DD" w:rsidP="00CB180D">
      <w:pPr>
        <w:spacing w:after="0" w:line="360" w:lineRule="auto"/>
        <w:jc w:val="both"/>
        <w:rPr>
          <w:rFonts w:ascii="Palatino Linotype" w:hAnsi="Palatino Linotype" w:cs="Arial"/>
          <w:bCs/>
          <w:sz w:val="24"/>
        </w:rPr>
      </w:pPr>
    </w:p>
    <w:p w:rsidR="007845DD" w:rsidRPr="00CD40CF" w:rsidRDefault="007845DD" w:rsidP="00CB180D">
      <w:pPr>
        <w:spacing w:after="0" w:line="360" w:lineRule="auto"/>
        <w:jc w:val="both"/>
        <w:rPr>
          <w:rFonts w:ascii="Palatino Linotype" w:hAnsi="Palatino Linotype" w:cs="Arial"/>
          <w:b/>
          <w:sz w:val="24"/>
          <w:szCs w:val="24"/>
        </w:rPr>
      </w:pPr>
      <w:r w:rsidRPr="00CD40CF">
        <w:rPr>
          <w:rFonts w:ascii="Palatino Linotype" w:hAnsi="Palatino Linotype" w:cs="Arial"/>
          <w:b/>
          <w:sz w:val="28"/>
        </w:rPr>
        <w:t>CUARTO</w:t>
      </w:r>
      <w:r w:rsidRPr="00CD40CF">
        <w:rPr>
          <w:rFonts w:ascii="Palatino Linotype" w:hAnsi="Palatino Linotype" w:cs="Arial"/>
          <w:b/>
          <w:sz w:val="24"/>
          <w:szCs w:val="24"/>
        </w:rPr>
        <w:t xml:space="preserve">. </w:t>
      </w:r>
      <w:r w:rsidRPr="00CD40CF">
        <w:rPr>
          <w:rFonts w:ascii="Palatino Linotype" w:hAnsi="Palatino Linotype" w:cs="Arial"/>
          <w:b/>
          <w:sz w:val="28"/>
          <w:szCs w:val="28"/>
        </w:rPr>
        <w:t>Del turno del recurso de revisión.</w:t>
      </w:r>
    </w:p>
    <w:p w:rsidR="007845DD" w:rsidRPr="00CD40CF" w:rsidRDefault="007845DD" w:rsidP="00CB180D">
      <w:pPr>
        <w:spacing w:after="0" w:line="360" w:lineRule="auto"/>
        <w:jc w:val="both"/>
        <w:rPr>
          <w:rFonts w:ascii="Palatino Linotype" w:hAnsi="Palatino Linotype" w:cs="Arial"/>
          <w:sz w:val="24"/>
          <w:szCs w:val="24"/>
        </w:rPr>
      </w:pPr>
      <w:r w:rsidRPr="00CD40CF">
        <w:rPr>
          <w:rFonts w:ascii="Palatino Linotype" w:hAnsi="Palatino Linotype" w:cs="Arial"/>
          <w:sz w:val="24"/>
          <w:szCs w:val="24"/>
        </w:rPr>
        <w:t xml:space="preserve">El medio de impugnación le fue turnado al Comisionado Presidente </w:t>
      </w:r>
      <w:r w:rsidRPr="00CD40CF">
        <w:rPr>
          <w:rFonts w:ascii="Palatino Linotype" w:hAnsi="Palatino Linotype" w:cs="Arial"/>
          <w:b/>
          <w:sz w:val="24"/>
          <w:szCs w:val="24"/>
        </w:rPr>
        <w:t>José Martínez Vilchis</w:t>
      </w:r>
      <w:r w:rsidRPr="00CD40CF">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Pr="00CD40CF">
        <w:rPr>
          <w:rFonts w:ascii="Palatino Linotype" w:hAnsi="Palatino Linotype" w:cs="Arial"/>
          <w:b/>
          <w:sz w:val="24"/>
          <w:szCs w:val="24"/>
        </w:rPr>
        <w:t>diecisiete de enero del año dos mil veinticuatro</w:t>
      </w:r>
      <w:r w:rsidRPr="00CD40CF">
        <w:rPr>
          <w:rFonts w:ascii="Palatino Linotype" w:hAnsi="Palatino Linotype" w:cs="Arial"/>
          <w:sz w:val="24"/>
          <w:szCs w:val="24"/>
        </w:rPr>
        <w:t>, determinándose en él, un plazo de siete días para que las partes manifestaran lo que a su derecho corresponda en términos del numeral ya citado.</w:t>
      </w:r>
    </w:p>
    <w:p w:rsidR="007845DD" w:rsidRPr="00CD40CF" w:rsidRDefault="007845DD" w:rsidP="00CB180D">
      <w:pPr>
        <w:spacing w:after="0" w:line="360" w:lineRule="auto"/>
        <w:jc w:val="both"/>
        <w:rPr>
          <w:rFonts w:ascii="Palatino Linotype" w:hAnsi="Palatino Linotype" w:cs="Arial"/>
          <w:sz w:val="24"/>
          <w:szCs w:val="24"/>
        </w:rPr>
      </w:pPr>
    </w:p>
    <w:p w:rsidR="007845DD" w:rsidRPr="00CD40CF" w:rsidRDefault="007845DD" w:rsidP="00CB180D">
      <w:pPr>
        <w:spacing w:after="0" w:line="360" w:lineRule="auto"/>
        <w:jc w:val="both"/>
        <w:rPr>
          <w:rFonts w:ascii="Palatino Linotype" w:hAnsi="Palatino Linotype" w:cs="Arial"/>
          <w:b/>
          <w:sz w:val="28"/>
        </w:rPr>
      </w:pPr>
    </w:p>
    <w:p w:rsidR="007845DD" w:rsidRPr="00CD40CF" w:rsidRDefault="007845DD" w:rsidP="00CB180D">
      <w:pPr>
        <w:spacing w:after="0" w:line="360" w:lineRule="auto"/>
        <w:jc w:val="both"/>
        <w:rPr>
          <w:rFonts w:ascii="Palatino Linotype" w:hAnsi="Palatino Linotype" w:cs="Arial"/>
          <w:b/>
          <w:sz w:val="28"/>
          <w:szCs w:val="28"/>
        </w:rPr>
      </w:pPr>
      <w:r w:rsidRPr="00CD40CF">
        <w:rPr>
          <w:rFonts w:ascii="Palatino Linotype" w:hAnsi="Palatino Linotype" w:cs="Arial"/>
          <w:b/>
          <w:sz w:val="28"/>
        </w:rPr>
        <w:t xml:space="preserve">QUINTO. </w:t>
      </w:r>
      <w:r w:rsidRPr="00CD40CF">
        <w:rPr>
          <w:rFonts w:ascii="Palatino Linotype" w:hAnsi="Palatino Linotype" w:cs="Arial"/>
          <w:b/>
          <w:sz w:val="28"/>
          <w:szCs w:val="28"/>
        </w:rPr>
        <w:t>De la etapa de instrucción.</w:t>
      </w:r>
    </w:p>
    <w:p w:rsidR="007845DD" w:rsidRPr="00CD40CF" w:rsidRDefault="007845DD" w:rsidP="00CB180D">
      <w:pPr>
        <w:spacing w:after="0" w:line="360" w:lineRule="auto"/>
        <w:jc w:val="both"/>
        <w:rPr>
          <w:rFonts w:ascii="Palatino Linotype" w:hAnsi="Palatino Linotype" w:cs="Arial"/>
          <w:sz w:val="24"/>
          <w:szCs w:val="24"/>
        </w:rPr>
      </w:pPr>
      <w:r w:rsidRPr="00CD40CF">
        <w:rPr>
          <w:rFonts w:ascii="Palatino Linotype" w:hAnsi="Palatino Linotype" w:cs="Arial"/>
          <w:sz w:val="24"/>
          <w:szCs w:val="24"/>
        </w:rPr>
        <w:t xml:space="preserve">De las constancias que obran en el expediente electrónico del </w:t>
      </w:r>
      <w:r w:rsidRPr="00CD40CF">
        <w:rPr>
          <w:rFonts w:ascii="Palatino Linotype" w:hAnsi="Palatino Linotype" w:cs="Arial"/>
          <w:sz w:val="24"/>
        </w:rPr>
        <w:t>Sistema de Acceso a la Información Mexiquense</w:t>
      </w:r>
      <w:r w:rsidRPr="00CD40CF">
        <w:rPr>
          <w:rFonts w:ascii="Palatino Linotype" w:hAnsi="Palatino Linotype" w:cs="Arial"/>
          <w:sz w:val="24"/>
          <w:szCs w:val="24"/>
        </w:rPr>
        <w:t xml:space="preserve"> (SAIMEX), se advierte que el Sujeto Obligado omitió rendir su informe justificado. Asimismo, se advierte que la parte recurrente no realizó sus manifestaciones.</w:t>
      </w:r>
    </w:p>
    <w:p w:rsidR="007845DD" w:rsidRPr="00CD40CF" w:rsidRDefault="007845DD" w:rsidP="00CB180D">
      <w:pPr>
        <w:spacing w:after="0" w:line="360" w:lineRule="auto"/>
        <w:jc w:val="both"/>
        <w:rPr>
          <w:rFonts w:ascii="Palatino Linotype" w:hAnsi="Palatino Linotype" w:cs="Arial"/>
          <w:b/>
          <w:sz w:val="28"/>
        </w:rPr>
      </w:pPr>
    </w:p>
    <w:p w:rsidR="007845DD" w:rsidRPr="00CD40CF" w:rsidRDefault="007845DD" w:rsidP="00CB180D">
      <w:pPr>
        <w:spacing w:after="0" w:line="360" w:lineRule="auto"/>
        <w:jc w:val="both"/>
        <w:rPr>
          <w:rFonts w:ascii="Palatino Linotype" w:hAnsi="Palatino Linotype" w:cs="Arial"/>
          <w:b/>
          <w:sz w:val="28"/>
          <w:szCs w:val="28"/>
        </w:rPr>
      </w:pPr>
      <w:r w:rsidRPr="00CD40CF">
        <w:rPr>
          <w:rFonts w:ascii="Palatino Linotype" w:hAnsi="Palatino Linotype" w:cs="Arial"/>
          <w:b/>
          <w:sz w:val="28"/>
        </w:rPr>
        <w:t xml:space="preserve">SEXTO. </w:t>
      </w:r>
      <w:r w:rsidRPr="00CD40CF">
        <w:rPr>
          <w:rFonts w:ascii="Palatino Linotype" w:hAnsi="Palatino Linotype" w:cs="Arial"/>
          <w:b/>
          <w:sz w:val="28"/>
          <w:szCs w:val="28"/>
        </w:rPr>
        <w:t>Del cierre de la etapa de instrucción.</w:t>
      </w:r>
    </w:p>
    <w:p w:rsidR="007845DD" w:rsidRPr="00CD40CF" w:rsidRDefault="007845DD" w:rsidP="00CB180D">
      <w:pPr>
        <w:spacing w:after="0" w:line="360" w:lineRule="auto"/>
        <w:jc w:val="both"/>
        <w:rPr>
          <w:rFonts w:ascii="Palatino Linotype" w:hAnsi="Palatino Linotype" w:cs="Arial"/>
          <w:sz w:val="24"/>
          <w:szCs w:val="24"/>
        </w:rPr>
      </w:pPr>
      <w:r w:rsidRPr="00CD40CF">
        <w:rPr>
          <w:rFonts w:ascii="Palatino Linotype" w:hAnsi="Palatino Linotype" w:cs="Arial"/>
          <w:sz w:val="24"/>
          <w:szCs w:val="24"/>
        </w:rPr>
        <w:t xml:space="preserve">En fecha </w:t>
      </w:r>
      <w:r w:rsidRPr="00CD40CF">
        <w:rPr>
          <w:rFonts w:ascii="Palatino Linotype" w:hAnsi="Palatino Linotype" w:cs="Arial"/>
          <w:b/>
          <w:sz w:val="24"/>
          <w:szCs w:val="24"/>
        </w:rPr>
        <w:t>treinta de enero de dos mil veinticuatro</w:t>
      </w:r>
      <w:r w:rsidRPr="00CD40CF">
        <w:rPr>
          <w:rFonts w:ascii="Palatino Linotype" w:hAnsi="Palatino Linotype" w:cs="Arial"/>
          <w:sz w:val="24"/>
          <w:szCs w:val="24"/>
        </w:rPr>
        <w:t>, se decretó el cierre de la misma del expediente electrónico formado con motivo de la interposición del presente recurso de revisión, a fin de que el Comisionado Ponente presentara el proyecto de resolución correspondiente.</w:t>
      </w:r>
    </w:p>
    <w:p w:rsidR="007845DD" w:rsidRPr="00CD40CF" w:rsidRDefault="007845DD" w:rsidP="00CB180D">
      <w:pPr>
        <w:pStyle w:val="Sinespaciado"/>
        <w:spacing w:line="360" w:lineRule="auto"/>
        <w:jc w:val="both"/>
        <w:rPr>
          <w:rFonts w:ascii="Palatino Linotype" w:hAnsi="Palatino Linotype" w:cs="Arial"/>
          <w:b/>
          <w:sz w:val="28"/>
        </w:rPr>
      </w:pPr>
    </w:p>
    <w:p w:rsidR="007845DD" w:rsidRPr="00CD40CF" w:rsidRDefault="007845DD" w:rsidP="00CB180D">
      <w:pPr>
        <w:pStyle w:val="Sinespaciado"/>
        <w:spacing w:line="360" w:lineRule="auto"/>
        <w:jc w:val="both"/>
        <w:rPr>
          <w:rFonts w:ascii="Palatino Linotype" w:hAnsi="Palatino Linotype" w:cs="Arial"/>
          <w:b/>
          <w:sz w:val="28"/>
          <w:szCs w:val="28"/>
        </w:rPr>
      </w:pPr>
      <w:r w:rsidRPr="00CD40CF">
        <w:rPr>
          <w:rFonts w:ascii="Palatino Linotype" w:hAnsi="Palatino Linotype" w:cs="Arial"/>
          <w:b/>
          <w:sz w:val="28"/>
        </w:rPr>
        <w:t xml:space="preserve">SÉPTIMO. </w:t>
      </w:r>
      <w:r w:rsidRPr="00CD40CF">
        <w:rPr>
          <w:rFonts w:ascii="Palatino Linotype" w:hAnsi="Palatino Linotype" w:cs="Arial"/>
          <w:b/>
          <w:sz w:val="28"/>
          <w:szCs w:val="28"/>
        </w:rPr>
        <w:t>De la ampliación del término para resolver.</w:t>
      </w:r>
    </w:p>
    <w:p w:rsidR="007845DD" w:rsidRPr="00CD40CF" w:rsidRDefault="007845DD" w:rsidP="00CB180D">
      <w:pPr>
        <w:spacing w:after="0" w:line="360" w:lineRule="auto"/>
        <w:jc w:val="both"/>
        <w:rPr>
          <w:rFonts w:ascii="Palatino Linotype" w:hAnsi="Palatino Linotype" w:cs="Arial"/>
          <w:sz w:val="24"/>
          <w:szCs w:val="24"/>
        </w:rPr>
      </w:pPr>
      <w:r w:rsidRPr="00CD40CF">
        <w:rPr>
          <w:rFonts w:ascii="Palatino Linotype" w:hAnsi="Palatino Linotype" w:cs="Arial"/>
          <w:sz w:val="24"/>
          <w:szCs w:val="24"/>
        </w:rPr>
        <w:t xml:space="preserve">En fecha </w:t>
      </w:r>
      <w:r w:rsidRPr="00CD40CF">
        <w:rPr>
          <w:rFonts w:ascii="Palatino Linotype" w:hAnsi="Palatino Linotype" w:cs="Arial"/>
          <w:b/>
          <w:sz w:val="24"/>
          <w:szCs w:val="24"/>
        </w:rPr>
        <w:t>veintinueve de febrero del año dos mil veinticuatro</w:t>
      </w:r>
      <w:r w:rsidRPr="00CD40CF">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rsidR="007845DD" w:rsidRPr="00CD40CF" w:rsidRDefault="007845DD" w:rsidP="00CB180D">
      <w:pPr>
        <w:spacing w:after="0" w:line="360" w:lineRule="auto"/>
        <w:jc w:val="both"/>
        <w:rPr>
          <w:rFonts w:ascii="Palatino Linotype" w:hAnsi="Palatino Linotype"/>
          <w:sz w:val="24"/>
          <w:szCs w:val="24"/>
        </w:rPr>
      </w:pP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CD40CF">
        <w:rPr>
          <w:rFonts w:ascii="Palatino Linotype" w:hAnsi="Palatino Linotype"/>
          <w:sz w:val="24"/>
          <w:szCs w:val="24"/>
        </w:rPr>
        <w:lastRenderedPageBreak/>
        <w:t>técnicas y humanas del personal encargado de la proyección de las resoluciones a dichos medios de impugnación.</w:t>
      </w: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 xml:space="preserve"> </w:t>
      </w: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 xml:space="preserve"> </w:t>
      </w: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 xml:space="preserve"> </w:t>
      </w: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 xml:space="preserve"> </w:t>
      </w: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7845DD" w:rsidRPr="00CD40CF" w:rsidRDefault="007845DD" w:rsidP="00CB180D">
      <w:pPr>
        <w:spacing w:after="0" w:line="360" w:lineRule="auto"/>
        <w:jc w:val="both"/>
        <w:rPr>
          <w:rFonts w:ascii="Palatino Linotype" w:hAnsi="Palatino Linotype"/>
          <w:sz w:val="24"/>
          <w:szCs w:val="24"/>
        </w:rPr>
      </w:pPr>
    </w:p>
    <w:p w:rsidR="007845DD" w:rsidRPr="00CD40CF" w:rsidRDefault="007845DD" w:rsidP="00CB180D">
      <w:pPr>
        <w:pStyle w:val="Prrafodelista"/>
        <w:numPr>
          <w:ilvl w:val="0"/>
          <w:numId w:val="3"/>
        </w:numPr>
        <w:spacing w:line="360" w:lineRule="auto"/>
        <w:ind w:left="567" w:hanging="283"/>
        <w:jc w:val="both"/>
        <w:rPr>
          <w:rFonts w:ascii="Palatino Linotype" w:hAnsi="Palatino Linotype"/>
        </w:rPr>
      </w:pPr>
      <w:r w:rsidRPr="00CD40CF">
        <w:rPr>
          <w:rFonts w:ascii="Palatino Linotype" w:hAnsi="Palatino Linotype"/>
        </w:rPr>
        <w:lastRenderedPageBreak/>
        <w:t>Complejidad del asunto: La complejidad de la prueba, la pluralidad de sujetos procesales, el tiempo transcurrido, las características y contexto del recurso.</w:t>
      </w:r>
    </w:p>
    <w:p w:rsidR="007845DD" w:rsidRPr="00CD40CF" w:rsidRDefault="007845DD" w:rsidP="00CB180D">
      <w:pPr>
        <w:pStyle w:val="Prrafodelista"/>
        <w:numPr>
          <w:ilvl w:val="0"/>
          <w:numId w:val="3"/>
        </w:numPr>
        <w:spacing w:line="360" w:lineRule="auto"/>
        <w:ind w:left="567" w:hanging="283"/>
        <w:jc w:val="both"/>
        <w:rPr>
          <w:rFonts w:ascii="Palatino Linotype" w:hAnsi="Palatino Linotype"/>
        </w:rPr>
      </w:pPr>
      <w:r w:rsidRPr="00CD40CF">
        <w:rPr>
          <w:rFonts w:ascii="Palatino Linotype" w:hAnsi="Palatino Linotype"/>
        </w:rPr>
        <w:t>Actividad Procesal del interesado: Acciones u omisiones del interesado.</w:t>
      </w:r>
    </w:p>
    <w:p w:rsidR="007845DD" w:rsidRPr="00CD40CF" w:rsidRDefault="007845DD" w:rsidP="00CB180D">
      <w:pPr>
        <w:pStyle w:val="Prrafodelista"/>
        <w:numPr>
          <w:ilvl w:val="0"/>
          <w:numId w:val="3"/>
        </w:numPr>
        <w:spacing w:line="360" w:lineRule="auto"/>
        <w:ind w:left="567" w:hanging="283"/>
        <w:jc w:val="both"/>
        <w:rPr>
          <w:rFonts w:ascii="Palatino Linotype" w:hAnsi="Palatino Linotype"/>
        </w:rPr>
      </w:pPr>
      <w:r w:rsidRPr="00CD40CF">
        <w:rPr>
          <w:rFonts w:ascii="Palatino Linotype" w:hAnsi="Palatino Linotype"/>
        </w:rPr>
        <w:t>Conducta de la Autoridad: Las Acciones u omisiones realizadas en el procedimiento. Así como si la autoridad actuó con la debida diligencia.</w:t>
      </w:r>
    </w:p>
    <w:p w:rsidR="007845DD" w:rsidRPr="00CD40CF" w:rsidRDefault="007845DD" w:rsidP="00CB180D">
      <w:pPr>
        <w:pStyle w:val="Prrafodelista"/>
        <w:numPr>
          <w:ilvl w:val="0"/>
          <w:numId w:val="3"/>
        </w:numPr>
        <w:spacing w:line="360" w:lineRule="auto"/>
        <w:ind w:left="567" w:hanging="283"/>
        <w:jc w:val="both"/>
        <w:rPr>
          <w:rFonts w:ascii="Palatino Linotype" w:hAnsi="Palatino Linotype"/>
        </w:rPr>
      </w:pPr>
      <w:r w:rsidRPr="00CD40CF">
        <w:rPr>
          <w:rFonts w:ascii="Palatino Linotype" w:hAnsi="Palatino Linotype"/>
        </w:rPr>
        <w:t>La afectación generada en la situación jurídica de la persona involucrada en el proceso: Violación a sus derechos humanos.</w:t>
      </w:r>
    </w:p>
    <w:p w:rsidR="007845DD" w:rsidRPr="00CD40CF" w:rsidRDefault="007845DD" w:rsidP="00CB180D">
      <w:pPr>
        <w:spacing w:after="0" w:line="360" w:lineRule="auto"/>
        <w:jc w:val="both"/>
        <w:rPr>
          <w:rFonts w:ascii="Palatino Linotype" w:hAnsi="Palatino Linotype"/>
          <w:sz w:val="24"/>
          <w:szCs w:val="24"/>
        </w:rPr>
      </w:pP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 xml:space="preserve"> </w:t>
      </w: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 xml:space="preserve"> </w:t>
      </w: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CD40CF">
        <w:rPr>
          <w:rFonts w:ascii="Palatino Linotype" w:hAnsi="Palatino Linotype"/>
          <w:sz w:val="24"/>
          <w:szCs w:val="24"/>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845DD" w:rsidRPr="00CD40CF" w:rsidRDefault="007845DD" w:rsidP="00CB180D">
      <w:pPr>
        <w:spacing w:after="0" w:line="360" w:lineRule="auto"/>
        <w:jc w:val="both"/>
        <w:rPr>
          <w:rFonts w:ascii="Palatino Linotype" w:hAnsi="Palatino Linotype"/>
          <w:sz w:val="24"/>
          <w:szCs w:val="24"/>
        </w:rPr>
      </w:pP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 xml:space="preserve"> </w:t>
      </w: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 xml:space="preserve"> “PLAZO RAZONABLE PARA RESOLVER. DIMENSIÓN Y EFECTOS DE ESTE CONCEPTO CUANDO SE ADUCE EXCESIVA CARGA DE TRABAJO.” consultable en el Seminario Judicial de la Federación y su gaceta, con el registro digital 2002351.</w:t>
      </w: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 xml:space="preserve"> </w:t>
      </w: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“PLAZO RAZONABLE PARA RESOLVER. CONCEPTO Y ELEMENTOS QUE LO INTEGRAN A LA LUZ DEL DERECHO INTERNACIONAL DE LOS DERECHOS HUMANOS.”, visible en el Seminario Judicial de la Federación y su gaceta, con el registro digital 2002350.</w:t>
      </w:r>
    </w:p>
    <w:p w:rsidR="007845DD" w:rsidRPr="00CD40CF" w:rsidRDefault="007845DD" w:rsidP="00CB180D">
      <w:pPr>
        <w:spacing w:after="0" w:line="360" w:lineRule="auto"/>
        <w:jc w:val="both"/>
        <w:rPr>
          <w:rFonts w:ascii="Palatino Linotype" w:hAnsi="Palatino Linotype"/>
          <w:sz w:val="24"/>
          <w:szCs w:val="24"/>
        </w:rPr>
      </w:pP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7845DD" w:rsidRPr="00CD40CF" w:rsidRDefault="007845DD" w:rsidP="00CB180D">
      <w:pPr>
        <w:spacing w:after="0" w:line="360" w:lineRule="auto"/>
        <w:jc w:val="both"/>
        <w:rPr>
          <w:rFonts w:ascii="Palatino Linotype" w:hAnsi="Palatino Linotype" w:cs="Arial"/>
          <w:b/>
          <w:sz w:val="28"/>
        </w:rPr>
      </w:pPr>
    </w:p>
    <w:p w:rsidR="007845DD" w:rsidRPr="00CD40CF" w:rsidRDefault="007845DD" w:rsidP="00CB180D">
      <w:pPr>
        <w:spacing w:after="0" w:line="360" w:lineRule="auto"/>
        <w:jc w:val="center"/>
        <w:rPr>
          <w:rFonts w:ascii="Palatino Linotype" w:hAnsi="Palatino Linotype" w:cs="Arial"/>
          <w:b/>
          <w:sz w:val="28"/>
        </w:rPr>
      </w:pPr>
      <w:r w:rsidRPr="00CD40CF">
        <w:rPr>
          <w:rFonts w:ascii="Palatino Linotype" w:hAnsi="Palatino Linotype" w:cs="Arial"/>
          <w:b/>
          <w:sz w:val="28"/>
        </w:rPr>
        <w:t>C O N S I D E R A N D O</w:t>
      </w:r>
    </w:p>
    <w:p w:rsidR="007845DD" w:rsidRPr="00CD40CF" w:rsidRDefault="007845DD" w:rsidP="00CB180D">
      <w:pPr>
        <w:pStyle w:val="Sinespaciado"/>
        <w:jc w:val="both"/>
        <w:rPr>
          <w:rFonts w:ascii="Palatino Linotype" w:hAnsi="Palatino Linotype"/>
        </w:rPr>
      </w:pPr>
    </w:p>
    <w:p w:rsidR="007845DD" w:rsidRPr="00CD40CF" w:rsidRDefault="007845DD" w:rsidP="00CB180D">
      <w:pPr>
        <w:spacing w:after="0" w:line="360" w:lineRule="auto"/>
        <w:jc w:val="both"/>
        <w:rPr>
          <w:rFonts w:ascii="Palatino Linotype" w:hAnsi="Palatino Linotype" w:cs="Arial"/>
          <w:sz w:val="24"/>
        </w:rPr>
      </w:pPr>
      <w:r w:rsidRPr="00CD40CF">
        <w:rPr>
          <w:rFonts w:ascii="Palatino Linotype" w:hAnsi="Palatino Linotype" w:cs="Arial"/>
          <w:b/>
          <w:sz w:val="28"/>
        </w:rPr>
        <w:t>PRIMERO.</w:t>
      </w:r>
      <w:r w:rsidRPr="00CD40CF">
        <w:rPr>
          <w:rFonts w:ascii="Palatino Linotype" w:hAnsi="Palatino Linotype" w:cs="Arial"/>
          <w:b/>
        </w:rPr>
        <w:t xml:space="preserve"> </w:t>
      </w:r>
      <w:r w:rsidRPr="00CD40CF">
        <w:rPr>
          <w:rFonts w:ascii="Palatino Linotype" w:hAnsi="Palatino Linotype" w:cs="Arial"/>
          <w:b/>
          <w:sz w:val="28"/>
          <w:szCs w:val="28"/>
        </w:rPr>
        <w:t>De la competencia</w:t>
      </w:r>
      <w:r w:rsidRPr="00CD40CF">
        <w:rPr>
          <w:rFonts w:ascii="Palatino Linotype" w:hAnsi="Palatino Linotype" w:cs="Arial"/>
          <w:sz w:val="28"/>
          <w:szCs w:val="28"/>
        </w:rPr>
        <w:t>.</w:t>
      </w:r>
    </w:p>
    <w:p w:rsidR="007845DD" w:rsidRPr="00CD40CF" w:rsidRDefault="007845DD" w:rsidP="00CB180D">
      <w:pPr>
        <w:pStyle w:val="Sinespaciado"/>
        <w:spacing w:line="360" w:lineRule="auto"/>
        <w:jc w:val="both"/>
        <w:rPr>
          <w:rFonts w:ascii="Palatino Linotype" w:hAnsi="Palatino Linotype"/>
        </w:rPr>
      </w:pPr>
      <w:r w:rsidRPr="00CD40CF">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7845DD" w:rsidRPr="00CD40CF" w:rsidRDefault="007845DD" w:rsidP="00CB180D">
      <w:pPr>
        <w:pStyle w:val="Prrafodelista"/>
        <w:autoSpaceDE w:val="0"/>
        <w:autoSpaceDN w:val="0"/>
        <w:adjustRightInd w:val="0"/>
        <w:spacing w:line="360" w:lineRule="auto"/>
        <w:ind w:left="0"/>
        <w:jc w:val="both"/>
        <w:rPr>
          <w:rFonts w:ascii="Palatino Linotype" w:hAnsi="Palatino Linotype" w:cs="Arial"/>
          <w:b/>
          <w:sz w:val="28"/>
        </w:rPr>
      </w:pPr>
    </w:p>
    <w:p w:rsidR="007845DD" w:rsidRPr="00CD40CF" w:rsidRDefault="007845DD" w:rsidP="00CB180D">
      <w:pPr>
        <w:pStyle w:val="Prrafodelista"/>
        <w:autoSpaceDE w:val="0"/>
        <w:autoSpaceDN w:val="0"/>
        <w:adjustRightInd w:val="0"/>
        <w:spacing w:line="360" w:lineRule="auto"/>
        <w:ind w:left="0"/>
        <w:jc w:val="both"/>
        <w:rPr>
          <w:rFonts w:ascii="Palatino Linotype" w:hAnsi="Palatino Linotype" w:cs="Arial"/>
          <w:b/>
        </w:rPr>
      </w:pPr>
      <w:r w:rsidRPr="00CD40CF">
        <w:rPr>
          <w:rFonts w:ascii="Palatino Linotype" w:hAnsi="Palatino Linotype" w:cs="Arial"/>
          <w:b/>
          <w:sz w:val="28"/>
        </w:rPr>
        <w:t>SEGUNDO</w:t>
      </w:r>
      <w:r w:rsidRPr="00CD40CF">
        <w:rPr>
          <w:rFonts w:ascii="Palatino Linotype" w:hAnsi="Palatino Linotype" w:cs="Arial"/>
          <w:b/>
        </w:rPr>
        <w:t xml:space="preserve">. </w:t>
      </w:r>
      <w:r w:rsidRPr="00CD40CF">
        <w:rPr>
          <w:rFonts w:ascii="Palatino Linotype" w:hAnsi="Palatino Linotype" w:cs="Arial"/>
          <w:b/>
          <w:sz w:val="28"/>
          <w:szCs w:val="28"/>
        </w:rPr>
        <w:t>Sobre los alcances del recurso de revisión.</w:t>
      </w:r>
      <w:r w:rsidRPr="00CD40CF">
        <w:rPr>
          <w:rFonts w:ascii="Palatino Linotype" w:hAnsi="Palatino Linotype" w:cs="Arial"/>
          <w:b/>
        </w:rPr>
        <w:t xml:space="preserve"> </w:t>
      </w:r>
    </w:p>
    <w:p w:rsidR="007845DD" w:rsidRPr="00CD40CF" w:rsidRDefault="007845DD" w:rsidP="00CB180D">
      <w:pPr>
        <w:autoSpaceDE w:val="0"/>
        <w:autoSpaceDN w:val="0"/>
        <w:adjustRightInd w:val="0"/>
        <w:spacing w:after="0" w:line="360" w:lineRule="auto"/>
        <w:jc w:val="both"/>
        <w:rPr>
          <w:rFonts w:ascii="Palatino Linotype" w:hAnsi="Palatino Linotype" w:cs="Arial"/>
          <w:sz w:val="24"/>
          <w:szCs w:val="24"/>
        </w:rPr>
      </w:pPr>
      <w:r w:rsidRPr="00CD40CF">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7845DD" w:rsidRPr="00CD40CF" w:rsidRDefault="007845DD" w:rsidP="00CB180D">
      <w:pPr>
        <w:pStyle w:val="Prrafodelista"/>
        <w:autoSpaceDE w:val="0"/>
        <w:autoSpaceDN w:val="0"/>
        <w:adjustRightInd w:val="0"/>
        <w:spacing w:line="360" w:lineRule="auto"/>
        <w:ind w:left="0"/>
        <w:jc w:val="both"/>
        <w:rPr>
          <w:rFonts w:ascii="Palatino Linotype" w:hAnsi="Palatino Linotype" w:cs="Arial"/>
          <w:b/>
        </w:rPr>
      </w:pPr>
    </w:p>
    <w:p w:rsidR="007845DD" w:rsidRPr="00CD40CF" w:rsidRDefault="007845DD" w:rsidP="00CB180D">
      <w:pPr>
        <w:spacing w:after="0" w:line="360" w:lineRule="auto"/>
        <w:jc w:val="both"/>
        <w:rPr>
          <w:rFonts w:ascii="Palatino Linotype" w:hAnsi="Palatino Linotype" w:cs="Arial"/>
          <w:b/>
          <w:sz w:val="28"/>
        </w:rPr>
      </w:pPr>
      <w:r w:rsidRPr="00CD40CF">
        <w:rPr>
          <w:rFonts w:ascii="Palatino Linotype" w:eastAsia="Calibri" w:hAnsi="Palatino Linotype" w:cs="Arial"/>
          <w:b/>
          <w:sz w:val="26"/>
          <w:szCs w:val="26"/>
          <w:lang w:val="es-ES" w:eastAsia="es-ES"/>
        </w:rPr>
        <w:t xml:space="preserve">TERCERO. </w:t>
      </w:r>
      <w:r w:rsidRPr="00CD40CF">
        <w:rPr>
          <w:rFonts w:ascii="Palatino Linotype" w:hAnsi="Palatino Linotype" w:cs="Arial"/>
          <w:b/>
          <w:sz w:val="28"/>
        </w:rPr>
        <w:t>De las causas de improcedencia.</w:t>
      </w:r>
    </w:p>
    <w:p w:rsidR="007845DD" w:rsidRPr="00CD40CF" w:rsidRDefault="007845DD" w:rsidP="00CB180D">
      <w:pPr>
        <w:pStyle w:val="Prrafodelista"/>
        <w:autoSpaceDE w:val="0"/>
        <w:autoSpaceDN w:val="0"/>
        <w:adjustRightInd w:val="0"/>
        <w:spacing w:line="360" w:lineRule="auto"/>
        <w:ind w:left="0"/>
        <w:jc w:val="both"/>
        <w:rPr>
          <w:rFonts w:ascii="Palatino Linotype" w:hAnsi="Palatino Linotype" w:cs="Arial"/>
        </w:rPr>
      </w:pPr>
      <w:r w:rsidRPr="00CD40CF">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845DD" w:rsidRPr="00CD40CF" w:rsidRDefault="007845DD" w:rsidP="00CB180D">
      <w:pPr>
        <w:pStyle w:val="Prrafodelista"/>
        <w:autoSpaceDE w:val="0"/>
        <w:autoSpaceDN w:val="0"/>
        <w:adjustRightInd w:val="0"/>
        <w:spacing w:line="360" w:lineRule="auto"/>
        <w:ind w:left="0"/>
        <w:jc w:val="both"/>
        <w:rPr>
          <w:rFonts w:ascii="Palatino Linotype" w:hAnsi="Palatino Linotype" w:cs="Arial"/>
        </w:rPr>
      </w:pPr>
    </w:p>
    <w:p w:rsidR="007845DD" w:rsidRPr="00CD40CF" w:rsidRDefault="007845DD" w:rsidP="00CB180D">
      <w:pPr>
        <w:pStyle w:val="Prrafodelista"/>
        <w:autoSpaceDE w:val="0"/>
        <w:autoSpaceDN w:val="0"/>
        <w:adjustRightInd w:val="0"/>
        <w:spacing w:line="360" w:lineRule="auto"/>
        <w:ind w:left="0"/>
        <w:jc w:val="both"/>
        <w:rPr>
          <w:rFonts w:ascii="Palatino Linotype" w:hAnsi="Palatino Linotype" w:cs="Arial"/>
        </w:rPr>
      </w:pPr>
      <w:r w:rsidRPr="00CD40CF">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D40CF">
        <w:rPr>
          <w:rStyle w:val="Refdenotaalpie"/>
          <w:rFonts w:ascii="Palatino Linotype" w:hAnsi="Palatino Linotype" w:cs="Arial"/>
        </w:rPr>
        <w:footnoteReference w:id="1"/>
      </w:r>
      <w:r w:rsidRPr="00CD40CF">
        <w:rPr>
          <w:rFonts w:ascii="Palatino Linotype" w:hAnsi="Palatino Linotype" w:cs="Arial"/>
        </w:rPr>
        <w:t>.</w:t>
      </w:r>
    </w:p>
    <w:p w:rsidR="007845DD" w:rsidRPr="00CD40CF" w:rsidRDefault="007845DD" w:rsidP="00CB180D">
      <w:pPr>
        <w:pStyle w:val="Prrafodelista"/>
        <w:autoSpaceDE w:val="0"/>
        <w:autoSpaceDN w:val="0"/>
        <w:adjustRightInd w:val="0"/>
        <w:spacing w:line="360" w:lineRule="auto"/>
        <w:ind w:left="0"/>
        <w:jc w:val="both"/>
        <w:rPr>
          <w:rFonts w:ascii="Palatino Linotype" w:hAnsi="Palatino Linotype" w:cs="Arial"/>
        </w:rPr>
      </w:pPr>
    </w:p>
    <w:p w:rsidR="007845DD" w:rsidRPr="00CD40CF" w:rsidRDefault="007845DD" w:rsidP="00CB180D">
      <w:pPr>
        <w:pStyle w:val="Prrafodelista"/>
        <w:autoSpaceDE w:val="0"/>
        <w:autoSpaceDN w:val="0"/>
        <w:adjustRightInd w:val="0"/>
        <w:spacing w:line="360" w:lineRule="auto"/>
        <w:ind w:left="0"/>
        <w:jc w:val="both"/>
        <w:rPr>
          <w:rFonts w:ascii="Palatino Linotype" w:hAnsi="Palatino Linotype" w:cs="Arial"/>
          <w:b/>
          <w:sz w:val="28"/>
        </w:rPr>
      </w:pPr>
      <w:r w:rsidRPr="00CD40CF">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rsidR="007845DD" w:rsidRPr="00CD40CF" w:rsidRDefault="007845DD" w:rsidP="00CB180D">
      <w:pPr>
        <w:pStyle w:val="Prrafodelista"/>
        <w:autoSpaceDE w:val="0"/>
        <w:autoSpaceDN w:val="0"/>
        <w:adjustRightInd w:val="0"/>
        <w:spacing w:line="360" w:lineRule="auto"/>
        <w:ind w:left="0"/>
        <w:jc w:val="both"/>
        <w:rPr>
          <w:rFonts w:ascii="Palatino Linotype" w:hAnsi="Palatino Linotype" w:cs="Arial"/>
          <w:b/>
        </w:rPr>
      </w:pPr>
    </w:p>
    <w:p w:rsidR="007845DD" w:rsidRPr="00CD40CF" w:rsidRDefault="00B630E7" w:rsidP="00CB180D">
      <w:pPr>
        <w:pStyle w:val="Prrafodelista"/>
        <w:autoSpaceDE w:val="0"/>
        <w:autoSpaceDN w:val="0"/>
        <w:adjustRightInd w:val="0"/>
        <w:spacing w:line="360" w:lineRule="auto"/>
        <w:ind w:left="0"/>
        <w:jc w:val="both"/>
        <w:rPr>
          <w:rFonts w:ascii="Palatino Linotype" w:hAnsi="Palatino Linotype" w:cs="Arial"/>
          <w:b/>
          <w:sz w:val="28"/>
        </w:rPr>
      </w:pPr>
      <w:r w:rsidRPr="00CD40CF">
        <w:rPr>
          <w:rFonts w:ascii="Palatino Linotype" w:hAnsi="Palatino Linotype" w:cs="Arial"/>
          <w:b/>
          <w:sz w:val="28"/>
        </w:rPr>
        <w:t>CUART</w:t>
      </w:r>
      <w:r w:rsidR="007845DD" w:rsidRPr="00CD40CF">
        <w:rPr>
          <w:rFonts w:ascii="Palatino Linotype" w:hAnsi="Palatino Linotype" w:cs="Arial"/>
          <w:b/>
          <w:sz w:val="28"/>
        </w:rPr>
        <w:t>O. Estudio y resolución del asunto.</w:t>
      </w:r>
    </w:p>
    <w:p w:rsidR="007845DD" w:rsidRPr="00CD40CF" w:rsidRDefault="007845DD" w:rsidP="00CB180D">
      <w:pPr>
        <w:pStyle w:val="Prrafodelista"/>
        <w:autoSpaceDE w:val="0"/>
        <w:autoSpaceDN w:val="0"/>
        <w:adjustRightInd w:val="0"/>
        <w:spacing w:line="360" w:lineRule="auto"/>
        <w:ind w:left="0"/>
        <w:jc w:val="both"/>
        <w:rPr>
          <w:rFonts w:ascii="Palatino Linotype" w:hAnsi="Palatino Linotype" w:cs="Arial"/>
        </w:rPr>
      </w:pPr>
      <w:r w:rsidRPr="00CD40CF">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7845DD" w:rsidRPr="00CD40CF" w:rsidRDefault="007845DD" w:rsidP="00CB180D">
      <w:pPr>
        <w:tabs>
          <w:tab w:val="left" w:pos="709"/>
        </w:tabs>
        <w:spacing w:after="0" w:line="360" w:lineRule="auto"/>
        <w:jc w:val="both"/>
        <w:rPr>
          <w:rFonts w:ascii="Palatino Linotype" w:hAnsi="Palatino Linotype" w:cs="Arial"/>
          <w:sz w:val="24"/>
          <w:szCs w:val="24"/>
        </w:rPr>
      </w:pPr>
    </w:p>
    <w:p w:rsidR="007845DD" w:rsidRPr="00CD40CF" w:rsidRDefault="007845DD" w:rsidP="00CB180D">
      <w:pPr>
        <w:spacing w:after="0" w:line="360" w:lineRule="auto"/>
        <w:jc w:val="both"/>
        <w:rPr>
          <w:rFonts w:ascii="Palatino Linotype" w:hAnsi="Palatino Linotype"/>
          <w:sz w:val="24"/>
          <w:szCs w:val="24"/>
        </w:rPr>
      </w:pP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 xml:space="preserve">Con el propósito de resolver el presente medio de impugnación, es conveniente recordar que la parte Recurrente solicitó al Sujeto Obligado que se le proporcionara vía </w:t>
      </w:r>
      <w:r w:rsidRPr="00CD40CF">
        <w:rPr>
          <w:rFonts w:ascii="Palatino Linotype" w:hAnsi="Palatino Linotype" w:cs="Arial"/>
          <w:sz w:val="24"/>
        </w:rPr>
        <w:t>Sistema de Acceso a la Información Mexiquense</w:t>
      </w:r>
      <w:r w:rsidRPr="00CD40CF">
        <w:rPr>
          <w:rFonts w:ascii="Palatino Linotype" w:hAnsi="Palatino Linotype"/>
          <w:sz w:val="24"/>
          <w:szCs w:val="24"/>
        </w:rPr>
        <w:t xml:space="preserve"> (SAIMEX), lo siguiente:</w:t>
      </w:r>
    </w:p>
    <w:p w:rsidR="00B630E7" w:rsidRPr="00CD40CF" w:rsidRDefault="00B630E7" w:rsidP="00CB180D">
      <w:pPr>
        <w:spacing w:after="0" w:line="360" w:lineRule="auto"/>
        <w:jc w:val="both"/>
        <w:rPr>
          <w:rFonts w:ascii="Palatino Linotype" w:hAnsi="Palatino Linotype"/>
          <w:sz w:val="24"/>
          <w:szCs w:val="24"/>
        </w:rPr>
      </w:pP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 xml:space="preserve">De los servidores públicos </w:t>
      </w:r>
      <w:r w:rsidR="00B630E7" w:rsidRPr="00CD40CF">
        <w:rPr>
          <w:rFonts w:ascii="Palatino Linotype" w:hAnsi="Palatino Linotype"/>
          <w:sz w:val="24"/>
          <w:szCs w:val="24"/>
        </w:rPr>
        <w:t>Marco Antonio Gutiérrez Ortega</w:t>
      </w:r>
      <w:r w:rsidRPr="00CD40CF">
        <w:rPr>
          <w:rFonts w:ascii="Palatino Linotype" w:hAnsi="Palatino Linotype"/>
          <w:sz w:val="24"/>
          <w:szCs w:val="24"/>
        </w:rPr>
        <w:t xml:space="preserve">, </w:t>
      </w:r>
      <w:r w:rsidR="00B630E7" w:rsidRPr="00CD40CF">
        <w:rPr>
          <w:rFonts w:ascii="Palatino Linotype" w:hAnsi="Palatino Linotype"/>
          <w:color w:val="000000"/>
          <w:sz w:val="24"/>
          <w:szCs w:val="14"/>
        </w:rPr>
        <w:t>Ismael Epifanio Gerónimo Alva, Francisco Domínguez Peña, Gladis Aida Montoya García,</w:t>
      </w:r>
      <w:r w:rsidR="00B630E7" w:rsidRPr="00CD40CF">
        <w:rPr>
          <w:rFonts w:ascii="Palatino Linotype" w:hAnsi="Palatino Linotype"/>
          <w:sz w:val="24"/>
          <w:szCs w:val="24"/>
        </w:rPr>
        <w:t xml:space="preserve"> </w:t>
      </w:r>
      <w:r w:rsidRPr="00CD40CF">
        <w:rPr>
          <w:rFonts w:ascii="Palatino Linotype" w:hAnsi="Palatino Linotype"/>
          <w:sz w:val="24"/>
          <w:szCs w:val="24"/>
        </w:rPr>
        <w:t xml:space="preserve">Estado de México, </w:t>
      </w:r>
      <w:r w:rsidR="003E6F41" w:rsidRPr="00CD40CF">
        <w:rPr>
          <w:rFonts w:ascii="Palatino Linotype" w:hAnsi="Palatino Linotype"/>
          <w:sz w:val="24"/>
          <w:szCs w:val="24"/>
        </w:rPr>
        <w:t>vigente</w:t>
      </w:r>
      <w:r w:rsidRPr="00CD40CF">
        <w:rPr>
          <w:rFonts w:ascii="Palatino Linotype" w:hAnsi="Palatino Linotype"/>
          <w:sz w:val="24"/>
          <w:szCs w:val="24"/>
        </w:rPr>
        <w:t xml:space="preserve"> al veintiuno de </w:t>
      </w:r>
      <w:r w:rsidR="00B630E7" w:rsidRPr="00CD40CF">
        <w:rPr>
          <w:rFonts w:ascii="Palatino Linotype" w:hAnsi="Palatino Linotype"/>
          <w:sz w:val="24"/>
          <w:szCs w:val="24"/>
        </w:rPr>
        <w:t>noviembre</w:t>
      </w:r>
      <w:r w:rsidRPr="00CD40CF">
        <w:rPr>
          <w:rFonts w:ascii="Palatino Linotype" w:hAnsi="Palatino Linotype"/>
          <w:sz w:val="24"/>
          <w:szCs w:val="24"/>
        </w:rPr>
        <w:t xml:space="preserve"> de dos mil veintitrés.</w:t>
      </w:r>
    </w:p>
    <w:p w:rsidR="00B630E7" w:rsidRPr="00CD40CF" w:rsidRDefault="00B630E7" w:rsidP="00CB180D">
      <w:pPr>
        <w:spacing w:after="0" w:line="360" w:lineRule="auto"/>
        <w:jc w:val="both"/>
        <w:rPr>
          <w:rFonts w:ascii="Palatino Linotype" w:hAnsi="Palatino Linotype"/>
          <w:sz w:val="24"/>
          <w:szCs w:val="24"/>
        </w:rPr>
      </w:pPr>
    </w:p>
    <w:p w:rsidR="007845DD" w:rsidRPr="00CD40CF" w:rsidRDefault="00B630E7" w:rsidP="00CB180D">
      <w:pPr>
        <w:pStyle w:val="Prrafodelista"/>
        <w:numPr>
          <w:ilvl w:val="0"/>
          <w:numId w:val="5"/>
        </w:numPr>
        <w:spacing w:line="360" w:lineRule="auto"/>
        <w:jc w:val="both"/>
        <w:rPr>
          <w:rFonts w:ascii="Palatino Linotype" w:eastAsia="Arial Unicode MS" w:hAnsi="Palatino Linotype" w:cs="Arial"/>
        </w:rPr>
      </w:pPr>
      <w:bookmarkStart w:id="2" w:name="_Hlk97247639"/>
      <w:bookmarkStart w:id="3" w:name="_Hlk82038749"/>
      <w:bookmarkStart w:id="4" w:name="_Hlk82011256"/>
      <w:r w:rsidRPr="00CD40CF">
        <w:rPr>
          <w:rFonts w:ascii="Palatino Linotype" w:hAnsi="Palatino Linotype"/>
        </w:rPr>
        <w:t>Puesto desempeñado;</w:t>
      </w:r>
    </w:p>
    <w:p w:rsidR="00B630E7" w:rsidRPr="00CD40CF" w:rsidRDefault="00B630E7" w:rsidP="00CB180D">
      <w:pPr>
        <w:pStyle w:val="Prrafodelista"/>
        <w:numPr>
          <w:ilvl w:val="0"/>
          <w:numId w:val="5"/>
        </w:numPr>
        <w:spacing w:line="360" w:lineRule="auto"/>
        <w:jc w:val="both"/>
        <w:rPr>
          <w:rFonts w:ascii="Palatino Linotype" w:eastAsia="Arial Unicode MS" w:hAnsi="Palatino Linotype" w:cs="Arial"/>
        </w:rPr>
      </w:pPr>
      <w:r w:rsidRPr="00CD40CF">
        <w:rPr>
          <w:rFonts w:ascii="Palatino Linotype" w:hAnsi="Palatino Linotype"/>
        </w:rPr>
        <w:t xml:space="preserve">Fecha de ingreso </w:t>
      </w:r>
      <w:r w:rsidRPr="00CD40CF">
        <w:rPr>
          <w:rFonts w:ascii="Palatino Linotype" w:hAnsi="Palatino Linotype"/>
          <w:color w:val="000000"/>
          <w:szCs w:val="14"/>
        </w:rPr>
        <w:t>al servicio público;</w:t>
      </w:r>
    </w:p>
    <w:p w:rsidR="007845DD" w:rsidRPr="00CD40CF" w:rsidRDefault="00B630E7" w:rsidP="00CB180D">
      <w:pPr>
        <w:pStyle w:val="Prrafodelista"/>
        <w:numPr>
          <w:ilvl w:val="0"/>
          <w:numId w:val="5"/>
        </w:numPr>
        <w:spacing w:line="360" w:lineRule="auto"/>
        <w:jc w:val="both"/>
        <w:rPr>
          <w:rFonts w:ascii="Palatino Linotype" w:eastAsia="Arial Unicode MS" w:hAnsi="Palatino Linotype" w:cs="Arial"/>
        </w:rPr>
      </w:pPr>
      <w:r w:rsidRPr="00CD40CF">
        <w:rPr>
          <w:rFonts w:ascii="Palatino Linotype" w:hAnsi="Palatino Linotype"/>
        </w:rPr>
        <w:t>Percepción neta quincenal de nómina;</w:t>
      </w:r>
    </w:p>
    <w:p w:rsidR="00B630E7" w:rsidRPr="00CD40CF" w:rsidRDefault="00B630E7" w:rsidP="00CB180D">
      <w:pPr>
        <w:pStyle w:val="Prrafodelista"/>
        <w:numPr>
          <w:ilvl w:val="0"/>
          <w:numId w:val="5"/>
        </w:numPr>
        <w:spacing w:line="360" w:lineRule="auto"/>
        <w:jc w:val="both"/>
        <w:rPr>
          <w:rFonts w:ascii="Palatino Linotype" w:eastAsia="Arial Unicode MS" w:hAnsi="Palatino Linotype" w:cs="Arial"/>
        </w:rPr>
      </w:pPr>
      <w:r w:rsidRPr="00CD40CF">
        <w:rPr>
          <w:rFonts w:ascii="Palatino Linotype" w:hAnsi="Palatino Linotype"/>
          <w:color w:val="000000"/>
          <w:szCs w:val="14"/>
        </w:rPr>
        <w:t>Funciones;</w:t>
      </w:r>
    </w:p>
    <w:p w:rsidR="00B630E7" w:rsidRPr="00CD40CF" w:rsidRDefault="00B630E7" w:rsidP="00CB180D">
      <w:pPr>
        <w:pStyle w:val="Prrafodelista"/>
        <w:numPr>
          <w:ilvl w:val="0"/>
          <w:numId w:val="5"/>
        </w:numPr>
        <w:spacing w:line="360" w:lineRule="auto"/>
        <w:jc w:val="both"/>
        <w:rPr>
          <w:rFonts w:ascii="Palatino Linotype" w:eastAsia="Arial Unicode MS" w:hAnsi="Palatino Linotype" w:cs="Arial"/>
        </w:rPr>
      </w:pPr>
      <w:r w:rsidRPr="00CD40CF">
        <w:rPr>
          <w:rFonts w:ascii="Palatino Linotype" w:hAnsi="Palatino Linotype"/>
          <w:color w:val="000000"/>
          <w:szCs w:val="14"/>
        </w:rPr>
        <w:t>Horario y días laborales;</w:t>
      </w:r>
    </w:p>
    <w:p w:rsidR="00B630E7" w:rsidRPr="00CD40CF" w:rsidRDefault="00B630E7" w:rsidP="00CB180D">
      <w:pPr>
        <w:pStyle w:val="Prrafodelista"/>
        <w:numPr>
          <w:ilvl w:val="0"/>
          <w:numId w:val="5"/>
        </w:numPr>
        <w:spacing w:line="360" w:lineRule="auto"/>
        <w:jc w:val="both"/>
        <w:rPr>
          <w:rFonts w:ascii="Palatino Linotype" w:eastAsia="Arial Unicode MS" w:hAnsi="Palatino Linotype" w:cs="Arial"/>
        </w:rPr>
      </w:pPr>
      <w:r w:rsidRPr="00CD40CF">
        <w:rPr>
          <w:rFonts w:ascii="Palatino Linotype" w:hAnsi="Palatino Linotype"/>
          <w:color w:val="000000"/>
          <w:szCs w:val="14"/>
        </w:rPr>
        <w:t>Antigüedad laboral;</w:t>
      </w:r>
    </w:p>
    <w:p w:rsidR="00B630E7" w:rsidRPr="00CD40CF" w:rsidRDefault="00B630E7" w:rsidP="00CB180D">
      <w:pPr>
        <w:pStyle w:val="Prrafodelista"/>
        <w:numPr>
          <w:ilvl w:val="0"/>
          <w:numId w:val="5"/>
        </w:numPr>
        <w:spacing w:line="360" w:lineRule="auto"/>
        <w:jc w:val="both"/>
        <w:rPr>
          <w:rFonts w:ascii="Palatino Linotype" w:eastAsia="Arial Unicode MS" w:hAnsi="Palatino Linotype" w:cs="Arial"/>
        </w:rPr>
      </w:pPr>
      <w:r w:rsidRPr="00CD40CF">
        <w:rPr>
          <w:rFonts w:ascii="Palatino Linotype" w:eastAsia="Arial Unicode MS" w:hAnsi="Palatino Linotype" w:cs="Arial"/>
        </w:rPr>
        <w:t>Días de vacaciones a los que tienen derecho;</w:t>
      </w:r>
    </w:p>
    <w:p w:rsidR="00B630E7" w:rsidRPr="00CD40CF" w:rsidRDefault="00B630E7" w:rsidP="00CB180D">
      <w:pPr>
        <w:pStyle w:val="Prrafodelista"/>
        <w:numPr>
          <w:ilvl w:val="0"/>
          <w:numId w:val="5"/>
        </w:numPr>
        <w:spacing w:line="360" w:lineRule="auto"/>
        <w:jc w:val="both"/>
        <w:rPr>
          <w:rFonts w:ascii="Palatino Linotype" w:eastAsia="Arial Unicode MS" w:hAnsi="Palatino Linotype" w:cs="Arial"/>
        </w:rPr>
      </w:pPr>
      <w:r w:rsidRPr="00CD40CF">
        <w:rPr>
          <w:rFonts w:ascii="Palatino Linotype" w:hAnsi="Palatino Linotype"/>
          <w:color w:val="000000"/>
          <w:szCs w:val="14"/>
        </w:rPr>
        <w:t>Días y periodos vacacionales ya gozados durante el año 2023;</w:t>
      </w:r>
    </w:p>
    <w:p w:rsidR="00B630E7" w:rsidRPr="00CD40CF" w:rsidRDefault="00B630E7" w:rsidP="00CB180D">
      <w:pPr>
        <w:pStyle w:val="Prrafodelista"/>
        <w:numPr>
          <w:ilvl w:val="0"/>
          <w:numId w:val="5"/>
        </w:numPr>
        <w:spacing w:line="360" w:lineRule="auto"/>
        <w:jc w:val="both"/>
        <w:rPr>
          <w:rFonts w:ascii="Palatino Linotype" w:eastAsia="Arial Unicode MS" w:hAnsi="Palatino Linotype" w:cs="Arial"/>
        </w:rPr>
      </w:pPr>
      <w:r w:rsidRPr="00CD40CF">
        <w:rPr>
          <w:rFonts w:ascii="Palatino Linotype" w:hAnsi="Palatino Linotype"/>
          <w:color w:val="000000"/>
          <w:szCs w:val="14"/>
        </w:rPr>
        <w:t>Jefe directo;</w:t>
      </w:r>
    </w:p>
    <w:p w:rsidR="00B630E7" w:rsidRPr="00CD40CF" w:rsidRDefault="00B630E7" w:rsidP="00CB180D">
      <w:pPr>
        <w:pStyle w:val="Prrafodelista"/>
        <w:numPr>
          <w:ilvl w:val="0"/>
          <w:numId w:val="5"/>
        </w:numPr>
        <w:spacing w:line="360" w:lineRule="auto"/>
        <w:jc w:val="both"/>
        <w:rPr>
          <w:rFonts w:ascii="Palatino Linotype" w:eastAsia="Arial Unicode MS" w:hAnsi="Palatino Linotype" w:cs="Arial"/>
        </w:rPr>
      </w:pPr>
      <w:r w:rsidRPr="00CD40CF">
        <w:rPr>
          <w:rFonts w:ascii="Palatino Linotype" w:hAnsi="Palatino Linotype"/>
          <w:color w:val="000000"/>
          <w:szCs w:val="14"/>
        </w:rPr>
        <w:t>Área de adscripción;</w:t>
      </w:r>
    </w:p>
    <w:p w:rsidR="00B630E7" w:rsidRPr="00CD40CF" w:rsidRDefault="00B630E7" w:rsidP="00CB180D">
      <w:pPr>
        <w:spacing w:after="0" w:line="360" w:lineRule="auto"/>
        <w:jc w:val="both"/>
        <w:rPr>
          <w:rFonts w:ascii="Palatino Linotype" w:eastAsia="Arial Unicode MS" w:hAnsi="Palatino Linotype" w:cs="Arial"/>
        </w:rPr>
      </w:pPr>
    </w:p>
    <w:p w:rsidR="00021063" w:rsidRPr="00CD40CF" w:rsidRDefault="00021063" w:rsidP="00CB180D">
      <w:pPr>
        <w:spacing w:after="0" w:line="360" w:lineRule="auto"/>
        <w:jc w:val="both"/>
        <w:rPr>
          <w:rFonts w:ascii="Palatino Linotype" w:hAnsi="Palatino Linotype" w:cs="Arial"/>
          <w:sz w:val="24"/>
        </w:rPr>
      </w:pPr>
      <w:r w:rsidRPr="00CD40CF">
        <w:rPr>
          <w:rFonts w:ascii="Palatino Linotype" w:hAnsi="Palatino Linotype"/>
          <w:sz w:val="24"/>
        </w:rPr>
        <w:t xml:space="preserve">Primeramente cabe destacar que, </w:t>
      </w:r>
      <w:r w:rsidR="0065666F" w:rsidRPr="00CD40CF">
        <w:rPr>
          <w:rFonts w:ascii="Palatino Linotype" w:hAnsi="Palatino Linotype"/>
          <w:sz w:val="24"/>
        </w:rPr>
        <w:t xml:space="preserve">que dentro de la solicitud de información </w:t>
      </w:r>
      <w:r w:rsidRPr="00CD40CF">
        <w:rPr>
          <w:rFonts w:ascii="Palatino Linotype" w:hAnsi="Palatino Linotype"/>
          <w:sz w:val="24"/>
        </w:rPr>
        <w:t xml:space="preserve">en relación </w:t>
      </w:r>
      <w:r w:rsidR="0065666F" w:rsidRPr="00CD40CF">
        <w:rPr>
          <w:rFonts w:ascii="Palatino Linotype" w:hAnsi="Palatino Linotype"/>
          <w:sz w:val="24"/>
        </w:rPr>
        <w:t>a”</w:t>
      </w:r>
      <w:r w:rsidRPr="00CD40CF">
        <w:rPr>
          <w:rFonts w:ascii="Palatino Linotype" w:hAnsi="Palatino Linotype"/>
          <w:sz w:val="24"/>
        </w:rPr>
        <w:t>…</w:t>
      </w:r>
      <w:r w:rsidR="0065666F" w:rsidRPr="00CD40CF">
        <w:t xml:space="preserve"> </w:t>
      </w:r>
      <w:r w:rsidR="0065666F" w:rsidRPr="00CD40CF">
        <w:rPr>
          <w:rFonts w:ascii="Palatino Linotype" w:hAnsi="Palatino Linotype"/>
          <w:i/>
          <w:sz w:val="24"/>
        </w:rPr>
        <w:t>Requiero que la respuesta sea en formato pdf, en hoja membretada, con nombre completo, cargo, firma y sello oficial de la persona que está respondiendo.</w:t>
      </w:r>
      <w:r w:rsidRPr="00CD40CF">
        <w:rPr>
          <w:rFonts w:ascii="Palatino Linotype" w:hAnsi="Palatino Linotype"/>
          <w:i/>
          <w:sz w:val="24"/>
        </w:rPr>
        <w:t xml:space="preserve">”. (Sic). </w:t>
      </w:r>
      <w:r w:rsidRPr="00CD40CF">
        <w:rPr>
          <w:rFonts w:ascii="Palatino Linotype" w:hAnsi="Palatino Linotype"/>
          <w:sz w:val="24"/>
        </w:rPr>
        <w:t xml:space="preserve">Por lo anterior cabe citar </w:t>
      </w:r>
      <w:r w:rsidRPr="00CD40CF">
        <w:rPr>
          <w:rFonts w:ascii="Palatino Linotype" w:hAnsi="Palatino Linotype" w:cs="Arial"/>
          <w:sz w:val="24"/>
        </w:rPr>
        <w:t xml:space="preserve">argumento que es compartido por el Instituto Nacional de Transparencia, Acceso </w:t>
      </w:r>
      <w:r w:rsidRPr="00CD40CF">
        <w:rPr>
          <w:rFonts w:ascii="Palatino Linotype" w:hAnsi="Palatino Linotype" w:cs="Arial"/>
          <w:sz w:val="24"/>
        </w:rPr>
        <w:lastRenderedPageBreak/>
        <w:t>a la Información Pública y Protección de Datos Personales (INAI)</w:t>
      </w:r>
      <w:r w:rsidRPr="00CD40CF">
        <w:rPr>
          <w:rStyle w:val="Textoennegrita"/>
          <w:rFonts w:ascii="Palatino Linotype" w:hAnsi="Palatino Linotype" w:cs="Arial"/>
          <w:sz w:val="24"/>
        </w:rPr>
        <w:t xml:space="preserve">, conforme al </w:t>
      </w:r>
      <w:r w:rsidRPr="00CD40CF">
        <w:rPr>
          <w:rFonts w:ascii="Palatino Linotype" w:hAnsi="Palatino Linotype" w:cs="Arial"/>
          <w:sz w:val="24"/>
        </w:rPr>
        <w:t xml:space="preserve">Criterio número </w:t>
      </w:r>
      <w:r w:rsidRPr="00CD40CF">
        <w:rPr>
          <w:rFonts w:ascii="Palatino Linotype" w:hAnsi="Palatino Linotype"/>
          <w:sz w:val="24"/>
        </w:rPr>
        <w:t>SO/007/2019,</w:t>
      </w:r>
      <w:r w:rsidRPr="00CD40CF">
        <w:rPr>
          <w:rFonts w:ascii="Palatino Linotype" w:hAnsi="Palatino Linotype" w:cs="Arial"/>
          <w:sz w:val="24"/>
        </w:rPr>
        <w:t xml:space="preserve"> </w:t>
      </w:r>
      <w:r w:rsidRPr="00CD40CF">
        <w:rPr>
          <w:rFonts w:ascii="Palatino Linotype" w:hAnsi="Palatino Linotype"/>
          <w:color w:val="000000"/>
          <w:sz w:val="24"/>
          <w:szCs w:val="18"/>
        </w:rPr>
        <w:t>el cual, establece lo siguiente:</w:t>
      </w:r>
    </w:p>
    <w:p w:rsidR="00021063" w:rsidRPr="00CD40CF" w:rsidRDefault="00021063" w:rsidP="00CB180D">
      <w:pPr>
        <w:spacing w:after="0" w:line="360" w:lineRule="auto"/>
        <w:ind w:left="567" w:right="567"/>
        <w:jc w:val="both"/>
        <w:rPr>
          <w:rFonts w:ascii="Palatino Linotype" w:hAnsi="Palatino Linotype"/>
          <w:i/>
        </w:rPr>
      </w:pPr>
    </w:p>
    <w:p w:rsidR="00021063" w:rsidRPr="00CD40CF" w:rsidRDefault="00021063" w:rsidP="00CB180D">
      <w:pPr>
        <w:spacing w:after="0" w:line="360" w:lineRule="auto"/>
        <w:ind w:left="567" w:right="567"/>
        <w:jc w:val="both"/>
        <w:rPr>
          <w:rFonts w:ascii="Palatino Linotype" w:hAnsi="Palatino Linotype"/>
          <w:i/>
        </w:rPr>
      </w:pPr>
      <w:r w:rsidRPr="00CD40CF">
        <w:rPr>
          <w:rFonts w:ascii="Palatino Linotype" w:hAnsi="Palatino Linotype"/>
          <w:b/>
          <w:i/>
          <w:u w:val="single"/>
        </w:rPr>
        <w:t>Documentos sin firma o membrete.</w:t>
      </w:r>
      <w:r w:rsidRPr="00CD40CF">
        <w:rPr>
          <w:rFonts w:ascii="Palatino Linotype" w:hAnsi="Palatino Linotype"/>
          <w:i/>
        </w:rPr>
        <w:t xml:space="preserve"> </w:t>
      </w:r>
      <w:r w:rsidRPr="00CD40CF">
        <w:rPr>
          <w:rFonts w:ascii="Palatino Linotype" w:hAnsi="Palatino Linotype"/>
          <w:b/>
          <w:i/>
          <w:u w:val="single"/>
        </w:rPr>
        <w:t>Los documentos que son emitidos por las Unidades de Transparencia son válidos en el ámbito de la Ley Federal de Transparencia y Acceso a la Información Pública cuando se proporcionan a través de la Plataforma Nacional de Transparencia, aunque no se encuentren firmados y no contengan membrete.</w:t>
      </w:r>
      <w:r w:rsidRPr="00CD40CF">
        <w:rPr>
          <w:rFonts w:ascii="Palatino Linotype" w:hAnsi="Palatino Linotype"/>
          <w:i/>
        </w:rPr>
        <w:t xml:space="preserve"> </w:t>
      </w:r>
    </w:p>
    <w:p w:rsidR="00021063" w:rsidRPr="00CD40CF" w:rsidRDefault="00021063" w:rsidP="00CB180D">
      <w:pPr>
        <w:spacing w:after="0" w:line="360" w:lineRule="auto"/>
        <w:ind w:left="567" w:right="567"/>
        <w:jc w:val="both"/>
        <w:rPr>
          <w:rFonts w:ascii="Palatino Linotype" w:hAnsi="Palatino Linotype"/>
          <w:i/>
        </w:rPr>
      </w:pPr>
    </w:p>
    <w:p w:rsidR="00021063" w:rsidRPr="00CD40CF" w:rsidRDefault="00021063" w:rsidP="00CB180D">
      <w:pPr>
        <w:spacing w:after="0" w:line="360" w:lineRule="auto"/>
        <w:ind w:left="567" w:right="567"/>
        <w:jc w:val="both"/>
        <w:rPr>
          <w:rFonts w:ascii="Palatino Linotype" w:hAnsi="Palatino Linotype"/>
          <w:b/>
          <w:i/>
        </w:rPr>
      </w:pPr>
      <w:r w:rsidRPr="00CD40CF">
        <w:rPr>
          <w:rFonts w:ascii="Palatino Linotype" w:hAnsi="Palatino Linotype"/>
          <w:b/>
          <w:i/>
        </w:rPr>
        <w:t xml:space="preserve">Precedentes: </w:t>
      </w:r>
    </w:p>
    <w:p w:rsidR="00021063" w:rsidRPr="00CD40CF" w:rsidRDefault="00021063" w:rsidP="00CB180D">
      <w:pPr>
        <w:spacing w:after="0" w:line="360" w:lineRule="auto"/>
        <w:ind w:left="567" w:right="567"/>
        <w:jc w:val="both"/>
        <w:rPr>
          <w:rFonts w:ascii="Palatino Linotype" w:hAnsi="Palatino Linotype"/>
          <w:i/>
        </w:rPr>
      </w:pPr>
      <w:r w:rsidRPr="00CD40CF">
        <w:rPr>
          <w:rFonts w:ascii="Palatino Linotype" w:hAnsi="Palatino Linotype"/>
          <w:i/>
        </w:rPr>
        <w:t xml:space="preserve">• Acceso a la información pública. RRA 3579/17. Sesión del 05 de julio de 2017. Votación por unanimidad. Sin votos disidentes o particulares. Servicio de Administración Tributaria. Comisionada Ponente Areli Cano Guadiana. </w:t>
      </w:r>
    </w:p>
    <w:p w:rsidR="00021063" w:rsidRPr="00CD40CF" w:rsidRDefault="00021063" w:rsidP="00CB180D">
      <w:pPr>
        <w:spacing w:after="0" w:line="360" w:lineRule="auto"/>
        <w:ind w:left="567" w:right="567"/>
        <w:jc w:val="both"/>
        <w:rPr>
          <w:rFonts w:ascii="Palatino Linotype" w:hAnsi="Palatino Linotype"/>
          <w:i/>
        </w:rPr>
      </w:pPr>
      <w:r w:rsidRPr="00CD40CF">
        <w:rPr>
          <w:rFonts w:ascii="Palatino Linotype" w:hAnsi="Palatino Linotype"/>
          <w:i/>
        </w:rPr>
        <w:t xml:space="preserve">• Acceso a la información pública. RRA 4026/17. Sesión del 02 de agosto de 2017. Votación por unanimidad. Sin votos disidentes o particulares. MORENA. Comisionado Ponente Francisco Javier Acuña Llamas. </w:t>
      </w:r>
    </w:p>
    <w:p w:rsidR="00021063" w:rsidRPr="00CD40CF" w:rsidRDefault="00021063" w:rsidP="00CB180D">
      <w:pPr>
        <w:spacing w:after="0" w:line="360" w:lineRule="auto"/>
        <w:ind w:left="567" w:right="567"/>
        <w:jc w:val="both"/>
        <w:rPr>
          <w:rFonts w:ascii="Palatino Linotype" w:hAnsi="Palatino Linotype"/>
          <w:i/>
        </w:rPr>
      </w:pPr>
      <w:r w:rsidRPr="00CD40CF">
        <w:rPr>
          <w:rFonts w:ascii="Palatino Linotype" w:hAnsi="Palatino Linotype"/>
          <w:i/>
        </w:rPr>
        <w:t>• Acceso a la información pública. RRA 6312/17. Sesión del 15 de noviembre de 2017. Votación por unanimidad. Sin votos disidentes o particulares. Servicios a la Navegación en el Espacio Aéreo Mexicano. Comisionado Ponente Rosendoevgueni Monterrey Chepov.</w:t>
      </w:r>
    </w:p>
    <w:p w:rsidR="00021063" w:rsidRPr="00CD40CF" w:rsidRDefault="00021063" w:rsidP="00CB180D">
      <w:pPr>
        <w:spacing w:after="0" w:line="360" w:lineRule="auto"/>
        <w:jc w:val="both"/>
        <w:rPr>
          <w:rFonts w:ascii="Palatino Linotype" w:eastAsia="Arial Unicode MS" w:hAnsi="Palatino Linotype" w:cs="Arial"/>
        </w:rPr>
      </w:pPr>
    </w:p>
    <w:p w:rsidR="007845DD" w:rsidRPr="00CD40CF" w:rsidRDefault="0065666F" w:rsidP="00CB180D">
      <w:pPr>
        <w:spacing w:after="0" w:line="360" w:lineRule="auto"/>
        <w:jc w:val="both"/>
        <w:rPr>
          <w:rFonts w:ascii="Palatino Linotype" w:hAnsi="Palatino Linotype" w:cs="TimesNewRomanPS-ItalicMT"/>
          <w:iCs/>
          <w:sz w:val="24"/>
        </w:rPr>
      </w:pPr>
      <w:r w:rsidRPr="00CD40CF">
        <w:rPr>
          <w:rFonts w:ascii="Palatino Linotype" w:hAnsi="Palatino Linotype" w:cs="Arial"/>
          <w:color w:val="000000"/>
          <w:sz w:val="24"/>
          <w:lang w:val="es-ES_tradnl"/>
        </w:rPr>
        <w:t>Ahora bien, d</w:t>
      </w:r>
      <w:r w:rsidR="00423E1F" w:rsidRPr="00CD40CF">
        <w:rPr>
          <w:rFonts w:ascii="Palatino Linotype" w:hAnsi="Palatino Linotype" w:cs="Arial"/>
          <w:color w:val="000000"/>
          <w:sz w:val="24"/>
          <w:lang w:val="es-ES_tradnl"/>
        </w:rPr>
        <w:t xml:space="preserve">el análisis a la solicitud de información, se advierte que fue formulada como cuestionamientos, no </w:t>
      </w:r>
      <w:r w:rsidR="00423E1F" w:rsidRPr="00CD40CF">
        <w:rPr>
          <w:rFonts w:ascii="Palatino Linotype" w:hAnsi="Palatino Linotype"/>
          <w:sz w:val="24"/>
        </w:rPr>
        <w:t>obstante lo anterior, el Sujeto Obligado e</w:t>
      </w:r>
      <w:r w:rsidR="00423E1F" w:rsidRPr="00CD40CF">
        <w:rPr>
          <w:rFonts w:ascii="Palatino Linotype" w:eastAsia="Arial Unicode MS" w:hAnsi="Palatino Linotype" w:cs="Arial"/>
          <w:sz w:val="24"/>
        </w:rPr>
        <w:t xml:space="preserve">n atención a los requerimientos de información planteados, </w:t>
      </w:r>
      <w:r w:rsidR="00423E1F" w:rsidRPr="00CD40CF">
        <w:rPr>
          <w:rFonts w:ascii="Palatino Linotype" w:eastAsia="Arial Unicode MS" w:hAnsi="Palatino Linotype" w:cs="Arial"/>
          <w:bCs/>
          <w:sz w:val="24"/>
        </w:rPr>
        <w:t xml:space="preserve">adjuntó a su respuesta el archivo electrónico denominado </w:t>
      </w:r>
      <w:r w:rsidR="00423E1F" w:rsidRPr="00CD40CF">
        <w:rPr>
          <w:rFonts w:ascii="Palatino Linotype" w:hAnsi="Palatino Linotype" w:cs="Arial"/>
          <w:i/>
          <w:sz w:val="24"/>
        </w:rPr>
        <w:t xml:space="preserve">“respuesta solicitud 24 rh.pdfpdf”; </w:t>
      </w:r>
      <w:bookmarkEnd w:id="2"/>
      <w:r w:rsidR="007845DD" w:rsidRPr="00CD40CF">
        <w:rPr>
          <w:rFonts w:ascii="Palatino Linotype" w:hAnsi="Palatino Linotype"/>
          <w:sz w:val="24"/>
          <w:lang w:eastAsia="es-MX"/>
        </w:rPr>
        <w:t xml:space="preserve">en donde </w:t>
      </w:r>
      <w:r w:rsidR="007845DD" w:rsidRPr="00CD40CF">
        <w:rPr>
          <w:rFonts w:ascii="Palatino Linotype" w:hAnsi="Palatino Linotype" w:cs="Arial"/>
          <w:sz w:val="24"/>
        </w:rPr>
        <w:t>se advierte lo siguiente:</w:t>
      </w:r>
    </w:p>
    <w:p w:rsidR="007845DD" w:rsidRPr="00CD40CF" w:rsidRDefault="007845DD" w:rsidP="00CB180D">
      <w:pPr>
        <w:spacing w:after="0"/>
        <w:jc w:val="both"/>
        <w:rPr>
          <w:rFonts w:ascii="Palatino Linotype" w:hAnsi="Palatino Linotype"/>
          <w:color w:val="000000"/>
          <w:sz w:val="24"/>
          <w:szCs w:val="14"/>
        </w:rPr>
      </w:pPr>
    </w:p>
    <w:tbl>
      <w:tblPr>
        <w:tblStyle w:val="Tablaconcuadrcula"/>
        <w:tblW w:w="8789" w:type="dxa"/>
        <w:tblInd w:w="137" w:type="dxa"/>
        <w:tblLayout w:type="fixed"/>
        <w:tblLook w:val="04A0" w:firstRow="1" w:lastRow="0" w:firstColumn="1" w:lastColumn="0" w:noHBand="0" w:noVBand="1"/>
      </w:tblPr>
      <w:tblGrid>
        <w:gridCol w:w="2410"/>
        <w:gridCol w:w="4536"/>
        <w:gridCol w:w="1843"/>
      </w:tblGrid>
      <w:tr w:rsidR="007845DD" w:rsidRPr="00CD40CF" w:rsidTr="00930B21">
        <w:trPr>
          <w:trHeight w:val="454"/>
          <w:tblHeader/>
        </w:trPr>
        <w:tc>
          <w:tcPr>
            <w:tcW w:w="2410" w:type="dxa"/>
            <w:shd w:val="clear" w:color="auto" w:fill="D0CECE" w:themeFill="background2" w:themeFillShade="E6"/>
            <w:vAlign w:val="center"/>
          </w:tcPr>
          <w:p w:rsidR="007845DD" w:rsidRPr="00CD40CF" w:rsidRDefault="007845DD" w:rsidP="00CB180D">
            <w:pPr>
              <w:jc w:val="both"/>
              <w:rPr>
                <w:rFonts w:ascii="Palatino Linotype" w:hAnsi="Palatino Linotype" w:cs="Arial"/>
                <w:b/>
                <w:sz w:val="24"/>
                <w:szCs w:val="20"/>
                <w:lang w:val="es-419"/>
              </w:rPr>
            </w:pPr>
            <w:r w:rsidRPr="00CD40CF">
              <w:rPr>
                <w:rFonts w:ascii="Palatino Linotype" w:hAnsi="Palatino Linotype" w:cs="Arial"/>
                <w:b/>
                <w:sz w:val="24"/>
                <w:szCs w:val="20"/>
                <w:lang w:val="es-419"/>
              </w:rPr>
              <w:lastRenderedPageBreak/>
              <w:t xml:space="preserve">Requerimiento </w:t>
            </w:r>
          </w:p>
        </w:tc>
        <w:tc>
          <w:tcPr>
            <w:tcW w:w="4536" w:type="dxa"/>
            <w:shd w:val="clear" w:color="auto" w:fill="D0CECE" w:themeFill="background2" w:themeFillShade="E6"/>
            <w:vAlign w:val="center"/>
          </w:tcPr>
          <w:p w:rsidR="007845DD" w:rsidRPr="00CD40CF" w:rsidRDefault="007845DD" w:rsidP="00CB180D">
            <w:pPr>
              <w:jc w:val="both"/>
              <w:rPr>
                <w:rFonts w:ascii="Palatino Linotype" w:hAnsi="Palatino Linotype" w:cs="Arial"/>
                <w:b/>
                <w:sz w:val="24"/>
                <w:szCs w:val="20"/>
                <w:lang w:val="es-419"/>
              </w:rPr>
            </w:pPr>
            <w:r w:rsidRPr="00CD40CF">
              <w:rPr>
                <w:rFonts w:ascii="Palatino Linotype" w:hAnsi="Palatino Linotype" w:cs="Arial"/>
                <w:b/>
                <w:sz w:val="24"/>
                <w:szCs w:val="20"/>
                <w:lang w:val="es-419"/>
              </w:rPr>
              <w:t>Respuesta del Sujeto Obligado</w:t>
            </w:r>
          </w:p>
        </w:tc>
        <w:tc>
          <w:tcPr>
            <w:tcW w:w="1843" w:type="dxa"/>
            <w:shd w:val="clear" w:color="auto" w:fill="D0CECE" w:themeFill="background2" w:themeFillShade="E6"/>
            <w:vAlign w:val="center"/>
          </w:tcPr>
          <w:p w:rsidR="007845DD" w:rsidRPr="00CD40CF" w:rsidRDefault="007845DD" w:rsidP="00CB180D">
            <w:pPr>
              <w:jc w:val="both"/>
              <w:rPr>
                <w:rFonts w:ascii="Palatino Linotype" w:hAnsi="Palatino Linotype" w:cs="Arial"/>
                <w:b/>
                <w:sz w:val="24"/>
                <w:szCs w:val="20"/>
                <w:lang w:val="es-419"/>
              </w:rPr>
            </w:pPr>
            <w:r w:rsidRPr="00CD40CF">
              <w:rPr>
                <w:rFonts w:ascii="Palatino Linotype" w:hAnsi="Palatino Linotype" w:cs="Arial"/>
                <w:b/>
                <w:sz w:val="24"/>
                <w:szCs w:val="20"/>
                <w:lang w:val="es-419"/>
              </w:rPr>
              <w:t>Cumplimiento</w:t>
            </w:r>
          </w:p>
        </w:tc>
      </w:tr>
      <w:tr w:rsidR="00423E1F" w:rsidRPr="00CD40CF" w:rsidTr="000A7680">
        <w:trPr>
          <w:trHeight w:val="454"/>
          <w:tblHeader/>
        </w:trPr>
        <w:tc>
          <w:tcPr>
            <w:tcW w:w="8789" w:type="dxa"/>
            <w:gridSpan w:val="3"/>
            <w:shd w:val="clear" w:color="auto" w:fill="D0CECE" w:themeFill="background2" w:themeFillShade="E6"/>
            <w:vAlign w:val="center"/>
          </w:tcPr>
          <w:p w:rsidR="00423E1F" w:rsidRPr="00CD40CF" w:rsidRDefault="00423E1F" w:rsidP="00CB180D">
            <w:pPr>
              <w:jc w:val="both"/>
              <w:rPr>
                <w:rFonts w:ascii="Palatino Linotype" w:hAnsi="Palatino Linotype" w:cs="Arial"/>
                <w:b/>
                <w:sz w:val="24"/>
                <w:szCs w:val="20"/>
                <w:lang w:val="es-419"/>
              </w:rPr>
            </w:pPr>
            <w:r w:rsidRPr="00CD40CF">
              <w:rPr>
                <w:rFonts w:ascii="Palatino Linotype" w:hAnsi="Palatino Linotype"/>
                <w:szCs w:val="24"/>
              </w:rPr>
              <w:t xml:space="preserve">De los servidores públicos Marco Antonio Gutiérrez Ortega, </w:t>
            </w:r>
            <w:r w:rsidRPr="00CD40CF">
              <w:rPr>
                <w:rFonts w:ascii="Palatino Linotype" w:hAnsi="Palatino Linotype"/>
                <w:color w:val="000000"/>
                <w:szCs w:val="14"/>
              </w:rPr>
              <w:t>Ismael Epifanio Gerónimo Alva, Francisco Domínguez Peña, Gladis Aida Montoya García,</w:t>
            </w:r>
            <w:r w:rsidRPr="00CD40CF">
              <w:rPr>
                <w:rFonts w:ascii="Palatino Linotype" w:hAnsi="Palatino Linotype"/>
                <w:szCs w:val="24"/>
              </w:rPr>
              <w:t xml:space="preserve"> Estado de México, lo siguiente:</w:t>
            </w:r>
          </w:p>
        </w:tc>
      </w:tr>
      <w:tr w:rsidR="007845DD" w:rsidRPr="00CD40CF" w:rsidTr="00930B21">
        <w:trPr>
          <w:trHeight w:val="587"/>
        </w:trPr>
        <w:tc>
          <w:tcPr>
            <w:tcW w:w="2410" w:type="dxa"/>
            <w:vAlign w:val="center"/>
          </w:tcPr>
          <w:p w:rsidR="007845DD" w:rsidRPr="00CD40CF" w:rsidRDefault="007845DD" w:rsidP="00CB180D">
            <w:pPr>
              <w:jc w:val="both"/>
              <w:rPr>
                <w:rFonts w:ascii="Palatino Linotype" w:hAnsi="Palatino Linotype"/>
                <w:sz w:val="20"/>
                <w:szCs w:val="20"/>
              </w:rPr>
            </w:pPr>
            <w:r w:rsidRPr="00CD40CF">
              <w:rPr>
                <w:rFonts w:ascii="Palatino Linotype" w:hAnsi="Palatino Linotype"/>
                <w:sz w:val="20"/>
                <w:szCs w:val="20"/>
              </w:rPr>
              <w:t xml:space="preserve">1. </w:t>
            </w:r>
            <w:r w:rsidR="000A7680" w:rsidRPr="00CD40CF">
              <w:rPr>
                <w:rFonts w:ascii="Palatino Linotype" w:hAnsi="Palatino Linotype"/>
                <w:sz w:val="20"/>
                <w:szCs w:val="20"/>
              </w:rPr>
              <w:t>Puesto desempeñado</w:t>
            </w:r>
          </w:p>
          <w:p w:rsidR="007845DD" w:rsidRPr="00CD40CF" w:rsidRDefault="007845DD" w:rsidP="00CB180D">
            <w:pPr>
              <w:jc w:val="both"/>
              <w:rPr>
                <w:rFonts w:ascii="Palatino Linotype" w:hAnsi="Palatino Linotype" w:cs="Arial"/>
                <w:sz w:val="20"/>
                <w:szCs w:val="20"/>
                <w:lang w:val="es-419"/>
              </w:rPr>
            </w:pPr>
          </w:p>
        </w:tc>
        <w:tc>
          <w:tcPr>
            <w:tcW w:w="4536" w:type="dxa"/>
          </w:tcPr>
          <w:p w:rsidR="007845DD" w:rsidRPr="00CD40CF" w:rsidRDefault="007845DD" w:rsidP="00CB180D">
            <w:pPr>
              <w:ind w:left="360"/>
              <w:jc w:val="both"/>
              <w:rPr>
                <w:rFonts w:ascii="Palatino Linotype" w:hAnsi="Palatino Linotype"/>
                <w:iCs/>
                <w:sz w:val="20"/>
                <w:szCs w:val="20"/>
              </w:rPr>
            </w:pPr>
          </w:p>
          <w:p w:rsidR="0039756A" w:rsidRPr="00CD40CF" w:rsidRDefault="0039756A" w:rsidP="00CB180D">
            <w:pPr>
              <w:jc w:val="both"/>
              <w:rPr>
                <w:rFonts w:ascii="Palatino Linotype" w:hAnsi="Palatino Linotype"/>
                <w:iCs/>
                <w:sz w:val="20"/>
                <w:szCs w:val="20"/>
              </w:rPr>
            </w:pPr>
            <w:r w:rsidRPr="00CD40CF">
              <w:rPr>
                <w:rFonts w:ascii="Palatino Linotype" w:hAnsi="Palatino Linotype"/>
                <w:iCs/>
                <w:sz w:val="20"/>
                <w:szCs w:val="20"/>
              </w:rPr>
              <w:t>La Subdirectora de Recursos Humanos señaló lo siguiente:</w:t>
            </w:r>
          </w:p>
          <w:p w:rsidR="0039756A" w:rsidRPr="00CD40CF" w:rsidRDefault="0039756A" w:rsidP="00CB180D">
            <w:pPr>
              <w:jc w:val="both"/>
              <w:rPr>
                <w:rFonts w:ascii="Palatino Linotype" w:hAnsi="Palatino Linotype"/>
                <w:iCs/>
                <w:sz w:val="20"/>
                <w:szCs w:val="20"/>
              </w:rPr>
            </w:pPr>
          </w:p>
          <w:p w:rsidR="007845DD" w:rsidRPr="00CD40CF" w:rsidRDefault="000A7680" w:rsidP="00CB180D">
            <w:pPr>
              <w:jc w:val="both"/>
              <w:rPr>
                <w:rFonts w:ascii="Palatino Linotype" w:hAnsi="Palatino Linotype"/>
                <w:iCs/>
                <w:sz w:val="20"/>
                <w:szCs w:val="20"/>
              </w:rPr>
            </w:pPr>
            <w:r w:rsidRPr="00CD40CF">
              <w:rPr>
                <w:rFonts w:ascii="Palatino Linotype" w:hAnsi="Palatino Linotype"/>
                <w:iCs/>
                <w:sz w:val="20"/>
                <w:szCs w:val="20"/>
              </w:rPr>
              <w:t>El servidor público Marco Antonio Gutiérrez Ortega, es promotor deportivo, adscrito al IMCUFIDE de Lerma.</w:t>
            </w:r>
          </w:p>
          <w:p w:rsidR="000A7680" w:rsidRPr="00CD40CF" w:rsidRDefault="000A7680" w:rsidP="00CB180D">
            <w:pPr>
              <w:jc w:val="both"/>
              <w:rPr>
                <w:rFonts w:ascii="Palatino Linotype" w:hAnsi="Palatino Linotype"/>
                <w:iCs/>
                <w:sz w:val="20"/>
                <w:szCs w:val="20"/>
              </w:rPr>
            </w:pPr>
            <w:r w:rsidRPr="00CD40CF">
              <w:rPr>
                <w:rFonts w:ascii="Palatino Linotype" w:hAnsi="Palatino Linotype"/>
                <w:iCs/>
                <w:sz w:val="20"/>
                <w:szCs w:val="20"/>
              </w:rPr>
              <w:t>El servidor público Ismael Epifanio Gerónimo Alva, es promotor deportivo, adscrito al IMCUFIDE de Lerma.</w:t>
            </w:r>
          </w:p>
          <w:p w:rsidR="000A7680" w:rsidRPr="00CD40CF" w:rsidRDefault="000A7680" w:rsidP="00CB180D">
            <w:pPr>
              <w:jc w:val="both"/>
              <w:rPr>
                <w:rFonts w:ascii="Palatino Linotype" w:hAnsi="Palatino Linotype"/>
                <w:iCs/>
                <w:sz w:val="20"/>
                <w:szCs w:val="20"/>
              </w:rPr>
            </w:pPr>
            <w:r w:rsidRPr="00CD40CF">
              <w:rPr>
                <w:rFonts w:ascii="Palatino Linotype" w:hAnsi="Palatino Linotype"/>
                <w:iCs/>
                <w:sz w:val="20"/>
                <w:szCs w:val="20"/>
              </w:rPr>
              <w:t>El servidor público Francisco Domínguez Peña, es Coordinador de Administración y Finanzas.</w:t>
            </w:r>
          </w:p>
          <w:p w:rsidR="000A7680" w:rsidRPr="00CD40CF" w:rsidRDefault="000A7680" w:rsidP="00CB180D">
            <w:pPr>
              <w:jc w:val="both"/>
              <w:rPr>
                <w:rFonts w:ascii="Palatino Linotype" w:hAnsi="Palatino Linotype"/>
                <w:iCs/>
                <w:sz w:val="20"/>
                <w:szCs w:val="20"/>
              </w:rPr>
            </w:pPr>
            <w:r w:rsidRPr="00CD40CF">
              <w:rPr>
                <w:rFonts w:ascii="Palatino Linotype" w:hAnsi="Palatino Linotype"/>
                <w:iCs/>
                <w:sz w:val="20"/>
                <w:szCs w:val="20"/>
              </w:rPr>
              <w:t>La servidora pública Gladis Aida Montoya García, es Directora General del IMCUFIDE de Lerma.</w:t>
            </w:r>
          </w:p>
        </w:tc>
        <w:tc>
          <w:tcPr>
            <w:tcW w:w="1843" w:type="dxa"/>
            <w:vAlign w:val="center"/>
          </w:tcPr>
          <w:p w:rsidR="007845DD" w:rsidRPr="00CD40CF" w:rsidRDefault="007845DD" w:rsidP="00CB180D">
            <w:pPr>
              <w:jc w:val="center"/>
              <w:rPr>
                <w:rStyle w:val="Hipervnculo"/>
                <w:rFonts w:ascii="Palatino Linotype" w:hAnsi="Palatino Linotype" w:cs="Arial"/>
                <w:b/>
                <w:bCs/>
                <w:i/>
                <w:iCs/>
                <w:color w:val="auto"/>
                <w:szCs w:val="20"/>
              </w:rPr>
            </w:pPr>
            <w:r w:rsidRPr="00CD40CF">
              <w:rPr>
                <w:rStyle w:val="Hipervnculo"/>
                <w:rFonts w:ascii="Palatino Linotype" w:hAnsi="Palatino Linotype" w:cs="Arial"/>
                <w:b/>
                <w:bCs/>
                <w:i/>
                <w:iCs/>
                <w:color w:val="auto"/>
                <w:szCs w:val="20"/>
              </w:rPr>
              <w:t>Sí</w:t>
            </w:r>
          </w:p>
          <w:p w:rsidR="007845DD" w:rsidRPr="00CD40CF" w:rsidRDefault="007845DD" w:rsidP="00CB180D">
            <w:pPr>
              <w:jc w:val="center"/>
              <w:rPr>
                <w:rStyle w:val="Hipervnculo"/>
                <w:rFonts w:ascii="Palatino Linotype" w:hAnsi="Palatino Linotype" w:cs="Arial"/>
                <w:bCs/>
                <w:i/>
                <w:iCs/>
                <w:color w:val="auto"/>
                <w:sz w:val="20"/>
                <w:szCs w:val="20"/>
              </w:rPr>
            </w:pPr>
          </w:p>
          <w:p w:rsidR="007845DD" w:rsidRPr="00CD40CF" w:rsidRDefault="007845DD" w:rsidP="00CB180D">
            <w:pPr>
              <w:jc w:val="center"/>
              <w:rPr>
                <w:rStyle w:val="Hipervnculo"/>
                <w:rFonts w:ascii="Palatino Linotype" w:hAnsi="Palatino Linotype" w:cs="Arial"/>
                <w:bCs/>
                <w:i/>
                <w:iCs/>
                <w:color w:val="auto"/>
                <w:sz w:val="24"/>
                <w:szCs w:val="20"/>
              </w:rPr>
            </w:pPr>
          </w:p>
        </w:tc>
      </w:tr>
      <w:tr w:rsidR="007845DD" w:rsidRPr="00CD40CF" w:rsidTr="00930B21">
        <w:trPr>
          <w:trHeight w:val="1292"/>
        </w:trPr>
        <w:tc>
          <w:tcPr>
            <w:tcW w:w="2410" w:type="dxa"/>
            <w:vAlign w:val="center"/>
          </w:tcPr>
          <w:p w:rsidR="007845DD" w:rsidRPr="00CD40CF" w:rsidRDefault="000A7680" w:rsidP="00CB180D">
            <w:pPr>
              <w:jc w:val="both"/>
              <w:rPr>
                <w:rFonts w:ascii="Palatino Linotype" w:hAnsi="Palatino Linotype" w:cs="Arial"/>
                <w:sz w:val="20"/>
                <w:szCs w:val="20"/>
                <w:lang w:val="es-419"/>
              </w:rPr>
            </w:pPr>
            <w:r w:rsidRPr="00CD40CF">
              <w:rPr>
                <w:rFonts w:ascii="Palatino Linotype" w:hAnsi="Palatino Linotype"/>
                <w:sz w:val="20"/>
                <w:szCs w:val="20"/>
              </w:rPr>
              <w:t>2. Fecha de ingreso al servicio público</w:t>
            </w:r>
          </w:p>
        </w:tc>
        <w:tc>
          <w:tcPr>
            <w:tcW w:w="4536" w:type="dxa"/>
          </w:tcPr>
          <w:p w:rsidR="00930B21" w:rsidRPr="00CD40CF" w:rsidRDefault="00930B21" w:rsidP="00CB180D">
            <w:pPr>
              <w:jc w:val="both"/>
              <w:rPr>
                <w:rFonts w:ascii="Palatino Linotype" w:hAnsi="Palatino Linotype"/>
                <w:iCs/>
                <w:sz w:val="20"/>
                <w:szCs w:val="20"/>
              </w:rPr>
            </w:pPr>
            <w:r w:rsidRPr="00CD40CF">
              <w:rPr>
                <w:rFonts w:ascii="Palatino Linotype" w:hAnsi="Palatino Linotype"/>
                <w:iCs/>
                <w:sz w:val="20"/>
                <w:szCs w:val="20"/>
              </w:rPr>
              <w:t>La Subdirectora de Recursos Humanos señaló lo siguiente:</w:t>
            </w:r>
          </w:p>
          <w:p w:rsidR="0039756A" w:rsidRPr="00CD40CF" w:rsidRDefault="0039756A" w:rsidP="00CB180D">
            <w:pPr>
              <w:jc w:val="both"/>
              <w:rPr>
                <w:rFonts w:ascii="Palatino Linotype" w:hAnsi="Palatino Linotype"/>
                <w:iCs/>
                <w:sz w:val="20"/>
                <w:szCs w:val="20"/>
              </w:rPr>
            </w:pPr>
          </w:p>
          <w:p w:rsidR="00930B21" w:rsidRPr="00CD40CF" w:rsidRDefault="00930B21" w:rsidP="00CB180D">
            <w:pPr>
              <w:jc w:val="both"/>
              <w:rPr>
                <w:rFonts w:ascii="Palatino Linotype" w:hAnsi="Palatino Linotype"/>
                <w:iCs/>
                <w:sz w:val="20"/>
                <w:szCs w:val="20"/>
              </w:rPr>
            </w:pPr>
            <w:r w:rsidRPr="00CD40CF">
              <w:rPr>
                <w:rFonts w:ascii="Palatino Linotype" w:hAnsi="Palatino Linotype"/>
                <w:iCs/>
                <w:sz w:val="20"/>
                <w:szCs w:val="20"/>
              </w:rPr>
              <w:t>El servidor público Ismael Epifanio Gerónimo Alva, ingreso al servicio público el primero de agosto de dos mil veintidós.</w:t>
            </w:r>
          </w:p>
          <w:p w:rsidR="00930B21" w:rsidRPr="00CD40CF" w:rsidRDefault="00930B21" w:rsidP="00CB180D">
            <w:pPr>
              <w:jc w:val="both"/>
              <w:rPr>
                <w:rFonts w:ascii="Palatino Linotype" w:hAnsi="Palatino Linotype"/>
                <w:iCs/>
                <w:sz w:val="20"/>
                <w:szCs w:val="20"/>
              </w:rPr>
            </w:pPr>
            <w:r w:rsidRPr="00CD40CF">
              <w:rPr>
                <w:rFonts w:ascii="Palatino Linotype" w:hAnsi="Palatino Linotype"/>
                <w:iCs/>
                <w:sz w:val="20"/>
                <w:szCs w:val="20"/>
              </w:rPr>
              <w:t>El servidor público Francisco Domínguez Peña, ingreso al servicio público el diez de diciembre de dos mil veintidós.</w:t>
            </w:r>
          </w:p>
          <w:p w:rsidR="007845DD" w:rsidRPr="00CD40CF" w:rsidRDefault="00930B21" w:rsidP="00CB180D">
            <w:pPr>
              <w:jc w:val="both"/>
              <w:rPr>
                <w:rFonts w:ascii="Palatino Linotype" w:hAnsi="Palatino Linotype"/>
                <w:iCs/>
                <w:sz w:val="20"/>
                <w:szCs w:val="20"/>
              </w:rPr>
            </w:pPr>
            <w:r w:rsidRPr="00CD40CF">
              <w:rPr>
                <w:rFonts w:ascii="Palatino Linotype" w:hAnsi="Palatino Linotype"/>
                <w:iCs/>
                <w:sz w:val="20"/>
                <w:szCs w:val="20"/>
              </w:rPr>
              <w:t>La servidora pública Gladis Aida Montoya García, ingreso al servicio público el dieciocho de octubre de dos mil veintitrés.</w:t>
            </w:r>
          </w:p>
        </w:tc>
        <w:tc>
          <w:tcPr>
            <w:tcW w:w="1843" w:type="dxa"/>
            <w:vAlign w:val="center"/>
          </w:tcPr>
          <w:p w:rsidR="007845DD" w:rsidRPr="00CD40CF" w:rsidRDefault="000A7680" w:rsidP="00CB180D">
            <w:pPr>
              <w:jc w:val="center"/>
              <w:rPr>
                <w:rStyle w:val="Hipervnculo"/>
                <w:rFonts w:ascii="Palatino Linotype" w:hAnsi="Palatino Linotype" w:cs="Arial"/>
                <w:b/>
                <w:bCs/>
                <w:i/>
                <w:iCs/>
                <w:color w:val="auto"/>
                <w:sz w:val="20"/>
                <w:szCs w:val="20"/>
              </w:rPr>
            </w:pPr>
            <w:r w:rsidRPr="00CD40CF">
              <w:rPr>
                <w:rStyle w:val="Hipervnculo"/>
                <w:rFonts w:ascii="Palatino Linotype" w:hAnsi="Palatino Linotype" w:cs="Arial"/>
                <w:b/>
                <w:bCs/>
                <w:i/>
                <w:iCs/>
                <w:color w:val="auto"/>
                <w:szCs w:val="20"/>
              </w:rPr>
              <w:t>Parcialmente</w:t>
            </w:r>
            <w:r w:rsidRPr="00CD40CF">
              <w:rPr>
                <w:rFonts w:ascii="Palatino Linotype" w:hAnsi="Palatino Linotype"/>
                <w:iCs/>
                <w:sz w:val="20"/>
                <w:szCs w:val="20"/>
              </w:rPr>
              <w:t xml:space="preserve"> </w:t>
            </w:r>
            <w:r w:rsidR="00930B21" w:rsidRPr="00CD40CF">
              <w:rPr>
                <w:rFonts w:ascii="Palatino Linotype" w:hAnsi="Palatino Linotype"/>
                <w:iCs/>
                <w:sz w:val="20"/>
                <w:szCs w:val="20"/>
              </w:rPr>
              <w:t xml:space="preserve">(faltó pronunciarse respecto del </w:t>
            </w:r>
            <w:r w:rsidRPr="00CD40CF">
              <w:rPr>
                <w:rFonts w:ascii="Palatino Linotype" w:hAnsi="Palatino Linotype"/>
                <w:iCs/>
                <w:sz w:val="20"/>
                <w:szCs w:val="20"/>
              </w:rPr>
              <w:t>servidor público Marco Antonio Gutiérrez Ortega</w:t>
            </w:r>
            <w:r w:rsidR="00930B21" w:rsidRPr="00CD40CF">
              <w:rPr>
                <w:rFonts w:ascii="Palatino Linotype" w:hAnsi="Palatino Linotype"/>
                <w:iCs/>
                <w:sz w:val="20"/>
                <w:szCs w:val="20"/>
              </w:rPr>
              <w:t>)</w:t>
            </w:r>
          </w:p>
        </w:tc>
      </w:tr>
      <w:tr w:rsidR="000A7680" w:rsidRPr="00CD40CF" w:rsidTr="00930B21">
        <w:trPr>
          <w:trHeight w:val="1292"/>
        </w:trPr>
        <w:tc>
          <w:tcPr>
            <w:tcW w:w="2410" w:type="dxa"/>
            <w:vAlign w:val="center"/>
          </w:tcPr>
          <w:p w:rsidR="000A7680" w:rsidRPr="00CD40CF" w:rsidRDefault="000A7680" w:rsidP="00CB180D">
            <w:pPr>
              <w:jc w:val="both"/>
              <w:rPr>
                <w:rFonts w:ascii="Palatino Linotype" w:hAnsi="Palatino Linotype"/>
                <w:sz w:val="20"/>
                <w:szCs w:val="20"/>
              </w:rPr>
            </w:pPr>
            <w:r w:rsidRPr="00CD40CF">
              <w:rPr>
                <w:rFonts w:ascii="Palatino Linotype" w:hAnsi="Palatino Linotype"/>
                <w:sz w:val="20"/>
                <w:szCs w:val="20"/>
              </w:rPr>
              <w:t>3. Percepción neta quincenal de nómina</w:t>
            </w:r>
          </w:p>
        </w:tc>
        <w:tc>
          <w:tcPr>
            <w:tcW w:w="4536" w:type="dxa"/>
          </w:tcPr>
          <w:p w:rsidR="00930B21" w:rsidRPr="00CD40CF" w:rsidRDefault="00930B21" w:rsidP="00CB180D">
            <w:pPr>
              <w:jc w:val="both"/>
              <w:rPr>
                <w:rFonts w:ascii="Palatino Linotype" w:hAnsi="Palatino Linotype"/>
                <w:iCs/>
                <w:sz w:val="20"/>
                <w:szCs w:val="20"/>
              </w:rPr>
            </w:pPr>
          </w:p>
          <w:p w:rsidR="00930B21" w:rsidRPr="00CD40CF" w:rsidRDefault="00930B21" w:rsidP="00CB180D">
            <w:pPr>
              <w:jc w:val="both"/>
              <w:rPr>
                <w:rFonts w:ascii="Palatino Linotype" w:hAnsi="Palatino Linotype"/>
                <w:iCs/>
                <w:sz w:val="20"/>
                <w:szCs w:val="20"/>
              </w:rPr>
            </w:pPr>
            <w:r w:rsidRPr="00CD40CF">
              <w:rPr>
                <w:rFonts w:ascii="Palatino Linotype" w:hAnsi="Palatino Linotype"/>
                <w:iCs/>
                <w:sz w:val="20"/>
                <w:szCs w:val="20"/>
              </w:rPr>
              <w:t>La Subdirectora de Recursos Humanos señaló lo siguiente:</w:t>
            </w:r>
          </w:p>
          <w:p w:rsidR="0039756A" w:rsidRPr="00CD40CF" w:rsidRDefault="0039756A" w:rsidP="00CB180D">
            <w:pPr>
              <w:jc w:val="both"/>
              <w:rPr>
                <w:rFonts w:ascii="Palatino Linotype" w:hAnsi="Palatino Linotype"/>
                <w:iCs/>
                <w:sz w:val="20"/>
                <w:szCs w:val="20"/>
              </w:rPr>
            </w:pPr>
          </w:p>
          <w:p w:rsidR="00930B21" w:rsidRPr="00CD40CF" w:rsidRDefault="00930B21" w:rsidP="00CB180D">
            <w:pPr>
              <w:jc w:val="both"/>
              <w:rPr>
                <w:rFonts w:ascii="Palatino Linotype" w:hAnsi="Palatino Linotype"/>
                <w:iCs/>
                <w:sz w:val="20"/>
                <w:szCs w:val="20"/>
              </w:rPr>
            </w:pPr>
            <w:r w:rsidRPr="00CD40CF">
              <w:rPr>
                <w:rFonts w:ascii="Palatino Linotype" w:hAnsi="Palatino Linotype"/>
                <w:iCs/>
                <w:sz w:val="20"/>
                <w:szCs w:val="20"/>
              </w:rPr>
              <w:t>El servidor público Marco Antonio Gutiérrez Ortega, tiene una percepción neta quincenal de $13,921.91</w:t>
            </w:r>
          </w:p>
          <w:p w:rsidR="00930B21" w:rsidRPr="00CD40CF" w:rsidRDefault="00930B21" w:rsidP="00CB180D">
            <w:pPr>
              <w:jc w:val="both"/>
              <w:rPr>
                <w:rFonts w:ascii="Palatino Linotype" w:hAnsi="Palatino Linotype"/>
                <w:iCs/>
                <w:sz w:val="20"/>
                <w:szCs w:val="20"/>
              </w:rPr>
            </w:pPr>
            <w:r w:rsidRPr="00CD40CF">
              <w:rPr>
                <w:rFonts w:ascii="Palatino Linotype" w:hAnsi="Palatino Linotype"/>
                <w:iCs/>
                <w:sz w:val="20"/>
                <w:szCs w:val="20"/>
              </w:rPr>
              <w:t>El servidor público Ismael Epifanio Gerónimo Alva, tiene una percepción neta quincenal de $3,823.30</w:t>
            </w:r>
          </w:p>
          <w:p w:rsidR="0039756A" w:rsidRPr="00CD40CF" w:rsidRDefault="0039756A" w:rsidP="00CB180D">
            <w:pPr>
              <w:jc w:val="both"/>
              <w:rPr>
                <w:rFonts w:ascii="Palatino Linotype" w:hAnsi="Palatino Linotype"/>
                <w:iCs/>
                <w:sz w:val="20"/>
                <w:szCs w:val="20"/>
              </w:rPr>
            </w:pPr>
          </w:p>
          <w:p w:rsidR="00930B21" w:rsidRPr="00CD40CF" w:rsidRDefault="00930B21" w:rsidP="00CB180D">
            <w:pPr>
              <w:jc w:val="both"/>
              <w:rPr>
                <w:rFonts w:ascii="Palatino Linotype" w:hAnsi="Palatino Linotype"/>
                <w:iCs/>
                <w:sz w:val="20"/>
                <w:szCs w:val="20"/>
              </w:rPr>
            </w:pPr>
            <w:r w:rsidRPr="00CD40CF">
              <w:rPr>
                <w:rFonts w:ascii="Palatino Linotype" w:hAnsi="Palatino Linotype"/>
                <w:iCs/>
                <w:sz w:val="20"/>
                <w:szCs w:val="20"/>
              </w:rPr>
              <w:t>El servidor público Francisco Domínguez Peña, tiene una percepción neta quincenal de $17,500.</w:t>
            </w:r>
          </w:p>
          <w:p w:rsidR="00930B21" w:rsidRPr="00CD40CF" w:rsidRDefault="00930B21" w:rsidP="00CB180D">
            <w:pPr>
              <w:jc w:val="both"/>
              <w:rPr>
                <w:rFonts w:ascii="Palatino Linotype" w:hAnsi="Palatino Linotype"/>
                <w:iCs/>
                <w:sz w:val="20"/>
                <w:szCs w:val="20"/>
              </w:rPr>
            </w:pPr>
            <w:r w:rsidRPr="00CD40CF">
              <w:rPr>
                <w:rFonts w:ascii="Palatino Linotype" w:hAnsi="Palatino Linotype"/>
                <w:iCs/>
                <w:sz w:val="20"/>
                <w:szCs w:val="20"/>
              </w:rPr>
              <w:t>La servidora pública Gladis Aida Montoya García, tiene una percepción neta quincenal de $17,416.02.</w:t>
            </w:r>
          </w:p>
        </w:tc>
        <w:tc>
          <w:tcPr>
            <w:tcW w:w="1843" w:type="dxa"/>
            <w:vAlign w:val="center"/>
          </w:tcPr>
          <w:p w:rsidR="00930B21" w:rsidRPr="00CD40CF" w:rsidRDefault="00930B21" w:rsidP="00CB180D">
            <w:pPr>
              <w:jc w:val="center"/>
              <w:rPr>
                <w:rStyle w:val="Hipervnculo"/>
                <w:rFonts w:ascii="Palatino Linotype" w:hAnsi="Palatino Linotype" w:cs="Arial"/>
                <w:b/>
                <w:bCs/>
                <w:i/>
                <w:iCs/>
                <w:color w:val="auto"/>
                <w:szCs w:val="20"/>
              </w:rPr>
            </w:pPr>
            <w:r w:rsidRPr="00CD40CF">
              <w:rPr>
                <w:rStyle w:val="Hipervnculo"/>
                <w:rFonts w:ascii="Palatino Linotype" w:hAnsi="Palatino Linotype" w:cs="Arial"/>
                <w:b/>
                <w:bCs/>
                <w:i/>
                <w:iCs/>
                <w:color w:val="auto"/>
                <w:szCs w:val="20"/>
              </w:rPr>
              <w:lastRenderedPageBreak/>
              <w:t>Sí</w:t>
            </w:r>
          </w:p>
          <w:p w:rsidR="000A7680" w:rsidRPr="00CD40CF" w:rsidRDefault="000A7680" w:rsidP="00CB180D">
            <w:pPr>
              <w:jc w:val="center"/>
              <w:rPr>
                <w:rStyle w:val="Hipervnculo"/>
                <w:rFonts w:ascii="Palatino Linotype" w:hAnsi="Palatino Linotype" w:cs="Arial"/>
                <w:b/>
                <w:bCs/>
                <w:i/>
                <w:iCs/>
                <w:color w:val="auto"/>
                <w:sz w:val="20"/>
                <w:szCs w:val="20"/>
              </w:rPr>
            </w:pPr>
          </w:p>
        </w:tc>
      </w:tr>
      <w:tr w:rsidR="007845DD" w:rsidRPr="00CD40CF" w:rsidTr="00930B21">
        <w:trPr>
          <w:trHeight w:val="136"/>
        </w:trPr>
        <w:tc>
          <w:tcPr>
            <w:tcW w:w="2410" w:type="dxa"/>
            <w:vAlign w:val="center"/>
          </w:tcPr>
          <w:p w:rsidR="007845DD" w:rsidRPr="00CD40CF" w:rsidRDefault="000A7680" w:rsidP="00CB180D">
            <w:pPr>
              <w:jc w:val="both"/>
              <w:rPr>
                <w:rFonts w:ascii="Palatino Linotype" w:hAnsi="Palatino Linotype" w:cs="Arial"/>
                <w:sz w:val="20"/>
                <w:szCs w:val="20"/>
                <w:lang w:val="es-419"/>
              </w:rPr>
            </w:pPr>
            <w:r w:rsidRPr="00CD40CF">
              <w:rPr>
                <w:rFonts w:ascii="Palatino Linotype" w:hAnsi="Palatino Linotype"/>
                <w:sz w:val="20"/>
                <w:szCs w:val="20"/>
              </w:rPr>
              <w:t>4</w:t>
            </w:r>
            <w:r w:rsidR="007845DD" w:rsidRPr="00CD40CF">
              <w:rPr>
                <w:rFonts w:ascii="Palatino Linotype" w:hAnsi="Palatino Linotype"/>
                <w:sz w:val="20"/>
                <w:szCs w:val="20"/>
              </w:rPr>
              <w:t xml:space="preserve">. </w:t>
            </w:r>
            <w:r w:rsidRPr="00CD40CF">
              <w:rPr>
                <w:rFonts w:ascii="Palatino Linotype" w:hAnsi="Palatino Linotype"/>
                <w:sz w:val="20"/>
                <w:szCs w:val="20"/>
              </w:rPr>
              <w:t>Funciones</w:t>
            </w:r>
          </w:p>
        </w:tc>
        <w:tc>
          <w:tcPr>
            <w:tcW w:w="4536" w:type="dxa"/>
          </w:tcPr>
          <w:p w:rsidR="007845DD" w:rsidRPr="00CD40CF" w:rsidRDefault="007845DD" w:rsidP="00CB180D">
            <w:pPr>
              <w:jc w:val="both"/>
              <w:rPr>
                <w:rFonts w:ascii="Palatino Linotype" w:hAnsi="Palatino Linotype"/>
                <w:iCs/>
                <w:sz w:val="20"/>
                <w:szCs w:val="20"/>
              </w:rPr>
            </w:pPr>
          </w:p>
          <w:p w:rsidR="007845DD" w:rsidRPr="00CD40CF" w:rsidRDefault="00930B21" w:rsidP="00CB180D">
            <w:pPr>
              <w:jc w:val="center"/>
              <w:rPr>
                <w:rFonts w:ascii="Palatino Linotype" w:hAnsi="Palatino Linotype"/>
                <w:iCs/>
                <w:sz w:val="20"/>
                <w:szCs w:val="20"/>
              </w:rPr>
            </w:pPr>
            <w:r w:rsidRPr="00CD40CF">
              <w:rPr>
                <w:noProof/>
                <w:lang w:eastAsia="es-MX"/>
              </w:rPr>
              <w:drawing>
                <wp:inline distT="0" distB="0" distL="0" distR="0" wp14:anchorId="059524AA" wp14:editId="05C9EF32">
                  <wp:extent cx="2362810" cy="1854900"/>
                  <wp:effectExtent l="95250" t="95250" r="95250" b="882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2796" t="30570" r="7572" b="33396"/>
                          <a:stretch/>
                        </pic:blipFill>
                        <pic:spPr bwMode="auto">
                          <a:xfrm>
                            <a:off x="0" y="0"/>
                            <a:ext cx="2489650" cy="195447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9756A" w:rsidRPr="00CD40CF" w:rsidRDefault="0039756A" w:rsidP="00CB180D">
            <w:pPr>
              <w:jc w:val="center"/>
              <w:rPr>
                <w:rFonts w:ascii="Palatino Linotype" w:hAnsi="Palatino Linotype"/>
                <w:iCs/>
                <w:sz w:val="20"/>
                <w:szCs w:val="20"/>
              </w:rPr>
            </w:pPr>
            <w:r w:rsidRPr="00CD40CF">
              <w:rPr>
                <w:noProof/>
                <w:lang w:eastAsia="es-MX"/>
              </w:rPr>
              <w:drawing>
                <wp:inline distT="0" distB="0" distL="0" distR="0" wp14:anchorId="6ED63C85" wp14:editId="205C06F8">
                  <wp:extent cx="2370125" cy="1494958"/>
                  <wp:effectExtent l="95250" t="95250" r="87630" b="863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068" t="13751" r="7970" b="48782"/>
                          <a:stretch/>
                        </pic:blipFill>
                        <pic:spPr bwMode="auto">
                          <a:xfrm>
                            <a:off x="0" y="0"/>
                            <a:ext cx="2435292" cy="153606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9756A" w:rsidRPr="00CD40CF" w:rsidRDefault="0039756A" w:rsidP="00CB180D">
            <w:pPr>
              <w:jc w:val="center"/>
              <w:rPr>
                <w:rFonts w:ascii="Palatino Linotype" w:hAnsi="Palatino Linotype"/>
                <w:iCs/>
                <w:sz w:val="20"/>
                <w:szCs w:val="20"/>
              </w:rPr>
            </w:pPr>
            <w:r w:rsidRPr="00CD40CF">
              <w:rPr>
                <w:noProof/>
                <w:lang w:eastAsia="es-MX"/>
              </w:rPr>
              <w:drawing>
                <wp:inline distT="0" distB="0" distL="0" distR="0" wp14:anchorId="30BB5009" wp14:editId="50FE69F0">
                  <wp:extent cx="2340864" cy="764253"/>
                  <wp:effectExtent l="95250" t="76200" r="97790" b="742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333" t="33660" r="6919" b="49262"/>
                          <a:stretch/>
                        </pic:blipFill>
                        <pic:spPr bwMode="auto">
                          <a:xfrm>
                            <a:off x="0" y="0"/>
                            <a:ext cx="2424055" cy="79141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9756A" w:rsidRPr="00CD40CF" w:rsidRDefault="0039756A" w:rsidP="00CB180D">
            <w:pPr>
              <w:jc w:val="center"/>
              <w:rPr>
                <w:rFonts w:ascii="Palatino Linotype" w:hAnsi="Palatino Linotype"/>
                <w:iCs/>
                <w:sz w:val="20"/>
                <w:szCs w:val="20"/>
              </w:rPr>
            </w:pPr>
            <w:r w:rsidRPr="00CD40CF">
              <w:rPr>
                <w:noProof/>
                <w:lang w:eastAsia="es-MX"/>
              </w:rPr>
              <w:lastRenderedPageBreak/>
              <w:drawing>
                <wp:inline distT="0" distB="0" distL="0" distR="0" wp14:anchorId="5B96A302" wp14:editId="26082477">
                  <wp:extent cx="2386186" cy="1046074"/>
                  <wp:effectExtent l="95250" t="76200" r="90805" b="781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333" t="28919" r="6913" b="42632"/>
                          <a:stretch/>
                        </pic:blipFill>
                        <pic:spPr bwMode="auto">
                          <a:xfrm>
                            <a:off x="0" y="0"/>
                            <a:ext cx="2462551" cy="107955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843" w:type="dxa"/>
            <w:vAlign w:val="center"/>
          </w:tcPr>
          <w:p w:rsidR="0039756A" w:rsidRPr="00CD40CF" w:rsidRDefault="0039756A" w:rsidP="00CB180D">
            <w:pPr>
              <w:jc w:val="center"/>
              <w:rPr>
                <w:rStyle w:val="Hipervnculo"/>
                <w:rFonts w:ascii="Palatino Linotype" w:hAnsi="Palatino Linotype" w:cs="Arial"/>
                <w:b/>
                <w:bCs/>
                <w:i/>
                <w:iCs/>
                <w:color w:val="auto"/>
                <w:szCs w:val="20"/>
              </w:rPr>
            </w:pPr>
            <w:r w:rsidRPr="00CD40CF">
              <w:rPr>
                <w:rStyle w:val="Hipervnculo"/>
                <w:rFonts w:ascii="Palatino Linotype" w:hAnsi="Palatino Linotype" w:cs="Arial"/>
                <w:b/>
                <w:bCs/>
                <w:i/>
                <w:iCs/>
                <w:color w:val="auto"/>
                <w:szCs w:val="20"/>
              </w:rPr>
              <w:lastRenderedPageBreak/>
              <w:t>Sí</w:t>
            </w:r>
          </w:p>
          <w:p w:rsidR="007845DD" w:rsidRPr="00CD40CF" w:rsidRDefault="007845DD" w:rsidP="00CB180D">
            <w:pPr>
              <w:jc w:val="center"/>
              <w:rPr>
                <w:rStyle w:val="Hipervnculo"/>
                <w:rFonts w:ascii="Palatino Linotype" w:hAnsi="Palatino Linotype" w:cs="Arial"/>
                <w:b/>
                <w:bCs/>
                <w:iCs/>
                <w:color w:val="auto"/>
                <w:sz w:val="20"/>
                <w:szCs w:val="20"/>
              </w:rPr>
            </w:pPr>
          </w:p>
        </w:tc>
      </w:tr>
      <w:tr w:rsidR="000A7680" w:rsidRPr="00CD40CF" w:rsidTr="00930B21">
        <w:trPr>
          <w:trHeight w:val="136"/>
        </w:trPr>
        <w:tc>
          <w:tcPr>
            <w:tcW w:w="2410" w:type="dxa"/>
            <w:vAlign w:val="center"/>
          </w:tcPr>
          <w:p w:rsidR="000A7680" w:rsidRPr="00CD40CF" w:rsidRDefault="000A7680" w:rsidP="00CB180D">
            <w:pPr>
              <w:jc w:val="both"/>
              <w:rPr>
                <w:rFonts w:ascii="Palatino Linotype" w:hAnsi="Palatino Linotype"/>
                <w:sz w:val="20"/>
                <w:szCs w:val="20"/>
              </w:rPr>
            </w:pPr>
            <w:r w:rsidRPr="00CD40CF">
              <w:rPr>
                <w:rFonts w:ascii="Palatino Linotype" w:hAnsi="Palatino Linotype"/>
                <w:sz w:val="20"/>
                <w:szCs w:val="20"/>
              </w:rPr>
              <w:t>5. Horario y días laborales;</w:t>
            </w:r>
          </w:p>
        </w:tc>
        <w:tc>
          <w:tcPr>
            <w:tcW w:w="4536" w:type="dxa"/>
          </w:tcPr>
          <w:p w:rsidR="000A7680" w:rsidRPr="00CD40CF" w:rsidRDefault="0039756A" w:rsidP="00CB180D">
            <w:pPr>
              <w:jc w:val="both"/>
              <w:rPr>
                <w:rFonts w:ascii="Palatino Linotype" w:hAnsi="Palatino Linotype"/>
                <w:iCs/>
                <w:sz w:val="20"/>
                <w:szCs w:val="20"/>
              </w:rPr>
            </w:pPr>
            <w:r w:rsidRPr="00CD40CF">
              <w:rPr>
                <w:rFonts w:ascii="Palatino Linotype" w:hAnsi="Palatino Linotype"/>
                <w:iCs/>
                <w:sz w:val="20"/>
                <w:szCs w:val="20"/>
              </w:rPr>
              <w:t>La Subdirectora de Recursos Humanos señaló que los servidores públicos Marco Antonio Gutiérrez Ortega, Ismael Epifanio Gerónimo Alva y Gladis Aida Montoya García, tienen un horario laboral de 09:00 a 18:00 horas, sin embargo, no se pronunció de los días laborales que tienen los servidores públicos referidos en la solicitud de información.</w:t>
            </w:r>
          </w:p>
        </w:tc>
        <w:tc>
          <w:tcPr>
            <w:tcW w:w="1843" w:type="dxa"/>
            <w:vAlign w:val="center"/>
          </w:tcPr>
          <w:p w:rsidR="000A7680" w:rsidRPr="00CD40CF" w:rsidRDefault="0039756A" w:rsidP="00CB180D">
            <w:pPr>
              <w:jc w:val="center"/>
              <w:rPr>
                <w:rStyle w:val="Hipervnculo"/>
                <w:rFonts w:ascii="Palatino Linotype" w:hAnsi="Palatino Linotype" w:cs="Arial"/>
                <w:b/>
                <w:bCs/>
                <w:i/>
                <w:iCs/>
                <w:color w:val="auto"/>
                <w:szCs w:val="20"/>
              </w:rPr>
            </w:pPr>
            <w:r w:rsidRPr="00CD40CF">
              <w:rPr>
                <w:rStyle w:val="Hipervnculo"/>
                <w:rFonts w:ascii="Palatino Linotype" w:hAnsi="Palatino Linotype" w:cs="Arial"/>
                <w:b/>
                <w:bCs/>
                <w:i/>
                <w:iCs/>
                <w:color w:val="auto"/>
                <w:szCs w:val="20"/>
              </w:rPr>
              <w:t>Parcialmente</w:t>
            </w:r>
            <w:r w:rsidRPr="00CD40CF">
              <w:rPr>
                <w:rFonts w:ascii="Palatino Linotype" w:hAnsi="Palatino Linotype"/>
                <w:iCs/>
                <w:sz w:val="20"/>
                <w:szCs w:val="20"/>
              </w:rPr>
              <w:t xml:space="preserve"> (faltó pronunciarse respecto del servidor público </w:t>
            </w:r>
            <w:r w:rsidR="00EC2245" w:rsidRPr="00CD40CF">
              <w:rPr>
                <w:rFonts w:ascii="Palatino Linotype" w:hAnsi="Palatino Linotype"/>
                <w:iCs/>
                <w:sz w:val="20"/>
                <w:szCs w:val="20"/>
              </w:rPr>
              <w:t>Francisco Domínguez Peña</w:t>
            </w:r>
            <w:r w:rsidRPr="00CD40CF">
              <w:rPr>
                <w:rFonts w:ascii="Palatino Linotype" w:hAnsi="Palatino Linotype"/>
                <w:iCs/>
                <w:sz w:val="20"/>
                <w:szCs w:val="20"/>
              </w:rPr>
              <w:t>)</w:t>
            </w:r>
          </w:p>
        </w:tc>
      </w:tr>
      <w:tr w:rsidR="007845DD" w:rsidRPr="00CD40CF" w:rsidTr="00930B21">
        <w:trPr>
          <w:trHeight w:val="136"/>
        </w:trPr>
        <w:tc>
          <w:tcPr>
            <w:tcW w:w="2410" w:type="dxa"/>
            <w:vAlign w:val="center"/>
          </w:tcPr>
          <w:p w:rsidR="007845DD" w:rsidRPr="00CD40CF" w:rsidRDefault="000A7680" w:rsidP="00CB180D">
            <w:pPr>
              <w:jc w:val="both"/>
              <w:rPr>
                <w:rFonts w:ascii="Palatino Linotype" w:hAnsi="Palatino Linotype"/>
                <w:sz w:val="20"/>
                <w:szCs w:val="20"/>
              </w:rPr>
            </w:pPr>
            <w:r w:rsidRPr="00CD40CF">
              <w:rPr>
                <w:rFonts w:ascii="Palatino Linotype" w:hAnsi="Palatino Linotype"/>
                <w:sz w:val="20"/>
                <w:szCs w:val="20"/>
              </w:rPr>
              <w:t>6. Antigüedad laboral</w:t>
            </w:r>
          </w:p>
        </w:tc>
        <w:tc>
          <w:tcPr>
            <w:tcW w:w="4536" w:type="dxa"/>
          </w:tcPr>
          <w:p w:rsidR="00EC2245" w:rsidRPr="00CD40CF" w:rsidRDefault="00EC2245" w:rsidP="00CB180D">
            <w:pPr>
              <w:jc w:val="both"/>
              <w:rPr>
                <w:rFonts w:ascii="Palatino Linotype" w:hAnsi="Palatino Linotype"/>
                <w:iCs/>
                <w:sz w:val="20"/>
                <w:szCs w:val="20"/>
              </w:rPr>
            </w:pPr>
            <w:r w:rsidRPr="00CD40CF">
              <w:rPr>
                <w:rFonts w:ascii="Palatino Linotype" w:hAnsi="Palatino Linotype"/>
                <w:iCs/>
                <w:sz w:val="20"/>
                <w:szCs w:val="20"/>
              </w:rPr>
              <w:t>La Subdirectora de Recursos Humanos únicamente se pronunció respecto a la antigüedad laboral del servidor público Marco Antonio Gutiérrez Ortega, del cual señaló que cuenta con de cuatro (4) meses de antigüedad laboral.</w:t>
            </w:r>
          </w:p>
          <w:p w:rsidR="007845DD" w:rsidRPr="00CD40CF" w:rsidRDefault="007845DD" w:rsidP="00CB180D">
            <w:pPr>
              <w:jc w:val="both"/>
              <w:rPr>
                <w:rFonts w:ascii="Palatino Linotype" w:hAnsi="Palatino Linotype"/>
                <w:iCs/>
                <w:sz w:val="20"/>
                <w:szCs w:val="20"/>
              </w:rPr>
            </w:pPr>
          </w:p>
        </w:tc>
        <w:tc>
          <w:tcPr>
            <w:tcW w:w="1843" w:type="dxa"/>
            <w:vAlign w:val="center"/>
          </w:tcPr>
          <w:p w:rsidR="007845DD" w:rsidRPr="00CD40CF" w:rsidRDefault="00EC2245" w:rsidP="00CB180D">
            <w:pPr>
              <w:jc w:val="both"/>
              <w:rPr>
                <w:rStyle w:val="Hipervnculo"/>
                <w:rFonts w:ascii="Palatino Linotype" w:hAnsi="Palatino Linotype" w:cs="Arial"/>
                <w:b/>
                <w:bCs/>
                <w:i/>
                <w:iCs/>
                <w:color w:val="auto"/>
                <w:szCs w:val="20"/>
              </w:rPr>
            </w:pPr>
            <w:r w:rsidRPr="00CD40CF">
              <w:rPr>
                <w:rStyle w:val="Hipervnculo"/>
                <w:rFonts w:ascii="Palatino Linotype" w:hAnsi="Palatino Linotype" w:cs="Arial"/>
                <w:b/>
                <w:bCs/>
                <w:i/>
                <w:iCs/>
                <w:color w:val="auto"/>
                <w:szCs w:val="20"/>
              </w:rPr>
              <w:t>Parcialmente</w:t>
            </w:r>
            <w:r w:rsidRPr="00CD40CF">
              <w:rPr>
                <w:rFonts w:ascii="Palatino Linotype" w:hAnsi="Palatino Linotype"/>
                <w:iCs/>
                <w:sz w:val="20"/>
                <w:szCs w:val="20"/>
              </w:rPr>
              <w:t xml:space="preserve"> (faltó pronunciarse respecto de los servidores públicos </w:t>
            </w:r>
            <w:r w:rsidR="006B0EEF" w:rsidRPr="00CD40CF">
              <w:rPr>
                <w:rFonts w:ascii="Palatino Linotype" w:hAnsi="Palatino Linotype"/>
                <w:iCs/>
                <w:sz w:val="20"/>
                <w:szCs w:val="20"/>
              </w:rPr>
              <w:t xml:space="preserve">Ismael </w:t>
            </w:r>
            <w:r w:rsidRPr="00CD40CF">
              <w:rPr>
                <w:rFonts w:ascii="Palatino Linotype" w:hAnsi="Palatino Linotype"/>
                <w:iCs/>
                <w:sz w:val="20"/>
                <w:szCs w:val="20"/>
              </w:rPr>
              <w:t>Epifanio Gerónimo Alva, Francisco Domínguez Peña y Gladis Aida Montoya García</w:t>
            </w:r>
            <w:r w:rsidR="003E6F41" w:rsidRPr="00CD40CF">
              <w:rPr>
                <w:rFonts w:ascii="Palatino Linotype" w:hAnsi="Palatino Linotype"/>
                <w:iCs/>
                <w:sz w:val="20"/>
                <w:szCs w:val="20"/>
              </w:rPr>
              <w:t>)</w:t>
            </w:r>
          </w:p>
        </w:tc>
      </w:tr>
      <w:tr w:rsidR="00E265E4" w:rsidRPr="00CD40CF" w:rsidTr="00930B21">
        <w:trPr>
          <w:trHeight w:val="136"/>
        </w:trPr>
        <w:tc>
          <w:tcPr>
            <w:tcW w:w="2410" w:type="dxa"/>
            <w:vAlign w:val="center"/>
          </w:tcPr>
          <w:p w:rsidR="00E265E4" w:rsidRPr="00CD40CF" w:rsidRDefault="00E265E4" w:rsidP="00CB180D">
            <w:pPr>
              <w:jc w:val="both"/>
              <w:rPr>
                <w:rFonts w:ascii="Palatino Linotype" w:hAnsi="Palatino Linotype"/>
                <w:sz w:val="20"/>
                <w:szCs w:val="20"/>
              </w:rPr>
            </w:pPr>
            <w:r w:rsidRPr="00CD40CF">
              <w:rPr>
                <w:rFonts w:ascii="Palatino Linotype" w:hAnsi="Palatino Linotype"/>
                <w:sz w:val="20"/>
                <w:szCs w:val="20"/>
              </w:rPr>
              <w:t>7. Días de vacaciones a los que tienen derecho</w:t>
            </w:r>
          </w:p>
        </w:tc>
        <w:tc>
          <w:tcPr>
            <w:tcW w:w="4536" w:type="dxa"/>
          </w:tcPr>
          <w:p w:rsidR="00E265E4" w:rsidRPr="00CD40CF" w:rsidRDefault="00E265E4" w:rsidP="00CB180D">
            <w:pPr>
              <w:jc w:val="both"/>
              <w:rPr>
                <w:rFonts w:ascii="Palatino Linotype" w:hAnsi="Palatino Linotype"/>
                <w:iCs/>
                <w:sz w:val="20"/>
                <w:szCs w:val="20"/>
              </w:rPr>
            </w:pPr>
            <w:r w:rsidRPr="00CD40CF">
              <w:rPr>
                <w:rFonts w:ascii="Palatino Linotype" w:hAnsi="Palatino Linotype"/>
                <w:iCs/>
                <w:sz w:val="20"/>
                <w:szCs w:val="20"/>
              </w:rPr>
              <w:t>La Subdirectora de Recursos Humanos señaló que los servidores públicos referidos en la solicitud de información, que los días a los que tienen derecho es de acuerdo a la normatividad vigente, como se advierte a continuación:</w:t>
            </w:r>
          </w:p>
          <w:p w:rsidR="00E265E4" w:rsidRPr="00CD40CF" w:rsidRDefault="00E265E4" w:rsidP="00CB180D">
            <w:pPr>
              <w:jc w:val="center"/>
              <w:rPr>
                <w:rFonts w:ascii="Palatino Linotype" w:hAnsi="Palatino Linotype"/>
                <w:iCs/>
                <w:sz w:val="20"/>
                <w:szCs w:val="20"/>
              </w:rPr>
            </w:pPr>
          </w:p>
          <w:p w:rsidR="00E265E4" w:rsidRPr="00CD40CF" w:rsidRDefault="00E265E4" w:rsidP="00CB180D">
            <w:pPr>
              <w:jc w:val="center"/>
              <w:rPr>
                <w:rFonts w:ascii="Palatino Linotype" w:hAnsi="Palatino Linotype"/>
                <w:iCs/>
                <w:sz w:val="20"/>
                <w:szCs w:val="20"/>
              </w:rPr>
            </w:pPr>
            <w:r w:rsidRPr="00CD40CF">
              <w:rPr>
                <w:noProof/>
                <w:lang w:eastAsia="es-MX"/>
              </w:rPr>
              <w:drawing>
                <wp:inline distT="0" distB="0" distL="0" distR="0" wp14:anchorId="316A651C" wp14:editId="59B5A0E9">
                  <wp:extent cx="2535626" cy="504749"/>
                  <wp:effectExtent l="95250" t="76200" r="93345" b="673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533" t="43627" r="7160" b="43560"/>
                          <a:stretch/>
                        </pic:blipFill>
                        <pic:spPr bwMode="auto">
                          <a:xfrm>
                            <a:off x="0" y="0"/>
                            <a:ext cx="2721391" cy="54172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843" w:type="dxa"/>
            <w:vMerge w:val="restart"/>
            <w:vAlign w:val="center"/>
          </w:tcPr>
          <w:p w:rsidR="00854AB5" w:rsidRPr="00CD40CF" w:rsidRDefault="00854AB5" w:rsidP="00CB180D">
            <w:pPr>
              <w:jc w:val="center"/>
              <w:rPr>
                <w:rStyle w:val="Hipervnculo"/>
                <w:rFonts w:ascii="Palatino Linotype" w:hAnsi="Palatino Linotype" w:cs="Arial"/>
                <w:b/>
                <w:bCs/>
                <w:i/>
                <w:iCs/>
                <w:color w:val="auto"/>
                <w:szCs w:val="20"/>
              </w:rPr>
            </w:pPr>
            <w:r w:rsidRPr="00CD40CF">
              <w:rPr>
                <w:rStyle w:val="Hipervnculo"/>
                <w:rFonts w:ascii="Palatino Linotype" w:hAnsi="Palatino Linotype" w:cs="Arial"/>
                <w:b/>
                <w:bCs/>
                <w:i/>
                <w:iCs/>
                <w:color w:val="auto"/>
                <w:szCs w:val="20"/>
              </w:rPr>
              <w:t>Sí</w:t>
            </w:r>
          </w:p>
          <w:p w:rsidR="00E265E4" w:rsidRPr="00CD40CF" w:rsidRDefault="00E265E4" w:rsidP="00CB180D">
            <w:pPr>
              <w:jc w:val="both"/>
              <w:rPr>
                <w:rStyle w:val="Hipervnculo"/>
                <w:rFonts w:ascii="Palatino Linotype" w:hAnsi="Palatino Linotype" w:cs="Arial"/>
                <w:b/>
                <w:bCs/>
                <w:i/>
                <w:iCs/>
                <w:color w:val="auto"/>
                <w:szCs w:val="20"/>
              </w:rPr>
            </w:pPr>
          </w:p>
        </w:tc>
      </w:tr>
      <w:tr w:rsidR="00E265E4" w:rsidRPr="00CD40CF" w:rsidTr="00930B21">
        <w:trPr>
          <w:trHeight w:val="136"/>
        </w:trPr>
        <w:tc>
          <w:tcPr>
            <w:tcW w:w="2410" w:type="dxa"/>
            <w:vAlign w:val="center"/>
          </w:tcPr>
          <w:p w:rsidR="00E265E4" w:rsidRPr="00CD40CF" w:rsidRDefault="00E265E4" w:rsidP="00CB180D">
            <w:pPr>
              <w:jc w:val="both"/>
              <w:rPr>
                <w:rFonts w:ascii="Palatino Linotype" w:hAnsi="Palatino Linotype"/>
                <w:sz w:val="20"/>
                <w:szCs w:val="20"/>
              </w:rPr>
            </w:pPr>
            <w:r w:rsidRPr="00CD40CF">
              <w:rPr>
                <w:rFonts w:ascii="Palatino Linotype" w:hAnsi="Palatino Linotype"/>
                <w:sz w:val="20"/>
                <w:szCs w:val="20"/>
              </w:rPr>
              <w:lastRenderedPageBreak/>
              <w:t>8. Días y periodos vacacionales ya gozados durante el año 2023</w:t>
            </w:r>
          </w:p>
        </w:tc>
        <w:tc>
          <w:tcPr>
            <w:tcW w:w="4536" w:type="dxa"/>
          </w:tcPr>
          <w:p w:rsidR="00E265E4" w:rsidRPr="00CD40CF" w:rsidRDefault="00E265E4" w:rsidP="00CB180D">
            <w:pPr>
              <w:jc w:val="both"/>
              <w:rPr>
                <w:rFonts w:ascii="Palatino Linotype" w:hAnsi="Palatino Linotype"/>
                <w:iCs/>
                <w:sz w:val="20"/>
                <w:szCs w:val="20"/>
              </w:rPr>
            </w:pPr>
            <w:r w:rsidRPr="00CD40CF">
              <w:rPr>
                <w:rFonts w:ascii="Palatino Linotype" w:hAnsi="Palatino Linotype"/>
                <w:iCs/>
                <w:sz w:val="20"/>
                <w:szCs w:val="20"/>
              </w:rPr>
              <w:t>El Sujeto Obligado no se pronunció al respecto.</w:t>
            </w:r>
          </w:p>
        </w:tc>
        <w:tc>
          <w:tcPr>
            <w:tcW w:w="1843" w:type="dxa"/>
            <w:vMerge/>
            <w:vAlign w:val="center"/>
          </w:tcPr>
          <w:p w:rsidR="00E265E4" w:rsidRPr="00CD40CF" w:rsidRDefault="00E265E4" w:rsidP="00CB180D">
            <w:pPr>
              <w:jc w:val="both"/>
              <w:rPr>
                <w:rStyle w:val="Hipervnculo"/>
                <w:rFonts w:ascii="Palatino Linotype" w:hAnsi="Palatino Linotype" w:cs="Arial"/>
                <w:b/>
                <w:bCs/>
                <w:i/>
                <w:iCs/>
                <w:color w:val="auto"/>
                <w:szCs w:val="20"/>
              </w:rPr>
            </w:pPr>
          </w:p>
        </w:tc>
      </w:tr>
      <w:tr w:rsidR="000A7680" w:rsidRPr="00CD40CF" w:rsidTr="00930B21">
        <w:trPr>
          <w:trHeight w:val="136"/>
        </w:trPr>
        <w:tc>
          <w:tcPr>
            <w:tcW w:w="2410" w:type="dxa"/>
            <w:vAlign w:val="center"/>
          </w:tcPr>
          <w:p w:rsidR="000A7680" w:rsidRPr="00CD40CF" w:rsidRDefault="000A7680" w:rsidP="00CB180D">
            <w:pPr>
              <w:jc w:val="both"/>
              <w:rPr>
                <w:rFonts w:ascii="Palatino Linotype" w:hAnsi="Palatino Linotype"/>
                <w:sz w:val="20"/>
                <w:szCs w:val="20"/>
              </w:rPr>
            </w:pPr>
            <w:r w:rsidRPr="00CD40CF">
              <w:rPr>
                <w:rFonts w:ascii="Palatino Linotype" w:hAnsi="Palatino Linotype"/>
                <w:sz w:val="20"/>
                <w:szCs w:val="20"/>
              </w:rPr>
              <w:t>9. Jefe directo</w:t>
            </w:r>
          </w:p>
        </w:tc>
        <w:tc>
          <w:tcPr>
            <w:tcW w:w="4536" w:type="dxa"/>
          </w:tcPr>
          <w:p w:rsidR="00E265E4" w:rsidRPr="00CD40CF" w:rsidRDefault="00E265E4" w:rsidP="00CB180D">
            <w:pPr>
              <w:jc w:val="both"/>
              <w:rPr>
                <w:rFonts w:ascii="Palatino Linotype" w:hAnsi="Palatino Linotype"/>
                <w:iCs/>
                <w:sz w:val="20"/>
                <w:szCs w:val="20"/>
              </w:rPr>
            </w:pPr>
            <w:r w:rsidRPr="00CD40CF">
              <w:rPr>
                <w:rFonts w:ascii="Palatino Linotype" w:hAnsi="Palatino Linotype"/>
                <w:iCs/>
                <w:sz w:val="20"/>
                <w:szCs w:val="20"/>
              </w:rPr>
              <w:t>La Subdirectora de Recursos Humanos señaló lo siguiente:</w:t>
            </w:r>
          </w:p>
          <w:p w:rsidR="00E265E4" w:rsidRPr="00CD40CF" w:rsidRDefault="00E265E4" w:rsidP="00CB180D">
            <w:pPr>
              <w:jc w:val="both"/>
              <w:rPr>
                <w:rFonts w:ascii="Palatino Linotype" w:hAnsi="Palatino Linotype"/>
                <w:iCs/>
                <w:sz w:val="20"/>
                <w:szCs w:val="20"/>
              </w:rPr>
            </w:pPr>
          </w:p>
          <w:p w:rsidR="00E265E4" w:rsidRPr="00CD40CF" w:rsidRDefault="00E265E4" w:rsidP="00CB180D">
            <w:pPr>
              <w:jc w:val="both"/>
              <w:rPr>
                <w:rFonts w:ascii="Palatino Linotype" w:hAnsi="Palatino Linotype"/>
                <w:iCs/>
                <w:sz w:val="20"/>
                <w:szCs w:val="20"/>
              </w:rPr>
            </w:pPr>
            <w:r w:rsidRPr="00CD40CF">
              <w:rPr>
                <w:rFonts w:ascii="Palatino Linotype" w:hAnsi="Palatino Linotype"/>
                <w:iCs/>
                <w:sz w:val="20"/>
                <w:szCs w:val="20"/>
              </w:rPr>
              <w:t>Del servidor público Marco Antonio Gutiérrez Ortega, su jefe inmediato es la Directora General.</w:t>
            </w:r>
          </w:p>
          <w:p w:rsidR="00E265E4" w:rsidRPr="00CD40CF" w:rsidRDefault="00E265E4" w:rsidP="00CB180D">
            <w:pPr>
              <w:jc w:val="both"/>
              <w:rPr>
                <w:rFonts w:ascii="Palatino Linotype" w:hAnsi="Palatino Linotype"/>
                <w:iCs/>
                <w:sz w:val="20"/>
                <w:szCs w:val="20"/>
              </w:rPr>
            </w:pPr>
            <w:r w:rsidRPr="00CD40CF">
              <w:rPr>
                <w:rFonts w:ascii="Palatino Linotype" w:hAnsi="Palatino Linotype"/>
                <w:iCs/>
                <w:sz w:val="20"/>
                <w:szCs w:val="20"/>
              </w:rPr>
              <w:t>Del servidor público Ismael Epifanio Gerónimo Alva, su jefe inmediato es Jesús Camilo León.</w:t>
            </w:r>
          </w:p>
          <w:p w:rsidR="000A7680" w:rsidRPr="00CD40CF" w:rsidRDefault="000A7680" w:rsidP="00CB180D">
            <w:pPr>
              <w:jc w:val="both"/>
              <w:rPr>
                <w:rFonts w:ascii="Palatino Linotype" w:hAnsi="Palatino Linotype"/>
                <w:iCs/>
                <w:sz w:val="20"/>
                <w:szCs w:val="20"/>
              </w:rPr>
            </w:pPr>
          </w:p>
        </w:tc>
        <w:tc>
          <w:tcPr>
            <w:tcW w:w="1843" w:type="dxa"/>
            <w:vAlign w:val="center"/>
          </w:tcPr>
          <w:p w:rsidR="000A7680" w:rsidRPr="00CD40CF" w:rsidRDefault="006B0EEF" w:rsidP="00CB180D">
            <w:pPr>
              <w:jc w:val="both"/>
              <w:rPr>
                <w:rStyle w:val="Hipervnculo"/>
                <w:rFonts w:ascii="Palatino Linotype" w:hAnsi="Palatino Linotype" w:cs="Arial"/>
                <w:b/>
                <w:bCs/>
                <w:i/>
                <w:iCs/>
                <w:color w:val="auto"/>
                <w:szCs w:val="20"/>
              </w:rPr>
            </w:pPr>
            <w:r w:rsidRPr="00CD40CF">
              <w:rPr>
                <w:rStyle w:val="Hipervnculo"/>
                <w:rFonts w:ascii="Palatino Linotype" w:hAnsi="Palatino Linotype" w:cs="Arial"/>
                <w:b/>
                <w:bCs/>
                <w:i/>
                <w:iCs/>
                <w:color w:val="auto"/>
                <w:szCs w:val="20"/>
              </w:rPr>
              <w:t>Parcialmente</w:t>
            </w:r>
            <w:r w:rsidRPr="00CD40CF">
              <w:rPr>
                <w:rFonts w:ascii="Palatino Linotype" w:hAnsi="Palatino Linotype"/>
                <w:iCs/>
                <w:sz w:val="20"/>
                <w:szCs w:val="20"/>
              </w:rPr>
              <w:t xml:space="preserve"> (faltó pronunciarse respecto de los servidores públicos Francisco Domínguez Peña y Gladis Aida Montoya García</w:t>
            </w:r>
          </w:p>
        </w:tc>
      </w:tr>
      <w:tr w:rsidR="000A7680" w:rsidRPr="00CD40CF" w:rsidTr="00930B21">
        <w:trPr>
          <w:trHeight w:val="136"/>
        </w:trPr>
        <w:tc>
          <w:tcPr>
            <w:tcW w:w="2410" w:type="dxa"/>
            <w:vAlign w:val="center"/>
          </w:tcPr>
          <w:p w:rsidR="000A7680" w:rsidRPr="00CD40CF" w:rsidRDefault="000A7680" w:rsidP="00CB180D">
            <w:pPr>
              <w:jc w:val="both"/>
              <w:rPr>
                <w:rFonts w:ascii="Palatino Linotype" w:hAnsi="Palatino Linotype"/>
                <w:sz w:val="20"/>
                <w:szCs w:val="20"/>
              </w:rPr>
            </w:pPr>
            <w:r w:rsidRPr="00CD40CF">
              <w:rPr>
                <w:rFonts w:ascii="Palatino Linotype" w:hAnsi="Palatino Linotype"/>
                <w:sz w:val="20"/>
                <w:szCs w:val="20"/>
              </w:rPr>
              <w:t>10. Área de adscripción</w:t>
            </w:r>
          </w:p>
        </w:tc>
        <w:tc>
          <w:tcPr>
            <w:tcW w:w="4536" w:type="dxa"/>
          </w:tcPr>
          <w:p w:rsidR="006B0EEF" w:rsidRPr="00CD40CF" w:rsidRDefault="006B0EEF" w:rsidP="00CB180D">
            <w:pPr>
              <w:jc w:val="both"/>
              <w:rPr>
                <w:rFonts w:ascii="Palatino Linotype" w:hAnsi="Palatino Linotype"/>
                <w:iCs/>
                <w:sz w:val="20"/>
                <w:szCs w:val="20"/>
              </w:rPr>
            </w:pPr>
            <w:r w:rsidRPr="00CD40CF">
              <w:rPr>
                <w:rFonts w:ascii="Palatino Linotype" w:hAnsi="Palatino Linotype"/>
                <w:iCs/>
                <w:sz w:val="20"/>
                <w:szCs w:val="20"/>
              </w:rPr>
              <w:t>La Subdirectora de Recursos Humanos señaló lo siguiente:</w:t>
            </w:r>
          </w:p>
          <w:p w:rsidR="006B0EEF" w:rsidRPr="00CD40CF" w:rsidRDefault="006B0EEF" w:rsidP="00CB180D">
            <w:pPr>
              <w:jc w:val="both"/>
              <w:rPr>
                <w:rFonts w:ascii="Palatino Linotype" w:hAnsi="Palatino Linotype"/>
                <w:iCs/>
                <w:sz w:val="20"/>
                <w:szCs w:val="20"/>
              </w:rPr>
            </w:pPr>
          </w:p>
          <w:p w:rsidR="006B0EEF" w:rsidRPr="00CD40CF" w:rsidRDefault="006B0EEF" w:rsidP="00CB180D">
            <w:pPr>
              <w:jc w:val="both"/>
              <w:rPr>
                <w:rFonts w:ascii="Palatino Linotype" w:hAnsi="Palatino Linotype"/>
                <w:iCs/>
                <w:sz w:val="20"/>
                <w:szCs w:val="20"/>
              </w:rPr>
            </w:pPr>
            <w:r w:rsidRPr="00CD40CF">
              <w:rPr>
                <w:rFonts w:ascii="Palatino Linotype" w:hAnsi="Palatino Linotype"/>
                <w:iCs/>
                <w:sz w:val="20"/>
                <w:szCs w:val="20"/>
              </w:rPr>
              <w:t>El servidor público Francisco Domínguez Peña, es Coordinador de Administración y Finanzas.</w:t>
            </w:r>
          </w:p>
          <w:p w:rsidR="000A7680" w:rsidRPr="00CD40CF" w:rsidRDefault="006B0EEF" w:rsidP="00CB180D">
            <w:pPr>
              <w:jc w:val="both"/>
              <w:rPr>
                <w:rFonts w:ascii="Palatino Linotype" w:hAnsi="Palatino Linotype"/>
                <w:iCs/>
                <w:sz w:val="20"/>
                <w:szCs w:val="20"/>
              </w:rPr>
            </w:pPr>
            <w:r w:rsidRPr="00CD40CF">
              <w:rPr>
                <w:rFonts w:ascii="Palatino Linotype" w:hAnsi="Palatino Linotype"/>
                <w:iCs/>
                <w:sz w:val="20"/>
                <w:szCs w:val="20"/>
              </w:rPr>
              <w:t>La servidora pública Gladis Aida Montoya García, es Directora General del IMCUFIDE de Lerma.</w:t>
            </w:r>
          </w:p>
        </w:tc>
        <w:tc>
          <w:tcPr>
            <w:tcW w:w="1843" w:type="dxa"/>
            <w:vAlign w:val="center"/>
          </w:tcPr>
          <w:p w:rsidR="006B0EEF" w:rsidRPr="00CD40CF" w:rsidRDefault="006B0EEF" w:rsidP="00CB180D">
            <w:pPr>
              <w:jc w:val="both"/>
              <w:rPr>
                <w:rFonts w:ascii="Palatino Linotype" w:hAnsi="Palatino Linotype"/>
                <w:iCs/>
                <w:sz w:val="20"/>
                <w:szCs w:val="20"/>
              </w:rPr>
            </w:pPr>
            <w:r w:rsidRPr="00CD40CF">
              <w:rPr>
                <w:rStyle w:val="Hipervnculo"/>
                <w:rFonts w:ascii="Palatino Linotype" w:hAnsi="Palatino Linotype" w:cs="Arial"/>
                <w:b/>
                <w:bCs/>
                <w:i/>
                <w:iCs/>
                <w:color w:val="auto"/>
                <w:szCs w:val="20"/>
              </w:rPr>
              <w:t>Parcialmente</w:t>
            </w:r>
          </w:p>
          <w:p w:rsidR="000A7680" w:rsidRPr="00CD40CF" w:rsidRDefault="006B0EEF" w:rsidP="00CB180D">
            <w:pPr>
              <w:jc w:val="both"/>
              <w:rPr>
                <w:rStyle w:val="Hipervnculo"/>
                <w:rFonts w:ascii="Palatino Linotype" w:hAnsi="Palatino Linotype" w:cs="Arial"/>
                <w:b/>
                <w:bCs/>
                <w:i/>
                <w:iCs/>
                <w:color w:val="auto"/>
                <w:szCs w:val="20"/>
              </w:rPr>
            </w:pPr>
            <w:r w:rsidRPr="00CD40CF">
              <w:rPr>
                <w:rFonts w:ascii="Palatino Linotype" w:hAnsi="Palatino Linotype"/>
                <w:iCs/>
                <w:sz w:val="20"/>
                <w:szCs w:val="20"/>
              </w:rPr>
              <w:t>(faltó pronunciarse respecto del servidor público Marco Antonio Gutiérrez Ortega e Ismael Epifanio Gerónimo Alva)</w:t>
            </w:r>
          </w:p>
        </w:tc>
      </w:tr>
    </w:tbl>
    <w:p w:rsidR="007845DD" w:rsidRPr="00CD40CF" w:rsidRDefault="007845DD" w:rsidP="00CB180D">
      <w:pPr>
        <w:spacing w:after="0" w:line="360" w:lineRule="auto"/>
        <w:ind w:right="141"/>
        <w:jc w:val="both"/>
        <w:rPr>
          <w:rFonts w:ascii="Palatino Linotype" w:hAnsi="Palatino Linotype" w:cs="Arial"/>
          <w:bCs/>
          <w:sz w:val="24"/>
          <w:szCs w:val="24"/>
        </w:rPr>
      </w:pPr>
    </w:p>
    <w:p w:rsidR="008F3938" w:rsidRPr="00CD40CF" w:rsidRDefault="008F3938" w:rsidP="00CB180D">
      <w:pPr>
        <w:shd w:val="clear" w:color="auto" w:fill="FFFFFF"/>
        <w:spacing w:after="0" w:line="360" w:lineRule="auto"/>
        <w:jc w:val="both"/>
        <w:rPr>
          <w:rFonts w:ascii="Palatino Linotype" w:hAnsi="Palatino Linotype"/>
          <w:color w:val="222222"/>
          <w:sz w:val="24"/>
        </w:rPr>
      </w:pPr>
      <w:r w:rsidRPr="00CD40CF">
        <w:rPr>
          <w:rFonts w:ascii="Palatino Linotype" w:hAnsi="Palatino Linotype"/>
          <w:color w:val="222222"/>
          <w:sz w:val="24"/>
        </w:rPr>
        <w:t>En este sentido, debe dejarse claro que, al haber existido un pronunciamiento por parte del </w:t>
      </w:r>
      <w:r w:rsidRPr="00CD40CF">
        <w:rPr>
          <w:rFonts w:ascii="Palatino Linotype" w:hAnsi="Palatino Linotype"/>
          <w:b/>
          <w:bCs/>
          <w:color w:val="222222"/>
          <w:sz w:val="24"/>
        </w:rPr>
        <w:t>Sujeto Obligado</w:t>
      </w:r>
      <w:r w:rsidRPr="00CD40CF">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8F3938" w:rsidRPr="00CD40CF" w:rsidRDefault="008F3938" w:rsidP="00CB180D">
      <w:pPr>
        <w:spacing w:after="0"/>
      </w:pPr>
    </w:p>
    <w:p w:rsidR="008F3938" w:rsidRPr="00CD40CF" w:rsidRDefault="008F3938" w:rsidP="00CB180D">
      <w:pPr>
        <w:shd w:val="clear" w:color="auto" w:fill="FFFFFF"/>
        <w:spacing w:after="0" w:line="221" w:lineRule="atLeast"/>
        <w:ind w:left="567" w:right="616"/>
        <w:jc w:val="both"/>
        <w:rPr>
          <w:color w:val="222222"/>
        </w:rPr>
      </w:pPr>
      <w:r w:rsidRPr="00CD40CF">
        <w:rPr>
          <w:rFonts w:ascii="Palatino Linotype" w:hAnsi="Palatino Linotype"/>
          <w:i/>
          <w:iCs/>
          <w:color w:val="222222"/>
        </w:rPr>
        <w:t>“</w:t>
      </w:r>
      <w:r w:rsidRPr="00CD40CF">
        <w:rPr>
          <w:rFonts w:ascii="Palatino Linotype" w:hAnsi="Palatino Linotype"/>
          <w:b/>
          <w:i/>
          <w:iCs/>
          <w:color w:val="222222"/>
        </w:rPr>
        <w:t xml:space="preserve">El Instituto Federal de Acceso a la Información y Protección de Datos no cuenta con facultades para pronunciarse respecto de la veracidad de los documentos </w:t>
      </w:r>
      <w:r w:rsidRPr="00CD40CF">
        <w:rPr>
          <w:rFonts w:ascii="Palatino Linotype" w:hAnsi="Palatino Linotype"/>
          <w:b/>
          <w:i/>
          <w:iCs/>
          <w:color w:val="222222"/>
        </w:rPr>
        <w:lastRenderedPageBreak/>
        <w:t>proporcionados por los sujetos obligados.</w:t>
      </w:r>
      <w:r w:rsidRPr="00CD40CF">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F3938" w:rsidRPr="00CD40CF" w:rsidRDefault="008F3938" w:rsidP="00CB180D">
      <w:pPr>
        <w:spacing w:after="0" w:line="360" w:lineRule="auto"/>
        <w:ind w:right="141"/>
        <w:jc w:val="both"/>
        <w:rPr>
          <w:rFonts w:ascii="Palatino Linotype" w:eastAsia="Calibri" w:hAnsi="Palatino Linotype" w:cs="Arial"/>
          <w:bCs/>
        </w:rPr>
      </w:pPr>
    </w:p>
    <w:p w:rsidR="008F3938" w:rsidRPr="00CD40CF" w:rsidRDefault="008F3938" w:rsidP="00CB180D">
      <w:pPr>
        <w:spacing w:after="0" w:line="360" w:lineRule="auto"/>
        <w:ind w:right="141"/>
        <w:jc w:val="both"/>
        <w:rPr>
          <w:rFonts w:ascii="Palatino Linotype" w:eastAsia="Calibri" w:hAnsi="Palatino Linotype" w:cs="Arial"/>
          <w:bCs/>
          <w:i/>
        </w:rPr>
      </w:pPr>
      <w:r w:rsidRPr="00CD40CF">
        <w:rPr>
          <w:rFonts w:ascii="Palatino Linotype" w:eastAsia="Calibri" w:hAnsi="Palatino Linotype" w:cs="Arial"/>
          <w:bCs/>
          <w:sz w:val="24"/>
        </w:rPr>
        <w:t xml:space="preserve">Es así que derivado de la respuesta emitida por </w:t>
      </w:r>
      <w:r w:rsidRPr="00CD40CF">
        <w:rPr>
          <w:rFonts w:ascii="Palatino Linotype" w:eastAsia="Calibri" w:hAnsi="Palatino Linotype" w:cs="Arial"/>
          <w:b/>
          <w:bCs/>
          <w:sz w:val="24"/>
        </w:rPr>
        <w:t>El Sujeto Obligado</w:t>
      </w:r>
      <w:r w:rsidRPr="00CD40CF">
        <w:rPr>
          <w:rFonts w:ascii="Palatino Linotype" w:eastAsia="Calibri" w:hAnsi="Palatino Linotype" w:cs="Arial"/>
          <w:bCs/>
          <w:sz w:val="24"/>
        </w:rPr>
        <w:t xml:space="preserve">, </w:t>
      </w:r>
      <w:r w:rsidRPr="00CD40CF">
        <w:rPr>
          <w:rFonts w:ascii="Palatino Linotype" w:eastAsia="Calibri" w:hAnsi="Palatino Linotype" w:cs="Arial"/>
          <w:b/>
          <w:bCs/>
          <w:sz w:val="24"/>
        </w:rPr>
        <w:t>El Recurrente</w:t>
      </w:r>
      <w:r w:rsidRPr="00CD40CF">
        <w:rPr>
          <w:rFonts w:ascii="Palatino Linotype" w:eastAsia="Calibri" w:hAnsi="Palatino Linotype" w:cs="Arial"/>
          <w:bCs/>
          <w:sz w:val="24"/>
        </w:rPr>
        <w:t xml:space="preserve">, interpuso el presente recurso de revisión, señalando sustancialmente como sus razones o motivos de inconformidad, lo siguiente: </w:t>
      </w:r>
      <w:r w:rsidRPr="00CD40CF">
        <w:rPr>
          <w:rFonts w:ascii="Palatino Linotype" w:eastAsia="Calibri" w:hAnsi="Palatino Linotype" w:cs="Arial"/>
          <w:bCs/>
          <w:i/>
        </w:rPr>
        <w:t>“No se proporciono la información completa (Sic).</w:t>
      </w:r>
    </w:p>
    <w:p w:rsidR="008F3938" w:rsidRPr="00CD40CF" w:rsidRDefault="008F3938" w:rsidP="00CB180D">
      <w:pPr>
        <w:pStyle w:val="INFOEM"/>
        <w:spacing w:before="0" w:after="0" w:line="240" w:lineRule="auto"/>
        <w:rPr>
          <w:i w:val="0"/>
          <w:sz w:val="24"/>
        </w:rPr>
      </w:pPr>
    </w:p>
    <w:p w:rsidR="007845DD" w:rsidRPr="00CD40CF" w:rsidRDefault="007845DD" w:rsidP="00CB180D">
      <w:pPr>
        <w:tabs>
          <w:tab w:val="left" w:pos="709"/>
        </w:tabs>
        <w:spacing w:after="0" w:line="360" w:lineRule="auto"/>
        <w:contextualSpacing/>
        <w:jc w:val="both"/>
        <w:rPr>
          <w:rFonts w:ascii="Palatino Linotype" w:hAnsi="Palatino Linotype" w:cs="Arial"/>
          <w:sz w:val="24"/>
        </w:rPr>
      </w:pPr>
      <w:r w:rsidRPr="00CD40CF">
        <w:rPr>
          <w:rFonts w:ascii="Palatino Linotype" w:hAnsi="Palatino Linotype" w:cs="Arial"/>
          <w:sz w:val="24"/>
          <w:lang w:val="es-ES_tradnl"/>
        </w:rPr>
        <w:t xml:space="preserve">Ante ello, es de </w:t>
      </w:r>
      <w:r w:rsidRPr="00CD40CF">
        <w:rPr>
          <w:rFonts w:ascii="Palatino Linotype" w:hAnsi="Palatino Linotype" w:cs="Arial"/>
          <w:sz w:val="24"/>
        </w:rPr>
        <w:t>señalar que el artículo 4, párrafo segundo de la Ley de Transparencia y Acceso a la Información Pública del Estado de México y Municipios, dispone:</w:t>
      </w:r>
    </w:p>
    <w:p w:rsidR="007845DD" w:rsidRPr="00CD40CF" w:rsidRDefault="007845DD" w:rsidP="00CB180D">
      <w:pPr>
        <w:pStyle w:val="Sinespaciado"/>
        <w:jc w:val="both"/>
        <w:rPr>
          <w:rFonts w:ascii="Palatino Linotype" w:hAnsi="Palatino Linotype"/>
        </w:rPr>
      </w:pPr>
    </w:p>
    <w:p w:rsidR="007845DD" w:rsidRPr="00CD40CF" w:rsidRDefault="007845DD" w:rsidP="00CB180D">
      <w:pPr>
        <w:spacing w:after="0" w:line="240" w:lineRule="auto"/>
        <w:ind w:left="567" w:right="567"/>
        <w:jc w:val="both"/>
        <w:rPr>
          <w:rFonts w:ascii="Palatino Linotype" w:hAnsi="Palatino Linotype" w:cs="Arial"/>
          <w:i/>
        </w:rPr>
      </w:pPr>
      <w:r w:rsidRPr="00CD40CF">
        <w:rPr>
          <w:rFonts w:ascii="Palatino Linotype" w:hAnsi="Palatino Linotype" w:cs="Arial"/>
          <w:i/>
        </w:rPr>
        <w:t>“</w:t>
      </w:r>
      <w:r w:rsidRPr="00CD40CF">
        <w:rPr>
          <w:rFonts w:ascii="Palatino Linotype" w:hAnsi="Palatino Linotype" w:cs="Arial"/>
          <w:b/>
          <w:i/>
        </w:rPr>
        <w:t xml:space="preserve">Artículo 4. </w:t>
      </w:r>
      <w:r w:rsidRPr="00CD40CF">
        <w:rPr>
          <w:rFonts w:ascii="Palatino Linotype" w:hAnsi="Palatino Linotype" w:cs="Arial"/>
          <w:i/>
        </w:rPr>
        <w:t xml:space="preserve">… </w:t>
      </w:r>
    </w:p>
    <w:p w:rsidR="007845DD" w:rsidRPr="00CD40CF" w:rsidRDefault="007845DD" w:rsidP="00CB180D">
      <w:pPr>
        <w:spacing w:after="0" w:line="240" w:lineRule="auto"/>
        <w:ind w:left="567" w:right="567"/>
        <w:jc w:val="both"/>
        <w:rPr>
          <w:rFonts w:ascii="Palatino Linotype" w:hAnsi="Palatino Linotype" w:cs="Arial"/>
          <w:i/>
        </w:rPr>
      </w:pPr>
      <w:r w:rsidRPr="00CD40CF">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845DD" w:rsidRPr="00CD40CF" w:rsidRDefault="007845DD" w:rsidP="00CB180D">
      <w:pPr>
        <w:tabs>
          <w:tab w:val="left" w:pos="709"/>
        </w:tabs>
        <w:spacing w:after="0" w:line="360" w:lineRule="auto"/>
        <w:contextualSpacing/>
        <w:jc w:val="both"/>
        <w:rPr>
          <w:rFonts w:ascii="Palatino Linotype" w:hAnsi="Palatino Linotype" w:cs="Arial"/>
          <w:lang w:val="es-ES_tradnl"/>
        </w:rPr>
      </w:pPr>
    </w:p>
    <w:p w:rsidR="007845DD" w:rsidRPr="00CD40CF" w:rsidRDefault="007845DD" w:rsidP="00CB180D">
      <w:pPr>
        <w:tabs>
          <w:tab w:val="left" w:pos="709"/>
        </w:tabs>
        <w:spacing w:after="0" w:line="360" w:lineRule="auto"/>
        <w:contextualSpacing/>
        <w:jc w:val="both"/>
        <w:rPr>
          <w:rFonts w:ascii="Palatino Linotype" w:hAnsi="Palatino Linotype" w:cs="Arial"/>
          <w:sz w:val="24"/>
          <w:lang w:val="es-ES_tradnl"/>
        </w:rPr>
      </w:pPr>
      <w:r w:rsidRPr="00CD40CF">
        <w:rPr>
          <w:rFonts w:ascii="Palatino Linotype" w:hAnsi="Palatino Linotype" w:cs="Arial"/>
          <w:sz w:val="24"/>
          <w:lang w:val="es-ES_tradnl"/>
        </w:rPr>
        <w:t xml:space="preserve">Del precepto legal invocado, se desprende, que la información generada, obtenida, adquirida, transmitida, administrada o en posesión de los Sujetos Obligados, será </w:t>
      </w:r>
      <w:r w:rsidRPr="00CD40CF">
        <w:rPr>
          <w:rFonts w:ascii="Palatino Linotype" w:hAnsi="Palatino Linotype" w:cs="Arial"/>
          <w:sz w:val="24"/>
          <w:lang w:val="es-ES_tradnl"/>
        </w:rPr>
        <w:lastRenderedPageBreak/>
        <w:t>accesible de manera permanente a cualquier persona, privilegiando el principio de máxima publicidad de la información.</w:t>
      </w:r>
    </w:p>
    <w:p w:rsidR="007845DD" w:rsidRPr="00CD40CF" w:rsidRDefault="007845DD" w:rsidP="00CB180D">
      <w:pPr>
        <w:tabs>
          <w:tab w:val="left" w:pos="709"/>
        </w:tabs>
        <w:spacing w:after="0" w:line="360" w:lineRule="auto"/>
        <w:contextualSpacing/>
        <w:jc w:val="both"/>
        <w:rPr>
          <w:rFonts w:ascii="Palatino Linotype" w:hAnsi="Palatino Linotype" w:cs="Arial"/>
          <w:sz w:val="24"/>
        </w:rPr>
      </w:pPr>
    </w:p>
    <w:p w:rsidR="007845DD" w:rsidRPr="00CD40CF" w:rsidRDefault="007845DD" w:rsidP="00CB180D">
      <w:pPr>
        <w:tabs>
          <w:tab w:val="left" w:pos="709"/>
        </w:tabs>
        <w:spacing w:after="0" w:line="360" w:lineRule="auto"/>
        <w:contextualSpacing/>
        <w:jc w:val="both"/>
        <w:rPr>
          <w:rFonts w:ascii="Palatino Linotype" w:hAnsi="Palatino Linotype" w:cs="Arial"/>
          <w:sz w:val="24"/>
        </w:rPr>
      </w:pPr>
      <w:r w:rsidRPr="00CD40CF">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7845DD" w:rsidRPr="00CD40CF" w:rsidRDefault="007845DD" w:rsidP="00CB180D">
      <w:pPr>
        <w:pStyle w:val="Sinespaciado"/>
        <w:jc w:val="both"/>
        <w:rPr>
          <w:rFonts w:ascii="Palatino Linotype" w:hAnsi="Palatino Linotype"/>
        </w:rPr>
      </w:pPr>
    </w:p>
    <w:p w:rsidR="007845DD" w:rsidRPr="00CD40CF" w:rsidRDefault="007845DD" w:rsidP="00CB180D">
      <w:pPr>
        <w:pStyle w:val="Sinespaciado"/>
        <w:jc w:val="both"/>
        <w:rPr>
          <w:rFonts w:ascii="Palatino Linotype" w:hAnsi="Palatino Linotype"/>
          <w:sz w:val="16"/>
          <w:lang w:val="es-ES_tradnl"/>
        </w:rPr>
      </w:pPr>
    </w:p>
    <w:p w:rsidR="007845DD" w:rsidRPr="00CD40CF" w:rsidRDefault="007845DD" w:rsidP="00CB180D">
      <w:pPr>
        <w:spacing w:after="0" w:line="240" w:lineRule="auto"/>
        <w:ind w:left="567" w:right="567"/>
        <w:jc w:val="both"/>
        <w:rPr>
          <w:rFonts w:ascii="Palatino Linotype" w:hAnsi="Palatino Linotype" w:cs="Arial"/>
          <w:i/>
        </w:rPr>
      </w:pPr>
      <w:r w:rsidRPr="00CD40CF">
        <w:rPr>
          <w:rFonts w:ascii="Palatino Linotype" w:hAnsi="Palatino Linotype" w:cs="Arial"/>
          <w:i/>
        </w:rPr>
        <w:t>“</w:t>
      </w:r>
      <w:r w:rsidRPr="00CD40CF">
        <w:rPr>
          <w:rFonts w:ascii="Palatino Linotype" w:hAnsi="Palatino Linotype" w:cs="Arial"/>
          <w:b/>
          <w:i/>
        </w:rPr>
        <w:t>Artículo 12.</w:t>
      </w:r>
      <w:r w:rsidRPr="00CD40CF">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7845DD" w:rsidRPr="00CD40CF" w:rsidRDefault="007845DD" w:rsidP="00CB180D">
      <w:pPr>
        <w:spacing w:after="0" w:line="240" w:lineRule="auto"/>
        <w:ind w:left="567" w:right="567"/>
        <w:jc w:val="both"/>
        <w:rPr>
          <w:rFonts w:ascii="Palatino Linotype" w:hAnsi="Palatino Linotype" w:cs="Arial"/>
          <w:i/>
        </w:rPr>
      </w:pPr>
    </w:p>
    <w:p w:rsidR="007845DD" w:rsidRPr="00CD40CF" w:rsidRDefault="007845DD" w:rsidP="00CB180D">
      <w:pPr>
        <w:spacing w:after="0" w:line="240" w:lineRule="auto"/>
        <w:ind w:left="567" w:right="567"/>
        <w:jc w:val="both"/>
        <w:rPr>
          <w:rFonts w:ascii="Palatino Linotype" w:hAnsi="Palatino Linotype" w:cs="Arial"/>
          <w:i/>
        </w:rPr>
      </w:pPr>
      <w:r w:rsidRPr="00CD40CF">
        <w:rPr>
          <w:rFonts w:ascii="Palatino Linotype" w:hAnsi="Palatino Linotype" w:cs="Arial"/>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845DD" w:rsidRPr="00CD40CF" w:rsidRDefault="007845DD" w:rsidP="00CB180D">
      <w:pPr>
        <w:tabs>
          <w:tab w:val="left" w:pos="709"/>
        </w:tabs>
        <w:spacing w:after="0" w:line="360" w:lineRule="auto"/>
        <w:contextualSpacing/>
        <w:jc w:val="both"/>
        <w:rPr>
          <w:rFonts w:ascii="Palatino Linotype" w:hAnsi="Palatino Linotype" w:cs="Arial"/>
        </w:rPr>
      </w:pPr>
    </w:p>
    <w:p w:rsidR="007845DD" w:rsidRPr="00CD40CF" w:rsidRDefault="007845DD" w:rsidP="00CB180D">
      <w:pPr>
        <w:tabs>
          <w:tab w:val="left" w:pos="709"/>
        </w:tabs>
        <w:spacing w:after="0" w:line="360" w:lineRule="auto"/>
        <w:contextualSpacing/>
        <w:jc w:val="both"/>
        <w:rPr>
          <w:rFonts w:ascii="Palatino Linotype" w:hAnsi="Palatino Linotype" w:cs="Arial"/>
          <w:sz w:val="24"/>
        </w:rPr>
      </w:pPr>
      <w:r w:rsidRPr="00CD40CF">
        <w:rPr>
          <w:rFonts w:ascii="Palatino Linotype" w:hAnsi="Palatino Linotype" w:cs="Arial"/>
          <w:sz w:val="24"/>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845DD" w:rsidRPr="00CD40CF" w:rsidRDefault="007845DD" w:rsidP="00CB180D">
      <w:pPr>
        <w:tabs>
          <w:tab w:val="left" w:pos="709"/>
        </w:tabs>
        <w:spacing w:after="0" w:line="360" w:lineRule="auto"/>
        <w:contextualSpacing/>
        <w:jc w:val="both"/>
        <w:rPr>
          <w:rFonts w:ascii="Palatino Linotype" w:hAnsi="Palatino Linotype" w:cs="Arial"/>
        </w:rPr>
      </w:pPr>
    </w:p>
    <w:p w:rsidR="007845DD" w:rsidRPr="00CD40CF" w:rsidRDefault="007845DD" w:rsidP="00CB180D">
      <w:pPr>
        <w:tabs>
          <w:tab w:val="left" w:pos="709"/>
        </w:tabs>
        <w:spacing w:after="0" w:line="360" w:lineRule="auto"/>
        <w:contextualSpacing/>
        <w:jc w:val="both"/>
        <w:rPr>
          <w:rFonts w:ascii="Palatino Linotype" w:hAnsi="Palatino Linotype" w:cs="Arial"/>
          <w:sz w:val="24"/>
        </w:rPr>
      </w:pPr>
      <w:r w:rsidRPr="00CD40CF">
        <w:rPr>
          <w:rFonts w:ascii="Palatino Linotype" w:hAnsi="Palatino Linotype" w:cs="Arial"/>
          <w:sz w:val="24"/>
        </w:rPr>
        <w:lastRenderedPageBreak/>
        <w:t xml:space="preserve">En esta misma tesitura, el derecho de acceso a la información pública, consiste en que la información solicitada conste en un soporte documental en cualquiera de sus formas, a saber: </w:t>
      </w:r>
      <w:r w:rsidRPr="00CD40CF">
        <w:rPr>
          <w:rFonts w:ascii="Palatino Linotype" w:hAnsi="Palatino Linotype" w:cs="Arial"/>
          <w:b/>
          <w:sz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CD40CF">
        <w:rPr>
          <w:rFonts w:ascii="Palatino Linotype" w:hAnsi="Palatino Linotype" w:cs="Arial"/>
          <w:sz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7845DD" w:rsidRPr="00CD40CF" w:rsidRDefault="007845DD" w:rsidP="00CB180D">
      <w:pPr>
        <w:pStyle w:val="Sinespaciado"/>
        <w:jc w:val="both"/>
        <w:rPr>
          <w:rFonts w:ascii="Palatino Linotype" w:hAnsi="Palatino Linotype"/>
        </w:rPr>
      </w:pPr>
    </w:p>
    <w:p w:rsidR="007845DD" w:rsidRPr="00CD40CF" w:rsidRDefault="007845DD" w:rsidP="00CB180D">
      <w:pPr>
        <w:spacing w:after="0" w:line="240" w:lineRule="auto"/>
        <w:ind w:left="567" w:right="567"/>
        <w:jc w:val="both"/>
        <w:rPr>
          <w:rFonts w:ascii="Palatino Linotype" w:hAnsi="Palatino Linotype" w:cs="Arial"/>
          <w:i/>
        </w:rPr>
      </w:pPr>
      <w:r w:rsidRPr="00CD40CF">
        <w:rPr>
          <w:rFonts w:ascii="Palatino Linotype" w:hAnsi="Palatino Linotype" w:cs="Arial"/>
          <w:i/>
        </w:rPr>
        <w:t>“</w:t>
      </w:r>
      <w:r w:rsidRPr="00CD40CF">
        <w:rPr>
          <w:rFonts w:ascii="Palatino Linotype" w:hAnsi="Palatino Linotype" w:cs="Arial"/>
          <w:b/>
          <w:i/>
        </w:rPr>
        <w:t xml:space="preserve">Artículo 3. </w:t>
      </w:r>
      <w:r w:rsidRPr="00CD40CF">
        <w:rPr>
          <w:rFonts w:ascii="Palatino Linotype" w:hAnsi="Palatino Linotype" w:cs="Arial"/>
          <w:i/>
        </w:rPr>
        <w:t>Para los efectos de la presente Ley se entenderá por:</w:t>
      </w:r>
    </w:p>
    <w:p w:rsidR="007845DD" w:rsidRPr="00CD40CF" w:rsidRDefault="007845DD" w:rsidP="00CB180D">
      <w:pPr>
        <w:spacing w:after="0" w:line="240" w:lineRule="auto"/>
        <w:ind w:left="567" w:right="567"/>
        <w:jc w:val="both"/>
        <w:rPr>
          <w:rFonts w:ascii="Palatino Linotype" w:hAnsi="Palatino Linotype" w:cs="Arial"/>
          <w:i/>
        </w:rPr>
      </w:pPr>
      <w:r w:rsidRPr="00CD40CF">
        <w:rPr>
          <w:rFonts w:ascii="Palatino Linotype" w:hAnsi="Palatino Linotype" w:cs="Arial"/>
          <w:i/>
        </w:rPr>
        <w:t>(…)</w:t>
      </w:r>
    </w:p>
    <w:p w:rsidR="007845DD" w:rsidRPr="00CD40CF" w:rsidRDefault="007845DD" w:rsidP="00CB180D">
      <w:pPr>
        <w:spacing w:after="0" w:line="240" w:lineRule="auto"/>
        <w:ind w:left="567" w:right="567"/>
        <w:jc w:val="both"/>
        <w:rPr>
          <w:rFonts w:ascii="Palatino Linotype" w:hAnsi="Palatino Linotype" w:cs="Arial"/>
          <w:i/>
        </w:rPr>
      </w:pPr>
      <w:r w:rsidRPr="00CD40CF">
        <w:rPr>
          <w:rFonts w:ascii="Palatino Linotype" w:hAnsi="Palatino Linotype" w:cs="Arial"/>
          <w:b/>
          <w:i/>
        </w:rPr>
        <w:t>XI. Documento:</w:t>
      </w:r>
      <w:r w:rsidRPr="00CD40CF">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w:t>
      </w:r>
      <w:r w:rsidRPr="00CD40CF">
        <w:rPr>
          <w:rFonts w:ascii="Palatino Linotype" w:hAnsi="Palatino Linotype" w:cs="Arial"/>
          <w:b/>
          <w:i/>
          <w:u w:val="single"/>
        </w:rPr>
        <w:t>registro que documente el ejercicio de las facultades, funciones y competencias de los sujetos obligados</w:t>
      </w:r>
      <w:r w:rsidRPr="00CD40CF">
        <w:rPr>
          <w:rFonts w:ascii="Palatino Linotype" w:hAnsi="Palatino Linotype" w:cs="Arial"/>
          <w:i/>
          <w:u w:val="single"/>
        </w:rPr>
        <w:t>,</w:t>
      </w:r>
      <w:r w:rsidRPr="00CD40CF">
        <w:rPr>
          <w:rFonts w:ascii="Palatino Linotype" w:hAnsi="Palatino Linotype" w:cs="Arial"/>
          <w:i/>
        </w:rPr>
        <w:t xml:space="preserve"> sus servidores públicos e integrantes, </w:t>
      </w:r>
      <w:r w:rsidRPr="00CD40CF">
        <w:rPr>
          <w:rFonts w:ascii="Palatino Linotype" w:hAnsi="Palatino Linotype" w:cs="Arial"/>
          <w:b/>
          <w:i/>
          <w:u w:val="single"/>
        </w:rPr>
        <w:t>sin importar su fuente o fecha de elaboración.</w:t>
      </w:r>
      <w:r w:rsidRPr="00CD40CF">
        <w:rPr>
          <w:rFonts w:ascii="Palatino Linotype" w:hAnsi="Palatino Linotype" w:cs="Arial"/>
          <w:i/>
        </w:rPr>
        <w:t xml:space="preserve"> Los documentos podrán estar en cualquier medio, sea escrito, impreso, sonoro, visual, electrónico, informático u holográfico;</w:t>
      </w:r>
    </w:p>
    <w:p w:rsidR="007845DD" w:rsidRPr="00CD40CF" w:rsidRDefault="007845DD" w:rsidP="00CB180D">
      <w:pPr>
        <w:spacing w:after="0" w:line="240" w:lineRule="auto"/>
        <w:ind w:left="567" w:right="567"/>
        <w:jc w:val="both"/>
        <w:rPr>
          <w:rFonts w:ascii="Palatino Linotype" w:hAnsi="Palatino Linotype" w:cs="Arial"/>
          <w:i/>
        </w:rPr>
      </w:pPr>
      <w:r w:rsidRPr="00CD40CF">
        <w:rPr>
          <w:rFonts w:ascii="Palatino Linotype" w:hAnsi="Palatino Linotype" w:cs="Arial"/>
          <w:i/>
        </w:rPr>
        <w:t>(…)”</w:t>
      </w:r>
    </w:p>
    <w:p w:rsidR="007845DD" w:rsidRPr="00CD40CF" w:rsidRDefault="007845DD" w:rsidP="00CB180D">
      <w:pPr>
        <w:spacing w:after="0" w:line="360" w:lineRule="auto"/>
        <w:ind w:right="49"/>
        <w:contextualSpacing/>
        <w:jc w:val="both"/>
        <w:rPr>
          <w:rFonts w:ascii="Palatino Linotype" w:hAnsi="Palatino Linotype" w:cs="Arial"/>
        </w:rPr>
      </w:pPr>
    </w:p>
    <w:p w:rsidR="007845DD" w:rsidRPr="00CD40CF" w:rsidRDefault="007845DD" w:rsidP="00CB180D">
      <w:pPr>
        <w:spacing w:after="0" w:line="360" w:lineRule="auto"/>
        <w:ind w:right="49"/>
        <w:contextualSpacing/>
        <w:jc w:val="both"/>
        <w:rPr>
          <w:rFonts w:ascii="Palatino Linotype" w:hAnsi="Palatino Linotype" w:cs="Arial"/>
          <w:sz w:val="24"/>
          <w:lang w:eastAsia="es-MX"/>
        </w:rPr>
      </w:pPr>
      <w:r w:rsidRPr="00CD40CF">
        <w:rPr>
          <w:rFonts w:ascii="Palatino Linotype" w:hAnsi="Palatino Linotype" w:cs="Arial"/>
          <w:sz w:val="24"/>
        </w:rPr>
        <w:t xml:space="preserve">Además, </w:t>
      </w:r>
      <w:r w:rsidRPr="00CD40CF">
        <w:rPr>
          <w:rFonts w:ascii="Palatino Linotype" w:eastAsia="MS Mincho" w:hAnsi="Palatino Linotype"/>
          <w:sz w:val="24"/>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w:t>
      </w:r>
      <w:r w:rsidRPr="00CD40CF">
        <w:rPr>
          <w:rFonts w:ascii="Palatino Linotype" w:eastAsia="MS Mincho" w:hAnsi="Palatino Linotype"/>
          <w:sz w:val="24"/>
        </w:rPr>
        <w:lastRenderedPageBreak/>
        <w:t>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7845DD" w:rsidRPr="00CD40CF" w:rsidRDefault="007845DD" w:rsidP="00CB180D">
      <w:pPr>
        <w:spacing w:after="0" w:line="360" w:lineRule="auto"/>
        <w:ind w:right="49"/>
        <w:contextualSpacing/>
        <w:jc w:val="both"/>
        <w:rPr>
          <w:rFonts w:ascii="Palatino Linotype" w:hAnsi="Palatino Linotype" w:cs="Arial"/>
          <w:lang w:eastAsia="es-MX"/>
        </w:rPr>
      </w:pPr>
    </w:p>
    <w:p w:rsidR="007845DD" w:rsidRPr="00CD40CF" w:rsidRDefault="007845DD" w:rsidP="00CB180D">
      <w:pPr>
        <w:spacing w:after="0" w:line="360" w:lineRule="auto"/>
        <w:ind w:right="49"/>
        <w:contextualSpacing/>
        <w:jc w:val="both"/>
        <w:rPr>
          <w:rFonts w:ascii="Palatino Linotype" w:eastAsia="MS Mincho" w:hAnsi="Palatino Linotype" w:cs="Tahoma"/>
          <w:sz w:val="24"/>
        </w:rPr>
      </w:pPr>
      <w:r w:rsidRPr="00CD40CF">
        <w:rPr>
          <w:rFonts w:ascii="Palatino Linotype" w:hAnsi="Palatino Linotype" w:cs="Arial"/>
          <w:sz w:val="24"/>
          <w:lang w:eastAsia="es-MX"/>
        </w:rPr>
        <w:t xml:space="preserve">De la misma forma, </w:t>
      </w:r>
      <w:r w:rsidRPr="00CD40CF">
        <w:rPr>
          <w:rFonts w:ascii="Palatino Linotype" w:eastAsia="MS Mincho" w:hAnsi="Palatino Linotype"/>
          <w:sz w:val="24"/>
        </w:rPr>
        <w:t>de acuerdo al contenido del artículo 160,</w:t>
      </w:r>
      <w:r w:rsidRPr="00CD40CF">
        <w:rPr>
          <w:rFonts w:ascii="Palatino Linotype" w:hAnsi="Palatino Linotype" w:cs="Arial"/>
          <w:sz w:val="24"/>
        </w:rPr>
        <w:t xml:space="preserve"> de la Ley </w:t>
      </w:r>
      <w:r w:rsidRPr="00CD40CF">
        <w:rPr>
          <w:rFonts w:ascii="Palatino Linotype" w:eastAsia="MS Mincho" w:hAnsi="Palatino Linotype" w:cs="Tahoma"/>
          <w:sz w:val="24"/>
        </w:rPr>
        <w:t>General de Transparencia y Acceso a la Información Pública que a la letra dispone:</w:t>
      </w:r>
    </w:p>
    <w:p w:rsidR="007845DD" w:rsidRPr="00CD40CF" w:rsidRDefault="007845DD" w:rsidP="00CB180D">
      <w:pPr>
        <w:spacing w:after="0"/>
        <w:jc w:val="both"/>
        <w:rPr>
          <w:rFonts w:ascii="Palatino Linotype" w:hAnsi="Palatino Linotype"/>
        </w:rPr>
      </w:pPr>
    </w:p>
    <w:p w:rsidR="007845DD" w:rsidRPr="00CD40CF" w:rsidRDefault="007845DD" w:rsidP="00CB180D">
      <w:pPr>
        <w:spacing w:after="0"/>
        <w:ind w:left="851" w:right="616"/>
        <w:contextualSpacing/>
        <w:jc w:val="both"/>
        <w:rPr>
          <w:rFonts w:ascii="Palatino Linotype" w:hAnsi="Palatino Linotype" w:cs="Arial"/>
          <w:i/>
          <w:lang w:eastAsia="gl-ES"/>
        </w:rPr>
      </w:pPr>
      <w:r w:rsidRPr="00CD40CF">
        <w:rPr>
          <w:rFonts w:ascii="Palatino Linotype" w:hAnsi="Palatino Linotype" w:cs="Arial"/>
          <w:b/>
          <w:i/>
          <w:lang w:eastAsia="gl-ES"/>
        </w:rPr>
        <w:t>Artículo 160</w:t>
      </w:r>
      <w:r w:rsidRPr="00CD40CF">
        <w:rPr>
          <w:rFonts w:ascii="Palatino Linotype"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845DD" w:rsidRPr="00CD40CF" w:rsidRDefault="007845DD" w:rsidP="00CB180D">
      <w:pPr>
        <w:spacing w:after="0"/>
        <w:ind w:left="851" w:right="616"/>
        <w:contextualSpacing/>
        <w:jc w:val="both"/>
        <w:rPr>
          <w:rFonts w:ascii="Palatino Linotype" w:hAnsi="Palatino Linotype" w:cs="Arial"/>
          <w:i/>
          <w:sz w:val="24"/>
          <w:lang w:eastAsia="gl-ES"/>
        </w:rPr>
      </w:pPr>
    </w:p>
    <w:p w:rsidR="007845DD" w:rsidRPr="00CD40CF" w:rsidRDefault="007845DD" w:rsidP="00CB180D">
      <w:pPr>
        <w:spacing w:after="0" w:line="360" w:lineRule="auto"/>
        <w:jc w:val="both"/>
        <w:rPr>
          <w:rFonts w:ascii="Palatino Linotype" w:hAnsi="Palatino Linotype" w:cs="Arial"/>
          <w:color w:val="222222"/>
          <w:sz w:val="24"/>
          <w:szCs w:val="19"/>
          <w:lang w:eastAsia="es-MX"/>
        </w:rPr>
      </w:pPr>
      <w:r w:rsidRPr="00CD40CF">
        <w:rPr>
          <w:rFonts w:ascii="Palatino Linotype" w:hAnsi="Palatino Linotype"/>
          <w:color w:val="000000"/>
          <w:sz w:val="24"/>
        </w:rPr>
        <w:t xml:space="preserve">Sirve como apoyo </w:t>
      </w:r>
      <w:r w:rsidRPr="00CD40CF">
        <w:rPr>
          <w:rFonts w:ascii="Palatino Linotype" w:hAnsi="Palatino Linotype" w:cs="Arial"/>
          <w:color w:val="222222"/>
          <w:sz w:val="24"/>
          <w:szCs w:val="19"/>
          <w:lang w:eastAsia="es-MX"/>
        </w:rPr>
        <w:t>a lo anterior, el criterio 09-10, emitido por el Pleno del entonces Instituto Federal de Acceso a la Información y Protección de Datos, que a la letra dice:</w:t>
      </w:r>
    </w:p>
    <w:p w:rsidR="007845DD" w:rsidRPr="00CD40CF" w:rsidRDefault="007845DD" w:rsidP="00CB180D">
      <w:pPr>
        <w:pStyle w:val="Sinespaciado"/>
        <w:jc w:val="both"/>
        <w:rPr>
          <w:rFonts w:ascii="Palatino Linotype" w:hAnsi="Palatino Linotype"/>
          <w:lang w:eastAsia="es-MX"/>
        </w:rPr>
      </w:pPr>
    </w:p>
    <w:p w:rsidR="007845DD" w:rsidRPr="00CD40CF" w:rsidRDefault="007845DD" w:rsidP="00CB180D">
      <w:pPr>
        <w:shd w:val="clear" w:color="auto" w:fill="FFFFFF"/>
        <w:tabs>
          <w:tab w:val="left" w:pos="8647"/>
        </w:tabs>
        <w:spacing w:after="0"/>
        <w:ind w:left="851" w:right="900"/>
        <w:jc w:val="both"/>
        <w:rPr>
          <w:rFonts w:ascii="Palatino Linotype" w:hAnsi="Palatino Linotype" w:cs="Arial"/>
          <w:i/>
          <w:iCs/>
          <w:color w:val="222222"/>
          <w:lang w:eastAsia="es-MX"/>
        </w:rPr>
      </w:pPr>
      <w:r w:rsidRPr="00CD40CF">
        <w:rPr>
          <w:rFonts w:ascii="Palatino Linotype" w:hAnsi="Palatino Linotype" w:cs="Arial"/>
          <w:b/>
          <w:bCs/>
          <w:i/>
          <w:iCs/>
          <w:color w:val="222222"/>
          <w:lang w:eastAsia="es-MX"/>
        </w:rPr>
        <w:t>“Las dependencias y entidades no están obligadas a generar documentos ad hoc para responder una solicitud de acceso a la información. </w:t>
      </w:r>
      <w:r w:rsidRPr="00CD40CF">
        <w:rPr>
          <w:rFonts w:ascii="Palatino Linotype" w:hAnsi="Palatino Linotype" w:cs="Arial"/>
          <w:i/>
          <w:iCs/>
          <w:color w:val="2222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7845DD" w:rsidRPr="00CD40CF" w:rsidRDefault="007845DD" w:rsidP="00CB180D">
      <w:pPr>
        <w:spacing w:after="0" w:line="360" w:lineRule="auto"/>
        <w:contextualSpacing/>
        <w:jc w:val="both"/>
        <w:rPr>
          <w:rFonts w:ascii="Palatino Linotype" w:hAnsi="Palatino Linotype" w:cs="Arial"/>
          <w:bCs/>
          <w:sz w:val="24"/>
        </w:rPr>
      </w:pPr>
    </w:p>
    <w:p w:rsidR="007845DD" w:rsidRPr="00CD40CF" w:rsidRDefault="007845DD" w:rsidP="00CB180D">
      <w:pPr>
        <w:spacing w:after="0" w:line="360" w:lineRule="auto"/>
        <w:contextualSpacing/>
        <w:jc w:val="both"/>
        <w:rPr>
          <w:rFonts w:ascii="Palatino Linotype" w:hAnsi="Palatino Linotype" w:cs="Arial"/>
          <w:sz w:val="24"/>
        </w:rPr>
      </w:pPr>
      <w:r w:rsidRPr="00CD40CF">
        <w:rPr>
          <w:rFonts w:ascii="Palatino Linotype" w:hAnsi="Palatino Linotype" w:cs="Arial"/>
          <w:bCs/>
          <w:sz w:val="24"/>
        </w:rPr>
        <w:t xml:space="preserve">Además, </w:t>
      </w:r>
      <w:r w:rsidRPr="00CD40CF">
        <w:rPr>
          <w:rFonts w:ascii="Palatino Linotype" w:hAnsi="Palatino Linotype" w:cs="Arial"/>
          <w:sz w:val="24"/>
        </w:rPr>
        <w:t xml:space="preserve">a Ley de Transparencia y Acceso a la Información Pública del Estado de México y Municipios, prevé en su artículo 23, fracción I, que son Sujetos Obligados a </w:t>
      </w:r>
      <w:r w:rsidRPr="00CD40CF">
        <w:rPr>
          <w:rFonts w:ascii="Palatino Linotype" w:hAnsi="Palatino Linotype" w:cs="Arial"/>
          <w:sz w:val="24"/>
        </w:rPr>
        <w:lastRenderedPageBreak/>
        <w:t>Transparentar y permitir el acceso a su información y proteger los datos que obren en su poder:</w:t>
      </w:r>
    </w:p>
    <w:p w:rsidR="007845DD" w:rsidRPr="00CD40CF" w:rsidRDefault="007845DD" w:rsidP="00CB180D">
      <w:pPr>
        <w:pStyle w:val="Sinespaciado"/>
        <w:jc w:val="both"/>
        <w:rPr>
          <w:rFonts w:ascii="Palatino Linotype" w:hAnsi="Palatino Linotype"/>
        </w:rPr>
      </w:pPr>
    </w:p>
    <w:p w:rsidR="007845DD" w:rsidRPr="00CD40CF" w:rsidRDefault="007845DD" w:rsidP="00CB180D">
      <w:pPr>
        <w:spacing w:after="0"/>
        <w:ind w:left="426" w:right="616"/>
        <w:contextualSpacing/>
        <w:jc w:val="both"/>
        <w:rPr>
          <w:rFonts w:ascii="Palatino Linotype" w:hAnsi="Palatino Linotype" w:cs="Arial"/>
          <w:i/>
        </w:rPr>
      </w:pPr>
      <w:r w:rsidRPr="00CD40CF">
        <w:rPr>
          <w:rFonts w:ascii="Palatino Linotype" w:hAnsi="Palatino Linotype" w:cs="Arial"/>
          <w:b/>
          <w:i/>
        </w:rPr>
        <w:t>Artículo 23.</w:t>
      </w:r>
      <w:r w:rsidRPr="00CD40CF">
        <w:rPr>
          <w:rFonts w:ascii="Palatino Linotype" w:hAnsi="Palatino Linotype" w:cs="Arial"/>
          <w:i/>
        </w:rPr>
        <w:t xml:space="preserve"> Son sujetos obligados a transparentar y permitir el acceso a su información y proteger los datos personales que obren en su poder:</w:t>
      </w:r>
    </w:p>
    <w:p w:rsidR="007845DD" w:rsidRPr="00CD40CF" w:rsidRDefault="007845DD" w:rsidP="00CB180D">
      <w:pPr>
        <w:spacing w:after="0"/>
        <w:ind w:left="426" w:right="616"/>
        <w:contextualSpacing/>
        <w:jc w:val="both"/>
        <w:rPr>
          <w:rFonts w:ascii="Palatino Linotype" w:hAnsi="Palatino Linotype" w:cs="Arial"/>
          <w:i/>
        </w:rPr>
      </w:pPr>
    </w:p>
    <w:p w:rsidR="007845DD" w:rsidRPr="00CD40CF" w:rsidRDefault="007845DD" w:rsidP="00CB180D">
      <w:pPr>
        <w:spacing w:after="0" w:line="240" w:lineRule="auto"/>
        <w:ind w:left="425" w:right="616"/>
        <w:contextualSpacing/>
        <w:jc w:val="both"/>
        <w:rPr>
          <w:rFonts w:ascii="Palatino Linotype" w:hAnsi="Palatino Linotype" w:cs="Arial"/>
          <w:i/>
        </w:rPr>
      </w:pPr>
      <w:r w:rsidRPr="00CD40CF">
        <w:rPr>
          <w:rFonts w:ascii="Palatino Linotype" w:hAnsi="Palatino Linotype" w:cs="Arial"/>
          <w:b/>
          <w:i/>
        </w:rPr>
        <w:t>(…</w:t>
      </w:r>
      <w:r w:rsidRPr="00CD40CF">
        <w:rPr>
          <w:rFonts w:ascii="Palatino Linotype" w:hAnsi="Palatino Linotype" w:cs="Arial"/>
          <w:i/>
        </w:rPr>
        <w:t>)</w:t>
      </w:r>
    </w:p>
    <w:p w:rsidR="007845DD" w:rsidRPr="00CD40CF" w:rsidRDefault="007845DD" w:rsidP="00CB180D">
      <w:pPr>
        <w:spacing w:after="0" w:line="240" w:lineRule="auto"/>
        <w:ind w:left="425"/>
        <w:jc w:val="both"/>
        <w:rPr>
          <w:rFonts w:ascii="Palatino Linotype" w:eastAsia="Times New Roman" w:hAnsi="Palatino Linotype" w:cs="Arial"/>
          <w:i/>
          <w:szCs w:val="24"/>
          <w:lang w:val="es-ES" w:eastAsia="es-ES"/>
        </w:rPr>
      </w:pPr>
      <w:r w:rsidRPr="00CD40CF">
        <w:rPr>
          <w:rFonts w:ascii="Palatino Linotype" w:eastAsia="Times New Roman" w:hAnsi="Palatino Linotype" w:cs="Arial"/>
          <w:i/>
          <w:szCs w:val="24"/>
          <w:lang w:val="es-ES" w:eastAsia="es-ES"/>
        </w:rPr>
        <w:t>IV. Los ayuntamientos y las dependencias, organismos, órganos y entidades de la administración</w:t>
      </w:r>
    </w:p>
    <w:p w:rsidR="007845DD" w:rsidRPr="00CD40CF" w:rsidRDefault="007845DD" w:rsidP="00CB180D">
      <w:pPr>
        <w:spacing w:after="0" w:line="240" w:lineRule="auto"/>
        <w:ind w:left="425"/>
        <w:jc w:val="both"/>
        <w:rPr>
          <w:rFonts w:ascii="Palatino Linotype" w:hAnsi="Palatino Linotype" w:cs="Arial"/>
        </w:rPr>
      </w:pPr>
      <w:r w:rsidRPr="00CD40CF">
        <w:rPr>
          <w:rFonts w:ascii="Palatino Linotype" w:eastAsia="Times New Roman" w:hAnsi="Palatino Linotype" w:cs="Arial"/>
          <w:i/>
          <w:szCs w:val="24"/>
          <w:lang w:val="es-ES" w:eastAsia="es-ES"/>
        </w:rPr>
        <w:t>municipal;</w:t>
      </w:r>
    </w:p>
    <w:p w:rsidR="007845DD" w:rsidRPr="00CD40CF" w:rsidRDefault="007845DD" w:rsidP="00CB180D">
      <w:pPr>
        <w:spacing w:after="0" w:line="240" w:lineRule="auto"/>
        <w:ind w:left="425"/>
        <w:jc w:val="both"/>
        <w:rPr>
          <w:rFonts w:ascii="Palatino Linotype" w:hAnsi="Palatino Linotype" w:cs="Arial"/>
          <w:i/>
        </w:rPr>
      </w:pPr>
      <w:r w:rsidRPr="00CD40CF">
        <w:rPr>
          <w:rFonts w:ascii="Palatino Linotype" w:hAnsi="Palatino Linotype" w:cs="Arial"/>
          <w:i/>
        </w:rPr>
        <w:t>(…)</w:t>
      </w:r>
    </w:p>
    <w:p w:rsidR="007845DD" w:rsidRPr="00CD40CF" w:rsidRDefault="007845DD" w:rsidP="00CB180D">
      <w:pPr>
        <w:spacing w:after="0" w:line="360" w:lineRule="auto"/>
        <w:jc w:val="both"/>
        <w:rPr>
          <w:rFonts w:ascii="Palatino Linotype" w:hAnsi="Palatino Linotype" w:cs="Arial"/>
        </w:rPr>
      </w:pPr>
    </w:p>
    <w:p w:rsidR="007845DD" w:rsidRPr="00CD40CF" w:rsidRDefault="007845DD" w:rsidP="00CB180D">
      <w:pPr>
        <w:spacing w:after="0" w:line="360" w:lineRule="auto"/>
        <w:jc w:val="both"/>
        <w:rPr>
          <w:rFonts w:ascii="Palatino Linotype" w:hAnsi="Palatino Linotype" w:cs="Arial"/>
          <w:sz w:val="28"/>
          <w:szCs w:val="24"/>
        </w:rPr>
      </w:pPr>
      <w:r w:rsidRPr="00CD40CF">
        <w:rPr>
          <w:rFonts w:ascii="Palatino Linotype" w:hAnsi="Palatino Linotype" w:cs="Arial"/>
          <w:sz w:val="24"/>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7845DD" w:rsidRPr="00CD40CF" w:rsidRDefault="007845DD" w:rsidP="00CB180D">
      <w:pPr>
        <w:spacing w:after="0" w:line="240" w:lineRule="auto"/>
        <w:ind w:right="567"/>
        <w:jc w:val="both"/>
        <w:rPr>
          <w:rFonts w:ascii="Palatino Linotype" w:hAnsi="Palatino Linotype"/>
          <w:sz w:val="24"/>
          <w:szCs w:val="24"/>
        </w:rPr>
      </w:pPr>
    </w:p>
    <w:p w:rsidR="006D7CD1" w:rsidRPr="00CD40CF" w:rsidRDefault="006D7CD1" w:rsidP="00CB180D">
      <w:pPr>
        <w:spacing w:after="0" w:line="360" w:lineRule="auto"/>
        <w:jc w:val="both"/>
        <w:rPr>
          <w:rFonts w:ascii="Palatino Linotype" w:hAnsi="Palatino Linotype" w:cs="Arial"/>
          <w:sz w:val="24"/>
        </w:rPr>
      </w:pPr>
      <w:r w:rsidRPr="00CD40CF">
        <w:rPr>
          <w:rFonts w:ascii="Palatino Linotype" w:hAnsi="Palatino Linotype" w:cs="Arial"/>
          <w:sz w:val="24"/>
        </w:rPr>
        <w:t xml:space="preserve">Es de precisar que se obvia el análisis de la competencia por parte del </w:t>
      </w:r>
      <w:r w:rsidRPr="00CD40CF">
        <w:rPr>
          <w:rFonts w:ascii="Palatino Linotype" w:hAnsi="Palatino Linotype" w:cs="Arial"/>
          <w:b/>
          <w:sz w:val="24"/>
        </w:rPr>
        <w:t>Sujeto Obligado</w:t>
      </w:r>
      <w:r w:rsidRPr="00CD40CF">
        <w:rPr>
          <w:rFonts w:ascii="Palatino Linotype" w:hAnsi="Palatino Linotype" w:cs="Arial"/>
          <w:sz w:val="24"/>
        </w:rPr>
        <w:t xml:space="preserve">, para generar, administrar o poseer la información solicitada, dado que éste ha asumido la misma, en razón de que en su respuesta manifiesta entregar la información, por lo tanto, el hecho de que el </w:t>
      </w:r>
      <w:r w:rsidRPr="00CD40CF">
        <w:rPr>
          <w:rFonts w:ascii="Palatino Linotype" w:hAnsi="Palatino Linotype" w:cs="Arial"/>
          <w:b/>
          <w:sz w:val="24"/>
        </w:rPr>
        <w:t>Sujeto Obligado</w:t>
      </w:r>
      <w:r w:rsidRPr="00CD40CF">
        <w:rPr>
          <w:rFonts w:ascii="Palatino Linotype" w:hAnsi="Palatino Linotype" w:cs="Arial"/>
          <w:sz w:val="24"/>
        </w:rPr>
        <w:t xml:space="preserve"> haya emitido la respuesta al </w:t>
      </w:r>
      <w:r w:rsidRPr="00CD40CF">
        <w:rPr>
          <w:rFonts w:ascii="Palatino Linotype" w:hAnsi="Palatino Linotype" w:cs="Arial"/>
          <w:b/>
          <w:sz w:val="24"/>
        </w:rPr>
        <w:t>Recurrente</w:t>
      </w:r>
      <w:r w:rsidRPr="00CD40CF">
        <w:rPr>
          <w:rFonts w:ascii="Palatino Linotype" w:hAnsi="Palatino Linotype" w:cs="Arial"/>
          <w:sz w:val="24"/>
        </w:rPr>
        <w:t xml:space="preserve"> e incluso haya requerido la presencia de este para otorgar la información solicitada,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w:t>
      </w:r>
      <w:r w:rsidRPr="00CD40CF">
        <w:rPr>
          <w:rFonts w:ascii="Palatino Linotype" w:hAnsi="Palatino Linotype" w:cs="Arial"/>
          <w:sz w:val="24"/>
        </w:rPr>
        <w:lastRenderedPageBreak/>
        <w:t>alcance del mismo</w:t>
      </w:r>
      <w:r w:rsidRPr="00CD40CF">
        <w:rPr>
          <w:rFonts w:ascii="Palatino Linotype" w:hAnsi="Palatino Linotype"/>
          <w:sz w:val="24"/>
        </w:rPr>
        <w:t xml:space="preserve">, ya que se insiste que la información pública solicitada, ya fue asumida por </w:t>
      </w:r>
      <w:r w:rsidRPr="00CD40CF">
        <w:rPr>
          <w:rFonts w:ascii="Palatino Linotype" w:hAnsi="Palatino Linotype"/>
          <w:b/>
          <w:sz w:val="24"/>
        </w:rPr>
        <w:t>El Sujeto Obligado</w:t>
      </w:r>
      <w:r w:rsidRPr="00CD40CF">
        <w:rPr>
          <w:rFonts w:ascii="Palatino Linotype" w:hAnsi="Palatino Linotype"/>
          <w:sz w:val="24"/>
        </w:rPr>
        <w:t>.</w:t>
      </w:r>
    </w:p>
    <w:p w:rsidR="006D7CD1" w:rsidRPr="00CD40CF" w:rsidRDefault="006D7CD1" w:rsidP="00CB180D">
      <w:pPr>
        <w:spacing w:after="0" w:line="240" w:lineRule="auto"/>
        <w:ind w:right="567"/>
        <w:jc w:val="both"/>
        <w:rPr>
          <w:rFonts w:ascii="Palatino Linotype" w:hAnsi="Palatino Linotype"/>
          <w:sz w:val="24"/>
          <w:szCs w:val="24"/>
        </w:rPr>
      </w:pPr>
    </w:p>
    <w:p w:rsidR="006D7CD1"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sz w:val="24"/>
          <w:szCs w:val="24"/>
        </w:rPr>
        <w:t xml:space="preserve">Hechas las precisiones anteriores, </w:t>
      </w:r>
      <w:r w:rsidRPr="00CD40CF">
        <w:rPr>
          <w:rFonts w:ascii="Palatino Linotype" w:hAnsi="Palatino Linotype"/>
          <w:bCs/>
          <w:sz w:val="24"/>
          <w:szCs w:val="24"/>
        </w:rPr>
        <w:t>en alusión a los requerimientos formulados por el particular</w:t>
      </w:r>
      <w:r w:rsidRPr="00CD40CF">
        <w:rPr>
          <w:rFonts w:ascii="Palatino Linotype" w:hAnsi="Palatino Linotype"/>
          <w:sz w:val="24"/>
          <w:szCs w:val="24"/>
        </w:rPr>
        <w:t xml:space="preserve"> </w:t>
      </w:r>
      <w:r w:rsidR="006D7CD1" w:rsidRPr="00CD40CF">
        <w:rPr>
          <w:rFonts w:ascii="Palatino Linotype" w:hAnsi="Palatino Linotype"/>
          <w:sz w:val="24"/>
          <w:szCs w:val="24"/>
        </w:rPr>
        <w:t>resulta importante traer a colación el Organigrama del Sujeto Obligado, el cual se encuentra inmerso en el Manual General de Organización del Instituto Municipal de Cultura Física y Deporte de Lerma, el cual se inserta a continuación:</w:t>
      </w:r>
    </w:p>
    <w:p w:rsidR="006D7CD1" w:rsidRPr="00CD40CF" w:rsidRDefault="006D7CD1" w:rsidP="00CB180D">
      <w:pPr>
        <w:spacing w:after="0" w:line="360" w:lineRule="auto"/>
        <w:jc w:val="both"/>
        <w:rPr>
          <w:rFonts w:ascii="Palatino Linotype" w:hAnsi="Palatino Linotype"/>
          <w:sz w:val="24"/>
          <w:szCs w:val="24"/>
        </w:rPr>
      </w:pPr>
    </w:p>
    <w:p w:rsidR="006D7CD1" w:rsidRPr="00CD40CF" w:rsidRDefault="006D7CD1" w:rsidP="00CB180D">
      <w:pPr>
        <w:spacing w:after="0" w:line="360" w:lineRule="auto"/>
        <w:jc w:val="center"/>
        <w:rPr>
          <w:rFonts w:ascii="Palatino Linotype" w:hAnsi="Palatino Linotype"/>
          <w:sz w:val="24"/>
          <w:szCs w:val="24"/>
        </w:rPr>
      </w:pPr>
      <w:r w:rsidRPr="00CD40CF">
        <w:rPr>
          <w:noProof/>
          <w:lang w:eastAsia="es-MX"/>
        </w:rPr>
        <w:drawing>
          <wp:inline distT="0" distB="0" distL="0" distR="0" wp14:anchorId="07B6AF00" wp14:editId="71AB49EA">
            <wp:extent cx="3343046" cy="3270689"/>
            <wp:effectExtent l="114300" t="114300" r="105410" b="1206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761" t="20006" r="7710" b="18200"/>
                    <a:stretch/>
                  </pic:blipFill>
                  <pic:spPr bwMode="auto">
                    <a:xfrm>
                      <a:off x="0" y="0"/>
                      <a:ext cx="3375825" cy="330275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7845DD" w:rsidRPr="00CD40CF" w:rsidRDefault="006D7CD1" w:rsidP="00CB180D">
      <w:pPr>
        <w:spacing w:after="0" w:line="360" w:lineRule="auto"/>
        <w:jc w:val="both"/>
        <w:rPr>
          <w:rFonts w:ascii="Palatino Linotype" w:hAnsi="Palatino Linotype" w:cs="Arial"/>
          <w:bCs/>
          <w:sz w:val="24"/>
        </w:rPr>
      </w:pPr>
      <w:r w:rsidRPr="00CD40CF">
        <w:rPr>
          <w:rFonts w:ascii="Palatino Linotype" w:hAnsi="Palatino Linotype"/>
          <w:sz w:val="24"/>
          <w:szCs w:val="24"/>
        </w:rPr>
        <w:t xml:space="preserve">De la imagen previamente plasmada, </w:t>
      </w:r>
      <w:r w:rsidR="007845DD" w:rsidRPr="00CD40CF">
        <w:rPr>
          <w:rFonts w:ascii="Palatino Linotype" w:hAnsi="Palatino Linotype"/>
          <w:sz w:val="24"/>
          <w:szCs w:val="24"/>
        </w:rPr>
        <w:t xml:space="preserve">se advierte que el área que resulta de interés para la particular, es la </w:t>
      </w:r>
      <w:r w:rsidRPr="00CD40CF">
        <w:rPr>
          <w:rFonts w:ascii="Palatino Linotype" w:hAnsi="Palatino Linotype"/>
          <w:sz w:val="24"/>
          <w:szCs w:val="24"/>
        </w:rPr>
        <w:t>Subdirección de Recursos Humanos</w:t>
      </w:r>
      <w:r w:rsidR="007845DD" w:rsidRPr="00CD40CF">
        <w:rPr>
          <w:rFonts w:ascii="Palatino Linotype" w:hAnsi="Palatino Linotype"/>
          <w:sz w:val="24"/>
          <w:szCs w:val="24"/>
        </w:rPr>
        <w:t xml:space="preserve">, </w:t>
      </w:r>
      <w:r w:rsidRPr="00CD40CF">
        <w:rPr>
          <w:rFonts w:ascii="Palatino Linotype" w:hAnsi="Palatino Linotype"/>
          <w:sz w:val="24"/>
          <w:szCs w:val="24"/>
        </w:rPr>
        <w:t xml:space="preserve">que de acuerdo a los requerimientos planteados </w:t>
      </w:r>
      <w:r w:rsidR="00A744E6" w:rsidRPr="00CD40CF">
        <w:rPr>
          <w:rFonts w:ascii="Palatino Linotype" w:hAnsi="Palatino Linotype"/>
          <w:sz w:val="24"/>
          <w:szCs w:val="24"/>
        </w:rPr>
        <w:t xml:space="preserve">de diversos servidores públicos </w:t>
      </w:r>
      <w:r w:rsidRPr="00CD40CF">
        <w:rPr>
          <w:rFonts w:ascii="Palatino Linotype" w:hAnsi="Palatino Linotype"/>
          <w:sz w:val="24"/>
          <w:szCs w:val="24"/>
        </w:rPr>
        <w:t>fue el área que se pronunció, al respecto</w:t>
      </w:r>
      <w:r w:rsidR="00A744E6" w:rsidRPr="00CD40CF">
        <w:rPr>
          <w:rFonts w:ascii="Palatino Linotype" w:hAnsi="Palatino Linotype"/>
          <w:sz w:val="24"/>
          <w:szCs w:val="24"/>
        </w:rPr>
        <w:t xml:space="preserve">. </w:t>
      </w:r>
    </w:p>
    <w:p w:rsidR="007845DD" w:rsidRPr="00CD40CF" w:rsidRDefault="007845DD" w:rsidP="00CB180D">
      <w:pPr>
        <w:spacing w:after="0" w:line="360" w:lineRule="auto"/>
        <w:jc w:val="both"/>
        <w:rPr>
          <w:rFonts w:ascii="Palatino Linotype" w:hAnsi="Palatino Linotype" w:cs="Arial"/>
          <w:bCs/>
        </w:rPr>
      </w:pPr>
    </w:p>
    <w:p w:rsidR="00A744E6" w:rsidRPr="00CD40CF" w:rsidRDefault="00A744E6" w:rsidP="00CB180D">
      <w:pPr>
        <w:spacing w:after="0" w:line="360" w:lineRule="auto"/>
        <w:jc w:val="both"/>
        <w:rPr>
          <w:rFonts w:ascii="Palatino Linotype" w:hAnsi="Palatino Linotype"/>
          <w:sz w:val="24"/>
          <w:szCs w:val="24"/>
        </w:rPr>
      </w:pPr>
      <w:r w:rsidRPr="00CD40CF">
        <w:rPr>
          <w:rFonts w:ascii="Palatino Linotype" w:hAnsi="Palatino Linotype" w:cs="Arial"/>
          <w:bCs/>
          <w:sz w:val="24"/>
        </w:rPr>
        <w:t xml:space="preserve">Por lo anteriormente señalado resulta importante traer a colación las funciones de la Subdirección de Recursos Humanos, a efecto de verificar si se pronunció el área correspondiente, las cuales se encuentra establecidas en el </w:t>
      </w:r>
      <w:r w:rsidRPr="00CD40CF">
        <w:rPr>
          <w:rFonts w:ascii="Palatino Linotype" w:hAnsi="Palatino Linotype"/>
          <w:sz w:val="24"/>
          <w:szCs w:val="24"/>
        </w:rPr>
        <w:t>Manual General de Organización del Instituto Municipal de Cultura Física y Deporte de Lerma y se insertan a continuación:</w:t>
      </w:r>
    </w:p>
    <w:p w:rsidR="00A744E6" w:rsidRPr="00CD40CF" w:rsidRDefault="00A744E6" w:rsidP="00CB180D">
      <w:pPr>
        <w:spacing w:after="0" w:line="360" w:lineRule="auto"/>
        <w:jc w:val="both"/>
        <w:rPr>
          <w:rFonts w:ascii="Palatino Linotype" w:hAnsi="Palatino Linotype"/>
          <w:sz w:val="24"/>
          <w:szCs w:val="24"/>
        </w:rPr>
      </w:pPr>
    </w:p>
    <w:p w:rsidR="00A744E6" w:rsidRPr="00CD40CF" w:rsidRDefault="00A744E6" w:rsidP="00CB180D">
      <w:pPr>
        <w:spacing w:after="0" w:line="240" w:lineRule="auto"/>
        <w:ind w:left="567" w:right="567"/>
        <w:jc w:val="center"/>
        <w:rPr>
          <w:rFonts w:ascii="Palatino Linotype" w:hAnsi="Palatino Linotype"/>
          <w:b/>
          <w:i/>
        </w:rPr>
      </w:pPr>
      <w:r w:rsidRPr="00CD40CF">
        <w:rPr>
          <w:rFonts w:ascii="Palatino Linotype" w:hAnsi="Palatino Linotype"/>
          <w:b/>
          <w:i/>
        </w:rPr>
        <w:t>SUBDIRECCIÒN DE RECURSOS HUMANOS</w:t>
      </w:r>
    </w:p>
    <w:p w:rsidR="00A744E6" w:rsidRPr="00CD40CF" w:rsidRDefault="00A744E6" w:rsidP="00CB180D">
      <w:pPr>
        <w:spacing w:after="0" w:line="240" w:lineRule="auto"/>
        <w:ind w:left="567" w:right="567"/>
        <w:jc w:val="both"/>
        <w:rPr>
          <w:rFonts w:ascii="Palatino Linotype" w:hAnsi="Palatino Linotype"/>
          <w:b/>
          <w:i/>
        </w:rPr>
      </w:pPr>
      <w:r w:rsidRPr="00CD40CF">
        <w:rPr>
          <w:rFonts w:ascii="Palatino Linotype" w:hAnsi="Palatino Linotype"/>
          <w:b/>
          <w:i/>
        </w:rPr>
        <w:t xml:space="preserve">OBJETIVO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Coadyuvar al logro de los objetivos del organismo, a partir de la coordinación y desarrollo del personal del Instituto Municipal de Cultura Física y Deporte de Lerma, así como de la planeación, organización, integración y control como fases de la administración de los recursos humanos. </w:t>
      </w:r>
    </w:p>
    <w:p w:rsidR="00A744E6" w:rsidRPr="00CD40CF" w:rsidRDefault="00A744E6" w:rsidP="00CB180D">
      <w:pPr>
        <w:spacing w:after="0" w:line="240" w:lineRule="auto"/>
        <w:ind w:left="567" w:right="567"/>
        <w:jc w:val="both"/>
        <w:rPr>
          <w:rFonts w:ascii="Palatino Linotype" w:hAnsi="Palatino Linotype"/>
          <w:b/>
          <w:i/>
        </w:rPr>
      </w:pPr>
      <w:r w:rsidRPr="00CD40CF">
        <w:rPr>
          <w:rFonts w:ascii="Palatino Linotype" w:hAnsi="Palatino Linotype"/>
          <w:b/>
          <w:i/>
        </w:rPr>
        <w:t xml:space="preserve">FUNCIONES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w:t>
      </w:r>
      <w:r w:rsidRPr="00CD40CF">
        <w:rPr>
          <w:rFonts w:ascii="Palatino Linotype" w:hAnsi="Palatino Linotype"/>
          <w:b/>
          <w:i/>
          <w:u w:val="single"/>
        </w:rPr>
        <w:t>Efectuar el registro y control de los movimientos del personal adscrito al IMCUFIDE de Lerma, realizando las afectaciones y adecuaciones correspondientes a la nómina, a efecto de emitir el pago correcto y oportuno</w:t>
      </w:r>
      <w:r w:rsidRPr="00CD40CF">
        <w:rPr>
          <w:rFonts w:ascii="Palatino Linotype" w:hAnsi="Palatino Linotype"/>
          <w:i/>
        </w:rPr>
        <w:t xml:space="preserve">.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b/>
          <w:i/>
          <w:u w:val="single"/>
        </w:rPr>
        <w:t>− Programar y coordinar la elaboración de las nóminas para el pago a los servidores públicos de la IMCUFIDE de Lerma, el cálculo de estímulos, descuentos, préstamos, así como las actualizaciones correspondientes</w:t>
      </w:r>
      <w:r w:rsidRPr="00CD40CF">
        <w:rPr>
          <w:rFonts w:ascii="Palatino Linotype" w:hAnsi="Palatino Linotype"/>
          <w:i/>
        </w:rPr>
        <w:t xml:space="preserve">.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Gestionar los finiquitos por baja, rescisión laboral o jubilación de los servidores públicos del IMCUFIDE de Lerma.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w:t>
      </w:r>
      <w:r w:rsidRPr="00CD40CF">
        <w:rPr>
          <w:rFonts w:ascii="Palatino Linotype" w:hAnsi="Palatino Linotype"/>
          <w:b/>
          <w:i/>
          <w:u w:val="single"/>
        </w:rPr>
        <w:t>Elaborar el cálculo</w:t>
      </w:r>
      <w:r w:rsidRPr="00CD40CF">
        <w:rPr>
          <w:rFonts w:ascii="Palatino Linotype" w:hAnsi="Palatino Linotype"/>
          <w:i/>
        </w:rPr>
        <w:t xml:space="preserve"> de liquidación, prima de antigüedad, renuncia voluntaria, parte proporcional de aguinaldo y </w:t>
      </w:r>
      <w:r w:rsidRPr="00CD40CF">
        <w:rPr>
          <w:rFonts w:ascii="Palatino Linotype" w:hAnsi="Palatino Linotype"/>
          <w:b/>
          <w:i/>
          <w:u w:val="single"/>
        </w:rPr>
        <w:t>prima vacacional</w:t>
      </w:r>
      <w:r w:rsidRPr="00CD40CF">
        <w:rPr>
          <w:rFonts w:ascii="Palatino Linotype" w:hAnsi="Palatino Linotype"/>
          <w:i/>
        </w:rPr>
        <w:t xml:space="preserve">. </w:t>
      </w:r>
    </w:p>
    <w:p w:rsidR="00A744E6" w:rsidRPr="00CD40CF" w:rsidRDefault="00A744E6" w:rsidP="00CB180D">
      <w:pPr>
        <w:spacing w:after="0" w:line="240" w:lineRule="auto"/>
        <w:ind w:left="567" w:right="567"/>
        <w:jc w:val="both"/>
        <w:rPr>
          <w:rFonts w:ascii="Palatino Linotype" w:hAnsi="Palatino Linotype"/>
          <w:b/>
          <w:i/>
          <w:u w:val="single"/>
        </w:rPr>
      </w:pPr>
      <w:r w:rsidRPr="00CD40CF">
        <w:rPr>
          <w:rFonts w:ascii="Palatino Linotype" w:hAnsi="Palatino Linotype"/>
          <w:b/>
          <w:i/>
          <w:u w:val="single"/>
        </w:rPr>
        <w:t xml:space="preserve">− Controlar la asistencia del personal del IMCUFIDE de Lerma, de acuerdo con la normatividad reglamentaria de la materia y con las disposiciones dictadas por la Dirección General.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Aplicar al personal las sanciones que correspondan conforme a las condiciones generales de trabajo, así como registrarlas y tramitarlas administrativamente.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Proporcionar al personal la información relevante sobre los derechos y obligaciones laborales contraídas al ingresar al Instituto Municipal de Cultura Física y Deporte de Lerma.</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Actualizar y resguardar la información de los expedientes de los servidores públicos, responsabilizándose de su guarda, custodia y control.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lastRenderedPageBreak/>
        <w:t xml:space="preserve">− Ejercer las medidas de vigilancia y supervisión de la permanencia del servidor público en su puesto de adscripción y la efectiva prestación de los servicios asignados.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Planear y ejecutar los procedimientos de reclutamiento, selección, contratación e inducción de personal, así como establecer y operar un sistema de capacitación y adiestramiento acorde a los objetivos y requerimientos establecidos por las unidades administrativas del organismo. − Establecer y definir, en coordinación con la Dirección General, las políticas y normas que en materia de selección, contratación, capacitación y desarrollo deberán aplicarse.</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 Integrar el Programa Anual de Capacitación y Desarrollo del Instituto Municipal de Cultura Física y Deporte de Lerma, con base a los requerimientos de las unidades administrativas de la Institución.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Programar y coordinar la impartición de cursos de capacitación y certificación con el Instituto Hacendario del Estado de México (IHAEM), Instituto de Administración Pública del Estado de México (IAPEM), etc.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Practicar entrevistas a las personas solicitantes de empleo, para validar e incrementar la información obtenida.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Expedición y registro de los gafetes oficiales de identificación del personal adscrito al Instituto Municipal de Cultura Física y Deporte de Lerma.</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b/>
          <w:i/>
          <w:u w:val="single"/>
        </w:rPr>
        <w:t>− Informar oportunamente a la Coordinación de Administración y Finanzas los movimientos de altas,</w:t>
      </w:r>
      <w:r w:rsidRPr="00CD40CF">
        <w:rPr>
          <w:rFonts w:ascii="Palatino Linotype" w:hAnsi="Palatino Linotype"/>
          <w:i/>
        </w:rPr>
        <w:t xml:space="preserve"> bajas, promociones, interinatos y licencias, para efectuar los cambios correspondientes en la nómina y plantilla de personal.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Informar dentro de los tres primeros días de cada mes al Órgano Interno de Control del IMCUFIDE de Lerma de los movimientos de altas y bajas, para que se lleven a cabo los trámites correspondientes ante la Secretaría de la Contraloría del Gobierno del Estado de México.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Planear, programar y dirigir las acciones encaminadas a la eficiente y efectiva administración del personal que labora en las diferentes áreas del IMCUFIDE de Lerma.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Supervisar la ejecución de las políticas, normas y procedimientos establecidos en el Reglamento Interno, Manual General de Organización y demás normatividad reglamentaria del IMCUFIDE de Lerma, para la contratación, estímulos, sanciones, permisos, licencias, control de nómina, interinatos, suplencias y demás incidencias del personal. − Coordinar la formulación y ejecución de programas de capacitación y adiestramiento para los servidores públicos del IMCUFIDE de Lerma, así como evaluar los resultados obtenidos y su impacto en el desempeño laboral.</w:t>
      </w:r>
    </w:p>
    <w:p w:rsidR="00A744E6" w:rsidRPr="00CD40CF" w:rsidRDefault="00A744E6" w:rsidP="00CB180D">
      <w:pPr>
        <w:spacing w:after="0" w:line="240" w:lineRule="auto"/>
        <w:ind w:left="567" w:right="567"/>
        <w:jc w:val="both"/>
        <w:rPr>
          <w:rFonts w:ascii="Palatino Linotype" w:hAnsi="Palatino Linotype"/>
          <w:b/>
          <w:i/>
          <w:u w:val="single"/>
        </w:rPr>
      </w:pPr>
      <w:r w:rsidRPr="00CD40CF">
        <w:rPr>
          <w:rFonts w:ascii="Palatino Linotype" w:hAnsi="Palatino Linotype"/>
          <w:i/>
        </w:rPr>
        <w:t xml:space="preserve"> </w:t>
      </w:r>
      <w:r w:rsidRPr="00CD40CF">
        <w:rPr>
          <w:rFonts w:ascii="Palatino Linotype" w:hAnsi="Palatino Linotype"/>
          <w:b/>
          <w:i/>
          <w:u w:val="single"/>
        </w:rPr>
        <w:t xml:space="preserve">− Actualizar periódicamente la plantilla de personal del Instituto Municipal de Cultura Física y Deporte de Lerma.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Supervisar la integración y actualización permanente de los expedientes del personal del IMCUFIDE de Lerma.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lastRenderedPageBreak/>
        <w:t xml:space="preserve">− Realizará los contratos con cada una de las personas que operaran cada puesto, con la finalidad de dar a conocer todos los compromisos que esto conlleva, sus derechos y obligaciones respectivamente.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Implantar en el Instituto el Programa de Protección Civil, para la adecuada evaluación de edificios en casos de siniestro.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Analizar y proponer alternativas para dar respuesta a las demandas sindicales y revisar el convenio sindical tanto en las cláusulas económicas como en las administrativas.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Gestionar la homologación de sueldos y salarios en coordinación con las instancias correspondientes del Gobierno Municipal.</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Realizar el timbrado digital de los recibos de nómina de los empleados del Instituto.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Obtener las firmas de nómina de los servidores públicos adscritos al IMCUFIDE de Lerma, a efecto de que se realice la dispersión de pago de los salarios.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Emitir las constancias de prestación, retenciones, terminación de servicios y nombramientos para los servidores públicos del IMCUFIDE de Lerma, que así lo soliciten.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Cumplir las disposiciones en materia de seguridad social que regulan las relaciones entre el IMCUFIDE de Lerma y sus servidores públicos, así como tramitar el pago de indemnizaciones por riesgos de trabajo cuando los hubiere.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Elaborar, conjuntamente con la Coordinación de Administración y Finanzas, el presupuesto anual de egresos correspondiente al capítulo de servicios personales por cada una de las unidades administrativas que conforman el IMCUFIDE de Lerma.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Verificar el cumplimiento de las políticas y normas en materia de personal, así como la aplicación de las sanciones administrativas correspondientes, según el caso, de conformidad con la Ley de Responsabilidades Administrativas del Estado de México y Municipios. − Controlar y establecer el monto de los gastos por concepto de finiquitos, bajas o jubilación. − Gestionar los movimientos internos de personal conforme a la reglamentación establecida, así como los movimientos internos en materia de servicio social. </w:t>
      </w:r>
    </w:p>
    <w:p w:rsidR="00A744E6" w:rsidRPr="00CD40CF" w:rsidRDefault="00A744E6" w:rsidP="00CB180D">
      <w:pPr>
        <w:spacing w:after="0" w:line="240" w:lineRule="auto"/>
        <w:ind w:left="567" w:right="567"/>
        <w:jc w:val="both"/>
        <w:rPr>
          <w:rFonts w:ascii="Palatino Linotype" w:hAnsi="Palatino Linotype"/>
          <w:i/>
        </w:rPr>
      </w:pPr>
      <w:r w:rsidRPr="00CD40CF">
        <w:rPr>
          <w:rFonts w:ascii="Palatino Linotype" w:hAnsi="Palatino Linotype"/>
          <w:i/>
        </w:rPr>
        <w:t xml:space="preserve">− Vigilar el cumplimiento de las disposiciones legales que regulen las relaciones laborales de los servidores públicos del IMCUFIDE de Lerma. </w:t>
      </w:r>
    </w:p>
    <w:p w:rsidR="00A744E6" w:rsidRPr="00CD40CF" w:rsidRDefault="00A744E6" w:rsidP="00CB180D">
      <w:pPr>
        <w:spacing w:after="0" w:line="240" w:lineRule="auto"/>
        <w:ind w:left="567" w:right="567"/>
        <w:jc w:val="both"/>
        <w:rPr>
          <w:rFonts w:ascii="Palatino Linotype" w:hAnsi="Palatino Linotype" w:cs="Arial"/>
          <w:bCs/>
          <w:i/>
          <w:sz w:val="24"/>
        </w:rPr>
      </w:pPr>
      <w:r w:rsidRPr="00CD40CF">
        <w:rPr>
          <w:rFonts w:ascii="Palatino Linotype" w:hAnsi="Palatino Linotype"/>
          <w:i/>
        </w:rPr>
        <w:t>− Desarrollar las demás funciones inherentes al área de su competencia, así como aquellas que le sean encomendadas por la Coordinación de Administración y Finanzas.</w:t>
      </w:r>
    </w:p>
    <w:p w:rsidR="007845DD" w:rsidRPr="00CD40CF" w:rsidRDefault="007845DD" w:rsidP="00CB180D">
      <w:pPr>
        <w:spacing w:after="0" w:line="240" w:lineRule="auto"/>
        <w:ind w:right="567"/>
        <w:jc w:val="both"/>
        <w:rPr>
          <w:rFonts w:ascii="Palatino Linotype" w:hAnsi="Palatino Linotype"/>
          <w:sz w:val="24"/>
          <w:szCs w:val="24"/>
        </w:rPr>
      </w:pPr>
    </w:p>
    <w:p w:rsidR="00EE02D2" w:rsidRPr="00CD40CF" w:rsidRDefault="00BB7FA2" w:rsidP="00CB180D">
      <w:pPr>
        <w:spacing w:after="0" w:line="360" w:lineRule="auto"/>
        <w:jc w:val="both"/>
        <w:rPr>
          <w:rFonts w:ascii="Palatino Linotype" w:hAnsi="Palatino Linotype"/>
        </w:rPr>
      </w:pPr>
      <w:r w:rsidRPr="00CD40CF">
        <w:rPr>
          <w:rFonts w:ascii="Palatino Linotype" w:hAnsi="Palatino Linotype"/>
          <w:sz w:val="24"/>
          <w:szCs w:val="24"/>
        </w:rPr>
        <w:t>Del precepto legal normativo se advierte que la Subdirección de Recursos Humanos, es el área encargada</w:t>
      </w:r>
      <w:r w:rsidR="00EE02D2" w:rsidRPr="00CD40CF">
        <w:rPr>
          <w:rFonts w:ascii="Palatino Linotype" w:hAnsi="Palatino Linotype"/>
          <w:sz w:val="24"/>
          <w:szCs w:val="24"/>
        </w:rPr>
        <w:t xml:space="preserve"> de la planeación, organización, integración y control como fases de la administración de los recursos humanos y por tanto el área encargada de atender los requerimientos solicitados por la particular, sin embargo, si bien la Subdirectora de Recursos Humanos fue la Servidora Pública Habilitada que se pronunció al respecto de </w:t>
      </w:r>
      <w:r w:rsidR="00EE02D2" w:rsidRPr="00CD40CF">
        <w:rPr>
          <w:rFonts w:ascii="Palatino Linotype" w:hAnsi="Palatino Linotype"/>
          <w:sz w:val="24"/>
          <w:szCs w:val="24"/>
        </w:rPr>
        <w:lastRenderedPageBreak/>
        <w:t xml:space="preserve">la información requerida,  </w:t>
      </w:r>
      <w:r w:rsidR="00EE02D2" w:rsidRPr="00CD40CF">
        <w:rPr>
          <w:rFonts w:ascii="Palatino Linotype" w:hAnsi="Palatino Linotype"/>
          <w:sz w:val="24"/>
          <w:lang w:eastAsia="es-MX"/>
        </w:rPr>
        <w:t>también lo es que no remitió toda la información requerida por la particular, por lo que de acuerdo a sus atribuciones la Subdirectora de Recursos Humanos deberá realizar una nueva búsqueda con la finalidad de entregar la información que resulta de interés para la parte Recurrente, con la finalidad de dar certeza a la particular de que se realizó una correcta búsqueda de la información requerida</w:t>
      </w:r>
      <w:r w:rsidR="00EE02D2" w:rsidRPr="00CD40CF">
        <w:rPr>
          <w:rFonts w:ascii="Palatino Linotype" w:hAnsi="Palatino Linotype"/>
          <w:sz w:val="24"/>
        </w:rPr>
        <w:t>.</w:t>
      </w:r>
    </w:p>
    <w:p w:rsidR="00BB7FA2" w:rsidRPr="00CD40CF" w:rsidRDefault="00BB7FA2" w:rsidP="00CB180D">
      <w:pPr>
        <w:spacing w:after="0" w:line="240" w:lineRule="auto"/>
        <w:ind w:right="567"/>
        <w:jc w:val="both"/>
        <w:rPr>
          <w:rFonts w:ascii="Palatino Linotype" w:hAnsi="Palatino Linotype"/>
          <w:sz w:val="24"/>
          <w:szCs w:val="24"/>
        </w:rPr>
      </w:pPr>
    </w:p>
    <w:p w:rsidR="00CB180D" w:rsidRPr="00CD40CF" w:rsidRDefault="00CB180D" w:rsidP="00CB180D">
      <w:pPr>
        <w:spacing w:after="0" w:line="360" w:lineRule="auto"/>
        <w:jc w:val="both"/>
        <w:rPr>
          <w:rFonts w:ascii="Palatino Linotype" w:eastAsia="Calibri" w:hAnsi="Palatino Linotype" w:cs="Calibri"/>
          <w:sz w:val="24"/>
          <w:szCs w:val="24"/>
          <w:lang w:eastAsia="es-MX"/>
        </w:rPr>
      </w:pPr>
      <w:r w:rsidRPr="00CD40CF">
        <w:rPr>
          <w:rFonts w:ascii="Palatino Linotype" w:eastAsia="Calibri" w:hAnsi="Palatino Linotype" w:cs="Calibri"/>
          <w:sz w:val="24"/>
          <w:szCs w:val="24"/>
          <w:lang w:eastAsia="es-MX"/>
        </w:rPr>
        <w:t>A mayor abundamiento, resulta de observancia los artículos 5 y 48, de la Ley del Trabajo de los Servidores Públicos del Estado y Municipios, que disponen lo siguiente:</w:t>
      </w:r>
    </w:p>
    <w:p w:rsidR="00CB180D" w:rsidRPr="00CD40CF" w:rsidRDefault="00CB180D" w:rsidP="00CB180D">
      <w:pPr>
        <w:spacing w:after="0" w:line="360" w:lineRule="auto"/>
        <w:ind w:right="49"/>
        <w:jc w:val="both"/>
        <w:rPr>
          <w:rFonts w:ascii="Palatino Linotype" w:eastAsia="Calibri" w:hAnsi="Palatino Linotype" w:cs="Calibri"/>
          <w:sz w:val="24"/>
          <w:szCs w:val="24"/>
          <w:lang w:eastAsia="es-MX"/>
        </w:rPr>
      </w:pP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r w:rsidRPr="00CD40CF">
        <w:rPr>
          <w:rFonts w:ascii="Palatino Linotype" w:eastAsia="Calibri" w:hAnsi="Palatino Linotype" w:cs="Calibri"/>
          <w:i/>
          <w:lang w:eastAsia="es-MX"/>
        </w:rPr>
        <w:t>“</w:t>
      </w:r>
      <w:r w:rsidRPr="00CD40CF">
        <w:rPr>
          <w:rFonts w:ascii="Palatino Linotype" w:eastAsia="Calibri" w:hAnsi="Palatino Linotype" w:cs="Calibri"/>
          <w:b/>
          <w:i/>
          <w:lang w:eastAsia="es-MX"/>
        </w:rPr>
        <w:t>ARTÍCULO 5.-</w:t>
      </w:r>
      <w:r w:rsidRPr="00CD40CF">
        <w:rPr>
          <w:rFonts w:ascii="Palatino Linotype" w:eastAsia="Calibri" w:hAnsi="Palatino Linotype" w:cs="Calibri"/>
          <w:i/>
          <w:lang w:eastAsia="es-MX"/>
        </w:rPr>
        <w:t xml:space="preserve"> </w:t>
      </w:r>
      <w:r w:rsidRPr="00CD40CF">
        <w:rPr>
          <w:rFonts w:ascii="Palatino Linotype" w:eastAsia="Calibri" w:hAnsi="Palatino Linotype" w:cs="Calibri"/>
          <w:i/>
          <w:u w:val="single"/>
          <w:lang w:eastAsia="es-MX"/>
        </w:rPr>
        <w:t xml:space="preserve">La relación de trabajo </w:t>
      </w:r>
      <w:r w:rsidRPr="00CD40CF">
        <w:rPr>
          <w:rFonts w:ascii="Palatino Linotype" w:eastAsia="Calibri" w:hAnsi="Palatino Linotype" w:cs="Calibri"/>
          <w:i/>
          <w:lang w:eastAsia="es-MX"/>
        </w:rPr>
        <w:t xml:space="preserve">entre las instituciones públicas y sus servidores públicos </w:t>
      </w:r>
      <w:r w:rsidRPr="00CD40CF">
        <w:rPr>
          <w:rFonts w:ascii="Palatino Linotype" w:eastAsia="Calibri" w:hAnsi="Palatino Linotype" w:cs="Calibri"/>
          <w:i/>
          <w:u w:val="single"/>
          <w:lang w:eastAsia="es-MX"/>
        </w:rPr>
        <w:t xml:space="preserve">se entiende establecida mediante nombramiento, </w:t>
      </w:r>
      <w:r w:rsidRPr="00CD40CF">
        <w:rPr>
          <w:rFonts w:ascii="Palatino Linotype" w:eastAsia="Calibri" w:hAnsi="Palatino Linotype" w:cs="Calibri"/>
          <w:b/>
          <w:i/>
          <w:u w:val="single"/>
          <w:lang w:eastAsia="es-MX"/>
        </w:rPr>
        <w:t>formato único de movimiento de personal</w:t>
      </w:r>
      <w:r w:rsidRPr="00CD40CF">
        <w:rPr>
          <w:rFonts w:ascii="Palatino Linotype" w:eastAsia="Calibri" w:hAnsi="Palatino Linotype" w:cs="Calibri"/>
          <w:i/>
          <w:u w:val="single"/>
          <w:lang w:eastAsia="es-MX"/>
        </w:rPr>
        <w:t>, contrato o por cualquier otro acto</w:t>
      </w:r>
      <w:r w:rsidRPr="00CD40CF">
        <w:rPr>
          <w:rFonts w:ascii="Palatino Linotype" w:eastAsia="Calibri" w:hAnsi="Palatino Linotype" w:cs="Calibri"/>
          <w:i/>
          <w:lang w:eastAsia="es-MX"/>
        </w:rPr>
        <w:t xml:space="preserve"> que tenga como consecuencia la prestación personal subordinada del servicio y la percepción de un sueldo.</w:t>
      </w: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r w:rsidRPr="00CD40CF">
        <w:rPr>
          <w:rFonts w:ascii="Palatino Linotype" w:eastAsia="Calibri" w:hAnsi="Palatino Linotype" w:cs="Calibri"/>
          <w:i/>
          <w:lang w:eastAsia="es-MX"/>
        </w:rPr>
        <w:t>Para los efectos de esta ley, las instituciones públicas estarán representadas por sus titulares.</w:t>
      </w:r>
    </w:p>
    <w:p w:rsidR="00CB180D" w:rsidRPr="00CD40CF" w:rsidRDefault="00CB180D" w:rsidP="00CB180D">
      <w:pPr>
        <w:spacing w:after="0" w:line="240" w:lineRule="auto"/>
        <w:ind w:left="567" w:right="899"/>
        <w:jc w:val="both"/>
        <w:rPr>
          <w:rFonts w:ascii="Palatino Linotype" w:eastAsia="Calibri" w:hAnsi="Palatino Linotype" w:cs="Calibri"/>
          <w:b/>
          <w:i/>
          <w:lang w:eastAsia="es-MX"/>
        </w:rPr>
      </w:pP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r w:rsidRPr="00CD40CF">
        <w:rPr>
          <w:rFonts w:ascii="Palatino Linotype" w:eastAsia="Calibri" w:hAnsi="Palatino Linotype" w:cs="Calibri"/>
          <w:b/>
          <w:i/>
          <w:lang w:eastAsia="es-MX"/>
        </w:rPr>
        <w:t>ARTÍCULO 48.</w:t>
      </w:r>
      <w:r w:rsidRPr="00CD40CF">
        <w:rPr>
          <w:rFonts w:ascii="Palatino Linotype" w:eastAsia="Calibri" w:hAnsi="Palatino Linotype" w:cs="Calibri"/>
          <w:i/>
          <w:lang w:eastAsia="es-MX"/>
        </w:rPr>
        <w:t xml:space="preserve"> Para iniciar la prestación de los servicios se requiere:</w:t>
      </w: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r w:rsidRPr="00CD40CF">
        <w:rPr>
          <w:rFonts w:ascii="Palatino Linotype" w:eastAsia="Calibri" w:hAnsi="Palatino Linotype" w:cs="Calibri"/>
          <w:i/>
          <w:lang w:eastAsia="es-MX"/>
        </w:rPr>
        <w:t xml:space="preserve">I. Tener conferido el nombramiento, contrato respectivo o </w:t>
      </w:r>
      <w:r w:rsidRPr="00CD40CF">
        <w:rPr>
          <w:rFonts w:ascii="Palatino Linotype" w:eastAsia="Calibri" w:hAnsi="Palatino Linotype" w:cs="Calibri"/>
          <w:b/>
          <w:i/>
          <w:u w:val="single"/>
          <w:lang w:eastAsia="es-MX"/>
        </w:rPr>
        <w:t>formato único de Movimientos de Personal</w:t>
      </w:r>
      <w:r w:rsidRPr="00CD40CF">
        <w:rPr>
          <w:rFonts w:ascii="Palatino Linotype" w:eastAsia="Calibri" w:hAnsi="Palatino Linotype" w:cs="Calibri"/>
          <w:i/>
          <w:lang w:eastAsia="es-MX"/>
        </w:rPr>
        <w:t>;</w:t>
      </w: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r w:rsidRPr="00CD40CF">
        <w:rPr>
          <w:rFonts w:ascii="Palatino Linotype" w:eastAsia="Calibri" w:hAnsi="Palatino Linotype" w:cs="Calibri"/>
          <w:i/>
          <w:lang w:eastAsia="es-MX"/>
        </w:rPr>
        <w:t>II. Rendir la protesta de ley en caso de nombramiento; y</w:t>
      </w: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r w:rsidRPr="00CD40CF">
        <w:rPr>
          <w:rFonts w:ascii="Palatino Linotype" w:eastAsia="Calibri" w:hAnsi="Palatino Linotype" w:cs="Calibri"/>
          <w:i/>
          <w:lang w:eastAsia="es-MX"/>
        </w:rPr>
        <w:t>III. Tomar posesión del cargo</w:t>
      </w: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r w:rsidRPr="00CD40CF">
        <w:rPr>
          <w:rFonts w:ascii="Palatino Linotype" w:eastAsia="Calibri" w:hAnsi="Palatino Linotype" w:cs="Calibri"/>
          <w:b/>
          <w:i/>
          <w:lang w:eastAsia="es-MX"/>
        </w:rPr>
        <w:t>ARTÍCULO 49.-</w:t>
      </w:r>
      <w:r w:rsidRPr="00CD40CF">
        <w:rPr>
          <w:rFonts w:ascii="Palatino Linotype" w:eastAsia="Calibri" w:hAnsi="Palatino Linotype" w:cs="Calibri"/>
          <w:i/>
          <w:lang w:eastAsia="es-MX"/>
        </w:rPr>
        <w:t xml:space="preserve"> Los nombramientos, contratos o </w:t>
      </w:r>
      <w:r w:rsidRPr="00CD40CF">
        <w:rPr>
          <w:rFonts w:ascii="Palatino Linotype" w:eastAsia="Calibri" w:hAnsi="Palatino Linotype" w:cs="Calibri"/>
          <w:b/>
          <w:i/>
          <w:u w:val="single"/>
          <w:lang w:eastAsia="es-MX"/>
        </w:rPr>
        <w:t>formato único de Movimientos de Personal</w:t>
      </w:r>
      <w:r w:rsidRPr="00CD40CF">
        <w:rPr>
          <w:rFonts w:ascii="Palatino Linotype" w:eastAsia="Calibri" w:hAnsi="Palatino Linotype" w:cs="Calibri"/>
          <w:i/>
          <w:lang w:eastAsia="es-MX"/>
        </w:rPr>
        <w:t xml:space="preserve"> de los servidores públicos </w:t>
      </w:r>
      <w:r w:rsidRPr="00CD40CF">
        <w:rPr>
          <w:rFonts w:ascii="Palatino Linotype" w:eastAsia="Calibri" w:hAnsi="Palatino Linotype" w:cs="Calibri"/>
          <w:i/>
          <w:u w:val="single"/>
          <w:lang w:eastAsia="es-MX"/>
        </w:rPr>
        <w:t>deberán contener</w:t>
      </w:r>
      <w:r w:rsidRPr="00CD40CF">
        <w:rPr>
          <w:rFonts w:ascii="Palatino Linotype" w:eastAsia="Calibri" w:hAnsi="Palatino Linotype" w:cs="Calibri"/>
          <w:i/>
          <w:lang w:eastAsia="es-MX"/>
        </w:rPr>
        <w:t>:</w:t>
      </w: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r w:rsidRPr="00CD40CF">
        <w:rPr>
          <w:rFonts w:ascii="Palatino Linotype" w:eastAsia="Calibri" w:hAnsi="Palatino Linotype" w:cs="Calibri"/>
          <w:i/>
          <w:lang w:eastAsia="es-MX"/>
        </w:rPr>
        <w:t>I. Nombre completo del servidor público;</w:t>
      </w: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r w:rsidRPr="00CD40CF">
        <w:rPr>
          <w:rFonts w:ascii="Palatino Linotype" w:eastAsia="Calibri" w:hAnsi="Palatino Linotype" w:cs="Calibri"/>
          <w:i/>
          <w:lang w:eastAsia="es-MX"/>
        </w:rPr>
        <w:t xml:space="preserve">II. </w:t>
      </w:r>
      <w:r w:rsidRPr="00CD40CF">
        <w:rPr>
          <w:rFonts w:ascii="Palatino Linotype" w:eastAsia="Calibri" w:hAnsi="Palatino Linotype" w:cs="Calibri"/>
          <w:b/>
          <w:i/>
          <w:u w:val="single"/>
          <w:lang w:eastAsia="es-MX"/>
        </w:rPr>
        <w:t>Cargo para el que es designado, fecha de inicio de sus servicios y lugar de adscripción</w:t>
      </w:r>
      <w:r w:rsidRPr="00CD40CF">
        <w:rPr>
          <w:rFonts w:ascii="Palatino Linotype" w:eastAsia="Calibri" w:hAnsi="Palatino Linotype" w:cs="Calibri"/>
          <w:i/>
          <w:lang w:eastAsia="es-MX"/>
        </w:rPr>
        <w:t>;</w:t>
      </w: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r w:rsidRPr="00CD40CF">
        <w:rPr>
          <w:rFonts w:ascii="Palatino Linotype" w:eastAsia="Calibri" w:hAnsi="Palatino Linotype" w:cs="Calibri"/>
          <w:i/>
          <w:lang w:eastAsia="es-MX"/>
        </w:rPr>
        <w:lastRenderedPageBreak/>
        <w:t>III. Carácter del nombramiento, ya sea de servidores públicos generales o de confianza, así como la temporalidad del mismo;</w:t>
      </w: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r w:rsidRPr="00CD40CF">
        <w:rPr>
          <w:rFonts w:ascii="Palatino Linotype" w:eastAsia="Calibri" w:hAnsi="Palatino Linotype" w:cs="Calibri"/>
          <w:i/>
          <w:lang w:eastAsia="es-MX"/>
        </w:rPr>
        <w:t>IV. Remuneración correspondiente al puesto;</w:t>
      </w: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r w:rsidRPr="00CD40CF">
        <w:rPr>
          <w:rFonts w:ascii="Palatino Linotype" w:eastAsia="Calibri" w:hAnsi="Palatino Linotype" w:cs="Calibri"/>
          <w:b/>
          <w:i/>
          <w:u w:val="single"/>
          <w:lang w:eastAsia="es-MX"/>
        </w:rPr>
        <w:t>V. Jornada de trabajo</w:t>
      </w:r>
      <w:r w:rsidRPr="00CD40CF">
        <w:rPr>
          <w:rFonts w:ascii="Palatino Linotype" w:eastAsia="Calibri" w:hAnsi="Palatino Linotype" w:cs="Calibri"/>
          <w:i/>
          <w:lang w:eastAsia="es-MX"/>
        </w:rPr>
        <w:t>;</w:t>
      </w: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r w:rsidRPr="00CD40CF">
        <w:rPr>
          <w:rFonts w:ascii="Palatino Linotype" w:eastAsia="Calibri" w:hAnsi="Palatino Linotype" w:cs="Calibri"/>
          <w:i/>
          <w:lang w:eastAsia="es-MX"/>
        </w:rPr>
        <w:t>VI. Derogada;</w:t>
      </w: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r w:rsidRPr="00CD40CF">
        <w:rPr>
          <w:rFonts w:ascii="Palatino Linotype" w:eastAsia="Calibri" w:hAnsi="Palatino Linotype" w:cs="Calibri"/>
          <w:i/>
          <w:lang w:eastAsia="es-MX"/>
        </w:rPr>
        <w:t>VII. Firma del servidor público autorizado para emitir el nombramiento, contrato o formato único de Movimientos de Personal, así como el fundamento legal de esa atribución.</w:t>
      </w: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r w:rsidRPr="00CD40CF">
        <w:rPr>
          <w:rFonts w:ascii="Palatino Linotype" w:eastAsia="Calibri" w:hAnsi="Palatino Linotype" w:cs="Calibri"/>
          <w:b/>
          <w:i/>
          <w:lang w:eastAsia="es-MX"/>
        </w:rPr>
        <w:t>ARTÍCULO 50.-</w:t>
      </w:r>
      <w:r w:rsidRPr="00CD40CF">
        <w:rPr>
          <w:rFonts w:ascii="Palatino Linotype" w:eastAsia="Calibri" w:hAnsi="Palatino Linotype" w:cs="Calibri"/>
          <w:i/>
          <w:lang w:eastAsia="es-MX"/>
        </w:rPr>
        <w:t xml:space="preserve"> El nombramiento, contrato o </w:t>
      </w:r>
      <w:r w:rsidRPr="00CD40CF">
        <w:rPr>
          <w:rFonts w:ascii="Palatino Linotype" w:eastAsia="Calibri" w:hAnsi="Palatino Linotype" w:cs="Calibri"/>
          <w:b/>
          <w:i/>
          <w:u w:val="single"/>
          <w:lang w:eastAsia="es-MX"/>
        </w:rPr>
        <w:t>formato único de Movimientos de Personal aceptado obliga al servidor público a cumplir con los deberes inherentes al puesto</w:t>
      </w:r>
      <w:r w:rsidRPr="00CD40CF">
        <w:rPr>
          <w:rFonts w:ascii="Palatino Linotype" w:eastAsia="Calibri" w:hAnsi="Palatino Linotype" w:cs="Calibri"/>
          <w:i/>
          <w:lang w:eastAsia="es-MX"/>
        </w:rPr>
        <w:t xml:space="preserve"> especificado en el mismo y a las consecuencias que sean conforme a la ley, al uso y a la buena fe.</w:t>
      </w: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r w:rsidRPr="00CD40CF">
        <w:rPr>
          <w:rFonts w:ascii="Palatino Linotype" w:eastAsia="Calibri" w:hAnsi="Palatino Linotype" w:cs="Calibri"/>
          <w:i/>
          <w:lang w:eastAsia="es-MX"/>
        </w:rPr>
        <w:t>Iguales consecuencias se generarán para todos los servidores públicos, cuando la relación de trabajo se formalice mediante un contrato o por encontrarse en lista de raya.</w:t>
      </w:r>
    </w:p>
    <w:p w:rsidR="00CB180D" w:rsidRPr="00CD40CF" w:rsidRDefault="00CB180D" w:rsidP="00CB180D">
      <w:pPr>
        <w:spacing w:after="0" w:line="240" w:lineRule="auto"/>
        <w:ind w:left="567" w:right="899"/>
        <w:jc w:val="both"/>
        <w:rPr>
          <w:rFonts w:ascii="Palatino Linotype" w:eastAsia="Calibri" w:hAnsi="Palatino Linotype" w:cs="Calibri"/>
          <w:i/>
          <w:lang w:eastAsia="es-MX"/>
        </w:rPr>
      </w:pPr>
    </w:p>
    <w:p w:rsidR="00CB180D" w:rsidRPr="00CD40CF" w:rsidRDefault="00CB180D" w:rsidP="00CB180D">
      <w:pPr>
        <w:spacing w:after="0" w:line="240" w:lineRule="auto"/>
        <w:ind w:left="567" w:right="899"/>
        <w:jc w:val="right"/>
        <w:rPr>
          <w:rFonts w:ascii="Palatino Linotype" w:eastAsia="Calibri" w:hAnsi="Palatino Linotype" w:cs="Calibri"/>
          <w:i/>
          <w:lang w:eastAsia="es-MX"/>
        </w:rPr>
      </w:pPr>
      <w:r w:rsidRPr="00CD40CF">
        <w:rPr>
          <w:rFonts w:ascii="Palatino Linotype" w:eastAsia="Calibri" w:hAnsi="Palatino Linotype" w:cs="Calibri"/>
          <w:i/>
          <w:lang w:eastAsia="es-MX"/>
        </w:rPr>
        <w:t>(Énfasis añadido)</w:t>
      </w:r>
    </w:p>
    <w:p w:rsidR="00CB180D" w:rsidRPr="00CD40CF" w:rsidRDefault="00CB180D" w:rsidP="00CB180D">
      <w:pPr>
        <w:spacing w:after="0" w:line="360" w:lineRule="auto"/>
        <w:ind w:right="49"/>
        <w:jc w:val="both"/>
        <w:rPr>
          <w:rFonts w:ascii="Palatino Linotype" w:eastAsia="Calibri" w:hAnsi="Palatino Linotype" w:cs="Calibri"/>
          <w:sz w:val="24"/>
          <w:szCs w:val="24"/>
          <w:lang w:eastAsia="es-MX"/>
        </w:rPr>
      </w:pPr>
    </w:p>
    <w:p w:rsidR="00CB180D" w:rsidRPr="00CD40CF" w:rsidRDefault="00CB180D" w:rsidP="00CB180D">
      <w:pPr>
        <w:spacing w:after="0" w:line="360" w:lineRule="auto"/>
        <w:ind w:right="49"/>
        <w:jc w:val="both"/>
        <w:rPr>
          <w:rFonts w:ascii="Palatino Linotype" w:eastAsia="Calibri" w:hAnsi="Palatino Linotype" w:cs="Calibri"/>
          <w:sz w:val="24"/>
          <w:szCs w:val="24"/>
          <w:lang w:eastAsia="es-MX"/>
        </w:rPr>
      </w:pPr>
      <w:r w:rsidRPr="00CD40CF">
        <w:rPr>
          <w:rFonts w:ascii="Palatino Linotype" w:eastAsia="Calibri" w:hAnsi="Palatino Linotype" w:cs="Calibri"/>
          <w:sz w:val="24"/>
          <w:szCs w:val="24"/>
          <w:lang w:eastAsia="es-MX"/>
        </w:rPr>
        <w:t xml:space="preserve">Artículos los cuales consagran las distintas modalidades en que se establece la relación laboral con los servidores públicos, resultando de observancia particular, la modalidad de nombramiento, así como los requisitos que debe contener. </w:t>
      </w:r>
    </w:p>
    <w:p w:rsidR="00CB180D" w:rsidRPr="00CD40CF" w:rsidRDefault="00CB180D" w:rsidP="00CB180D">
      <w:pPr>
        <w:spacing w:after="0" w:line="360" w:lineRule="auto"/>
        <w:ind w:right="49"/>
        <w:jc w:val="both"/>
        <w:rPr>
          <w:rFonts w:ascii="Palatino Linotype" w:eastAsia="Calibri" w:hAnsi="Palatino Linotype" w:cs="Calibri"/>
          <w:sz w:val="24"/>
          <w:szCs w:val="24"/>
          <w:lang w:eastAsia="es-MX"/>
        </w:rPr>
      </w:pPr>
    </w:p>
    <w:p w:rsidR="00CB180D" w:rsidRPr="00CD40CF" w:rsidRDefault="00CB180D" w:rsidP="00CB180D">
      <w:pPr>
        <w:spacing w:after="0" w:line="360" w:lineRule="auto"/>
        <w:ind w:right="49"/>
        <w:jc w:val="both"/>
        <w:rPr>
          <w:rFonts w:ascii="Palatino Linotype" w:eastAsia="Calibri" w:hAnsi="Palatino Linotype" w:cs="Calibri"/>
          <w:sz w:val="24"/>
          <w:szCs w:val="24"/>
          <w:lang w:eastAsia="es-MX"/>
        </w:rPr>
      </w:pPr>
      <w:r w:rsidRPr="00CD40CF">
        <w:rPr>
          <w:rFonts w:ascii="Palatino Linotype" w:eastAsia="Calibri" w:hAnsi="Palatino Linotype" w:cs="Calibri"/>
          <w:sz w:val="24"/>
          <w:szCs w:val="24"/>
          <w:lang w:eastAsia="es-MX"/>
        </w:rPr>
        <w:t xml:space="preserve">Con base en lo anterior, se advierte que el </w:t>
      </w:r>
      <w:r w:rsidRPr="00CD40CF">
        <w:rPr>
          <w:rFonts w:ascii="Palatino Linotype" w:eastAsia="Calibri" w:hAnsi="Palatino Linotype" w:cs="Calibri"/>
          <w:b/>
          <w:sz w:val="24"/>
          <w:szCs w:val="24"/>
          <w:lang w:eastAsia="es-MX"/>
        </w:rPr>
        <w:t>Sujeto Obligado</w:t>
      </w:r>
      <w:r w:rsidRPr="00CD40CF">
        <w:rPr>
          <w:rFonts w:ascii="Palatino Linotype" w:eastAsia="Calibri" w:hAnsi="Palatino Linotype" w:cs="Calibri"/>
          <w:sz w:val="24"/>
          <w:szCs w:val="24"/>
          <w:lang w:eastAsia="es-MX"/>
        </w:rPr>
        <w:t xml:space="preserve"> al establecer las relaciones laborales con los servidores públicos que se encuentran adscritos a su plantilla de personal, debe haberlo realizado por medio de nombramiento, contrato o </w:t>
      </w:r>
      <w:r w:rsidRPr="00CD40CF">
        <w:rPr>
          <w:rFonts w:ascii="Palatino Linotype" w:eastAsia="Calibri" w:hAnsi="Palatino Linotype" w:cs="Calibri"/>
          <w:b/>
          <w:sz w:val="24"/>
          <w:szCs w:val="24"/>
          <w:lang w:eastAsia="es-MX"/>
        </w:rPr>
        <w:t>formato único de movimiento de personal</w:t>
      </w:r>
      <w:r w:rsidRPr="00CD40CF">
        <w:rPr>
          <w:rFonts w:ascii="Palatino Linotype" w:eastAsia="Calibri" w:hAnsi="Palatino Linotype" w:cs="Calibri"/>
          <w:sz w:val="24"/>
          <w:szCs w:val="24"/>
          <w:lang w:eastAsia="es-MX"/>
        </w:rPr>
        <w:t xml:space="preserve">, por lo anterior de manera enunciativa mas no limitativa la información de la cual se ordena su entrega, puede obrar en el </w:t>
      </w:r>
      <w:r w:rsidRPr="00CD40CF">
        <w:rPr>
          <w:rFonts w:ascii="Palatino Linotype" w:eastAsia="Calibri" w:hAnsi="Palatino Linotype" w:cs="Calibri"/>
          <w:b/>
          <w:sz w:val="24"/>
          <w:szCs w:val="24"/>
          <w:lang w:eastAsia="es-MX"/>
        </w:rPr>
        <w:t>formato único de movimiento de personal</w:t>
      </w:r>
      <w:r w:rsidRPr="00CD40CF">
        <w:rPr>
          <w:rFonts w:ascii="Palatino Linotype" w:eastAsia="Calibri" w:hAnsi="Palatino Linotype" w:cs="Calibri"/>
          <w:sz w:val="24"/>
          <w:szCs w:val="24"/>
          <w:lang w:eastAsia="es-MX"/>
        </w:rPr>
        <w:t>.</w:t>
      </w:r>
    </w:p>
    <w:p w:rsidR="00CB180D" w:rsidRPr="00CD40CF" w:rsidRDefault="00CB180D" w:rsidP="00CB180D">
      <w:pPr>
        <w:spacing w:after="0" w:line="240" w:lineRule="auto"/>
        <w:ind w:right="567"/>
        <w:jc w:val="both"/>
        <w:rPr>
          <w:rFonts w:ascii="Palatino Linotype" w:hAnsi="Palatino Linotype"/>
          <w:sz w:val="24"/>
          <w:szCs w:val="24"/>
        </w:rPr>
      </w:pPr>
    </w:p>
    <w:p w:rsidR="00CB180D" w:rsidRPr="00CD40CF" w:rsidRDefault="00CB180D" w:rsidP="00CB180D">
      <w:pPr>
        <w:spacing w:after="0" w:line="240" w:lineRule="auto"/>
        <w:ind w:right="567"/>
        <w:jc w:val="both"/>
        <w:rPr>
          <w:rFonts w:ascii="Palatino Linotype" w:hAnsi="Palatino Linotype"/>
          <w:sz w:val="24"/>
          <w:szCs w:val="24"/>
        </w:rPr>
      </w:pPr>
    </w:p>
    <w:p w:rsidR="00CB180D" w:rsidRPr="00CD40CF" w:rsidRDefault="00CB180D" w:rsidP="00CB180D">
      <w:pPr>
        <w:spacing w:after="0" w:line="240" w:lineRule="auto"/>
        <w:ind w:right="567"/>
        <w:jc w:val="both"/>
        <w:rPr>
          <w:rFonts w:ascii="Palatino Linotype" w:hAnsi="Palatino Linotype"/>
          <w:sz w:val="24"/>
          <w:szCs w:val="24"/>
        </w:rPr>
      </w:pPr>
    </w:p>
    <w:p w:rsidR="00CB180D" w:rsidRPr="00CD40CF" w:rsidRDefault="00CB180D" w:rsidP="00CB180D">
      <w:pPr>
        <w:pStyle w:val="Prrafodelista"/>
        <w:numPr>
          <w:ilvl w:val="0"/>
          <w:numId w:val="6"/>
        </w:numPr>
        <w:spacing w:line="360" w:lineRule="auto"/>
        <w:jc w:val="both"/>
        <w:rPr>
          <w:rFonts w:ascii="Palatino Linotype" w:hAnsi="Palatino Linotype" w:cs="Arial"/>
          <w:b/>
          <w:i/>
          <w:sz w:val="32"/>
        </w:rPr>
      </w:pPr>
      <w:r w:rsidRPr="00CD40CF">
        <w:rPr>
          <w:rFonts w:ascii="Palatino Linotype" w:hAnsi="Palatino Linotype" w:cs="Arial"/>
          <w:b/>
          <w:i/>
          <w:sz w:val="28"/>
        </w:rPr>
        <w:t>Versión pública.</w:t>
      </w:r>
      <w:r w:rsidRPr="00CD40CF">
        <w:rPr>
          <w:rFonts w:ascii="Palatino Linotype" w:hAnsi="Palatino Linotype" w:cs="Arial"/>
          <w:b/>
          <w:i/>
          <w:sz w:val="32"/>
        </w:rPr>
        <w:t xml:space="preserve"> </w:t>
      </w:r>
    </w:p>
    <w:p w:rsidR="00CB180D" w:rsidRPr="00CD40CF" w:rsidRDefault="00CB180D" w:rsidP="00CB180D">
      <w:pPr>
        <w:spacing w:after="0" w:line="360" w:lineRule="auto"/>
        <w:jc w:val="both"/>
        <w:rPr>
          <w:rFonts w:ascii="Palatino Linotype" w:hAnsi="Palatino Linotype" w:cs="Arial"/>
          <w:sz w:val="24"/>
        </w:rPr>
      </w:pPr>
      <w:r w:rsidRPr="00CD40CF">
        <w:rPr>
          <w:rFonts w:ascii="Palatino Linotype" w:hAnsi="Palatino Linotype" w:cs="Arial"/>
          <w:sz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CD40CF">
        <w:rPr>
          <w:rFonts w:ascii="Palatino Linotype" w:hAnsi="Palatino Linotype"/>
          <w:sz w:val="24"/>
        </w:rPr>
        <w:t>que efectúe el responsable deberá estar justificado por finalidades concretas, lícitas, explícitas y legítimas, relacionadas con las atribuciones que la normatividad aplicable les confiera</w:t>
      </w:r>
      <w:r w:rsidRPr="00CD40CF">
        <w:rPr>
          <w:rFonts w:ascii="Palatino Linotype" w:hAnsi="Palatino Linotype" w:cs="Arial"/>
          <w:sz w:val="24"/>
        </w:rPr>
        <w:t>, tal como lo dispone el artículo 22 de la Ley de Protección de Datos Personales en posesión de los Sujetos Obligados del Estado de México y Municipios.</w:t>
      </w:r>
    </w:p>
    <w:p w:rsidR="00CB180D" w:rsidRPr="00CD40CF" w:rsidRDefault="00CB180D" w:rsidP="00CB180D">
      <w:pPr>
        <w:spacing w:after="0" w:line="360" w:lineRule="auto"/>
        <w:jc w:val="both"/>
        <w:rPr>
          <w:rFonts w:ascii="Palatino Linotype" w:hAnsi="Palatino Linotype" w:cs="Arial"/>
          <w:sz w:val="24"/>
        </w:rPr>
      </w:pPr>
    </w:p>
    <w:p w:rsidR="00CB180D" w:rsidRPr="00CD40CF" w:rsidRDefault="00CB180D" w:rsidP="00CB180D">
      <w:pPr>
        <w:pStyle w:val="Sinespaciado"/>
        <w:spacing w:line="360" w:lineRule="auto"/>
        <w:jc w:val="both"/>
        <w:rPr>
          <w:rFonts w:ascii="Palatino Linotype" w:hAnsi="Palatino Linotype" w:cs="Arial"/>
        </w:rPr>
      </w:pPr>
      <w:r w:rsidRPr="00CD40CF">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rsidR="00CB180D" w:rsidRPr="00CD40CF" w:rsidRDefault="00CB180D" w:rsidP="00CB180D">
      <w:pPr>
        <w:autoSpaceDE w:val="0"/>
        <w:autoSpaceDN w:val="0"/>
        <w:adjustRightInd w:val="0"/>
        <w:spacing w:after="0" w:line="360" w:lineRule="auto"/>
        <w:jc w:val="both"/>
        <w:rPr>
          <w:rFonts w:ascii="Palatino Linotype" w:hAnsi="Palatino Linotype" w:cs="Arial"/>
          <w:sz w:val="24"/>
          <w:lang w:eastAsia="es-MX"/>
        </w:rPr>
      </w:pPr>
    </w:p>
    <w:p w:rsidR="00CB180D" w:rsidRPr="00CD40CF" w:rsidRDefault="00CB180D" w:rsidP="00CB180D">
      <w:pPr>
        <w:autoSpaceDE w:val="0"/>
        <w:autoSpaceDN w:val="0"/>
        <w:adjustRightInd w:val="0"/>
        <w:spacing w:after="0" w:line="360" w:lineRule="auto"/>
        <w:jc w:val="both"/>
        <w:rPr>
          <w:rFonts w:ascii="Palatino Linotype" w:hAnsi="Palatino Linotype" w:cs="Arial"/>
          <w:sz w:val="24"/>
          <w:lang w:eastAsia="es-MX"/>
        </w:rPr>
      </w:pPr>
      <w:r w:rsidRPr="00CD40CF">
        <w:rPr>
          <w:rFonts w:ascii="Palatino Linotype" w:hAnsi="Palatino Linotype" w:cs="Arial"/>
          <w:sz w:val="24"/>
          <w:lang w:eastAsia="es-MX"/>
        </w:rPr>
        <w:t>En cuanto al RFC, este constituye un dato personal, ya que para su obtención es necesario acreditar ante la autoridad fiscal previamente la identidad de la persona, su fecha de nacimiento, entre otros aspectos.</w:t>
      </w:r>
    </w:p>
    <w:p w:rsidR="00CB180D" w:rsidRPr="00CD40CF" w:rsidRDefault="00CB180D" w:rsidP="00CB180D">
      <w:pPr>
        <w:autoSpaceDE w:val="0"/>
        <w:autoSpaceDN w:val="0"/>
        <w:adjustRightInd w:val="0"/>
        <w:spacing w:after="0" w:line="360" w:lineRule="auto"/>
        <w:jc w:val="both"/>
        <w:rPr>
          <w:rFonts w:ascii="Palatino Linotype" w:hAnsi="Palatino Linotype" w:cs="Arial"/>
          <w:sz w:val="24"/>
        </w:rPr>
      </w:pPr>
    </w:p>
    <w:p w:rsidR="00CB180D" w:rsidRPr="00CD40CF" w:rsidRDefault="00CB180D" w:rsidP="00CB180D">
      <w:pPr>
        <w:spacing w:after="0" w:line="360" w:lineRule="auto"/>
        <w:jc w:val="both"/>
        <w:rPr>
          <w:rFonts w:ascii="Palatino Linotype" w:hAnsi="Palatino Linotype" w:cs="Arial"/>
          <w:sz w:val="24"/>
          <w:lang w:eastAsia="es-MX"/>
        </w:rPr>
      </w:pPr>
      <w:r w:rsidRPr="00CD40CF">
        <w:rPr>
          <w:rFonts w:ascii="Palatino Linotype" w:hAnsi="Palatino Linotype" w:cs="Arial"/>
          <w:sz w:val="24"/>
          <w:lang w:eastAsia="es-MX"/>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CB180D" w:rsidRPr="00CD40CF" w:rsidRDefault="00CB180D" w:rsidP="00CB180D">
      <w:pPr>
        <w:spacing w:after="0" w:line="360" w:lineRule="auto"/>
        <w:jc w:val="both"/>
        <w:rPr>
          <w:rFonts w:ascii="Palatino Linotype" w:hAnsi="Palatino Linotype" w:cs="Arial"/>
          <w:sz w:val="24"/>
          <w:lang w:eastAsia="es-MX"/>
        </w:rPr>
      </w:pPr>
    </w:p>
    <w:p w:rsidR="00CB180D" w:rsidRPr="00CD40CF" w:rsidRDefault="00CB180D" w:rsidP="00CB180D">
      <w:pPr>
        <w:spacing w:after="0" w:line="360" w:lineRule="auto"/>
        <w:jc w:val="both"/>
        <w:rPr>
          <w:rFonts w:ascii="Palatino Linotype" w:hAnsi="Palatino Linotype" w:cs="Arial"/>
          <w:sz w:val="24"/>
          <w:lang w:eastAsia="es-MX"/>
        </w:rPr>
      </w:pPr>
      <w:r w:rsidRPr="00CD40CF">
        <w:rPr>
          <w:rFonts w:ascii="Palatino Linotype" w:hAnsi="Palatino Linotype" w:cs="Arial"/>
          <w:sz w:val="24"/>
          <w:lang w:eastAsia="es-MX"/>
        </w:rPr>
        <w:t>Lo anterior, es compartido por el Instituto Nacional de Transparencia, Acceso a la Información Pública y Protección de Datos Personales (INAI) a través del Criterio 19-2017, el cual es del tenor literal siguiente:</w:t>
      </w:r>
    </w:p>
    <w:p w:rsidR="00CB180D" w:rsidRPr="00CD40CF" w:rsidRDefault="00CB180D" w:rsidP="00CB180D">
      <w:pPr>
        <w:autoSpaceDE w:val="0"/>
        <w:autoSpaceDN w:val="0"/>
        <w:adjustRightInd w:val="0"/>
        <w:spacing w:after="0"/>
        <w:ind w:left="567" w:right="567"/>
        <w:jc w:val="both"/>
        <w:rPr>
          <w:rFonts w:ascii="Palatino Linotype" w:hAnsi="Palatino Linotype" w:cs="Arial"/>
          <w:b/>
          <w:bCs/>
          <w:i/>
        </w:rPr>
      </w:pPr>
    </w:p>
    <w:p w:rsidR="00CB180D" w:rsidRPr="00CD40CF" w:rsidRDefault="00CB180D" w:rsidP="00CB180D">
      <w:pPr>
        <w:autoSpaceDE w:val="0"/>
        <w:autoSpaceDN w:val="0"/>
        <w:adjustRightInd w:val="0"/>
        <w:spacing w:after="0"/>
        <w:ind w:left="567" w:right="567"/>
        <w:jc w:val="both"/>
        <w:rPr>
          <w:rFonts w:ascii="Palatino Linotype" w:hAnsi="Palatino Linotype" w:cs="Arial"/>
          <w:bCs/>
          <w:i/>
        </w:rPr>
      </w:pPr>
      <w:r w:rsidRPr="00CD40CF">
        <w:rPr>
          <w:rFonts w:ascii="Palatino Linotype" w:hAnsi="Palatino Linotype" w:cs="Arial"/>
          <w:b/>
          <w:bCs/>
          <w:i/>
        </w:rPr>
        <w:t xml:space="preserve">“Registro Federal de Contribuyentes (RFC) de personas físicas. </w:t>
      </w:r>
      <w:r w:rsidRPr="00CD40CF">
        <w:rPr>
          <w:rFonts w:ascii="Palatino Linotype" w:hAnsi="Palatino Linotype" w:cs="Arial"/>
          <w:bCs/>
          <w:i/>
        </w:rPr>
        <w:t>El RFC es una clave de carácter fiscal, única e irrepetible, que permite identificar al titular, su edad y fecha de nacimiento, por lo que es un dato personal de carácter confidencial</w:t>
      </w:r>
      <w:r w:rsidRPr="00CD40CF">
        <w:rPr>
          <w:rFonts w:ascii="Palatino Linotype" w:hAnsi="Palatino Linotype" w:cs="Arial"/>
          <w:b/>
          <w:bCs/>
          <w:i/>
        </w:rPr>
        <w:t>.”</w:t>
      </w:r>
      <w:r w:rsidRPr="00CD40CF">
        <w:rPr>
          <w:rFonts w:ascii="Palatino Linotype" w:hAnsi="Palatino Linotype" w:cs="Arial"/>
          <w:bCs/>
          <w:i/>
        </w:rPr>
        <w:t xml:space="preserve"> (Sic)</w:t>
      </w:r>
    </w:p>
    <w:p w:rsidR="00CB180D" w:rsidRPr="00CD40CF" w:rsidRDefault="00CB180D" w:rsidP="00CB180D">
      <w:pPr>
        <w:pStyle w:val="Sinespaciado"/>
        <w:spacing w:line="360" w:lineRule="auto"/>
        <w:jc w:val="both"/>
        <w:rPr>
          <w:rFonts w:ascii="Palatino Linotype" w:hAnsi="Palatino Linotype" w:cs="Arial"/>
          <w:lang w:eastAsia="es-MX"/>
        </w:rPr>
      </w:pPr>
    </w:p>
    <w:p w:rsidR="00CB180D" w:rsidRPr="00CD40CF" w:rsidRDefault="00CB180D" w:rsidP="00CB180D">
      <w:pPr>
        <w:pStyle w:val="Sinespaciado"/>
        <w:spacing w:line="360" w:lineRule="auto"/>
        <w:jc w:val="both"/>
        <w:rPr>
          <w:rFonts w:ascii="Palatino Linotype" w:hAnsi="Palatino Linotype" w:cs="Arial"/>
          <w:lang w:eastAsia="es-MX"/>
        </w:rPr>
      </w:pPr>
      <w:r w:rsidRPr="00CD40CF">
        <w:rPr>
          <w:rFonts w:ascii="Palatino Linotype" w:hAnsi="Palatino Linotype" w:cs="Arial"/>
          <w:lang w:eastAsia="es-MX"/>
        </w:rPr>
        <w:t>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rsidR="00CB180D" w:rsidRPr="00CD40CF" w:rsidRDefault="00CB180D" w:rsidP="00CB180D">
      <w:pPr>
        <w:pStyle w:val="Sinespaciado"/>
        <w:spacing w:line="360" w:lineRule="auto"/>
        <w:jc w:val="both"/>
        <w:rPr>
          <w:rFonts w:ascii="Palatino Linotype" w:hAnsi="Palatino Linotype" w:cs="Arial"/>
          <w:lang w:eastAsia="es-MX"/>
        </w:rPr>
      </w:pPr>
    </w:p>
    <w:p w:rsidR="00CB180D" w:rsidRPr="00CD40CF" w:rsidRDefault="00CB180D" w:rsidP="00CB180D">
      <w:pPr>
        <w:pStyle w:val="Sinespaciado"/>
        <w:spacing w:line="360" w:lineRule="auto"/>
        <w:jc w:val="both"/>
        <w:rPr>
          <w:rFonts w:ascii="Palatino Linotype" w:eastAsia="Calibri" w:hAnsi="Palatino Linotype" w:cs="Arial"/>
          <w:lang w:eastAsia="es-MX"/>
        </w:rPr>
      </w:pPr>
      <w:r w:rsidRPr="00CD40CF">
        <w:rPr>
          <w:rFonts w:ascii="Palatino Linotype" w:hAnsi="Palatino Linotype" w:cs="Arial"/>
          <w:lang w:eastAsia="es-MX"/>
        </w:rPr>
        <w:t xml:space="preserve">En cuanto al </w:t>
      </w:r>
      <w:r w:rsidRPr="00CD40CF">
        <w:rPr>
          <w:rFonts w:ascii="Palatino Linotype" w:hAnsi="Palatino Linotype" w:cs="Arial"/>
        </w:rPr>
        <w:t xml:space="preserve">CURP, en virtud de que éste se </w:t>
      </w:r>
      <w:r w:rsidRPr="00CD40CF">
        <w:rPr>
          <w:rFonts w:ascii="Palatino Linotype" w:eastAsia="Calibri" w:hAnsi="Palatino Linotype" w:cs="Arial"/>
          <w:lang w:eastAsia="es-MX"/>
        </w:rPr>
        <w:t xml:space="preserve">integra por datos personales que únicamente le conciernen a un particular como son su fecha de nacimiento, su nombre, </w:t>
      </w:r>
      <w:r w:rsidRPr="00CD40CF">
        <w:rPr>
          <w:rFonts w:ascii="Palatino Linotype" w:eastAsia="Calibri" w:hAnsi="Palatino Linotype" w:cs="Arial"/>
          <w:lang w:eastAsia="es-MX"/>
        </w:rPr>
        <w:lastRenderedPageBreak/>
        <w:t>sus apellidos y su lugar de nacimiento; información que permite distinguirlo del resto de los habitantes, se considera que es de carácter confidencial.</w:t>
      </w:r>
    </w:p>
    <w:p w:rsidR="00CB180D" w:rsidRPr="00CD40CF" w:rsidRDefault="00CB180D" w:rsidP="00CB180D">
      <w:pPr>
        <w:pStyle w:val="Sinespaciado"/>
        <w:spacing w:line="360" w:lineRule="auto"/>
        <w:jc w:val="both"/>
        <w:rPr>
          <w:rFonts w:ascii="Palatino Linotype" w:eastAsia="Calibri" w:hAnsi="Palatino Linotype" w:cs="Arial"/>
          <w:lang w:eastAsia="es-MX"/>
        </w:rPr>
      </w:pPr>
    </w:p>
    <w:p w:rsidR="00CB180D" w:rsidRPr="00CD40CF" w:rsidRDefault="00CB180D" w:rsidP="00CB180D">
      <w:pPr>
        <w:spacing w:after="0" w:line="360" w:lineRule="auto"/>
        <w:jc w:val="both"/>
        <w:rPr>
          <w:rFonts w:ascii="Palatino Linotype" w:hAnsi="Palatino Linotype" w:cs="Arial"/>
          <w:sz w:val="24"/>
        </w:rPr>
      </w:pPr>
      <w:r w:rsidRPr="00CD40CF">
        <w:rPr>
          <w:rFonts w:ascii="Palatino Linotype" w:hAnsi="Palatino Linotype" w:cs="Arial"/>
          <w:sz w:val="24"/>
        </w:rPr>
        <w:t xml:space="preserve">Argumento que es compartido por el </w:t>
      </w:r>
      <w:r w:rsidRPr="00CD40CF">
        <w:rPr>
          <w:rFonts w:ascii="Palatino Linotype" w:hAnsi="Palatino Linotype" w:cs="Arial"/>
          <w:sz w:val="24"/>
          <w:lang w:eastAsia="es-MX"/>
        </w:rPr>
        <w:t>Instituto Nacional de Transparencia, Acceso a la Información Pública y Protección de Datos Personales (INAI)</w:t>
      </w:r>
      <w:r w:rsidRPr="00CD40CF">
        <w:rPr>
          <w:rStyle w:val="Textoennegrita"/>
          <w:rFonts w:ascii="Palatino Linotype" w:hAnsi="Palatino Linotype" w:cs="Arial"/>
          <w:sz w:val="24"/>
        </w:rPr>
        <w:t xml:space="preserve">, conforme al </w:t>
      </w:r>
      <w:r w:rsidRPr="00CD40CF">
        <w:rPr>
          <w:rFonts w:ascii="Palatino Linotype" w:hAnsi="Palatino Linotype" w:cs="Arial"/>
          <w:sz w:val="24"/>
        </w:rPr>
        <w:t xml:space="preserve">criterio número 18-2017, el cual refiere: </w:t>
      </w:r>
    </w:p>
    <w:p w:rsidR="00CB180D" w:rsidRPr="00CD40CF" w:rsidRDefault="00CB180D" w:rsidP="00CB180D">
      <w:pPr>
        <w:spacing w:after="0" w:line="360" w:lineRule="auto"/>
        <w:jc w:val="both"/>
        <w:rPr>
          <w:rFonts w:ascii="Palatino Linotype" w:hAnsi="Palatino Linotype" w:cs="Arial"/>
          <w:sz w:val="24"/>
        </w:rPr>
      </w:pPr>
    </w:p>
    <w:p w:rsidR="00CB180D" w:rsidRPr="00CD40CF" w:rsidRDefault="00CB180D" w:rsidP="00CB180D">
      <w:pPr>
        <w:pStyle w:val="Sinespaciado"/>
        <w:ind w:left="567" w:right="709"/>
        <w:jc w:val="both"/>
        <w:rPr>
          <w:rFonts w:ascii="Palatino Linotype" w:hAnsi="Palatino Linotype" w:cs="Arial"/>
          <w:bCs/>
          <w:i/>
          <w:lang w:eastAsia="es-MX"/>
        </w:rPr>
      </w:pPr>
      <w:r w:rsidRPr="00CD40CF">
        <w:rPr>
          <w:rFonts w:ascii="Palatino Linotype" w:hAnsi="Palatino Linotype" w:cs="Arial"/>
          <w:b/>
          <w:bCs/>
          <w:i/>
          <w:lang w:eastAsia="es-MX"/>
        </w:rPr>
        <w:t xml:space="preserve">“Clave Única de Registro de Población (CURP). </w:t>
      </w:r>
      <w:r w:rsidRPr="00CD40CF">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CB180D" w:rsidRPr="00CD40CF" w:rsidRDefault="00CB180D" w:rsidP="00CB180D">
      <w:pPr>
        <w:pStyle w:val="Sinespaciado"/>
        <w:ind w:left="567" w:right="709"/>
        <w:jc w:val="both"/>
        <w:rPr>
          <w:rFonts w:ascii="Palatino Linotype" w:hAnsi="Palatino Linotype" w:cs="Arial"/>
          <w:bCs/>
          <w:i/>
          <w:lang w:eastAsia="es-MX"/>
        </w:rPr>
      </w:pPr>
    </w:p>
    <w:p w:rsidR="00CB180D" w:rsidRPr="00CD40CF" w:rsidRDefault="00CB180D" w:rsidP="00CB180D">
      <w:pPr>
        <w:pStyle w:val="Sinespaciado"/>
        <w:spacing w:line="360" w:lineRule="auto"/>
        <w:jc w:val="both"/>
        <w:rPr>
          <w:rFonts w:ascii="Palatino Linotype" w:eastAsia="Calibri" w:hAnsi="Palatino Linotype" w:cs="Arial"/>
        </w:rPr>
      </w:pPr>
      <w:r w:rsidRPr="00CD40CF">
        <w:rPr>
          <w:rFonts w:ascii="Palatino Linotype" w:eastAsia="Calibri"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CB180D" w:rsidRPr="00CD40CF" w:rsidRDefault="00CB180D" w:rsidP="00CB180D">
      <w:pPr>
        <w:pStyle w:val="Sinespaciado"/>
        <w:spacing w:line="360" w:lineRule="auto"/>
        <w:jc w:val="both"/>
        <w:rPr>
          <w:rFonts w:ascii="Palatino Linotype" w:eastAsia="Calibri" w:hAnsi="Palatino Linotype" w:cs="Arial"/>
        </w:rPr>
      </w:pPr>
    </w:p>
    <w:p w:rsidR="00CB180D" w:rsidRPr="00CD40CF" w:rsidRDefault="00CB180D" w:rsidP="00CB180D">
      <w:pPr>
        <w:autoSpaceDE w:val="0"/>
        <w:autoSpaceDN w:val="0"/>
        <w:adjustRightInd w:val="0"/>
        <w:spacing w:after="0" w:line="360" w:lineRule="auto"/>
        <w:jc w:val="both"/>
        <w:rPr>
          <w:rFonts w:ascii="Palatino Linotype" w:hAnsi="Palatino Linotype" w:cs="Arial"/>
          <w:sz w:val="24"/>
        </w:rPr>
      </w:pPr>
      <w:r w:rsidRPr="00CD40CF">
        <w:rPr>
          <w:rFonts w:ascii="Palatino Linotype" w:hAnsi="Palatino Linotype" w:cs="Arial"/>
          <w:sz w:val="24"/>
        </w:rPr>
        <w:t>Por lo anterior, el Sujeto Obligado deberá emitir el acuerdo de clasificación de la información como confidencial, en términos de este considerando.</w:t>
      </w:r>
    </w:p>
    <w:p w:rsidR="00CB180D" w:rsidRPr="00CD40CF" w:rsidRDefault="00CB180D" w:rsidP="00CB180D">
      <w:pPr>
        <w:autoSpaceDE w:val="0"/>
        <w:autoSpaceDN w:val="0"/>
        <w:adjustRightInd w:val="0"/>
        <w:spacing w:after="0" w:line="360" w:lineRule="auto"/>
        <w:jc w:val="both"/>
        <w:rPr>
          <w:rFonts w:ascii="Palatino Linotype" w:hAnsi="Palatino Linotype" w:cs="Arial"/>
          <w:sz w:val="24"/>
        </w:rPr>
      </w:pPr>
    </w:p>
    <w:p w:rsidR="00CB180D" w:rsidRPr="00CD40CF" w:rsidRDefault="00CB180D" w:rsidP="00CB180D">
      <w:pPr>
        <w:spacing w:after="0" w:line="360" w:lineRule="auto"/>
        <w:jc w:val="both"/>
        <w:rPr>
          <w:rFonts w:ascii="Palatino Linotype" w:hAnsi="Palatino Linotype"/>
          <w:sz w:val="24"/>
        </w:rPr>
      </w:pPr>
      <w:r w:rsidRPr="00CD40CF">
        <w:rPr>
          <w:rFonts w:ascii="Palatino Linotype" w:hAnsi="Palatino Linotype"/>
          <w:sz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CB180D" w:rsidRPr="00CD40CF" w:rsidRDefault="00CB180D" w:rsidP="00CB180D">
      <w:pPr>
        <w:spacing w:after="0"/>
      </w:pPr>
    </w:p>
    <w:p w:rsidR="00CB180D" w:rsidRPr="00CD40CF" w:rsidRDefault="00CB180D" w:rsidP="00CB180D">
      <w:pPr>
        <w:shd w:val="clear" w:color="auto" w:fill="FFFFFF"/>
        <w:spacing w:after="0" w:line="240" w:lineRule="auto"/>
        <w:ind w:left="567" w:right="567"/>
        <w:jc w:val="both"/>
        <w:rPr>
          <w:rFonts w:ascii="Palatino Linotype" w:hAnsi="Palatino Linotype" w:cs="Arial"/>
          <w:color w:val="222222"/>
          <w:lang w:eastAsia="es-MX"/>
        </w:rPr>
      </w:pPr>
      <w:r w:rsidRPr="00CD40CF">
        <w:rPr>
          <w:rFonts w:ascii="Palatino Linotype" w:hAnsi="Palatino Linotype" w:cs="Arial"/>
          <w:i/>
          <w:iCs/>
          <w:color w:val="222222"/>
          <w:lang w:eastAsia="es-MX"/>
        </w:rPr>
        <w:t>“Cuarto. </w:t>
      </w:r>
      <w:r w:rsidRPr="00CD40CF">
        <w:rPr>
          <w:rFonts w:ascii="Palatino Linotype"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CD40CF">
        <w:rPr>
          <w:rFonts w:ascii="Palatino Linotype" w:hAnsi="Palatino Linotype" w:cs="Arial"/>
          <w:i/>
          <w:iCs/>
          <w:color w:val="222222"/>
          <w:lang w:eastAsia="es-MX"/>
        </w:rPr>
        <w:t>, en tanto estas últimas no contravengan lo dispuesto en la Ley General.</w:t>
      </w:r>
    </w:p>
    <w:p w:rsidR="00CB180D" w:rsidRPr="00CD40CF" w:rsidRDefault="00CB180D" w:rsidP="00CB180D">
      <w:pPr>
        <w:shd w:val="clear" w:color="auto" w:fill="FFFFFF"/>
        <w:spacing w:after="0" w:line="240" w:lineRule="auto"/>
        <w:ind w:left="567" w:right="567"/>
        <w:jc w:val="both"/>
        <w:rPr>
          <w:rFonts w:ascii="Palatino Linotype" w:hAnsi="Palatino Linotype" w:cs="Arial"/>
          <w:color w:val="222222"/>
          <w:lang w:eastAsia="es-MX"/>
        </w:rPr>
      </w:pPr>
      <w:r w:rsidRPr="00CD40CF">
        <w:rPr>
          <w:rFonts w:ascii="Palatino Linotype" w:hAnsi="Palatino Linotype" w:cs="Arial"/>
          <w:i/>
          <w:iCs/>
          <w:color w:val="222222"/>
          <w:lang w:eastAsia="es-MX"/>
        </w:rPr>
        <w:t>Los sujetos obligados deberán aplicar, de manera estricta, las excepciones al derecho de acceso a la información y sólo podrán invocarlas cuando acrediten su procedencia.</w:t>
      </w:r>
    </w:p>
    <w:p w:rsidR="00CB180D" w:rsidRPr="00CD40CF" w:rsidRDefault="00CB180D" w:rsidP="00CB180D">
      <w:pPr>
        <w:shd w:val="clear" w:color="auto" w:fill="FFFFFF"/>
        <w:spacing w:after="0" w:line="240" w:lineRule="auto"/>
        <w:ind w:left="567" w:right="567"/>
        <w:jc w:val="both"/>
        <w:rPr>
          <w:rFonts w:ascii="Palatino Linotype" w:hAnsi="Palatino Linotype" w:cs="Arial"/>
          <w:color w:val="222222"/>
          <w:lang w:eastAsia="es-MX"/>
        </w:rPr>
      </w:pPr>
      <w:r w:rsidRPr="00CD40CF">
        <w:rPr>
          <w:rFonts w:ascii="Palatino Linotype" w:hAnsi="Palatino Linotype" w:cs="Arial"/>
          <w:i/>
          <w:iCs/>
          <w:color w:val="222222"/>
          <w:lang w:eastAsia="es-MX"/>
        </w:rPr>
        <w:t>…</w:t>
      </w:r>
    </w:p>
    <w:p w:rsidR="00CB180D" w:rsidRPr="00CD40CF" w:rsidRDefault="00CB180D" w:rsidP="00CB180D">
      <w:pPr>
        <w:shd w:val="clear" w:color="auto" w:fill="FFFFFF"/>
        <w:spacing w:after="0" w:line="240" w:lineRule="auto"/>
        <w:ind w:left="567" w:right="567"/>
        <w:jc w:val="both"/>
        <w:rPr>
          <w:rFonts w:ascii="Palatino Linotype" w:hAnsi="Palatino Linotype" w:cs="Arial"/>
          <w:color w:val="222222"/>
          <w:lang w:eastAsia="es-MX"/>
        </w:rPr>
      </w:pPr>
      <w:r w:rsidRPr="00CD40CF">
        <w:rPr>
          <w:rFonts w:ascii="Palatino Linotype" w:hAnsi="Palatino Linotype" w:cs="Arial"/>
          <w:i/>
          <w:iCs/>
          <w:color w:val="222222"/>
          <w:lang w:eastAsia="es-MX"/>
        </w:rPr>
        <w:t>Quinto. </w:t>
      </w:r>
      <w:r w:rsidRPr="00CD40CF">
        <w:rPr>
          <w:rFonts w:ascii="Palatino Linotype" w:hAnsi="Palatino Linotype" w:cs="Arial"/>
          <w:i/>
          <w:iCs/>
          <w:color w:val="222222"/>
          <w:u w:val="single"/>
          <w:lang w:eastAsia="es-MX"/>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CD40CF">
        <w:rPr>
          <w:rFonts w:ascii="Palatino Linotype" w:hAnsi="Palatino Linotype" w:cs="Arial"/>
          <w:i/>
          <w:iCs/>
          <w:color w:val="222222"/>
          <w:lang w:eastAsia="es-MX"/>
        </w:rPr>
        <w:t>, observando lo dispuesto en la Ley General y las demás disposiciones aplicables en la materia.</w:t>
      </w:r>
    </w:p>
    <w:p w:rsidR="00CB180D" w:rsidRPr="00CD40CF" w:rsidRDefault="00CB180D" w:rsidP="00CB180D">
      <w:pPr>
        <w:shd w:val="clear" w:color="auto" w:fill="FFFFFF"/>
        <w:spacing w:after="0" w:line="240" w:lineRule="auto"/>
        <w:ind w:left="567" w:right="567"/>
        <w:jc w:val="both"/>
        <w:rPr>
          <w:rFonts w:ascii="Palatino Linotype" w:hAnsi="Palatino Linotype" w:cs="Arial"/>
          <w:color w:val="222222"/>
          <w:lang w:eastAsia="es-MX"/>
        </w:rPr>
      </w:pPr>
      <w:r w:rsidRPr="00CD40CF">
        <w:rPr>
          <w:rFonts w:ascii="Palatino Linotype" w:hAnsi="Palatino Linotype" w:cs="Arial"/>
          <w:i/>
          <w:iCs/>
          <w:color w:val="222222"/>
          <w:lang w:eastAsia="es-MX"/>
        </w:rPr>
        <w:t>Octavo. </w:t>
      </w:r>
      <w:r w:rsidRPr="00CD40CF">
        <w:rPr>
          <w:rFonts w:ascii="Palatino Linotype"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CD40CF">
        <w:rPr>
          <w:rFonts w:ascii="Palatino Linotype" w:hAnsi="Palatino Linotype" w:cs="Arial"/>
          <w:i/>
          <w:iCs/>
          <w:color w:val="222222"/>
          <w:lang w:eastAsia="es-MX"/>
        </w:rPr>
        <w:t>.</w:t>
      </w:r>
    </w:p>
    <w:p w:rsidR="00CB180D" w:rsidRPr="00CD40CF" w:rsidRDefault="00CB180D" w:rsidP="00CB180D">
      <w:pPr>
        <w:shd w:val="clear" w:color="auto" w:fill="FFFFFF"/>
        <w:spacing w:after="0" w:line="240" w:lineRule="auto"/>
        <w:ind w:left="567" w:right="567"/>
        <w:jc w:val="both"/>
        <w:rPr>
          <w:rFonts w:ascii="Palatino Linotype" w:hAnsi="Palatino Linotype" w:cs="Arial"/>
          <w:color w:val="222222"/>
          <w:lang w:eastAsia="es-MX"/>
        </w:rPr>
      </w:pPr>
      <w:r w:rsidRPr="00CD40CF">
        <w:rPr>
          <w:rFonts w:ascii="Palatino Linotype" w:hAnsi="Palatino Linotype" w:cs="Arial"/>
          <w:i/>
          <w:iCs/>
          <w:color w:val="222222"/>
          <w:lang w:eastAsia="es-MX"/>
        </w:rPr>
        <w:t> </w:t>
      </w:r>
      <w:r w:rsidRPr="00CD40CF">
        <w:rPr>
          <w:rFonts w:ascii="Palatino Linotype"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CD40CF">
        <w:rPr>
          <w:rFonts w:ascii="Palatino Linotype" w:hAnsi="Palatino Linotype" w:cs="Arial"/>
          <w:i/>
          <w:iCs/>
          <w:color w:val="222222"/>
          <w:lang w:eastAsia="es-MX"/>
        </w:rPr>
        <w:t>.</w:t>
      </w:r>
    </w:p>
    <w:p w:rsidR="00CB180D" w:rsidRPr="00CD40CF" w:rsidRDefault="00CB180D" w:rsidP="00CB180D">
      <w:pPr>
        <w:shd w:val="clear" w:color="auto" w:fill="FFFFFF"/>
        <w:spacing w:after="0" w:line="240" w:lineRule="auto"/>
        <w:ind w:left="567" w:right="567"/>
        <w:jc w:val="both"/>
        <w:rPr>
          <w:rFonts w:ascii="Palatino Linotype" w:hAnsi="Palatino Linotype" w:cs="Arial"/>
          <w:i/>
          <w:iCs/>
          <w:color w:val="222222"/>
          <w:lang w:eastAsia="es-MX"/>
        </w:rPr>
      </w:pPr>
      <w:r w:rsidRPr="00CD40CF">
        <w:rPr>
          <w:rFonts w:ascii="Palatino Linotype" w:hAnsi="Palatino Linotype" w:cs="Arial"/>
          <w:i/>
          <w:iCs/>
          <w:color w:val="222222"/>
          <w:lang w:eastAsia="es-MX"/>
        </w:rPr>
        <w:t>…</w:t>
      </w:r>
    </w:p>
    <w:p w:rsidR="00CB180D" w:rsidRPr="00CD40CF" w:rsidRDefault="00CB180D" w:rsidP="00CB180D">
      <w:pPr>
        <w:shd w:val="clear" w:color="auto" w:fill="FFFFFF"/>
        <w:spacing w:after="0" w:line="240" w:lineRule="auto"/>
        <w:ind w:left="567" w:right="567"/>
        <w:jc w:val="both"/>
        <w:rPr>
          <w:rFonts w:ascii="Palatino Linotype" w:hAnsi="Palatino Linotype" w:cstheme="majorBidi"/>
          <w:i/>
          <w:lang w:eastAsia="es-MX"/>
        </w:rPr>
      </w:pPr>
      <w:r w:rsidRPr="00CD40CF">
        <w:rPr>
          <w:rFonts w:ascii="Palatino Linotype"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CB180D" w:rsidRPr="00CD40CF" w:rsidRDefault="00CB180D" w:rsidP="00CB180D">
      <w:pPr>
        <w:shd w:val="clear" w:color="auto" w:fill="FFFFFF"/>
        <w:spacing w:after="0" w:line="240" w:lineRule="auto"/>
        <w:ind w:left="567" w:right="567"/>
        <w:jc w:val="both"/>
        <w:rPr>
          <w:rFonts w:ascii="Palatino Linotype" w:hAnsi="Palatino Linotype" w:cstheme="majorBidi"/>
          <w:i/>
          <w:lang w:eastAsia="es-MX"/>
        </w:rPr>
      </w:pPr>
    </w:p>
    <w:p w:rsidR="00CB180D" w:rsidRPr="00CD40CF" w:rsidRDefault="00CB180D" w:rsidP="00CB180D">
      <w:pPr>
        <w:shd w:val="clear" w:color="auto" w:fill="FFFFFF"/>
        <w:spacing w:after="0" w:line="240" w:lineRule="auto"/>
        <w:ind w:left="567" w:right="567"/>
        <w:jc w:val="both"/>
        <w:rPr>
          <w:rFonts w:ascii="Palatino Linotype" w:hAnsi="Palatino Linotype" w:cs="Arial"/>
          <w:color w:val="222222"/>
          <w:lang w:eastAsia="es-MX"/>
        </w:rPr>
      </w:pPr>
      <w:r w:rsidRPr="00CD40CF">
        <w:rPr>
          <w:rFonts w:ascii="Palatino Linotype" w:hAnsi="Palatino Linotype" w:cs="Arial"/>
          <w:i/>
          <w:iCs/>
          <w:color w:val="222222"/>
          <w:lang w:eastAsia="es-MX"/>
        </w:rPr>
        <w:t>DE LA INFORMACIÓN CONFIDENCIAL</w:t>
      </w:r>
    </w:p>
    <w:p w:rsidR="00CB180D" w:rsidRPr="00CD40CF" w:rsidRDefault="00CB180D" w:rsidP="00CB180D">
      <w:pPr>
        <w:shd w:val="clear" w:color="auto" w:fill="FFFFFF"/>
        <w:spacing w:after="0" w:line="240" w:lineRule="auto"/>
        <w:ind w:left="567" w:right="567"/>
        <w:jc w:val="both"/>
        <w:rPr>
          <w:rFonts w:ascii="Palatino Linotype" w:hAnsi="Palatino Linotype" w:cs="Arial"/>
          <w:lang w:eastAsia="es-MX"/>
        </w:rPr>
      </w:pPr>
      <w:r w:rsidRPr="00CD40CF">
        <w:rPr>
          <w:rFonts w:ascii="Palatino Linotype" w:hAnsi="Palatino Linotype" w:cs="Arial"/>
          <w:i/>
          <w:iCs/>
          <w:lang w:eastAsia="es-MX"/>
        </w:rPr>
        <w:t>Trigésimo octavo. Se considera información confidencial:</w:t>
      </w:r>
    </w:p>
    <w:p w:rsidR="00CB180D" w:rsidRPr="00CD40CF" w:rsidRDefault="00CB180D" w:rsidP="00CB180D">
      <w:pPr>
        <w:shd w:val="clear" w:color="auto" w:fill="FFFFFF"/>
        <w:tabs>
          <w:tab w:val="left" w:pos="1134"/>
        </w:tabs>
        <w:spacing w:after="0" w:line="240" w:lineRule="auto"/>
        <w:ind w:left="567" w:right="567"/>
        <w:jc w:val="both"/>
        <w:rPr>
          <w:rFonts w:ascii="Palatino Linotype" w:hAnsi="Palatino Linotype" w:cs="Arial"/>
          <w:lang w:eastAsia="es-MX"/>
        </w:rPr>
      </w:pPr>
      <w:r w:rsidRPr="00CD40CF">
        <w:rPr>
          <w:rFonts w:ascii="Palatino Linotype" w:hAnsi="Palatino Linotype" w:cs="Arial"/>
          <w:i/>
          <w:iCs/>
          <w:lang w:eastAsia="es-MX"/>
        </w:rPr>
        <w:t>I.        </w:t>
      </w:r>
      <w:r w:rsidRPr="00CD40CF">
        <w:rPr>
          <w:rFonts w:ascii="Palatino Linotype" w:hAnsi="Palatino Linotype" w:cs="Arial"/>
          <w:i/>
          <w:iCs/>
          <w:u w:val="single"/>
          <w:lang w:eastAsia="es-MX"/>
        </w:rPr>
        <w:t>Los datos personales en los términos de la norma aplicable</w:t>
      </w:r>
      <w:r w:rsidRPr="00CD40CF">
        <w:rPr>
          <w:rFonts w:ascii="Palatino Linotype" w:hAnsi="Palatino Linotype" w:cs="Arial"/>
          <w:i/>
          <w:iCs/>
          <w:lang w:eastAsia="es-MX"/>
        </w:rPr>
        <w:t>;</w:t>
      </w:r>
    </w:p>
    <w:p w:rsidR="00CB180D" w:rsidRPr="00CD40CF" w:rsidRDefault="00CB180D" w:rsidP="00CB180D">
      <w:pPr>
        <w:spacing w:after="0" w:line="240" w:lineRule="auto"/>
        <w:ind w:left="567" w:right="567"/>
        <w:jc w:val="both"/>
        <w:rPr>
          <w:rFonts w:ascii="Palatino Linotype" w:hAnsi="Palatino Linotype"/>
          <w:i/>
          <w:lang w:eastAsia="es-MX"/>
        </w:rPr>
      </w:pPr>
      <w:r w:rsidRPr="00CD40CF">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CB180D" w:rsidRPr="00CD40CF" w:rsidRDefault="00CB180D" w:rsidP="00CB180D">
      <w:pPr>
        <w:spacing w:after="0" w:line="240" w:lineRule="auto"/>
        <w:ind w:left="567" w:right="567"/>
        <w:jc w:val="both"/>
        <w:rPr>
          <w:rFonts w:ascii="Palatino Linotype" w:hAnsi="Palatino Linotype"/>
          <w:i/>
          <w:lang w:eastAsia="es-MX"/>
        </w:rPr>
      </w:pPr>
      <w:r w:rsidRPr="00CD40CF">
        <w:rPr>
          <w:rFonts w:ascii="Palatino Linotype" w:hAnsi="Palatino Linotype"/>
          <w:i/>
          <w:lang w:eastAsia="es-MX"/>
        </w:rPr>
        <w:t>III.  …</w:t>
      </w:r>
    </w:p>
    <w:p w:rsidR="00CB180D" w:rsidRPr="00CD40CF" w:rsidRDefault="00CB180D" w:rsidP="00CB180D">
      <w:pPr>
        <w:spacing w:after="0" w:line="240" w:lineRule="auto"/>
        <w:ind w:left="567" w:right="567"/>
        <w:jc w:val="both"/>
        <w:rPr>
          <w:rFonts w:ascii="Palatino Linotype" w:hAnsi="Palatino Linotype"/>
          <w:i/>
          <w:lang w:eastAsia="es-MX"/>
        </w:rPr>
      </w:pPr>
      <w:r w:rsidRPr="00CD40CF">
        <w:rPr>
          <w:rFonts w:ascii="Palatino Linotype" w:hAnsi="Palatino Linotype"/>
          <w:i/>
          <w:lang w:eastAsia="es-MX"/>
        </w:rPr>
        <w:lastRenderedPageBreak/>
        <w:t>La información confidencial no estará sujeta a temporalidad alguna y sólo podrán tener acceso a ella los titulares de la misma, sus representantes y los servidores públicos facultados para ello.”</w:t>
      </w:r>
    </w:p>
    <w:p w:rsidR="00CB180D" w:rsidRPr="00CD40CF" w:rsidRDefault="00CB180D" w:rsidP="00CB180D">
      <w:pPr>
        <w:shd w:val="clear" w:color="auto" w:fill="FFFFFF"/>
        <w:spacing w:after="0" w:line="240" w:lineRule="auto"/>
        <w:ind w:left="567" w:right="567"/>
        <w:jc w:val="both"/>
        <w:rPr>
          <w:rFonts w:ascii="Palatino Linotype" w:hAnsi="Palatino Linotype" w:cs="Arial"/>
          <w:i/>
          <w:iCs/>
          <w:lang w:eastAsia="es-MX"/>
        </w:rPr>
      </w:pPr>
      <w:r w:rsidRPr="00CD40CF">
        <w:rPr>
          <w:rFonts w:ascii="Palatino Linotype" w:hAnsi="Palatino Linotype" w:cs="Arial"/>
          <w:i/>
          <w:iCs/>
          <w:lang w:eastAsia="es-MX"/>
        </w:rPr>
        <w:t>(Énfasis añadido)</w:t>
      </w:r>
    </w:p>
    <w:p w:rsidR="00CB180D" w:rsidRPr="00CD40CF" w:rsidRDefault="00CB180D" w:rsidP="00CB180D">
      <w:pPr>
        <w:shd w:val="clear" w:color="auto" w:fill="FFFFFF"/>
        <w:spacing w:after="0"/>
        <w:ind w:left="851" w:right="851"/>
        <w:jc w:val="both"/>
        <w:rPr>
          <w:rFonts w:ascii="Palatino Linotype" w:hAnsi="Palatino Linotype" w:cs="Arial"/>
          <w:lang w:eastAsia="es-MX"/>
        </w:rPr>
      </w:pPr>
    </w:p>
    <w:p w:rsidR="00CB180D" w:rsidRPr="00CD40CF" w:rsidRDefault="00CB180D" w:rsidP="00CB180D">
      <w:pPr>
        <w:autoSpaceDE w:val="0"/>
        <w:autoSpaceDN w:val="0"/>
        <w:adjustRightInd w:val="0"/>
        <w:spacing w:after="0" w:line="360" w:lineRule="auto"/>
        <w:jc w:val="both"/>
        <w:rPr>
          <w:rFonts w:ascii="Palatino Linotype" w:hAnsi="Palatino Linotype"/>
          <w:color w:val="2E2E2E"/>
          <w:sz w:val="24"/>
        </w:rPr>
      </w:pPr>
      <w:r w:rsidRPr="00CD40CF">
        <w:rPr>
          <w:rFonts w:ascii="Palatino Linotype" w:hAnsi="Palatino Linotype" w:cs="Arial"/>
          <w:bCs/>
          <w:sz w:val="24"/>
        </w:rPr>
        <w:t xml:space="preserve">De los lineamientos antes transcritos se advierte claramente que específicamente en el numeral OCTAVO, se establece que para fundar la clasificación de la </w:t>
      </w:r>
      <w:r w:rsidRPr="00CD40CF">
        <w:rPr>
          <w:rFonts w:ascii="Palatino Linotype" w:hAnsi="Palatino Linotype"/>
          <w:sz w:val="24"/>
        </w:rPr>
        <w:t>información se debe señalar el artículo, fracción, inciso, párrafo o numeral de la ley o tratado internacional suscrito por el Estado mexicano que expresamente le otorga el carácter de reservada o confidencial.</w:t>
      </w:r>
    </w:p>
    <w:p w:rsidR="00CB180D" w:rsidRPr="00CD40CF" w:rsidRDefault="00CB180D" w:rsidP="00CB180D">
      <w:pPr>
        <w:autoSpaceDE w:val="0"/>
        <w:autoSpaceDN w:val="0"/>
        <w:adjustRightInd w:val="0"/>
        <w:spacing w:after="0" w:line="360" w:lineRule="auto"/>
        <w:jc w:val="both"/>
        <w:rPr>
          <w:rFonts w:ascii="Palatino Linotype" w:hAnsi="Palatino Linotype" w:cs="Arial"/>
          <w:bCs/>
          <w:sz w:val="24"/>
        </w:rPr>
      </w:pPr>
    </w:p>
    <w:p w:rsidR="00CB180D" w:rsidRPr="00CD40CF" w:rsidRDefault="00CB180D" w:rsidP="00CB180D">
      <w:pPr>
        <w:autoSpaceDE w:val="0"/>
        <w:autoSpaceDN w:val="0"/>
        <w:adjustRightInd w:val="0"/>
        <w:spacing w:after="0" w:line="360" w:lineRule="auto"/>
        <w:jc w:val="both"/>
        <w:rPr>
          <w:rFonts w:ascii="Palatino Linotype" w:hAnsi="Palatino Linotype" w:cs="Arial"/>
          <w:bCs/>
          <w:sz w:val="24"/>
        </w:rPr>
      </w:pPr>
      <w:r w:rsidRPr="00CD40CF">
        <w:rPr>
          <w:rFonts w:ascii="Palatino Linotype" w:hAnsi="Palatino Linotype" w:cs="Arial"/>
          <w:bCs/>
          <w:sz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CB180D" w:rsidRPr="00CD40CF" w:rsidRDefault="00CB180D" w:rsidP="00CB180D">
      <w:pPr>
        <w:autoSpaceDE w:val="0"/>
        <w:autoSpaceDN w:val="0"/>
        <w:adjustRightInd w:val="0"/>
        <w:spacing w:after="0" w:line="360" w:lineRule="auto"/>
        <w:jc w:val="both"/>
        <w:rPr>
          <w:rFonts w:ascii="Palatino Linotype" w:hAnsi="Palatino Linotype" w:cs="Arial"/>
          <w:bCs/>
          <w:sz w:val="24"/>
        </w:rPr>
      </w:pPr>
    </w:p>
    <w:p w:rsidR="00CB180D" w:rsidRPr="00CD40CF" w:rsidRDefault="00CB180D" w:rsidP="00CB180D">
      <w:pPr>
        <w:autoSpaceDE w:val="0"/>
        <w:autoSpaceDN w:val="0"/>
        <w:adjustRightInd w:val="0"/>
        <w:spacing w:after="0" w:line="360" w:lineRule="auto"/>
        <w:jc w:val="both"/>
        <w:rPr>
          <w:rFonts w:ascii="Palatino Linotype" w:hAnsi="Palatino Linotype" w:cs="Arial"/>
          <w:bCs/>
          <w:sz w:val="24"/>
        </w:rPr>
      </w:pPr>
      <w:r w:rsidRPr="00CD40CF">
        <w:rPr>
          <w:rFonts w:ascii="Palatino Linotype" w:hAnsi="Palatino Linotype" w:cs="Arial"/>
          <w:bCs/>
          <w:sz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CB180D" w:rsidRPr="00CD40CF" w:rsidRDefault="00CB180D" w:rsidP="00CB180D">
      <w:pPr>
        <w:autoSpaceDE w:val="0"/>
        <w:autoSpaceDN w:val="0"/>
        <w:adjustRightInd w:val="0"/>
        <w:spacing w:after="0" w:line="360" w:lineRule="auto"/>
        <w:jc w:val="both"/>
        <w:rPr>
          <w:rFonts w:ascii="Palatino Linotype" w:hAnsi="Palatino Linotype" w:cs="Arial"/>
          <w:bCs/>
          <w:sz w:val="24"/>
        </w:rPr>
      </w:pPr>
    </w:p>
    <w:p w:rsidR="00CB180D" w:rsidRPr="00CD40CF" w:rsidRDefault="00CB180D" w:rsidP="00CB180D">
      <w:pPr>
        <w:spacing w:after="0" w:line="360" w:lineRule="auto"/>
        <w:jc w:val="both"/>
        <w:rPr>
          <w:rFonts w:ascii="Palatino Linotype" w:hAnsi="Palatino Linotype" w:cs="Arial"/>
          <w:bCs/>
          <w:sz w:val="24"/>
        </w:rPr>
      </w:pPr>
    </w:p>
    <w:p w:rsidR="00CB180D" w:rsidRPr="00CD40CF" w:rsidRDefault="00CB180D" w:rsidP="00CB180D">
      <w:pPr>
        <w:spacing w:after="0" w:line="360" w:lineRule="auto"/>
        <w:jc w:val="both"/>
        <w:rPr>
          <w:rFonts w:ascii="Palatino Linotype" w:hAnsi="Palatino Linotype" w:cs="Arial"/>
          <w:bCs/>
          <w:sz w:val="24"/>
        </w:rPr>
      </w:pPr>
      <w:r w:rsidRPr="00CD40CF">
        <w:rPr>
          <w:rFonts w:ascii="Palatino Linotype" w:hAnsi="Palatino Linotype" w:cs="Arial"/>
          <w:bCs/>
          <w:sz w:val="24"/>
        </w:rPr>
        <w:lastRenderedPageBreak/>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CB180D" w:rsidRPr="00CD40CF" w:rsidRDefault="00CB180D" w:rsidP="00CB180D">
      <w:pPr>
        <w:spacing w:after="0" w:line="360" w:lineRule="auto"/>
        <w:jc w:val="both"/>
        <w:rPr>
          <w:rFonts w:ascii="Palatino Linotype" w:hAnsi="Palatino Linotype" w:cs="Arial"/>
          <w:bCs/>
        </w:rPr>
      </w:pPr>
    </w:p>
    <w:p w:rsidR="00CB180D" w:rsidRPr="00CD40CF" w:rsidRDefault="00CB180D" w:rsidP="00CB180D">
      <w:pPr>
        <w:spacing w:after="0"/>
        <w:ind w:left="567" w:right="567"/>
        <w:jc w:val="both"/>
        <w:rPr>
          <w:rFonts w:ascii="Palatino Linotype" w:hAnsi="Palatino Linotype" w:cs="Arial"/>
          <w:bCs/>
          <w:i/>
          <w:iCs/>
        </w:rPr>
      </w:pPr>
      <w:r w:rsidRPr="00CD40CF">
        <w:rPr>
          <w:rFonts w:ascii="Palatino Linotype" w:hAnsi="Palatino Linotype" w:cs="Arial"/>
          <w:bCs/>
          <w:i/>
          <w:iCs/>
        </w:rPr>
        <w:t>“</w:t>
      </w:r>
      <w:r w:rsidRPr="00CD40CF">
        <w:rPr>
          <w:rFonts w:ascii="Palatino Linotype" w:hAnsi="Palatino Linotype" w:cs="Arial"/>
          <w:b/>
          <w:bCs/>
          <w:i/>
          <w:iCs/>
        </w:rPr>
        <w:t>FUNDAMENTACIÓN Y MOTIVACIÓN. EL ASPECTO FORMAL DE LA GARANTÍA Y SU FINALIDAD SE TRADUCEN EN EXPLICAR, JUSTIFICAR, POSIBILITAR LA DEFENSA Y COMUNICAR LA DECISIÓN. </w:t>
      </w:r>
      <w:r w:rsidRPr="00CD40CF">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CD40CF">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D40CF">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CD40CF">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CD40CF">
        <w:rPr>
          <w:rFonts w:ascii="Palatino Linotype" w:hAnsi="Palatino Linotype" w:cs="Arial"/>
          <w:bCs/>
          <w:i/>
          <w:iCs/>
        </w:rPr>
        <w:t> del que se deduzca la relación de pertenencia lógica de los hechos al derecho invocado, que es la subsunción.”</w:t>
      </w:r>
    </w:p>
    <w:p w:rsidR="00CB180D" w:rsidRPr="00CD40CF" w:rsidRDefault="00CB180D" w:rsidP="00CB180D">
      <w:pPr>
        <w:spacing w:after="0"/>
        <w:ind w:left="567" w:right="567"/>
        <w:jc w:val="both"/>
        <w:rPr>
          <w:rFonts w:ascii="Palatino Linotype" w:hAnsi="Palatino Linotype" w:cs="Arial"/>
          <w:bCs/>
          <w:i/>
          <w:iCs/>
        </w:rPr>
      </w:pPr>
      <w:r w:rsidRPr="00CD40CF">
        <w:rPr>
          <w:rFonts w:ascii="Palatino Linotype" w:hAnsi="Palatino Linotype" w:cs="Arial"/>
          <w:bCs/>
          <w:i/>
          <w:iCs/>
        </w:rPr>
        <w:t>“</w:t>
      </w:r>
      <w:r w:rsidRPr="00CD40CF">
        <w:rPr>
          <w:rFonts w:ascii="Palatino Linotype" w:hAnsi="Palatino Linotype" w:cs="Arial"/>
          <w:b/>
          <w:bCs/>
          <w:i/>
          <w:iCs/>
        </w:rPr>
        <w:t>FUNDAMENTACION Y MOTIVACION. </w:t>
      </w:r>
      <w:r w:rsidRPr="00CD40CF">
        <w:rPr>
          <w:rFonts w:ascii="Palatino Linotype" w:hAnsi="Palatino Linotype" w:cs="Arial"/>
          <w:bCs/>
          <w:i/>
          <w:iCs/>
        </w:rPr>
        <w:t>La debida fundamentación y motivación legal, deben entenderse, por lo primero</w:t>
      </w:r>
      <w:r w:rsidRPr="00CD40CF">
        <w:rPr>
          <w:rFonts w:ascii="Palatino Linotype" w:hAnsi="Palatino Linotype" w:cs="Arial"/>
          <w:b/>
          <w:bCs/>
          <w:i/>
          <w:iCs/>
        </w:rPr>
        <w:t xml:space="preserve">, </w:t>
      </w:r>
      <w:r w:rsidRPr="00CD40CF">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CD40CF">
        <w:rPr>
          <w:rFonts w:ascii="Palatino Linotype" w:hAnsi="Palatino Linotype" w:cs="Arial"/>
          <w:bCs/>
          <w:i/>
          <w:iCs/>
        </w:rPr>
        <w:t> legal invocada como fundamento.”</w:t>
      </w:r>
    </w:p>
    <w:p w:rsidR="00CB180D" w:rsidRPr="00CD40CF" w:rsidRDefault="00CB180D" w:rsidP="00CB180D">
      <w:pPr>
        <w:spacing w:after="0"/>
        <w:ind w:left="851" w:right="850"/>
        <w:jc w:val="both"/>
        <w:rPr>
          <w:rFonts w:ascii="Palatino Linotype" w:hAnsi="Palatino Linotype" w:cs="Arial"/>
          <w:bCs/>
          <w:i/>
          <w:iCs/>
        </w:rPr>
      </w:pPr>
    </w:p>
    <w:p w:rsidR="00CB180D" w:rsidRPr="00CD40CF" w:rsidRDefault="00CB180D" w:rsidP="00CB180D">
      <w:pPr>
        <w:pStyle w:val="Ttulo2"/>
        <w:spacing w:before="0" w:line="360" w:lineRule="auto"/>
        <w:jc w:val="both"/>
        <w:rPr>
          <w:rFonts w:ascii="Palatino Linotype" w:eastAsia="Calibri" w:hAnsi="Palatino Linotype" w:cs="Arial"/>
          <w:color w:val="auto"/>
          <w:sz w:val="24"/>
          <w:szCs w:val="24"/>
        </w:rPr>
      </w:pPr>
    </w:p>
    <w:p w:rsidR="00CB180D" w:rsidRPr="00CD40CF" w:rsidRDefault="00CB180D" w:rsidP="00CB180D">
      <w:pPr>
        <w:pStyle w:val="Ttulo2"/>
        <w:spacing w:before="0" w:line="360" w:lineRule="auto"/>
        <w:jc w:val="both"/>
        <w:rPr>
          <w:rFonts w:ascii="Palatino Linotype" w:eastAsia="Calibri" w:hAnsi="Palatino Linotype" w:cs="Arial"/>
          <w:color w:val="auto"/>
          <w:sz w:val="24"/>
          <w:szCs w:val="24"/>
        </w:rPr>
      </w:pPr>
      <w:r w:rsidRPr="00CD40CF">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CB180D" w:rsidRPr="00CD40CF" w:rsidRDefault="00CB180D" w:rsidP="00CB180D">
      <w:pPr>
        <w:spacing w:after="0" w:line="240" w:lineRule="auto"/>
        <w:ind w:right="567"/>
        <w:jc w:val="both"/>
        <w:rPr>
          <w:rFonts w:ascii="Palatino Linotype" w:hAnsi="Palatino Linotype"/>
          <w:sz w:val="24"/>
          <w:szCs w:val="24"/>
        </w:rPr>
      </w:pPr>
    </w:p>
    <w:p w:rsidR="007845DD" w:rsidRPr="00CD40CF" w:rsidRDefault="007845DD" w:rsidP="00CB180D">
      <w:pPr>
        <w:spacing w:after="0" w:line="360" w:lineRule="auto"/>
        <w:jc w:val="both"/>
        <w:rPr>
          <w:rFonts w:ascii="Palatino Linotype" w:hAnsi="Palatino Linotype"/>
          <w:sz w:val="24"/>
          <w:szCs w:val="24"/>
        </w:rPr>
      </w:pPr>
      <w:r w:rsidRPr="00CD40CF">
        <w:rPr>
          <w:rFonts w:ascii="Palatino Linotype" w:hAnsi="Palatino Linotype" w:cs="Arial"/>
          <w:sz w:val="24"/>
          <w:szCs w:val="24"/>
          <w:lang w:eastAsia="es-MX"/>
        </w:rPr>
        <w:t>Final</w:t>
      </w:r>
      <w:r w:rsidRPr="00CD40CF">
        <w:rPr>
          <w:rFonts w:ascii="Palatino Linotype" w:hAnsi="Palatino Linotype"/>
          <w:sz w:val="24"/>
          <w:szCs w:val="24"/>
        </w:rPr>
        <w:t xml:space="preserve">mente, y en mérito de lo expuesto en líneas anteriores, resultan fundados los motivos de inconformidad vertidos por </w:t>
      </w:r>
      <w:r w:rsidRPr="00CD40CF">
        <w:rPr>
          <w:rFonts w:ascii="Palatino Linotype" w:hAnsi="Palatino Linotype"/>
          <w:b/>
          <w:sz w:val="24"/>
          <w:szCs w:val="24"/>
        </w:rPr>
        <w:t>la parte Recurrente</w:t>
      </w:r>
      <w:r w:rsidRPr="00CD40CF">
        <w:rPr>
          <w:rFonts w:ascii="Palatino Linotype" w:hAnsi="Palatino Linotype"/>
          <w:sz w:val="24"/>
          <w:szCs w:val="24"/>
        </w:rPr>
        <w:t xml:space="preserve">, por ello con fundamento en la </w:t>
      </w:r>
      <w:r w:rsidRPr="00CD40CF">
        <w:rPr>
          <w:rFonts w:ascii="Palatino Linotype" w:hAnsi="Palatino Linotype"/>
          <w:i/>
          <w:sz w:val="24"/>
          <w:szCs w:val="24"/>
        </w:rPr>
        <w:t>primera hipótesis</w:t>
      </w:r>
      <w:r w:rsidRPr="00CD40CF">
        <w:rPr>
          <w:rFonts w:ascii="Palatino Linotype" w:hAnsi="Palatino Linotype"/>
          <w:sz w:val="24"/>
          <w:szCs w:val="24"/>
        </w:rPr>
        <w:t xml:space="preserve"> del artículo 186, fracción III, de la Ley de Transparencia y Acceso a la Información Pública del Estado de México y Municipios, se </w:t>
      </w:r>
      <w:r w:rsidRPr="00CD40CF">
        <w:rPr>
          <w:rFonts w:ascii="Palatino Linotype" w:hAnsi="Palatino Linotype"/>
          <w:b/>
          <w:bCs/>
          <w:sz w:val="24"/>
          <w:szCs w:val="24"/>
        </w:rPr>
        <w:t>MODIFI</w:t>
      </w:r>
      <w:r w:rsidRPr="00CD40CF">
        <w:rPr>
          <w:rFonts w:ascii="Palatino Linotype" w:hAnsi="Palatino Linotype"/>
          <w:b/>
          <w:sz w:val="24"/>
          <w:szCs w:val="24"/>
        </w:rPr>
        <w:t xml:space="preserve">CA </w:t>
      </w:r>
      <w:r w:rsidRPr="00CD40CF">
        <w:rPr>
          <w:rFonts w:ascii="Palatino Linotype" w:hAnsi="Palatino Linotype"/>
          <w:sz w:val="24"/>
          <w:szCs w:val="24"/>
        </w:rPr>
        <w:t xml:space="preserve">la respuesta a la solicitud de información </w:t>
      </w:r>
      <w:r w:rsidR="003F7B22" w:rsidRPr="00CD40CF">
        <w:rPr>
          <w:rFonts w:ascii="Palatino Linotype" w:hAnsi="Palatino Linotype" w:cs="Arial"/>
          <w:b/>
          <w:sz w:val="24"/>
        </w:rPr>
        <w:t>00024/IMCUFIDELERMA/IP/2024</w:t>
      </w:r>
      <w:r w:rsidRPr="00CD40CF">
        <w:rPr>
          <w:rFonts w:ascii="Palatino Linotype" w:hAnsi="Palatino Linotype" w:cs="Arial"/>
          <w:sz w:val="24"/>
          <w:szCs w:val="24"/>
        </w:rPr>
        <w:t xml:space="preserve">, </w:t>
      </w:r>
      <w:r w:rsidRPr="00CD40CF">
        <w:rPr>
          <w:rFonts w:ascii="Palatino Linotype" w:hAnsi="Palatino Linotype"/>
          <w:sz w:val="24"/>
          <w:szCs w:val="24"/>
        </w:rPr>
        <w:t>que ha sido materia del presente fallo.</w:t>
      </w:r>
    </w:p>
    <w:p w:rsidR="007845DD" w:rsidRPr="00CD40CF" w:rsidRDefault="007845DD" w:rsidP="00CB180D">
      <w:pPr>
        <w:pStyle w:val="Sinespaciado"/>
        <w:spacing w:line="360" w:lineRule="auto"/>
        <w:jc w:val="both"/>
        <w:rPr>
          <w:rFonts w:ascii="Palatino Linotype" w:hAnsi="Palatino Linotype"/>
        </w:rPr>
      </w:pPr>
    </w:p>
    <w:p w:rsidR="007845DD" w:rsidRPr="00CD40CF" w:rsidRDefault="007845DD" w:rsidP="00CB180D">
      <w:pPr>
        <w:pStyle w:val="Sinespaciado"/>
        <w:spacing w:line="360" w:lineRule="auto"/>
        <w:jc w:val="both"/>
        <w:rPr>
          <w:rFonts w:ascii="Palatino Linotype" w:hAnsi="Palatino Linotype"/>
        </w:rPr>
      </w:pPr>
      <w:r w:rsidRPr="00CD40CF">
        <w:rPr>
          <w:rFonts w:ascii="Palatino Linotype" w:hAnsi="Palatino Linotype"/>
        </w:rPr>
        <w:t>Por lo antes expuesto y fundado es de resolverse y,</w:t>
      </w:r>
    </w:p>
    <w:p w:rsidR="007845DD" w:rsidRPr="00CD40CF" w:rsidRDefault="007845DD" w:rsidP="00CB180D">
      <w:pPr>
        <w:pStyle w:val="Sinespaciado"/>
        <w:spacing w:line="360" w:lineRule="auto"/>
        <w:jc w:val="both"/>
        <w:rPr>
          <w:rFonts w:ascii="Palatino Linotype" w:hAnsi="Palatino Linotype"/>
        </w:rPr>
      </w:pPr>
    </w:p>
    <w:p w:rsidR="007845DD" w:rsidRPr="00CD40CF" w:rsidRDefault="007845DD" w:rsidP="00CB180D">
      <w:pPr>
        <w:pStyle w:val="Sinespaciado"/>
        <w:spacing w:line="360" w:lineRule="auto"/>
        <w:jc w:val="center"/>
        <w:rPr>
          <w:rFonts w:ascii="Palatino Linotype" w:hAnsi="Palatino Linotype"/>
          <w:b/>
          <w:bCs/>
          <w:spacing w:val="60"/>
          <w:sz w:val="28"/>
          <w:szCs w:val="28"/>
          <w:lang w:val="es-ES_tradnl"/>
        </w:rPr>
      </w:pPr>
      <w:r w:rsidRPr="00CD40CF">
        <w:rPr>
          <w:rFonts w:ascii="Palatino Linotype" w:hAnsi="Palatino Linotype"/>
          <w:b/>
          <w:bCs/>
          <w:spacing w:val="60"/>
          <w:sz w:val="28"/>
          <w:szCs w:val="28"/>
          <w:lang w:val="es-ES_tradnl"/>
        </w:rPr>
        <w:t>SE    RESUELVE</w:t>
      </w:r>
    </w:p>
    <w:p w:rsidR="007845DD" w:rsidRPr="00CD40CF" w:rsidRDefault="007845DD" w:rsidP="00CB180D">
      <w:pPr>
        <w:tabs>
          <w:tab w:val="left" w:pos="8647"/>
        </w:tabs>
        <w:spacing w:after="0" w:line="360" w:lineRule="auto"/>
        <w:jc w:val="both"/>
        <w:rPr>
          <w:rFonts w:ascii="Palatino Linotype" w:hAnsi="Palatino Linotype" w:cs="Arial"/>
          <w:b/>
          <w:sz w:val="24"/>
        </w:rPr>
      </w:pPr>
    </w:p>
    <w:bookmarkEnd w:id="3"/>
    <w:bookmarkEnd w:id="4"/>
    <w:p w:rsidR="007845DD" w:rsidRPr="00CD40CF" w:rsidRDefault="007845DD" w:rsidP="00CB180D">
      <w:pPr>
        <w:autoSpaceDE w:val="0"/>
        <w:autoSpaceDN w:val="0"/>
        <w:adjustRightInd w:val="0"/>
        <w:spacing w:after="0" w:line="360" w:lineRule="auto"/>
        <w:jc w:val="both"/>
        <w:rPr>
          <w:rFonts w:ascii="Palatino Linotype" w:hAnsi="Palatino Linotype" w:cs="Arial"/>
          <w:sz w:val="24"/>
          <w:szCs w:val="24"/>
        </w:rPr>
      </w:pPr>
      <w:r w:rsidRPr="00CD40CF">
        <w:rPr>
          <w:rFonts w:ascii="Palatino Linotype" w:hAnsi="Palatino Linotype" w:cs="Arial"/>
          <w:b/>
          <w:sz w:val="28"/>
          <w:szCs w:val="28"/>
          <w:lang w:val="es-ES_tradnl"/>
        </w:rPr>
        <w:t>PRIMERO.</w:t>
      </w:r>
      <w:r w:rsidRPr="00CD40CF">
        <w:rPr>
          <w:rFonts w:ascii="Palatino Linotype" w:hAnsi="Palatino Linotype" w:cs="Arial"/>
          <w:lang w:val="es-ES_tradnl"/>
        </w:rPr>
        <w:t xml:space="preserve"> </w:t>
      </w:r>
      <w:r w:rsidRPr="00CD40CF">
        <w:rPr>
          <w:rFonts w:ascii="Palatino Linotype" w:hAnsi="Palatino Linotype" w:cs="Arial"/>
          <w:sz w:val="24"/>
          <w:szCs w:val="24"/>
        </w:rPr>
        <w:t>Se</w:t>
      </w:r>
      <w:r w:rsidRPr="00CD40CF">
        <w:rPr>
          <w:rFonts w:ascii="Palatino Linotype" w:hAnsi="Palatino Linotype" w:cs="Arial"/>
          <w:b/>
          <w:sz w:val="24"/>
          <w:szCs w:val="24"/>
        </w:rPr>
        <w:t xml:space="preserve"> MODIFICA </w:t>
      </w:r>
      <w:r w:rsidRPr="00CD40CF">
        <w:rPr>
          <w:rFonts w:ascii="Palatino Linotype" w:eastAsia="Arial Unicode MS" w:hAnsi="Palatino Linotype" w:cs="Arial"/>
          <w:sz w:val="24"/>
          <w:szCs w:val="24"/>
        </w:rPr>
        <w:t xml:space="preserve">la respuesta entregada por </w:t>
      </w:r>
      <w:r w:rsidRPr="00CD40CF">
        <w:rPr>
          <w:rFonts w:ascii="Palatino Linotype" w:eastAsia="Arial Unicode MS" w:hAnsi="Palatino Linotype" w:cs="Arial"/>
          <w:bCs/>
          <w:sz w:val="24"/>
          <w:szCs w:val="24"/>
        </w:rPr>
        <w:t>el</w:t>
      </w:r>
      <w:r w:rsidRPr="00CD40CF">
        <w:rPr>
          <w:rFonts w:ascii="Palatino Linotype" w:eastAsia="Arial Unicode MS" w:hAnsi="Palatino Linotype" w:cs="Arial"/>
          <w:b/>
          <w:sz w:val="24"/>
          <w:szCs w:val="24"/>
        </w:rPr>
        <w:t xml:space="preserve"> Sujeto Obligado </w:t>
      </w:r>
      <w:r w:rsidRPr="00CD40CF">
        <w:rPr>
          <w:rFonts w:ascii="Palatino Linotype" w:eastAsia="Arial Unicode MS" w:hAnsi="Palatino Linotype" w:cs="Arial"/>
          <w:sz w:val="24"/>
          <w:szCs w:val="24"/>
        </w:rPr>
        <w:t xml:space="preserve">a la solicitud de información número </w:t>
      </w:r>
      <w:r w:rsidRPr="00CD40CF">
        <w:rPr>
          <w:rFonts w:ascii="Palatino Linotype" w:hAnsi="Palatino Linotype" w:cs="Arial"/>
          <w:b/>
          <w:sz w:val="24"/>
        </w:rPr>
        <w:t>000</w:t>
      </w:r>
      <w:r w:rsidR="00383B0A" w:rsidRPr="00CD40CF">
        <w:rPr>
          <w:rFonts w:ascii="Palatino Linotype" w:hAnsi="Palatino Linotype" w:cs="Arial"/>
          <w:b/>
          <w:sz w:val="24"/>
        </w:rPr>
        <w:t>24</w:t>
      </w:r>
      <w:r w:rsidRPr="00CD40CF">
        <w:rPr>
          <w:rFonts w:ascii="Palatino Linotype" w:hAnsi="Palatino Linotype" w:cs="Arial"/>
          <w:b/>
          <w:sz w:val="24"/>
        </w:rPr>
        <w:t>/</w:t>
      </w:r>
      <w:r w:rsidR="00383B0A" w:rsidRPr="00CD40CF">
        <w:rPr>
          <w:rFonts w:ascii="Palatino Linotype" w:hAnsi="Palatino Linotype" w:cs="Arial"/>
          <w:b/>
          <w:sz w:val="24"/>
        </w:rPr>
        <w:t>IMCUFIDELERMA</w:t>
      </w:r>
      <w:r w:rsidRPr="00CD40CF">
        <w:rPr>
          <w:rFonts w:ascii="Palatino Linotype" w:hAnsi="Palatino Linotype" w:cs="Arial"/>
          <w:b/>
          <w:sz w:val="24"/>
        </w:rPr>
        <w:t>/</w:t>
      </w:r>
      <w:r w:rsidR="00383B0A" w:rsidRPr="00CD40CF">
        <w:rPr>
          <w:rFonts w:ascii="Palatino Linotype" w:hAnsi="Palatino Linotype" w:cs="Arial"/>
          <w:b/>
          <w:sz w:val="24"/>
        </w:rPr>
        <w:t>IP/2024</w:t>
      </w:r>
      <w:r w:rsidRPr="00CD40CF">
        <w:rPr>
          <w:rFonts w:ascii="Palatino Linotype" w:hAnsi="Palatino Linotype" w:cs="Arial"/>
          <w:sz w:val="24"/>
          <w:szCs w:val="24"/>
        </w:rPr>
        <w:t>, por resultar fundados los motivos de inconformidad vertidos por la</w:t>
      </w:r>
      <w:r w:rsidRPr="00CD40CF">
        <w:rPr>
          <w:rFonts w:ascii="Palatino Linotype" w:hAnsi="Palatino Linotype" w:cs="Arial"/>
          <w:b/>
          <w:sz w:val="24"/>
          <w:szCs w:val="24"/>
        </w:rPr>
        <w:t xml:space="preserve"> parte Recurrente</w:t>
      </w:r>
      <w:r w:rsidRPr="00CD40CF">
        <w:rPr>
          <w:rFonts w:ascii="Palatino Linotype" w:hAnsi="Palatino Linotype" w:cs="Arial"/>
          <w:sz w:val="24"/>
          <w:szCs w:val="24"/>
        </w:rPr>
        <w:t xml:space="preserve">, en términos del Considerando </w:t>
      </w:r>
      <w:r w:rsidR="00383B0A" w:rsidRPr="00CD40CF">
        <w:rPr>
          <w:rFonts w:ascii="Palatino Linotype" w:hAnsi="Palatino Linotype" w:cs="Arial"/>
          <w:b/>
          <w:sz w:val="24"/>
          <w:szCs w:val="24"/>
        </w:rPr>
        <w:t>CUAR</w:t>
      </w:r>
      <w:r w:rsidRPr="00CD40CF">
        <w:rPr>
          <w:rFonts w:ascii="Palatino Linotype" w:hAnsi="Palatino Linotype" w:cs="Arial"/>
          <w:b/>
          <w:sz w:val="24"/>
          <w:szCs w:val="24"/>
        </w:rPr>
        <w:t>TO</w:t>
      </w:r>
      <w:r w:rsidRPr="00CD40CF">
        <w:rPr>
          <w:rFonts w:ascii="Palatino Linotype" w:hAnsi="Palatino Linotype" w:cs="Arial"/>
          <w:sz w:val="24"/>
          <w:szCs w:val="24"/>
        </w:rPr>
        <w:t xml:space="preserve"> de esta resolución.</w:t>
      </w:r>
    </w:p>
    <w:p w:rsidR="007845DD" w:rsidRPr="00CD40CF" w:rsidRDefault="007845DD" w:rsidP="00CB180D">
      <w:pPr>
        <w:autoSpaceDE w:val="0"/>
        <w:autoSpaceDN w:val="0"/>
        <w:adjustRightInd w:val="0"/>
        <w:spacing w:after="0" w:line="360" w:lineRule="auto"/>
        <w:ind w:right="49"/>
        <w:jc w:val="both"/>
        <w:rPr>
          <w:rFonts w:ascii="Palatino Linotype" w:hAnsi="Palatino Linotype" w:cs="Arial"/>
        </w:rPr>
      </w:pPr>
    </w:p>
    <w:p w:rsidR="003E6F41" w:rsidRPr="00CD40CF" w:rsidRDefault="003E6F41" w:rsidP="00CB180D">
      <w:pPr>
        <w:spacing w:after="0" w:line="360" w:lineRule="auto"/>
        <w:jc w:val="both"/>
        <w:rPr>
          <w:rFonts w:ascii="Palatino Linotype" w:hAnsi="Palatino Linotype" w:cs="Arial"/>
          <w:b/>
          <w:sz w:val="28"/>
          <w:szCs w:val="28"/>
        </w:rPr>
      </w:pPr>
    </w:p>
    <w:p w:rsidR="007845DD" w:rsidRPr="00CD40CF" w:rsidRDefault="007845DD" w:rsidP="00CB180D">
      <w:pPr>
        <w:spacing w:after="0" w:line="360" w:lineRule="auto"/>
        <w:jc w:val="both"/>
        <w:rPr>
          <w:rFonts w:ascii="Palatino Linotype" w:hAnsi="Palatino Linotype" w:cs="Arial"/>
          <w:sz w:val="24"/>
          <w:szCs w:val="24"/>
        </w:rPr>
      </w:pPr>
      <w:r w:rsidRPr="00CD40CF">
        <w:rPr>
          <w:rFonts w:ascii="Palatino Linotype" w:hAnsi="Palatino Linotype" w:cs="Arial"/>
          <w:b/>
          <w:sz w:val="28"/>
          <w:szCs w:val="28"/>
        </w:rPr>
        <w:t>SEGUNDO</w:t>
      </w:r>
      <w:r w:rsidRPr="00CD40CF">
        <w:rPr>
          <w:rFonts w:ascii="Palatino Linotype" w:hAnsi="Palatino Linotype" w:cs="Arial"/>
          <w:b/>
          <w:sz w:val="24"/>
          <w:szCs w:val="24"/>
        </w:rPr>
        <w:t>.</w:t>
      </w:r>
      <w:r w:rsidRPr="00CD40CF">
        <w:rPr>
          <w:rFonts w:ascii="Palatino Linotype" w:hAnsi="Palatino Linotype" w:cs="Arial"/>
          <w:sz w:val="24"/>
          <w:szCs w:val="24"/>
        </w:rPr>
        <w:t xml:space="preserve"> Se </w:t>
      </w:r>
      <w:r w:rsidRPr="00CD40CF">
        <w:rPr>
          <w:rFonts w:ascii="Palatino Linotype" w:hAnsi="Palatino Linotype" w:cs="Arial"/>
          <w:b/>
          <w:sz w:val="24"/>
          <w:szCs w:val="24"/>
        </w:rPr>
        <w:t>ORDENA</w:t>
      </w:r>
      <w:r w:rsidRPr="00CD40CF">
        <w:rPr>
          <w:rFonts w:ascii="Palatino Linotype" w:hAnsi="Palatino Linotype" w:cs="Arial"/>
          <w:sz w:val="24"/>
          <w:szCs w:val="24"/>
        </w:rPr>
        <w:t xml:space="preserve"> al </w:t>
      </w:r>
      <w:r w:rsidRPr="00CD40CF">
        <w:rPr>
          <w:rFonts w:ascii="Palatino Linotype" w:hAnsi="Palatino Linotype" w:cs="Arial"/>
          <w:b/>
          <w:sz w:val="24"/>
          <w:szCs w:val="24"/>
        </w:rPr>
        <w:t xml:space="preserve">Sujeto Obligado, </w:t>
      </w:r>
      <w:r w:rsidRPr="00CD40CF">
        <w:rPr>
          <w:rFonts w:ascii="Palatino Linotype" w:hAnsi="Palatino Linotype" w:cs="Arial"/>
          <w:sz w:val="24"/>
          <w:szCs w:val="24"/>
        </w:rPr>
        <w:t xml:space="preserve">haga entrega a la </w:t>
      </w:r>
      <w:r w:rsidRPr="00CD40CF">
        <w:rPr>
          <w:rFonts w:ascii="Palatino Linotype" w:hAnsi="Palatino Linotype" w:cs="Arial"/>
          <w:b/>
          <w:sz w:val="24"/>
          <w:szCs w:val="24"/>
        </w:rPr>
        <w:t xml:space="preserve">Recurrente </w:t>
      </w:r>
      <w:r w:rsidRPr="00CD40CF">
        <w:rPr>
          <w:rFonts w:ascii="Palatino Linotype" w:hAnsi="Palatino Linotype" w:cs="Arial"/>
          <w:sz w:val="24"/>
          <w:szCs w:val="24"/>
        </w:rPr>
        <w:t xml:space="preserve">en términos del Considerando </w:t>
      </w:r>
      <w:r w:rsidR="00383B0A" w:rsidRPr="00CD40CF">
        <w:rPr>
          <w:rFonts w:ascii="Palatino Linotype" w:hAnsi="Palatino Linotype" w:cs="Arial"/>
          <w:b/>
          <w:sz w:val="24"/>
          <w:szCs w:val="24"/>
        </w:rPr>
        <w:t>CUARTO</w:t>
      </w:r>
      <w:r w:rsidRPr="00CD40CF">
        <w:rPr>
          <w:rFonts w:ascii="Palatino Linotype" w:hAnsi="Palatino Linotype" w:cs="Arial"/>
          <w:b/>
          <w:sz w:val="24"/>
          <w:szCs w:val="24"/>
        </w:rPr>
        <w:t xml:space="preserve"> </w:t>
      </w:r>
      <w:r w:rsidRPr="00CD40CF">
        <w:rPr>
          <w:rFonts w:ascii="Palatino Linotype" w:hAnsi="Palatino Linotype" w:cs="Arial"/>
          <w:sz w:val="24"/>
          <w:szCs w:val="24"/>
        </w:rPr>
        <w:t>de esta resolución, a través del</w:t>
      </w:r>
      <w:r w:rsidRPr="00CD40CF">
        <w:rPr>
          <w:rFonts w:ascii="Palatino Linotype" w:hAnsi="Palatino Linotype" w:cs="Arial"/>
          <w:b/>
          <w:sz w:val="24"/>
          <w:szCs w:val="24"/>
        </w:rPr>
        <w:t xml:space="preserve"> </w:t>
      </w:r>
      <w:r w:rsidRPr="00CD40CF">
        <w:rPr>
          <w:rFonts w:ascii="Palatino Linotype" w:hAnsi="Palatino Linotype" w:cs="Arial"/>
          <w:sz w:val="24"/>
          <w:szCs w:val="24"/>
        </w:rPr>
        <w:t xml:space="preserve">Sistema de Acceso a la Información Mexiquense </w:t>
      </w:r>
      <w:r w:rsidRPr="00CD40CF">
        <w:rPr>
          <w:rFonts w:ascii="Palatino Linotype" w:hAnsi="Palatino Linotype" w:cs="Arial"/>
          <w:b/>
          <w:sz w:val="24"/>
          <w:szCs w:val="24"/>
        </w:rPr>
        <w:t>(SAIMEX)</w:t>
      </w:r>
      <w:r w:rsidRPr="00CD40CF">
        <w:rPr>
          <w:rFonts w:ascii="Palatino Linotype" w:hAnsi="Palatino Linotype" w:cs="Arial"/>
          <w:sz w:val="24"/>
          <w:szCs w:val="24"/>
        </w:rPr>
        <w:t xml:space="preserve">, previa búsqueda exhaustiva y razonable, </w:t>
      </w:r>
      <w:r w:rsidR="00CB180D" w:rsidRPr="00CD40CF">
        <w:rPr>
          <w:rFonts w:ascii="Palatino Linotype" w:hAnsi="Palatino Linotype" w:cs="Arial"/>
          <w:sz w:val="24"/>
          <w:szCs w:val="24"/>
        </w:rPr>
        <w:t xml:space="preserve">de ser procedente en versión pública, </w:t>
      </w:r>
      <w:r w:rsidRPr="00CD40CF">
        <w:rPr>
          <w:rFonts w:ascii="Palatino Linotype" w:hAnsi="Palatino Linotype" w:cs="Arial"/>
          <w:sz w:val="24"/>
          <w:szCs w:val="24"/>
        </w:rPr>
        <w:t>d</w:t>
      </w:r>
      <w:r w:rsidRPr="00CD40CF">
        <w:rPr>
          <w:rFonts w:ascii="Palatino Linotype" w:hAnsi="Palatino Linotype"/>
          <w:sz w:val="24"/>
          <w:szCs w:val="24"/>
        </w:rPr>
        <w:t>el documento o documentos donde conste</w:t>
      </w:r>
      <w:r w:rsidRPr="00CD40CF">
        <w:rPr>
          <w:rFonts w:ascii="Palatino Linotype" w:hAnsi="Palatino Linotype" w:cs="Arial"/>
          <w:sz w:val="24"/>
          <w:szCs w:val="24"/>
        </w:rPr>
        <w:t>:</w:t>
      </w:r>
    </w:p>
    <w:p w:rsidR="007845DD" w:rsidRPr="00CD40CF" w:rsidRDefault="007845DD" w:rsidP="00CB180D">
      <w:pPr>
        <w:spacing w:after="0" w:line="360" w:lineRule="auto"/>
        <w:jc w:val="both"/>
        <w:rPr>
          <w:rFonts w:ascii="Palatino Linotype" w:hAnsi="Palatino Linotype" w:cs="Arial"/>
        </w:rPr>
      </w:pPr>
    </w:p>
    <w:p w:rsidR="007845DD" w:rsidRPr="00CD40CF" w:rsidRDefault="007845DD" w:rsidP="00CB180D">
      <w:pPr>
        <w:pStyle w:val="Prrafodelista"/>
        <w:numPr>
          <w:ilvl w:val="0"/>
          <w:numId w:val="2"/>
        </w:numPr>
        <w:spacing w:line="360" w:lineRule="auto"/>
        <w:contextualSpacing/>
        <w:jc w:val="both"/>
        <w:rPr>
          <w:rFonts w:ascii="Palatino Linotype" w:hAnsi="Palatino Linotype"/>
          <w:color w:val="000000"/>
        </w:rPr>
      </w:pPr>
      <w:r w:rsidRPr="00CD40CF">
        <w:rPr>
          <w:rFonts w:ascii="Palatino Linotype" w:hAnsi="Palatino Linotype"/>
          <w:b/>
          <w:color w:val="000000"/>
        </w:rPr>
        <w:t xml:space="preserve">De los servidores públicos </w:t>
      </w:r>
      <w:r w:rsidR="00383B0A" w:rsidRPr="00CD40CF">
        <w:rPr>
          <w:rFonts w:ascii="Palatino Linotype" w:hAnsi="Palatino Linotype"/>
          <w:b/>
          <w:color w:val="000000"/>
        </w:rPr>
        <w:t xml:space="preserve">faltantes descritos en la solicitud de información </w:t>
      </w:r>
      <w:r w:rsidRPr="00CD40CF">
        <w:rPr>
          <w:rFonts w:ascii="Palatino Linotype" w:hAnsi="Palatino Linotype"/>
          <w:b/>
          <w:color w:val="000000"/>
        </w:rPr>
        <w:t xml:space="preserve">adscritos al </w:t>
      </w:r>
      <w:r w:rsidR="00383B0A" w:rsidRPr="00CD40CF">
        <w:rPr>
          <w:rFonts w:ascii="Palatino Linotype" w:hAnsi="Palatino Linotype"/>
          <w:b/>
          <w:color w:val="000000"/>
        </w:rPr>
        <w:t xml:space="preserve">Instituto Municipal de Cultura Física y Deporte de Lerma </w:t>
      </w:r>
      <w:r w:rsidRPr="00CD40CF">
        <w:rPr>
          <w:rFonts w:ascii="Palatino Linotype" w:hAnsi="Palatino Linotype"/>
          <w:b/>
          <w:color w:val="000000"/>
        </w:rPr>
        <w:t xml:space="preserve">vigente al veintiuno de </w:t>
      </w:r>
      <w:r w:rsidR="0082114A" w:rsidRPr="00CD40CF">
        <w:rPr>
          <w:rFonts w:ascii="Palatino Linotype" w:hAnsi="Palatino Linotype"/>
          <w:b/>
          <w:color w:val="000000"/>
        </w:rPr>
        <w:t>noviembre</w:t>
      </w:r>
      <w:r w:rsidRPr="00CD40CF">
        <w:rPr>
          <w:rFonts w:ascii="Palatino Linotype" w:hAnsi="Palatino Linotype"/>
          <w:b/>
          <w:color w:val="000000"/>
        </w:rPr>
        <w:t xml:space="preserve"> de dos mi veintitrés.</w:t>
      </w:r>
    </w:p>
    <w:p w:rsidR="007845DD" w:rsidRPr="00CD40CF" w:rsidRDefault="007845DD" w:rsidP="00CB180D">
      <w:pPr>
        <w:spacing w:after="0" w:line="360" w:lineRule="auto"/>
        <w:jc w:val="both"/>
        <w:rPr>
          <w:rFonts w:ascii="Palatino Linotype" w:hAnsi="Palatino Linotype" w:cs="Arial"/>
        </w:rPr>
      </w:pPr>
    </w:p>
    <w:p w:rsidR="007845DD" w:rsidRPr="00CD40CF" w:rsidRDefault="0082114A" w:rsidP="00CB180D">
      <w:pPr>
        <w:pStyle w:val="Prrafodelista"/>
        <w:numPr>
          <w:ilvl w:val="0"/>
          <w:numId w:val="4"/>
        </w:numPr>
        <w:spacing w:line="360" w:lineRule="auto"/>
        <w:jc w:val="both"/>
        <w:rPr>
          <w:rFonts w:ascii="Palatino Linotype" w:hAnsi="Palatino Linotype"/>
        </w:rPr>
      </w:pPr>
      <w:r w:rsidRPr="00CD40CF">
        <w:rPr>
          <w:rFonts w:ascii="Palatino Linotype" w:hAnsi="Palatino Linotype"/>
        </w:rPr>
        <w:t>Fecha de ingreso del servidor público Marco Antonio Gutiérrez Ortega.</w:t>
      </w:r>
    </w:p>
    <w:p w:rsidR="0082114A" w:rsidRPr="00CD40CF" w:rsidRDefault="0082114A" w:rsidP="00CB180D">
      <w:pPr>
        <w:pStyle w:val="Prrafodelista"/>
        <w:numPr>
          <w:ilvl w:val="0"/>
          <w:numId w:val="4"/>
        </w:numPr>
        <w:spacing w:line="360" w:lineRule="auto"/>
        <w:jc w:val="both"/>
        <w:rPr>
          <w:rFonts w:ascii="Palatino Linotype" w:hAnsi="Palatino Linotype"/>
        </w:rPr>
      </w:pPr>
      <w:r w:rsidRPr="00CD40CF">
        <w:rPr>
          <w:rFonts w:ascii="Palatino Linotype" w:hAnsi="Palatino Linotype"/>
        </w:rPr>
        <w:t>Horario laboral del servidor público Francisco Domínguez Peña.</w:t>
      </w:r>
    </w:p>
    <w:p w:rsidR="007845DD" w:rsidRPr="00CD40CF" w:rsidRDefault="0082114A" w:rsidP="00CB180D">
      <w:pPr>
        <w:pStyle w:val="Prrafodelista"/>
        <w:numPr>
          <w:ilvl w:val="0"/>
          <w:numId w:val="4"/>
        </w:numPr>
        <w:spacing w:line="360" w:lineRule="auto"/>
        <w:jc w:val="both"/>
        <w:rPr>
          <w:rFonts w:ascii="Palatino Linotype" w:hAnsi="Palatino Linotype"/>
        </w:rPr>
      </w:pPr>
      <w:r w:rsidRPr="00CD40CF">
        <w:rPr>
          <w:rFonts w:ascii="Palatino Linotype" w:hAnsi="Palatino Linotype"/>
        </w:rPr>
        <w:t xml:space="preserve">Días laborales de los servidores públicos </w:t>
      </w:r>
      <w:r w:rsidR="0065666F" w:rsidRPr="00CD40CF">
        <w:rPr>
          <w:rFonts w:ascii="Palatino Linotype" w:hAnsi="Palatino Linotype"/>
        </w:rPr>
        <w:t>Marco Antonio Gutiérrez Ortega, Ismael Epifanio Gerónimo Alva, Francisco Domínguez Peña y Gladis Aida Montoya García</w:t>
      </w:r>
      <w:r w:rsidR="007845DD" w:rsidRPr="00CD40CF">
        <w:rPr>
          <w:rFonts w:ascii="Palatino Linotype" w:hAnsi="Palatino Linotype"/>
        </w:rPr>
        <w:t>.</w:t>
      </w:r>
    </w:p>
    <w:p w:rsidR="007845DD" w:rsidRPr="00CD40CF" w:rsidRDefault="0082114A" w:rsidP="00CB180D">
      <w:pPr>
        <w:pStyle w:val="Prrafodelista"/>
        <w:numPr>
          <w:ilvl w:val="0"/>
          <w:numId w:val="4"/>
        </w:numPr>
        <w:spacing w:line="360" w:lineRule="auto"/>
        <w:jc w:val="both"/>
        <w:rPr>
          <w:rFonts w:ascii="Palatino Linotype" w:hAnsi="Palatino Linotype"/>
        </w:rPr>
      </w:pPr>
      <w:r w:rsidRPr="00CD40CF">
        <w:rPr>
          <w:rFonts w:ascii="Palatino Linotype" w:hAnsi="Palatino Linotype"/>
        </w:rPr>
        <w:t>Antigüedad laboral de los servidores públicos Ismael Epifanio Gerónimo Alva, Francisco Domínguez Peña y Gladis Aida Montoya García.</w:t>
      </w:r>
    </w:p>
    <w:p w:rsidR="0082114A" w:rsidRPr="00CD40CF" w:rsidRDefault="0082114A" w:rsidP="00CB180D">
      <w:pPr>
        <w:pStyle w:val="Prrafodelista"/>
        <w:numPr>
          <w:ilvl w:val="0"/>
          <w:numId w:val="4"/>
        </w:numPr>
        <w:spacing w:line="360" w:lineRule="auto"/>
        <w:jc w:val="both"/>
        <w:rPr>
          <w:rFonts w:ascii="Palatino Linotype" w:hAnsi="Palatino Linotype"/>
        </w:rPr>
      </w:pPr>
      <w:r w:rsidRPr="00CD40CF">
        <w:rPr>
          <w:rFonts w:ascii="Palatino Linotype" w:hAnsi="Palatino Linotype"/>
        </w:rPr>
        <w:t>Jefe directo de los servidores públicos Francisco Domínguez Peña y Gladis Aida Montoya García.</w:t>
      </w:r>
    </w:p>
    <w:p w:rsidR="0082114A" w:rsidRPr="00CD40CF" w:rsidRDefault="0082114A" w:rsidP="00CB180D">
      <w:pPr>
        <w:pStyle w:val="Prrafodelista"/>
        <w:numPr>
          <w:ilvl w:val="0"/>
          <w:numId w:val="4"/>
        </w:numPr>
        <w:spacing w:line="360" w:lineRule="auto"/>
        <w:jc w:val="both"/>
        <w:rPr>
          <w:rFonts w:ascii="Palatino Linotype" w:hAnsi="Palatino Linotype"/>
        </w:rPr>
      </w:pPr>
      <w:r w:rsidRPr="00CD40CF">
        <w:rPr>
          <w:rFonts w:ascii="Palatino Linotype" w:hAnsi="Palatino Linotype"/>
        </w:rPr>
        <w:t>Área de adscripción de los servidores públicos Marco Antonio Gutiérrez Ortega e Ismael Epifanio Gerónimo Alva.</w:t>
      </w:r>
    </w:p>
    <w:p w:rsidR="007845DD" w:rsidRPr="00CD40CF" w:rsidRDefault="007845DD" w:rsidP="00CB180D">
      <w:pPr>
        <w:spacing w:after="0"/>
        <w:jc w:val="both"/>
        <w:rPr>
          <w:rFonts w:ascii="Palatino Linotype" w:hAnsi="Palatino Linotype" w:cs="Arial"/>
          <w:i/>
          <w:sz w:val="24"/>
          <w:szCs w:val="24"/>
        </w:rPr>
      </w:pPr>
    </w:p>
    <w:p w:rsidR="00CB180D" w:rsidRPr="00CD40CF" w:rsidRDefault="00CB180D" w:rsidP="00CB180D">
      <w:pPr>
        <w:tabs>
          <w:tab w:val="left" w:pos="720"/>
        </w:tabs>
        <w:spacing w:after="0" w:line="240" w:lineRule="auto"/>
        <w:ind w:left="567"/>
        <w:jc w:val="both"/>
        <w:rPr>
          <w:rFonts w:ascii="Palatino Linotype" w:hAnsi="Palatino Linotype"/>
          <w:i/>
        </w:rPr>
      </w:pPr>
      <w:r w:rsidRPr="00CD40CF">
        <w:rPr>
          <w:rFonts w:ascii="Palatino Linotype" w:hAnsi="Palatino Linotype"/>
          <w:i/>
        </w:rPr>
        <w:t xml:space="preserve">Como sustento de la versión pública, se deberá entregar el Acuerdo del Comité de Transparencia correspondiente, en términos del artículo 49, fracción VIII y 132 fracción II, de la Ley de </w:t>
      </w:r>
      <w:r w:rsidRPr="00CD40CF">
        <w:rPr>
          <w:rFonts w:ascii="Palatino Linotype" w:hAnsi="Palatino Linotype"/>
          <w:i/>
        </w:rPr>
        <w:lastRenderedPageBreak/>
        <w:t xml:space="preserve">Transparencia y Acceso a la Información Pública del Estado de México y Municipios, en el que funde y motive las razones sobre los datos que se supriman o eliminen dentro del soporte documental respectivo y se ponga a disposición de la parte </w:t>
      </w:r>
      <w:r w:rsidRPr="00CD40CF">
        <w:rPr>
          <w:rFonts w:ascii="Palatino Linotype" w:hAnsi="Palatino Linotype"/>
          <w:b/>
          <w:i/>
        </w:rPr>
        <w:t>Recurrente</w:t>
      </w:r>
      <w:r w:rsidRPr="00CD40CF">
        <w:rPr>
          <w:rFonts w:ascii="Palatino Linotype" w:hAnsi="Palatino Linotype"/>
          <w:i/>
        </w:rPr>
        <w:t>.</w:t>
      </w:r>
    </w:p>
    <w:p w:rsidR="00CB180D" w:rsidRPr="00CD40CF" w:rsidRDefault="00CB180D" w:rsidP="00CB180D">
      <w:pPr>
        <w:spacing w:after="0"/>
        <w:jc w:val="both"/>
        <w:rPr>
          <w:rFonts w:ascii="Palatino Linotype" w:hAnsi="Palatino Linotype" w:cs="Arial"/>
          <w:i/>
          <w:sz w:val="24"/>
          <w:szCs w:val="24"/>
        </w:rPr>
      </w:pPr>
    </w:p>
    <w:p w:rsidR="007845DD" w:rsidRPr="00CD40CF" w:rsidRDefault="007845DD" w:rsidP="00CB180D">
      <w:pPr>
        <w:autoSpaceDE w:val="0"/>
        <w:autoSpaceDN w:val="0"/>
        <w:adjustRightInd w:val="0"/>
        <w:spacing w:after="0" w:line="360" w:lineRule="auto"/>
        <w:ind w:right="49"/>
        <w:jc w:val="both"/>
        <w:rPr>
          <w:rFonts w:ascii="Palatino Linotype" w:hAnsi="Palatino Linotype" w:cs="Arial"/>
          <w:sz w:val="24"/>
          <w:szCs w:val="32"/>
          <w:lang w:val="es-ES_tradnl"/>
        </w:rPr>
      </w:pPr>
      <w:r w:rsidRPr="00CD40CF">
        <w:rPr>
          <w:rFonts w:ascii="Palatino Linotype" w:hAnsi="Palatino Linotype" w:cs="Arial"/>
          <w:b/>
          <w:sz w:val="28"/>
          <w:szCs w:val="28"/>
          <w:lang w:val="es-ES_tradnl"/>
        </w:rPr>
        <w:t xml:space="preserve">TERCERO. </w:t>
      </w:r>
      <w:r w:rsidRPr="00CD40CF">
        <w:rPr>
          <w:rFonts w:ascii="Palatino Linotype" w:hAnsi="Palatino Linotype" w:cs="Arial"/>
          <w:b/>
          <w:sz w:val="24"/>
          <w:szCs w:val="32"/>
          <w:lang w:val="es-ES_tradnl"/>
        </w:rPr>
        <w:t>NOTIFÍQUESE</w:t>
      </w:r>
      <w:r w:rsidRPr="00CD40CF">
        <w:rPr>
          <w:rFonts w:ascii="Palatino Linotype" w:hAnsi="Palatino Linotype" w:cs="Arial"/>
          <w:b/>
          <w:sz w:val="32"/>
          <w:szCs w:val="32"/>
          <w:lang w:val="es-ES_tradnl"/>
        </w:rPr>
        <w:t xml:space="preserve"> </w:t>
      </w:r>
      <w:r w:rsidRPr="00CD40CF">
        <w:rPr>
          <w:rFonts w:ascii="Palatino Linotype" w:hAnsi="Palatino Linotype" w:cs="Arial"/>
          <w:sz w:val="24"/>
          <w:szCs w:val="32"/>
          <w:lang w:val="es-ES_tradnl"/>
        </w:rPr>
        <w:t>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845DD" w:rsidRPr="00CD40CF" w:rsidRDefault="007845DD" w:rsidP="00CB180D">
      <w:pPr>
        <w:autoSpaceDE w:val="0"/>
        <w:autoSpaceDN w:val="0"/>
        <w:adjustRightInd w:val="0"/>
        <w:spacing w:after="0" w:line="360" w:lineRule="auto"/>
        <w:ind w:right="49"/>
        <w:jc w:val="both"/>
        <w:rPr>
          <w:rFonts w:ascii="Palatino Linotype" w:hAnsi="Palatino Linotype" w:cs="Arial"/>
          <w:sz w:val="24"/>
          <w:szCs w:val="32"/>
          <w:lang w:val="es-ES_tradnl"/>
        </w:rPr>
      </w:pPr>
    </w:p>
    <w:p w:rsidR="007845DD" w:rsidRPr="00CD40CF" w:rsidRDefault="007845DD" w:rsidP="00CB180D">
      <w:pPr>
        <w:spacing w:after="0" w:line="360" w:lineRule="auto"/>
        <w:jc w:val="both"/>
        <w:rPr>
          <w:rFonts w:ascii="Palatino Linotype" w:hAnsi="Palatino Linotype" w:cs="Arial"/>
          <w:bCs/>
          <w:sz w:val="24"/>
          <w:szCs w:val="32"/>
        </w:rPr>
      </w:pPr>
      <w:r w:rsidRPr="00CD40CF">
        <w:rPr>
          <w:rFonts w:ascii="Palatino Linotype" w:hAnsi="Palatino Linotype" w:cs="Arial"/>
          <w:b/>
          <w:bCs/>
          <w:sz w:val="28"/>
          <w:szCs w:val="28"/>
        </w:rPr>
        <w:t>CUARTO.</w:t>
      </w:r>
      <w:r w:rsidRPr="00CD40CF">
        <w:rPr>
          <w:rFonts w:ascii="Palatino Linotype" w:hAnsi="Palatino Linotype" w:cs="Arial"/>
          <w:bCs/>
          <w:szCs w:val="28"/>
        </w:rPr>
        <w:t xml:space="preserve"> </w:t>
      </w:r>
      <w:r w:rsidRPr="00CD40CF">
        <w:rPr>
          <w:rFonts w:ascii="Palatino Linotype" w:hAnsi="Palatino Linotype" w:cs="Arial"/>
          <w:bCs/>
          <w:sz w:val="24"/>
          <w:szCs w:val="32"/>
        </w:rPr>
        <w:t xml:space="preserve">De conformidad con el artículo 198, de la Ley de Transparencia y Acceso a la Información Pública del Estado de México y Municipios, de considerarlo procedente, el </w:t>
      </w:r>
      <w:r w:rsidRPr="00CD40CF">
        <w:rPr>
          <w:rFonts w:ascii="Palatino Linotype" w:hAnsi="Palatino Linotype" w:cs="Arial"/>
          <w:b/>
          <w:bCs/>
          <w:sz w:val="24"/>
          <w:szCs w:val="32"/>
        </w:rPr>
        <w:t>Sujeto Obligado</w:t>
      </w:r>
      <w:r w:rsidRPr="00CD40CF">
        <w:rPr>
          <w:rFonts w:ascii="Palatino Linotype" w:hAnsi="Palatino Linotype" w:cs="Arial"/>
          <w:bCs/>
          <w:sz w:val="24"/>
          <w:szCs w:val="32"/>
        </w:rPr>
        <w:t xml:space="preserve"> de manera fundada y motivada, podrá solicitar una ampliación de plazo para el cumplimiento de la presente resolución.</w:t>
      </w:r>
    </w:p>
    <w:p w:rsidR="007845DD" w:rsidRPr="00CD40CF" w:rsidRDefault="007845DD" w:rsidP="00CB180D">
      <w:pPr>
        <w:autoSpaceDE w:val="0"/>
        <w:autoSpaceDN w:val="0"/>
        <w:adjustRightInd w:val="0"/>
        <w:spacing w:after="0" w:line="360" w:lineRule="auto"/>
        <w:ind w:right="51"/>
        <w:jc w:val="both"/>
        <w:rPr>
          <w:rFonts w:ascii="Palatino Linotype" w:hAnsi="Palatino Linotype" w:cs="Arial"/>
          <w:b/>
          <w:sz w:val="28"/>
          <w:szCs w:val="28"/>
        </w:rPr>
      </w:pPr>
    </w:p>
    <w:p w:rsidR="007845DD" w:rsidRPr="00CD40CF" w:rsidRDefault="007845DD" w:rsidP="00CB180D">
      <w:pPr>
        <w:autoSpaceDE w:val="0"/>
        <w:autoSpaceDN w:val="0"/>
        <w:adjustRightInd w:val="0"/>
        <w:spacing w:after="0" w:line="360" w:lineRule="auto"/>
        <w:ind w:right="51"/>
        <w:jc w:val="both"/>
        <w:rPr>
          <w:rFonts w:ascii="Palatino Linotype" w:hAnsi="Palatino Linotype" w:cs="Arial"/>
          <w:b/>
          <w:sz w:val="28"/>
          <w:szCs w:val="28"/>
        </w:rPr>
      </w:pPr>
      <w:r w:rsidRPr="00CD40CF">
        <w:rPr>
          <w:rFonts w:ascii="Palatino Linotype" w:hAnsi="Palatino Linotype" w:cs="Arial"/>
          <w:b/>
          <w:sz w:val="28"/>
          <w:szCs w:val="28"/>
        </w:rPr>
        <w:t>QUINTO.</w:t>
      </w:r>
      <w:r w:rsidRPr="00CD40CF">
        <w:rPr>
          <w:rFonts w:ascii="Palatino Linotype" w:hAnsi="Palatino Linotype" w:cs="Arial"/>
          <w:b/>
        </w:rPr>
        <w:t xml:space="preserve"> </w:t>
      </w:r>
      <w:r w:rsidRPr="00CD40CF">
        <w:rPr>
          <w:rFonts w:ascii="Palatino Linotype" w:hAnsi="Palatino Linotype" w:cs="Arial"/>
          <w:b/>
          <w:sz w:val="24"/>
          <w:szCs w:val="24"/>
        </w:rPr>
        <w:t>NOTIFÍQUESE</w:t>
      </w:r>
      <w:r w:rsidRPr="00CD40CF">
        <w:rPr>
          <w:rFonts w:ascii="Palatino Linotype" w:hAnsi="Palatino Linotype" w:cs="Arial"/>
          <w:sz w:val="24"/>
          <w:szCs w:val="24"/>
        </w:rPr>
        <w:t xml:space="preserve"> a la parte </w:t>
      </w:r>
      <w:r w:rsidRPr="00CD40CF">
        <w:rPr>
          <w:rFonts w:ascii="Palatino Linotype" w:hAnsi="Palatino Linotype" w:cs="Arial"/>
          <w:b/>
          <w:sz w:val="24"/>
          <w:szCs w:val="24"/>
        </w:rPr>
        <w:t>Recurrente</w:t>
      </w:r>
      <w:r w:rsidRPr="00CD40CF">
        <w:rPr>
          <w:rFonts w:ascii="Palatino Linotype" w:hAnsi="Palatino Linotype" w:cs="Arial"/>
          <w:sz w:val="24"/>
          <w:szCs w:val="24"/>
        </w:rPr>
        <w:t xml:space="preserve"> la presente resolución a través del Sistema de Acceso a la Información Mexiquense </w:t>
      </w:r>
      <w:r w:rsidRPr="00CD40CF">
        <w:rPr>
          <w:rFonts w:ascii="Palatino Linotype" w:hAnsi="Palatino Linotype" w:cs="Arial"/>
          <w:b/>
          <w:sz w:val="24"/>
          <w:szCs w:val="24"/>
        </w:rPr>
        <w:t>(SAIMEX),</w:t>
      </w:r>
      <w:r w:rsidRPr="00CD40CF">
        <w:rPr>
          <w:rFonts w:ascii="Palatino Linotype" w:hAnsi="Palatino Linotype" w:cs="Arial"/>
          <w:sz w:val="24"/>
          <w:szCs w:val="24"/>
        </w:rPr>
        <w:t xml:space="preserve"> y hágase de su conocimiento que en caso de considerar que le causa algún perjuicio, podrá promover </w:t>
      </w:r>
      <w:r w:rsidRPr="00CD40CF">
        <w:rPr>
          <w:rFonts w:ascii="Palatino Linotype" w:hAnsi="Palatino Linotype" w:cs="Arial"/>
          <w:sz w:val="24"/>
          <w:szCs w:val="24"/>
        </w:rPr>
        <w:lastRenderedPageBreak/>
        <w:t>el Juicio de Amparo en los términos de las leyes aplicables, de acuerdo a lo estipulado por el artículo 196, de la Ley de Transparencia y Acceso a la Información Pública del Estado de México y Municipios.</w:t>
      </w:r>
    </w:p>
    <w:p w:rsidR="0082114A" w:rsidRPr="00CD40CF" w:rsidRDefault="0082114A" w:rsidP="00CB180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rsidR="007845DD" w:rsidRPr="00CD40CF" w:rsidRDefault="007845DD" w:rsidP="00CB180D">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CD40CF">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C83186" w:rsidRPr="00CD40CF">
        <w:rPr>
          <w:rFonts w:ascii="Palatino Linotype" w:eastAsiaTheme="minorEastAsia" w:hAnsi="Palatino Linotype"/>
          <w:color w:val="000000" w:themeColor="text1"/>
          <w:sz w:val="24"/>
          <w:szCs w:val="24"/>
          <w:lang w:val="es-ES_tradnl" w:eastAsia="es-ES"/>
        </w:rPr>
        <w:t xml:space="preserve"> (AUSENCIA JUSTIFICADA)</w:t>
      </w:r>
      <w:r w:rsidRPr="00CD40CF">
        <w:rPr>
          <w:rFonts w:ascii="Palatino Linotype" w:eastAsiaTheme="minorEastAsia" w:hAnsi="Palatino Linotype"/>
          <w:color w:val="000000" w:themeColor="text1"/>
          <w:sz w:val="24"/>
          <w:szCs w:val="24"/>
          <w:lang w:val="es-ES_tradnl" w:eastAsia="es-ES"/>
        </w:rPr>
        <w:t>, SHARON CRISTINA MORALES MARTÍNEZ, LUIS GUSTAVO PARRA NORIEGA Y GUADALUPE RAMIREZ PEÑA</w:t>
      </w:r>
      <w:r w:rsidR="00C83186" w:rsidRPr="00CD40CF">
        <w:rPr>
          <w:rFonts w:ascii="Palatino Linotype" w:eastAsiaTheme="minorEastAsia" w:hAnsi="Palatino Linotype"/>
          <w:color w:val="000000" w:themeColor="text1"/>
          <w:sz w:val="24"/>
          <w:szCs w:val="24"/>
          <w:lang w:val="es-ES_tradnl" w:eastAsia="es-ES"/>
        </w:rPr>
        <w:t xml:space="preserve"> (AUSENCIA JUSTIFICADA)</w:t>
      </w:r>
      <w:r w:rsidRPr="00CD40CF">
        <w:rPr>
          <w:rFonts w:ascii="Palatino Linotype" w:eastAsiaTheme="minorEastAsia" w:hAnsi="Palatino Linotype"/>
          <w:color w:val="000000" w:themeColor="text1"/>
          <w:sz w:val="24"/>
          <w:szCs w:val="24"/>
          <w:lang w:val="es-ES_tradnl" w:eastAsia="es-ES"/>
        </w:rPr>
        <w:t xml:space="preserve">; EN LA </w:t>
      </w:r>
      <w:r w:rsidR="003E6F41" w:rsidRPr="00CD40CF">
        <w:rPr>
          <w:rFonts w:ascii="Palatino Linotype" w:eastAsiaTheme="minorEastAsia" w:hAnsi="Palatino Linotype"/>
          <w:color w:val="000000" w:themeColor="text1"/>
          <w:sz w:val="24"/>
          <w:szCs w:val="24"/>
          <w:lang w:val="es-ES_tradnl" w:eastAsia="es-ES"/>
        </w:rPr>
        <w:t>DÉCIMA</w:t>
      </w:r>
      <w:r w:rsidRPr="00CD40CF">
        <w:rPr>
          <w:rFonts w:ascii="Palatino Linotype" w:eastAsiaTheme="minorEastAsia" w:hAnsi="Palatino Linotype"/>
          <w:color w:val="000000" w:themeColor="text1"/>
          <w:sz w:val="24"/>
          <w:szCs w:val="24"/>
          <w:lang w:val="es-ES_tradnl" w:eastAsia="es-ES"/>
        </w:rPr>
        <w:t xml:space="preserve"> SESIÓN ORDINARIA CELEBRADA EL </w:t>
      </w:r>
      <w:r w:rsidR="003E6F41" w:rsidRPr="00CD40CF">
        <w:rPr>
          <w:rFonts w:ascii="Palatino Linotype" w:eastAsiaTheme="minorEastAsia" w:hAnsi="Palatino Linotype"/>
          <w:color w:val="000000" w:themeColor="text1"/>
          <w:sz w:val="24"/>
          <w:szCs w:val="24"/>
          <w:lang w:val="es-ES_tradnl" w:eastAsia="es-ES"/>
        </w:rPr>
        <w:t>VEINTIUNO</w:t>
      </w:r>
      <w:r w:rsidRPr="00CD40CF">
        <w:rPr>
          <w:rFonts w:ascii="Palatino Linotype" w:eastAsiaTheme="minorEastAsia" w:hAnsi="Palatino Linotype"/>
          <w:color w:val="000000" w:themeColor="text1"/>
          <w:sz w:val="24"/>
          <w:szCs w:val="24"/>
          <w:lang w:val="es-ES_tradnl" w:eastAsia="es-ES"/>
        </w:rPr>
        <w:t xml:space="preserve"> DE </w:t>
      </w:r>
      <w:r w:rsidR="0082114A" w:rsidRPr="00CD40CF">
        <w:rPr>
          <w:rFonts w:ascii="Palatino Linotype" w:eastAsiaTheme="minorEastAsia" w:hAnsi="Palatino Linotype"/>
          <w:color w:val="000000" w:themeColor="text1"/>
          <w:sz w:val="24"/>
          <w:szCs w:val="24"/>
          <w:lang w:val="es-ES_tradnl" w:eastAsia="es-ES"/>
        </w:rPr>
        <w:t>MARZ</w:t>
      </w:r>
      <w:r w:rsidRPr="00CD40CF">
        <w:rPr>
          <w:rFonts w:ascii="Palatino Linotype" w:eastAsiaTheme="minorEastAsia" w:hAnsi="Palatino Linotype"/>
          <w:color w:val="000000" w:themeColor="text1"/>
          <w:sz w:val="24"/>
          <w:szCs w:val="24"/>
          <w:lang w:val="es-ES_tradnl" w:eastAsia="es-ES"/>
        </w:rPr>
        <w:t xml:space="preserve">O </w:t>
      </w:r>
      <w:r w:rsidR="00AE2BEB" w:rsidRPr="00CD40CF">
        <w:rPr>
          <w:rFonts w:ascii="Palatino Linotype" w:eastAsiaTheme="minorEastAsia" w:hAnsi="Palatino Linotype"/>
          <w:color w:val="000000" w:themeColor="text1"/>
          <w:sz w:val="24"/>
          <w:szCs w:val="24"/>
          <w:lang w:val="es-ES_tradnl" w:eastAsia="es-ES"/>
        </w:rPr>
        <w:t xml:space="preserve">DE </w:t>
      </w:r>
      <w:r w:rsidRPr="00CD40CF">
        <w:rPr>
          <w:rFonts w:ascii="Palatino Linotype" w:eastAsiaTheme="minorEastAsia" w:hAnsi="Palatino Linotype"/>
          <w:color w:val="000000" w:themeColor="text1"/>
          <w:sz w:val="24"/>
          <w:szCs w:val="24"/>
          <w:lang w:val="es-ES_tradnl" w:eastAsia="es-ES"/>
        </w:rPr>
        <w:t>DOS MIL VEINTICUATRO, ANTE EL SECRETARIO TÉCNICO DEL PLENO</w:t>
      </w:r>
      <w:r w:rsidR="003F7B22" w:rsidRPr="00CD40CF">
        <w:rPr>
          <w:rFonts w:ascii="Palatino Linotype" w:eastAsiaTheme="minorEastAsia" w:hAnsi="Palatino Linotype"/>
          <w:color w:val="000000" w:themeColor="text1"/>
          <w:sz w:val="24"/>
          <w:szCs w:val="24"/>
          <w:lang w:val="es-ES_tradnl" w:eastAsia="es-ES"/>
        </w:rPr>
        <w:t>,</w:t>
      </w:r>
      <w:r w:rsidRPr="00CD40CF">
        <w:rPr>
          <w:rFonts w:ascii="Palatino Linotype" w:eastAsiaTheme="minorEastAsia" w:hAnsi="Palatino Linotype"/>
          <w:color w:val="000000" w:themeColor="text1"/>
          <w:sz w:val="24"/>
          <w:szCs w:val="24"/>
          <w:lang w:val="es-ES_tradnl" w:eastAsia="es-ES"/>
        </w:rPr>
        <w:t xml:space="preserve"> ALEXIS TAPIA RAMÍREZ.------------------------------------------------------------------------------------------------------------------------------------------------------------------------------------------------------------------------------------------------------------------------------------------------------------------------------------------------------------------------------------------------------------------------------</w:t>
      </w:r>
      <w:r w:rsidR="003F7B22" w:rsidRPr="00CD40CF">
        <w:rPr>
          <w:rFonts w:ascii="Palatino Linotype" w:eastAsiaTheme="minorEastAsia" w:hAnsi="Palatino Linotype"/>
          <w:color w:val="000000" w:themeColor="text1"/>
          <w:sz w:val="24"/>
          <w:szCs w:val="24"/>
          <w:lang w:val="es-ES_tradnl" w:eastAsia="es-ES"/>
        </w:rPr>
        <w:t>-------------------------------</w:t>
      </w:r>
      <w:r w:rsidRPr="00CD40CF">
        <w:rPr>
          <w:rFonts w:ascii="Palatino Linotype" w:eastAsiaTheme="minorEastAsia" w:hAnsi="Palatino Linotype"/>
          <w:color w:val="000000" w:themeColor="text1"/>
          <w:sz w:val="24"/>
          <w:szCs w:val="24"/>
          <w:lang w:val="es-ES_tradnl" w:eastAsia="es-ES"/>
        </w:rPr>
        <w:t>----------------------------------------------------------------------------------------------------------------------------------------------------------------------------------------------------------------------------------------------------------------------------</w:t>
      </w:r>
      <w:r w:rsidR="0082114A" w:rsidRPr="00CD40CF">
        <w:rPr>
          <w:rFonts w:ascii="Palatino Linotype" w:eastAsiaTheme="minorEastAsia" w:hAnsi="Palatino Linotype"/>
          <w:color w:val="000000" w:themeColor="text1"/>
          <w:sz w:val="24"/>
          <w:szCs w:val="24"/>
          <w:lang w:val="es-ES_tradnl" w:eastAsia="es-ES"/>
        </w:rPr>
        <w:t>------------------------------------</w:t>
      </w:r>
      <w:r w:rsidRPr="00CD40CF">
        <w:rPr>
          <w:rFonts w:ascii="Palatino Linotype" w:eastAsiaTheme="minorEastAsia" w:hAnsi="Palatino Linotype"/>
          <w:color w:val="000000" w:themeColor="text1"/>
          <w:sz w:val="24"/>
          <w:szCs w:val="24"/>
          <w:lang w:val="es-ES_tradnl" w:eastAsia="es-ES"/>
        </w:rPr>
        <w:t>-----------------------------------------------------------------------------</w:t>
      </w:r>
      <w:r w:rsidR="0082114A" w:rsidRPr="00CD40CF">
        <w:rPr>
          <w:rFonts w:ascii="Palatino Linotype" w:eastAsiaTheme="minorEastAsia" w:hAnsi="Palatino Linotype"/>
          <w:color w:val="000000" w:themeColor="text1"/>
          <w:sz w:val="24"/>
          <w:szCs w:val="24"/>
          <w:lang w:val="es-ES_tradnl" w:eastAsia="es-ES"/>
        </w:rPr>
        <w:t>----------------------------------------------------------------------------------------------------------------------------------------------------------------------------------------------------------------------------------------------------------------------------------------------------------------------------------------------------------------------------------</w:t>
      </w:r>
    </w:p>
    <w:p w:rsidR="007845DD" w:rsidRPr="00F74F19" w:rsidRDefault="007845DD" w:rsidP="00CB180D">
      <w:pPr>
        <w:pStyle w:val="Textoindependiente"/>
        <w:spacing w:after="0" w:line="360" w:lineRule="auto"/>
        <w:jc w:val="both"/>
        <w:rPr>
          <w:rFonts w:ascii="Palatino Linotype" w:hAnsi="Palatino Linotype"/>
          <w:sz w:val="16"/>
          <w:szCs w:val="18"/>
        </w:rPr>
      </w:pPr>
      <w:r w:rsidRPr="00CD40CF">
        <w:rPr>
          <w:rFonts w:ascii="Palatino Linotype" w:eastAsiaTheme="minorEastAsia" w:hAnsi="Palatino Linotype"/>
          <w:color w:val="000000" w:themeColor="text1"/>
          <w:sz w:val="24"/>
          <w:szCs w:val="24"/>
          <w:lang w:val="es-ES_tradnl" w:eastAsia="es-ES"/>
        </w:rPr>
        <w:t xml:space="preserve"> </w:t>
      </w:r>
      <w:r w:rsidRPr="00CD40CF">
        <w:rPr>
          <w:rFonts w:ascii="Palatino Linotype" w:hAnsi="Palatino Linotype"/>
          <w:sz w:val="16"/>
          <w:szCs w:val="18"/>
        </w:rPr>
        <w:t>JMV/CCR/</w:t>
      </w:r>
      <w:r w:rsidR="00540CBE" w:rsidRPr="00CD40CF">
        <w:rPr>
          <w:rFonts w:ascii="Palatino Linotype" w:hAnsi="Palatino Linotype"/>
          <w:sz w:val="16"/>
          <w:szCs w:val="18"/>
        </w:rPr>
        <w:t>BPAC</w:t>
      </w:r>
      <w:bookmarkStart w:id="5" w:name="_GoBack"/>
      <w:bookmarkEnd w:id="5"/>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7845DD" w:rsidRPr="00F74F19" w:rsidRDefault="007845DD" w:rsidP="00CB180D">
      <w:pPr>
        <w:spacing w:after="0"/>
        <w:jc w:val="both"/>
        <w:rPr>
          <w:rFonts w:ascii="Palatino Linotype" w:hAnsi="Palatino Linotype"/>
        </w:rPr>
      </w:pPr>
    </w:p>
    <w:p w:rsidR="009B4CE0" w:rsidRDefault="009B4CE0" w:rsidP="00CB180D">
      <w:pPr>
        <w:spacing w:after="0"/>
      </w:pPr>
    </w:p>
    <w:sectPr w:rsidR="009B4CE0" w:rsidSect="000A7680">
      <w:headerReference w:type="even" r:id="rId13"/>
      <w:headerReference w:type="default" r:id="rId14"/>
      <w:footerReference w:type="default" r:id="rId15"/>
      <w:headerReference w:type="first" r:id="rId16"/>
      <w:footerReference w:type="first" r:id="rId17"/>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680" w:rsidRDefault="000A7680" w:rsidP="007845DD">
      <w:pPr>
        <w:spacing w:after="0" w:line="240" w:lineRule="auto"/>
      </w:pPr>
      <w:r>
        <w:separator/>
      </w:r>
    </w:p>
  </w:endnote>
  <w:endnote w:type="continuationSeparator" w:id="0">
    <w:p w:rsidR="000A7680" w:rsidRDefault="000A7680" w:rsidP="00784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680" w:rsidRPr="000B69FA" w:rsidRDefault="000A7680" w:rsidP="000A768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D40CF">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D40CF">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680" w:rsidRPr="000B69FA" w:rsidRDefault="000A7680" w:rsidP="000A768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D40C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D40CF">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680" w:rsidRDefault="000A7680" w:rsidP="007845DD">
      <w:pPr>
        <w:spacing w:after="0" w:line="240" w:lineRule="auto"/>
      </w:pPr>
      <w:r>
        <w:separator/>
      </w:r>
    </w:p>
  </w:footnote>
  <w:footnote w:type="continuationSeparator" w:id="0">
    <w:p w:rsidR="000A7680" w:rsidRDefault="000A7680" w:rsidP="007845DD">
      <w:pPr>
        <w:spacing w:after="0" w:line="240" w:lineRule="auto"/>
      </w:pPr>
      <w:r>
        <w:continuationSeparator/>
      </w:r>
    </w:p>
  </w:footnote>
  <w:footnote w:id="1">
    <w:p w:rsidR="000A7680" w:rsidRPr="00481AAF" w:rsidRDefault="000A7680" w:rsidP="007845DD">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0A7680" w:rsidRPr="00946E1F" w:rsidRDefault="000A7680" w:rsidP="007845DD">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680" w:rsidRDefault="00CD40C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680" w:rsidRDefault="00CD40C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0A7680" w:rsidTr="000A7680">
      <w:trPr>
        <w:trHeight w:val="227"/>
      </w:trPr>
      <w:tc>
        <w:tcPr>
          <w:tcW w:w="5949" w:type="dxa"/>
          <w:hideMark/>
        </w:tcPr>
        <w:p w:rsidR="000A7680" w:rsidRDefault="000A7680" w:rsidP="000A768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0A7680" w:rsidRPr="00B4142F" w:rsidRDefault="000A7680" w:rsidP="007845DD">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00020/INFOEM/IP/RR/2024</w:t>
          </w:r>
        </w:p>
      </w:tc>
    </w:tr>
    <w:tr w:rsidR="000A7680" w:rsidTr="000A7680">
      <w:trPr>
        <w:trHeight w:val="242"/>
      </w:trPr>
      <w:tc>
        <w:tcPr>
          <w:tcW w:w="5949" w:type="dxa"/>
          <w:hideMark/>
        </w:tcPr>
        <w:p w:rsidR="000A7680" w:rsidRDefault="000A7680" w:rsidP="000A768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0A7680" w:rsidRPr="00F06FED" w:rsidRDefault="000A7680" w:rsidP="000A7680">
          <w:pPr>
            <w:spacing w:after="120" w:line="256" w:lineRule="auto"/>
            <w:ind w:right="214"/>
            <w:jc w:val="right"/>
            <w:rPr>
              <w:rFonts w:ascii="Palatino Linotype" w:hAnsi="Palatino Linotype" w:cs="Arial"/>
            </w:rPr>
          </w:pPr>
          <w:r w:rsidRPr="007845DD">
            <w:rPr>
              <w:rFonts w:ascii="Palatino Linotype" w:hAnsi="Palatino Linotype" w:cs="Arial"/>
              <w:szCs w:val="20"/>
            </w:rPr>
            <w:t>Instituto Municipal de Cultura Física y Deporte de Lerma</w:t>
          </w:r>
        </w:p>
      </w:tc>
    </w:tr>
    <w:tr w:rsidR="000A7680" w:rsidTr="000A7680">
      <w:trPr>
        <w:trHeight w:val="342"/>
      </w:trPr>
      <w:tc>
        <w:tcPr>
          <w:tcW w:w="5949" w:type="dxa"/>
          <w:hideMark/>
        </w:tcPr>
        <w:p w:rsidR="000A7680" w:rsidRDefault="000A7680" w:rsidP="000A768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rsidR="000A7680" w:rsidRDefault="000A7680" w:rsidP="000A7680">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rsidR="000A7680" w:rsidRDefault="000A768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0A7680" w:rsidTr="000A7680">
      <w:trPr>
        <w:trHeight w:val="227"/>
      </w:trPr>
      <w:tc>
        <w:tcPr>
          <w:tcW w:w="6091" w:type="dxa"/>
          <w:hideMark/>
        </w:tcPr>
        <w:p w:rsidR="000A7680" w:rsidRDefault="000A7680" w:rsidP="000A768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0A7680" w:rsidRPr="00B4142F" w:rsidRDefault="000A7680" w:rsidP="007845DD">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00020/INFOEM/IP/RR/2024</w:t>
          </w:r>
        </w:p>
      </w:tc>
    </w:tr>
    <w:tr w:rsidR="000A7680" w:rsidTr="000A7680">
      <w:trPr>
        <w:trHeight w:val="196"/>
      </w:trPr>
      <w:tc>
        <w:tcPr>
          <w:tcW w:w="6091" w:type="dxa"/>
          <w:hideMark/>
        </w:tcPr>
        <w:p w:rsidR="000A7680" w:rsidRDefault="000A7680" w:rsidP="000A768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0A7680" w:rsidRPr="00F06FED" w:rsidRDefault="00957753" w:rsidP="000A7680">
          <w:pPr>
            <w:spacing w:after="120" w:line="256" w:lineRule="auto"/>
            <w:ind w:right="214"/>
            <w:jc w:val="right"/>
            <w:rPr>
              <w:rFonts w:ascii="Palatino Linotype" w:hAnsi="Palatino Linotype" w:cs="Arial"/>
            </w:rPr>
          </w:pPr>
          <w:r>
            <w:rPr>
              <w:rFonts w:ascii="Palatino Linotype" w:hAnsi="Palatino Linotype" w:cs="Arial"/>
            </w:rPr>
            <w:t>XXXXXXXXXXXXXXXXXXXXXX</w:t>
          </w:r>
        </w:p>
      </w:tc>
    </w:tr>
    <w:tr w:rsidR="000A7680" w:rsidTr="000A7680">
      <w:trPr>
        <w:trHeight w:val="242"/>
      </w:trPr>
      <w:tc>
        <w:tcPr>
          <w:tcW w:w="6091" w:type="dxa"/>
          <w:hideMark/>
        </w:tcPr>
        <w:p w:rsidR="000A7680" w:rsidRDefault="000A7680" w:rsidP="000A768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0A7680" w:rsidRDefault="000A7680" w:rsidP="000A7680">
          <w:pPr>
            <w:spacing w:after="120" w:line="256" w:lineRule="auto"/>
            <w:ind w:right="214"/>
            <w:jc w:val="right"/>
            <w:rPr>
              <w:rFonts w:ascii="Palatino Linotype" w:hAnsi="Palatino Linotype" w:cs="Arial"/>
              <w:szCs w:val="20"/>
            </w:rPr>
          </w:pPr>
          <w:r w:rsidRPr="007845DD">
            <w:rPr>
              <w:rFonts w:ascii="Palatino Linotype" w:hAnsi="Palatino Linotype" w:cs="Arial"/>
              <w:szCs w:val="20"/>
            </w:rPr>
            <w:t>Instituto Municipal de Cultura Física y Deporte de Lerma</w:t>
          </w:r>
        </w:p>
      </w:tc>
    </w:tr>
    <w:tr w:rsidR="000A7680" w:rsidTr="000A7680">
      <w:trPr>
        <w:trHeight w:val="342"/>
      </w:trPr>
      <w:tc>
        <w:tcPr>
          <w:tcW w:w="6091" w:type="dxa"/>
          <w:hideMark/>
        </w:tcPr>
        <w:p w:rsidR="000A7680" w:rsidRDefault="000A7680" w:rsidP="000A768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rsidR="000A7680" w:rsidRDefault="000A7680" w:rsidP="000A7680">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rsidR="000A7680" w:rsidRDefault="00CD40C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5.95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C40441"/>
    <w:multiLevelType w:val="hybridMultilevel"/>
    <w:tmpl w:val="5016B824"/>
    <w:lvl w:ilvl="0" w:tplc="41083E3E">
      <w:start w:val="12"/>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76554A"/>
    <w:multiLevelType w:val="hybridMultilevel"/>
    <w:tmpl w:val="2654B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826D2C"/>
    <w:multiLevelType w:val="hybridMultilevel"/>
    <w:tmpl w:val="EC8A0AE2"/>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A511C0A"/>
    <w:multiLevelType w:val="hybridMultilevel"/>
    <w:tmpl w:val="747AD5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5DD"/>
    <w:rsid w:val="00021063"/>
    <w:rsid w:val="000A7680"/>
    <w:rsid w:val="00383B0A"/>
    <w:rsid w:val="0039756A"/>
    <w:rsid w:val="003E6F41"/>
    <w:rsid w:val="003F7B22"/>
    <w:rsid w:val="00423E1F"/>
    <w:rsid w:val="00456011"/>
    <w:rsid w:val="00540CBE"/>
    <w:rsid w:val="00653CBB"/>
    <w:rsid w:val="0065666F"/>
    <w:rsid w:val="006B0EEF"/>
    <w:rsid w:val="006D7CD1"/>
    <w:rsid w:val="007845DD"/>
    <w:rsid w:val="007B7F7D"/>
    <w:rsid w:val="0082114A"/>
    <w:rsid w:val="00854AB5"/>
    <w:rsid w:val="008F3938"/>
    <w:rsid w:val="00930B21"/>
    <w:rsid w:val="00957753"/>
    <w:rsid w:val="009B4CE0"/>
    <w:rsid w:val="00A744E6"/>
    <w:rsid w:val="00AE2BEB"/>
    <w:rsid w:val="00B630E7"/>
    <w:rsid w:val="00BA7983"/>
    <w:rsid w:val="00BB7FA2"/>
    <w:rsid w:val="00C1736E"/>
    <w:rsid w:val="00C83186"/>
    <w:rsid w:val="00CB180D"/>
    <w:rsid w:val="00CD40CF"/>
    <w:rsid w:val="00E265E4"/>
    <w:rsid w:val="00EC2245"/>
    <w:rsid w:val="00EE02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B37B584E-2FDA-4A10-B652-F608105B8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5DD"/>
  </w:style>
  <w:style w:type="paragraph" w:styleId="Ttulo2">
    <w:name w:val="heading 2"/>
    <w:basedOn w:val="Normal"/>
    <w:next w:val="Normal"/>
    <w:link w:val="Ttulo2Car"/>
    <w:uiPriority w:val="9"/>
    <w:unhideWhenUsed/>
    <w:qFormat/>
    <w:rsid w:val="00CB18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45D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845D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845D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845D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845D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845D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845D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845D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845DD"/>
    <w:rPr>
      <w:color w:val="0563C1" w:themeColor="hyperlink"/>
      <w:u w:val="single"/>
    </w:rPr>
  </w:style>
  <w:style w:type="paragraph" w:styleId="Sinespaciado">
    <w:name w:val="No Spacing"/>
    <w:aliases w:val="Francesa,INAI"/>
    <w:link w:val="SinespaciadoCar"/>
    <w:uiPriority w:val="1"/>
    <w:qFormat/>
    <w:rsid w:val="007845D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845DD"/>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7845DD"/>
    <w:pPr>
      <w:spacing w:after="120"/>
    </w:pPr>
  </w:style>
  <w:style w:type="character" w:customStyle="1" w:styleId="TextoindependienteCar">
    <w:name w:val="Texto independiente Car"/>
    <w:basedOn w:val="Fuentedeprrafopredeter"/>
    <w:link w:val="Textoindependiente"/>
    <w:uiPriority w:val="99"/>
    <w:rsid w:val="007845DD"/>
  </w:style>
  <w:style w:type="table" w:styleId="Tablaconcuadrcula">
    <w:name w:val="Table Grid"/>
    <w:basedOn w:val="Tablanormal"/>
    <w:uiPriority w:val="39"/>
    <w:rsid w:val="00784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qFormat/>
    <w:rsid w:val="007845DD"/>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INFOEM">
    <w:name w:val="INFOEM"/>
    <w:basedOn w:val="Normal"/>
    <w:qFormat/>
    <w:rsid w:val="008F3938"/>
    <w:pPr>
      <w:spacing w:before="240" w:line="360" w:lineRule="auto"/>
      <w:ind w:left="851" w:right="851"/>
      <w:jc w:val="both"/>
    </w:pPr>
    <w:rPr>
      <w:rFonts w:ascii="Palatino Linotype" w:hAnsi="Palatino Linotype"/>
      <w:i/>
      <w:szCs w:val="14"/>
    </w:rPr>
  </w:style>
  <w:style w:type="character" w:styleId="Textoennegrita">
    <w:name w:val="Strong"/>
    <w:uiPriority w:val="22"/>
    <w:qFormat/>
    <w:rsid w:val="00021063"/>
    <w:rPr>
      <w:b/>
      <w:bCs/>
    </w:rPr>
  </w:style>
  <w:style w:type="character" w:customStyle="1" w:styleId="Ttulo2Car">
    <w:name w:val="Título 2 Car"/>
    <w:basedOn w:val="Fuentedeprrafopredeter"/>
    <w:link w:val="Ttulo2"/>
    <w:uiPriority w:val="9"/>
    <w:rsid w:val="00CB180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314</TotalTime>
  <Pages>39</Pages>
  <Words>9701</Words>
  <Characters>53356</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INFOEM413</dc:creator>
  <cp:keywords/>
  <dc:description/>
  <cp:lastModifiedBy>INFOEM492</cp:lastModifiedBy>
  <cp:revision>19</cp:revision>
  <dcterms:created xsi:type="dcterms:W3CDTF">2024-03-05T20:32:00Z</dcterms:created>
  <dcterms:modified xsi:type="dcterms:W3CDTF">2024-05-17T00:23:00Z</dcterms:modified>
</cp:coreProperties>
</file>