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EE30"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noviembre de dos mil veinticuatro. </w:t>
      </w:r>
    </w:p>
    <w:p w14:paraId="3993A385" w14:textId="5C8459A2"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VISTO</w:t>
      </w:r>
      <w:r w:rsidRPr="007017B3">
        <w:rPr>
          <w:rFonts w:ascii="Palatino Linotype" w:eastAsia="Palatino Linotype" w:hAnsi="Palatino Linotype" w:cs="Palatino Linotype"/>
        </w:rPr>
        <w:t xml:space="preserve"> el expediente formado con motivo del recurso de revisión </w:t>
      </w:r>
      <w:r w:rsidRPr="007017B3">
        <w:rPr>
          <w:rFonts w:ascii="Palatino Linotype" w:eastAsia="Palatino Linotype" w:hAnsi="Palatino Linotype" w:cs="Palatino Linotype"/>
          <w:b/>
        </w:rPr>
        <w:t>03444/INFOEM/IP/RR/2024</w:t>
      </w:r>
      <w:r w:rsidRPr="007017B3">
        <w:rPr>
          <w:rFonts w:ascii="Palatino Linotype" w:eastAsia="Palatino Linotype" w:hAnsi="Palatino Linotype" w:cs="Palatino Linotype"/>
        </w:rPr>
        <w:t>, interpuesto por</w:t>
      </w:r>
      <w:r w:rsidRPr="007017B3">
        <w:rPr>
          <w:rFonts w:ascii="Palatino Linotype" w:eastAsia="Palatino Linotype" w:hAnsi="Palatino Linotype" w:cs="Palatino Linotype"/>
          <w:b/>
        </w:rPr>
        <w:t xml:space="preserve"> </w:t>
      </w:r>
      <w:r w:rsidR="00F53B0C" w:rsidRPr="00F53B0C">
        <w:rPr>
          <w:rFonts w:ascii="Palatino Linotype" w:eastAsia="Palatino Linotype" w:hAnsi="Palatino Linotype" w:cs="Palatino Linotype"/>
          <w:b/>
        </w:rPr>
        <w:t>XXXXX XXXXXXXX XXXXXX XXXX</w:t>
      </w:r>
      <w:r w:rsidRPr="007017B3">
        <w:rPr>
          <w:rFonts w:ascii="Palatino Linotype" w:eastAsia="Palatino Linotype" w:hAnsi="Palatino Linotype" w:cs="Palatino Linotype"/>
        </w:rPr>
        <w:t xml:space="preserve">, en lo sucesivo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en contra de la respuesta a su solicitud de información con número de folio</w:t>
      </w:r>
      <w:r w:rsidRPr="007017B3">
        <w:rPr>
          <w:rFonts w:ascii="Palatino Linotype" w:eastAsia="Palatino Linotype" w:hAnsi="Palatino Linotype" w:cs="Palatino Linotype"/>
          <w:b/>
        </w:rPr>
        <w:t xml:space="preserve"> 00132/LAPAZ/IP/2024, </w:t>
      </w:r>
      <w:r w:rsidRPr="007017B3">
        <w:rPr>
          <w:rFonts w:ascii="Palatino Linotype" w:eastAsia="Palatino Linotype" w:hAnsi="Palatino Linotype" w:cs="Palatino Linotype"/>
        </w:rPr>
        <w:t xml:space="preserve">por parte del </w:t>
      </w:r>
      <w:r w:rsidRPr="007017B3">
        <w:rPr>
          <w:rFonts w:ascii="Palatino Linotype" w:eastAsia="Palatino Linotype" w:hAnsi="Palatino Linotype" w:cs="Palatino Linotype"/>
          <w:b/>
        </w:rPr>
        <w:t xml:space="preserve">Ayuntamiento de la Paz, </w:t>
      </w:r>
      <w:r w:rsidRPr="007017B3">
        <w:rPr>
          <w:rFonts w:ascii="Palatino Linotype" w:eastAsia="Palatino Linotype" w:hAnsi="Palatino Linotype" w:cs="Palatino Linotype"/>
        </w:rPr>
        <w:t xml:space="preserve">en lo sucesivo el </w:t>
      </w:r>
      <w:r w:rsidRPr="007017B3">
        <w:rPr>
          <w:rFonts w:ascii="Palatino Linotype" w:eastAsia="Palatino Linotype" w:hAnsi="Palatino Linotype" w:cs="Palatino Linotype"/>
          <w:b/>
        </w:rPr>
        <w:t xml:space="preserve">SUJETO OBLIGADO, </w:t>
      </w:r>
      <w:r w:rsidRPr="007017B3">
        <w:rPr>
          <w:rFonts w:ascii="Palatino Linotype" w:eastAsia="Palatino Linotype" w:hAnsi="Palatino Linotype" w:cs="Palatino Linotype"/>
        </w:rPr>
        <w:t xml:space="preserve">se procede a dictar la presente resolución con base en los siguientes: </w:t>
      </w:r>
    </w:p>
    <w:p w14:paraId="6FF4F75C" w14:textId="77777777" w:rsidR="006276F7" w:rsidRPr="007017B3" w:rsidRDefault="008A7C5F">
      <w:pPr>
        <w:spacing w:before="240" w:after="240" w:line="360" w:lineRule="auto"/>
        <w:jc w:val="center"/>
        <w:rPr>
          <w:rFonts w:ascii="Palatino Linotype" w:eastAsia="Palatino Linotype" w:hAnsi="Palatino Linotype" w:cs="Palatino Linotype"/>
          <w:b/>
        </w:rPr>
      </w:pPr>
      <w:r w:rsidRPr="007017B3">
        <w:rPr>
          <w:rFonts w:ascii="Palatino Linotype" w:eastAsia="Palatino Linotype" w:hAnsi="Palatino Linotype" w:cs="Palatino Linotype"/>
          <w:b/>
        </w:rPr>
        <w:t>I. A N T E C E D E N T E S</w:t>
      </w:r>
    </w:p>
    <w:p w14:paraId="23C280A8"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1. Solicitud de acceso a la información.</w:t>
      </w:r>
      <w:r w:rsidRPr="007017B3">
        <w:rPr>
          <w:rFonts w:ascii="Palatino Linotype" w:eastAsia="Palatino Linotype" w:hAnsi="Palatino Linotype" w:cs="Palatino Linotype"/>
        </w:rPr>
        <w:t xml:space="preserve"> Con fecha </w:t>
      </w:r>
      <w:r w:rsidRPr="007017B3">
        <w:rPr>
          <w:rFonts w:ascii="Palatino Linotype" w:eastAsia="Palatino Linotype" w:hAnsi="Palatino Linotype" w:cs="Palatino Linotype"/>
          <w:b/>
        </w:rPr>
        <w:t>diecisiete de mayo de dos mil veinticuatro,</w:t>
      </w:r>
      <w:r w:rsidRPr="007017B3">
        <w:rPr>
          <w:rFonts w:ascii="Palatino Linotype" w:eastAsia="Palatino Linotype" w:hAnsi="Palatino Linotype" w:cs="Palatino Linotype"/>
        </w:rPr>
        <w:t xml:space="preserve"> la parte </w:t>
      </w:r>
      <w:r w:rsidRPr="007017B3">
        <w:rPr>
          <w:rFonts w:ascii="Palatino Linotype" w:eastAsia="Palatino Linotype" w:hAnsi="Palatino Linotype" w:cs="Palatino Linotype"/>
          <w:b/>
        </w:rPr>
        <w:t xml:space="preserve">RECURRENTE </w:t>
      </w:r>
      <w:r w:rsidRPr="007017B3">
        <w:rPr>
          <w:rFonts w:ascii="Palatino Linotype" w:eastAsia="Palatino Linotype" w:hAnsi="Palatino Linotype" w:cs="Palatino Linotype"/>
        </w:rPr>
        <w:t xml:space="preserve">presentó, a través del Sistema de Acceso a la Información Mexiquense, en lo subsecuente el </w:t>
      </w:r>
      <w:r w:rsidRPr="007017B3">
        <w:rPr>
          <w:rFonts w:ascii="Palatino Linotype" w:eastAsia="Palatino Linotype" w:hAnsi="Palatino Linotype" w:cs="Palatino Linotype"/>
          <w:b/>
        </w:rPr>
        <w:t>SAIMEX,</w:t>
      </w:r>
      <w:r w:rsidRPr="007017B3">
        <w:rPr>
          <w:rFonts w:ascii="Palatino Linotype" w:eastAsia="Palatino Linotype" w:hAnsi="Palatino Linotype" w:cs="Palatino Linotype"/>
        </w:rPr>
        <w:t xml:space="preserve"> ante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la solicitud de acceso a la información pública, a la que se le asignó el número</w:t>
      </w:r>
      <w:r w:rsidRPr="007017B3">
        <w:rPr>
          <w:rFonts w:ascii="Palatino Linotype" w:eastAsia="Palatino Linotype" w:hAnsi="Palatino Linotype" w:cs="Palatino Linotype"/>
          <w:b/>
        </w:rPr>
        <w:t xml:space="preserve"> 00132/LAPAZ/IP/2024, </w:t>
      </w:r>
      <w:r w:rsidRPr="007017B3">
        <w:rPr>
          <w:rFonts w:ascii="Palatino Linotype" w:eastAsia="Palatino Linotype" w:hAnsi="Palatino Linotype" w:cs="Palatino Linotype"/>
        </w:rPr>
        <w:t xml:space="preserve">mediante la cual requirió la información siguiente: </w:t>
      </w:r>
    </w:p>
    <w:p w14:paraId="77CE66CC" w14:textId="5EF851F4" w:rsidR="006276F7" w:rsidRPr="007017B3" w:rsidRDefault="008A7C5F">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7017B3">
        <w:rPr>
          <w:rFonts w:ascii="Palatino Linotype" w:eastAsia="Palatino Linotype" w:hAnsi="Palatino Linotype" w:cs="Palatino Linotype"/>
          <w:i/>
          <w:sz w:val="22"/>
          <w:szCs w:val="22"/>
        </w:rPr>
        <w:t xml:space="preserve">“REQUIERO COPIAS CERTIFICADAS DE LAS FOJAS DEL EXPEDIENTE TOTAL Y COMPLETO QUE INTEGRAN EL TRASLADO DE DOMINIO EFECTUADO EN EL AÑO 1994 DEL DEPARTAMENTO UBICADO EN UNIDAD HABITACIONAL </w:t>
      </w:r>
      <w:r w:rsidR="00F53B0C">
        <w:rPr>
          <w:rFonts w:ascii="Palatino Linotype" w:eastAsia="Palatino Linotype" w:hAnsi="Palatino Linotype" w:cs="Palatino Linotype"/>
          <w:i/>
          <w:sz w:val="22"/>
          <w:szCs w:val="22"/>
        </w:rPr>
        <w:t>XXXXXXX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XXXXXXX XXX XXXX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 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 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XXXXXXX XX 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XXXXXXXXXXXX X</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 xml:space="preserve">XXXXXXX </w:t>
      </w:r>
      <w:r w:rsidRPr="007017B3">
        <w:rPr>
          <w:rFonts w:ascii="Palatino Linotype" w:eastAsia="Palatino Linotype" w:hAnsi="Palatino Linotype" w:cs="Palatino Linotype"/>
          <w:i/>
          <w:sz w:val="22"/>
          <w:szCs w:val="22"/>
        </w:rPr>
        <w:t xml:space="preserve"> </w:t>
      </w:r>
      <w:r w:rsidR="00F53B0C">
        <w:rPr>
          <w:rFonts w:ascii="Palatino Linotype" w:eastAsia="Palatino Linotype" w:hAnsi="Palatino Linotype" w:cs="Palatino Linotype"/>
          <w:i/>
          <w:sz w:val="22"/>
          <w:szCs w:val="22"/>
        </w:rPr>
        <w:t>XXXXXXXX</w:t>
      </w:r>
      <w:r w:rsidRPr="007017B3">
        <w:rPr>
          <w:rFonts w:ascii="Palatino Linotype" w:eastAsia="Palatino Linotype" w:hAnsi="Palatino Linotype" w:cs="Palatino Linotype"/>
          <w:i/>
          <w:sz w:val="22"/>
          <w:szCs w:val="22"/>
        </w:rPr>
        <w:t xml:space="preserve"> CON CLAVE CATASTRAL NUMERO </w:t>
      </w:r>
      <w:r w:rsidR="00F53B0C">
        <w:rPr>
          <w:rFonts w:ascii="Palatino Linotype" w:eastAsia="Palatino Linotype" w:hAnsi="Palatino Linotype" w:cs="Palatino Linotype"/>
          <w:i/>
          <w:sz w:val="22"/>
          <w:szCs w:val="22"/>
        </w:rPr>
        <w:t>XXXXXXXXXXXXXXX</w:t>
      </w:r>
      <w:r w:rsidRPr="007017B3">
        <w:rPr>
          <w:rFonts w:ascii="Palatino Linotype" w:eastAsia="Palatino Linotype" w:hAnsi="Palatino Linotype" w:cs="Palatino Linotype"/>
          <w:i/>
          <w:sz w:val="22"/>
          <w:szCs w:val="22"/>
        </w:rPr>
        <w:t xml:space="preserve">; ACLARANDO QUE MI NOMBRE ES </w:t>
      </w:r>
      <w:r w:rsidR="00F53B0C" w:rsidRPr="00F53B0C">
        <w:rPr>
          <w:rFonts w:ascii="Palatino Linotype" w:eastAsia="Palatino Linotype" w:hAnsi="Palatino Linotype" w:cs="Palatino Linotype"/>
          <w:bCs/>
          <w:i/>
          <w:iCs/>
          <w:sz w:val="22"/>
          <w:szCs w:val="22"/>
        </w:rPr>
        <w:t>XXXXX XXXXXXXX XXXXXX XXXX</w:t>
      </w:r>
      <w:r w:rsidR="00F53B0C">
        <w:rPr>
          <w:rFonts w:ascii="Palatino Linotype" w:eastAsia="Palatino Linotype" w:hAnsi="Palatino Linotype" w:cs="Palatino Linotype"/>
          <w:b/>
          <w:sz w:val="22"/>
          <w:szCs w:val="22"/>
        </w:rPr>
        <w:t xml:space="preserve"> </w:t>
      </w:r>
      <w:r w:rsidRPr="007017B3">
        <w:rPr>
          <w:rFonts w:ascii="Palatino Linotype" w:eastAsia="Palatino Linotype" w:hAnsi="Palatino Linotype" w:cs="Palatino Linotype"/>
          <w:i/>
          <w:sz w:val="22"/>
          <w:szCs w:val="22"/>
        </w:rPr>
        <w:t xml:space="preserve">Y QUE HABITO DESDE HACE 26 AÑOS EL DEPARTAMENTO ANTES DESCRITO </w:t>
      </w:r>
      <w:r w:rsidRPr="007017B3">
        <w:rPr>
          <w:rFonts w:ascii="Palatino Linotype" w:eastAsia="Palatino Linotype" w:hAnsi="Palatino Linotype" w:cs="Palatino Linotype"/>
          <w:i/>
          <w:sz w:val="22"/>
          <w:szCs w:val="22"/>
        </w:rPr>
        <w:lastRenderedPageBreak/>
        <w:t>CONTANDO ACTUALMENTE CON PODER NOTARIAL CON EL CUAL ACREDITO LA PROPIEDAD DE DICHO BIEN.” (Sic)</w:t>
      </w:r>
    </w:p>
    <w:p w14:paraId="444AA209" w14:textId="77777777" w:rsidR="006276F7" w:rsidRPr="007017B3" w:rsidRDefault="006276F7">
      <w:pPr>
        <w:spacing w:before="240"/>
        <w:ind w:left="851" w:right="902"/>
        <w:jc w:val="both"/>
        <w:rPr>
          <w:rFonts w:ascii="Palatino Linotype" w:eastAsia="Palatino Linotype" w:hAnsi="Palatino Linotype" w:cs="Palatino Linotype"/>
          <w:i/>
          <w:sz w:val="22"/>
          <w:szCs w:val="22"/>
        </w:rPr>
      </w:pPr>
    </w:p>
    <w:p w14:paraId="7E370BE8"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Modalidad de Entrega:</w:t>
      </w:r>
      <w:r w:rsidRPr="007017B3">
        <w:rPr>
          <w:rFonts w:ascii="Palatino Linotype" w:eastAsia="Palatino Linotype" w:hAnsi="Palatino Linotype" w:cs="Palatino Linotype"/>
        </w:rPr>
        <w:t xml:space="preserve"> A través de copias certificadas con costo.</w:t>
      </w:r>
    </w:p>
    <w:p w14:paraId="20D0BEEA" w14:textId="77777777" w:rsidR="006276F7" w:rsidRPr="007017B3" w:rsidRDefault="006276F7">
      <w:pPr>
        <w:spacing w:line="360" w:lineRule="auto"/>
        <w:jc w:val="both"/>
        <w:rPr>
          <w:rFonts w:ascii="Palatino Linotype" w:eastAsia="Palatino Linotype" w:hAnsi="Palatino Linotype" w:cs="Palatino Linotype"/>
        </w:rPr>
      </w:pPr>
    </w:p>
    <w:p w14:paraId="0338E5C3" w14:textId="77777777" w:rsidR="006276F7" w:rsidRPr="007017B3" w:rsidRDefault="008A7C5F">
      <w:pPr>
        <w:spacing w:after="240" w:line="360" w:lineRule="auto"/>
        <w:jc w:val="both"/>
        <w:rPr>
          <w:rFonts w:ascii="Palatino Linotype" w:eastAsia="Palatino Linotype" w:hAnsi="Palatino Linotype" w:cs="Palatino Linotype"/>
          <w:b/>
        </w:rPr>
      </w:pPr>
      <w:r w:rsidRPr="007017B3">
        <w:rPr>
          <w:rFonts w:ascii="Palatino Linotype" w:eastAsia="Palatino Linotype" w:hAnsi="Palatino Linotype" w:cs="Palatino Linotype"/>
          <w:b/>
        </w:rPr>
        <w:t xml:space="preserve">2. Respuesta. </w:t>
      </w:r>
      <w:r w:rsidRPr="007017B3">
        <w:rPr>
          <w:rFonts w:ascii="Palatino Linotype" w:eastAsia="Palatino Linotype" w:hAnsi="Palatino Linotype" w:cs="Palatino Linotype"/>
        </w:rPr>
        <w:t xml:space="preserve">Con fecha </w:t>
      </w:r>
      <w:r w:rsidRPr="007017B3">
        <w:rPr>
          <w:rFonts w:ascii="Palatino Linotype" w:eastAsia="Palatino Linotype" w:hAnsi="Palatino Linotype" w:cs="Palatino Linotype"/>
          <w:b/>
        </w:rPr>
        <w:t>cuatro de junio de dos mil veinticuatro</w:t>
      </w:r>
      <w:r w:rsidRPr="007017B3">
        <w:rPr>
          <w:rFonts w:ascii="Palatino Linotype" w:eastAsia="Palatino Linotype" w:hAnsi="Palatino Linotype" w:cs="Palatino Linotype"/>
        </w:rPr>
        <w:t xml:space="preserve">, el </w:t>
      </w:r>
      <w:r w:rsidRPr="007017B3">
        <w:rPr>
          <w:rFonts w:ascii="Palatino Linotype" w:eastAsia="Palatino Linotype" w:hAnsi="Palatino Linotype" w:cs="Palatino Linotype"/>
          <w:b/>
        </w:rPr>
        <w:t xml:space="preserve">SUJETO OBLIGADO </w:t>
      </w:r>
      <w:r w:rsidRPr="007017B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8D319A5" w14:textId="77777777" w:rsidR="006276F7" w:rsidRPr="007017B3" w:rsidRDefault="008A7C5F">
      <w:pPr>
        <w:spacing w:before="240" w:after="24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“…Por este medio se da respuesta a su solicitud de Información...” (Sic)</w:t>
      </w:r>
    </w:p>
    <w:p w14:paraId="158BA471" w14:textId="77777777" w:rsidR="006276F7" w:rsidRPr="007017B3" w:rsidRDefault="008A7C5F">
      <w:pPr>
        <w:spacing w:before="240" w:after="240" w:line="360" w:lineRule="auto"/>
        <w:ind w:right="49"/>
        <w:jc w:val="both"/>
        <w:rPr>
          <w:rFonts w:ascii="Palatino Linotype" w:eastAsia="Palatino Linotype" w:hAnsi="Palatino Linotype" w:cs="Palatino Linotype"/>
          <w:b/>
        </w:rPr>
      </w:pPr>
      <w:r w:rsidRPr="007017B3">
        <w:rPr>
          <w:rFonts w:ascii="Palatino Linotype" w:eastAsia="Palatino Linotype" w:hAnsi="Palatino Linotype" w:cs="Palatino Linotype"/>
          <w:b/>
        </w:rPr>
        <w:t>El SUJETO OBLIGADO, adjuntó a su respuesta el siguiente archivo electrónico:</w:t>
      </w:r>
    </w:p>
    <w:p w14:paraId="293030D5"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t>“</w:t>
      </w:r>
      <w:proofErr w:type="spellStart"/>
      <w:r w:rsidR="00F53B0C">
        <w:fldChar w:fldCharType="begin"/>
      </w:r>
      <w:r w:rsidR="00F53B0C">
        <w:instrText xml:space="preserve"> HYPERLINK "https://saimex.org.mx/saimex/solicitud/downloadAttach/2129030.page" \h </w:instrText>
      </w:r>
      <w:r w:rsidR="00F53B0C">
        <w:fldChar w:fldCharType="separate"/>
      </w:r>
      <w:r w:rsidRPr="007017B3">
        <w:rPr>
          <w:rFonts w:ascii="Palatino Linotype" w:eastAsia="Palatino Linotype" w:hAnsi="Palatino Linotype" w:cs="Palatino Linotype"/>
        </w:rPr>
        <w:t>CamScanner</w:t>
      </w:r>
      <w:proofErr w:type="spellEnd"/>
      <w:r w:rsidRPr="007017B3">
        <w:rPr>
          <w:rFonts w:ascii="Palatino Linotype" w:eastAsia="Palatino Linotype" w:hAnsi="Palatino Linotype" w:cs="Palatino Linotype"/>
        </w:rPr>
        <w:t xml:space="preserve"> 04-06-2024 15.10.pdf</w:t>
      </w:r>
      <w:r w:rsidR="00F53B0C">
        <w:rPr>
          <w:rFonts w:ascii="Palatino Linotype" w:eastAsia="Palatino Linotype" w:hAnsi="Palatino Linotype" w:cs="Palatino Linotype"/>
        </w:rPr>
        <w:fldChar w:fldCharType="end"/>
      </w:r>
      <w:r w:rsidRPr="007017B3">
        <w:rPr>
          <w:rFonts w:ascii="Palatino Linotype" w:eastAsia="Palatino Linotype" w:hAnsi="Palatino Linotype" w:cs="Palatino Linotype"/>
        </w:rPr>
        <w:t>”,</w:t>
      </w:r>
      <w:r w:rsidRPr="007017B3">
        <w:rPr>
          <w:rFonts w:ascii="Palatino Linotype" w:eastAsia="Palatino Linotype" w:hAnsi="Palatino Linotype" w:cs="Palatino Linotype"/>
          <w:b/>
          <w:i/>
        </w:rPr>
        <w:t xml:space="preserve"> </w:t>
      </w:r>
      <w:r w:rsidRPr="007017B3">
        <w:rPr>
          <w:rFonts w:ascii="Palatino Linotype" w:eastAsia="Palatino Linotype" w:hAnsi="Palatino Linotype" w:cs="Palatino Linotype"/>
        </w:rPr>
        <w:t xml:space="preserve">el cual contiene el oficio número </w:t>
      </w:r>
      <w:proofErr w:type="spellStart"/>
      <w:r w:rsidRPr="007017B3">
        <w:rPr>
          <w:rFonts w:ascii="Palatino Linotype" w:eastAsia="Palatino Linotype" w:hAnsi="Palatino Linotype" w:cs="Palatino Linotype"/>
        </w:rPr>
        <w:t>DGAyF</w:t>
      </w:r>
      <w:proofErr w:type="spellEnd"/>
      <w:r w:rsidRPr="007017B3">
        <w:rPr>
          <w:rFonts w:ascii="Palatino Linotype" w:eastAsia="Palatino Linotype" w:hAnsi="Palatino Linotype" w:cs="Palatino Linotype"/>
        </w:rPr>
        <w:t>/CAT/LAPAZ/279/2024, por medio del cual la Encargado del Despacho de Catastro Municipal del Ayuntamiento de la Paz, informó que una vez realizada la búsqueda en el archivo no se encuentra expediente del inmueble detallado en la solicitud.</w:t>
      </w:r>
    </w:p>
    <w:p w14:paraId="38CE348B"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3. Interposición del recurso de revisión. </w:t>
      </w:r>
      <w:r w:rsidRPr="007017B3">
        <w:rPr>
          <w:rFonts w:ascii="Palatino Linotype" w:eastAsia="Palatino Linotype" w:hAnsi="Palatino Linotype" w:cs="Palatino Linotype"/>
        </w:rPr>
        <w:t xml:space="preserve">Inconforme con los términos de la respuesta emitida por parte del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el </w:t>
      </w:r>
      <w:r w:rsidRPr="007017B3">
        <w:rPr>
          <w:rFonts w:ascii="Palatino Linotype" w:eastAsia="Palatino Linotype" w:hAnsi="Palatino Linotype" w:cs="Palatino Linotype"/>
          <w:b/>
        </w:rPr>
        <w:t>cuatro de junio del dos mil veinticuatro,</w:t>
      </w:r>
      <w:r w:rsidRPr="007017B3">
        <w:rPr>
          <w:rFonts w:ascii="Palatino Linotype" w:eastAsia="Palatino Linotype" w:hAnsi="Palatino Linotype" w:cs="Palatino Linotype"/>
        </w:rPr>
        <w:t xml:space="preserv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interpuso el recurso de revisión a través de </w:t>
      </w:r>
      <w:r w:rsidRPr="007017B3">
        <w:rPr>
          <w:rFonts w:ascii="Palatino Linotype" w:eastAsia="Palatino Linotype" w:hAnsi="Palatino Linotype" w:cs="Palatino Linotype"/>
          <w:b/>
        </w:rPr>
        <w:t xml:space="preserve">SAIMEX, </w:t>
      </w:r>
      <w:r w:rsidRPr="007017B3">
        <w:rPr>
          <w:rFonts w:ascii="Palatino Linotype" w:eastAsia="Palatino Linotype" w:hAnsi="Palatino Linotype" w:cs="Palatino Linotype"/>
        </w:rPr>
        <w:t>en donde se manifestó de la siguiente manera:</w:t>
      </w:r>
    </w:p>
    <w:p w14:paraId="59C2982E" w14:textId="77777777" w:rsidR="006276F7" w:rsidRPr="007017B3" w:rsidRDefault="008A7C5F">
      <w:pPr>
        <w:tabs>
          <w:tab w:val="left" w:pos="2745"/>
        </w:tabs>
        <w:spacing w:before="240" w:after="240" w:line="360" w:lineRule="auto"/>
        <w:jc w:val="both"/>
        <w:rPr>
          <w:rFonts w:ascii="Palatino Linotype" w:eastAsia="Palatino Linotype" w:hAnsi="Palatino Linotype" w:cs="Palatino Linotype"/>
          <w:b/>
        </w:rPr>
      </w:pPr>
      <w:r w:rsidRPr="007017B3">
        <w:rPr>
          <w:rFonts w:ascii="Palatino Linotype" w:eastAsia="Palatino Linotype" w:hAnsi="Palatino Linotype" w:cs="Palatino Linotype"/>
          <w:b/>
        </w:rPr>
        <w:t xml:space="preserve">Acto impugnado: </w:t>
      </w:r>
      <w:r w:rsidRPr="007017B3">
        <w:rPr>
          <w:rFonts w:ascii="Palatino Linotype" w:eastAsia="Palatino Linotype" w:hAnsi="Palatino Linotype" w:cs="Palatino Linotype"/>
          <w:b/>
        </w:rPr>
        <w:tab/>
      </w:r>
    </w:p>
    <w:p w14:paraId="1954F4D4" w14:textId="77777777" w:rsidR="006276F7" w:rsidRPr="007017B3" w:rsidRDefault="008A7C5F">
      <w:pPr>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“La negativa a la entrega de Información” (Sic)</w:t>
      </w:r>
    </w:p>
    <w:p w14:paraId="6B4133DE" w14:textId="77777777" w:rsidR="006276F7" w:rsidRPr="007017B3" w:rsidRDefault="006276F7">
      <w:pPr>
        <w:ind w:left="851" w:right="902"/>
        <w:jc w:val="both"/>
        <w:rPr>
          <w:rFonts w:ascii="Palatino Linotype" w:eastAsia="Palatino Linotype" w:hAnsi="Palatino Linotype" w:cs="Palatino Linotype"/>
          <w:i/>
          <w:sz w:val="22"/>
          <w:szCs w:val="22"/>
        </w:rPr>
      </w:pPr>
    </w:p>
    <w:p w14:paraId="3F6FB719"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Y Razones o motivos de inconformidad</w:t>
      </w:r>
      <w:r w:rsidRPr="007017B3">
        <w:rPr>
          <w:rFonts w:ascii="Palatino Linotype" w:eastAsia="Palatino Linotype" w:hAnsi="Palatino Linotype" w:cs="Palatino Linotype"/>
        </w:rPr>
        <w:t>:</w:t>
      </w:r>
    </w:p>
    <w:p w14:paraId="3BCFFFD7" w14:textId="77777777" w:rsidR="006276F7" w:rsidRPr="007017B3" w:rsidRDefault="008A7C5F">
      <w:pPr>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lastRenderedPageBreak/>
        <w:t xml:space="preserve">“La dirección de catastro insiste en no realizar la entrega de </w:t>
      </w:r>
      <w:proofErr w:type="spellStart"/>
      <w:r w:rsidRPr="007017B3">
        <w:rPr>
          <w:rFonts w:ascii="Palatino Linotype" w:eastAsia="Palatino Linotype" w:hAnsi="Palatino Linotype" w:cs="Palatino Linotype"/>
          <w:i/>
          <w:sz w:val="22"/>
          <w:szCs w:val="22"/>
        </w:rPr>
        <w:t>informacion</w:t>
      </w:r>
      <w:proofErr w:type="spellEnd"/>
      <w:r w:rsidRPr="007017B3">
        <w:rPr>
          <w:rFonts w:ascii="Palatino Linotype" w:eastAsia="Palatino Linotype" w:hAnsi="Palatino Linotype" w:cs="Palatino Linotype"/>
          <w:i/>
          <w:sz w:val="22"/>
          <w:szCs w:val="22"/>
        </w:rPr>
        <w:t>.” (Sic)</w:t>
      </w:r>
    </w:p>
    <w:p w14:paraId="3596B911" w14:textId="77777777" w:rsidR="006276F7" w:rsidRPr="007017B3" w:rsidRDefault="006276F7">
      <w:pPr>
        <w:spacing w:line="360" w:lineRule="auto"/>
        <w:ind w:right="51"/>
        <w:jc w:val="both"/>
        <w:rPr>
          <w:rFonts w:ascii="Palatino Linotype" w:eastAsia="Palatino Linotype" w:hAnsi="Palatino Linotype" w:cs="Palatino Linotype"/>
          <w:i/>
          <w:sz w:val="22"/>
          <w:szCs w:val="22"/>
        </w:rPr>
      </w:pPr>
    </w:p>
    <w:p w14:paraId="72469278" w14:textId="77777777" w:rsidR="006276F7" w:rsidRPr="007017B3" w:rsidRDefault="008A7C5F">
      <w:pPr>
        <w:spacing w:line="360" w:lineRule="auto"/>
        <w:ind w:right="51"/>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4. Turno. </w:t>
      </w:r>
      <w:r w:rsidRPr="007017B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017B3">
        <w:rPr>
          <w:rFonts w:ascii="Palatino Linotype" w:eastAsia="Palatino Linotype" w:hAnsi="Palatino Linotype" w:cs="Palatino Linotype"/>
          <w:b/>
        </w:rPr>
        <w:t xml:space="preserve">Guadalupe Ramírez Peña, </w:t>
      </w:r>
      <w:r w:rsidRPr="007017B3">
        <w:rPr>
          <w:rFonts w:ascii="Palatino Linotype" w:eastAsia="Palatino Linotype" w:hAnsi="Palatino Linotype" w:cs="Palatino Linotype"/>
        </w:rPr>
        <w:t xml:space="preserve">a efecto de que analizara sobre su admisión o su </w:t>
      </w:r>
      <w:proofErr w:type="spellStart"/>
      <w:r w:rsidRPr="007017B3">
        <w:rPr>
          <w:rFonts w:ascii="Palatino Linotype" w:eastAsia="Palatino Linotype" w:hAnsi="Palatino Linotype" w:cs="Palatino Linotype"/>
        </w:rPr>
        <w:t>desechamiento</w:t>
      </w:r>
      <w:proofErr w:type="spellEnd"/>
      <w:r w:rsidRPr="007017B3">
        <w:rPr>
          <w:rFonts w:ascii="Palatino Linotype" w:eastAsia="Palatino Linotype" w:hAnsi="Palatino Linotype" w:cs="Palatino Linotype"/>
        </w:rPr>
        <w:t>.</w:t>
      </w:r>
    </w:p>
    <w:p w14:paraId="186E08DF" w14:textId="77777777" w:rsidR="006276F7" w:rsidRPr="007017B3" w:rsidRDefault="006276F7">
      <w:pPr>
        <w:spacing w:line="360" w:lineRule="auto"/>
        <w:ind w:right="51"/>
        <w:jc w:val="both"/>
        <w:rPr>
          <w:rFonts w:ascii="Palatino Linotype" w:eastAsia="Palatino Linotype" w:hAnsi="Palatino Linotype" w:cs="Palatino Linotype"/>
        </w:rPr>
      </w:pPr>
    </w:p>
    <w:p w14:paraId="50570F7A" w14:textId="77777777" w:rsidR="006276F7" w:rsidRPr="007017B3" w:rsidRDefault="008A7C5F">
      <w:pPr>
        <w:spacing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5. Admisión del Recurso de revisión.</w:t>
      </w:r>
      <w:r w:rsidRPr="007017B3">
        <w:rPr>
          <w:rFonts w:ascii="Palatino Linotype" w:eastAsia="Palatino Linotype" w:hAnsi="Palatino Linotype" w:cs="Palatino Linotype"/>
        </w:rPr>
        <w:t xml:space="preserve"> Con fecha</w:t>
      </w:r>
      <w:r w:rsidRPr="007017B3">
        <w:rPr>
          <w:rFonts w:ascii="Palatino Linotype" w:eastAsia="Palatino Linotype" w:hAnsi="Palatino Linotype" w:cs="Palatino Linotype"/>
          <w:b/>
        </w:rPr>
        <w:t xml:space="preserve"> siete de junio de dos mil veinticuatro, </w:t>
      </w:r>
      <w:r w:rsidRPr="007017B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017B3">
        <w:rPr>
          <w:rFonts w:ascii="Palatino Linotype" w:eastAsia="Palatino Linotype" w:hAnsi="Palatino Linotype" w:cs="Palatino Linotype"/>
          <w:b/>
        </w:rPr>
        <w:t xml:space="preserve">SUJETO OBLIGADO </w:t>
      </w:r>
      <w:r w:rsidRPr="007017B3">
        <w:rPr>
          <w:rFonts w:ascii="Palatino Linotype" w:eastAsia="Palatino Linotype" w:hAnsi="Palatino Linotype" w:cs="Palatino Linotype"/>
        </w:rPr>
        <w:t>presentara su informe justificado.</w:t>
      </w:r>
    </w:p>
    <w:p w14:paraId="36F9AB90" w14:textId="77777777" w:rsidR="006276F7" w:rsidRPr="007017B3" w:rsidRDefault="008A7C5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6. Ampliación del plazo.</w:t>
      </w:r>
      <w:r w:rsidRPr="007017B3">
        <w:rPr>
          <w:rFonts w:ascii="Palatino Linotype" w:eastAsia="Palatino Linotype" w:hAnsi="Palatino Linotype" w:cs="Palatino Linotype"/>
        </w:rPr>
        <w:t xml:space="preserve"> En fecha treinta de septiembre del año dos mil veinticuatro, con fundamento en el artículo 181, párrafo tercero de la Ley de Transparencia y Acceso a la Información Pública del Estado de México y Municipios, se acordó la ampliación del plazo para su resolución.</w:t>
      </w:r>
    </w:p>
    <w:p w14:paraId="233790E6" w14:textId="77777777" w:rsidR="006276F7" w:rsidRPr="007017B3" w:rsidRDefault="008A7C5F">
      <w:pPr>
        <w:widowControl w:val="0"/>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7017B3">
        <w:rPr>
          <w:rFonts w:ascii="Palatino Linotype" w:eastAsia="Palatino Linotype" w:hAnsi="Palatino Linotype" w:cs="Palatino Linotype"/>
        </w:rPr>
        <w:lastRenderedPageBreak/>
        <w:t>humanas del personal encargado de la proyección de las resoluciones a dichos medios de impugnación.</w:t>
      </w:r>
    </w:p>
    <w:p w14:paraId="25BE9C60" w14:textId="77777777" w:rsidR="006276F7" w:rsidRPr="007017B3" w:rsidRDefault="006276F7">
      <w:pPr>
        <w:spacing w:line="360" w:lineRule="auto"/>
        <w:jc w:val="both"/>
        <w:rPr>
          <w:rFonts w:ascii="Palatino Linotype" w:eastAsia="Palatino Linotype" w:hAnsi="Palatino Linotype" w:cs="Palatino Linotype"/>
        </w:rPr>
      </w:pPr>
    </w:p>
    <w:p w14:paraId="1C81DA08"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C961F80" w14:textId="77777777" w:rsidR="006276F7" w:rsidRPr="007017B3" w:rsidRDefault="006276F7">
      <w:pPr>
        <w:spacing w:line="360" w:lineRule="auto"/>
        <w:jc w:val="both"/>
        <w:rPr>
          <w:rFonts w:ascii="Palatino Linotype" w:eastAsia="Palatino Linotype" w:hAnsi="Palatino Linotype" w:cs="Palatino Linotype"/>
        </w:rPr>
      </w:pPr>
    </w:p>
    <w:p w14:paraId="66434CFC"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ED576F" w14:textId="77777777" w:rsidR="006276F7" w:rsidRPr="007017B3" w:rsidRDefault="006276F7">
      <w:pPr>
        <w:spacing w:line="360" w:lineRule="auto"/>
        <w:jc w:val="both"/>
        <w:rPr>
          <w:rFonts w:ascii="Palatino Linotype" w:eastAsia="Palatino Linotype" w:hAnsi="Palatino Linotype" w:cs="Palatino Linotype"/>
        </w:rPr>
      </w:pPr>
    </w:p>
    <w:p w14:paraId="324008C7"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D9D90C2" w14:textId="77777777" w:rsidR="006276F7" w:rsidRPr="007017B3" w:rsidRDefault="006276F7">
      <w:pPr>
        <w:spacing w:line="360" w:lineRule="auto"/>
        <w:jc w:val="both"/>
        <w:rPr>
          <w:rFonts w:ascii="Palatino Linotype" w:eastAsia="Palatino Linotype" w:hAnsi="Palatino Linotype" w:cs="Palatino Linotype"/>
        </w:rPr>
      </w:pPr>
    </w:p>
    <w:p w14:paraId="00C753D9" w14:textId="77777777" w:rsidR="006276F7" w:rsidRPr="007017B3" w:rsidRDefault="008A7C5F">
      <w:pPr>
        <w:spacing w:line="360" w:lineRule="auto"/>
        <w:jc w:val="both"/>
        <w:rPr>
          <w:rFonts w:ascii="Palatino Linotype" w:eastAsia="Palatino Linotype" w:hAnsi="Palatino Linotype" w:cs="Palatino Linotype"/>
          <w:strike/>
        </w:rPr>
      </w:pPr>
      <w:r w:rsidRPr="007017B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9E8587C" w14:textId="77777777" w:rsidR="006276F7" w:rsidRPr="007017B3" w:rsidRDefault="006276F7">
      <w:pPr>
        <w:spacing w:line="360" w:lineRule="auto"/>
        <w:jc w:val="both"/>
        <w:rPr>
          <w:rFonts w:ascii="Palatino Linotype" w:eastAsia="Palatino Linotype" w:hAnsi="Palatino Linotype" w:cs="Palatino Linotype"/>
        </w:rPr>
      </w:pPr>
    </w:p>
    <w:p w14:paraId="61979724" w14:textId="77777777" w:rsidR="006276F7" w:rsidRPr="007017B3" w:rsidRDefault="008A7C5F">
      <w:pPr>
        <w:numPr>
          <w:ilvl w:val="0"/>
          <w:numId w:val="1"/>
        </w:numPr>
        <w:ind w:left="851"/>
        <w:jc w:val="both"/>
        <w:rPr>
          <w:rFonts w:ascii="Palatino Linotype" w:eastAsia="Palatino Linotype" w:hAnsi="Palatino Linotype" w:cs="Palatino Linotype"/>
        </w:rPr>
      </w:pPr>
      <w:r w:rsidRPr="007017B3">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0F8E1C78" w14:textId="77777777" w:rsidR="006276F7" w:rsidRPr="007017B3" w:rsidRDefault="006276F7">
      <w:pPr>
        <w:ind w:left="851" w:hanging="360"/>
        <w:jc w:val="both"/>
        <w:rPr>
          <w:rFonts w:ascii="Palatino Linotype" w:eastAsia="Palatino Linotype" w:hAnsi="Palatino Linotype" w:cs="Palatino Linotype"/>
        </w:rPr>
      </w:pPr>
    </w:p>
    <w:p w14:paraId="59E6D9A5" w14:textId="77777777" w:rsidR="006276F7" w:rsidRPr="007017B3" w:rsidRDefault="008A7C5F">
      <w:pPr>
        <w:numPr>
          <w:ilvl w:val="0"/>
          <w:numId w:val="1"/>
        </w:numPr>
        <w:ind w:left="851"/>
        <w:jc w:val="both"/>
        <w:rPr>
          <w:rFonts w:ascii="Palatino Linotype" w:eastAsia="Palatino Linotype" w:hAnsi="Palatino Linotype" w:cs="Palatino Linotype"/>
        </w:rPr>
      </w:pPr>
      <w:r w:rsidRPr="007017B3">
        <w:rPr>
          <w:rFonts w:ascii="Palatino Linotype" w:eastAsia="Palatino Linotype" w:hAnsi="Palatino Linotype" w:cs="Palatino Linotype"/>
        </w:rPr>
        <w:t>Actividad Procesal del interesado. Acciones u omisiones del interesado.</w:t>
      </w:r>
    </w:p>
    <w:p w14:paraId="083875AC" w14:textId="77777777" w:rsidR="006276F7" w:rsidRPr="007017B3" w:rsidRDefault="006276F7">
      <w:pPr>
        <w:ind w:left="851" w:hanging="360"/>
        <w:jc w:val="both"/>
        <w:rPr>
          <w:rFonts w:ascii="Palatino Linotype" w:eastAsia="Palatino Linotype" w:hAnsi="Palatino Linotype" w:cs="Palatino Linotype"/>
        </w:rPr>
      </w:pPr>
    </w:p>
    <w:p w14:paraId="7906FC15" w14:textId="77777777" w:rsidR="006276F7" w:rsidRPr="007017B3" w:rsidRDefault="008A7C5F">
      <w:pPr>
        <w:numPr>
          <w:ilvl w:val="0"/>
          <w:numId w:val="1"/>
        </w:numPr>
        <w:ind w:left="851"/>
        <w:jc w:val="both"/>
        <w:rPr>
          <w:rFonts w:ascii="Palatino Linotype" w:eastAsia="Palatino Linotype" w:hAnsi="Palatino Linotype" w:cs="Palatino Linotype"/>
        </w:rPr>
      </w:pPr>
      <w:r w:rsidRPr="007017B3">
        <w:rPr>
          <w:rFonts w:ascii="Palatino Linotype" w:eastAsia="Palatino Linotype" w:hAnsi="Palatino Linotype" w:cs="Palatino Linotype"/>
        </w:rPr>
        <w:t>Conducta de la Autoridad: Las Acciones u omisiones realizadas en el procedimiento. Así como si la autoridad actuó con la debida diligencia.</w:t>
      </w:r>
    </w:p>
    <w:p w14:paraId="1C019F1A" w14:textId="77777777" w:rsidR="006276F7" w:rsidRPr="007017B3" w:rsidRDefault="006276F7">
      <w:pPr>
        <w:ind w:left="851" w:hanging="360"/>
        <w:rPr>
          <w:rFonts w:ascii="Palatino Linotype" w:eastAsia="Palatino Linotype" w:hAnsi="Palatino Linotype" w:cs="Palatino Linotype"/>
        </w:rPr>
      </w:pPr>
    </w:p>
    <w:p w14:paraId="05416A76" w14:textId="77777777" w:rsidR="006276F7" w:rsidRPr="007017B3" w:rsidRDefault="008A7C5F">
      <w:pPr>
        <w:ind w:left="851" w:hanging="360"/>
        <w:jc w:val="both"/>
        <w:rPr>
          <w:rFonts w:ascii="Palatino Linotype" w:eastAsia="Palatino Linotype" w:hAnsi="Palatino Linotype" w:cs="Palatino Linotype"/>
        </w:rPr>
      </w:pPr>
      <w:r w:rsidRPr="007017B3">
        <w:rPr>
          <w:rFonts w:ascii="Palatino Linotype" w:eastAsia="Palatino Linotype" w:hAnsi="Palatino Linotype" w:cs="Palatino Linotype"/>
        </w:rPr>
        <w:t>d) La afectación generada en la situación jurídica de la persona involucrada en el proceso: Violación a sus derechos humanos.</w:t>
      </w:r>
    </w:p>
    <w:p w14:paraId="399DE551" w14:textId="77777777" w:rsidR="006276F7" w:rsidRPr="007017B3" w:rsidRDefault="006276F7">
      <w:pPr>
        <w:spacing w:line="360" w:lineRule="auto"/>
        <w:jc w:val="both"/>
        <w:rPr>
          <w:rFonts w:ascii="Palatino Linotype" w:eastAsia="Palatino Linotype" w:hAnsi="Palatino Linotype" w:cs="Palatino Linotype"/>
        </w:rPr>
      </w:pPr>
    </w:p>
    <w:p w14:paraId="797333F5"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9D2E8C" w14:textId="77777777" w:rsidR="006276F7" w:rsidRPr="007017B3" w:rsidRDefault="006276F7">
      <w:pPr>
        <w:spacing w:line="360" w:lineRule="auto"/>
        <w:jc w:val="both"/>
        <w:rPr>
          <w:rFonts w:ascii="Palatino Linotype" w:eastAsia="Palatino Linotype" w:hAnsi="Palatino Linotype" w:cs="Palatino Linotype"/>
        </w:rPr>
      </w:pPr>
    </w:p>
    <w:p w14:paraId="500F841B"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017B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017B3">
        <w:rPr>
          <w:rFonts w:ascii="Palatino Linotype" w:eastAsia="Palatino Linotype" w:hAnsi="Palatino Linotype" w:cs="Palatino Linotype"/>
        </w:rPr>
        <w:t>, visible en la Gaceta del Seminario Judicial de la Federación con el registro digital 205635.</w:t>
      </w:r>
    </w:p>
    <w:p w14:paraId="7E4BD214" w14:textId="77777777" w:rsidR="006276F7" w:rsidRPr="007017B3" w:rsidRDefault="006276F7">
      <w:pPr>
        <w:spacing w:line="360" w:lineRule="auto"/>
        <w:jc w:val="both"/>
        <w:rPr>
          <w:rFonts w:ascii="Palatino Linotype" w:eastAsia="Palatino Linotype" w:hAnsi="Palatino Linotype" w:cs="Palatino Linotype"/>
          <w:b/>
        </w:rPr>
      </w:pPr>
    </w:p>
    <w:p w14:paraId="3DC7340A"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7017B3">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243755" w14:textId="77777777" w:rsidR="006276F7" w:rsidRPr="007017B3" w:rsidRDefault="006276F7">
      <w:pPr>
        <w:spacing w:line="360" w:lineRule="auto"/>
        <w:jc w:val="both"/>
        <w:rPr>
          <w:rFonts w:ascii="Palatino Linotype" w:eastAsia="Palatino Linotype" w:hAnsi="Palatino Linotype" w:cs="Palatino Linotype"/>
        </w:rPr>
      </w:pPr>
    </w:p>
    <w:p w14:paraId="6E6B673B"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9643AD8" w14:textId="77777777" w:rsidR="006276F7" w:rsidRPr="007017B3" w:rsidRDefault="006276F7">
      <w:pPr>
        <w:spacing w:line="360" w:lineRule="auto"/>
        <w:jc w:val="both"/>
        <w:rPr>
          <w:rFonts w:ascii="Palatino Linotype" w:eastAsia="Palatino Linotype" w:hAnsi="Palatino Linotype" w:cs="Palatino Linotype"/>
        </w:rPr>
      </w:pPr>
    </w:p>
    <w:p w14:paraId="0532466A"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 </w:t>
      </w:r>
      <w:r w:rsidRPr="007017B3">
        <w:rPr>
          <w:rFonts w:ascii="Palatino Linotype" w:eastAsia="Palatino Linotype" w:hAnsi="Palatino Linotype" w:cs="Palatino Linotype"/>
          <w:i/>
        </w:rPr>
        <w:t>“PLAZO RAZONABLE PARA RESOLVER. DIMENSIÓN Y EFECTOS DE ESTE CONCEPTO CUANDO SE ADUCE EXCESIVA CARGA DE TRABAJO.”</w:t>
      </w:r>
      <w:r w:rsidRPr="007017B3">
        <w:rPr>
          <w:rFonts w:ascii="Palatino Linotype" w:eastAsia="Palatino Linotype" w:hAnsi="Palatino Linotype" w:cs="Palatino Linotype"/>
        </w:rPr>
        <w:t xml:space="preserve"> consultable en el Seminario Judicial de la Federación y su gaceta, con el registro digital 2002351.</w:t>
      </w:r>
    </w:p>
    <w:p w14:paraId="74C41118" w14:textId="77777777" w:rsidR="006276F7" w:rsidRPr="007017B3" w:rsidRDefault="006276F7">
      <w:pPr>
        <w:spacing w:line="360" w:lineRule="auto"/>
        <w:jc w:val="both"/>
        <w:rPr>
          <w:rFonts w:ascii="Palatino Linotype" w:eastAsia="Palatino Linotype" w:hAnsi="Palatino Linotype" w:cs="Palatino Linotype"/>
          <w:b/>
        </w:rPr>
      </w:pPr>
    </w:p>
    <w:p w14:paraId="20D0B597"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i/>
        </w:rPr>
        <w:t>“PLAZO RAZONABLE PARA RESOLVER. CONCEPTO Y ELEMENTOS QUE LO INTEGRAN A LA LUZ DEL DERECHO INTERNACIONAL DE LOS DERECHOS HUMANOS.”</w:t>
      </w:r>
      <w:r w:rsidRPr="007017B3">
        <w:rPr>
          <w:rFonts w:ascii="Palatino Linotype" w:eastAsia="Palatino Linotype" w:hAnsi="Palatino Linotype" w:cs="Palatino Linotype"/>
        </w:rPr>
        <w:t>, visible en el Seminario Judicial de la Federación y su gaceta, con el registro digital 2002350.</w:t>
      </w:r>
    </w:p>
    <w:p w14:paraId="01D31CAE" w14:textId="77777777" w:rsidR="006276F7" w:rsidRPr="007017B3" w:rsidRDefault="006276F7">
      <w:pPr>
        <w:spacing w:line="360" w:lineRule="auto"/>
        <w:jc w:val="both"/>
        <w:rPr>
          <w:rFonts w:ascii="Palatino Linotype" w:eastAsia="Palatino Linotype" w:hAnsi="Palatino Linotype" w:cs="Palatino Linotype"/>
        </w:rPr>
      </w:pPr>
    </w:p>
    <w:p w14:paraId="1AFFE2E1"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5AF96E6" w14:textId="77777777" w:rsidR="006276F7" w:rsidRPr="007017B3" w:rsidRDefault="006276F7">
      <w:pPr>
        <w:spacing w:line="360" w:lineRule="auto"/>
        <w:jc w:val="both"/>
        <w:rPr>
          <w:rFonts w:ascii="Palatino Linotype" w:eastAsia="Palatino Linotype" w:hAnsi="Palatino Linotype" w:cs="Palatino Linotype"/>
          <w:b/>
        </w:rPr>
      </w:pPr>
    </w:p>
    <w:p w14:paraId="1C3CD923" w14:textId="77777777" w:rsidR="006276F7" w:rsidRPr="007017B3" w:rsidRDefault="008A7C5F">
      <w:pPr>
        <w:spacing w:line="360" w:lineRule="auto"/>
        <w:jc w:val="both"/>
        <w:rPr>
          <w:rFonts w:ascii="Palatino Linotype" w:eastAsia="Palatino Linotype" w:hAnsi="Palatino Linotype" w:cs="Palatino Linotype"/>
          <w:b/>
          <w:u w:val="single"/>
        </w:rPr>
      </w:pPr>
      <w:r w:rsidRPr="007017B3">
        <w:rPr>
          <w:rFonts w:ascii="Palatino Linotype" w:eastAsia="Palatino Linotype" w:hAnsi="Palatino Linotype" w:cs="Palatino Linotype"/>
          <w:b/>
        </w:rPr>
        <w:t xml:space="preserve">7. Reconducción de Vía y prevención. </w:t>
      </w:r>
      <w:r w:rsidRPr="007017B3">
        <w:rPr>
          <w:rFonts w:ascii="Palatino Linotype" w:eastAsia="Palatino Linotype" w:hAnsi="Palatino Linotype" w:cs="Palatino Linotype"/>
        </w:rPr>
        <w:t xml:space="preserve">En </w:t>
      </w:r>
      <w:r w:rsidRPr="007017B3">
        <w:rPr>
          <w:rFonts w:ascii="Palatino Linotype" w:eastAsia="Palatino Linotype" w:hAnsi="Palatino Linotype" w:cs="Palatino Linotype"/>
          <w:b/>
        </w:rPr>
        <w:t xml:space="preserve">fecha siete de octubre de dos mil veinticuatro, </w:t>
      </w:r>
      <w:r w:rsidRPr="007017B3">
        <w:rPr>
          <w:rFonts w:ascii="Palatino Linotype" w:eastAsia="Palatino Linotype" w:hAnsi="Palatino Linotype" w:cs="Palatino Linotype"/>
        </w:rPr>
        <w:t xml:space="preserve">fue notificado a las partes, el acuerdo por el que se daba tratamiento al presente Recurso de Revisión, vía Derecho de Acceso, Rectificación, Cancelación y Oposición –para posteriores referencias, Derechos ARCO- del tratamiento de Datos Personales a los que pretendía tener acceso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asimismo, atento a lo dispuesto en los artículos 11, 126, 127, 131 y 136 de la Ley de Protección de Datos Personales en Posesión de Sujetos Obligados del Estado de México y Municipios y 185 fracciones I, II y IV de la Ley de Transparencia y Acceso a la Información Pública del Estado de México y Municipios de aplicación supletoria, se previno a la parte</w:t>
      </w:r>
      <w:r w:rsidRPr="007017B3">
        <w:rPr>
          <w:rFonts w:ascii="Palatino Linotype" w:eastAsia="Palatino Linotype" w:hAnsi="Palatino Linotype" w:cs="Palatino Linotype"/>
          <w:b/>
          <w:u w:val="single"/>
        </w:rPr>
        <w:t xml:space="preserv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para que, en un plazo máximo de cinco días hábiles contados a partir del día siguiente de la notificación del presente Acuerdo, subsane la omisión de acreditar su identidad mediante identificación oficial vigente con fotografía para acceder a los datos personales que desea, con el apercibimiento de no cumplir con el requerimiento, se desechará el recurso de revisión en términos de lo señalado por el artículo 136 de la Ley de Protección de Datos Personales en Posesión de Sujetos Obligados del Estado de México y Municipios. </w:t>
      </w:r>
    </w:p>
    <w:p w14:paraId="6562D68D" w14:textId="77777777" w:rsidR="006276F7" w:rsidRPr="007017B3" w:rsidRDefault="008A7C5F">
      <w:pPr>
        <w:spacing w:before="240" w:after="240" w:line="360" w:lineRule="auto"/>
        <w:ind w:right="49"/>
        <w:jc w:val="both"/>
        <w:rPr>
          <w:rFonts w:ascii="Palatino Linotype" w:eastAsia="Palatino Linotype" w:hAnsi="Palatino Linotype" w:cs="Palatino Linotype"/>
          <w:b/>
          <w:u w:val="single"/>
        </w:rPr>
      </w:pPr>
      <w:r w:rsidRPr="007017B3">
        <w:rPr>
          <w:rFonts w:ascii="Palatino Linotype" w:eastAsia="Palatino Linotype" w:hAnsi="Palatino Linotype" w:cs="Palatino Linotype"/>
        </w:rPr>
        <w:t>Asimismo, se requirió a</w:t>
      </w:r>
      <w:r w:rsidRPr="007017B3">
        <w:rPr>
          <w:rFonts w:ascii="Palatino Linotype" w:eastAsia="Palatino Linotype" w:hAnsi="Palatino Linotype" w:cs="Palatino Linotype"/>
          <w:b/>
        </w:rPr>
        <w:t xml:space="preserve"> </w:t>
      </w:r>
      <w:r w:rsidRPr="007017B3">
        <w:rPr>
          <w:rFonts w:ascii="Palatino Linotype" w:eastAsia="Palatino Linotype" w:hAnsi="Palatino Linotype" w:cs="Palatino Linotype"/>
        </w:rPr>
        <w:t>las partes, para que, manifestaran, por cualquier medio, su voluntad de conciliar, en un plazo no mayor a siete días, contados a partir de la notificación del presente Acuerdo, de conformidad con lo establecido en los artículos 131 y 132, fracción I de la Ley de Protección de Datos Personales en Posesión de Sujetos Obligados del Estado de México y Municipios, apercibidos de que, en caso de no hacerlo, se acordará lo procedente en términos de la Ley.</w:t>
      </w:r>
    </w:p>
    <w:p w14:paraId="1BCDB9F7"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lastRenderedPageBreak/>
        <w:t xml:space="preserve">Sin que las partes manifestaran su voluntad para conciliar el presente asunto. </w:t>
      </w:r>
    </w:p>
    <w:p w14:paraId="3E63EAEF"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También en fecha quince de octubre del año dos mil veinticuatro, se previno a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para que acreditara su interés legítimo y/o jurídico respecto de la información a la que desea acceder, es decir, remitiera el documento que acredite que la información a la que desea acceder, contiene sus datos personales o es un bien, parte de su patrimonio, con el mismo apercibimiento señalado en párrafos anteriores. </w:t>
      </w:r>
    </w:p>
    <w:p w14:paraId="1A38A120" w14:textId="77777777" w:rsidR="006276F7" w:rsidRPr="007017B3" w:rsidRDefault="008A7C5F">
      <w:pPr>
        <w:spacing w:before="240" w:after="240" w:line="360" w:lineRule="auto"/>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rPr>
        <w:t>8. Manifestaciones.</w:t>
      </w:r>
      <w:r w:rsidRPr="007017B3">
        <w:rPr>
          <w:rFonts w:ascii="Palatino Linotype" w:eastAsia="Palatino Linotype" w:hAnsi="Palatino Linotype" w:cs="Palatino Linotype"/>
        </w:rPr>
        <w:t xml:space="preserve"> De las constancias que obran en el expediente electrónico del SAIMEX se desprende que </w:t>
      </w:r>
      <w:r w:rsidRPr="007017B3">
        <w:rPr>
          <w:rFonts w:ascii="Palatino Linotype" w:eastAsia="Palatino Linotype" w:hAnsi="Palatino Linotype" w:cs="Palatino Linotype"/>
          <w:b/>
        </w:rPr>
        <w:t>la parte RECURRENTE</w:t>
      </w:r>
      <w:r w:rsidRPr="007017B3">
        <w:rPr>
          <w:rFonts w:ascii="Palatino Linotype" w:eastAsia="Palatino Linotype" w:hAnsi="Palatino Linotype" w:cs="Palatino Linotype"/>
        </w:rPr>
        <w:t xml:space="preserve"> fue omisa en realizar manifestación alguna. </w:t>
      </w:r>
    </w:p>
    <w:p w14:paraId="098A1B59" w14:textId="77777777" w:rsidR="006276F7" w:rsidRPr="007017B3" w:rsidRDefault="008A7C5F">
      <w:pPr>
        <w:spacing w:before="240" w:after="240" w:line="360" w:lineRule="auto"/>
        <w:jc w:val="both"/>
        <w:rPr>
          <w:rFonts w:ascii="Palatino Linotype" w:eastAsia="Palatino Linotype" w:hAnsi="Palatino Linotype" w:cs="Palatino Linotype"/>
        </w:rPr>
      </w:pPr>
      <w:bookmarkStart w:id="1" w:name="_heading=h.1fob9te" w:colFirst="0" w:colLast="0"/>
      <w:bookmarkEnd w:id="1"/>
      <w:r w:rsidRPr="007017B3">
        <w:rPr>
          <w:rFonts w:ascii="Palatino Linotype" w:eastAsia="Palatino Linotype" w:hAnsi="Palatino Linotype" w:cs="Palatino Linotype"/>
        </w:rPr>
        <w:t>Por su parte</w:t>
      </w:r>
      <w:r w:rsidRPr="007017B3">
        <w:rPr>
          <w:rFonts w:ascii="Palatino Linotype" w:eastAsia="Palatino Linotype" w:hAnsi="Palatino Linotype" w:cs="Palatino Linotype"/>
          <w:b/>
        </w:rPr>
        <w:t xml:space="preserve"> </w:t>
      </w:r>
      <w:r w:rsidRPr="007017B3">
        <w:rPr>
          <w:rFonts w:ascii="Palatino Linotype" w:eastAsia="Palatino Linotype" w:hAnsi="Palatino Linotype" w:cs="Palatino Linotype"/>
        </w:rPr>
        <w:t xml:space="preserve">el </w:t>
      </w:r>
      <w:r w:rsidRPr="007017B3">
        <w:rPr>
          <w:rFonts w:ascii="Palatino Linotype" w:eastAsia="Palatino Linotype" w:hAnsi="Palatino Linotype" w:cs="Palatino Linotype"/>
          <w:b/>
        </w:rPr>
        <w:t xml:space="preserve">SUJETO OBLIGADO </w:t>
      </w:r>
      <w:r w:rsidRPr="007017B3">
        <w:rPr>
          <w:rFonts w:ascii="Palatino Linotype" w:eastAsia="Palatino Linotype" w:hAnsi="Palatino Linotype" w:cs="Palatino Linotype"/>
        </w:rPr>
        <w:t>en fecha diez de octubre del año dos mil veintitrés, remitió el siguiente archivo electrónico:</w:t>
      </w:r>
    </w:p>
    <w:p w14:paraId="1247ED31"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w:t>
      </w:r>
      <w:proofErr w:type="spellStart"/>
      <w:r w:rsidR="00F53B0C">
        <w:fldChar w:fldCharType="begin"/>
      </w:r>
      <w:r w:rsidR="00F53B0C">
        <w:instrText xml:space="preserve"> HYPERLINK "https://saimex.org.mx/saimex/solicitud/downloadAttach/2245600.page" \h </w:instrText>
      </w:r>
      <w:r w:rsidR="00F53B0C">
        <w:fldChar w:fldCharType="separate"/>
      </w:r>
      <w:r w:rsidRPr="007017B3">
        <w:rPr>
          <w:rFonts w:ascii="Palatino Linotype" w:eastAsia="Palatino Linotype" w:hAnsi="Palatino Linotype" w:cs="Palatino Linotype"/>
        </w:rPr>
        <w:t>CamScanner</w:t>
      </w:r>
      <w:proofErr w:type="spellEnd"/>
      <w:r w:rsidRPr="007017B3">
        <w:rPr>
          <w:rFonts w:ascii="Palatino Linotype" w:eastAsia="Palatino Linotype" w:hAnsi="Palatino Linotype" w:cs="Palatino Linotype"/>
        </w:rPr>
        <w:t xml:space="preserve"> 10-10-2024 16.58.pdf</w:t>
      </w:r>
      <w:r w:rsidR="00F53B0C">
        <w:rPr>
          <w:rFonts w:ascii="Palatino Linotype" w:eastAsia="Palatino Linotype" w:hAnsi="Palatino Linotype" w:cs="Palatino Linotype"/>
        </w:rPr>
        <w:fldChar w:fldCharType="end"/>
      </w:r>
      <w:r w:rsidRPr="007017B3">
        <w:rPr>
          <w:rFonts w:ascii="Palatino Linotype" w:eastAsia="Palatino Linotype" w:hAnsi="Palatino Linotype" w:cs="Palatino Linotype"/>
        </w:rPr>
        <w:t xml:space="preserve">”, por duplicado, el cual contiene una credencial de elector, documento que una vez analizado, se determinó no poner la vista de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en razón de que este Organismo Garante no tiene certeza que la parte solicitante sea la misma persona a la que se hace referencia en la credencia de elector que remitió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a petición de la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w:t>
      </w:r>
    </w:p>
    <w:p w14:paraId="6C632BB1"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b/>
        </w:rPr>
        <w:t>9.</w:t>
      </w:r>
      <w:r w:rsidRPr="007017B3">
        <w:rPr>
          <w:rFonts w:ascii="Palatino Linotype" w:eastAsia="Palatino Linotype" w:hAnsi="Palatino Linotype" w:cs="Palatino Linotype"/>
        </w:rPr>
        <w:t xml:space="preserve"> En fecha veintitrés de octubre del dos mil veinticuatro se hizo del conocimiento a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que al no haber desahogado la prevención relativa a que acreditara el interés legítimo y/o jurídico, mediante el documento que acredite que la información a la que desea acceder, contiene sus datos personales o el bien inmueble referido en la solicitud de acceso a la información pública es de su propiedad, en el </w:t>
      </w:r>
      <w:r w:rsidRPr="007017B3">
        <w:rPr>
          <w:rFonts w:ascii="Palatino Linotype" w:eastAsia="Palatino Linotype" w:hAnsi="Palatino Linotype" w:cs="Palatino Linotype"/>
        </w:rPr>
        <w:lastRenderedPageBreak/>
        <w:t>plazo establecido para tal efecto, se decretó la preclusión del mismo, de conformidad con los artículos 124 y 136 de la Ley de Protección de Datos Personales en Posesión de Sujetos Obligados del Estado de México y Municipios y a las partes el acuerdo de preclusión de la etapa de conciliación.</w:t>
      </w:r>
    </w:p>
    <w:p w14:paraId="33901CAA"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10. Cierre de instrucción. </w:t>
      </w:r>
      <w:r w:rsidRPr="007017B3">
        <w:rPr>
          <w:rFonts w:ascii="Palatino Linotype" w:eastAsia="Palatino Linotype" w:hAnsi="Palatino Linotype" w:cs="Palatino Linotype"/>
        </w:rPr>
        <w:t>En fecha veintitrés de octubre del dos mil veinticuatro 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14:paraId="3AA866DF"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97F4CEE" w14:textId="77777777" w:rsidR="006276F7" w:rsidRPr="007017B3" w:rsidRDefault="006276F7">
      <w:pPr>
        <w:spacing w:line="360" w:lineRule="auto"/>
        <w:jc w:val="both"/>
        <w:rPr>
          <w:rFonts w:ascii="Palatino Linotype" w:eastAsia="Palatino Linotype" w:hAnsi="Palatino Linotype" w:cs="Palatino Linotype"/>
        </w:rPr>
      </w:pPr>
    </w:p>
    <w:p w14:paraId="53B73115" w14:textId="77777777" w:rsidR="006276F7" w:rsidRPr="007017B3" w:rsidRDefault="008A7C5F" w:rsidP="008A7C5F">
      <w:pPr>
        <w:pStyle w:val="Prrafodelista"/>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rPr>
      </w:pPr>
      <w:r w:rsidRPr="007017B3">
        <w:rPr>
          <w:rFonts w:ascii="Palatino Linotype" w:eastAsia="Palatino Linotype" w:hAnsi="Palatino Linotype" w:cs="Palatino Linotype"/>
          <w:b/>
        </w:rPr>
        <w:t>C O N S I D E R A N D O:</w:t>
      </w:r>
    </w:p>
    <w:p w14:paraId="35E2DEAD" w14:textId="77777777" w:rsidR="006276F7" w:rsidRPr="007017B3" w:rsidRDefault="006276F7">
      <w:pPr>
        <w:spacing w:line="360" w:lineRule="auto"/>
        <w:jc w:val="both"/>
        <w:rPr>
          <w:rFonts w:ascii="Palatino Linotype" w:eastAsia="Palatino Linotype" w:hAnsi="Palatino Linotype" w:cs="Palatino Linotype"/>
          <w:b/>
        </w:rPr>
      </w:pPr>
    </w:p>
    <w:p w14:paraId="5B8569D7"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Primero. Competencia.</w:t>
      </w:r>
      <w:r w:rsidRPr="007017B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el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w:t>
      </w:r>
      <w:r w:rsidRPr="007017B3">
        <w:rPr>
          <w:rFonts w:ascii="Palatino Linotype" w:eastAsia="Palatino Linotype" w:hAnsi="Palatino Linotype" w:cs="Palatino Linotype"/>
        </w:rPr>
        <w:lastRenderedPageBreak/>
        <w:t>Transparencia y Acceso a la Información Pública; 1°, 2°, fracciones II y IV; 13, 29, 36, fracciones I y II; 176, 178, 179, 181 párrafo tercero, 185, 188 y 189 de la Ley Transparencia y Acceso a la Información Pública del Estado de México y Municipios; 7°, 9°, fracciones I y XXIII;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283A3287" w14:textId="77777777" w:rsidR="006276F7" w:rsidRPr="007017B3" w:rsidRDefault="006276F7">
      <w:pPr>
        <w:spacing w:line="360" w:lineRule="auto"/>
        <w:jc w:val="both"/>
        <w:rPr>
          <w:rFonts w:ascii="Palatino Linotype" w:eastAsia="Palatino Linotype" w:hAnsi="Palatino Linotype" w:cs="Palatino Linotype"/>
        </w:rPr>
      </w:pPr>
    </w:p>
    <w:p w14:paraId="5BB11B37" w14:textId="77777777" w:rsidR="006276F7" w:rsidRPr="007017B3" w:rsidRDefault="008A7C5F">
      <w:pPr>
        <w:widowControl w:val="0"/>
        <w:pBdr>
          <w:top w:val="nil"/>
          <w:left w:val="nil"/>
          <w:bottom w:val="nil"/>
          <w:right w:val="nil"/>
          <w:between w:val="nil"/>
        </w:pBdr>
        <w:spacing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Segundo</w:t>
      </w:r>
      <w:r w:rsidRPr="007017B3">
        <w:rPr>
          <w:rFonts w:ascii="Palatino Linotype" w:eastAsia="Palatino Linotype" w:hAnsi="Palatino Linotype" w:cs="Palatino Linotype"/>
        </w:rPr>
        <w:t xml:space="preserve">. </w:t>
      </w:r>
      <w:r w:rsidRPr="007017B3">
        <w:rPr>
          <w:rFonts w:ascii="Palatino Linotype" w:eastAsia="Palatino Linotype" w:hAnsi="Palatino Linotype" w:cs="Palatino Linotype"/>
          <w:b/>
        </w:rPr>
        <w:t xml:space="preserve">Oportunidad y Procedibilidad. </w:t>
      </w:r>
      <w:r w:rsidRPr="007017B3">
        <w:rPr>
          <w:rFonts w:ascii="Palatino Linotype" w:eastAsia="Palatino Linotype" w:hAnsi="Palatino Linotype" w:cs="Palatino Linotype"/>
          <w:b/>
          <w:sz w:val="28"/>
          <w:szCs w:val="28"/>
        </w:rPr>
        <w:t xml:space="preserve"> </w:t>
      </w:r>
      <w:r w:rsidRPr="007017B3">
        <w:rPr>
          <w:rFonts w:ascii="Palatino Linotype" w:eastAsia="Palatino Linotype" w:hAnsi="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346DF355" w14:textId="77777777" w:rsidR="006276F7" w:rsidRPr="007017B3" w:rsidRDefault="008A7C5F">
      <w:pPr>
        <w:spacing w:before="120" w:after="120" w:line="276" w:lineRule="auto"/>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w:t>
      </w:r>
      <w:r w:rsidRPr="007017B3">
        <w:rPr>
          <w:rFonts w:ascii="Palatino Linotype" w:eastAsia="Palatino Linotype" w:hAnsi="Palatino Linotype" w:cs="Palatino Linotype"/>
          <w:b/>
          <w:i/>
          <w:sz w:val="22"/>
          <w:szCs w:val="22"/>
        </w:rPr>
        <w:t xml:space="preserve">Artículo 128. </w:t>
      </w:r>
      <w:r w:rsidRPr="007017B3">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791CE25C" w14:textId="77777777" w:rsidR="006276F7" w:rsidRPr="007017B3" w:rsidRDefault="008A7C5F">
      <w:pPr>
        <w:spacing w:before="120" w:after="120" w:line="276" w:lineRule="auto"/>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7017B3">
        <w:rPr>
          <w:rFonts w:ascii="Palatino Linotype" w:eastAsia="Palatino Linotype" w:hAnsi="Palatino Linotype" w:cs="Palatino Linotype"/>
          <w:i/>
          <w:sz w:val="22"/>
          <w:szCs w:val="22"/>
        </w:rPr>
        <w:t xml:space="preserve">su </w:t>
      </w:r>
      <w:r w:rsidRPr="007017B3">
        <w:rPr>
          <w:rFonts w:ascii="Palatino Linotype" w:eastAsia="Palatino Linotype" w:hAnsi="Palatino Linotype" w:cs="Palatino Linotype"/>
          <w:i/>
          <w:sz w:val="22"/>
          <w:szCs w:val="22"/>
        </w:rPr>
        <w:lastRenderedPageBreak/>
        <w:t>representante podrán</w:t>
      </w:r>
      <w:proofErr w:type="gramEnd"/>
      <w:r w:rsidRPr="007017B3">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6424E57F" w14:textId="77777777" w:rsidR="006276F7" w:rsidRPr="007017B3" w:rsidRDefault="008A7C5F">
      <w:pPr>
        <w:widowControl w:val="0"/>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En esa tesitura, atendiendo a que el</w:t>
      </w:r>
      <w:r w:rsidRPr="007017B3">
        <w:rPr>
          <w:rFonts w:ascii="Palatino Linotype" w:eastAsia="Palatino Linotype" w:hAnsi="Palatino Linotype" w:cs="Palatino Linotype"/>
          <w:b/>
        </w:rPr>
        <w:t xml:space="preserve"> SUJETO OBLIGADO</w:t>
      </w:r>
      <w:r w:rsidRPr="007017B3">
        <w:rPr>
          <w:rFonts w:ascii="Palatino Linotype" w:eastAsia="Palatino Linotype" w:hAnsi="Palatino Linotype" w:cs="Palatino Linotype"/>
        </w:rPr>
        <w:t xml:space="preserve"> notificó la respuesta a la solicitud de acceso a datos personales el </w:t>
      </w:r>
      <w:r w:rsidRPr="007017B3">
        <w:rPr>
          <w:rFonts w:ascii="Palatino Linotype" w:eastAsia="Palatino Linotype" w:hAnsi="Palatino Linotype" w:cs="Palatino Linotype"/>
          <w:b/>
        </w:rPr>
        <w:t>cuatro de junio del año dos mil veinticuatro</w:t>
      </w:r>
      <w:r w:rsidRPr="007017B3">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transcurrió del </w:t>
      </w:r>
      <w:r w:rsidRPr="007017B3">
        <w:rPr>
          <w:rFonts w:ascii="Palatino Linotype" w:eastAsia="Palatino Linotype" w:hAnsi="Palatino Linotype" w:cs="Palatino Linotype"/>
          <w:b/>
        </w:rPr>
        <w:t>cinco de junio al veinticinco de junio de dos mil veinticuatro</w:t>
      </w:r>
      <w:r w:rsidRPr="007017B3">
        <w:rPr>
          <w:rFonts w:ascii="Palatino Linotype" w:eastAsia="Palatino Linotype" w:hAnsi="Palatino Linotype" w:cs="Palatino Linotype"/>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y del calendario oficial para el año 2024 de este Organismo Garante.</w:t>
      </w:r>
    </w:p>
    <w:p w14:paraId="76851F90" w14:textId="77777777" w:rsidR="006276F7" w:rsidRPr="007017B3" w:rsidRDefault="008A7C5F">
      <w:pPr>
        <w:widowControl w:val="0"/>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Con base a esta cronología, si el recurso de revisión que nos ocupa se interpuso el </w:t>
      </w:r>
      <w:r w:rsidRPr="007017B3">
        <w:rPr>
          <w:rFonts w:ascii="Palatino Linotype" w:eastAsia="Palatino Linotype" w:hAnsi="Palatino Linotype" w:cs="Palatino Linotype"/>
          <w:b/>
        </w:rPr>
        <w:t>cuatro de junio de dos mil veinticuatro</w:t>
      </w:r>
      <w:r w:rsidRPr="007017B3">
        <w:rPr>
          <w:rFonts w:ascii="Palatino Linotype" w:eastAsia="Palatino Linotype" w:hAnsi="Palatino Linotype" w:cs="Palatino Linotype"/>
        </w:rPr>
        <w:t xml:space="preserve">; esto es, el </w:t>
      </w:r>
      <w:r w:rsidRPr="007017B3">
        <w:rPr>
          <w:rFonts w:ascii="Palatino Linotype" w:eastAsia="Palatino Linotype" w:hAnsi="Palatino Linotype" w:cs="Palatino Linotype"/>
          <w:b/>
        </w:rPr>
        <w:t xml:space="preserve">mismo día </w:t>
      </w:r>
      <w:r w:rsidRPr="007017B3">
        <w:rPr>
          <w:rFonts w:ascii="Palatino Linotype" w:eastAsia="Palatino Linotype" w:hAnsi="Palatino Linotype" w:cs="Palatino Linotype"/>
        </w:rPr>
        <w:t xml:space="preserve">en que tuvo conocimiento de la respuesta impugnada, en este sentido, al considerar la fecha en que se formuló la solicitud y la fecha en que respondió a esta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 en el artículo 128 de la Ley de Protección de Datos Personales en Posesión de Sujetos Obligados del Estado de México y Municipios y, por tanto, </w:t>
      </w:r>
      <w:r w:rsidRPr="007017B3">
        <w:rPr>
          <w:rFonts w:ascii="Palatino Linotype" w:eastAsia="Palatino Linotype" w:hAnsi="Palatino Linotype" w:cs="Palatino Linotype"/>
          <w:b/>
          <w:u w:val="single"/>
        </w:rPr>
        <w:t>su interposición se considera oportuna</w:t>
      </w:r>
      <w:r w:rsidRPr="007017B3">
        <w:rPr>
          <w:rFonts w:ascii="Palatino Linotype" w:eastAsia="Palatino Linotype" w:hAnsi="Palatino Linotype" w:cs="Palatino Linotype"/>
        </w:rPr>
        <w:t>.</w:t>
      </w:r>
    </w:p>
    <w:p w14:paraId="6C18BCC3"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Sin que contraríe a lo anterior, el artículo 128 en análisis, que refiere que el plazo de quince días hábiles se contará a partir del día siguiente de la fecha en que el afectado </w:t>
      </w:r>
      <w:r w:rsidRPr="007017B3">
        <w:rPr>
          <w:rFonts w:ascii="Palatino Linotype" w:eastAsia="Palatino Linotype" w:hAnsi="Palatino Linotype" w:cs="Palatino Linotype"/>
        </w:rPr>
        <w:lastRenderedPageBreak/>
        <w:t>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C0E82F3" w14:textId="77777777" w:rsidR="006276F7" w:rsidRPr="007017B3" w:rsidRDefault="008A7C5F">
      <w:pPr>
        <w:spacing w:before="120" w:after="12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7017B3">
        <w:rPr>
          <w:rFonts w:ascii="Palatino Linotype" w:eastAsia="Palatino Linotype" w:hAnsi="Palatino Linotype" w:cs="Palatino Linotype"/>
          <w:i/>
          <w:sz w:val="22"/>
          <w:szCs w:val="22"/>
        </w:rPr>
        <w:t>.</w:t>
      </w:r>
    </w:p>
    <w:p w14:paraId="23C24C5E" w14:textId="77777777" w:rsidR="006276F7" w:rsidRPr="007017B3" w:rsidRDefault="008A7C5F">
      <w:pPr>
        <w:spacing w:before="120" w:after="12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sidRPr="007017B3">
        <w:rPr>
          <w:rFonts w:ascii="Palatino Linotype" w:eastAsia="Palatino Linotype" w:hAnsi="Palatino Linotype" w:cs="Palatino Linotype"/>
          <w:i/>
          <w:sz w:val="22"/>
          <w:szCs w:val="22"/>
        </w:rPr>
        <w:t>.”(</w:t>
      </w:r>
      <w:proofErr w:type="gramEnd"/>
      <w:r w:rsidRPr="007017B3">
        <w:rPr>
          <w:rFonts w:ascii="Palatino Linotype" w:eastAsia="Palatino Linotype" w:hAnsi="Palatino Linotype" w:cs="Palatino Linotype"/>
          <w:i/>
          <w:sz w:val="22"/>
          <w:szCs w:val="22"/>
        </w:rPr>
        <w:t>Sic)</w:t>
      </w:r>
    </w:p>
    <w:p w14:paraId="6FF86C71" w14:textId="77777777" w:rsidR="006276F7" w:rsidRPr="007017B3" w:rsidRDefault="006276F7">
      <w:pPr>
        <w:spacing w:line="360" w:lineRule="auto"/>
        <w:jc w:val="both"/>
        <w:rPr>
          <w:rFonts w:ascii="Palatino Linotype" w:eastAsia="Palatino Linotype" w:hAnsi="Palatino Linotype" w:cs="Palatino Linotype"/>
        </w:rPr>
      </w:pPr>
    </w:p>
    <w:p w14:paraId="28651108"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TERCERO. Análisis de las causales de improcedencia y sobreseimiento del recurso de revisión. </w:t>
      </w:r>
      <w:r w:rsidRPr="007017B3">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al momento de formular su solicitud lo realizó vía el Sistema de Acceso a la Información Mexiquense.</w:t>
      </w:r>
    </w:p>
    <w:p w14:paraId="484B1BA0"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Es importante precisar que el derecho de acceso a la información pública tiene su sustento en los artículos 6, apartado A, fracción IV de la Constitución Política de los </w:t>
      </w:r>
      <w:r w:rsidRPr="007017B3">
        <w:rPr>
          <w:rFonts w:ascii="Palatino Linotype" w:eastAsia="Palatino Linotype" w:hAnsi="Palatino Linotype" w:cs="Palatino Linotype"/>
        </w:rPr>
        <w:lastRenderedPageBreak/>
        <w:t xml:space="preserve">Estados Unidos Mexicanos; 5, </w:t>
      </w:r>
      <w:proofErr w:type="gramStart"/>
      <w:r w:rsidRPr="007017B3">
        <w:rPr>
          <w:rFonts w:ascii="Palatino Linotype" w:eastAsia="Palatino Linotype" w:hAnsi="Palatino Linotype" w:cs="Palatino Linotype"/>
        </w:rPr>
        <w:t>párrafos vigésimo segundo</w:t>
      </w:r>
      <w:proofErr w:type="gramEnd"/>
      <w:r w:rsidRPr="007017B3">
        <w:rPr>
          <w:rFonts w:ascii="Palatino Linotype" w:eastAsia="Palatino Linotype" w:hAnsi="Palatino Linotype" w:cs="Palatino Linotype"/>
        </w:rPr>
        <w:t>, vigésimo tercero y vigésimo cuarto, fracciones IV y V de la Constitución Política del Estado Libre y Soberano de México, con relación en los artículos 1, 2 y 4 de la Ley de Transparencia y Acceso a la Información Pública del Estado de México y Municipios.</w:t>
      </w:r>
    </w:p>
    <w:p w14:paraId="046F9A0D"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48759ECB"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6359A2D1"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w:t>
      </w:r>
      <w:r w:rsidRPr="007017B3">
        <w:rPr>
          <w:rFonts w:ascii="Palatino Linotype" w:eastAsia="Palatino Linotype" w:hAnsi="Palatino Linotype" w:cs="Palatino Linotype"/>
        </w:rPr>
        <w:lastRenderedPageBreak/>
        <w:t>En contraste, deben buscar y entregar la información requerida, de acuerdo con la Ley de Transparencia local.</w:t>
      </w:r>
    </w:p>
    <w:p w14:paraId="00C81A4D"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Ahora bien, por lo que respecta al procedimiento de acceso a los datos personales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17A59E71"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w:t>
      </w:r>
      <w:r w:rsidRPr="007017B3">
        <w:rPr>
          <w:rFonts w:ascii="Palatino Linotype" w:eastAsia="Palatino Linotype" w:hAnsi="Palatino Linotype" w:cs="Palatino Linotype"/>
        </w:rPr>
        <w:lastRenderedPageBreak/>
        <w:t>o modalidad y que esté almacenada en bases de datos, conforme a lo establecido en esta Ley.</w:t>
      </w:r>
    </w:p>
    <w:p w14:paraId="47BC1DCF" w14:textId="77777777" w:rsidR="006276F7" w:rsidRPr="007017B3" w:rsidRDefault="008A7C5F">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que esté en posesión de los mismos.</w:t>
      </w:r>
    </w:p>
    <w:p w14:paraId="16D05B7E"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Es así, que del análisis a la solicitud se advierte que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requiere acceder los siguientes datos: </w:t>
      </w:r>
    </w:p>
    <w:p w14:paraId="52529EEE" w14:textId="77777777" w:rsidR="006276F7" w:rsidRPr="007017B3" w:rsidRDefault="008A7C5F">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017B3">
        <w:rPr>
          <w:rFonts w:ascii="Palatino Linotype" w:eastAsia="Palatino Linotype" w:hAnsi="Palatino Linotype" w:cs="Palatino Linotype"/>
          <w:sz w:val="22"/>
          <w:szCs w:val="22"/>
        </w:rPr>
        <w:t xml:space="preserve">COPIAS CERTIFICADAS DE LAS FOJAS DEL EXPEDIENTE TOTAL Y COMPLETO QUE INTEGRAN EL TRASLADO DE DOMINIO EFECTUADO EN EL AÑO 1994 DEL DEPARTAMENTO UBICADO EN EL DOMICILIO IDENTIFICADO EN LA SOLICITUD DE ACCESO A LA INFORMACIÓN PÚBLICA. </w:t>
      </w:r>
    </w:p>
    <w:p w14:paraId="46A7E61B" w14:textId="77777777" w:rsidR="006276F7" w:rsidRPr="007017B3" w:rsidRDefault="008A7C5F">
      <w:pPr>
        <w:spacing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señaló que habita desde hace 26 años el departamento antes descrito contando actualmente </w:t>
      </w:r>
      <w:r w:rsidRPr="007017B3">
        <w:rPr>
          <w:rFonts w:ascii="Palatino Linotype" w:eastAsia="Palatino Linotype" w:hAnsi="Palatino Linotype" w:cs="Palatino Linotype"/>
          <w:b/>
          <w:u w:val="single"/>
        </w:rPr>
        <w:t>con poder notarial con el cual acredita la propiedad de dicho bien</w:t>
      </w:r>
      <w:r w:rsidRPr="007017B3">
        <w:rPr>
          <w:rFonts w:ascii="Palatino Linotype" w:eastAsia="Palatino Linotype" w:hAnsi="Palatino Linotype" w:cs="Palatino Linotype"/>
        </w:rPr>
        <w:t>.</w:t>
      </w:r>
    </w:p>
    <w:p w14:paraId="323364E3" w14:textId="77777777" w:rsidR="006276F7" w:rsidRPr="007017B3" w:rsidRDefault="008A7C5F">
      <w:pPr>
        <w:spacing w:before="280" w:after="28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Por ello, atendiendo a la solicitud, el procedimiento de acceso a la información pública no es la vía para su tramitación, por lo que se deberá atender en términos del ejercicio del derecho de acceso a datos personales, toda vez que este Instituto, al igual que otros Órganos Garantes como es el Instituto Nacional de Acceso a la Información y Protección de Datos (INAI) se han pronunciado por la procedencia de los recursos de revisión según la materia de la solicitud. </w:t>
      </w:r>
    </w:p>
    <w:p w14:paraId="78B23273" w14:textId="77777777" w:rsidR="006276F7" w:rsidRPr="007017B3" w:rsidRDefault="008A7C5F">
      <w:pPr>
        <w:spacing w:before="280" w:after="28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lastRenderedPageBreak/>
        <w:t xml:space="preserve">Discernimiento que encuentra apoyo en el criterio </w:t>
      </w:r>
      <w:r w:rsidRPr="007017B3">
        <w:rPr>
          <w:rFonts w:ascii="Palatino Linotype" w:eastAsia="Palatino Linotype" w:hAnsi="Palatino Linotype" w:cs="Palatino Linotype"/>
          <w:b/>
        </w:rPr>
        <w:t>008/2009</w:t>
      </w:r>
      <w:r w:rsidRPr="007017B3">
        <w:rPr>
          <w:rFonts w:ascii="Palatino Linotype" w:eastAsia="Palatino Linotype" w:hAnsi="Palatino Linotype" w:cs="Palatino Linotype"/>
        </w:rPr>
        <w:t xml:space="preserve"> del INAI, que a la letra dispone:</w:t>
      </w:r>
    </w:p>
    <w:p w14:paraId="67466BBF" w14:textId="77777777" w:rsidR="006276F7" w:rsidRPr="007017B3" w:rsidRDefault="008A7C5F">
      <w:pPr>
        <w:tabs>
          <w:tab w:val="left" w:pos="7655"/>
        </w:tabs>
        <w:spacing w:after="120"/>
        <w:ind w:left="851" w:right="902"/>
        <w:jc w:val="both"/>
        <w:rPr>
          <w:rFonts w:ascii="Palatino Linotype" w:eastAsia="Palatino Linotype" w:hAnsi="Palatino Linotype" w:cs="Palatino Linotype"/>
          <w:b/>
          <w:i/>
          <w:sz w:val="20"/>
          <w:szCs w:val="20"/>
        </w:rPr>
      </w:pPr>
      <w:r w:rsidRPr="007017B3">
        <w:rPr>
          <w:rFonts w:ascii="Palatino Linotype" w:eastAsia="Palatino Linotype" w:hAnsi="Palatino Linotype" w:cs="Palatino Linotype"/>
          <w:i/>
          <w:sz w:val="20"/>
          <w:szCs w:val="20"/>
        </w:rPr>
        <w:t>“</w:t>
      </w:r>
      <w:r w:rsidRPr="007017B3">
        <w:rPr>
          <w:rFonts w:ascii="Palatino Linotype" w:eastAsia="Palatino Linotype" w:hAnsi="Palatino Linotype" w:cs="Palatino Linotype"/>
          <w:b/>
          <w:i/>
          <w:sz w:val="20"/>
          <w:szCs w:val="20"/>
        </w:rPr>
        <w:t>Las dependencias y entidades deberán dar trámite a las solicitudes aun cuando la vía en la que fueron presentadas -acceso a datos personales o información pública- no corresponda con la naturaleza de la materia de la misma.</w:t>
      </w:r>
      <w:r w:rsidRPr="007017B3">
        <w:rPr>
          <w:rFonts w:ascii="Palatino Linotype" w:eastAsia="Palatino Linotype" w:hAnsi="Palatino Linotype" w:cs="Palatino Linotype"/>
          <w:i/>
          <w:sz w:val="20"/>
          <w:szCs w:val="20"/>
        </w:rPr>
        <w:t xml:space="preserve"> </w:t>
      </w:r>
      <w:r w:rsidRPr="007017B3">
        <w:rPr>
          <w:rFonts w:ascii="Palatino Linotype" w:eastAsia="Palatino Linotype" w:hAnsi="Palatino Linotype" w:cs="Palatino Linotype"/>
          <w:b/>
          <w:i/>
          <w:sz w:val="20"/>
          <w:szCs w:val="20"/>
        </w:rPr>
        <w:t xml:space="preserve">Todas aquellas solicitudes cuyo objetivo sea allegarse de información pública y que sean ingresadas por la vía de acceso a datos personales, así como el caso contrario, </w:t>
      </w:r>
      <w:r w:rsidRPr="007017B3">
        <w:rPr>
          <w:rFonts w:ascii="Palatino Linotype" w:eastAsia="Palatino Linotype" w:hAnsi="Palatino Linotype" w:cs="Palatino Linotype"/>
          <w:b/>
          <w:i/>
          <w:sz w:val="20"/>
          <w:szCs w:val="20"/>
          <w:u w:val="single"/>
        </w:rPr>
        <w:t>deberán ser tramitadas por las dependencias y entidades de conformidad con la naturaleza de la información de que se trate</w:t>
      </w:r>
      <w:r w:rsidRPr="007017B3">
        <w:rPr>
          <w:rFonts w:ascii="Palatino Linotype" w:eastAsia="Palatino Linotype" w:hAnsi="Palatino Linotype" w:cs="Palatino Linotype"/>
          <w:b/>
          <w:i/>
          <w:sz w:val="20"/>
          <w:szCs w:val="20"/>
        </w:rPr>
        <w:t>, sin necesidad de que el particular requiera presentar una nueva solicitud.</w:t>
      </w:r>
    </w:p>
    <w:p w14:paraId="13A075E6" w14:textId="77777777" w:rsidR="006276F7" w:rsidRPr="007017B3" w:rsidRDefault="008A7C5F">
      <w:pPr>
        <w:tabs>
          <w:tab w:val="left" w:pos="7655"/>
        </w:tabs>
        <w:spacing w:after="120"/>
        <w:ind w:left="851" w:right="902"/>
        <w:jc w:val="both"/>
        <w:rPr>
          <w:rFonts w:ascii="Palatino Linotype" w:eastAsia="Palatino Linotype" w:hAnsi="Palatino Linotype" w:cs="Palatino Linotype"/>
          <w:i/>
          <w:sz w:val="20"/>
          <w:szCs w:val="20"/>
        </w:rPr>
      </w:pPr>
      <w:r w:rsidRPr="007017B3">
        <w:rPr>
          <w:rFonts w:ascii="Palatino Linotype" w:eastAsia="Palatino Linotype" w:hAnsi="Palatino Linotype" w:cs="Palatino Linotype"/>
          <w:i/>
          <w:sz w:val="20"/>
          <w:szCs w:val="20"/>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7017B3">
        <w:rPr>
          <w:rFonts w:ascii="Palatino Linotype" w:eastAsia="Palatino Linotype" w:hAnsi="Palatino Linotype" w:cs="Palatino Linotype"/>
          <w:b/>
          <w:i/>
          <w:sz w:val="20"/>
          <w:szCs w:val="20"/>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7017B3">
        <w:rPr>
          <w:rFonts w:ascii="Palatino Linotype" w:eastAsia="Palatino Linotype" w:hAnsi="Palatino Linotype" w:cs="Palatino Linotype"/>
          <w:i/>
          <w:sz w:val="20"/>
          <w:szCs w:val="20"/>
        </w:rPr>
        <w:t>.”</w:t>
      </w:r>
    </w:p>
    <w:p w14:paraId="0DD7C788" w14:textId="77777777" w:rsidR="006276F7" w:rsidRPr="007017B3" w:rsidRDefault="008A7C5F">
      <w:pPr>
        <w:spacing w:before="280" w:after="280" w:line="360" w:lineRule="auto"/>
        <w:jc w:val="both"/>
        <w:rPr>
          <w:rFonts w:ascii="Palatino Linotype" w:eastAsia="Palatino Linotype" w:hAnsi="Palatino Linotype" w:cs="Palatino Linotype"/>
          <w:i/>
        </w:rPr>
      </w:pPr>
      <w:r w:rsidRPr="007017B3">
        <w:rPr>
          <w:rFonts w:ascii="Palatino Linotype" w:eastAsia="Palatino Linotype" w:hAnsi="Palatino Linotype" w:cs="Palatino Linotype"/>
        </w:rPr>
        <w:t xml:space="preserve">Lo anterior, bajo el principio  de </w:t>
      </w:r>
      <w:proofErr w:type="spellStart"/>
      <w:r w:rsidRPr="007017B3">
        <w:rPr>
          <w:rFonts w:ascii="Palatino Linotype" w:eastAsia="Palatino Linotype" w:hAnsi="Palatino Linotype" w:cs="Palatino Linotype"/>
        </w:rPr>
        <w:t>expeditez</w:t>
      </w:r>
      <w:proofErr w:type="spellEnd"/>
      <w:r w:rsidRPr="007017B3">
        <w:rPr>
          <w:rFonts w:ascii="Palatino Linotype" w:eastAsia="Palatino Linotype" w:hAnsi="Palatino Linotype" w:cs="Palatino Linotype"/>
          <w:vertAlign w:val="superscript"/>
        </w:rPr>
        <w:footnoteReference w:id="1"/>
      </w:r>
      <w:r w:rsidRPr="007017B3">
        <w:rPr>
          <w:rFonts w:ascii="Palatino Linotype" w:eastAsia="Palatino Linotype" w:hAnsi="Palatino Linotype" w:cs="Palatino Linotype"/>
        </w:rPr>
        <w:t xml:space="preserve"> “</w:t>
      </w:r>
      <w:r w:rsidRPr="007017B3">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w:t>
      </w:r>
      <w:r w:rsidRPr="007017B3">
        <w:rPr>
          <w:rFonts w:ascii="Palatino Linotype" w:eastAsia="Palatino Linotype" w:hAnsi="Palatino Linotype" w:cs="Palatino Linotype"/>
          <w:i/>
        </w:rPr>
        <w:lastRenderedPageBreak/>
        <w:t xml:space="preserve">a la satisfacción de condiciones innecesarias, excesivas y carentes de razonabilidad o proporcionalidad”, </w:t>
      </w:r>
      <w:r w:rsidRPr="007017B3">
        <w:rPr>
          <w:rFonts w:ascii="Palatino Linotype" w:eastAsia="Palatino Linotype" w:hAnsi="Palatino Linotype" w:cs="Palatino Linotype"/>
        </w:rPr>
        <w:t>determina  procedente dar trámite a la solicitud formulada por la parte R</w:t>
      </w:r>
      <w:r w:rsidRPr="007017B3">
        <w:rPr>
          <w:rFonts w:ascii="Palatino Linotype" w:eastAsia="Palatino Linotype" w:hAnsi="Palatino Linotype" w:cs="Palatino Linotype"/>
          <w:b/>
        </w:rPr>
        <w:t>ECURRENTE</w:t>
      </w:r>
      <w:r w:rsidRPr="007017B3">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de conformidad con el artículo 1 de la Ley referida la misma tiene por objeto garantizar la protección de los datos personales que se encuentren en posesión de los sujetos obligados, de tal forma, en la resolución del presente asunto resulta aplicable la Ley de Protección de Datos Personales en Posesión de Sujetos Obligados del Estado de México y Municipios.</w:t>
      </w:r>
    </w:p>
    <w:p w14:paraId="2A0E711E" w14:textId="77777777" w:rsidR="006276F7" w:rsidRPr="007017B3" w:rsidRDefault="008A7C5F">
      <w:pPr>
        <w:widowControl w:val="0"/>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Acotado lo anterior, cabe mencionar que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07165508"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De tal suerte, deberá ser desechado cualquier recurso de revisión que actualice alguno de los supuestos establecidos en el artículo 138 de la Ley de Protección de Datos Personales en Posesión de Sujetos Obligados del Estado de México y Municipios, por improcedente, a saber:</w:t>
      </w:r>
    </w:p>
    <w:p w14:paraId="7EC8D22B" w14:textId="77777777" w:rsidR="006276F7" w:rsidRPr="007017B3" w:rsidRDefault="008A7C5F">
      <w:pPr>
        <w:spacing w:before="120" w:after="12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w:t>
      </w:r>
      <w:r w:rsidRPr="007017B3">
        <w:rPr>
          <w:rFonts w:ascii="Palatino Linotype" w:eastAsia="Palatino Linotype" w:hAnsi="Palatino Linotype" w:cs="Palatino Linotype"/>
          <w:b/>
          <w:i/>
          <w:sz w:val="22"/>
          <w:szCs w:val="22"/>
        </w:rPr>
        <w:t>Artículo 138</w:t>
      </w:r>
      <w:r w:rsidRPr="007017B3">
        <w:rPr>
          <w:rFonts w:ascii="Palatino Linotype" w:eastAsia="Palatino Linotype" w:hAnsi="Palatino Linotype" w:cs="Palatino Linotype"/>
          <w:i/>
          <w:sz w:val="22"/>
          <w:szCs w:val="22"/>
        </w:rPr>
        <w:t>. El recurso de revisión podrá ser desechado por improcedente cuando:</w:t>
      </w:r>
    </w:p>
    <w:p w14:paraId="7933B9A6"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 xml:space="preserve"> I.</w:t>
      </w:r>
      <w:r w:rsidRPr="007017B3">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50660339"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lastRenderedPageBreak/>
        <w:t>II.</w:t>
      </w:r>
      <w:r w:rsidRPr="007017B3">
        <w:rPr>
          <w:rFonts w:ascii="Palatino Linotype" w:eastAsia="Palatino Linotype" w:hAnsi="Palatino Linotype" w:cs="Palatino Linotype"/>
          <w:i/>
          <w:sz w:val="22"/>
          <w:szCs w:val="22"/>
        </w:rPr>
        <w:t xml:space="preserve"> El titular o su representante no acrediten debidamente su identidad y personalidad de este último.</w:t>
      </w:r>
    </w:p>
    <w:p w14:paraId="74968D87"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III.</w:t>
      </w:r>
      <w:r w:rsidRPr="007017B3">
        <w:rPr>
          <w:rFonts w:ascii="Palatino Linotype" w:eastAsia="Palatino Linotype" w:hAnsi="Palatino Linotype" w:cs="Palatino Linotype"/>
          <w:i/>
          <w:sz w:val="22"/>
          <w:szCs w:val="22"/>
        </w:rPr>
        <w:t xml:space="preserve"> El Instituto haya resuelto anteriormente en definitiva sobre la materia del mismo. </w:t>
      </w:r>
    </w:p>
    <w:p w14:paraId="4EC05C7E"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IV</w:t>
      </w:r>
      <w:r w:rsidRPr="007017B3">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44A92FB4"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V.</w:t>
      </w:r>
      <w:r w:rsidRPr="007017B3">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2997F5BE" w14:textId="77777777" w:rsidR="006276F7" w:rsidRPr="007017B3" w:rsidRDefault="008A7C5F">
      <w:pPr>
        <w:spacing w:before="120" w:after="120"/>
        <w:ind w:left="1134"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VI.</w:t>
      </w:r>
      <w:r w:rsidRPr="007017B3">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45BB3C56" w14:textId="77777777" w:rsidR="006276F7" w:rsidRPr="007017B3" w:rsidRDefault="008A7C5F">
      <w:pPr>
        <w:spacing w:before="120" w:after="120"/>
        <w:ind w:left="1134" w:right="902"/>
        <w:jc w:val="both"/>
        <w:rPr>
          <w:rFonts w:ascii="Palatino Linotype" w:eastAsia="Palatino Linotype" w:hAnsi="Palatino Linotype" w:cs="Palatino Linotype"/>
          <w:b/>
          <w:i/>
          <w:sz w:val="22"/>
          <w:szCs w:val="22"/>
        </w:rPr>
      </w:pPr>
      <w:r w:rsidRPr="007017B3">
        <w:rPr>
          <w:rFonts w:ascii="Palatino Linotype" w:eastAsia="Palatino Linotype" w:hAnsi="Palatino Linotype" w:cs="Palatino Linotype"/>
          <w:b/>
          <w:i/>
          <w:sz w:val="22"/>
          <w:szCs w:val="22"/>
        </w:rPr>
        <w:t xml:space="preserve">VII. El recurrente no acredite interés jurídico. </w:t>
      </w:r>
    </w:p>
    <w:p w14:paraId="3B067F91" w14:textId="77777777" w:rsidR="006276F7" w:rsidRPr="007017B3" w:rsidRDefault="008A7C5F">
      <w:pPr>
        <w:spacing w:before="120" w:after="12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 xml:space="preserve">El </w:t>
      </w:r>
      <w:proofErr w:type="spellStart"/>
      <w:r w:rsidRPr="007017B3">
        <w:rPr>
          <w:rFonts w:ascii="Palatino Linotype" w:eastAsia="Palatino Linotype" w:hAnsi="Palatino Linotype" w:cs="Palatino Linotype"/>
          <w:i/>
          <w:sz w:val="22"/>
          <w:szCs w:val="22"/>
        </w:rPr>
        <w:t>desechamiento</w:t>
      </w:r>
      <w:proofErr w:type="spellEnd"/>
      <w:r w:rsidRPr="007017B3">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0358ACBB"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este tenor, es necesario recordar que la parte </w:t>
      </w:r>
      <w:r w:rsidRPr="007017B3">
        <w:rPr>
          <w:rFonts w:ascii="Palatino Linotype" w:eastAsia="Palatino Linotype" w:hAnsi="Palatino Linotype" w:cs="Palatino Linotype"/>
          <w:b/>
        </w:rPr>
        <w:t xml:space="preserve">RECURRENTE </w:t>
      </w:r>
      <w:r w:rsidRPr="007017B3">
        <w:rPr>
          <w:rFonts w:ascii="Palatino Linotype" w:eastAsia="Palatino Linotype" w:hAnsi="Palatino Linotype" w:cs="Palatino Linotype"/>
        </w:rPr>
        <w:t xml:space="preserve">solicitó expediente relacionado con el traslado de dominio efectuado en el año de 1994 del departamento ubicado en el domicilio identificado en la solicitud, del cual refirió ser propietaria de dicho departamento con base en un poder notarial.  </w:t>
      </w:r>
    </w:p>
    <w:p w14:paraId="7BE7273F"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respuesta a la solicitud de acceso a datos personales, el </w:t>
      </w:r>
      <w:r w:rsidRPr="007017B3">
        <w:rPr>
          <w:rFonts w:ascii="Palatino Linotype" w:eastAsia="Palatino Linotype" w:hAnsi="Palatino Linotype" w:cs="Palatino Linotype"/>
          <w:b/>
        </w:rPr>
        <w:t xml:space="preserve">SUJETO OBLIGADO </w:t>
      </w:r>
      <w:r w:rsidRPr="007017B3">
        <w:rPr>
          <w:rFonts w:ascii="Palatino Linotype" w:eastAsia="Palatino Linotype" w:hAnsi="Palatino Linotype" w:cs="Palatino Linotype"/>
        </w:rPr>
        <w:t>respondió, a través de su Encargado del Despacho de Catastro Municipal del Ayuntamiento de la Paz, que una vez realizada la búsqueda en el archivo no se encuentra expediente del inmueble detallado en la solicitud.</w:t>
      </w:r>
    </w:p>
    <w:p w14:paraId="6DD98742"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Es por lo anterior, que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se agravió en lo medular por la negativa de la información solicitada. </w:t>
      </w:r>
    </w:p>
    <w:p w14:paraId="4D26D40E" w14:textId="77777777" w:rsidR="006276F7" w:rsidRPr="007017B3" w:rsidRDefault="006276F7">
      <w:pPr>
        <w:spacing w:line="360" w:lineRule="auto"/>
        <w:jc w:val="both"/>
        <w:rPr>
          <w:rFonts w:ascii="Palatino Linotype" w:eastAsia="Palatino Linotype" w:hAnsi="Palatino Linotype" w:cs="Palatino Linotype"/>
        </w:rPr>
      </w:pPr>
    </w:p>
    <w:p w14:paraId="65A1F846" w14:textId="77777777" w:rsidR="006276F7" w:rsidRPr="007017B3" w:rsidRDefault="008A7C5F">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En atención a ello,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en el apartado de manifestaciones remitió </w:t>
      </w:r>
      <w:r w:rsidRPr="007017B3">
        <w:rPr>
          <w:rFonts w:ascii="Palatino Linotype" w:eastAsia="Palatino Linotype" w:hAnsi="Palatino Linotype" w:cs="Palatino Linotype"/>
        </w:rPr>
        <w:lastRenderedPageBreak/>
        <w:t>el archivo denominado “</w:t>
      </w:r>
      <w:proofErr w:type="spellStart"/>
      <w:r w:rsidR="00F53B0C">
        <w:fldChar w:fldCharType="begin"/>
      </w:r>
      <w:r w:rsidR="00F53B0C">
        <w:instrText xml:space="preserve"> HYPERLINK "https://saimex.org.mx/saimex/solicitud/downloadAttach/2245600.page" \h </w:instrText>
      </w:r>
      <w:r w:rsidR="00F53B0C">
        <w:fldChar w:fldCharType="separate"/>
      </w:r>
      <w:r w:rsidRPr="007017B3">
        <w:rPr>
          <w:rFonts w:ascii="Palatino Linotype" w:eastAsia="Palatino Linotype" w:hAnsi="Palatino Linotype" w:cs="Palatino Linotype"/>
        </w:rPr>
        <w:t>CamScanner</w:t>
      </w:r>
      <w:proofErr w:type="spellEnd"/>
      <w:r w:rsidRPr="007017B3">
        <w:rPr>
          <w:rFonts w:ascii="Palatino Linotype" w:eastAsia="Palatino Linotype" w:hAnsi="Palatino Linotype" w:cs="Palatino Linotype"/>
        </w:rPr>
        <w:t xml:space="preserve"> 10-10-2024 16.58.pdf</w:t>
      </w:r>
      <w:r w:rsidR="00F53B0C">
        <w:rPr>
          <w:rFonts w:ascii="Palatino Linotype" w:eastAsia="Palatino Linotype" w:hAnsi="Palatino Linotype" w:cs="Palatino Linotype"/>
        </w:rPr>
        <w:fldChar w:fldCharType="end"/>
      </w:r>
      <w:r w:rsidRPr="007017B3">
        <w:rPr>
          <w:rFonts w:ascii="Palatino Linotype" w:eastAsia="Palatino Linotype" w:hAnsi="Palatino Linotype" w:cs="Palatino Linotype"/>
        </w:rPr>
        <w:t xml:space="preserve">”, por duplicado, el cual contiene una credencial de elector que fue remitida a petición de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w:t>
      </w:r>
    </w:p>
    <w:p w14:paraId="11BE7172" w14:textId="77777777" w:rsidR="006276F7" w:rsidRPr="007017B3" w:rsidRDefault="006276F7">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5212D7FD" w14:textId="77777777" w:rsidR="006276F7" w:rsidRPr="007017B3" w:rsidRDefault="008A7C5F">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Ahora bien, es importante insistir que para el ejercicio del derecho de acceso a datos personales es necesario que el titular acredite su identidad y en de ser el caso cuando se pretenda acceder a través de un representante; éste, deberá acreditar la identidad; requisito dispuesto en el artículo 106 de la </w:t>
      </w:r>
      <w:r w:rsidRPr="007017B3">
        <w:rPr>
          <w:rFonts w:ascii="Palatino Linotype" w:eastAsia="Palatino Linotype" w:hAnsi="Palatino Linotype" w:cs="Palatino Linotype"/>
          <w:b/>
        </w:rPr>
        <w:t xml:space="preserve">Ley de Protección de Datos Personales en Posesión de Sujeto Obligados del Estado de México y Municipios, </w:t>
      </w:r>
      <w:r w:rsidRPr="007017B3">
        <w:rPr>
          <w:rFonts w:ascii="Palatino Linotype" w:eastAsia="Palatino Linotype" w:hAnsi="Palatino Linotype" w:cs="Palatino Linotype"/>
        </w:rPr>
        <w:t xml:space="preserve">que es del texto literal siguiente. </w:t>
      </w:r>
    </w:p>
    <w:p w14:paraId="37F4D9E1"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5765D4"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w:t>
      </w:r>
      <w:r w:rsidRPr="007017B3">
        <w:rPr>
          <w:rFonts w:ascii="Palatino Linotype" w:eastAsia="Palatino Linotype" w:hAnsi="Palatino Linotype" w:cs="Palatino Linotype"/>
          <w:b/>
          <w:i/>
          <w:sz w:val="22"/>
          <w:szCs w:val="22"/>
        </w:rPr>
        <w:t>Artículo 106</w:t>
      </w:r>
      <w:r w:rsidRPr="007017B3">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7EEA4EBA"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u w:val="single"/>
        </w:rPr>
        <w:t>Los titulares o sus representantes legales podrán solicitar</w:t>
      </w:r>
      <w:r w:rsidRPr="007017B3">
        <w:rPr>
          <w:rFonts w:ascii="Palatino Linotype" w:eastAsia="Palatino Linotype" w:hAnsi="Palatino Linotype" w:cs="Palatino Linotype"/>
          <w:i/>
          <w:sz w:val="22"/>
          <w:szCs w:val="22"/>
        </w:rPr>
        <w:t xml:space="preserve"> a través de la Unidad de Transparencia, en términos de lo que establezca la presente Ley, que se </w:t>
      </w:r>
      <w:r w:rsidRPr="007017B3">
        <w:rPr>
          <w:rFonts w:ascii="Palatino Linotype" w:eastAsia="Palatino Linotype" w:hAnsi="Palatino Linotype" w:cs="Palatino Linotype"/>
          <w:b/>
          <w:i/>
          <w:sz w:val="22"/>
          <w:szCs w:val="22"/>
          <w:u w:val="single"/>
        </w:rPr>
        <w:t>les otorgue acceso</w:t>
      </w:r>
      <w:r w:rsidRPr="007017B3">
        <w:rPr>
          <w:rFonts w:ascii="Palatino Linotype" w:eastAsia="Palatino Linotype" w:hAnsi="Palatino Linotype" w:cs="Palatino Linotype"/>
          <w:i/>
          <w:sz w:val="22"/>
          <w:szCs w:val="22"/>
        </w:rPr>
        <w:t xml:space="preserve">, rectifique, cancele, o que haga efectivo su derecho de oposición, respecto de los datos personales que le conciernan y que obren en un sistema de datos personales y base de datos en posesión de los sujetos obligados. </w:t>
      </w:r>
    </w:p>
    <w:p w14:paraId="7DDB382B"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u w:val="single"/>
        </w:rPr>
        <w:t xml:space="preserve">Para el ejercicio de los derechos ARCO solicitados será necesario acreditar la identidad de titular y en su caso la identidad </w:t>
      </w:r>
      <w:r w:rsidRPr="007017B3">
        <w:rPr>
          <w:rFonts w:ascii="Palatino Linotype" w:eastAsia="Palatino Linotype" w:hAnsi="Palatino Linotype" w:cs="Palatino Linotype"/>
          <w:i/>
          <w:sz w:val="22"/>
          <w:szCs w:val="22"/>
        </w:rPr>
        <w:t>y personalidad con la que actúe el representante…”</w:t>
      </w:r>
    </w:p>
    <w:p w14:paraId="5E06BA89" w14:textId="77777777" w:rsidR="006276F7" w:rsidRPr="007017B3" w:rsidRDefault="006276F7">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32F0FC8"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Ordenamiento jurídico del que se desprende que para el ejercicio de cualquiera de los derechos ARCO, el titular o su representante deberán acreditar su identidad.</w:t>
      </w:r>
    </w:p>
    <w:p w14:paraId="7F7D48B7"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045B8540" w14:textId="77777777" w:rsidR="006276F7" w:rsidRPr="007017B3" w:rsidRDefault="008A7C5F">
      <w:pPr>
        <w:pBdr>
          <w:top w:val="nil"/>
          <w:left w:val="nil"/>
          <w:bottom w:val="nil"/>
          <w:right w:val="nil"/>
          <w:between w:val="nil"/>
        </w:pBdr>
        <w:spacing w:line="360" w:lineRule="auto"/>
        <w:jc w:val="both"/>
      </w:pPr>
      <w:r w:rsidRPr="007017B3">
        <w:rPr>
          <w:rFonts w:ascii="Palatino Linotype" w:eastAsia="Palatino Linotype" w:hAnsi="Palatino Linotype" w:cs="Palatino Linotype"/>
        </w:rPr>
        <w:lastRenderedPageBreak/>
        <w:t xml:space="preserve">Los medios para acreditar la identidad de las personas físicas, se encuentran previstos en los artículos 120 de la Ley de Protección de Datos Personales en Posesión de Sujetos Obligados del Estado de México y Municipios; 76 de los Lineamientos Generales de Protección de Datos Personales para el Sector Público; y 2.5 Bis del Código Civil del Estado de </w:t>
      </w:r>
      <w:proofErr w:type="gramStart"/>
      <w:r w:rsidRPr="007017B3">
        <w:rPr>
          <w:rFonts w:ascii="Palatino Linotype" w:eastAsia="Palatino Linotype" w:hAnsi="Palatino Linotype" w:cs="Palatino Linotype"/>
        </w:rPr>
        <w:t>México</w:t>
      </w:r>
      <w:r w:rsidRPr="007017B3">
        <w:rPr>
          <w:rFonts w:ascii="Palatino Linotype" w:eastAsia="Palatino Linotype" w:hAnsi="Palatino Linotype" w:cs="Palatino Linotype"/>
          <w:b/>
        </w:rPr>
        <w:t xml:space="preserve">, </w:t>
      </w:r>
      <w:r w:rsidRPr="007017B3">
        <w:rPr>
          <w:rFonts w:ascii="Palatino Linotype" w:eastAsia="Palatino Linotype" w:hAnsi="Palatino Linotype" w:cs="Palatino Linotype"/>
        </w:rPr>
        <w:t> y</w:t>
      </w:r>
      <w:proofErr w:type="gramEnd"/>
      <w:r w:rsidRPr="007017B3">
        <w:rPr>
          <w:rFonts w:ascii="Palatino Linotype" w:eastAsia="Palatino Linotype" w:hAnsi="Palatino Linotype" w:cs="Palatino Linotype"/>
        </w:rPr>
        <w:t>  siendo estos:</w:t>
      </w:r>
    </w:p>
    <w:p w14:paraId="4613A9F6" w14:textId="77777777" w:rsidR="006276F7" w:rsidRPr="007017B3" w:rsidRDefault="008A7C5F">
      <w:pPr>
        <w:pBdr>
          <w:top w:val="nil"/>
          <w:left w:val="nil"/>
          <w:bottom w:val="nil"/>
          <w:right w:val="nil"/>
          <w:between w:val="nil"/>
        </w:pBdr>
        <w:spacing w:before="240" w:after="240" w:line="360" w:lineRule="auto"/>
        <w:ind w:left="426"/>
        <w:jc w:val="both"/>
      </w:pPr>
      <w:r w:rsidRPr="007017B3">
        <w:rPr>
          <w:rFonts w:ascii="Palatino Linotype" w:eastAsia="Palatino Linotype" w:hAnsi="Palatino Linotype" w:cs="Palatino Linotype"/>
        </w:rPr>
        <w:t>Identificación oficial, como Credencial para votar, pasaporte, matrícula consular mexicana, carta de naturalización, cédula profesional o de pasante, etc.</w:t>
      </w:r>
    </w:p>
    <w:p w14:paraId="7B6C27AB" w14:textId="77777777" w:rsidR="006276F7" w:rsidRPr="007017B3" w:rsidRDefault="008A7C5F">
      <w:pPr>
        <w:pBdr>
          <w:top w:val="nil"/>
          <w:left w:val="nil"/>
          <w:bottom w:val="nil"/>
          <w:right w:val="nil"/>
          <w:between w:val="nil"/>
        </w:pBdr>
        <w:spacing w:before="240" w:after="240" w:line="360" w:lineRule="auto"/>
        <w:ind w:left="426"/>
        <w:jc w:val="both"/>
      </w:pPr>
      <w:r w:rsidRPr="007017B3">
        <w:rPr>
          <w:rFonts w:ascii="Palatino Linotype" w:eastAsia="Palatino Linotype" w:hAnsi="Palatino Linotype" w:cs="Palatino Linotype"/>
        </w:rPr>
        <w:t>b. Credenciales expedidas por autoridades educativas que cuenten con autorización o con reconocimiento de validez oficial o instituciones de seguridad social, licencia para conducir, cartilla del servicio militar nacional, etc.</w:t>
      </w:r>
    </w:p>
    <w:p w14:paraId="7F3ABB23" w14:textId="77777777" w:rsidR="006276F7" w:rsidRPr="007017B3" w:rsidRDefault="008A7C5F">
      <w:pPr>
        <w:pBdr>
          <w:top w:val="nil"/>
          <w:left w:val="nil"/>
          <w:bottom w:val="nil"/>
          <w:right w:val="nil"/>
          <w:between w:val="nil"/>
        </w:pBdr>
        <w:spacing w:before="240" w:after="240" w:line="360" w:lineRule="auto"/>
        <w:ind w:left="426"/>
        <w:jc w:val="both"/>
      </w:pPr>
      <w:r w:rsidRPr="007017B3">
        <w:rPr>
          <w:rFonts w:ascii="Palatino Linotype" w:eastAsia="Palatino Linotype" w:hAnsi="Palatino Linotype" w:cs="Palatino Linotype"/>
        </w:rPr>
        <w:t>c. Firma electrónica avanzada o del instrumento electrónico que lo sustituya</w:t>
      </w:r>
    </w:p>
    <w:p w14:paraId="0B2A1CD6" w14:textId="77777777" w:rsidR="006276F7" w:rsidRPr="007017B3" w:rsidRDefault="008A7C5F">
      <w:pPr>
        <w:pBdr>
          <w:top w:val="nil"/>
          <w:left w:val="nil"/>
          <w:bottom w:val="nil"/>
          <w:right w:val="nil"/>
          <w:between w:val="nil"/>
        </w:pBdr>
        <w:spacing w:before="240" w:after="240" w:line="360" w:lineRule="auto"/>
        <w:ind w:left="426"/>
        <w:jc w:val="both"/>
      </w:pPr>
      <w:r w:rsidRPr="007017B3">
        <w:rPr>
          <w:rFonts w:ascii="Palatino Linotype" w:eastAsia="Palatino Linotype" w:hAnsi="Palatino Linotype" w:cs="Palatino Linotype"/>
        </w:rPr>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69A0FF9A"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Es de señalar, que de las constancias que integran el expediente del recurso de revisión de mérito, si bien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remitió la credencial de elector de la persona referida en la solicitud a petición de esta, es por lo que se tiene por atendido el requerimiento decretado en el acuerdo de fecha siete de octubre del año en curso, consistente en que subsane la omisión de acreditar su identidad mediante </w:t>
      </w:r>
      <w:r w:rsidRPr="007017B3">
        <w:rPr>
          <w:rFonts w:ascii="Palatino Linotype" w:eastAsia="Palatino Linotype" w:hAnsi="Palatino Linotype" w:cs="Palatino Linotype"/>
        </w:rPr>
        <w:lastRenderedPageBreak/>
        <w:t>identificación oficial vigente con fotografía para acceder a los datos personales que desea.</w:t>
      </w:r>
    </w:p>
    <w:p w14:paraId="607AAA2F"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5CDFB4D9"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No obstante,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no subsanó la prevención decretada en el acuerdo de fecha quince de octubre del año dos mil veinticuatro, en el sentido que remitiera el documento que acredite que la información a la que desea acceder, contiene sus datos personales o el bien inmueble referido en la solicitud, es parte de su patrimonio; es decir, acreditara su interés jurídico en el presente asunto, lo anterior en términos de los dispuesto por el artículo 136 de la Ley de Protección de Datos Personales en Posesión de Sujetos Obligados del Estado de México y Municipios, que establece:</w:t>
      </w:r>
    </w:p>
    <w:p w14:paraId="0D29D8A1"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19684C44"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7017B3">
        <w:rPr>
          <w:rFonts w:ascii="Palatino Linotype" w:eastAsia="Palatino Linotype" w:hAnsi="Palatino Linotype" w:cs="Palatino Linotype"/>
          <w:b/>
          <w:i/>
          <w:sz w:val="22"/>
          <w:szCs w:val="22"/>
        </w:rPr>
        <w:t>Prevención por la falta de requisitos en el escrito de interposición del recurso</w:t>
      </w:r>
      <w:r w:rsidRPr="007017B3">
        <w:rPr>
          <w:rFonts w:ascii="Palatino Linotype" w:eastAsia="Palatino Linotype" w:hAnsi="Palatino Linotype" w:cs="Palatino Linotype"/>
          <w:b/>
          <w:i/>
          <w:sz w:val="22"/>
          <w:szCs w:val="22"/>
        </w:rPr>
        <w:br/>
      </w:r>
      <w:r w:rsidRPr="007017B3">
        <w:rPr>
          <w:rFonts w:ascii="Palatino Linotype" w:eastAsia="Palatino Linotype" w:hAnsi="Palatino Linotype" w:cs="Palatino Linotype"/>
          <w:i/>
          <w:sz w:val="22"/>
          <w:szCs w:val="22"/>
        </w:rPr>
        <w:t xml:space="preserve">Artículo 136. Si en el escrito de interposición del recurso de revisión </w:t>
      </w:r>
      <w:r w:rsidRPr="007017B3">
        <w:rPr>
          <w:rFonts w:ascii="Palatino Linotype" w:eastAsia="Palatino Linotype" w:hAnsi="Palatino Linotype" w:cs="Palatino Linotype"/>
          <w:b/>
          <w:i/>
          <w:sz w:val="22"/>
          <w:szCs w:val="22"/>
        </w:rPr>
        <w:t>el recurrente no cumple con alguno de los requisitos previstos en el artículo 130</w:t>
      </w:r>
      <w:r w:rsidRPr="007017B3">
        <w:rPr>
          <w:rFonts w:ascii="Palatino Linotype" w:eastAsia="Palatino Linotype" w:hAnsi="Palatino Linotype" w:cs="Palatino Linotype"/>
          <w:i/>
          <w:sz w:val="22"/>
          <w:szCs w:val="22"/>
        </w:rPr>
        <w:t xml:space="preserve"> de la presente Ley y el </w:t>
      </w:r>
      <w:r w:rsidRPr="007017B3">
        <w:rPr>
          <w:rFonts w:ascii="Palatino Linotype" w:eastAsia="Palatino Linotype" w:hAnsi="Palatino Linotype" w:cs="Palatino Linotype"/>
          <w:b/>
          <w:i/>
          <w:sz w:val="22"/>
          <w:szCs w:val="22"/>
          <w:u w:val="single"/>
        </w:rPr>
        <w:t>Instituto no cuente con elementos para subsanarlos</w:t>
      </w:r>
      <w:r w:rsidRPr="007017B3">
        <w:rPr>
          <w:rFonts w:ascii="Palatino Linotype" w:eastAsia="Palatino Linotype" w:hAnsi="Palatino Linotype" w:cs="Palatino Linotype"/>
          <w:i/>
          <w:sz w:val="22"/>
          <w:szCs w:val="22"/>
        </w:rPr>
        <w:t>, deberá requerir al recurrente, po</w:t>
      </w:r>
      <w:r w:rsidRPr="007017B3">
        <w:rPr>
          <w:rFonts w:ascii="Palatino Linotype" w:eastAsia="Palatino Linotype" w:hAnsi="Palatino Linotype" w:cs="Palatino Linotype"/>
          <w:b/>
          <w:i/>
          <w:sz w:val="22"/>
          <w:szCs w:val="22"/>
        </w:rPr>
        <w:t>r una sola ocasión, la información que subsane las omisiones en un plazo que no podrá exceder de cinco días, contados a partir del día siguiente de la presentación del escrito.</w:t>
      </w:r>
    </w:p>
    <w:p w14:paraId="514293E2"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7017B3">
        <w:rPr>
          <w:rFonts w:ascii="Palatino Linotype" w:eastAsia="Palatino Linotype" w:hAnsi="Palatino Linotype" w:cs="Palatino Linotype"/>
          <w:b/>
          <w:i/>
          <w:sz w:val="22"/>
          <w:szCs w:val="22"/>
        </w:rPr>
        <w:t>El recurrente contará con un plazo que no podrá exceder de cinco días</w:t>
      </w:r>
      <w:r w:rsidRPr="007017B3">
        <w:rPr>
          <w:rFonts w:ascii="Palatino Linotype" w:eastAsia="Palatino Linotype" w:hAnsi="Palatino Linotype" w:cs="Palatino Linotype"/>
          <w:i/>
          <w:sz w:val="22"/>
          <w:szCs w:val="22"/>
        </w:rPr>
        <w:t xml:space="preserve">, contados a partir del día siguiente al de la notificación de la prevención, </w:t>
      </w:r>
      <w:r w:rsidRPr="007017B3">
        <w:rPr>
          <w:rFonts w:ascii="Palatino Linotype" w:eastAsia="Palatino Linotype" w:hAnsi="Palatino Linotype" w:cs="Palatino Linotype"/>
          <w:b/>
          <w:i/>
          <w:sz w:val="22"/>
          <w:szCs w:val="22"/>
          <w:u w:val="single"/>
        </w:rPr>
        <w:t xml:space="preserve">para subsanar las omisiones, con el apercibimiento </w:t>
      </w:r>
      <w:proofErr w:type="gramStart"/>
      <w:r w:rsidRPr="007017B3">
        <w:rPr>
          <w:rFonts w:ascii="Palatino Linotype" w:eastAsia="Palatino Linotype" w:hAnsi="Palatino Linotype" w:cs="Palatino Linotype"/>
          <w:b/>
          <w:i/>
          <w:sz w:val="22"/>
          <w:szCs w:val="22"/>
          <w:u w:val="single"/>
        </w:rPr>
        <w:t>que</w:t>
      </w:r>
      <w:proofErr w:type="gramEnd"/>
      <w:r w:rsidRPr="007017B3">
        <w:rPr>
          <w:rFonts w:ascii="Palatino Linotype" w:eastAsia="Palatino Linotype" w:hAnsi="Palatino Linotype" w:cs="Palatino Linotype"/>
          <w:b/>
          <w:i/>
          <w:sz w:val="22"/>
          <w:szCs w:val="22"/>
          <w:u w:val="single"/>
        </w:rPr>
        <w:t xml:space="preserve"> en caso de no cumplir con el requerimiento, se desechará el recurso de revisión.</w:t>
      </w:r>
    </w:p>
    <w:p w14:paraId="02303460" w14:textId="77777777" w:rsidR="006276F7" w:rsidRPr="007017B3" w:rsidRDefault="008A7C5F">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7017B3">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0E55F03D"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11EE11D5" w14:textId="77777777" w:rsidR="006276F7" w:rsidRPr="007017B3" w:rsidRDefault="008A7C5F">
      <w:pPr>
        <w:spacing w:before="240" w:after="240" w:line="360" w:lineRule="auto"/>
        <w:ind w:right="49"/>
        <w:jc w:val="both"/>
        <w:rPr>
          <w:rFonts w:ascii="Palatino Linotype" w:eastAsia="Palatino Linotype" w:hAnsi="Palatino Linotype" w:cs="Palatino Linotype"/>
        </w:rPr>
      </w:pPr>
      <w:r w:rsidRPr="007017B3">
        <w:rPr>
          <w:rFonts w:ascii="Palatino Linotype" w:eastAsia="Palatino Linotype" w:hAnsi="Palatino Linotype" w:cs="Palatino Linotype"/>
        </w:rPr>
        <w:lastRenderedPageBreak/>
        <w:t xml:space="preserve">De igual forma, se exhortó a las partes para que </w:t>
      </w:r>
      <w:r w:rsidRPr="007017B3">
        <w:rPr>
          <w:rFonts w:ascii="Palatino Linotype" w:eastAsia="Palatino Linotype" w:hAnsi="Palatino Linotype" w:cs="Palatino Linotype"/>
          <w:sz w:val="22"/>
          <w:szCs w:val="22"/>
        </w:rPr>
        <w:t>exteriorizaran</w:t>
      </w:r>
      <w:r w:rsidRPr="007017B3">
        <w:rPr>
          <w:rFonts w:ascii="Palatino Linotype" w:eastAsia="Palatino Linotype" w:hAnsi="Palatino Linotype" w:cs="Palatino Linotype"/>
        </w:rPr>
        <w:t xml:space="preserve"> su voluntad de conciliar; sin que las mismas se manifestaran al respecto. </w:t>
      </w:r>
    </w:p>
    <w:p w14:paraId="752ECF4C"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Por consiguiente, se colige que se está ante la presencia de la causal de sobreseimiento establecida en el artículo 139, fracción III, de la Ley de Protección de Datos Personales en Posesión de Sujetos Obligados del Estado de México y Municipios, en correlación con la causal de improcedencia contemplada en el artículo 138, la fracción VII del mismo ordenamiento legal, a saber:</w:t>
      </w:r>
    </w:p>
    <w:p w14:paraId="1FD39C49" w14:textId="77777777" w:rsidR="006276F7" w:rsidRPr="007017B3" w:rsidRDefault="008A7C5F">
      <w:pPr>
        <w:tabs>
          <w:tab w:val="left" w:pos="7938"/>
        </w:tabs>
        <w:spacing w:before="120" w:after="120"/>
        <w:ind w:left="851" w:right="900"/>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“Artículo 138</w:t>
      </w:r>
      <w:r w:rsidRPr="007017B3">
        <w:rPr>
          <w:rFonts w:ascii="Palatino Linotype" w:eastAsia="Palatino Linotype" w:hAnsi="Palatino Linotype" w:cs="Palatino Linotype"/>
          <w:i/>
          <w:sz w:val="22"/>
          <w:szCs w:val="22"/>
        </w:rPr>
        <w:t>. El recurso de revisión podrá ser desechado por improcedente cuando:</w:t>
      </w:r>
    </w:p>
    <w:p w14:paraId="141F51CC" w14:textId="77777777" w:rsidR="006276F7" w:rsidRPr="007017B3" w:rsidRDefault="008A7C5F">
      <w:pPr>
        <w:tabs>
          <w:tab w:val="left" w:pos="7938"/>
        </w:tabs>
        <w:spacing w:before="120" w:after="120"/>
        <w:ind w:left="1134" w:right="900"/>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w:t>
      </w:r>
    </w:p>
    <w:p w14:paraId="1091B835" w14:textId="77777777" w:rsidR="006276F7" w:rsidRPr="007017B3" w:rsidRDefault="008A7C5F">
      <w:pPr>
        <w:tabs>
          <w:tab w:val="left" w:pos="7938"/>
        </w:tabs>
        <w:spacing w:before="120" w:after="120"/>
        <w:ind w:left="1134" w:right="900"/>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VII</w:t>
      </w:r>
      <w:r w:rsidRPr="007017B3">
        <w:rPr>
          <w:rFonts w:ascii="Palatino Linotype" w:eastAsia="Palatino Linotype" w:hAnsi="Palatino Linotype" w:cs="Palatino Linotype"/>
          <w:i/>
          <w:sz w:val="22"/>
          <w:szCs w:val="22"/>
        </w:rPr>
        <w:t>. El recurrente no acredite interés jurídico</w:t>
      </w:r>
    </w:p>
    <w:p w14:paraId="41548C77" w14:textId="77777777" w:rsidR="006276F7" w:rsidRPr="007017B3" w:rsidRDefault="008A7C5F">
      <w:pPr>
        <w:widowControl w:val="0"/>
        <w:pBdr>
          <w:top w:val="nil"/>
          <w:left w:val="nil"/>
          <w:bottom w:val="nil"/>
          <w:right w:val="nil"/>
          <w:between w:val="nil"/>
        </w:pBdr>
        <w:tabs>
          <w:tab w:val="left" w:pos="7938"/>
        </w:tabs>
        <w:spacing w:before="120" w:after="120"/>
        <w:ind w:left="851" w:right="900"/>
        <w:jc w:val="both"/>
        <w:rPr>
          <w:rFonts w:ascii="Palatino Linotype" w:eastAsia="Palatino Linotype" w:hAnsi="Palatino Linotype" w:cs="Palatino Linotype"/>
          <w:b/>
          <w:i/>
          <w:sz w:val="22"/>
          <w:szCs w:val="22"/>
        </w:rPr>
      </w:pPr>
      <w:r w:rsidRPr="007017B3">
        <w:rPr>
          <w:rFonts w:ascii="Palatino Linotype" w:eastAsia="Palatino Linotype" w:hAnsi="Palatino Linotype" w:cs="Palatino Linotype"/>
          <w:b/>
          <w:i/>
          <w:sz w:val="22"/>
          <w:szCs w:val="22"/>
        </w:rPr>
        <w:t>...</w:t>
      </w:r>
    </w:p>
    <w:p w14:paraId="639D8872" w14:textId="77777777" w:rsidR="006276F7" w:rsidRPr="007017B3" w:rsidRDefault="008A7C5F">
      <w:pPr>
        <w:widowControl w:val="0"/>
        <w:pBdr>
          <w:top w:val="nil"/>
          <w:left w:val="nil"/>
          <w:bottom w:val="nil"/>
          <w:right w:val="nil"/>
          <w:between w:val="nil"/>
        </w:pBdr>
        <w:tabs>
          <w:tab w:val="left" w:pos="7938"/>
        </w:tabs>
        <w:spacing w:before="120" w:after="120"/>
        <w:ind w:left="851" w:right="900"/>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Artículo 139</w:t>
      </w:r>
      <w:r w:rsidRPr="007017B3">
        <w:rPr>
          <w:rFonts w:ascii="Palatino Linotype" w:eastAsia="Palatino Linotype" w:hAnsi="Palatino Linotype" w:cs="Palatino Linotype"/>
          <w:i/>
          <w:sz w:val="22"/>
          <w:szCs w:val="22"/>
        </w:rPr>
        <w:t xml:space="preserve">. El recurso de revisión sólo podrá ser sobreseído cuando: </w:t>
      </w:r>
    </w:p>
    <w:p w14:paraId="2D8867BD" w14:textId="77777777" w:rsidR="006276F7" w:rsidRPr="007017B3" w:rsidRDefault="008A7C5F">
      <w:pPr>
        <w:widowControl w:val="0"/>
        <w:pBdr>
          <w:top w:val="nil"/>
          <w:left w:val="nil"/>
          <w:bottom w:val="nil"/>
          <w:right w:val="nil"/>
          <w:between w:val="nil"/>
        </w:pBdr>
        <w:spacing w:before="120" w:after="120"/>
        <w:ind w:left="851"/>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sz w:val="22"/>
          <w:szCs w:val="22"/>
        </w:rPr>
        <w:t>...</w:t>
      </w:r>
    </w:p>
    <w:p w14:paraId="65008DD5" w14:textId="77777777" w:rsidR="006276F7" w:rsidRPr="007017B3" w:rsidRDefault="008A7C5F">
      <w:pPr>
        <w:widowControl w:val="0"/>
        <w:pBdr>
          <w:top w:val="nil"/>
          <w:left w:val="nil"/>
          <w:bottom w:val="nil"/>
          <w:right w:val="nil"/>
          <w:between w:val="nil"/>
        </w:pBdr>
        <w:spacing w:before="120" w:after="120"/>
        <w:ind w:left="1134"/>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III.</w:t>
      </w:r>
      <w:r w:rsidRPr="007017B3">
        <w:rPr>
          <w:rFonts w:ascii="Palatino Linotype" w:eastAsia="Palatino Linotype" w:hAnsi="Palatino Linotype" w:cs="Palatino Linotype"/>
          <w:i/>
          <w:sz w:val="22"/>
          <w:szCs w:val="22"/>
        </w:rPr>
        <w:t xml:space="preserve"> Admitido el recurso de revisión, se actualice alguna causal de improcedencia en los términos de la presente Ley.”</w:t>
      </w:r>
    </w:p>
    <w:p w14:paraId="614E0BDA"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Lo anterior, en virtud de que la parte </w:t>
      </w:r>
      <w:r w:rsidRPr="007017B3">
        <w:rPr>
          <w:rFonts w:ascii="Palatino Linotype" w:eastAsia="Palatino Linotype" w:hAnsi="Palatino Linotype" w:cs="Palatino Linotype"/>
          <w:b/>
        </w:rPr>
        <w:t xml:space="preserve">RECURRENTE </w:t>
      </w:r>
      <w:r w:rsidRPr="007017B3">
        <w:rPr>
          <w:rFonts w:ascii="Palatino Linotype" w:eastAsia="Palatino Linotype" w:hAnsi="Palatino Linotype" w:cs="Palatino Linotype"/>
        </w:rPr>
        <w:t>no acreditó el interés jurídico para acceder a los datos personales solicitados, y si bien, dicho requisito pudo subsanarse en la etapa de conciliación, no debe olvidarse que no fue aceptada.</w:t>
      </w:r>
    </w:p>
    <w:p w14:paraId="0A29A47B" w14:textId="77777777" w:rsidR="006276F7" w:rsidRPr="007017B3" w:rsidRDefault="008A7C5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Por tales circunstancias, este Instituto se encuentra impedido a entrar al estudio de fondo, en virtud que el particular fue omiso en desahogar la prevención decretada en el acuerdo de fecha quince de octubre del año en curso, a fin de atender su solicitud de acceso a datos.</w:t>
      </w:r>
    </w:p>
    <w:p w14:paraId="7A97C6F1"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lastRenderedPageBreak/>
        <w:t xml:space="preserve">En consecuencia, lo procedente es </w:t>
      </w:r>
      <w:r w:rsidRPr="007017B3">
        <w:rPr>
          <w:rFonts w:ascii="Palatino Linotype" w:eastAsia="Palatino Linotype" w:hAnsi="Palatino Linotype" w:cs="Palatino Linotype"/>
          <w:b/>
        </w:rPr>
        <w:t xml:space="preserve">Sobreseer </w:t>
      </w:r>
      <w:r w:rsidRPr="007017B3">
        <w:rPr>
          <w:rFonts w:ascii="Palatino Linotype" w:eastAsia="Palatino Linotype" w:hAnsi="Palatino Linotype" w:cs="Palatino Linotype"/>
        </w:rPr>
        <w:t>el presente recurso de revisión, de conformidad con el artículo 137, fracción I</w:t>
      </w:r>
      <w:r w:rsidRPr="007017B3">
        <w:rPr>
          <w:rFonts w:ascii="Palatino Linotype" w:eastAsia="Palatino Linotype" w:hAnsi="Palatino Linotype" w:cs="Palatino Linotype"/>
          <w:b/>
        </w:rPr>
        <w:t xml:space="preserve"> </w:t>
      </w:r>
      <w:r w:rsidRPr="007017B3">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2BB7F799" w14:textId="77777777" w:rsidR="006276F7" w:rsidRPr="007017B3" w:rsidRDefault="008A7C5F">
      <w:pPr>
        <w:tabs>
          <w:tab w:val="left" w:pos="993"/>
        </w:tabs>
        <w:spacing w:before="240" w:after="240" w:line="360" w:lineRule="auto"/>
        <w:ind w:left="851" w:right="900"/>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i/>
        </w:rPr>
        <w:t>“</w:t>
      </w:r>
      <w:r w:rsidRPr="007017B3">
        <w:rPr>
          <w:rFonts w:ascii="Palatino Linotype" w:eastAsia="Palatino Linotype" w:hAnsi="Palatino Linotype" w:cs="Palatino Linotype"/>
          <w:b/>
          <w:i/>
          <w:sz w:val="22"/>
          <w:szCs w:val="22"/>
        </w:rPr>
        <w:t>Artículo 137</w:t>
      </w:r>
      <w:r w:rsidRPr="007017B3">
        <w:rPr>
          <w:rFonts w:ascii="Palatino Linotype" w:eastAsia="Palatino Linotype" w:hAnsi="Palatino Linotype" w:cs="Palatino Linotype"/>
          <w:i/>
          <w:sz w:val="22"/>
          <w:szCs w:val="22"/>
        </w:rPr>
        <w:t xml:space="preserve">. Las resoluciones del Instituto podrán: </w:t>
      </w:r>
    </w:p>
    <w:p w14:paraId="4BA27FB9" w14:textId="77777777" w:rsidR="006276F7" w:rsidRPr="007017B3" w:rsidRDefault="008A7C5F">
      <w:pPr>
        <w:tabs>
          <w:tab w:val="left" w:pos="1418"/>
        </w:tabs>
        <w:spacing w:before="240" w:after="240" w:line="360" w:lineRule="auto"/>
        <w:ind w:left="1134" w:right="900"/>
        <w:jc w:val="both"/>
        <w:rPr>
          <w:rFonts w:ascii="Palatino Linotype" w:eastAsia="Palatino Linotype" w:hAnsi="Palatino Linotype" w:cs="Palatino Linotype"/>
          <w:b/>
          <w:i/>
          <w:sz w:val="22"/>
          <w:szCs w:val="22"/>
          <w:u w:val="single"/>
        </w:rPr>
      </w:pPr>
      <w:r w:rsidRPr="007017B3">
        <w:rPr>
          <w:rFonts w:ascii="Palatino Linotype" w:eastAsia="Palatino Linotype" w:hAnsi="Palatino Linotype" w:cs="Palatino Linotype"/>
          <w:b/>
          <w:i/>
          <w:sz w:val="22"/>
          <w:szCs w:val="22"/>
          <w:u w:val="single"/>
        </w:rPr>
        <w:t>I. Sobreseer o desechar el recurso de revisión por improcedente.”</w:t>
      </w:r>
    </w:p>
    <w:p w14:paraId="340ABF90" w14:textId="77777777" w:rsidR="006276F7" w:rsidRPr="007017B3" w:rsidRDefault="008A7C5F">
      <w:pPr>
        <w:spacing w:before="240" w:after="240" w:line="360" w:lineRule="auto"/>
        <w:jc w:val="both"/>
        <w:rPr>
          <w:rFonts w:ascii="Palatino Linotype" w:eastAsia="Palatino Linotype" w:hAnsi="Palatino Linotype" w:cs="Palatino Linotype"/>
          <w:i/>
        </w:rPr>
      </w:pPr>
      <w:r w:rsidRPr="007017B3">
        <w:rPr>
          <w:rFonts w:ascii="Palatino Linotype" w:eastAsia="Palatino Linotype" w:hAnsi="Palatino Linotype" w:cs="Palatino Linotype"/>
        </w:rPr>
        <w:t xml:space="preserve">Al respecto, no obsta mencionar que, de acuerdo con el procesalista Niceto Alcalá-Zamora y Castillo en su obra </w:t>
      </w:r>
      <w:r w:rsidRPr="007017B3">
        <w:rPr>
          <w:rFonts w:ascii="Palatino Linotype" w:eastAsia="Palatino Linotype" w:hAnsi="Palatino Linotype" w:cs="Palatino Linotype"/>
          <w:i/>
        </w:rPr>
        <w:t>“Cuestiones de Terminología Procesal”</w:t>
      </w:r>
      <w:r w:rsidRPr="007017B3">
        <w:rPr>
          <w:rFonts w:ascii="Palatino Linotype" w:eastAsia="Palatino Linotype" w:hAnsi="Palatino Linotype" w:cs="Palatino Linotype"/>
        </w:rPr>
        <w:t xml:space="preserve">, el sobreseimiento es </w:t>
      </w:r>
      <w:r w:rsidRPr="007017B3">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1B63CB9C"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Y, por su parte, Eduardo Pallares, en su artículo </w:t>
      </w:r>
      <w:r w:rsidRPr="007017B3">
        <w:rPr>
          <w:rFonts w:ascii="Palatino Linotype" w:eastAsia="Palatino Linotype" w:hAnsi="Palatino Linotype" w:cs="Palatino Linotype"/>
          <w:i/>
        </w:rPr>
        <w:t>“La caducidad y el sobreseimiento en el amparo”</w:t>
      </w:r>
      <w:r w:rsidRPr="007017B3">
        <w:rPr>
          <w:rFonts w:ascii="Palatino Linotype" w:eastAsia="Palatino Linotype" w:hAnsi="Palatino Linotype" w:cs="Palatino Linotype"/>
        </w:rPr>
        <w:t xml:space="preserve">, cita la definición de Aguilera Paz, aduciendo que se </w:t>
      </w:r>
      <w:r w:rsidRPr="007017B3">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7017B3">
        <w:rPr>
          <w:rFonts w:ascii="Palatino Linotype" w:eastAsia="Palatino Linotype" w:hAnsi="Palatino Linotype" w:cs="Palatino Linotype"/>
        </w:rPr>
        <w:t xml:space="preserve">. </w:t>
      </w:r>
      <w:proofErr w:type="gramStart"/>
      <w:r w:rsidRPr="007017B3">
        <w:rPr>
          <w:rFonts w:ascii="Palatino Linotype" w:eastAsia="Palatino Linotype" w:hAnsi="Palatino Linotype" w:cs="Palatino Linotype"/>
        </w:rPr>
        <w:t>Asimismo</w:t>
      </w:r>
      <w:proofErr w:type="gramEnd"/>
      <w:r w:rsidRPr="007017B3">
        <w:rPr>
          <w:rFonts w:ascii="Palatino Linotype" w:eastAsia="Palatino Linotype" w:hAnsi="Palatino Linotype" w:cs="Palatino Linotype"/>
        </w:rPr>
        <w:t xml:space="preserve"> señala que existe el sobreseimiento provisional y el definitivo</w:t>
      </w:r>
      <w:r w:rsidRPr="007017B3">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E86E069"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Así, para la doctrina el sobreseimiento provoca que un procedimiento se suspenda o se resuelva en definitiva </w:t>
      </w:r>
      <w:r w:rsidRPr="007017B3">
        <w:rPr>
          <w:rFonts w:ascii="Palatino Linotype" w:eastAsia="Palatino Linotype" w:hAnsi="Palatino Linotype" w:cs="Palatino Linotype"/>
          <w:b/>
          <w:u w:val="single"/>
        </w:rPr>
        <w:t xml:space="preserve">sin que se entre al estudio de los agravios o motivos de </w:t>
      </w:r>
      <w:r w:rsidRPr="007017B3">
        <w:rPr>
          <w:rFonts w:ascii="Palatino Linotype" w:eastAsia="Palatino Linotype" w:hAnsi="Palatino Linotype" w:cs="Palatino Linotype"/>
          <w:b/>
          <w:u w:val="single"/>
        </w:rPr>
        <w:lastRenderedPageBreak/>
        <w:t>inconformidad</w:t>
      </w:r>
      <w:r w:rsidRPr="007017B3">
        <w:rPr>
          <w:rFonts w:ascii="Palatino Linotype" w:eastAsia="Palatino Linotype" w:hAnsi="Palatino Linotype" w:cs="Palatino Linotype"/>
          <w:b/>
        </w:rPr>
        <w:t xml:space="preserve">. </w:t>
      </w:r>
      <w:r w:rsidRPr="007017B3">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775BF395" w14:textId="77777777" w:rsidR="006276F7" w:rsidRPr="007017B3" w:rsidRDefault="008A7C5F">
      <w:pPr>
        <w:spacing w:before="240" w:after="240"/>
        <w:ind w:left="851" w:right="902"/>
        <w:jc w:val="both"/>
        <w:rPr>
          <w:rFonts w:ascii="Palatino Linotype" w:eastAsia="Palatino Linotype" w:hAnsi="Palatino Linotype" w:cs="Palatino Linotype"/>
          <w:i/>
          <w:sz w:val="22"/>
          <w:szCs w:val="22"/>
        </w:rPr>
      </w:pPr>
      <w:r w:rsidRPr="007017B3">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7017B3">
        <w:rPr>
          <w:rFonts w:ascii="Palatino Linotype" w:eastAsia="Palatino Linotype" w:hAnsi="Palatino Linotype" w:cs="Palatino Linotype"/>
          <w:i/>
          <w:sz w:val="22"/>
          <w:szCs w:val="22"/>
        </w:rPr>
        <w:t xml:space="preserve"> en el juicio de amparo directo </w:t>
      </w:r>
      <w:r w:rsidRPr="007017B3">
        <w:rPr>
          <w:rFonts w:ascii="Palatino Linotype" w:eastAsia="Palatino Linotype" w:hAnsi="Palatino Linotype" w:cs="Palatino Linotype"/>
          <w:b/>
          <w:i/>
          <w:sz w:val="22"/>
          <w:szCs w:val="22"/>
        </w:rPr>
        <w:t>provoca la terminación de la controversia planteada</w:t>
      </w:r>
      <w:r w:rsidRPr="007017B3">
        <w:rPr>
          <w:rFonts w:ascii="Palatino Linotype" w:eastAsia="Palatino Linotype" w:hAnsi="Palatino Linotype" w:cs="Palatino Linotype"/>
          <w:i/>
          <w:sz w:val="22"/>
          <w:szCs w:val="22"/>
        </w:rPr>
        <w:t xml:space="preserve"> por el quejoso en la demanda de amparo</w:t>
      </w:r>
      <w:r w:rsidRPr="007017B3">
        <w:rPr>
          <w:rFonts w:ascii="Palatino Linotype" w:eastAsia="Palatino Linotype" w:hAnsi="Palatino Linotype" w:cs="Palatino Linotype"/>
          <w:b/>
          <w:i/>
          <w:sz w:val="22"/>
          <w:szCs w:val="22"/>
        </w:rPr>
        <w:t>, sin hacer un pronunciamiento de fondo sobre la legalidad o ilegalidad de la sentencia reclamada</w:t>
      </w:r>
      <w:r w:rsidRPr="007017B3">
        <w:rPr>
          <w:rFonts w:ascii="Palatino Linotype" w:eastAsia="Palatino Linotype" w:hAnsi="Palatino Linotype" w:cs="Palatino Linotype"/>
          <w:i/>
          <w:sz w:val="22"/>
          <w:szCs w:val="22"/>
        </w:rPr>
        <w:t xml:space="preserve">. </w:t>
      </w:r>
      <w:r w:rsidRPr="007017B3">
        <w:rPr>
          <w:rFonts w:ascii="Palatino Linotype" w:eastAsia="Palatino Linotype" w:hAnsi="Palatino Linotype" w:cs="Palatino Linotype"/>
          <w:b/>
          <w:i/>
          <w:sz w:val="22"/>
          <w:szCs w:val="22"/>
        </w:rPr>
        <w:t xml:space="preserve">Por consiguiente, si al sobreseerse en el juicio de amparo </w:t>
      </w:r>
      <w:r w:rsidRPr="007017B3">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017B3">
        <w:rPr>
          <w:rFonts w:ascii="Palatino Linotype" w:eastAsia="Palatino Linotype" w:hAnsi="Palatino Linotype" w:cs="Palatino Linotype"/>
          <w:i/>
          <w:sz w:val="22"/>
          <w:szCs w:val="22"/>
        </w:rPr>
        <w:t>.”</w:t>
      </w:r>
    </w:p>
    <w:p w14:paraId="1D9C9A5C"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7017B3">
        <w:rPr>
          <w:rFonts w:ascii="Palatino Linotype" w:eastAsia="Palatino Linotype" w:hAnsi="Palatino Linotype" w:cs="Palatino Linotype"/>
          <w:b/>
        </w:rPr>
        <w:t>para ejercer dichos derechos ante el responsable o el Instituto, deberá acreditar que es el titular de los datos o, en caso de que lo haga en representación del titular de los datos personales, deberá acreditar ésta situación.</w:t>
      </w:r>
      <w:r w:rsidRPr="007017B3">
        <w:rPr>
          <w:rFonts w:ascii="Palatino Linotype" w:eastAsia="Palatino Linotype" w:hAnsi="Palatino Linotype" w:cs="Palatino Linotype"/>
        </w:rPr>
        <w:t xml:space="preserve"> Esto está pensado para que NADIE más que el titular o el representante, puedan decidir el uso que se le dará a sus datos personales, como una medida de seguridad de su información personal.</w:t>
      </w:r>
    </w:p>
    <w:p w14:paraId="1BDA7F62" w14:textId="77777777" w:rsidR="006276F7" w:rsidRPr="007017B3" w:rsidRDefault="006276F7">
      <w:pPr>
        <w:pBdr>
          <w:top w:val="nil"/>
          <w:left w:val="nil"/>
          <w:bottom w:val="nil"/>
          <w:right w:val="nil"/>
          <w:between w:val="nil"/>
        </w:pBdr>
        <w:spacing w:line="360" w:lineRule="auto"/>
        <w:jc w:val="both"/>
      </w:pPr>
    </w:p>
    <w:p w14:paraId="2855A2C7"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Para lo anterior pueden ser utilizados los medios de identificación y formas de acreditar la personalidad que se prevén en los artículos 120 y 121 de la Ley de </w:t>
      </w:r>
      <w:r w:rsidRPr="007017B3">
        <w:rPr>
          <w:rFonts w:ascii="Palatino Linotype" w:eastAsia="Palatino Linotype" w:hAnsi="Palatino Linotype" w:cs="Palatino Linotype"/>
        </w:rPr>
        <w:lastRenderedPageBreak/>
        <w:t>Protección de Datos Personales en Posesión de Sujetos Obligados del Estado de México y Municipios; 76, 77, 78, 79, 80, 81 y 82 de los Lineamientos Generales de Protección de Datos Personales para el Sector Público; 2.5 fracción II y VIII, 2.5 Bis, 4.202, 4.203 y 4.204 del Código Civil del Estado de México, y de ésta manera evitar el uso malintencionado que alguien pueda hacer de la información o documentación que le concierne.</w:t>
      </w:r>
    </w:p>
    <w:p w14:paraId="78526D67" w14:textId="77777777" w:rsidR="006276F7" w:rsidRPr="007017B3" w:rsidRDefault="008A7C5F">
      <w:pPr>
        <w:spacing w:before="240" w:after="240"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Sobre la propiedad de un inmueble, el título de propiedad que es un documento legal que acredita la propiedad de un bien inmueble, este documento ampara los derechos de propiedad que la Ley concede al dueño legal, es decir; es un documento físico que sirve para demostrar los derechos intangibles sobre una cosa y es considerado también como el documento que da cuenta del patrimonio de un individuo, por lo que atañe única y exclusivamente a la esfera privada de esta y, por ello, no puede otorgarse a terceros en términos de lo señalado por el artículo 3 fracción IX y 143, fracción I de la Ley de Transparencia y Acceso a la Información Pública del Estado de México y Municipios, así como en el artículo 4, fracción XI de la Ley de Protección de Datos Personales en Posesión de Sujetos Obligados del Estado de México y Municipios.</w:t>
      </w:r>
    </w:p>
    <w:p w14:paraId="0D3C02B4" w14:textId="77777777" w:rsidR="006276F7" w:rsidRPr="007017B3" w:rsidRDefault="006276F7">
      <w:pPr>
        <w:pBdr>
          <w:top w:val="nil"/>
          <w:left w:val="nil"/>
          <w:bottom w:val="nil"/>
          <w:right w:val="nil"/>
          <w:between w:val="nil"/>
        </w:pBdr>
        <w:spacing w:line="360" w:lineRule="auto"/>
        <w:jc w:val="both"/>
      </w:pPr>
    </w:p>
    <w:p w14:paraId="524077A6"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Asimismo, se hace del conocimiento de la parte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w:t>
      </w:r>
      <w:r w:rsidRPr="007017B3">
        <w:rPr>
          <w:rFonts w:ascii="Palatino Linotype" w:eastAsia="Palatino Linotype" w:hAnsi="Palatino Linotype" w:cs="Palatino Linotype"/>
        </w:rPr>
        <w:lastRenderedPageBreak/>
        <w:t xml:space="preserve">sobre el tratamiento de sus datos, ante 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que esté en posesión de los mismos.</w:t>
      </w:r>
    </w:p>
    <w:p w14:paraId="0E3B075B" w14:textId="77777777" w:rsidR="006276F7" w:rsidRPr="007017B3" w:rsidRDefault="006276F7">
      <w:pPr>
        <w:pBdr>
          <w:top w:val="nil"/>
          <w:left w:val="nil"/>
          <w:bottom w:val="nil"/>
          <w:right w:val="nil"/>
          <w:between w:val="nil"/>
        </w:pBdr>
        <w:spacing w:line="360" w:lineRule="auto"/>
        <w:jc w:val="both"/>
      </w:pPr>
    </w:p>
    <w:p w14:paraId="0995DEB1" w14:textId="77777777" w:rsidR="006276F7" w:rsidRPr="007017B3" w:rsidRDefault="008A7C5F">
      <w:pPr>
        <w:pBdr>
          <w:top w:val="nil"/>
          <w:left w:val="nil"/>
          <w:bottom w:val="nil"/>
          <w:right w:val="nil"/>
          <w:between w:val="nil"/>
        </w:pBd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rPr>
        <w:t xml:space="preserve">Cabe mencionar que  el sistema SARCOEM se encuentra en la dirección electrónica: </w:t>
      </w:r>
      <w:hyperlink r:id="rId8">
        <w:r w:rsidRPr="007017B3">
          <w:rPr>
            <w:rFonts w:ascii="Palatino Linotype" w:eastAsia="Palatino Linotype" w:hAnsi="Palatino Linotype" w:cs="Palatino Linotype"/>
            <w:u w:val="single"/>
          </w:rPr>
          <w:t>https://www.sarcoem.org.mx/sarcoem/ciudadano/login.page</w:t>
        </w:r>
      </w:hyperlink>
      <w:r w:rsidRPr="007017B3">
        <w:rPr>
          <w:rFonts w:ascii="Palatino Linotype" w:eastAsia="Palatino Linotype" w:hAnsi="Palatino Linotype" w:cs="Palatino Linotype"/>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7017B3">
          <w:rPr>
            <w:rFonts w:ascii="Palatino Linotype" w:eastAsia="Palatino Linotype" w:hAnsi="Palatino Linotype" w:cs="Palatino Linotype"/>
            <w:u w:val="single"/>
          </w:rPr>
          <w:t>https://www.sarcoem.org.mx/sarcoem/guias.html</w:t>
        </w:r>
      </w:hyperlink>
      <w:r w:rsidRPr="007017B3">
        <w:rPr>
          <w:rFonts w:ascii="Palatino Linotype" w:eastAsia="Palatino Linotype" w:hAnsi="Palatino Linotype" w:cs="Palatino Linotype"/>
        </w:rPr>
        <w:t>. </w:t>
      </w:r>
    </w:p>
    <w:p w14:paraId="558CDB5B" w14:textId="77777777" w:rsidR="006276F7" w:rsidRPr="007017B3" w:rsidRDefault="006276F7">
      <w:pPr>
        <w:pBdr>
          <w:top w:val="nil"/>
          <w:left w:val="nil"/>
          <w:bottom w:val="nil"/>
          <w:right w:val="nil"/>
          <w:between w:val="nil"/>
        </w:pBdr>
        <w:spacing w:line="360" w:lineRule="auto"/>
        <w:jc w:val="both"/>
        <w:rPr>
          <w:rFonts w:ascii="Palatino Linotype" w:eastAsia="Palatino Linotype" w:hAnsi="Palatino Linotype" w:cs="Palatino Linotype"/>
        </w:rPr>
      </w:pPr>
    </w:p>
    <w:p w14:paraId="17C80E99" w14:textId="77777777" w:rsidR="006276F7" w:rsidRPr="007017B3" w:rsidRDefault="008A7C5F">
      <w:pPr>
        <w:pBdr>
          <w:top w:val="nil"/>
          <w:left w:val="nil"/>
          <w:bottom w:val="nil"/>
          <w:right w:val="nil"/>
          <w:between w:val="nil"/>
        </w:pBdr>
        <w:spacing w:after="240" w:line="360" w:lineRule="auto"/>
        <w:jc w:val="both"/>
      </w:pPr>
      <w:bookmarkStart w:id="2" w:name="_heading=h.3znysh7" w:colFirst="0" w:colLast="0"/>
      <w:bookmarkEnd w:id="2"/>
      <w:r w:rsidRPr="007017B3">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w:t>
      </w:r>
    </w:p>
    <w:p w14:paraId="70E4C391" w14:textId="77777777" w:rsidR="006276F7" w:rsidRPr="007017B3" w:rsidRDefault="006276F7">
      <w:pPr>
        <w:pBdr>
          <w:top w:val="nil"/>
          <w:left w:val="nil"/>
          <w:bottom w:val="nil"/>
          <w:right w:val="nil"/>
          <w:between w:val="nil"/>
        </w:pBdr>
        <w:spacing w:line="360" w:lineRule="auto"/>
        <w:ind w:left="720"/>
        <w:rPr>
          <w:rFonts w:ascii="Palatino Linotype" w:eastAsia="Palatino Linotype" w:hAnsi="Palatino Linotype" w:cs="Palatino Linotype"/>
          <w:b/>
        </w:rPr>
      </w:pPr>
    </w:p>
    <w:p w14:paraId="132F9687" w14:textId="77777777" w:rsidR="006276F7" w:rsidRPr="007017B3" w:rsidRDefault="008A7C5F" w:rsidP="008A7C5F">
      <w:pPr>
        <w:pStyle w:val="Prrafodelista"/>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rPr>
      </w:pPr>
      <w:r w:rsidRPr="007017B3">
        <w:rPr>
          <w:rFonts w:ascii="Palatino Linotype" w:eastAsia="Palatino Linotype" w:hAnsi="Palatino Linotype" w:cs="Palatino Linotype"/>
          <w:b/>
        </w:rPr>
        <w:t>R E S U E L V E</w:t>
      </w:r>
    </w:p>
    <w:p w14:paraId="23AE6E78" w14:textId="77777777" w:rsidR="006276F7" w:rsidRPr="007017B3" w:rsidRDefault="006276F7">
      <w:pPr>
        <w:pBdr>
          <w:top w:val="nil"/>
          <w:left w:val="nil"/>
          <w:bottom w:val="nil"/>
          <w:right w:val="nil"/>
          <w:between w:val="nil"/>
        </w:pBdr>
        <w:spacing w:line="360" w:lineRule="auto"/>
        <w:ind w:left="720"/>
        <w:rPr>
          <w:rFonts w:ascii="Palatino Linotype" w:eastAsia="Palatino Linotype" w:hAnsi="Palatino Linotype" w:cs="Palatino Linotype"/>
          <w:b/>
        </w:rPr>
      </w:pPr>
    </w:p>
    <w:p w14:paraId="75D0B89F"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PRIMERO. </w:t>
      </w:r>
      <w:r w:rsidRPr="007017B3">
        <w:rPr>
          <w:rFonts w:ascii="Palatino Linotype" w:eastAsia="Palatino Linotype" w:hAnsi="Palatino Linotype" w:cs="Palatino Linotype"/>
        </w:rPr>
        <w:t xml:space="preserve">Se </w:t>
      </w:r>
      <w:r w:rsidRPr="007017B3">
        <w:rPr>
          <w:rFonts w:ascii="Palatino Linotype" w:eastAsia="Palatino Linotype" w:hAnsi="Palatino Linotype" w:cs="Palatino Linotype"/>
          <w:b/>
        </w:rPr>
        <w:t>SOBRESEE</w:t>
      </w:r>
      <w:r w:rsidRPr="007017B3">
        <w:rPr>
          <w:rFonts w:ascii="Palatino Linotype" w:eastAsia="Palatino Linotype" w:hAnsi="Palatino Linotype" w:cs="Palatino Linotype"/>
        </w:rPr>
        <w:t xml:space="preserve"> por</w:t>
      </w:r>
      <w:r w:rsidRPr="007017B3">
        <w:rPr>
          <w:rFonts w:ascii="Palatino Linotype" w:eastAsia="Palatino Linotype" w:hAnsi="Palatino Linotype" w:cs="Palatino Linotype"/>
          <w:b/>
        </w:rPr>
        <w:t xml:space="preserve"> improcedente </w:t>
      </w:r>
      <w:r w:rsidRPr="007017B3">
        <w:rPr>
          <w:rFonts w:ascii="Palatino Linotype" w:eastAsia="Palatino Linotype" w:hAnsi="Palatino Linotype" w:cs="Palatino Linotype"/>
        </w:rPr>
        <w:t xml:space="preserve">el Recurso de Revisión número </w:t>
      </w:r>
      <w:r w:rsidRPr="007017B3">
        <w:rPr>
          <w:rFonts w:ascii="Palatino Linotype" w:eastAsia="Palatino Linotype" w:hAnsi="Palatino Linotype" w:cs="Palatino Linotype"/>
          <w:b/>
        </w:rPr>
        <w:t>03444/INFOEM/IP/RR/2024</w:t>
      </w:r>
      <w:r w:rsidRPr="007017B3">
        <w:rPr>
          <w:rFonts w:ascii="Palatino Linotype" w:eastAsia="Palatino Linotype" w:hAnsi="Palatino Linotype" w:cs="Palatino Linotype"/>
        </w:rPr>
        <w:t xml:space="preserve"> de conformidad con lo dispuesto en el artículo 139 fracción III, en relación con el artículo 138 fracción VII de la Ley de Protección de Datos </w:t>
      </w:r>
      <w:r w:rsidRPr="007017B3">
        <w:rPr>
          <w:rFonts w:ascii="Palatino Linotype" w:eastAsia="Palatino Linotype" w:hAnsi="Palatino Linotype" w:cs="Palatino Linotype"/>
        </w:rPr>
        <w:lastRenderedPageBreak/>
        <w:t xml:space="preserve">Personales en Posesión de Sujetos Obligados del Estado de México y Municipios, en términos del Considerando </w:t>
      </w:r>
      <w:r w:rsidRPr="007017B3">
        <w:rPr>
          <w:rFonts w:ascii="Palatino Linotype" w:eastAsia="Palatino Linotype" w:hAnsi="Palatino Linotype" w:cs="Palatino Linotype"/>
          <w:b/>
        </w:rPr>
        <w:t>TERCERO</w:t>
      </w:r>
      <w:r w:rsidRPr="007017B3">
        <w:rPr>
          <w:rFonts w:ascii="Palatino Linotype" w:eastAsia="Palatino Linotype" w:hAnsi="Palatino Linotype" w:cs="Palatino Linotype"/>
        </w:rPr>
        <w:t xml:space="preserve"> de la presente Resolución.</w:t>
      </w:r>
    </w:p>
    <w:p w14:paraId="6347B374" w14:textId="77777777" w:rsidR="006276F7" w:rsidRPr="007017B3" w:rsidRDefault="006276F7">
      <w:pPr>
        <w:spacing w:line="360" w:lineRule="auto"/>
        <w:jc w:val="both"/>
        <w:rPr>
          <w:rFonts w:ascii="Palatino Linotype" w:eastAsia="Palatino Linotype" w:hAnsi="Palatino Linotype" w:cs="Palatino Linotype"/>
        </w:rPr>
      </w:pPr>
    </w:p>
    <w:p w14:paraId="50BC678B" w14:textId="77777777" w:rsidR="006276F7" w:rsidRPr="007017B3" w:rsidRDefault="008A7C5F">
      <w:pPr>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SEGUNDO. Notifíquese vía SAIMEX,</w:t>
      </w:r>
      <w:r w:rsidRPr="007017B3">
        <w:rPr>
          <w:rFonts w:ascii="Palatino Linotype" w:eastAsia="Palatino Linotype" w:hAnsi="Palatino Linotype" w:cs="Palatino Linotype"/>
          <w:b/>
          <w:i/>
        </w:rPr>
        <w:t xml:space="preserve"> </w:t>
      </w:r>
      <w:r w:rsidRPr="007017B3">
        <w:rPr>
          <w:rFonts w:ascii="Palatino Linotype" w:eastAsia="Palatino Linotype" w:hAnsi="Palatino Linotype" w:cs="Palatino Linotype"/>
        </w:rPr>
        <w:t xml:space="preserve">al </w:t>
      </w:r>
      <w:proofErr w:type="gramStart"/>
      <w:r w:rsidRPr="007017B3">
        <w:rPr>
          <w:rFonts w:ascii="Palatino Linotype" w:eastAsia="Palatino Linotype" w:hAnsi="Palatino Linotype" w:cs="Palatino Linotype"/>
        </w:rPr>
        <w:t>Responsable</w:t>
      </w:r>
      <w:proofErr w:type="gramEnd"/>
      <w:r w:rsidRPr="007017B3">
        <w:rPr>
          <w:rFonts w:ascii="Palatino Linotype" w:eastAsia="Palatino Linotype" w:hAnsi="Palatino Linotype" w:cs="Palatino Linotype"/>
        </w:rPr>
        <w:t xml:space="preserve"> de la Unidad de Transparencia del </w:t>
      </w:r>
      <w:r w:rsidRPr="007017B3">
        <w:rPr>
          <w:rFonts w:ascii="Palatino Linotype" w:eastAsia="Palatino Linotype" w:hAnsi="Palatino Linotype" w:cs="Palatino Linotype"/>
          <w:b/>
        </w:rPr>
        <w:t>SUJETO OBLIGADO</w:t>
      </w:r>
      <w:r w:rsidRPr="007017B3">
        <w:rPr>
          <w:rFonts w:ascii="Palatino Linotype" w:eastAsia="Palatino Linotype" w:hAnsi="Palatino Linotype" w:cs="Palatino Linotype"/>
        </w:rPr>
        <w:t xml:space="preserve"> la presente resolución, para su conocimiento.</w:t>
      </w:r>
    </w:p>
    <w:p w14:paraId="66DD29BE" w14:textId="77777777" w:rsidR="006276F7" w:rsidRPr="007017B3" w:rsidRDefault="006276F7">
      <w:pPr>
        <w:spacing w:line="360" w:lineRule="auto"/>
        <w:jc w:val="both"/>
        <w:rPr>
          <w:rFonts w:ascii="Palatino Linotype" w:eastAsia="Palatino Linotype" w:hAnsi="Palatino Linotype" w:cs="Palatino Linotype"/>
        </w:rPr>
      </w:pPr>
    </w:p>
    <w:p w14:paraId="4D974D97" w14:textId="77777777" w:rsidR="006276F7" w:rsidRPr="007017B3" w:rsidRDefault="008A7C5F">
      <w:pPr>
        <w:tabs>
          <w:tab w:val="left" w:pos="4667"/>
        </w:tabs>
        <w:spacing w:line="360" w:lineRule="auto"/>
        <w:jc w:val="both"/>
        <w:rPr>
          <w:rFonts w:ascii="Palatino Linotype" w:eastAsia="Palatino Linotype" w:hAnsi="Palatino Linotype" w:cs="Palatino Linotype"/>
        </w:rPr>
      </w:pPr>
      <w:r w:rsidRPr="007017B3">
        <w:rPr>
          <w:rFonts w:ascii="Palatino Linotype" w:eastAsia="Palatino Linotype" w:hAnsi="Palatino Linotype" w:cs="Palatino Linotype"/>
          <w:b/>
        </w:rPr>
        <w:t xml:space="preserve">TERCERO. Notifíquese vía SAIMEX </w:t>
      </w:r>
      <w:r w:rsidRPr="007017B3">
        <w:rPr>
          <w:rFonts w:ascii="Palatino Linotype" w:eastAsia="Palatino Linotype" w:hAnsi="Palatino Linotype" w:cs="Palatino Linotype"/>
        </w:rPr>
        <w:t xml:space="preserve">a la </w:t>
      </w:r>
      <w:r w:rsidRPr="007017B3">
        <w:rPr>
          <w:rFonts w:ascii="Palatino Linotype" w:eastAsia="Palatino Linotype" w:hAnsi="Palatino Linotype" w:cs="Palatino Linotype"/>
          <w:b/>
        </w:rPr>
        <w:t>RECURRENTE</w:t>
      </w:r>
      <w:r w:rsidRPr="007017B3">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40888574" w14:textId="77777777" w:rsidR="006276F7" w:rsidRPr="007017B3" w:rsidRDefault="006276F7">
      <w:pPr>
        <w:spacing w:line="360" w:lineRule="auto"/>
        <w:jc w:val="both"/>
        <w:rPr>
          <w:rFonts w:ascii="Palatino Linotype" w:eastAsia="Palatino Linotype" w:hAnsi="Palatino Linotype" w:cs="Palatino Linotype"/>
        </w:rPr>
      </w:pPr>
    </w:p>
    <w:p w14:paraId="507486AF" w14:textId="77777777" w:rsidR="006276F7" w:rsidRPr="007017B3" w:rsidRDefault="008A7C5F">
      <w:pPr>
        <w:spacing w:line="360" w:lineRule="auto"/>
        <w:jc w:val="both"/>
        <w:rPr>
          <w:rFonts w:ascii="Palatino Linotype" w:eastAsia="Palatino Linotype" w:hAnsi="Palatino Linotype" w:cs="Palatino Linotype"/>
        </w:rPr>
        <w:sectPr w:rsidR="006276F7" w:rsidRPr="007017B3">
          <w:headerReference w:type="default" r:id="rId10"/>
          <w:footerReference w:type="default" r:id="rId11"/>
          <w:headerReference w:type="first" r:id="rId12"/>
          <w:footerReference w:type="first" r:id="rId13"/>
          <w:pgSz w:w="12240" w:h="15840"/>
          <w:pgMar w:top="2041" w:right="1467" w:bottom="1701" w:left="1701" w:header="709" w:footer="709" w:gutter="0"/>
          <w:pgNumType w:start="1"/>
          <w:cols w:space="720"/>
          <w:titlePg/>
        </w:sectPr>
      </w:pPr>
      <w:bookmarkStart w:id="3" w:name="_heading=h.tyjcwt" w:colFirst="0" w:colLast="0"/>
      <w:bookmarkEnd w:id="3"/>
      <w:r w:rsidRPr="007017B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DEL DOS MIL VEINTICUATRO, ANTE EL SECRETARIO TÉCNICO DEL PLENO ALEXIS TAPIA RAMÍREZ. </w:t>
      </w:r>
    </w:p>
    <w:p w14:paraId="215FD5B9" w14:textId="77777777" w:rsidR="006276F7" w:rsidRPr="007017B3" w:rsidRDefault="006276F7">
      <w:pPr>
        <w:spacing w:line="360" w:lineRule="auto"/>
        <w:jc w:val="both"/>
        <w:rPr>
          <w:rFonts w:ascii="Palatino Linotype" w:eastAsia="Palatino Linotype" w:hAnsi="Palatino Linotype" w:cs="Palatino Linotype"/>
        </w:rPr>
      </w:pPr>
    </w:p>
    <w:sectPr w:rsidR="006276F7" w:rsidRPr="007017B3">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AFC9" w14:textId="77777777" w:rsidR="00122E23" w:rsidRDefault="00122E23">
      <w:r>
        <w:separator/>
      </w:r>
    </w:p>
  </w:endnote>
  <w:endnote w:type="continuationSeparator" w:id="0">
    <w:p w14:paraId="4812CF43" w14:textId="77777777" w:rsidR="00122E23" w:rsidRDefault="0012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4C71" w14:textId="77777777" w:rsidR="006276F7" w:rsidRDefault="008A7C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A6417">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A6417">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4F9467D0" w14:textId="77777777" w:rsidR="006276F7" w:rsidRDefault="006276F7">
    <w:pPr>
      <w:pBdr>
        <w:top w:val="nil"/>
        <w:left w:val="nil"/>
        <w:bottom w:val="nil"/>
        <w:right w:val="nil"/>
        <w:between w:val="nil"/>
      </w:pBdr>
      <w:tabs>
        <w:tab w:val="center" w:pos="4252"/>
        <w:tab w:val="right" w:pos="8504"/>
      </w:tabs>
      <w:rPr>
        <w:color w:val="000000"/>
      </w:rPr>
    </w:pPr>
  </w:p>
  <w:p w14:paraId="0B5F6B76" w14:textId="77777777" w:rsidR="006276F7" w:rsidRDefault="006276F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3CEA" w14:textId="77777777" w:rsidR="006276F7" w:rsidRDefault="008A7C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A6417">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A6417">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08FD84A6" w14:textId="77777777" w:rsidR="006276F7" w:rsidRDefault="006276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CE21" w14:textId="77777777" w:rsidR="00122E23" w:rsidRDefault="00122E23">
      <w:r>
        <w:separator/>
      </w:r>
    </w:p>
  </w:footnote>
  <w:footnote w:type="continuationSeparator" w:id="0">
    <w:p w14:paraId="2C4DB99F" w14:textId="77777777" w:rsidR="00122E23" w:rsidRDefault="00122E23">
      <w:r>
        <w:continuationSeparator/>
      </w:r>
    </w:p>
  </w:footnote>
  <w:footnote w:id="1">
    <w:p w14:paraId="18EBB02C" w14:textId="77777777" w:rsidR="006276F7" w:rsidRDefault="008A7C5F">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BONILLLA LÓPEZ Miguel. </w:t>
      </w:r>
      <w:r>
        <w:rPr>
          <w:rFonts w:ascii="Palatino Linotype" w:eastAsia="Palatino Linotype" w:hAnsi="Palatino Linotype" w:cs="Palatino Linotype"/>
          <w:i/>
          <w:color w:val="000000"/>
          <w:sz w:val="20"/>
          <w:szCs w:val="20"/>
        </w:rPr>
        <w:t>Los principios Constitucionales del Juicio de Amparo II.</w:t>
      </w:r>
      <w:r>
        <w:rPr>
          <w:rFonts w:ascii="Palatino Linotype" w:eastAsia="Palatino Linotype" w:hAnsi="Palatino Linotype" w:cs="Palatino Linotype"/>
          <w:color w:val="000000"/>
          <w:sz w:val="20"/>
          <w:szCs w:val="20"/>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0A24" w14:textId="77777777" w:rsidR="006276F7" w:rsidRDefault="006276F7">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1"/>
      <w:gridCol w:w="2977"/>
    </w:tblGrid>
    <w:tr w:rsidR="006276F7" w14:paraId="0F2FD9EB" w14:textId="77777777">
      <w:tc>
        <w:tcPr>
          <w:tcW w:w="2551" w:type="dxa"/>
          <w:vAlign w:val="center"/>
        </w:tcPr>
        <w:p w14:paraId="7C12DFDD"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B232ADA" w14:textId="77777777" w:rsidR="006276F7" w:rsidRDefault="008A7C5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03444/INFOEM/IP/RR/2024</w:t>
          </w:r>
        </w:p>
      </w:tc>
    </w:tr>
    <w:tr w:rsidR="006276F7" w14:paraId="06AABD3D" w14:textId="77777777">
      <w:trPr>
        <w:trHeight w:val="228"/>
      </w:trPr>
      <w:tc>
        <w:tcPr>
          <w:tcW w:w="2551" w:type="dxa"/>
          <w:vAlign w:val="center"/>
        </w:tcPr>
        <w:p w14:paraId="39C7D56D"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2539442" w14:textId="77777777" w:rsidR="006276F7" w:rsidRDefault="006276F7">
          <w:pPr>
            <w:rPr>
              <w:rFonts w:ascii="Palatino Linotype" w:eastAsia="Palatino Linotype" w:hAnsi="Palatino Linotype" w:cs="Palatino Linotype"/>
              <w:b/>
              <w:sz w:val="22"/>
              <w:szCs w:val="22"/>
            </w:rPr>
          </w:pPr>
        </w:p>
      </w:tc>
      <w:tc>
        <w:tcPr>
          <w:tcW w:w="2977" w:type="dxa"/>
          <w:vAlign w:val="center"/>
        </w:tcPr>
        <w:p w14:paraId="1B6B83C4" w14:textId="77777777" w:rsidR="006276F7" w:rsidRDefault="008A7C5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6276F7" w14:paraId="2B4A40EC" w14:textId="77777777">
      <w:tc>
        <w:tcPr>
          <w:tcW w:w="2551" w:type="dxa"/>
          <w:vAlign w:val="center"/>
        </w:tcPr>
        <w:p w14:paraId="5F2A8821"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DB531F3" w14:textId="77777777" w:rsidR="006276F7" w:rsidRDefault="008A7C5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A96B22" w14:textId="77777777" w:rsidR="006276F7" w:rsidRDefault="008A7C5F">
    <w:pPr>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63B354F6" wp14:editId="71CF5487">
          <wp:simplePos x="0" y="0"/>
          <wp:positionH relativeFrom="column">
            <wp:posOffset>-695765</wp:posOffset>
          </wp:positionH>
          <wp:positionV relativeFrom="paragraph">
            <wp:posOffset>-1200941</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BF6" w14:textId="77777777" w:rsidR="006276F7" w:rsidRDefault="008A7C5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9EAC637" wp14:editId="7EC2F987">
          <wp:simplePos x="0" y="0"/>
          <wp:positionH relativeFrom="column">
            <wp:posOffset>-846448</wp:posOffset>
          </wp:positionH>
          <wp:positionV relativeFrom="paragraph">
            <wp:posOffset>-142235</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70" w:type="dxa"/>
      <w:tblInd w:w="3119" w:type="dxa"/>
      <w:tblLayout w:type="fixed"/>
      <w:tblLook w:val="0400" w:firstRow="0" w:lastRow="0" w:firstColumn="0" w:lastColumn="0" w:noHBand="0" w:noVBand="1"/>
    </w:tblPr>
    <w:tblGrid>
      <w:gridCol w:w="2551"/>
      <w:gridCol w:w="3119"/>
    </w:tblGrid>
    <w:tr w:rsidR="006276F7" w14:paraId="5DE76889" w14:textId="77777777">
      <w:tc>
        <w:tcPr>
          <w:tcW w:w="2551" w:type="dxa"/>
          <w:vAlign w:val="center"/>
        </w:tcPr>
        <w:p w14:paraId="3E13383B"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260FD70" w14:textId="77777777" w:rsidR="006276F7" w:rsidRDefault="008A7C5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03444/INFOEM/IP/RR/2024</w:t>
          </w:r>
          <w:r>
            <w:rPr>
              <w:rFonts w:ascii="Palatino Linotype" w:eastAsia="Palatino Linotype" w:hAnsi="Palatino Linotype" w:cs="Palatino Linotype"/>
              <w:b/>
              <w:color w:val="FF0000"/>
              <w:sz w:val="22"/>
              <w:szCs w:val="22"/>
            </w:rPr>
            <w:t xml:space="preserve"> </w:t>
          </w:r>
        </w:p>
      </w:tc>
    </w:tr>
    <w:tr w:rsidR="006276F7" w14:paraId="643596D7" w14:textId="77777777">
      <w:tc>
        <w:tcPr>
          <w:tcW w:w="2551" w:type="dxa"/>
          <w:vAlign w:val="center"/>
        </w:tcPr>
        <w:p w14:paraId="11A2281E" w14:textId="77777777" w:rsidR="006276F7" w:rsidRDefault="008A7C5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4E9B0F0" w14:textId="2CCAD8CA" w:rsidR="006276F7" w:rsidRDefault="00F53B0C">
          <w:pPr>
            <w:jc w:val="both"/>
            <w:rPr>
              <w:rFonts w:ascii="Palatino Linotype" w:eastAsia="Palatino Linotype" w:hAnsi="Palatino Linotype" w:cs="Palatino Linotype"/>
              <w:b/>
              <w:strike/>
              <w:sz w:val="22"/>
              <w:szCs w:val="22"/>
            </w:rPr>
          </w:pPr>
          <w:r>
            <w:rPr>
              <w:rFonts w:ascii="Palatino Linotype" w:eastAsia="Palatino Linotype" w:hAnsi="Palatino Linotype" w:cs="Palatino Linotype"/>
              <w:b/>
              <w:sz w:val="22"/>
              <w:szCs w:val="22"/>
            </w:rPr>
            <w:t xml:space="preserve">XXXXX XXXXXXXX XXXXXX XXXX </w:t>
          </w:r>
        </w:p>
      </w:tc>
    </w:tr>
    <w:tr w:rsidR="006276F7" w14:paraId="498CD169" w14:textId="77777777">
      <w:trPr>
        <w:trHeight w:val="228"/>
      </w:trPr>
      <w:tc>
        <w:tcPr>
          <w:tcW w:w="2551" w:type="dxa"/>
          <w:vAlign w:val="center"/>
        </w:tcPr>
        <w:p w14:paraId="76E8A406"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55E965ED" w14:textId="77777777" w:rsidR="006276F7" w:rsidRDefault="006276F7">
          <w:pPr>
            <w:rPr>
              <w:rFonts w:ascii="Palatino Linotype" w:eastAsia="Palatino Linotype" w:hAnsi="Palatino Linotype" w:cs="Palatino Linotype"/>
              <w:b/>
              <w:sz w:val="22"/>
              <w:szCs w:val="22"/>
            </w:rPr>
          </w:pPr>
        </w:p>
      </w:tc>
      <w:tc>
        <w:tcPr>
          <w:tcW w:w="3119" w:type="dxa"/>
          <w:vAlign w:val="center"/>
        </w:tcPr>
        <w:p w14:paraId="75F816BA" w14:textId="77777777" w:rsidR="006276F7" w:rsidRDefault="008A7C5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6276F7" w14:paraId="21BF62CB" w14:textId="77777777">
      <w:tc>
        <w:tcPr>
          <w:tcW w:w="2551" w:type="dxa"/>
          <w:vAlign w:val="center"/>
        </w:tcPr>
        <w:p w14:paraId="3A4A7C17" w14:textId="77777777" w:rsidR="006276F7" w:rsidRDefault="008A7C5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6875B1E" w14:textId="77777777" w:rsidR="006276F7" w:rsidRDefault="008A7C5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3DD7DE" w14:textId="77777777" w:rsidR="006276F7" w:rsidRDefault="006276F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2F82" w14:textId="77777777" w:rsidR="006276F7" w:rsidRDefault="006276F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91C6DFC" w14:textId="77777777" w:rsidR="006276F7" w:rsidRDefault="006276F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D82"/>
    <w:multiLevelType w:val="multilevel"/>
    <w:tmpl w:val="39D064E0"/>
    <w:lvl w:ilvl="0">
      <w:start w:val="1"/>
      <w:numFmt w:val="upperRoman"/>
      <w:lvlText w:val="%1."/>
      <w:lvlJc w:val="left"/>
      <w:pPr>
        <w:ind w:left="1713" w:hanging="71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19C97A91"/>
    <w:multiLevelType w:val="multilevel"/>
    <w:tmpl w:val="C72209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86045"/>
    <w:multiLevelType w:val="hybridMultilevel"/>
    <w:tmpl w:val="561A7368"/>
    <w:lvl w:ilvl="0" w:tplc="28B2BBF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F22AE0"/>
    <w:multiLevelType w:val="multilevel"/>
    <w:tmpl w:val="4022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6F725F"/>
    <w:multiLevelType w:val="multilevel"/>
    <w:tmpl w:val="D766E88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F7"/>
    <w:rsid w:val="00122E23"/>
    <w:rsid w:val="006276F7"/>
    <w:rsid w:val="00635972"/>
    <w:rsid w:val="007017B3"/>
    <w:rsid w:val="008A7C5F"/>
    <w:rsid w:val="00945520"/>
    <w:rsid w:val="009A6417"/>
    <w:rsid w:val="00F53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6686A"/>
  <w15:docId w15:val="{4FC7EA01-E6BC-4770-A681-C159643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
    <w:link w:val="SinespaciadoCar"/>
    <w:uiPriority w:val="1"/>
    <w:qFormat/>
    <w:rsid w:val="00CE2CFE"/>
  </w:style>
  <w:style w:type="character" w:customStyle="1" w:styleId="SinespaciadoCar">
    <w:name w:val="Sin espaciado Car"/>
    <w:aliases w:val="Francesa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B425AA"/>
    <w:rPr>
      <w:color w:val="954F72" w:themeColor="followedHyperlink"/>
      <w:u w:val="single"/>
    </w:rPr>
  </w:style>
  <w:style w:type="paragraph" w:customStyle="1" w:styleId="Default">
    <w:name w:val="Default"/>
    <w:rsid w:val="00C06DA8"/>
    <w:pPr>
      <w:autoSpaceDE w:val="0"/>
      <w:autoSpaceDN w:val="0"/>
      <w:adjustRightInd w:val="0"/>
    </w:pPr>
    <w:rPr>
      <w:rFonts w:ascii="Arial" w:hAnsi="Arial" w:cs="Arial"/>
      <w:color w:val="000000"/>
    </w:rPr>
  </w:style>
  <w:style w:type="character" w:styleId="Textoennegrita">
    <w:name w:val="Strong"/>
    <w:basedOn w:val="Fuentedeprrafopredeter"/>
    <w:uiPriority w:val="22"/>
    <w:qFormat/>
    <w:rsid w:val="00C06DA8"/>
    <w:rPr>
      <w:b/>
      <w:bCs/>
      <w:color w:val="auto"/>
    </w:rPr>
  </w:style>
  <w:style w:type="paragraph" w:customStyle="1" w:styleId="j">
    <w:name w:val="j"/>
    <w:basedOn w:val="Normal"/>
    <w:rsid w:val="00111D82"/>
    <w:pPr>
      <w:spacing w:before="100" w:beforeAutospacing="1" w:after="100" w:afterAutospacing="1"/>
    </w:pPr>
    <w:rPr>
      <w:lang w:val="es-MX" w:eastAsia="es-MX"/>
    </w:rPr>
  </w:style>
  <w:style w:type="character" w:customStyle="1" w:styleId="nacep">
    <w:name w:val="n_acep"/>
    <w:basedOn w:val="Fuentedeprrafopredeter"/>
    <w:rsid w:val="00111D82"/>
  </w:style>
  <w:style w:type="character" w:customStyle="1" w:styleId="Mencinsinresolver1">
    <w:name w:val="Mención sin resolver1"/>
    <w:basedOn w:val="Fuentedeprrafopredeter"/>
    <w:uiPriority w:val="99"/>
    <w:semiHidden/>
    <w:unhideWhenUsed/>
    <w:rsid w:val="007B33F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D1786D"/>
    <w:rPr>
      <w:color w:val="605E5C"/>
      <w:shd w:val="clear" w:color="auto" w:fill="E1DFDD"/>
    </w:rPr>
  </w:style>
  <w:style w:type="paragraph" w:customStyle="1" w:styleId="haupttext">
    <w:name w:val="haupttext"/>
    <w:basedOn w:val="Normal"/>
    <w:rsid w:val="006D1DB2"/>
    <w:pPr>
      <w:spacing w:before="100" w:beforeAutospacing="1" w:after="100" w:afterAutospacing="1"/>
    </w:pPr>
    <w:rPr>
      <w:lang w:val="es-MX" w:eastAsia="es-MX"/>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Ey4wQd1/EqYtK0XDspcOH9KYw==">CgMxLjAyCGguZ2pkZ3hzMgloLjFmb2I5dGUyCWguM3pueXNoNzIIaC50eWpjd3Q4AHIhMXQ0bkpKa3V3Q3Q0U1NiREg2aVlhSVVsR2wtaGNQaFlU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6831</Words>
  <Characters>37576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dcterms:created xsi:type="dcterms:W3CDTF">2024-11-25T17:01:00Z</dcterms:created>
  <dcterms:modified xsi:type="dcterms:W3CDTF">2024-11-25T17:01:00Z</dcterms:modified>
</cp:coreProperties>
</file>