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0BB5BA4B" w:rsidR="00A83B4F" w:rsidRPr="00B7320F" w:rsidRDefault="0029071C" w:rsidP="004309A2">
      <w:pPr>
        <w:shd w:val="clear" w:color="auto" w:fill="FFFFFF"/>
        <w:spacing w:line="360" w:lineRule="auto"/>
        <w:jc w:val="both"/>
        <w:rPr>
          <w:rFonts w:ascii="Palatino Linotype" w:hAnsi="Palatino Linotype" w:cs="Arial"/>
          <w:color w:val="000000"/>
          <w:lang w:val="es-MX" w:eastAsia="es-MX"/>
        </w:rPr>
      </w:pPr>
      <w:r w:rsidRPr="00B7320F">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28141A">
        <w:rPr>
          <w:rFonts w:ascii="Palatino Linotype" w:hAnsi="Palatino Linotype" w:cs="Arial"/>
          <w:color w:val="000000"/>
          <w:lang w:val="es-MX" w:eastAsia="es-MX"/>
        </w:rPr>
        <w:t>trece de marzo</w:t>
      </w:r>
      <w:r w:rsidR="004766BB">
        <w:rPr>
          <w:rFonts w:ascii="Palatino Linotype" w:hAnsi="Palatino Linotype" w:cs="Arial"/>
          <w:color w:val="000000"/>
          <w:lang w:val="es-MX" w:eastAsia="es-MX"/>
        </w:rPr>
        <w:t xml:space="preserve"> de</w:t>
      </w:r>
      <w:r w:rsidR="007237B8" w:rsidRPr="00B7320F">
        <w:rPr>
          <w:rFonts w:ascii="Palatino Linotype" w:hAnsi="Palatino Linotype" w:cs="Arial"/>
          <w:color w:val="000000"/>
          <w:lang w:val="es-MX" w:eastAsia="es-MX"/>
        </w:rPr>
        <w:t xml:space="preserve"> dos mil veinti</w:t>
      </w:r>
      <w:r w:rsidR="0028141A">
        <w:rPr>
          <w:rFonts w:ascii="Palatino Linotype" w:hAnsi="Palatino Linotype" w:cs="Arial"/>
          <w:color w:val="000000"/>
          <w:lang w:val="es-MX" w:eastAsia="es-MX"/>
        </w:rPr>
        <w:t>cuatro</w:t>
      </w:r>
      <w:r w:rsidRPr="00B7320F">
        <w:rPr>
          <w:rFonts w:ascii="Palatino Linotype" w:hAnsi="Palatino Linotype" w:cs="Arial"/>
          <w:color w:val="000000"/>
          <w:lang w:val="es-MX" w:eastAsia="es-MX"/>
        </w:rPr>
        <w:t>.</w:t>
      </w:r>
    </w:p>
    <w:p w14:paraId="1B5119D6" w14:textId="77777777" w:rsidR="004309A2" w:rsidRPr="00B7320F" w:rsidRDefault="004309A2" w:rsidP="004309A2">
      <w:pPr>
        <w:shd w:val="clear" w:color="auto" w:fill="FFFFFF"/>
        <w:spacing w:line="360" w:lineRule="auto"/>
        <w:jc w:val="both"/>
        <w:rPr>
          <w:rFonts w:ascii="Palatino Linotype" w:hAnsi="Palatino Linotype" w:cs="Arial"/>
          <w:color w:val="000000"/>
          <w:lang w:val="es-MX" w:eastAsia="es-MX"/>
        </w:rPr>
      </w:pPr>
    </w:p>
    <w:p w14:paraId="1158D893" w14:textId="286E5CE8" w:rsidR="009E0E89" w:rsidRPr="00B7320F" w:rsidRDefault="0029071C" w:rsidP="00C753C2">
      <w:pPr>
        <w:tabs>
          <w:tab w:val="left" w:pos="1701"/>
        </w:tabs>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b/>
          <w:lang w:val="es-MX" w:eastAsia="en-US"/>
        </w:rPr>
        <w:t>VISTO</w:t>
      </w:r>
      <w:r w:rsidRPr="00B7320F">
        <w:rPr>
          <w:rFonts w:ascii="Palatino Linotype" w:eastAsiaTheme="minorHAnsi" w:hAnsi="Palatino Linotype" w:cs="Arial"/>
          <w:lang w:val="es-MX" w:eastAsia="en-US"/>
        </w:rPr>
        <w:t xml:space="preserve"> el expediente electrónico formado con motivo del recurso de revisión número </w:t>
      </w:r>
      <w:bookmarkStart w:id="0" w:name="_GoBack"/>
      <w:r w:rsidR="00DF0080" w:rsidRPr="00B7320F">
        <w:rPr>
          <w:rFonts w:ascii="Palatino Linotype" w:eastAsiaTheme="minorHAnsi" w:hAnsi="Palatino Linotype" w:cs="Arial"/>
          <w:b/>
          <w:lang w:val="es-MX" w:eastAsia="en-US"/>
        </w:rPr>
        <w:t>0</w:t>
      </w:r>
      <w:r w:rsidR="00680762">
        <w:rPr>
          <w:rFonts w:ascii="Palatino Linotype" w:eastAsiaTheme="minorHAnsi" w:hAnsi="Palatino Linotype" w:cs="Arial"/>
          <w:b/>
          <w:lang w:val="es-MX" w:eastAsia="en-US"/>
        </w:rPr>
        <w:t>8230</w:t>
      </w:r>
      <w:r w:rsidRPr="00B7320F">
        <w:rPr>
          <w:rFonts w:ascii="Palatino Linotype" w:eastAsiaTheme="minorHAnsi" w:hAnsi="Palatino Linotype" w:cs="Arial"/>
          <w:b/>
          <w:bCs/>
          <w:lang w:val="es-MX" w:eastAsia="es-MX"/>
        </w:rPr>
        <w:t>/INFOEM/IP/RR/202</w:t>
      </w:r>
      <w:r w:rsidR="00DF0080" w:rsidRPr="00B7320F">
        <w:rPr>
          <w:rFonts w:ascii="Palatino Linotype" w:eastAsiaTheme="minorHAnsi" w:hAnsi="Palatino Linotype" w:cs="Arial"/>
          <w:b/>
          <w:bCs/>
          <w:lang w:val="es-MX" w:eastAsia="es-MX"/>
        </w:rPr>
        <w:t>3</w:t>
      </w:r>
      <w:bookmarkEnd w:id="0"/>
      <w:r w:rsidRPr="00B7320F">
        <w:rPr>
          <w:rFonts w:ascii="Palatino Linotype" w:eastAsiaTheme="minorHAnsi" w:hAnsi="Palatino Linotype" w:cs="Arial"/>
          <w:lang w:val="es-MX" w:eastAsia="en-US"/>
        </w:rPr>
        <w:t xml:space="preserve">, </w:t>
      </w:r>
      <w:r w:rsidR="00266841" w:rsidRPr="00B7320F">
        <w:rPr>
          <w:rFonts w:ascii="Palatino Linotype" w:hAnsi="Palatino Linotype" w:cs="Arial"/>
        </w:rPr>
        <w:t>interpuesto</w:t>
      </w:r>
      <w:r w:rsidR="005327BF">
        <w:rPr>
          <w:rFonts w:ascii="Palatino Linotype" w:hAnsi="Palatino Linotype" w:cs="Arial"/>
        </w:rPr>
        <w:t xml:space="preserve"> </w:t>
      </w:r>
      <w:r w:rsidR="005327BF" w:rsidRPr="005327BF">
        <w:rPr>
          <w:rFonts w:ascii="Palatino Linotype" w:hAnsi="Palatino Linotype" w:cs="Arial"/>
        </w:rPr>
        <w:t>por un particular que al momento de ingresar la solicitud de información e interponer el recurso de revisión, no señaló nombre o seudónimo con el cual desee ser identificado</w:t>
      </w:r>
      <w:r w:rsidR="005F1F89" w:rsidRPr="00B7320F">
        <w:rPr>
          <w:rFonts w:ascii="Palatino Linotype" w:hAnsi="Palatino Linotype" w:cs="Arial"/>
        </w:rPr>
        <w:t>,</w:t>
      </w:r>
      <w:r w:rsidR="005F1F89" w:rsidRPr="00B7320F">
        <w:rPr>
          <w:rFonts w:ascii="Palatino Linotype" w:hAnsi="Palatino Linotype" w:cs="Arial"/>
          <w:b/>
        </w:rPr>
        <w:t xml:space="preserve"> </w:t>
      </w:r>
      <w:r w:rsidR="005F1F89" w:rsidRPr="00B7320F">
        <w:rPr>
          <w:rFonts w:ascii="Palatino Linotype" w:hAnsi="Palatino Linotype" w:cs="Arial"/>
        </w:rPr>
        <w:t xml:space="preserve">en lo sucesivo </w:t>
      </w:r>
      <w:r w:rsidR="00266841" w:rsidRPr="00B7320F">
        <w:rPr>
          <w:rFonts w:ascii="Palatino Linotype" w:hAnsi="Palatino Linotype" w:cs="Arial"/>
          <w:b/>
        </w:rPr>
        <w:t>El</w:t>
      </w:r>
      <w:r w:rsidR="005F1F89" w:rsidRPr="00B7320F">
        <w:rPr>
          <w:rFonts w:ascii="Palatino Linotype" w:hAnsi="Palatino Linotype" w:cs="Arial"/>
          <w:b/>
        </w:rPr>
        <w:t xml:space="preserve"> Recurrente</w:t>
      </w:r>
      <w:r w:rsidRPr="00B7320F">
        <w:rPr>
          <w:rFonts w:ascii="Palatino Linotype" w:eastAsiaTheme="minorHAnsi" w:hAnsi="Palatino Linotype" w:cs="Arial"/>
          <w:lang w:val="es-MX" w:eastAsia="en-US"/>
        </w:rPr>
        <w:t>, en contra de la respuesta de</w:t>
      </w:r>
      <w:r w:rsidR="00B20C2B" w:rsidRPr="00B7320F">
        <w:rPr>
          <w:rFonts w:ascii="Palatino Linotype" w:eastAsiaTheme="minorHAnsi" w:hAnsi="Palatino Linotype" w:cs="Arial"/>
          <w:lang w:val="es-MX" w:eastAsia="en-US"/>
        </w:rPr>
        <w:t>l</w:t>
      </w:r>
      <w:r w:rsidRPr="00B7320F">
        <w:rPr>
          <w:rFonts w:ascii="Palatino Linotype" w:eastAsiaTheme="minorHAnsi" w:hAnsi="Palatino Linotype" w:cs="Arial"/>
          <w:lang w:val="es-MX" w:eastAsia="en-US"/>
        </w:rPr>
        <w:t xml:space="preserve"> </w:t>
      </w:r>
      <w:r w:rsidR="00680762" w:rsidRPr="00680762">
        <w:rPr>
          <w:rFonts w:ascii="Palatino Linotype" w:eastAsiaTheme="minorHAnsi" w:hAnsi="Palatino Linotype" w:cs="Arial"/>
          <w:b/>
          <w:lang w:val="es-MX" w:eastAsia="en-US"/>
        </w:rPr>
        <w:t>Ayuntamiento de Melchor Ocampo</w:t>
      </w:r>
      <w:r w:rsidRPr="00B7320F">
        <w:rPr>
          <w:rFonts w:ascii="Palatino Linotype" w:eastAsiaTheme="minorHAnsi" w:hAnsi="Palatino Linotype" w:cs="Arial"/>
          <w:lang w:val="es-MX" w:eastAsia="en-US"/>
        </w:rPr>
        <w:t>,</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en lo subsecuente</w:t>
      </w:r>
      <w:r w:rsidRPr="00B7320F">
        <w:rPr>
          <w:rFonts w:ascii="Palatino Linotype" w:eastAsiaTheme="minorHAnsi" w:hAnsi="Palatino Linotype" w:cs="Arial"/>
          <w:b/>
          <w:lang w:val="es-MX" w:eastAsia="en-US"/>
        </w:rPr>
        <w:t xml:space="preserve"> El Sujeto Obligado, </w:t>
      </w:r>
      <w:r w:rsidRPr="00B7320F">
        <w:rPr>
          <w:rFonts w:ascii="Palatino Linotype" w:eastAsiaTheme="minorHAnsi" w:hAnsi="Palatino Linotype" w:cs="Arial"/>
          <w:lang w:val="es-MX" w:eastAsia="en-US"/>
        </w:rPr>
        <w:t>se procede a dictar la presente resolución.</w:t>
      </w:r>
    </w:p>
    <w:p w14:paraId="18792ADD" w14:textId="77777777" w:rsidR="00C753C2" w:rsidRPr="00B7320F"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B6E213F" w14:textId="77777777" w:rsidR="009E0E89" w:rsidRPr="00B7320F" w:rsidRDefault="0029071C" w:rsidP="00C753C2">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A N T E C E D E N T E S</w:t>
      </w:r>
    </w:p>
    <w:p w14:paraId="4AFE5A3C" w14:textId="77777777" w:rsidR="00C753C2" w:rsidRPr="00B7320F"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B7320F" w:rsidRDefault="0029071C" w:rsidP="0029071C">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PRIMERO. De la solicitud de información.</w:t>
      </w:r>
    </w:p>
    <w:p w14:paraId="7E2B1AA5" w14:textId="36DB9A97" w:rsidR="004309A2" w:rsidRPr="00B7320F" w:rsidRDefault="0029071C" w:rsidP="00DF0080">
      <w:pPr>
        <w:spacing w:line="360" w:lineRule="auto"/>
        <w:jc w:val="both"/>
        <w:rPr>
          <w:rFonts w:ascii="Palatino Linotype" w:eastAsiaTheme="minorHAnsi" w:hAnsi="Palatino Linotype" w:cs="Arial"/>
          <w:szCs w:val="22"/>
          <w:lang w:val="es-MX" w:eastAsia="en-US"/>
        </w:rPr>
      </w:pPr>
      <w:r w:rsidRPr="00B7320F">
        <w:rPr>
          <w:rFonts w:ascii="Palatino Linotype" w:eastAsiaTheme="minorHAnsi" w:hAnsi="Palatino Linotype" w:cs="Arial"/>
          <w:szCs w:val="22"/>
          <w:lang w:val="es-MX" w:eastAsia="en-US"/>
        </w:rPr>
        <w:t xml:space="preserve">En fecha </w:t>
      </w:r>
      <w:r w:rsidR="00680762">
        <w:rPr>
          <w:rFonts w:ascii="Palatino Linotype" w:eastAsiaTheme="minorHAnsi" w:hAnsi="Palatino Linotype" w:cs="Arial"/>
          <w:szCs w:val="22"/>
          <w:lang w:val="es-MX" w:eastAsia="en-US"/>
        </w:rPr>
        <w:t>veintitrés de octubre</w:t>
      </w:r>
      <w:r w:rsidR="00DF0080" w:rsidRPr="00B7320F">
        <w:rPr>
          <w:rFonts w:ascii="Palatino Linotype" w:eastAsiaTheme="minorHAnsi" w:hAnsi="Palatino Linotype" w:cs="Arial"/>
          <w:szCs w:val="22"/>
          <w:lang w:val="es-MX" w:eastAsia="en-US"/>
        </w:rPr>
        <w:t xml:space="preserve"> de dos mil veintitrés</w:t>
      </w:r>
      <w:r w:rsidRPr="00B7320F">
        <w:rPr>
          <w:rFonts w:ascii="Palatino Linotype" w:eastAsiaTheme="minorHAnsi" w:hAnsi="Palatino Linotype" w:cs="Arial"/>
          <w:szCs w:val="22"/>
          <w:lang w:val="es-MX" w:eastAsia="en-US"/>
        </w:rPr>
        <w:t xml:space="preserve">, </w:t>
      </w:r>
      <w:r w:rsidR="00DF0080" w:rsidRPr="00B7320F">
        <w:rPr>
          <w:rFonts w:ascii="Palatino Linotype" w:eastAsiaTheme="minorHAnsi" w:hAnsi="Palatino Linotype" w:cs="Arial"/>
          <w:szCs w:val="22"/>
          <w:lang w:val="es-MX" w:eastAsia="en-US"/>
        </w:rPr>
        <w:t>el</w:t>
      </w:r>
      <w:r w:rsidRPr="00B7320F">
        <w:rPr>
          <w:rFonts w:ascii="Palatino Linotype" w:eastAsiaTheme="minorHAnsi" w:hAnsi="Palatino Linotype" w:cs="Arial"/>
          <w:szCs w:val="22"/>
          <w:lang w:val="es-MX" w:eastAsia="en-US"/>
        </w:rPr>
        <w:t xml:space="preserve"> </w:t>
      </w:r>
      <w:r w:rsidRPr="00B7320F">
        <w:rPr>
          <w:rFonts w:ascii="Palatino Linotype" w:eastAsiaTheme="minorHAnsi" w:hAnsi="Palatino Linotype" w:cs="Arial"/>
          <w:b/>
          <w:szCs w:val="22"/>
          <w:lang w:val="es-MX" w:eastAsia="en-US"/>
        </w:rPr>
        <w:t>Recurrente</w:t>
      </w:r>
      <w:r w:rsidRPr="00B7320F">
        <w:rPr>
          <w:rFonts w:ascii="Palatino Linotype" w:eastAsiaTheme="minorHAnsi" w:hAnsi="Palatino Linotype" w:cs="Arial"/>
          <w:szCs w:val="22"/>
          <w:lang w:val="es-MX" w:eastAsia="en-US"/>
        </w:rPr>
        <w:t xml:space="preserve">, presentó a través del Sistema de Acceso a la Información Mexiquense </w:t>
      </w:r>
      <w:r w:rsidRPr="00B7320F">
        <w:rPr>
          <w:rFonts w:ascii="Palatino Linotype" w:eastAsiaTheme="minorHAnsi" w:hAnsi="Palatino Linotype" w:cs="Arial"/>
          <w:b/>
          <w:szCs w:val="22"/>
          <w:lang w:val="es-MX" w:eastAsia="en-US"/>
        </w:rPr>
        <w:t>(SAIMEX),</w:t>
      </w:r>
      <w:r w:rsidRPr="00B7320F">
        <w:rPr>
          <w:rFonts w:ascii="Palatino Linotype" w:eastAsiaTheme="minorHAnsi" w:hAnsi="Palatino Linotype" w:cs="Arial"/>
          <w:szCs w:val="22"/>
          <w:lang w:val="es-MX" w:eastAsia="en-US"/>
        </w:rPr>
        <w:t xml:space="preserve"> ante el </w:t>
      </w:r>
      <w:r w:rsidRPr="00B7320F">
        <w:rPr>
          <w:rFonts w:ascii="Palatino Linotype" w:eastAsiaTheme="minorHAnsi" w:hAnsi="Palatino Linotype" w:cs="Arial"/>
          <w:b/>
          <w:szCs w:val="22"/>
          <w:lang w:val="es-MX" w:eastAsia="en-US"/>
        </w:rPr>
        <w:t>Sujeto Obligado</w:t>
      </w:r>
      <w:r w:rsidRPr="00B7320F">
        <w:rPr>
          <w:rFonts w:ascii="Palatino Linotype" w:eastAsiaTheme="minorHAnsi" w:hAnsi="Palatino Linotype" w:cs="Arial"/>
          <w:szCs w:val="22"/>
          <w:lang w:val="es-MX" w:eastAsia="en-US"/>
        </w:rPr>
        <w:t>, la solicitud de acceso a la información pública, a la que se le</w:t>
      </w:r>
      <w:r w:rsidR="00C753C2" w:rsidRPr="00B7320F">
        <w:rPr>
          <w:rFonts w:ascii="Palatino Linotype" w:eastAsiaTheme="minorHAnsi" w:hAnsi="Palatino Linotype" w:cs="Arial"/>
          <w:szCs w:val="22"/>
          <w:lang w:val="es-MX" w:eastAsia="en-US"/>
        </w:rPr>
        <w:t xml:space="preserve"> asignó el número de expediente </w:t>
      </w:r>
      <w:r w:rsidR="00680762" w:rsidRPr="00680762">
        <w:rPr>
          <w:rFonts w:ascii="Palatino Linotype" w:eastAsiaTheme="minorHAnsi" w:hAnsi="Palatino Linotype" w:cs="Arial"/>
          <w:b/>
          <w:szCs w:val="22"/>
          <w:lang w:val="es-MX" w:eastAsia="en-US"/>
        </w:rPr>
        <w:t>00611/MELOCAM/IP/2023</w:t>
      </w:r>
      <w:r w:rsidRPr="00B7320F">
        <w:rPr>
          <w:rFonts w:ascii="Palatino Linotype" w:eastAsiaTheme="minorHAnsi" w:hAnsi="Palatino Linotype" w:cs="Arial"/>
          <w:szCs w:val="22"/>
          <w:lang w:val="es-MX" w:eastAsia="en-US"/>
        </w:rPr>
        <w:t>, mediante la cual solicitó lo siguiente:</w:t>
      </w:r>
    </w:p>
    <w:p w14:paraId="56AA2819" w14:textId="77777777" w:rsidR="00DF0080" w:rsidRPr="00B7320F" w:rsidRDefault="00DF0080" w:rsidP="00680762">
      <w:pPr>
        <w:pStyle w:val="Sinespaciado"/>
        <w:rPr>
          <w:rFonts w:eastAsiaTheme="minorHAnsi"/>
          <w:lang w:eastAsia="en-US"/>
        </w:rPr>
      </w:pPr>
    </w:p>
    <w:p w14:paraId="58D1202C" w14:textId="15D6DE0B" w:rsidR="004309A2" w:rsidRPr="00680762" w:rsidRDefault="0029071C" w:rsidP="00680762">
      <w:pPr>
        <w:spacing w:line="276" w:lineRule="auto"/>
        <w:ind w:left="284" w:right="332"/>
        <w:jc w:val="both"/>
        <w:rPr>
          <w:rFonts w:ascii="Palatino Linotype" w:hAnsi="Palatino Linotype"/>
          <w:i/>
          <w:sz w:val="22"/>
          <w:szCs w:val="20"/>
          <w:lang w:val="es-ES_tradnl"/>
        </w:rPr>
      </w:pPr>
      <w:r w:rsidRPr="00680762">
        <w:rPr>
          <w:rFonts w:ascii="Palatino Linotype" w:hAnsi="Palatino Linotype"/>
          <w:i/>
          <w:sz w:val="22"/>
          <w:szCs w:val="20"/>
          <w:lang w:val="es-MX"/>
        </w:rPr>
        <w:t>“</w:t>
      </w:r>
      <w:r w:rsidR="00680762" w:rsidRPr="00680762">
        <w:rPr>
          <w:rFonts w:ascii="Palatino Linotype" w:hAnsi="Palatino Linotype"/>
          <w:i/>
          <w:sz w:val="22"/>
          <w:szCs w:val="20"/>
          <w:lang w:val="es-MX" w:eastAsia="es-MX"/>
        </w:rPr>
        <w:t xml:space="preserve">en relación a la Licitación Pública Nacional Presencial Número LPN-018-23 , solicito se me informe , las empresas que participaron en el proceso de licitación </w:t>
      </w:r>
      <w:proofErr w:type="spellStart"/>
      <w:r w:rsidR="00680762" w:rsidRPr="00680762">
        <w:rPr>
          <w:rFonts w:ascii="Palatino Linotype" w:hAnsi="Palatino Linotype"/>
          <w:i/>
          <w:sz w:val="22"/>
          <w:szCs w:val="20"/>
          <w:lang w:val="es-MX" w:eastAsia="es-MX"/>
        </w:rPr>
        <w:t>Publica</w:t>
      </w:r>
      <w:proofErr w:type="spellEnd"/>
      <w:r w:rsidR="00680762" w:rsidRPr="00680762">
        <w:rPr>
          <w:rFonts w:ascii="Palatino Linotype" w:hAnsi="Palatino Linotype"/>
          <w:i/>
          <w:sz w:val="22"/>
          <w:szCs w:val="20"/>
          <w:lang w:val="es-MX" w:eastAsia="es-MX"/>
        </w:rPr>
        <w:t xml:space="preserve">, el nombre de la empresa a la que fue adjudicado el proceso , la marca y línea de los productos que fueron adquiridos , los precios unitarios y el monto total de la adquisición , respaldo de sostenimiento de oferta , monto de la misma ,los estudios de mercados de los productos a licitar previo a la adquisición de los </w:t>
      </w:r>
      <w:proofErr w:type="gramStart"/>
      <w:r w:rsidR="00680762" w:rsidRPr="00680762">
        <w:rPr>
          <w:rFonts w:ascii="Palatino Linotype" w:hAnsi="Palatino Linotype"/>
          <w:i/>
          <w:sz w:val="22"/>
          <w:szCs w:val="20"/>
          <w:lang w:val="es-MX" w:eastAsia="es-MX"/>
        </w:rPr>
        <w:t>productos</w:t>
      </w:r>
      <w:proofErr w:type="gramEnd"/>
      <w:r w:rsidR="00680762" w:rsidRPr="00680762">
        <w:rPr>
          <w:rFonts w:ascii="Palatino Linotype" w:hAnsi="Palatino Linotype"/>
          <w:i/>
          <w:sz w:val="22"/>
          <w:szCs w:val="20"/>
          <w:lang w:val="es-MX" w:eastAsia="es-MX"/>
        </w:rPr>
        <w:t xml:space="preserve"> para saber el valor máximo al que se podrían adquirir , en que se basan para solicitar los certificados , ISO, NOM , y demás documentos que avalen que es un producto óptimo para el </w:t>
      </w:r>
      <w:r w:rsidR="00680762" w:rsidRPr="00680762">
        <w:rPr>
          <w:rFonts w:ascii="Palatino Linotype" w:hAnsi="Palatino Linotype"/>
          <w:i/>
          <w:sz w:val="22"/>
          <w:szCs w:val="20"/>
          <w:lang w:val="es-MX" w:eastAsia="es-MX"/>
        </w:rPr>
        <w:lastRenderedPageBreak/>
        <w:t xml:space="preserve">ayuntamiento, porque solicitan un certificado de un terciario </w:t>
      </w:r>
      <w:proofErr w:type="spellStart"/>
      <w:r w:rsidR="00680762" w:rsidRPr="00680762">
        <w:rPr>
          <w:rFonts w:ascii="Palatino Linotype" w:hAnsi="Palatino Linotype"/>
          <w:i/>
          <w:sz w:val="22"/>
          <w:szCs w:val="20"/>
          <w:lang w:val="es-MX" w:eastAsia="es-MX"/>
        </w:rPr>
        <w:t>Alliancer</w:t>
      </w:r>
      <w:proofErr w:type="spellEnd"/>
      <w:r w:rsidR="00680762" w:rsidRPr="00680762">
        <w:rPr>
          <w:rFonts w:ascii="Palatino Linotype" w:hAnsi="Palatino Linotype"/>
          <w:i/>
          <w:sz w:val="22"/>
          <w:szCs w:val="20"/>
          <w:lang w:val="es-MX" w:eastAsia="es-MX"/>
        </w:rPr>
        <w:t xml:space="preserve"> y no de un organismo </w:t>
      </w:r>
      <w:proofErr w:type="spellStart"/>
      <w:r w:rsidR="00680762" w:rsidRPr="00680762">
        <w:rPr>
          <w:rFonts w:ascii="Palatino Linotype" w:hAnsi="Palatino Linotype"/>
          <w:i/>
          <w:sz w:val="22"/>
          <w:szCs w:val="20"/>
          <w:lang w:val="es-MX" w:eastAsia="es-MX"/>
        </w:rPr>
        <w:t>publico</w:t>
      </w:r>
      <w:proofErr w:type="spellEnd"/>
      <w:r w:rsidR="00680762" w:rsidRPr="00680762">
        <w:rPr>
          <w:rFonts w:ascii="Palatino Linotype" w:hAnsi="Palatino Linotype"/>
          <w:i/>
          <w:sz w:val="22"/>
          <w:szCs w:val="20"/>
          <w:lang w:val="es-MX" w:eastAsia="es-MX"/>
        </w:rPr>
        <w:t xml:space="preserve"> gubernamental como lo es Profeco , que cumple con lo que la norma </w:t>
      </w:r>
      <w:proofErr w:type="spellStart"/>
      <w:r w:rsidR="00680762" w:rsidRPr="00680762">
        <w:rPr>
          <w:rFonts w:ascii="Palatino Linotype" w:hAnsi="Palatino Linotype"/>
          <w:i/>
          <w:sz w:val="22"/>
          <w:szCs w:val="20"/>
          <w:lang w:val="es-MX" w:eastAsia="es-MX"/>
        </w:rPr>
        <w:t>alliancer</w:t>
      </w:r>
      <w:proofErr w:type="spellEnd"/>
      <w:r w:rsidR="00680762" w:rsidRPr="00680762">
        <w:rPr>
          <w:rFonts w:ascii="Palatino Linotype" w:hAnsi="Palatino Linotype"/>
          <w:i/>
          <w:sz w:val="22"/>
          <w:szCs w:val="20"/>
          <w:lang w:val="es-MX" w:eastAsia="es-MX"/>
        </w:rPr>
        <w:t xml:space="preserve"> y </w:t>
      </w:r>
      <w:proofErr w:type="spellStart"/>
      <w:r w:rsidR="00680762" w:rsidRPr="00680762">
        <w:rPr>
          <w:rFonts w:ascii="Palatino Linotype" w:hAnsi="Palatino Linotype"/>
          <w:i/>
          <w:sz w:val="22"/>
          <w:szCs w:val="20"/>
          <w:lang w:val="es-MX" w:eastAsia="es-MX"/>
        </w:rPr>
        <w:t>mas</w:t>
      </w:r>
      <w:proofErr w:type="spellEnd"/>
      <w:r w:rsidR="00680762" w:rsidRPr="00680762">
        <w:rPr>
          <w:rFonts w:ascii="Palatino Linotype" w:hAnsi="Palatino Linotype"/>
          <w:i/>
          <w:sz w:val="22"/>
          <w:szCs w:val="20"/>
          <w:lang w:val="es-MX" w:eastAsia="es-MX"/>
        </w:rPr>
        <w:t>.</w:t>
      </w:r>
      <w:r w:rsidRPr="00680762">
        <w:rPr>
          <w:rFonts w:ascii="Palatino Linotype" w:hAnsi="Palatino Linotype"/>
          <w:i/>
          <w:sz w:val="22"/>
          <w:szCs w:val="20"/>
          <w:lang w:val="es-MX"/>
        </w:rPr>
        <w:t>”</w:t>
      </w:r>
      <w:r w:rsidRPr="00680762">
        <w:rPr>
          <w:rFonts w:ascii="Palatino Linotype" w:hAnsi="Palatino Linotype"/>
          <w:i/>
          <w:sz w:val="22"/>
          <w:szCs w:val="20"/>
          <w:lang w:val="es-ES_tradnl"/>
        </w:rPr>
        <w:t xml:space="preserve"> (Sic).</w:t>
      </w:r>
    </w:p>
    <w:p w14:paraId="69CC10B2" w14:textId="77777777" w:rsidR="00DF0080" w:rsidRPr="00B7320F" w:rsidRDefault="00DF0080" w:rsidP="00DF0080">
      <w:pPr>
        <w:spacing w:line="276" w:lineRule="auto"/>
        <w:ind w:left="284" w:right="332"/>
        <w:jc w:val="both"/>
        <w:rPr>
          <w:rFonts w:ascii="Palatino Linotype" w:hAnsi="Palatino Linotype"/>
          <w:i/>
          <w:szCs w:val="22"/>
          <w:lang w:val="es-ES_tradnl"/>
        </w:rPr>
      </w:pPr>
    </w:p>
    <w:p w14:paraId="27AA5EF2" w14:textId="406D83C0" w:rsidR="005803C9"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B7320F">
        <w:rPr>
          <w:rFonts w:ascii="Palatino Linotype" w:hAnsi="Palatino Linotype"/>
          <w:b/>
          <w:lang w:val="es-ES_tradnl"/>
        </w:rPr>
        <w:t>MODALIDAD DE ENTREGA:</w:t>
      </w:r>
      <w:r w:rsidRPr="00B7320F">
        <w:rPr>
          <w:rFonts w:ascii="Palatino Linotype" w:hAnsi="Palatino Linotype"/>
          <w:lang w:val="es-ES_tradnl"/>
        </w:rPr>
        <w:t xml:space="preserve"> </w:t>
      </w:r>
      <w:r w:rsidRPr="00B7320F">
        <w:rPr>
          <w:rFonts w:ascii="Palatino Linotype" w:eastAsiaTheme="minorHAnsi" w:hAnsi="Palatino Linotype" w:cstheme="minorBidi"/>
          <w:color w:val="000000"/>
          <w:lang w:val="es-MX" w:eastAsia="en-US"/>
        </w:rPr>
        <w:t xml:space="preserve">A través del </w:t>
      </w:r>
      <w:r w:rsidRPr="00B7320F">
        <w:rPr>
          <w:rFonts w:ascii="Palatino Linotype" w:eastAsiaTheme="minorHAnsi" w:hAnsi="Palatino Linotype" w:cstheme="minorBidi"/>
          <w:b/>
          <w:color w:val="000000"/>
          <w:lang w:val="es-MX" w:eastAsia="en-US"/>
        </w:rPr>
        <w:t>SAIMEX</w:t>
      </w:r>
      <w:r w:rsidRPr="00B7320F">
        <w:rPr>
          <w:rFonts w:ascii="Palatino Linotype" w:eastAsiaTheme="minorHAnsi" w:hAnsi="Palatino Linotype" w:cstheme="minorBidi"/>
          <w:color w:val="000000"/>
          <w:lang w:val="es-MX" w:eastAsia="en-US"/>
        </w:rPr>
        <w:t>.</w:t>
      </w:r>
    </w:p>
    <w:p w14:paraId="18B5B914" w14:textId="77777777" w:rsidR="00715F45" w:rsidRDefault="00715F45" w:rsidP="0029071C">
      <w:pPr>
        <w:spacing w:line="360" w:lineRule="auto"/>
        <w:jc w:val="both"/>
        <w:rPr>
          <w:rFonts w:ascii="Palatino Linotype" w:eastAsiaTheme="minorHAnsi" w:hAnsi="Palatino Linotype" w:cs="Arial"/>
          <w:b/>
          <w:sz w:val="28"/>
          <w:lang w:val="es-MX" w:eastAsia="en-US"/>
        </w:rPr>
      </w:pPr>
    </w:p>
    <w:p w14:paraId="05841E30" w14:textId="569E2E31" w:rsidR="0029071C" w:rsidRPr="00B7320F" w:rsidRDefault="00680762"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SEGUND</w:t>
      </w:r>
      <w:r w:rsidR="0029071C" w:rsidRPr="00B7320F">
        <w:rPr>
          <w:rFonts w:ascii="Palatino Linotype" w:eastAsiaTheme="minorHAnsi" w:hAnsi="Palatino Linotype" w:cs="Arial"/>
          <w:b/>
          <w:sz w:val="28"/>
          <w:lang w:val="es-MX" w:eastAsia="en-US"/>
        </w:rPr>
        <w:t xml:space="preserve">O. De la respuesta del Sujeto Obligado. </w:t>
      </w:r>
    </w:p>
    <w:p w14:paraId="3886B9AE" w14:textId="73E085E5" w:rsidR="0029071C" w:rsidRPr="00B7320F" w:rsidRDefault="0029071C" w:rsidP="0029071C">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De las constancias que obran en el sistema SAIMEX, se advierte que en fecha </w:t>
      </w:r>
      <w:r w:rsidR="00680762">
        <w:rPr>
          <w:rFonts w:ascii="Palatino Linotype" w:eastAsiaTheme="minorHAnsi" w:hAnsi="Palatino Linotype" w:cs="Arial"/>
          <w:lang w:val="es-MX" w:eastAsia="en-US"/>
        </w:rPr>
        <w:t>catorce de noviembre</w:t>
      </w:r>
      <w:r w:rsidR="006128C9">
        <w:rPr>
          <w:rFonts w:ascii="Palatino Linotype" w:eastAsiaTheme="minorHAnsi" w:hAnsi="Palatino Linotype" w:cs="Arial"/>
          <w:lang w:val="es-MX" w:eastAsia="en-US"/>
        </w:rPr>
        <w:t xml:space="preserve"> </w:t>
      </w:r>
      <w:r w:rsidR="00DF0080" w:rsidRPr="00B7320F">
        <w:rPr>
          <w:rFonts w:ascii="Palatino Linotype" w:eastAsiaTheme="minorHAnsi" w:hAnsi="Palatino Linotype" w:cs="Arial"/>
          <w:lang w:val="es-MX" w:eastAsia="en-US"/>
        </w:rPr>
        <w:t>de dos mil veintitrés</w:t>
      </w:r>
      <w:r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b/>
          <w:lang w:val="es-MX" w:eastAsia="en-US"/>
        </w:rPr>
        <w:t>El Sujeto Obligado</w:t>
      </w:r>
      <w:r w:rsidRPr="00B7320F">
        <w:rPr>
          <w:rFonts w:ascii="Palatino Linotype" w:eastAsiaTheme="minorHAnsi" w:hAnsi="Palatino Linotype" w:cs="Arial"/>
          <w:lang w:val="es-MX" w:eastAsia="en-US"/>
        </w:rPr>
        <w:t xml:space="preserve"> emitió la respuesta en los siguientes términos:</w:t>
      </w:r>
    </w:p>
    <w:p w14:paraId="238E226D" w14:textId="77777777" w:rsidR="0029071C" w:rsidRPr="00B7320F" w:rsidRDefault="0029071C" w:rsidP="0029071C">
      <w:pPr>
        <w:rPr>
          <w:lang w:val="es-MX"/>
        </w:rPr>
      </w:pPr>
    </w:p>
    <w:p w14:paraId="44D15BDF" w14:textId="77777777" w:rsidR="00680762" w:rsidRPr="00680762" w:rsidRDefault="0029071C" w:rsidP="00680762">
      <w:pPr>
        <w:spacing w:line="276" w:lineRule="auto"/>
        <w:ind w:left="567" w:right="567"/>
        <w:jc w:val="both"/>
        <w:rPr>
          <w:rFonts w:ascii="Palatino Linotype" w:hAnsi="Palatino Linotype"/>
          <w:i/>
          <w:sz w:val="22"/>
          <w:szCs w:val="22"/>
          <w:lang w:val="es-MX" w:eastAsia="es-MX"/>
        </w:rPr>
      </w:pPr>
      <w:r w:rsidRPr="00B7320F">
        <w:rPr>
          <w:rFonts w:ascii="Palatino Linotype" w:hAnsi="Palatino Linotype"/>
          <w:i/>
          <w:sz w:val="22"/>
          <w:szCs w:val="22"/>
          <w:lang w:val="es-MX" w:eastAsia="es-MX"/>
        </w:rPr>
        <w:t>“</w:t>
      </w:r>
      <w:r w:rsidR="00680762" w:rsidRPr="00680762">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48AC69F" w14:textId="77777777" w:rsidR="00680762" w:rsidRDefault="00680762" w:rsidP="00680762">
      <w:pPr>
        <w:spacing w:line="276" w:lineRule="auto"/>
        <w:ind w:left="567" w:right="567"/>
        <w:jc w:val="both"/>
        <w:rPr>
          <w:rFonts w:ascii="Palatino Linotype" w:hAnsi="Palatino Linotype"/>
          <w:i/>
          <w:sz w:val="22"/>
          <w:szCs w:val="22"/>
          <w:lang w:val="es-MX" w:eastAsia="es-MX"/>
        </w:rPr>
      </w:pPr>
    </w:p>
    <w:p w14:paraId="2EBE42C5" w14:textId="687751D2" w:rsidR="00680762" w:rsidRPr="00680762" w:rsidRDefault="00680762" w:rsidP="00680762">
      <w:pPr>
        <w:spacing w:line="276" w:lineRule="auto"/>
        <w:ind w:left="567" w:right="567"/>
        <w:jc w:val="both"/>
        <w:rPr>
          <w:rFonts w:ascii="Palatino Linotype" w:hAnsi="Palatino Linotype"/>
          <w:i/>
          <w:sz w:val="22"/>
          <w:szCs w:val="22"/>
          <w:lang w:val="es-MX" w:eastAsia="es-MX"/>
        </w:rPr>
      </w:pPr>
      <w:r w:rsidRPr="00680762">
        <w:rPr>
          <w:rFonts w:ascii="Palatino Linotype" w:hAnsi="Palatino Linotype"/>
          <w:i/>
          <w:sz w:val="22"/>
          <w:szCs w:val="22"/>
          <w:lang w:val="es-MX" w:eastAsia="es-MX"/>
        </w:rPr>
        <w:t>Adjunto respuesta de las áreas competentes para su atención.</w:t>
      </w:r>
    </w:p>
    <w:p w14:paraId="0A513552" w14:textId="77777777" w:rsidR="00680762" w:rsidRDefault="00680762" w:rsidP="00680762">
      <w:pPr>
        <w:spacing w:line="276" w:lineRule="auto"/>
        <w:ind w:left="567" w:right="567"/>
        <w:jc w:val="both"/>
        <w:rPr>
          <w:rFonts w:ascii="Palatino Linotype" w:hAnsi="Palatino Linotype"/>
          <w:i/>
          <w:sz w:val="22"/>
          <w:szCs w:val="22"/>
          <w:lang w:val="es-MX" w:eastAsia="es-MX"/>
        </w:rPr>
      </w:pPr>
    </w:p>
    <w:p w14:paraId="5414415A" w14:textId="463C1728" w:rsidR="00680762" w:rsidRPr="00680762" w:rsidRDefault="00680762" w:rsidP="00680762">
      <w:pPr>
        <w:spacing w:line="276" w:lineRule="auto"/>
        <w:ind w:left="567" w:right="567"/>
        <w:jc w:val="both"/>
        <w:rPr>
          <w:rFonts w:ascii="Palatino Linotype" w:hAnsi="Palatino Linotype"/>
          <w:i/>
          <w:sz w:val="22"/>
          <w:szCs w:val="22"/>
          <w:lang w:val="es-MX" w:eastAsia="es-MX"/>
        </w:rPr>
      </w:pPr>
      <w:r w:rsidRPr="00680762">
        <w:rPr>
          <w:rFonts w:ascii="Palatino Linotype" w:hAnsi="Palatino Linotype"/>
          <w:i/>
          <w:sz w:val="22"/>
          <w:szCs w:val="22"/>
          <w:lang w:val="es-MX" w:eastAsia="es-MX"/>
        </w:rPr>
        <w:t>ATENTAMENTE</w:t>
      </w:r>
    </w:p>
    <w:p w14:paraId="02CE162F" w14:textId="281C05F8" w:rsidR="0029071C" w:rsidRPr="00B7320F" w:rsidRDefault="00680762" w:rsidP="00680762">
      <w:pPr>
        <w:spacing w:line="276" w:lineRule="auto"/>
        <w:ind w:left="567" w:right="567"/>
        <w:jc w:val="both"/>
        <w:rPr>
          <w:rFonts w:ascii="Palatino Linotype" w:hAnsi="Palatino Linotype"/>
          <w:i/>
          <w:sz w:val="22"/>
          <w:szCs w:val="22"/>
          <w:lang w:val="es-MX" w:eastAsia="es-MX"/>
        </w:rPr>
      </w:pPr>
      <w:r w:rsidRPr="00680762">
        <w:rPr>
          <w:rFonts w:ascii="Palatino Linotype" w:hAnsi="Palatino Linotype"/>
          <w:i/>
          <w:sz w:val="22"/>
          <w:szCs w:val="22"/>
          <w:lang w:val="es-MX" w:eastAsia="es-MX"/>
        </w:rPr>
        <w:t>LIC. CRISTIAN PACHECO PINEDA</w:t>
      </w:r>
      <w:r w:rsidR="00E74701" w:rsidRPr="00B7320F">
        <w:rPr>
          <w:rFonts w:ascii="Palatino Linotype" w:hAnsi="Palatino Linotype"/>
          <w:i/>
          <w:sz w:val="22"/>
          <w:szCs w:val="22"/>
          <w:lang w:val="es-MX" w:eastAsia="es-MX"/>
        </w:rPr>
        <w:t>” (Sic).</w:t>
      </w:r>
    </w:p>
    <w:p w14:paraId="3735AC4B" w14:textId="77777777" w:rsidR="00DC1583" w:rsidRPr="00B7320F" w:rsidRDefault="00DC1583" w:rsidP="00DC1583">
      <w:pPr>
        <w:ind w:right="567"/>
        <w:jc w:val="both"/>
        <w:rPr>
          <w:rFonts w:ascii="Palatino Linotype" w:hAnsi="Palatino Linotype"/>
          <w:i/>
          <w:sz w:val="14"/>
          <w:szCs w:val="22"/>
          <w:lang w:val="es-MX" w:eastAsia="es-MX"/>
        </w:rPr>
      </w:pPr>
    </w:p>
    <w:p w14:paraId="211F7AF6" w14:textId="77777777" w:rsidR="00B250D7" w:rsidRPr="00B7320F" w:rsidRDefault="00B250D7" w:rsidP="00B250D7">
      <w:pPr>
        <w:pStyle w:val="Sinespaciado"/>
        <w:rPr>
          <w:lang w:eastAsia="es-MX"/>
        </w:rPr>
      </w:pPr>
    </w:p>
    <w:p w14:paraId="4FBD054F" w14:textId="74317E90" w:rsidR="004B2314" w:rsidRPr="00B7320F" w:rsidRDefault="00CF1DF5" w:rsidP="004309A2">
      <w:pPr>
        <w:spacing w:line="360" w:lineRule="auto"/>
        <w:jc w:val="both"/>
        <w:rPr>
          <w:rFonts w:ascii="Palatino Linotype" w:hAnsi="Palatino Linotype"/>
          <w:i/>
          <w:sz w:val="22"/>
          <w:szCs w:val="22"/>
          <w:lang w:val="es-MX" w:eastAsia="es-MX"/>
        </w:rPr>
      </w:pPr>
      <w:r w:rsidRPr="00B7320F">
        <w:rPr>
          <w:rFonts w:ascii="Palatino Linotype" w:eastAsiaTheme="minorHAnsi" w:hAnsi="Palatino Linotype" w:cs="Arial"/>
          <w:lang w:val="es-MX" w:eastAsia="en-US"/>
        </w:rPr>
        <w:t xml:space="preserve">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adjuntó</w:t>
      </w:r>
      <w:r w:rsidR="005F1F89" w:rsidRPr="00B7320F">
        <w:rPr>
          <w:rFonts w:ascii="Palatino Linotype" w:eastAsiaTheme="minorHAnsi" w:hAnsi="Palatino Linotype" w:cs="Arial"/>
          <w:lang w:val="es-MX" w:eastAsia="en-US"/>
        </w:rPr>
        <w:t xml:space="preserve"> a su respuesta</w:t>
      </w:r>
      <w:r w:rsidR="00DC1583" w:rsidRPr="00B7320F">
        <w:rPr>
          <w:rFonts w:ascii="Palatino Linotype" w:eastAsiaTheme="minorHAnsi" w:hAnsi="Palatino Linotype" w:cs="Arial"/>
          <w:lang w:val="es-MX" w:eastAsia="en-US"/>
        </w:rPr>
        <w:t xml:space="preserve">, </w:t>
      </w:r>
      <w:r w:rsidR="00680762">
        <w:rPr>
          <w:rFonts w:ascii="Palatino Linotype" w:eastAsiaTheme="minorHAnsi" w:hAnsi="Palatino Linotype" w:cs="Arial"/>
          <w:lang w:val="es-MX" w:eastAsia="en-US"/>
        </w:rPr>
        <w:t>los</w:t>
      </w:r>
      <w:r w:rsidR="001D2DE0" w:rsidRPr="00B7320F">
        <w:rPr>
          <w:rFonts w:ascii="Palatino Linotype" w:eastAsiaTheme="minorHAnsi" w:hAnsi="Palatino Linotype" w:cs="Arial"/>
          <w:lang w:val="es-MX" w:eastAsia="en-US"/>
        </w:rPr>
        <w:t xml:space="preserve"> archivo</w:t>
      </w:r>
      <w:r w:rsidR="00680762">
        <w:rPr>
          <w:rFonts w:ascii="Palatino Linotype" w:eastAsiaTheme="minorHAnsi" w:hAnsi="Palatino Linotype" w:cs="Arial"/>
          <w:lang w:val="es-MX" w:eastAsia="en-US"/>
        </w:rPr>
        <w:t>s</w:t>
      </w:r>
      <w:r w:rsidR="001D2DE0" w:rsidRPr="00B7320F">
        <w:rPr>
          <w:rFonts w:ascii="Palatino Linotype" w:eastAsiaTheme="minorHAnsi" w:hAnsi="Palatino Linotype" w:cs="Arial"/>
          <w:lang w:val="es-MX" w:eastAsia="en-US"/>
        </w:rPr>
        <w:t xml:space="preserve"> electrónico</w:t>
      </w:r>
      <w:r w:rsidR="00680762">
        <w:rPr>
          <w:rFonts w:ascii="Palatino Linotype" w:eastAsiaTheme="minorHAnsi" w:hAnsi="Palatino Linotype" w:cs="Arial"/>
          <w:lang w:val="es-MX" w:eastAsia="en-US"/>
        </w:rPr>
        <w:t>s</w:t>
      </w:r>
      <w:r w:rsidR="001D2DE0" w:rsidRPr="00B7320F">
        <w:rPr>
          <w:rFonts w:ascii="Palatino Linotype" w:eastAsiaTheme="minorHAnsi" w:hAnsi="Palatino Linotype" w:cs="Arial"/>
          <w:lang w:val="es-MX" w:eastAsia="en-US"/>
        </w:rPr>
        <w:t xml:space="preserve"> denominado</w:t>
      </w:r>
      <w:r w:rsidR="00680762">
        <w:rPr>
          <w:rFonts w:ascii="Palatino Linotype" w:eastAsiaTheme="minorHAnsi" w:hAnsi="Palatino Linotype" w:cs="Arial"/>
          <w:lang w:val="es-MX" w:eastAsia="en-US"/>
        </w:rPr>
        <w:t>s</w:t>
      </w:r>
      <w:r w:rsidR="005803C9" w:rsidRPr="00B7320F">
        <w:rPr>
          <w:rFonts w:ascii="Palatino Linotype" w:eastAsiaTheme="minorHAnsi" w:hAnsi="Palatino Linotype" w:cs="Arial"/>
          <w:lang w:val="es-MX" w:eastAsia="en-US"/>
        </w:rPr>
        <w:t xml:space="preserve"> </w:t>
      </w:r>
      <w:r w:rsidR="00184176" w:rsidRPr="00B7320F">
        <w:rPr>
          <w:rFonts w:ascii="Palatino Linotype" w:eastAsiaTheme="minorHAnsi" w:hAnsi="Palatino Linotype" w:cs="Arial"/>
          <w:i/>
          <w:lang w:val="es-MX" w:eastAsia="en-US"/>
        </w:rPr>
        <w:t>“</w:t>
      </w:r>
      <w:r w:rsidR="00680762" w:rsidRPr="00680762">
        <w:rPr>
          <w:rFonts w:ascii="Palatino Linotype" w:eastAsiaTheme="minorHAnsi" w:hAnsi="Palatino Linotype" w:cs="Arial"/>
          <w:i/>
          <w:lang w:val="es-MX" w:eastAsia="en-US"/>
        </w:rPr>
        <w:t>00611-MELOCAM-IP-2023.pdf</w:t>
      </w:r>
      <w:r w:rsidR="006B7440">
        <w:rPr>
          <w:rFonts w:ascii="Palatino Linotype" w:eastAsiaTheme="minorHAnsi" w:hAnsi="Palatino Linotype" w:cs="Arial"/>
          <w:i/>
          <w:lang w:val="es-MX" w:eastAsia="en-US"/>
        </w:rPr>
        <w:t>”</w:t>
      </w:r>
      <w:r w:rsidR="00680762">
        <w:rPr>
          <w:rFonts w:ascii="Palatino Linotype" w:eastAsiaTheme="minorHAnsi" w:hAnsi="Palatino Linotype" w:cs="Arial"/>
          <w:i/>
          <w:lang w:val="es-MX" w:eastAsia="en-US"/>
        </w:rPr>
        <w:t xml:space="preserve"> </w:t>
      </w:r>
      <w:r w:rsidR="00680762" w:rsidRPr="00680762">
        <w:rPr>
          <w:rFonts w:ascii="Palatino Linotype" w:eastAsiaTheme="minorHAnsi" w:hAnsi="Palatino Linotype" w:cs="Arial"/>
          <w:iCs/>
          <w:lang w:val="es-MX" w:eastAsia="en-US"/>
        </w:rPr>
        <w:t>y</w:t>
      </w:r>
      <w:r w:rsidR="00680762">
        <w:rPr>
          <w:rFonts w:ascii="Palatino Linotype" w:eastAsiaTheme="minorHAnsi" w:hAnsi="Palatino Linotype" w:cs="Arial"/>
          <w:i/>
          <w:lang w:val="es-MX" w:eastAsia="en-US"/>
        </w:rPr>
        <w:t xml:space="preserve"> “</w:t>
      </w:r>
      <w:r w:rsidR="00680762" w:rsidRPr="00680762">
        <w:rPr>
          <w:rFonts w:ascii="Palatino Linotype" w:eastAsiaTheme="minorHAnsi" w:hAnsi="Palatino Linotype" w:cs="Arial"/>
          <w:i/>
          <w:lang w:val="es-MX" w:eastAsia="en-US"/>
        </w:rPr>
        <w:t>anexo.pdf</w:t>
      </w:r>
      <w:r w:rsidR="00680762">
        <w:rPr>
          <w:rFonts w:ascii="Palatino Linotype" w:eastAsiaTheme="minorHAnsi" w:hAnsi="Palatino Linotype" w:cs="Arial"/>
          <w:i/>
          <w:lang w:val="es-MX" w:eastAsia="en-US"/>
        </w:rPr>
        <w:t>”</w:t>
      </w:r>
      <w:r w:rsidR="00DC1583" w:rsidRPr="00B7320F">
        <w:rPr>
          <w:rFonts w:ascii="Palatino Linotype" w:eastAsiaTheme="minorHAnsi" w:hAnsi="Palatino Linotype" w:cs="Arial"/>
          <w:i/>
          <w:lang w:val="es-MX" w:eastAsia="en-US"/>
        </w:rPr>
        <w:t>;</w:t>
      </w:r>
      <w:r w:rsidR="00DC1583" w:rsidRPr="00B7320F">
        <w:rPr>
          <w:rFonts w:ascii="Palatino Linotype" w:eastAsiaTheme="minorHAnsi" w:hAnsi="Palatino Linotype" w:cs="Arial"/>
          <w:lang w:val="es-MX" w:eastAsia="en-US"/>
        </w:rPr>
        <w:t xml:space="preserve"> cuyo contenido no se inserta</w:t>
      </w:r>
      <w:r w:rsidR="00680762">
        <w:rPr>
          <w:rFonts w:ascii="Palatino Linotype" w:eastAsiaTheme="minorHAnsi" w:hAnsi="Palatino Linotype" w:cs="Arial"/>
          <w:lang w:val="es-MX" w:eastAsia="en-US"/>
        </w:rPr>
        <w:t>n</w:t>
      </w:r>
      <w:r w:rsidR="00DC1583" w:rsidRPr="00B7320F">
        <w:rPr>
          <w:rFonts w:ascii="Palatino Linotype" w:eastAsiaTheme="minorHAnsi" w:hAnsi="Palatino Linotype" w:cs="Arial"/>
          <w:lang w:val="es-MX" w:eastAsia="en-US"/>
        </w:rPr>
        <w:t xml:space="preserve"> por ser del conocim</w:t>
      </w:r>
      <w:r w:rsidR="001D2DE0" w:rsidRPr="00B7320F">
        <w:rPr>
          <w:rFonts w:ascii="Palatino Linotype" w:eastAsiaTheme="minorHAnsi" w:hAnsi="Palatino Linotype" w:cs="Arial"/>
          <w:lang w:val="es-MX" w:eastAsia="en-US"/>
        </w:rPr>
        <w:t>iento de las partes, sin embargo, será</w:t>
      </w:r>
      <w:r w:rsidR="00680762">
        <w:rPr>
          <w:rFonts w:ascii="Palatino Linotype" w:eastAsiaTheme="minorHAnsi" w:hAnsi="Palatino Linotype" w:cs="Arial"/>
          <w:lang w:val="es-MX" w:eastAsia="en-US"/>
        </w:rPr>
        <w:t>n</w:t>
      </w:r>
      <w:r w:rsidR="00DC1583" w:rsidRPr="00B7320F">
        <w:rPr>
          <w:rFonts w:ascii="Palatino Linotype" w:eastAsiaTheme="minorHAnsi" w:hAnsi="Palatino Linotype" w:cs="Arial"/>
          <w:lang w:val="es-MX" w:eastAsia="en-US"/>
        </w:rPr>
        <w:t xml:space="preserve"> motivo de estudio en el Considerado respectivo. </w:t>
      </w:r>
    </w:p>
    <w:p w14:paraId="21818EA7" w14:textId="77777777" w:rsidR="004309A2" w:rsidRPr="00B7320F" w:rsidRDefault="004309A2" w:rsidP="004309A2">
      <w:pPr>
        <w:spacing w:line="360" w:lineRule="auto"/>
        <w:jc w:val="both"/>
        <w:rPr>
          <w:rFonts w:ascii="Palatino Linotype" w:hAnsi="Palatino Linotype"/>
          <w:szCs w:val="22"/>
          <w:lang w:val="es-MX" w:eastAsia="es-MX"/>
        </w:rPr>
      </w:pPr>
    </w:p>
    <w:p w14:paraId="024A662D" w14:textId="1E49DF3B" w:rsidR="0029071C" w:rsidRPr="00B7320F" w:rsidRDefault="00680762"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29071C" w:rsidRPr="00B7320F">
        <w:rPr>
          <w:rFonts w:ascii="Palatino Linotype" w:eastAsiaTheme="minorHAnsi" w:hAnsi="Palatino Linotype" w:cs="Arial"/>
          <w:b/>
          <w:sz w:val="28"/>
          <w:lang w:val="es-MX" w:eastAsia="en-US"/>
        </w:rPr>
        <w:t>O. Del recurso de revisión.</w:t>
      </w:r>
    </w:p>
    <w:p w14:paraId="7B3E8717" w14:textId="39881A2A" w:rsidR="00CC0B81" w:rsidRPr="00B7320F" w:rsidRDefault="0029071C" w:rsidP="00CC0B81">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Inconforme con la respuesta por parte del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w:t>
      </w:r>
      <w:r w:rsidR="00DF0080" w:rsidRPr="00B7320F">
        <w:rPr>
          <w:rFonts w:ascii="Palatino Linotype" w:eastAsiaTheme="minorHAnsi" w:hAnsi="Palatino Linotype" w:cs="Arial"/>
          <w:lang w:val="es-MX" w:eastAsia="en-US"/>
        </w:rPr>
        <w:t>el</w:t>
      </w:r>
      <w:r w:rsidRPr="00B7320F">
        <w:rPr>
          <w:rFonts w:ascii="Palatino Linotype" w:eastAsiaTheme="minorHAnsi" w:hAnsi="Palatino Linotype" w:cs="Arial"/>
          <w:lang w:val="es-MX" w:eastAsia="en-US"/>
        </w:rPr>
        <w:t xml:space="preserve"> ahora </w:t>
      </w:r>
      <w:r w:rsidRPr="00B7320F">
        <w:rPr>
          <w:rFonts w:ascii="Palatino Linotype" w:eastAsiaTheme="minorHAnsi" w:hAnsi="Palatino Linotype" w:cs="Arial"/>
          <w:b/>
          <w:lang w:val="es-MX" w:eastAsia="en-US"/>
        </w:rPr>
        <w:t>Recurrente</w:t>
      </w:r>
      <w:r w:rsidRPr="00B7320F">
        <w:rPr>
          <w:rFonts w:ascii="Palatino Linotype" w:eastAsiaTheme="minorHAnsi" w:hAnsi="Palatino Linotype" w:cs="Arial"/>
          <w:lang w:val="es-MX" w:eastAsia="en-US"/>
        </w:rPr>
        <w:t xml:space="preserve"> interpuso el presente recurso de revisión en fecha </w:t>
      </w:r>
      <w:r w:rsidR="00EA26DA">
        <w:rPr>
          <w:rFonts w:ascii="Palatino Linotype" w:eastAsiaTheme="minorHAnsi" w:hAnsi="Palatino Linotype" w:cs="Arial"/>
          <w:lang w:val="es-MX" w:eastAsia="en-US"/>
        </w:rPr>
        <w:t>veintinueve de noviembre</w:t>
      </w:r>
      <w:r w:rsidR="00DF0080" w:rsidRPr="00B7320F">
        <w:rPr>
          <w:rFonts w:ascii="Palatino Linotype" w:eastAsiaTheme="minorHAnsi" w:hAnsi="Palatino Linotype" w:cs="Arial"/>
          <w:lang w:val="es-MX" w:eastAsia="en-US"/>
        </w:rPr>
        <w:t xml:space="preserve"> de dos </w:t>
      </w:r>
      <w:r w:rsidR="00DF0080" w:rsidRPr="00B7320F">
        <w:rPr>
          <w:rFonts w:ascii="Palatino Linotype" w:eastAsiaTheme="minorHAnsi" w:hAnsi="Palatino Linotype" w:cs="Arial"/>
          <w:lang w:val="es-MX" w:eastAsia="en-US"/>
        </w:rPr>
        <w:lastRenderedPageBreak/>
        <w:t>mil veintitrés</w:t>
      </w:r>
      <w:r w:rsidRPr="00B7320F">
        <w:rPr>
          <w:rFonts w:ascii="Palatino Linotype" w:eastAsiaTheme="minorHAnsi" w:hAnsi="Palatino Linotype" w:cs="Arial"/>
          <w:lang w:val="es-MX" w:eastAsia="en-US"/>
        </w:rPr>
        <w:t>, el cual fue registrado</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 xml:space="preserve">en el sistema electrónico con el expediente número </w:t>
      </w:r>
      <w:r w:rsidR="00DF0080" w:rsidRPr="00B7320F">
        <w:rPr>
          <w:rFonts w:ascii="Palatino Linotype" w:eastAsiaTheme="minorHAnsi" w:hAnsi="Palatino Linotype" w:cs="Arial"/>
          <w:b/>
          <w:bCs/>
          <w:lang w:val="es-MX" w:eastAsia="es-MX"/>
        </w:rPr>
        <w:t>0</w:t>
      </w:r>
      <w:r w:rsidR="00EA26DA">
        <w:rPr>
          <w:rFonts w:ascii="Palatino Linotype" w:eastAsiaTheme="minorHAnsi" w:hAnsi="Palatino Linotype" w:cs="Arial"/>
          <w:b/>
          <w:bCs/>
          <w:lang w:val="es-MX" w:eastAsia="es-MX"/>
        </w:rPr>
        <w:t>8230</w:t>
      </w:r>
      <w:r w:rsidR="00B250D7" w:rsidRPr="00B7320F">
        <w:rPr>
          <w:rFonts w:ascii="Palatino Linotype" w:eastAsiaTheme="minorHAnsi" w:hAnsi="Palatino Linotype" w:cs="Arial"/>
          <w:b/>
          <w:bCs/>
          <w:lang w:val="es-MX" w:eastAsia="es-MX"/>
        </w:rPr>
        <w:t>/INFOEM/IP/RR/202</w:t>
      </w:r>
      <w:r w:rsidR="00DF0080" w:rsidRPr="00B7320F">
        <w:rPr>
          <w:rFonts w:ascii="Palatino Linotype" w:eastAsiaTheme="minorHAnsi" w:hAnsi="Palatino Linotype" w:cs="Arial"/>
          <w:b/>
          <w:bCs/>
          <w:lang w:val="es-MX" w:eastAsia="es-MX"/>
        </w:rPr>
        <w:t>3</w:t>
      </w:r>
      <w:r w:rsidRPr="00B7320F">
        <w:rPr>
          <w:rFonts w:ascii="Palatino Linotype" w:eastAsiaTheme="minorHAnsi" w:hAnsi="Palatino Linotype" w:cs="Arial"/>
          <w:lang w:val="es-MX" w:eastAsia="en-US"/>
        </w:rPr>
        <w:t>, en el cual aduce, las siguientes manifestaciones:</w:t>
      </w:r>
    </w:p>
    <w:p w14:paraId="28D166C9" w14:textId="77777777" w:rsidR="00CC0B81" w:rsidRPr="00B7320F" w:rsidRDefault="00CC0B81" w:rsidP="00CC0B81">
      <w:pPr>
        <w:spacing w:line="360" w:lineRule="auto"/>
        <w:jc w:val="both"/>
        <w:rPr>
          <w:rFonts w:ascii="Palatino Linotype" w:eastAsiaTheme="minorHAnsi" w:hAnsi="Palatino Linotype" w:cs="Arial"/>
          <w:sz w:val="14"/>
          <w:lang w:val="es-MX" w:eastAsia="en-US"/>
        </w:rPr>
      </w:pPr>
    </w:p>
    <w:p w14:paraId="0460E6F1" w14:textId="596B91F5" w:rsidR="00CC0B81" w:rsidRPr="00B7320F" w:rsidRDefault="0029071C" w:rsidP="001762FA">
      <w:pPr>
        <w:numPr>
          <w:ilvl w:val="0"/>
          <w:numId w:val="1"/>
        </w:numPr>
        <w:spacing w:line="259" w:lineRule="auto"/>
        <w:jc w:val="both"/>
        <w:rPr>
          <w:rFonts w:ascii="Palatino Linotype" w:hAnsi="Palatino Linotype" w:cs="Arial"/>
          <w:b/>
          <w:sz w:val="26"/>
          <w:szCs w:val="26"/>
        </w:rPr>
      </w:pPr>
      <w:r w:rsidRPr="00B7320F">
        <w:rPr>
          <w:rFonts w:ascii="Palatino Linotype" w:hAnsi="Palatino Linotype" w:cs="Arial"/>
          <w:b/>
          <w:sz w:val="26"/>
          <w:szCs w:val="26"/>
        </w:rPr>
        <w:t>Acto Impugnado:</w:t>
      </w:r>
      <w:r w:rsidR="004A26CF" w:rsidRPr="00B7320F">
        <w:rPr>
          <w:rFonts w:ascii="Palatino Linotype" w:hAnsi="Palatino Linotype" w:cs="Arial"/>
          <w:b/>
          <w:sz w:val="26"/>
          <w:szCs w:val="26"/>
        </w:rPr>
        <w:t xml:space="preserve"> </w:t>
      </w:r>
      <w:r w:rsidRPr="00B7320F">
        <w:rPr>
          <w:rFonts w:ascii="Palatino Linotype" w:eastAsiaTheme="minorHAnsi" w:hAnsi="Palatino Linotype" w:cstheme="minorBidi"/>
          <w:i/>
          <w:color w:val="000000"/>
          <w:sz w:val="22"/>
          <w:szCs w:val="22"/>
          <w:lang w:val="es-MX" w:eastAsia="en-US"/>
        </w:rPr>
        <w:t>“</w:t>
      </w:r>
      <w:r w:rsidR="00EA26DA" w:rsidRPr="00EA26DA">
        <w:rPr>
          <w:rFonts w:ascii="Palatino Linotype" w:eastAsiaTheme="minorHAnsi" w:hAnsi="Palatino Linotype" w:cstheme="minorBidi"/>
          <w:i/>
          <w:color w:val="000000"/>
          <w:sz w:val="22"/>
          <w:szCs w:val="22"/>
          <w:lang w:val="es-MX" w:eastAsia="en-US"/>
        </w:rPr>
        <w:t>Negar información</w:t>
      </w:r>
      <w:r w:rsidRPr="00B7320F">
        <w:rPr>
          <w:rFonts w:ascii="Palatino Linotype" w:eastAsiaTheme="minorHAnsi" w:hAnsi="Palatino Linotype" w:cstheme="minorBidi"/>
          <w:i/>
          <w:color w:val="000000"/>
          <w:sz w:val="22"/>
          <w:szCs w:val="22"/>
          <w:lang w:val="es-MX" w:eastAsia="en-US"/>
        </w:rPr>
        <w:t>” (Sic).</w:t>
      </w:r>
    </w:p>
    <w:p w14:paraId="14886EB1" w14:textId="77777777" w:rsidR="004309A2" w:rsidRPr="00B7320F"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510B262F" w14:textId="77777777" w:rsidR="004309A2" w:rsidRPr="00B7320F" w:rsidRDefault="004309A2" w:rsidP="004309A2">
      <w:pPr>
        <w:spacing w:line="276" w:lineRule="auto"/>
        <w:ind w:left="284"/>
        <w:jc w:val="both"/>
        <w:rPr>
          <w:rFonts w:ascii="Palatino Linotype" w:eastAsiaTheme="minorHAnsi" w:hAnsi="Palatino Linotype" w:cstheme="minorBidi"/>
          <w:i/>
          <w:color w:val="000000"/>
          <w:sz w:val="12"/>
          <w:szCs w:val="22"/>
          <w:lang w:val="es-MX" w:eastAsia="en-US"/>
        </w:rPr>
      </w:pPr>
    </w:p>
    <w:p w14:paraId="33C4C785" w14:textId="2921D1A4" w:rsidR="00E74701" w:rsidRPr="00B7320F" w:rsidRDefault="0029071C" w:rsidP="001762FA">
      <w:pPr>
        <w:pStyle w:val="Prrafodelista"/>
        <w:numPr>
          <w:ilvl w:val="0"/>
          <w:numId w:val="1"/>
        </w:numPr>
        <w:jc w:val="both"/>
        <w:rPr>
          <w:rFonts w:ascii="Palatino Linotype" w:hAnsi="Palatino Linotype"/>
          <w:i/>
          <w:sz w:val="26"/>
          <w:szCs w:val="26"/>
          <w:lang w:val="es-MX" w:eastAsia="es-MX"/>
        </w:rPr>
      </w:pPr>
      <w:r w:rsidRPr="00B7320F">
        <w:rPr>
          <w:rFonts w:ascii="Palatino Linotype" w:hAnsi="Palatino Linotype" w:cs="Arial"/>
          <w:b/>
          <w:sz w:val="26"/>
          <w:szCs w:val="26"/>
        </w:rPr>
        <w:t>Razones o Motivos de Inconformidad</w:t>
      </w:r>
      <w:r w:rsidRPr="00B7320F">
        <w:rPr>
          <w:rFonts w:ascii="Palatino Linotype" w:hAnsi="Palatino Linotype" w:cs="Arial"/>
          <w:sz w:val="26"/>
          <w:szCs w:val="26"/>
        </w:rPr>
        <w:t xml:space="preserve">: </w:t>
      </w:r>
      <w:r w:rsidRPr="00B7320F">
        <w:rPr>
          <w:rFonts w:ascii="Palatino Linotype" w:eastAsiaTheme="minorHAnsi" w:hAnsi="Palatino Linotype" w:cs="Arial"/>
          <w:i/>
          <w:sz w:val="22"/>
          <w:szCs w:val="22"/>
          <w:lang w:val="es-MX" w:eastAsia="en-US"/>
        </w:rPr>
        <w:t>“</w:t>
      </w:r>
      <w:r w:rsidR="00EA26DA" w:rsidRPr="00EA26DA">
        <w:rPr>
          <w:rFonts w:ascii="Palatino Linotype" w:eastAsiaTheme="minorHAnsi" w:hAnsi="Palatino Linotype" w:cstheme="minorBidi"/>
          <w:i/>
          <w:color w:val="000000"/>
          <w:sz w:val="22"/>
          <w:szCs w:val="22"/>
          <w:lang w:val="es-MX" w:eastAsia="en-US"/>
        </w:rPr>
        <w:t>Negar información</w:t>
      </w:r>
      <w:r w:rsidRPr="00B7320F">
        <w:rPr>
          <w:rFonts w:ascii="Palatino Linotype" w:eastAsiaTheme="minorHAnsi" w:hAnsi="Palatino Linotype" w:cstheme="minorBidi"/>
          <w:i/>
          <w:color w:val="000000"/>
          <w:sz w:val="22"/>
          <w:szCs w:val="22"/>
          <w:lang w:val="es-MX" w:eastAsia="en-US"/>
        </w:rPr>
        <w:t>” (Sic)</w:t>
      </w:r>
    </w:p>
    <w:p w14:paraId="1F27091E" w14:textId="77777777" w:rsidR="004309A2" w:rsidRPr="00B7320F" w:rsidRDefault="004309A2" w:rsidP="0029071C">
      <w:pPr>
        <w:spacing w:line="360" w:lineRule="auto"/>
        <w:jc w:val="both"/>
        <w:rPr>
          <w:rFonts w:ascii="Palatino Linotype" w:eastAsiaTheme="minorHAnsi" w:hAnsi="Palatino Linotype" w:cs="Arial"/>
          <w:b/>
          <w:lang w:val="es-MX" w:eastAsia="en-US"/>
        </w:rPr>
      </w:pPr>
    </w:p>
    <w:p w14:paraId="37958889" w14:textId="15EFB5A2" w:rsidR="0029071C" w:rsidRPr="00B7320F" w:rsidRDefault="00680762"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w:t>
      </w:r>
      <w:r w:rsidR="00B250D7" w:rsidRPr="00B7320F">
        <w:rPr>
          <w:rFonts w:ascii="Palatino Linotype" w:eastAsiaTheme="minorHAnsi" w:hAnsi="Palatino Linotype" w:cs="Arial"/>
          <w:b/>
          <w:sz w:val="28"/>
          <w:lang w:val="es-MX" w:eastAsia="en-US"/>
        </w:rPr>
        <w:t>T</w:t>
      </w:r>
      <w:r w:rsidR="0029071C" w:rsidRPr="00B7320F">
        <w:rPr>
          <w:rFonts w:ascii="Palatino Linotype" w:eastAsiaTheme="minorHAnsi" w:hAnsi="Palatino Linotype" w:cs="Arial"/>
          <w:b/>
          <w:sz w:val="28"/>
          <w:lang w:val="es-MX" w:eastAsia="en-US"/>
        </w:rPr>
        <w:t>O. Del turno del recurso de revisión.</w:t>
      </w:r>
    </w:p>
    <w:p w14:paraId="7EA3B1ED" w14:textId="68A440D3" w:rsidR="00B250D7" w:rsidRPr="00B7320F" w:rsidRDefault="0029071C" w:rsidP="00DC1583">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Medio de impugnación </w:t>
      </w:r>
      <w:r w:rsidR="00E74701" w:rsidRPr="00B7320F">
        <w:rPr>
          <w:rFonts w:ascii="Palatino Linotype" w:eastAsiaTheme="minorHAnsi" w:hAnsi="Palatino Linotype" w:cs="Arial"/>
          <w:lang w:val="es-MX" w:eastAsia="en-US"/>
        </w:rPr>
        <w:t>que le fue turnado al</w:t>
      </w:r>
      <w:r w:rsidRPr="00B7320F">
        <w:rPr>
          <w:rFonts w:ascii="Palatino Linotype" w:eastAsiaTheme="minorHAnsi" w:hAnsi="Palatino Linotype" w:cs="Arial"/>
          <w:lang w:val="es-MX" w:eastAsia="en-US"/>
        </w:rPr>
        <w:t xml:space="preserve"> </w:t>
      </w:r>
      <w:r w:rsidR="00E74701" w:rsidRPr="00B7320F">
        <w:rPr>
          <w:rFonts w:ascii="Palatino Linotype" w:eastAsiaTheme="minorHAnsi" w:hAnsi="Palatino Linotype" w:cs="Arial"/>
          <w:lang w:val="es-MX" w:eastAsia="en-US"/>
        </w:rPr>
        <w:t>Comisionado Presidente</w:t>
      </w:r>
      <w:r w:rsidRPr="00B7320F">
        <w:rPr>
          <w:rFonts w:ascii="Palatino Linotype" w:eastAsiaTheme="minorHAnsi" w:hAnsi="Palatino Linotype" w:cs="Arial"/>
          <w:lang w:val="es-MX" w:eastAsia="en-US"/>
        </w:rPr>
        <w:t xml:space="preserve"> </w:t>
      </w:r>
      <w:r w:rsidR="00E74701" w:rsidRPr="00B7320F">
        <w:rPr>
          <w:rFonts w:ascii="Palatino Linotype" w:eastAsiaTheme="minorHAnsi" w:hAnsi="Palatino Linotype" w:cs="Arial"/>
          <w:b/>
          <w:lang w:val="es-MX" w:eastAsia="en-US"/>
        </w:rPr>
        <w:t>José Martínez Vilchis</w:t>
      </w:r>
      <w:r w:rsidRPr="00B7320F">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EA26DA">
        <w:rPr>
          <w:rFonts w:ascii="Palatino Linotype" w:eastAsiaTheme="minorHAnsi" w:hAnsi="Palatino Linotype" w:cs="Arial"/>
          <w:lang w:val="es-MX" w:eastAsia="en-US"/>
        </w:rPr>
        <w:t>cinco de diciembre</w:t>
      </w:r>
      <w:r w:rsidR="00BA27FC" w:rsidRPr="00B7320F">
        <w:rPr>
          <w:rFonts w:ascii="Palatino Linotype" w:eastAsiaTheme="minorHAnsi" w:hAnsi="Palatino Linotype" w:cs="Arial"/>
          <w:lang w:val="es-MX" w:eastAsia="en-US"/>
        </w:rPr>
        <w:t xml:space="preserve"> de</w:t>
      </w:r>
      <w:r w:rsidRPr="00B7320F">
        <w:rPr>
          <w:rFonts w:ascii="Palatino Linotype" w:eastAsiaTheme="minorHAnsi" w:hAnsi="Palatino Linotype" w:cs="Arial"/>
          <w:lang w:val="es-MX" w:eastAsia="en-US"/>
        </w:rPr>
        <w:t xml:space="preserve"> </w:t>
      </w:r>
      <w:r w:rsidR="00A31156" w:rsidRPr="00B7320F">
        <w:rPr>
          <w:rFonts w:ascii="Palatino Linotype" w:eastAsiaTheme="minorHAnsi" w:hAnsi="Palatino Linotype" w:cs="Arial"/>
          <w:lang w:val="es-MX" w:eastAsia="en-US"/>
        </w:rPr>
        <w:t>dos mil veintitrés</w:t>
      </w:r>
      <w:r w:rsidRPr="00B7320F">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68EDE035" w14:textId="77777777" w:rsidR="00BA27FC" w:rsidRPr="00B7320F" w:rsidRDefault="00BA27FC" w:rsidP="00DC1583">
      <w:pPr>
        <w:spacing w:line="360" w:lineRule="auto"/>
        <w:jc w:val="both"/>
        <w:rPr>
          <w:rFonts w:ascii="Palatino Linotype" w:eastAsiaTheme="minorHAnsi" w:hAnsi="Palatino Linotype" w:cs="Arial"/>
          <w:lang w:val="es-MX" w:eastAsia="en-US"/>
        </w:rPr>
      </w:pPr>
    </w:p>
    <w:p w14:paraId="08BF4F10" w14:textId="500336FF" w:rsidR="0029071C" w:rsidRPr="00B7320F" w:rsidRDefault="00680762"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50D7" w:rsidRPr="00B7320F">
        <w:rPr>
          <w:rFonts w:ascii="Palatino Linotype" w:eastAsiaTheme="minorHAnsi" w:hAnsi="Palatino Linotype" w:cs="Arial"/>
          <w:b/>
          <w:sz w:val="28"/>
          <w:lang w:val="es-MX" w:eastAsia="en-US"/>
        </w:rPr>
        <w:t>T</w:t>
      </w:r>
      <w:r w:rsidR="0029071C" w:rsidRPr="00B7320F">
        <w:rPr>
          <w:rFonts w:ascii="Palatino Linotype" w:eastAsiaTheme="minorHAnsi" w:hAnsi="Palatino Linotype" w:cs="Arial"/>
          <w:b/>
          <w:sz w:val="28"/>
          <w:lang w:val="es-MX" w:eastAsia="en-US"/>
        </w:rPr>
        <w:t>O. De la etapa de manifestaciones y/o alegatos.</w:t>
      </w:r>
    </w:p>
    <w:p w14:paraId="2591E127" w14:textId="3DB75778" w:rsidR="00715F45" w:rsidRDefault="00CF1DF5" w:rsidP="001762FA">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U</w:t>
      </w:r>
      <w:r w:rsidR="0029071C" w:rsidRPr="00B7320F">
        <w:rPr>
          <w:rFonts w:ascii="Palatino Linotype" w:eastAsiaTheme="minorHAnsi" w:hAnsi="Palatino Linotype" w:cs="Arial"/>
          <w:lang w:val="es-MX" w:eastAsia="en-US"/>
        </w:rPr>
        <w:t>na vez transcurrido el término legal referido se destaca que</w:t>
      </w:r>
      <w:r w:rsidR="00267458" w:rsidRPr="00B7320F">
        <w:rPr>
          <w:rFonts w:ascii="Palatino Linotype" w:eastAsiaTheme="minorHAnsi" w:hAnsi="Palatino Linotype" w:cs="Arial"/>
          <w:lang w:val="es-MX" w:eastAsia="en-US"/>
        </w:rPr>
        <w:t>,</w:t>
      </w:r>
      <w:r w:rsidR="004309A2" w:rsidRPr="00B7320F">
        <w:rPr>
          <w:rFonts w:ascii="Palatino Linotype" w:eastAsiaTheme="minorHAnsi" w:hAnsi="Palatino Linotype" w:cs="Arial"/>
          <w:lang w:val="es-MX" w:eastAsia="en-US"/>
        </w:rPr>
        <w:t xml:space="preserve"> </w:t>
      </w:r>
      <w:r w:rsidR="0029071C" w:rsidRPr="00B7320F">
        <w:rPr>
          <w:rFonts w:ascii="Palatino Linotype" w:eastAsiaTheme="minorHAnsi" w:hAnsi="Palatino Linotype" w:cs="Arial"/>
          <w:b/>
          <w:lang w:val="es-MX" w:eastAsia="en-US"/>
        </w:rPr>
        <w:t>El Sujeto Obligado</w:t>
      </w:r>
      <w:r w:rsidR="0029071C" w:rsidRPr="00B7320F">
        <w:rPr>
          <w:rFonts w:ascii="Palatino Linotype" w:eastAsiaTheme="minorHAnsi" w:hAnsi="Palatino Linotype" w:cs="Arial"/>
          <w:lang w:val="es-MX" w:eastAsia="en-US"/>
        </w:rPr>
        <w:t xml:space="preserve"> </w:t>
      </w:r>
      <w:r w:rsidR="00715F45">
        <w:rPr>
          <w:rFonts w:ascii="Palatino Linotype" w:eastAsiaTheme="minorHAnsi" w:hAnsi="Palatino Linotype" w:cs="Arial"/>
          <w:lang w:val="es-MX" w:eastAsia="en-US"/>
        </w:rPr>
        <w:t>fue omiso en rendir</w:t>
      </w:r>
      <w:r w:rsidR="005803C9" w:rsidRPr="00B7320F">
        <w:rPr>
          <w:rFonts w:ascii="Palatino Linotype" w:eastAsiaTheme="minorHAnsi" w:hAnsi="Palatino Linotype" w:cs="Arial"/>
          <w:lang w:val="es-MX" w:eastAsia="en-US"/>
        </w:rPr>
        <w:t xml:space="preserve"> </w:t>
      </w:r>
      <w:r w:rsidR="00267458" w:rsidRPr="00B7320F">
        <w:rPr>
          <w:rFonts w:ascii="Palatino Linotype" w:eastAsiaTheme="minorHAnsi" w:hAnsi="Palatino Linotype" w:cs="Arial"/>
          <w:lang w:val="es-MX" w:eastAsia="en-US"/>
        </w:rPr>
        <w:t xml:space="preserve">su </w:t>
      </w:r>
      <w:r w:rsidR="00BA27FC" w:rsidRPr="00B7320F">
        <w:rPr>
          <w:rFonts w:ascii="Palatino Linotype" w:eastAsiaTheme="minorHAnsi" w:hAnsi="Palatino Linotype" w:cs="Arial"/>
          <w:lang w:val="es-MX" w:eastAsia="en-US"/>
        </w:rPr>
        <w:t>informe justificado</w:t>
      </w:r>
      <w:r w:rsidR="00E90222" w:rsidRPr="00B7320F">
        <w:rPr>
          <w:rFonts w:ascii="Palatino Linotype" w:eastAsiaTheme="minorHAnsi" w:hAnsi="Palatino Linotype" w:cs="Arial"/>
          <w:lang w:val="es-MX" w:eastAsia="en-US"/>
        </w:rPr>
        <w:t xml:space="preserve">; </w:t>
      </w:r>
      <w:r w:rsidR="002D6E4B" w:rsidRPr="00B7320F">
        <w:rPr>
          <w:rFonts w:ascii="Palatino Linotype" w:eastAsiaTheme="minorHAnsi" w:hAnsi="Palatino Linotype" w:cs="Arial"/>
          <w:lang w:val="es-MX" w:eastAsia="en-US"/>
        </w:rPr>
        <w:t>asimismo</w:t>
      </w:r>
      <w:r w:rsidR="00267458" w:rsidRPr="00B7320F">
        <w:rPr>
          <w:rFonts w:ascii="Palatino Linotype" w:eastAsiaTheme="minorHAnsi" w:hAnsi="Palatino Linotype" w:cs="Arial"/>
          <w:lang w:val="es-MX" w:eastAsia="en-US"/>
        </w:rPr>
        <w:t>,</w:t>
      </w:r>
      <w:r w:rsidR="00B96A17" w:rsidRPr="00B7320F">
        <w:rPr>
          <w:rFonts w:ascii="Palatino Linotype" w:eastAsiaTheme="minorHAnsi" w:hAnsi="Palatino Linotype" w:cs="Arial"/>
          <w:lang w:val="es-MX" w:eastAsia="en-US"/>
        </w:rPr>
        <w:t xml:space="preserve"> se aprecia que</w:t>
      </w:r>
      <w:r w:rsidR="002D6E4B" w:rsidRPr="00B7320F">
        <w:rPr>
          <w:rFonts w:ascii="Palatino Linotype" w:eastAsiaTheme="minorHAnsi" w:hAnsi="Palatino Linotype" w:cs="Arial"/>
          <w:lang w:val="es-MX" w:eastAsia="en-US"/>
        </w:rPr>
        <w:t xml:space="preserve"> la </w:t>
      </w:r>
      <w:r w:rsidR="0029071C" w:rsidRPr="00B7320F">
        <w:rPr>
          <w:rFonts w:ascii="Palatino Linotype" w:eastAsiaTheme="minorHAnsi" w:hAnsi="Palatino Linotype" w:cs="Arial"/>
          <w:lang w:val="es-MX" w:eastAsia="en-US"/>
        </w:rPr>
        <w:t xml:space="preserve">parte </w:t>
      </w:r>
      <w:r w:rsidR="0029071C" w:rsidRPr="00B7320F">
        <w:rPr>
          <w:rFonts w:ascii="Palatino Linotype" w:eastAsiaTheme="minorHAnsi" w:hAnsi="Palatino Linotype" w:cs="Arial"/>
          <w:b/>
          <w:lang w:val="es-MX" w:eastAsia="en-US"/>
        </w:rPr>
        <w:t>Recurrente</w:t>
      </w:r>
      <w:r w:rsidR="0029071C" w:rsidRPr="00B7320F">
        <w:rPr>
          <w:rFonts w:ascii="Palatino Linotype" w:eastAsiaTheme="minorHAnsi" w:hAnsi="Palatino Linotype" w:cs="Arial"/>
          <w:lang w:val="es-MX" w:eastAsia="en-US"/>
        </w:rPr>
        <w:t xml:space="preserve"> </w:t>
      </w:r>
      <w:r w:rsidR="00715F45">
        <w:rPr>
          <w:rFonts w:ascii="Palatino Linotype" w:eastAsiaTheme="minorHAnsi" w:hAnsi="Palatino Linotype" w:cs="Arial"/>
          <w:lang w:val="es-MX" w:eastAsia="en-US"/>
        </w:rPr>
        <w:t>tampoco</w:t>
      </w:r>
      <w:r w:rsidR="005803C9" w:rsidRPr="00B7320F">
        <w:rPr>
          <w:rFonts w:ascii="Palatino Linotype" w:eastAsiaTheme="minorHAnsi" w:hAnsi="Palatino Linotype" w:cs="Arial"/>
          <w:lang w:val="es-MX" w:eastAsia="en-US"/>
        </w:rPr>
        <w:t xml:space="preserve"> emitió alegatos, </w:t>
      </w:r>
      <w:r w:rsidR="00E90222" w:rsidRPr="00B7320F">
        <w:rPr>
          <w:rFonts w:ascii="Palatino Linotype" w:eastAsiaTheme="minorHAnsi" w:hAnsi="Palatino Linotype" w:cs="Arial"/>
          <w:lang w:val="es-MX" w:eastAsia="en-US"/>
        </w:rPr>
        <w:t>pruebas o manifestación alguna</w:t>
      </w:r>
      <w:r w:rsidR="001762FA" w:rsidRPr="00B7320F">
        <w:rPr>
          <w:rFonts w:ascii="Palatino Linotype" w:eastAsiaTheme="minorHAnsi" w:hAnsi="Palatino Linotype" w:cs="Arial"/>
          <w:lang w:val="es-MX" w:eastAsia="en-US"/>
        </w:rPr>
        <w:t>,</w:t>
      </w:r>
      <w:r w:rsidR="0029071C" w:rsidRPr="00B7320F">
        <w:rPr>
          <w:rFonts w:ascii="Palatino Linotype" w:eastAsiaTheme="minorHAnsi" w:hAnsi="Palatino Linotype" w:cs="Arial"/>
          <w:lang w:val="es-MX" w:eastAsia="en-US"/>
        </w:rPr>
        <w:t xml:space="preserve"> lo anterior de conformidad con la siguiente imagen</w:t>
      </w:r>
      <w:r w:rsidR="00E74701" w:rsidRPr="00B7320F">
        <w:rPr>
          <w:rFonts w:ascii="Palatino Linotype" w:eastAsiaTheme="minorHAnsi" w:hAnsi="Palatino Linotype" w:cs="Arial"/>
          <w:lang w:val="es-MX" w:eastAsia="en-US"/>
        </w:rPr>
        <w:t>:</w:t>
      </w:r>
    </w:p>
    <w:p w14:paraId="39ACA63D" w14:textId="3C0371EE" w:rsidR="00267458" w:rsidRPr="00B7320F" w:rsidRDefault="00680762" w:rsidP="00A26BD8">
      <w:pPr>
        <w:spacing w:line="360" w:lineRule="auto"/>
        <w:jc w:val="both"/>
        <w:rPr>
          <w:rFonts w:ascii="Palatino Linotype" w:eastAsiaTheme="minorHAnsi" w:hAnsi="Palatino Linotype" w:cs="Arial"/>
          <w:lang w:val="es-MX" w:eastAsia="en-US"/>
        </w:rPr>
      </w:pPr>
      <w:r w:rsidRPr="00680762">
        <w:rPr>
          <w:rFonts w:ascii="Palatino Linotype" w:eastAsiaTheme="minorHAnsi" w:hAnsi="Palatino Linotype" w:cs="Arial"/>
          <w:noProof/>
          <w:lang w:val="es-MX" w:eastAsia="es-MX"/>
        </w:rPr>
        <w:drawing>
          <wp:inline distT="0" distB="0" distL="0" distR="0" wp14:anchorId="6B3698DE" wp14:editId="274F5342">
            <wp:extent cx="5791835" cy="1401445"/>
            <wp:effectExtent l="190500" t="190500" r="189865" b="198755"/>
            <wp:docPr id="10854506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50693" name=""/>
                    <pic:cNvPicPr/>
                  </pic:nvPicPr>
                  <pic:blipFill>
                    <a:blip r:embed="rId8"/>
                    <a:stretch>
                      <a:fillRect/>
                    </a:stretch>
                  </pic:blipFill>
                  <pic:spPr>
                    <a:xfrm>
                      <a:off x="0" y="0"/>
                      <a:ext cx="5791835" cy="1401445"/>
                    </a:xfrm>
                    <a:prstGeom prst="rect">
                      <a:avLst/>
                    </a:prstGeom>
                    <a:ln>
                      <a:noFill/>
                    </a:ln>
                    <a:effectLst>
                      <a:outerShdw blurRad="190500" algn="tl" rotWithShape="0">
                        <a:srgbClr val="000000">
                          <a:alpha val="70000"/>
                        </a:srgbClr>
                      </a:outerShdw>
                    </a:effectLst>
                  </pic:spPr>
                </pic:pic>
              </a:graphicData>
            </a:graphic>
          </wp:inline>
        </w:drawing>
      </w:r>
    </w:p>
    <w:p w14:paraId="2F723466" w14:textId="6D7BEE7A" w:rsidR="0029071C" w:rsidRPr="00B7320F" w:rsidRDefault="00680762"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SEXT</w:t>
      </w:r>
      <w:r w:rsidR="0029071C" w:rsidRPr="00B7320F">
        <w:rPr>
          <w:rFonts w:ascii="Palatino Linotype" w:eastAsiaTheme="minorHAnsi" w:hAnsi="Palatino Linotype" w:cs="Arial"/>
          <w:b/>
          <w:sz w:val="28"/>
          <w:lang w:val="es-MX" w:eastAsia="en-US"/>
        </w:rPr>
        <w:t>O. Del cierre de instrucción.</w:t>
      </w:r>
      <w:r w:rsidR="0029071C" w:rsidRPr="00B7320F">
        <w:rPr>
          <w:rFonts w:ascii="Palatino Linotype" w:eastAsiaTheme="minorHAnsi" w:hAnsi="Palatino Linotype" w:cs="Arial"/>
          <w:b/>
          <w:sz w:val="28"/>
          <w:lang w:val="es-MX" w:eastAsia="en-US"/>
        </w:rPr>
        <w:tab/>
      </w:r>
    </w:p>
    <w:p w14:paraId="4B50F669" w14:textId="513121EF" w:rsidR="00CC0B81" w:rsidRPr="00B7320F" w:rsidRDefault="0029071C" w:rsidP="0029071C">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Así, una vez transcurrido el término legal, </w:t>
      </w:r>
      <w:r w:rsidR="00DC1583" w:rsidRPr="00B7320F">
        <w:rPr>
          <w:rFonts w:ascii="Palatino Linotype" w:eastAsiaTheme="minorHAnsi" w:hAnsi="Palatino Linotype" w:cs="Arial"/>
          <w:lang w:val="es-MX" w:eastAsia="en-US"/>
        </w:rPr>
        <w:t>permitió decretarse</w:t>
      </w:r>
      <w:r w:rsidRPr="00B7320F">
        <w:rPr>
          <w:rFonts w:ascii="Palatino Linotype" w:eastAsiaTheme="minorHAnsi" w:hAnsi="Palatino Linotype" w:cs="Arial"/>
          <w:lang w:val="es-MX" w:eastAsia="en-US"/>
        </w:rPr>
        <w:t xml:space="preserve"> el cierre de instrucción en fecha </w:t>
      </w:r>
      <w:r w:rsidR="00680762">
        <w:rPr>
          <w:rFonts w:ascii="Palatino Linotype" w:eastAsiaTheme="minorHAnsi" w:hAnsi="Palatino Linotype" w:cs="Arial"/>
          <w:lang w:val="es-MX" w:eastAsia="en-US"/>
        </w:rPr>
        <w:t>quince de diciembre</w:t>
      </w:r>
      <w:r w:rsidR="00266841" w:rsidRPr="00B7320F">
        <w:rPr>
          <w:rFonts w:ascii="Palatino Linotype" w:eastAsiaTheme="minorHAnsi" w:hAnsi="Palatino Linotype" w:cs="Arial"/>
          <w:lang w:val="es-MX" w:eastAsia="en-US"/>
        </w:rPr>
        <w:t xml:space="preserve"> </w:t>
      </w:r>
      <w:r w:rsidR="00A31156" w:rsidRPr="00B7320F">
        <w:rPr>
          <w:rFonts w:ascii="Palatino Linotype" w:eastAsiaTheme="minorHAnsi" w:hAnsi="Palatino Linotype" w:cs="Arial"/>
          <w:lang w:val="es-MX" w:eastAsia="en-US"/>
        </w:rPr>
        <w:t>de dos mil veintitrés</w:t>
      </w:r>
      <w:r w:rsidRPr="00B7320F">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7C09ED50" w14:textId="77777777" w:rsidR="001762FA" w:rsidRPr="00B7320F" w:rsidRDefault="001762FA" w:rsidP="00CC0B81">
      <w:pPr>
        <w:spacing w:line="360" w:lineRule="auto"/>
        <w:rPr>
          <w:rFonts w:ascii="Palatino Linotype" w:eastAsiaTheme="minorHAnsi" w:hAnsi="Palatino Linotype" w:cstheme="minorBidi"/>
          <w:b/>
          <w:szCs w:val="26"/>
          <w:lang w:val="es-MX" w:eastAsia="en-US"/>
        </w:rPr>
      </w:pPr>
    </w:p>
    <w:p w14:paraId="23E207BB" w14:textId="54041278" w:rsidR="00CC0B81" w:rsidRPr="00B7320F" w:rsidRDefault="00680762" w:rsidP="00CC0B81">
      <w:pPr>
        <w:spacing w:line="360" w:lineRule="auto"/>
        <w:rPr>
          <w:rFonts w:ascii="Palatino Linotype" w:eastAsiaTheme="minorHAnsi" w:hAnsi="Palatino Linotype" w:cstheme="minorBidi"/>
          <w:b/>
          <w:sz w:val="28"/>
          <w:szCs w:val="26"/>
          <w:lang w:val="es-MX" w:eastAsia="en-US"/>
        </w:rPr>
      </w:pPr>
      <w:r>
        <w:rPr>
          <w:rFonts w:ascii="Palatino Linotype" w:eastAsiaTheme="minorHAnsi" w:hAnsi="Palatino Linotype" w:cstheme="minorBidi"/>
          <w:b/>
          <w:sz w:val="28"/>
          <w:szCs w:val="26"/>
          <w:lang w:val="es-MX" w:eastAsia="en-US"/>
        </w:rPr>
        <w:t>SÉPTIM</w:t>
      </w:r>
      <w:r w:rsidR="00CC0B81" w:rsidRPr="00B7320F">
        <w:rPr>
          <w:rFonts w:ascii="Palatino Linotype" w:eastAsiaTheme="minorHAnsi" w:hAnsi="Palatino Linotype" w:cstheme="minorBidi"/>
          <w:b/>
          <w:sz w:val="28"/>
          <w:szCs w:val="26"/>
          <w:lang w:val="es-MX" w:eastAsia="en-US"/>
        </w:rPr>
        <w:t>O. De la ampliación del término para resolver.</w:t>
      </w:r>
    </w:p>
    <w:p w14:paraId="314F598A" w14:textId="552CF389"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 xml:space="preserve">En fecha </w:t>
      </w:r>
      <w:r w:rsidR="00680762">
        <w:rPr>
          <w:rFonts w:ascii="Palatino Linotype" w:hAnsi="Palatino Linotype"/>
          <w:lang w:val="es-MX"/>
        </w:rPr>
        <w:t>siete de febrero</w:t>
      </w:r>
      <w:r w:rsidR="00A31156" w:rsidRPr="00B7320F">
        <w:rPr>
          <w:rFonts w:ascii="Palatino Linotype" w:hAnsi="Palatino Linotype"/>
          <w:lang w:val="es-MX"/>
        </w:rPr>
        <w:t xml:space="preserve"> de dos mil veinti</w:t>
      </w:r>
      <w:r w:rsidR="00680762">
        <w:rPr>
          <w:rFonts w:ascii="Palatino Linotype" w:hAnsi="Palatino Linotype"/>
          <w:lang w:val="es-MX"/>
        </w:rPr>
        <w:t>cuatro</w:t>
      </w:r>
      <w:r w:rsidRPr="00B7320F">
        <w:rPr>
          <w:rFonts w:ascii="Palatino Linotype" w:hAnsi="Palatino Linotype"/>
          <w:lang w:val="es-MX"/>
        </w:rPr>
        <w:t>, se amplió el término para resolver el recurso de revisión en términos del artículo 181, párrafo tercero, de la Ley de Transparencia y Acceso a la Información Pública del Estado de México y Municipios por un plazo de quince días hábiles.</w:t>
      </w:r>
    </w:p>
    <w:p w14:paraId="4C2ADD59" w14:textId="77777777" w:rsidR="00CC0B81" w:rsidRPr="00B7320F" w:rsidRDefault="00CC0B81" w:rsidP="00CC0B81">
      <w:pPr>
        <w:spacing w:line="360" w:lineRule="auto"/>
        <w:jc w:val="both"/>
        <w:rPr>
          <w:rFonts w:ascii="Palatino Linotype" w:hAnsi="Palatino Linotype"/>
          <w:lang w:val="es-MX"/>
        </w:rPr>
      </w:pPr>
    </w:p>
    <w:p w14:paraId="237A6D7C"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 xml:space="preserve">Este organismo garante no pasa por alto justificar, </w:t>
      </w:r>
      <w:r w:rsidRPr="00B7320F">
        <w:rPr>
          <w:rFonts w:ascii="Palatino Linotype" w:hAnsi="Palatino Linotype"/>
          <w:bCs/>
          <w:lang w:val="es-MX"/>
        </w:rPr>
        <w:t xml:space="preserve">que el plazo para emitir resolución en el presente asunto </w:t>
      </w:r>
      <w:r w:rsidRPr="00B7320F">
        <w:rPr>
          <w:rFonts w:ascii="Palatino Linotype" w:hAnsi="Palatino Linotype"/>
          <w:lang w:val="es-MX"/>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2AC6F2D5" w14:textId="77777777" w:rsidR="00CC0B81" w:rsidRPr="00B7320F" w:rsidRDefault="00CC0B81" w:rsidP="00CC0B81">
      <w:pPr>
        <w:spacing w:line="360" w:lineRule="auto"/>
        <w:jc w:val="both"/>
        <w:rPr>
          <w:rFonts w:ascii="Palatino Linotype" w:hAnsi="Palatino Linotype"/>
          <w:lang w:val="es-MX"/>
        </w:rPr>
      </w:pPr>
    </w:p>
    <w:p w14:paraId="2D5EA57B"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 xml:space="preserve">Por ello, es menester precisar que si bien se ha excedido el plazo para resolver el presente medio de impugnación, de conformidad con la ley de la materia, </w:t>
      </w:r>
      <w:r w:rsidRPr="00B7320F">
        <w:rPr>
          <w:rFonts w:ascii="Palatino Linotype" w:hAnsi="Palatino Linotype"/>
          <w:bCs/>
          <w:lang w:val="es-MX"/>
        </w:rPr>
        <w:t>el plazo para emitir resolución</w:t>
      </w:r>
      <w:r w:rsidRPr="00B7320F">
        <w:rPr>
          <w:rFonts w:ascii="Palatino Linotype" w:hAnsi="Palatino Linotype"/>
          <w:lang w:val="es-MX"/>
        </w:rPr>
        <w:t xml:space="preserve"> se encuentra justificado en los elementos para medir su razonabilidad de asuntos conforme a los parámetros establecidos por diversos órganos </w:t>
      </w:r>
      <w:r w:rsidRPr="00B7320F">
        <w:rPr>
          <w:rFonts w:ascii="Palatino Linotype" w:hAnsi="Palatino Linotype"/>
          <w:lang w:val="es-MX"/>
        </w:rPr>
        <w:lastRenderedPageBreak/>
        <w:t>jurisdiccionales federales, aplicables también en procedimientos análogos, como el que nos ocupa.</w:t>
      </w:r>
    </w:p>
    <w:p w14:paraId="22FF19D4" w14:textId="77777777" w:rsidR="00CC0B81" w:rsidRPr="00B7320F" w:rsidRDefault="00CC0B81" w:rsidP="00CC0B81">
      <w:pPr>
        <w:spacing w:line="360" w:lineRule="auto"/>
        <w:jc w:val="both"/>
        <w:rPr>
          <w:rFonts w:ascii="Palatino Linotype" w:hAnsi="Palatino Linotype"/>
          <w:lang w:val="es-MX"/>
        </w:rPr>
      </w:pPr>
    </w:p>
    <w:p w14:paraId="2F8EB20F"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051AD56" w14:textId="77777777" w:rsidR="001762FA" w:rsidRPr="00B7320F" w:rsidRDefault="001762FA" w:rsidP="00CC0B81">
      <w:pPr>
        <w:spacing w:line="360" w:lineRule="auto"/>
        <w:jc w:val="both"/>
        <w:rPr>
          <w:rFonts w:ascii="Palatino Linotype" w:hAnsi="Palatino Linotype"/>
          <w:lang w:val="es-MX"/>
        </w:rPr>
      </w:pPr>
    </w:p>
    <w:p w14:paraId="28738573"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2D35202" w14:textId="77777777" w:rsidR="00CC0B81" w:rsidRPr="00B7320F" w:rsidRDefault="00CC0B81" w:rsidP="00CC0B81">
      <w:pPr>
        <w:spacing w:line="360" w:lineRule="auto"/>
        <w:jc w:val="both"/>
        <w:rPr>
          <w:rFonts w:ascii="Palatino Linotype" w:hAnsi="Palatino Linotype"/>
          <w:lang w:val="es-MX"/>
        </w:rPr>
      </w:pPr>
    </w:p>
    <w:p w14:paraId="2FFE10A3"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Por ello, excepcionalmente, si un asunto es resuelto con posterioridad a los plazos señalados por la norma debe analizarse la razonabilidad del tiempo necesario para su resolución, atentos a los siguientes criterios:</w:t>
      </w:r>
    </w:p>
    <w:p w14:paraId="40D10512" w14:textId="77777777" w:rsidR="00CC0B81" w:rsidRPr="00B7320F" w:rsidRDefault="00CC0B81" w:rsidP="00CC0B81">
      <w:pPr>
        <w:spacing w:line="360" w:lineRule="auto"/>
        <w:jc w:val="both"/>
        <w:rPr>
          <w:rFonts w:ascii="Palatino Linotype" w:hAnsi="Palatino Linotype"/>
          <w:lang w:val="es-MX"/>
        </w:rPr>
      </w:pPr>
    </w:p>
    <w:p w14:paraId="2DBC64CC"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a)      Complejidad del asunto: La complejidad de la prueba, la pluralidad de sujetos procesales, el tiempo transcurrido, las características y contexto del recurso.</w:t>
      </w:r>
    </w:p>
    <w:p w14:paraId="2F73B71C"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b)     Actividad Procesal del interesado: Acciones u omisiones del interesado.</w:t>
      </w:r>
    </w:p>
    <w:p w14:paraId="05446E37"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c)  Conducta de la Autoridad: Las Acciones u omisiones realizadas en el procedimiento. Así como si la autoridad actuó con la debida diligencia.</w:t>
      </w:r>
    </w:p>
    <w:p w14:paraId="2D44DA92"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d) La afectación generada en la situación jurídica de la persona involucrada en el proceso: Violación a sus derechos humanos.</w:t>
      </w:r>
    </w:p>
    <w:p w14:paraId="4581DB6B" w14:textId="77777777" w:rsidR="00CC0B81" w:rsidRPr="00B7320F" w:rsidRDefault="00CC0B81" w:rsidP="00CC0B81">
      <w:pPr>
        <w:spacing w:line="360" w:lineRule="auto"/>
        <w:jc w:val="both"/>
        <w:rPr>
          <w:rFonts w:ascii="Palatino Linotype" w:hAnsi="Palatino Linotype"/>
          <w:lang w:val="es-MX"/>
        </w:rPr>
      </w:pPr>
    </w:p>
    <w:p w14:paraId="21CB838C"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lastRenderedPageBreak/>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7824603" w14:textId="77777777" w:rsidR="00CC0B81" w:rsidRPr="00B7320F" w:rsidRDefault="00CC0B81" w:rsidP="00CC0B81">
      <w:pPr>
        <w:spacing w:line="360" w:lineRule="auto"/>
        <w:jc w:val="both"/>
        <w:rPr>
          <w:rFonts w:ascii="Palatino Linotype" w:hAnsi="Palatino Linotype"/>
          <w:lang w:val="es-MX"/>
        </w:rPr>
      </w:pPr>
    </w:p>
    <w:p w14:paraId="7BC4A4BF"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Argumento que encuentra sustento en la jurisprudencia P</w:t>
      </w:r>
      <w:proofErr w:type="gramStart"/>
      <w:r w:rsidRPr="00B7320F">
        <w:rPr>
          <w:rFonts w:ascii="Palatino Linotype" w:hAnsi="Palatino Linotype"/>
          <w:lang w:val="es-MX"/>
        </w:rPr>
        <w:t>./</w:t>
      </w:r>
      <w:proofErr w:type="gramEnd"/>
      <w:r w:rsidRPr="00B7320F">
        <w:rPr>
          <w:rFonts w:ascii="Palatino Linotype" w:hAnsi="Palatino Linotype"/>
          <w:lang w:val="es-MX"/>
        </w:rPr>
        <w:t xml:space="preserve">J. 32/92 emitida por el Pleno de la Suprema Corte de Justicia de la Nación de rubro </w:t>
      </w:r>
      <w:r w:rsidRPr="00B7320F">
        <w:rPr>
          <w:rFonts w:ascii="Palatino Linotype" w:hAnsi="Palatino Linotype"/>
          <w:i/>
          <w:lang w:val="es-MX"/>
        </w:rPr>
        <w:t>“TÉRMINOS PROCESALES. PARA DETERMINAR SI UN FUNCIONARIO JUDICIAL ACTUÓ INDEBIDAMENTE POR NO RESPETARLOS SE DEBE ATENDER AL PRESUPUESTO QUE CONSIDERÓ EL LEGISLADOR AL FIJARLOS Y LAS CARACTERÍSTICAS DEL CASO.”</w:t>
      </w:r>
      <w:r w:rsidRPr="00B7320F">
        <w:rPr>
          <w:rFonts w:ascii="Palatino Linotype" w:hAnsi="Palatino Linotype"/>
          <w:lang w:val="es-MX"/>
        </w:rPr>
        <w:t>, visible en la Gaceta del Seminario Judicial de la Federación con el registro digital 205635.</w:t>
      </w:r>
    </w:p>
    <w:p w14:paraId="41F1346A" w14:textId="77777777" w:rsidR="00CC0B81" w:rsidRPr="00B7320F" w:rsidRDefault="00CC0B81" w:rsidP="00CC0B81">
      <w:pPr>
        <w:spacing w:line="360" w:lineRule="auto"/>
        <w:jc w:val="both"/>
        <w:rPr>
          <w:rFonts w:ascii="Palatino Linotype" w:hAnsi="Palatino Linotype"/>
          <w:lang w:val="es-MX"/>
        </w:rPr>
      </w:pPr>
    </w:p>
    <w:p w14:paraId="5D749841"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D01D5F8" w14:textId="77777777" w:rsidR="00CC0B81" w:rsidRPr="00B7320F" w:rsidRDefault="00CC0B81" w:rsidP="00CC0B81">
      <w:pPr>
        <w:spacing w:line="360" w:lineRule="auto"/>
        <w:jc w:val="both"/>
        <w:rPr>
          <w:rFonts w:ascii="Palatino Linotype" w:hAnsi="Palatino Linotype"/>
          <w:lang w:val="es-MX"/>
        </w:rPr>
      </w:pPr>
    </w:p>
    <w:p w14:paraId="2A7A7B90"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lastRenderedPageBreak/>
        <w:t>Al respecto, también son de considerar los criterios sostenidos por el Cuarto Tribunal Colegiado en Materia Administrativa del Primer Circuito, cuyos rubros y datos de identificación son los siguientes:</w:t>
      </w:r>
    </w:p>
    <w:p w14:paraId="37E30F71" w14:textId="77777777" w:rsidR="00CC0B81" w:rsidRPr="00B7320F" w:rsidRDefault="00CC0B81" w:rsidP="00CC0B81">
      <w:pPr>
        <w:spacing w:line="360" w:lineRule="auto"/>
        <w:jc w:val="both"/>
        <w:rPr>
          <w:rFonts w:ascii="Palatino Linotype" w:hAnsi="Palatino Linotype"/>
          <w:lang w:val="es-MX"/>
        </w:rPr>
      </w:pPr>
    </w:p>
    <w:p w14:paraId="1CD42A82"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b/>
          <w:i/>
          <w:lang w:val="es-MX"/>
        </w:rPr>
        <w:t>“PLAZO RAZONABLE PARA RESOLVER. DIMENSIÓN Y EFECTOS DE ESTE CONCEPTO CUANDO SE ADUCE EXCESIVA CARGA DE TRABAJO.”</w:t>
      </w:r>
      <w:r w:rsidRPr="00B7320F">
        <w:rPr>
          <w:rFonts w:ascii="Palatino Linotype" w:hAnsi="Palatino Linotype"/>
          <w:lang w:val="es-MX"/>
        </w:rPr>
        <w:t xml:space="preserve"> consultable en el Seminario Judicial de la Federación y su gaceta, con el registro digital 2002351.</w:t>
      </w:r>
    </w:p>
    <w:p w14:paraId="126F8982" w14:textId="77777777" w:rsidR="00CC0B81" w:rsidRPr="00B7320F" w:rsidRDefault="00CC0B81" w:rsidP="00CC0B81">
      <w:pPr>
        <w:spacing w:line="360" w:lineRule="auto"/>
        <w:jc w:val="both"/>
        <w:rPr>
          <w:rFonts w:ascii="Palatino Linotype" w:hAnsi="Palatino Linotype"/>
          <w:lang w:val="es-MX"/>
        </w:rPr>
      </w:pPr>
    </w:p>
    <w:p w14:paraId="5BFAF041"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b/>
          <w:i/>
          <w:lang w:val="es-MX"/>
        </w:rPr>
        <w:t>“PLAZO RAZONABLE PARA RESOLVER. CONCEPTO Y ELEMENTOS QUE LO INTEGRAN A LA LUZ DEL DERECHO INTERNACIONAL DE LOS DERECHOS HUMANOS.”</w:t>
      </w:r>
      <w:r w:rsidRPr="00B7320F">
        <w:rPr>
          <w:rFonts w:ascii="Palatino Linotype" w:hAnsi="Palatino Linotype"/>
          <w:lang w:val="es-MX"/>
        </w:rPr>
        <w:t>, visible en el Seminario Judicial de la Federación y su gaceta, con el registro digital 2002350.</w:t>
      </w:r>
    </w:p>
    <w:p w14:paraId="44DFD803" w14:textId="77777777" w:rsidR="00CC0B81" w:rsidRPr="00B7320F" w:rsidRDefault="00CC0B81" w:rsidP="00CC0B81">
      <w:pPr>
        <w:spacing w:line="360" w:lineRule="auto"/>
        <w:jc w:val="both"/>
        <w:rPr>
          <w:rFonts w:ascii="Palatino Linotype" w:hAnsi="Palatino Linotype"/>
          <w:lang w:val="es-MX"/>
        </w:rPr>
      </w:pPr>
    </w:p>
    <w:p w14:paraId="661E34C9" w14:textId="240BCBDD" w:rsidR="00A31156" w:rsidRDefault="00CC0B81" w:rsidP="00B96A17">
      <w:pPr>
        <w:spacing w:line="360" w:lineRule="auto"/>
        <w:jc w:val="both"/>
        <w:rPr>
          <w:rFonts w:ascii="Palatino Linotype" w:hAnsi="Palatino Linotype"/>
          <w:lang w:val="es-MX"/>
        </w:rPr>
      </w:pPr>
      <w:r w:rsidRPr="00B7320F">
        <w:rPr>
          <w:rFonts w:ascii="Palatino Linotype" w:hAnsi="Palatino Linotype"/>
          <w:bCs/>
          <w:lang w:val="es-MX"/>
        </w:rPr>
        <w:t>Por ello, este organismo garante comprometido con la tutela de los derechos humanos confiados, señala que este exceso del plazo legal para resolver el presente asunto, resulta de carácter excepcional.</w:t>
      </w:r>
    </w:p>
    <w:p w14:paraId="0A547B1F" w14:textId="77777777" w:rsidR="005327BF" w:rsidRPr="00B7320F" w:rsidRDefault="005327BF" w:rsidP="00B96A17">
      <w:pPr>
        <w:spacing w:line="360" w:lineRule="auto"/>
        <w:jc w:val="both"/>
        <w:rPr>
          <w:rFonts w:ascii="Palatino Linotype" w:hAnsi="Palatino Linotype"/>
          <w:lang w:val="es-MX"/>
        </w:rPr>
      </w:pPr>
    </w:p>
    <w:p w14:paraId="2FDBFDAE" w14:textId="77777777" w:rsidR="00E74701" w:rsidRPr="00B7320F" w:rsidRDefault="00E74701" w:rsidP="00D57F74">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C O N S I D E R A N</w:t>
      </w:r>
      <w:r w:rsidR="00D57F74" w:rsidRPr="00B7320F">
        <w:rPr>
          <w:rFonts w:ascii="Palatino Linotype" w:eastAsiaTheme="minorHAnsi" w:hAnsi="Palatino Linotype" w:cs="Arial"/>
          <w:b/>
          <w:sz w:val="28"/>
          <w:lang w:val="es-MX" w:eastAsia="en-US"/>
        </w:rPr>
        <w:t xml:space="preserve"> D O </w:t>
      </w:r>
    </w:p>
    <w:p w14:paraId="259FBCF3" w14:textId="77777777" w:rsidR="00D57F74" w:rsidRPr="00B7320F"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B7320F" w:rsidRDefault="0029071C" w:rsidP="0029071C">
      <w:pPr>
        <w:spacing w:line="360" w:lineRule="auto"/>
        <w:jc w:val="both"/>
        <w:rPr>
          <w:rFonts w:ascii="Palatino Linotype" w:eastAsiaTheme="minorHAnsi" w:hAnsi="Palatino Linotype" w:cs="Arial"/>
          <w:sz w:val="28"/>
          <w:lang w:val="es-MX" w:eastAsia="en-US"/>
        </w:rPr>
      </w:pPr>
      <w:r w:rsidRPr="00B7320F">
        <w:rPr>
          <w:rFonts w:ascii="Palatino Linotype" w:eastAsiaTheme="minorHAnsi" w:hAnsi="Palatino Linotype" w:cs="Arial"/>
          <w:b/>
          <w:sz w:val="28"/>
          <w:lang w:val="es-MX" w:eastAsia="en-US"/>
        </w:rPr>
        <w:t>PRIMERO. De la competencia</w:t>
      </w:r>
      <w:r w:rsidRPr="00B7320F">
        <w:rPr>
          <w:rFonts w:ascii="Palatino Linotype" w:eastAsiaTheme="minorHAnsi" w:hAnsi="Palatino Linotype" w:cs="Arial"/>
          <w:sz w:val="28"/>
          <w:lang w:val="es-MX" w:eastAsia="en-US"/>
        </w:rPr>
        <w:t>.</w:t>
      </w:r>
    </w:p>
    <w:p w14:paraId="07E9A4B6" w14:textId="1F13906C" w:rsidR="00A26BD8" w:rsidRPr="00B7320F" w:rsidRDefault="00275583" w:rsidP="00CC0B81">
      <w:pPr>
        <w:spacing w:line="360" w:lineRule="auto"/>
        <w:jc w:val="both"/>
        <w:rPr>
          <w:rFonts w:ascii="Palatino Linotype" w:eastAsiaTheme="minorHAnsi" w:hAnsi="Palatino Linotype" w:cs="Arial"/>
          <w:lang w:val="es-MX" w:eastAsia="en-US"/>
        </w:rPr>
      </w:pPr>
      <w:r w:rsidRPr="00275583">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w:t>
      </w:r>
      <w:r w:rsidRPr="00275583">
        <w:rPr>
          <w:rFonts w:ascii="Palatino Linotype" w:eastAsiaTheme="minorHAnsi" w:hAnsi="Palatino Linotype" w:cs="Arial"/>
          <w:lang w:val="es-MX" w:eastAsia="en-US"/>
        </w:rPr>
        <w:lastRenderedPageBreak/>
        <w:t>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9609E14" w14:textId="77777777" w:rsidR="00266841" w:rsidRPr="00B7320F" w:rsidRDefault="00266841" w:rsidP="00CC0B81">
      <w:pPr>
        <w:spacing w:line="360" w:lineRule="auto"/>
        <w:jc w:val="both"/>
        <w:rPr>
          <w:rFonts w:ascii="Palatino Linotype" w:eastAsiaTheme="minorHAnsi" w:hAnsi="Palatino Linotype" w:cs="Arial"/>
          <w:lang w:val="es-MX" w:eastAsia="en-US"/>
        </w:rPr>
      </w:pPr>
    </w:p>
    <w:p w14:paraId="7A9D3570"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 xml:space="preserve">SEGUNDO. De los alcances del Recurso de Revisión. </w:t>
      </w:r>
    </w:p>
    <w:p w14:paraId="7C17F129" w14:textId="77777777" w:rsidR="00A31156"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414DB60" w14:textId="77777777" w:rsidR="005327BF" w:rsidRDefault="005327BF" w:rsidP="0029071C">
      <w:pPr>
        <w:autoSpaceDE w:val="0"/>
        <w:autoSpaceDN w:val="0"/>
        <w:adjustRightInd w:val="0"/>
        <w:spacing w:line="360" w:lineRule="auto"/>
        <w:jc w:val="both"/>
        <w:rPr>
          <w:rFonts w:ascii="Palatino Linotype" w:eastAsiaTheme="minorHAnsi" w:hAnsi="Palatino Linotype" w:cs="Arial"/>
          <w:lang w:val="es-MX" w:eastAsia="en-US"/>
        </w:rPr>
      </w:pPr>
    </w:p>
    <w:p w14:paraId="57F6AE83" w14:textId="77777777" w:rsidR="005327BF" w:rsidRPr="00CC13F6" w:rsidRDefault="005327BF" w:rsidP="005327BF">
      <w:pPr>
        <w:autoSpaceDE w:val="0"/>
        <w:autoSpaceDN w:val="0"/>
        <w:adjustRightInd w:val="0"/>
        <w:spacing w:line="360" w:lineRule="auto"/>
        <w:jc w:val="both"/>
        <w:rPr>
          <w:rFonts w:ascii="Palatino Linotype" w:hAnsi="Palatino Linotype" w:cs="Arial"/>
          <w:b/>
        </w:rPr>
      </w:pPr>
      <w:r w:rsidRPr="00CC13F6">
        <w:rPr>
          <w:rFonts w:ascii="Palatino Linotype" w:hAnsi="Palatino Linotype" w:cs="Arial"/>
          <w:b/>
          <w:sz w:val="28"/>
        </w:rPr>
        <w:t>TERCERO. Cuestiones de previo y especial pronunciamiento</w:t>
      </w:r>
      <w:r w:rsidRPr="00CC13F6">
        <w:rPr>
          <w:rFonts w:ascii="Palatino Linotype" w:hAnsi="Palatino Linotype" w:cs="Arial"/>
          <w:b/>
        </w:rPr>
        <w:t>.</w:t>
      </w:r>
    </w:p>
    <w:p w14:paraId="2D91CD9A" w14:textId="77777777" w:rsidR="005327BF" w:rsidRPr="00CC13F6" w:rsidRDefault="005327BF" w:rsidP="005327BF">
      <w:pPr>
        <w:spacing w:line="360" w:lineRule="auto"/>
        <w:jc w:val="both"/>
        <w:rPr>
          <w:rFonts w:ascii="Palatino Linotype" w:hAnsi="Palatino Linotype"/>
        </w:rPr>
      </w:pPr>
      <w:r w:rsidRPr="00CC13F6">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CC13F6">
        <w:rPr>
          <w:rFonts w:ascii="Palatino Linotype" w:hAnsi="Palatino Linotype"/>
          <w:b/>
        </w:rPr>
        <w:t>Recurrente,</w:t>
      </w:r>
      <w:r w:rsidRPr="00CC13F6">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w:t>
      </w:r>
      <w:r w:rsidRPr="00CC13F6">
        <w:rPr>
          <w:rFonts w:ascii="Palatino Linotype" w:hAnsi="Palatino Linotype"/>
        </w:rPr>
        <w:lastRenderedPageBreak/>
        <w:t>manera electrónica, ello porque no se advierte nombre en específico</w:t>
      </w:r>
      <w:r w:rsidRPr="00CC13F6">
        <w:rPr>
          <w:rFonts w:ascii="Palatino Linotype" w:hAnsi="Palatino Linotype" w:cs="Arial"/>
        </w:rPr>
        <w:t>, del cual no se colige que corresponda al nombre de una persona.</w:t>
      </w:r>
    </w:p>
    <w:p w14:paraId="4D896A01"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cs="Arial"/>
        </w:rPr>
      </w:pPr>
    </w:p>
    <w:p w14:paraId="2BB49922"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cs="Arial"/>
        </w:rPr>
      </w:pPr>
      <w:r w:rsidRPr="00CC13F6">
        <w:rPr>
          <w:rFonts w:ascii="Palatino Linotype" w:hAnsi="Palatino Linotype" w:cs="Arial"/>
        </w:rPr>
        <w:t xml:space="preserve">Esta Ponencia considera importante abordar el análisis de los requisitos de </w:t>
      </w:r>
      <w:proofErr w:type="spellStart"/>
      <w:r w:rsidRPr="00CC13F6">
        <w:rPr>
          <w:rFonts w:ascii="Palatino Linotype" w:hAnsi="Palatino Linotype" w:cs="Arial"/>
        </w:rPr>
        <w:t>procedibilidad</w:t>
      </w:r>
      <w:proofErr w:type="spellEnd"/>
      <w:r w:rsidRPr="00CC13F6">
        <w:rPr>
          <w:rFonts w:ascii="Palatino Linotype" w:hAnsi="Palatino Linotype" w:cs="Arial"/>
        </w:rPr>
        <w:t xml:space="preserve"> de los recursos de revisión, así el artículo 180 de la </w:t>
      </w:r>
      <w:r w:rsidRPr="00CC13F6">
        <w:rPr>
          <w:rFonts w:ascii="Palatino Linotype" w:hAnsi="Palatino Linotype" w:cs="Arial"/>
          <w:lang w:eastAsia="es-MX"/>
        </w:rPr>
        <w:t xml:space="preserve">Ley de Transparencia y Acceso a la Información Pública del Estado de México y Municipios, que </w:t>
      </w:r>
      <w:r w:rsidRPr="00CC13F6">
        <w:rPr>
          <w:rFonts w:ascii="Palatino Linotype" w:hAnsi="Palatino Linotype" w:cs="Arial"/>
        </w:rPr>
        <w:t>establece lo siguiente:</w:t>
      </w:r>
    </w:p>
    <w:p w14:paraId="4A636EFD" w14:textId="77777777" w:rsidR="005327BF" w:rsidRPr="00CC13F6" w:rsidRDefault="005327BF" w:rsidP="005327BF">
      <w:pPr>
        <w:rPr>
          <w:lang w:val="es-MX"/>
        </w:rPr>
      </w:pPr>
    </w:p>
    <w:p w14:paraId="63A5BE3E" w14:textId="77777777" w:rsidR="005327BF" w:rsidRPr="00CC13F6" w:rsidRDefault="005327BF" w:rsidP="005327BF">
      <w:pPr>
        <w:ind w:left="851" w:right="851"/>
        <w:jc w:val="both"/>
        <w:rPr>
          <w:rFonts w:ascii="Palatino Linotype" w:hAnsi="Palatino Linotype"/>
          <w:b/>
          <w:i/>
          <w:sz w:val="22"/>
        </w:rPr>
      </w:pPr>
      <w:r w:rsidRPr="00CC13F6">
        <w:rPr>
          <w:rFonts w:ascii="Palatino Linotype" w:hAnsi="Palatino Linotype"/>
          <w:i/>
          <w:sz w:val="22"/>
        </w:rPr>
        <w:t>“</w:t>
      </w:r>
      <w:r w:rsidRPr="00CC13F6">
        <w:rPr>
          <w:rFonts w:ascii="Palatino Linotype" w:hAnsi="Palatino Linotype"/>
          <w:b/>
          <w:i/>
          <w:sz w:val="22"/>
        </w:rPr>
        <w:t xml:space="preserve">Artículo 180. </w:t>
      </w:r>
      <w:r w:rsidRPr="00CC13F6">
        <w:rPr>
          <w:rFonts w:ascii="Palatino Linotype" w:hAnsi="Palatino Linotype"/>
          <w:i/>
          <w:sz w:val="22"/>
        </w:rPr>
        <w:t xml:space="preserve">El </w:t>
      </w:r>
      <w:r w:rsidRPr="00CC13F6">
        <w:rPr>
          <w:rFonts w:ascii="Palatino Linotype" w:hAnsi="Palatino Linotype" w:cs="Arial"/>
          <w:i/>
          <w:sz w:val="22"/>
        </w:rPr>
        <w:t>recurso</w:t>
      </w:r>
      <w:r w:rsidRPr="00CC13F6">
        <w:rPr>
          <w:rFonts w:ascii="Palatino Linotype" w:hAnsi="Palatino Linotype"/>
          <w:i/>
          <w:sz w:val="22"/>
        </w:rPr>
        <w:t xml:space="preserve"> </w:t>
      </w:r>
      <w:r w:rsidRPr="00CC13F6">
        <w:rPr>
          <w:rFonts w:ascii="Palatino Linotype" w:hAnsi="Palatino Linotype" w:cs="Arial"/>
          <w:i/>
          <w:sz w:val="22"/>
          <w:lang w:eastAsia="es-MX"/>
        </w:rPr>
        <w:t>de</w:t>
      </w:r>
      <w:r w:rsidRPr="00CC13F6">
        <w:rPr>
          <w:rFonts w:ascii="Palatino Linotype" w:hAnsi="Palatino Linotype"/>
          <w:i/>
          <w:sz w:val="22"/>
        </w:rPr>
        <w:t xml:space="preserve"> revisión contendrá:</w:t>
      </w:r>
      <w:r w:rsidRPr="00CC13F6">
        <w:rPr>
          <w:rFonts w:ascii="Palatino Linotype" w:hAnsi="Palatino Linotype"/>
          <w:b/>
          <w:i/>
          <w:sz w:val="22"/>
        </w:rPr>
        <w:t xml:space="preserve"> </w:t>
      </w:r>
    </w:p>
    <w:p w14:paraId="688044A9" w14:textId="77777777" w:rsidR="005327BF" w:rsidRPr="00CC13F6" w:rsidRDefault="005327BF" w:rsidP="005327BF">
      <w:pPr>
        <w:ind w:left="851" w:right="851"/>
        <w:jc w:val="both"/>
        <w:rPr>
          <w:rFonts w:ascii="Palatino Linotype" w:hAnsi="Palatino Linotype"/>
          <w:b/>
          <w:i/>
          <w:sz w:val="22"/>
        </w:rPr>
      </w:pPr>
      <w:r w:rsidRPr="00CC13F6">
        <w:rPr>
          <w:rFonts w:ascii="Palatino Linotype" w:hAnsi="Palatino Linotype"/>
          <w:b/>
          <w:i/>
          <w:sz w:val="22"/>
        </w:rPr>
        <w:t xml:space="preserve">I. </w:t>
      </w:r>
      <w:r w:rsidRPr="00CC13F6">
        <w:rPr>
          <w:rFonts w:ascii="Palatino Linotype" w:hAnsi="Palatino Linotype"/>
          <w:i/>
          <w:sz w:val="22"/>
        </w:rPr>
        <w:t xml:space="preserve">El sujeto obligado ante </w:t>
      </w:r>
      <w:r w:rsidRPr="00CC13F6">
        <w:rPr>
          <w:rFonts w:ascii="Palatino Linotype" w:hAnsi="Palatino Linotype" w:cs="Arial"/>
          <w:i/>
          <w:sz w:val="22"/>
        </w:rPr>
        <w:t>la</w:t>
      </w:r>
      <w:r w:rsidRPr="00CC13F6">
        <w:rPr>
          <w:rFonts w:ascii="Palatino Linotype" w:hAnsi="Palatino Linotype"/>
          <w:i/>
          <w:sz w:val="22"/>
        </w:rPr>
        <w:t xml:space="preserve"> cual </w:t>
      </w:r>
      <w:r w:rsidRPr="00CC13F6">
        <w:rPr>
          <w:rFonts w:ascii="Palatino Linotype" w:hAnsi="Palatino Linotype" w:cs="Arial"/>
          <w:i/>
          <w:sz w:val="22"/>
          <w:lang w:eastAsia="es-MX"/>
        </w:rPr>
        <w:t>se</w:t>
      </w:r>
      <w:r w:rsidRPr="00CC13F6">
        <w:rPr>
          <w:rFonts w:ascii="Palatino Linotype" w:hAnsi="Palatino Linotype"/>
          <w:i/>
          <w:sz w:val="22"/>
        </w:rPr>
        <w:t xml:space="preserve"> presentó la solicitud;</w:t>
      </w:r>
      <w:r w:rsidRPr="00CC13F6">
        <w:rPr>
          <w:rFonts w:ascii="Palatino Linotype" w:hAnsi="Palatino Linotype"/>
          <w:b/>
          <w:i/>
          <w:sz w:val="22"/>
        </w:rPr>
        <w:t xml:space="preserve"> </w:t>
      </w:r>
    </w:p>
    <w:p w14:paraId="1BD6F611" w14:textId="77777777" w:rsidR="005327BF" w:rsidRPr="00CC13F6" w:rsidRDefault="005327BF" w:rsidP="005327BF">
      <w:pPr>
        <w:ind w:left="851" w:right="851"/>
        <w:jc w:val="both"/>
        <w:rPr>
          <w:rFonts w:ascii="Palatino Linotype" w:hAnsi="Palatino Linotype"/>
          <w:b/>
          <w:i/>
          <w:sz w:val="22"/>
        </w:rPr>
      </w:pPr>
      <w:r w:rsidRPr="00CC13F6">
        <w:rPr>
          <w:rFonts w:ascii="Palatino Linotype" w:hAnsi="Palatino Linotype"/>
          <w:b/>
          <w:i/>
          <w:sz w:val="22"/>
        </w:rPr>
        <w:t xml:space="preserve">II. </w:t>
      </w:r>
      <w:r w:rsidRPr="00CC13F6">
        <w:rPr>
          <w:rFonts w:ascii="Palatino Linotype" w:hAnsi="Palatino Linotype"/>
          <w:b/>
          <w:i/>
          <w:sz w:val="22"/>
          <w:u w:val="single"/>
        </w:rPr>
        <w:t xml:space="preserve">El nombre del solicitante </w:t>
      </w:r>
      <w:r w:rsidRPr="00CC13F6">
        <w:rPr>
          <w:rFonts w:ascii="Palatino Linotype" w:hAnsi="Palatino Linotype" w:cs="Arial"/>
          <w:b/>
          <w:i/>
          <w:sz w:val="22"/>
          <w:u w:val="single"/>
          <w:lang w:eastAsia="es-MX"/>
        </w:rPr>
        <w:t>que</w:t>
      </w:r>
      <w:r w:rsidRPr="00CC13F6">
        <w:rPr>
          <w:rFonts w:ascii="Palatino Linotype" w:hAnsi="Palatino Linotype"/>
          <w:b/>
          <w:i/>
          <w:sz w:val="22"/>
          <w:u w:val="single"/>
        </w:rPr>
        <w:t xml:space="preserve"> recurre</w:t>
      </w:r>
      <w:r w:rsidRPr="00CC13F6">
        <w:rPr>
          <w:rFonts w:ascii="Palatino Linotype" w:hAnsi="Palatino Linotype"/>
          <w:b/>
          <w:i/>
          <w:sz w:val="22"/>
        </w:rPr>
        <w:t xml:space="preserve"> </w:t>
      </w:r>
      <w:r w:rsidRPr="00CC13F6">
        <w:rPr>
          <w:rFonts w:ascii="Palatino Linotype" w:hAnsi="Palatino Linotype"/>
          <w:i/>
          <w:sz w:val="22"/>
        </w:rPr>
        <w:t>o de su representante y, en su caso, del tercero interesado, así como la dirección o medio que señale para recibir notificaciones;</w:t>
      </w:r>
      <w:r w:rsidRPr="00CC13F6">
        <w:rPr>
          <w:rFonts w:ascii="Palatino Linotype" w:hAnsi="Palatino Linotype"/>
          <w:b/>
          <w:i/>
          <w:sz w:val="22"/>
        </w:rPr>
        <w:t xml:space="preserve"> </w:t>
      </w:r>
    </w:p>
    <w:p w14:paraId="20AAA885"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rPr>
      </w:pPr>
    </w:p>
    <w:p w14:paraId="4E0FAE96"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rPr>
      </w:pPr>
      <w:r w:rsidRPr="00CC13F6">
        <w:rPr>
          <w:rFonts w:ascii="Palatino Linotype" w:hAnsi="Palatino Linotype"/>
        </w:rPr>
        <w:t xml:space="preserve">En principio, de una interpretación del artículo transcrito se observan los requisitos que </w:t>
      </w:r>
      <w:r w:rsidRPr="00CC13F6">
        <w:rPr>
          <w:rFonts w:ascii="Palatino Linotype" w:hAnsi="Palatino Linotype" w:cs="Arial"/>
        </w:rPr>
        <w:t>deberán</w:t>
      </w:r>
      <w:r w:rsidRPr="00CC13F6">
        <w:rPr>
          <w:rFonts w:ascii="Palatino Linotype" w:hAnsi="Palatino Linotype"/>
        </w:rPr>
        <w:t xml:space="preserve"> contener los recursos de revisión; sobre el particular, de la revisión del expediente electrónico del </w:t>
      </w:r>
      <w:r w:rsidRPr="00CC13F6">
        <w:rPr>
          <w:rFonts w:ascii="Palatino Linotype" w:hAnsi="Palatino Linotype"/>
          <w:b/>
        </w:rPr>
        <w:t>SAIMEX</w:t>
      </w:r>
      <w:r w:rsidRPr="00CC13F6">
        <w:rPr>
          <w:rFonts w:ascii="Palatino Linotype" w:hAnsi="Palatino Linotype"/>
        </w:rPr>
        <w:t xml:space="preserve"> se desprende que el solicitante y ahora </w:t>
      </w:r>
      <w:r w:rsidRPr="00CC13F6">
        <w:rPr>
          <w:rFonts w:ascii="Palatino Linotype" w:hAnsi="Palatino Linotype"/>
          <w:b/>
        </w:rPr>
        <w:t>Recurrente</w:t>
      </w:r>
      <w:r w:rsidRPr="00CC13F6">
        <w:rPr>
          <w:rFonts w:ascii="Palatino Linotype" w:hAnsi="Palatino Linotype"/>
        </w:rPr>
        <w:t xml:space="preserve">, en ejercicio de su derecho de acceso a la información pública, no proporcionó un nombre para que </w:t>
      </w:r>
      <w:r w:rsidRPr="00CC13F6">
        <w:rPr>
          <w:rFonts w:ascii="Palatino Linotype" w:hAnsi="Palatino Linotype" w:cs="Arial"/>
        </w:rPr>
        <w:t>sea</w:t>
      </w:r>
      <w:r w:rsidRPr="00CC13F6">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4AA99A24"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rPr>
      </w:pPr>
    </w:p>
    <w:p w14:paraId="678B3543"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cs="Arial"/>
        </w:rPr>
      </w:pPr>
      <w:r w:rsidRPr="00CC13F6">
        <w:rPr>
          <w:rFonts w:ascii="Palatino Linotype" w:hAnsi="Palatino Linotype"/>
        </w:rPr>
        <w:t xml:space="preserve">No obstante lo anterior, debe destacarse que el artículo 15, de </w:t>
      </w:r>
      <w:r w:rsidRPr="00CC13F6">
        <w:rPr>
          <w:rFonts w:ascii="Palatino Linotype" w:hAnsi="Palatino Linotype" w:cs="Arial"/>
          <w:lang w:eastAsia="es-MX"/>
        </w:rPr>
        <w:t xml:space="preserve">Ley de Transparencia y Acceso a la </w:t>
      </w:r>
      <w:r w:rsidRPr="00CC13F6">
        <w:rPr>
          <w:rFonts w:ascii="Palatino Linotype" w:hAnsi="Palatino Linotype" w:cs="Arial"/>
        </w:rPr>
        <w:t>Información</w:t>
      </w:r>
      <w:r w:rsidRPr="00CC13F6">
        <w:rPr>
          <w:rFonts w:ascii="Palatino Linotype" w:hAnsi="Palatino Linotype" w:cs="Arial"/>
          <w:lang w:eastAsia="es-MX"/>
        </w:rPr>
        <w:t xml:space="preserve"> Pública del Estado de México y Municipios </w:t>
      </w:r>
      <w:r w:rsidRPr="00CC13F6">
        <w:rPr>
          <w:rFonts w:ascii="Palatino Linotype" w:hAnsi="Palatino Linotype" w:cs="Arial"/>
          <w:iCs/>
        </w:rPr>
        <w:t xml:space="preserve">prevé que, </w:t>
      </w:r>
      <w:r w:rsidRPr="00CC13F6">
        <w:rPr>
          <w:rFonts w:ascii="Palatino Linotype" w:hAnsi="Palatino Linotype"/>
        </w:rPr>
        <w:t xml:space="preserve">toda persona tendrá acceso a la información </w:t>
      </w:r>
      <w:r w:rsidRPr="00CC13F6">
        <w:rPr>
          <w:rFonts w:ascii="Palatino Linotype" w:hAnsi="Palatino Linotype" w:cs="Arial"/>
        </w:rPr>
        <w:t xml:space="preserve">sin necesidad de acreditar interés alguno o justificar su utilización, de lo que se infiere que para el </w:t>
      </w:r>
      <w:r w:rsidRPr="00CC13F6">
        <w:rPr>
          <w:rFonts w:ascii="Palatino Linotype" w:hAnsi="Palatino Linotype"/>
        </w:rPr>
        <w:t>ejercicio</w:t>
      </w:r>
      <w:r w:rsidRPr="00CC13F6">
        <w:rPr>
          <w:rFonts w:ascii="Palatino Linotype" w:hAnsi="Palatino Linotype" w:cs="Arial"/>
        </w:rPr>
        <w:t xml:space="preserve"> del derecho de acceso a la información pública, el nombre no es un requisito </w:t>
      </w:r>
      <w:r w:rsidRPr="00CC13F6">
        <w:rPr>
          <w:rFonts w:ascii="Palatino Linotype" w:hAnsi="Palatino Linotype" w:cs="Arial"/>
          <w:i/>
        </w:rPr>
        <w:t>sine qua non</w:t>
      </w:r>
      <w:r w:rsidRPr="00CC13F6">
        <w:rPr>
          <w:rFonts w:ascii="Palatino Linotype" w:hAnsi="Palatino Linotype" w:cs="Arial"/>
        </w:rPr>
        <w:t xml:space="preserve"> que los particulares y, en su caso, los recurrentes deban señalar, por el contrario la Ley de Transparencia </w:t>
      </w:r>
      <w:r w:rsidRPr="00CC13F6">
        <w:rPr>
          <w:rFonts w:ascii="Palatino Linotype" w:hAnsi="Palatino Linotype" w:cs="Arial"/>
        </w:rPr>
        <w:lastRenderedPageBreak/>
        <w:t>prevé en su artículo 155, párrafo segundo la posibilidad de que las solicitudes de información sean anónimas, con nombre incompleto o seudónimo.</w:t>
      </w:r>
    </w:p>
    <w:p w14:paraId="6287318A"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cs="Arial"/>
        </w:rPr>
      </w:pPr>
    </w:p>
    <w:p w14:paraId="7784720A"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rPr>
      </w:pPr>
      <w:r w:rsidRPr="00CC13F6">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CC13F6">
        <w:rPr>
          <w:rFonts w:ascii="Palatino Linotype" w:hAnsi="Palatino Linotype" w:cs="Arial"/>
        </w:rPr>
        <w:t>derecho</w:t>
      </w:r>
      <w:r w:rsidRPr="00CC13F6">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441CAA29" w14:textId="77777777" w:rsidR="005327BF" w:rsidRPr="00B7320F" w:rsidRDefault="005327BF" w:rsidP="0029071C">
      <w:pPr>
        <w:autoSpaceDE w:val="0"/>
        <w:autoSpaceDN w:val="0"/>
        <w:adjustRightInd w:val="0"/>
        <w:spacing w:line="360" w:lineRule="auto"/>
        <w:jc w:val="both"/>
        <w:rPr>
          <w:rFonts w:ascii="Palatino Linotype" w:eastAsiaTheme="minorHAnsi" w:hAnsi="Palatino Linotype" w:cs="Arial"/>
          <w:lang w:val="es-MX" w:eastAsia="en-US"/>
        </w:rPr>
      </w:pPr>
    </w:p>
    <w:p w14:paraId="325C04EB" w14:textId="549B27D5" w:rsidR="0029071C" w:rsidRPr="00B7320F" w:rsidRDefault="005327BF" w:rsidP="0029071C">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w:t>
      </w:r>
      <w:r w:rsidR="0029071C" w:rsidRPr="00B7320F">
        <w:rPr>
          <w:rFonts w:ascii="Palatino Linotype" w:eastAsiaTheme="minorHAnsi" w:hAnsi="Palatino Linotype" w:cs="Arial"/>
          <w:b/>
          <w:sz w:val="28"/>
          <w:lang w:val="es-MX" w:eastAsia="en-US"/>
        </w:rPr>
        <w:t xml:space="preserve">O. Del estudio de las causas de improcedencia. </w:t>
      </w:r>
    </w:p>
    <w:p w14:paraId="10AC382B" w14:textId="7398B180" w:rsidR="00574FDC"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El estudio de las causas de improcedencia que se hagan valer por las partes o que se advierta de oficio por este </w:t>
      </w:r>
      <w:proofErr w:type="spellStart"/>
      <w:r w:rsidRPr="00B7320F">
        <w:rPr>
          <w:rFonts w:ascii="Palatino Linotype" w:eastAsiaTheme="minorHAnsi" w:hAnsi="Palatino Linotype" w:cs="Arial"/>
          <w:lang w:val="es-MX" w:eastAsia="en-US"/>
        </w:rPr>
        <w:t>Resolutor</w:t>
      </w:r>
      <w:proofErr w:type="spellEnd"/>
      <w:r w:rsidRPr="00B7320F">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008A64CB" w:rsidRPr="00B7320F">
        <w:rPr>
          <w:rStyle w:val="Refdenotaalpie"/>
          <w:rFonts w:ascii="Palatino Linotype" w:eastAsiaTheme="minorHAnsi" w:hAnsi="Palatino Linotype" w:cs="Arial"/>
          <w:lang w:val="es-MX" w:eastAsia="en-US"/>
        </w:rPr>
        <w:footnoteReference w:id="1"/>
      </w:r>
      <w:r w:rsidRPr="00B7320F">
        <w:rPr>
          <w:rFonts w:ascii="Palatino Linotype" w:eastAsiaTheme="minorHAnsi" w:hAnsi="Palatino Linotype" w:cs="Arial"/>
          <w:lang w:val="es-MX" w:eastAsia="en-US"/>
        </w:rPr>
        <w:t>.</w:t>
      </w:r>
    </w:p>
    <w:p w14:paraId="39F37588"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lastRenderedPageBreak/>
        <w:t>Por lo que una vez que se analizó el expediente en estudio se cae en la cuenta de que no se actualiza ninguna de las casuales a continuación transcritas:</w:t>
      </w:r>
    </w:p>
    <w:p w14:paraId="4BF0A6D1" w14:textId="77777777" w:rsidR="0029071C" w:rsidRPr="00B7320F" w:rsidRDefault="0029071C" w:rsidP="0029071C">
      <w:pPr>
        <w:rPr>
          <w:lang w:val="es-MX"/>
        </w:rPr>
      </w:pPr>
    </w:p>
    <w:p w14:paraId="6A3C738B"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w:t>
      </w:r>
      <w:r w:rsidRPr="00B7320F">
        <w:rPr>
          <w:rFonts w:ascii="Palatino Linotype" w:hAnsi="Palatino Linotype" w:cs="Arial"/>
          <w:b/>
          <w:i/>
          <w:sz w:val="22"/>
          <w:szCs w:val="22"/>
        </w:rPr>
        <w:t>Artículo 191.</w:t>
      </w:r>
      <w:r w:rsidRPr="00B7320F">
        <w:rPr>
          <w:rFonts w:ascii="Palatino Linotype" w:hAnsi="Palatino Linotype" w:cs="Arial"/>
          <w:i/>
          <w:sz w:val="22"/>
          <w:szCs w:val="22"/>
        </w:rPr>
        <w:t xml:space="preserve"> El recurso será desechado por improcedente cuando:  </w:t>
      </w:r>
    </w:p>
    <w:p w14:paraId="2C29909C"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 xml:space="preserve">I. Sea extemporáneo por haber transcurrido el plazo establecido en la presente Ley, a partir de la respuesta;  </w:t>
      </w:r>
    </w:p>
    <w:p w14:paraId="519D86D7"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 xml:space="preserve">II. Se esté tramitando ante el Poder Judicial de la Federación algún recurso o medio de defensa interpuesto por el recurrente;  </w:t>
      </w:r>
    </w:p>
    <w:p w14:paraId="234ABB9A"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 xml:space="preserve">III. No actualice alguno de los supuestos previstos en la presente Ley;  </w:t>
      </w:r>
    </w:p>
    <w:p w14:paraId="050BC017"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IV. No se haya desahogado la prevención en los términos establecidos en la presente Ley;</w:t>
      </w:r>
    </w:p>
    <w:p w14:paraId="2ED4EE39"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 xml:space="preserve">V. Se impugne la veracidad de la información proporcionada;  </w:t>
      </w:r>
    </w:p>
    <w:p w14:paraId="39C3DF91"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 xml:space="preserve">VI. Se trate de una consulta, o trámite en específico; y  </w:t>
      </w:r>
    </w:p>
    <w:p w14:paraId="2A6495DE"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VII. El recurrente amplíe su solicitud en el recurso de revisión, únicamente respecto de los nuevos contenidos.”</w:t>
      </w:r>
    </w:p>
    <w:p w14:paraId="6FD63778" w14:textId="77777777" w:rsidR="0029071C" w:rsidRPr="00B7320F" w:rsidRDefault="0029071C" w:rsidP="0029071C">
      <w:pPr>
        <w:autoSpaceDE w:val="0"/>
        <w:autoSpaceDN w:val="0"/>
        <w:adjustRightInd w:val="0"/>
        <w:spacing w:line="360" w:lineRule="auto"/>
        <w:ind w:left="708" w:right="850"/>
        <w:jc w:val="both"/>
        <w:rPr>
          <w:rFonts w:ascii="Palatino Linotype" w:hAnsi="Palatino Linotype" w:cs="Arial"/>
          <w:i/>
        </w:rPr>
      </w:pPr>
    </w:p>
    <w:p w14:paraId="081ADDEC"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9C06CCC" w14:textId="77777777" w:rsidR="00EA46CC" w:rsidRPr="00B7320F" w:rsidRDefault="00EA46CC" w:rsidP="0029071C">
      <w:pPr>
        <w:autoSpaceDE w:val="0"/>
        <w:autoSpaceDN w:val="0"/>
        <w:adjustRightInd w:val="0"/>
        <w:spacing w:line="360" w:lineRule="auto"/>
        <w:jc w:val="both"/>
        <w:rPr>
          <w:rFonts w:ascii="Palatino Linotype" w:hAnsi="Palatino Linotype" w:cs="Arial"/>
        </w:rPr>
      </w:pPr>
    </w:p>
    <w:p w14:paraId="361A7B38" w14:textId="77777777" w:rsidR="0029071C" w:rsidRPr="00B7320F" w:rsidRDefault="0029071C" w:rsidP="0029071C">
      <w:pPr>
        <w:autoSpaceDE w:val="0"/>
        <w:autoSpaceDN w:val="0"/>
        <w:adjustRightInd w:val="0"/>
        <w:spacing w:line="360" w:lineRule="auto"/>
        <w:jc w:val="both"/>
        <w:rPr>
          <w:rFonts w:ascii="Palatino Linotype" w:hAnsi="Palatino Linotype" w:cs="Arial"/>
        </w:rPr>
      </w:pPr>
      <w:r w:rsidRPr="00B7320F">
        <w:rPr>
          <w:rFonts w:ascii="Palatino Linotype" w:hAnsi="Palatino Linotype" w:cs="Arial"/>
        </w:rPr>
        <w:lastRenderedPageBreak/>
        <w:t xml:space="preserve">Así las cosas, al no existir causas de improcedencia invocadas por las partes ni advertidas de oficio por este </w:t>
      </w:r>
      <w:proofErr w:type="spellStart"/>
      <w:r w:rsidRPr="00B7320F">
        <w:rPr>
          <w:rFonts w:ascii="Palatino Linotype" w:hAnsi="Palatino Linotype" w:cs="Arial"/>
        </w:rPr>
        <w:t>Resolutor</w:t>
      </w:r>
      <w:proofErr w:type="spellEnd"/>
      <w:r w:rsidRPr="00B7320F">
        <w:rPr>
          <w:rFonts w:ascii="Palatino Linotype" w:hAnsi="Palatino Linotype" w:cs="Arial"/>
        </w:rPr>
        <w:t xml:space="preserve">, se </w:t>
      </w:r>
      <w:proofErr w:type="gramStart"/>
      <w:r w:rsidRPr="00B7320F">
        <w:rPr>
          <w:rFonts w:ascii="Palatino Linotype" w:hAnsi="Palatino Linotype" w:cs="Arial"/>
        </w:rPr>
        <w:t>procede</w:t>
      </w:r>
      <w:proofErr w:type="gramEnd"/>
      <w:r w:rsidRPr="00B7320F">
        <w:rPr>
          <w:rFonts w:ascii="Palatino Linotype" w:hAnsi="Palatino Linotype" w:cs="Arial"/>
        </w:rPr>
        <w:t xml:space="preserve"> al análisis del fondo de los asuntos en los siguientes términos.</w:t>
      </w:r>
    </w:p>
    <w:p w14:paraId="09441283" w14:textId="77777777" w:rsidR="006B7440" w:rsidRPr="00B7320F" w:rsidRDefault="006B7440" w:rsidP="0029071C">
      <w:pPr>
        <w:autoSpaceDE w:val="0"/>
        <w:autoSpaceDN w:val="0"/>
        <w:adjustRightInd w:val="0"/>
        <w:spacing w:line="360" w:lineRule="auto"/>
        <w:jc w:val="both"/>
        <w:rPr>
          <w:rFonts w:ascii="Palatino Linotype" w:hAnsi="Palatino Linotype" w:cs="Arial"/>
        </w:rPr>
      </w:pPr>
    </w:p>
    <w:p w14:paraId="61D8E0F0" w14:textId="534BDCFA" w:rsidR="0029071C" w:rsidRPr="00B7320F" w:rsidRDefault="005327BF" w:rsidP="0029071C">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QUIN</w:t>
      </w:r>
      <w:r w:rsidR="00266841" w:rsidRPr="00B7320F">
        <w:rPr>
          <w:rFonts w:ascii="Palatino Linotype" w:hAnsi="Palatino Linotype" w:cs="Arial"/>
          <w:b/>
          <w:sz w:val="28"/>
        </w:rPr>
        <w:t>T</w:t>
      </w:r>
      <w:r w:rsidR="0029071C" w:rsidRPr="00B7320F">
        <w:rPr>
          <w:rFonts w:ascii="Palatino Linotype" w:hAnsi="Palatino Linotype" w:cs="Arial"/>
          <w:b/>
          <w:sz w:val="28"/>
        </w:rPr>
        <w:t>O. Del estudio y resolución del asunto.</w:t>
      </w:r>
      <w:r w:rsidR="0029071C" w:rsidRPr="00B7320F">
        <w:rPr>
          <w:rFonts w:ascii="Palatino Linotype" w:hAnsi="Palatino Linotype" w:cs="Arial"/>
          <w:sz w:val="28"/>
        </w:rPr>
        <w:t xml:space="preserve"> </w:t>
      </w:r>
    </w:p>
    <w:p w14:paraId="583A524B"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073F1CB"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p>
    <w:p w14:paraId="0B0FDDD4" w14:textId="77777777" w:rsidR="00574FDC" w:rsidRPr="00B7320F" w:rsidRDefault="0029071C" w:rsidP="0029071C">
      <w:pPr>
        <w:spacing w:line="360" w:lineRule="auto"/>
        <w:ind w:right="141"/>
        <w:jc w:val="both"/>
        <w:rPr>
          <w:rFonts w:ascii="Palatino Linotype" w:eastAsiaTheme="minorHAnsi" w:hAnsi="Palatino Linotype" w:cstheme="minorBidi"/>
          <w:lang w:val="es-MX" w:eastAsia="es-MX"/>
        </w:rPr>
      </w:pPr>
      <w:r w:rsidRPr="00B7320F">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B7320F">
        <w:rPr>
          <w:rFonts w:ascii="Palatino Linotype" w:eastAsiaTheme="minorHAnsi" w:hAnsi="Palatino Linotype" w:cstheme="minorBidi"/>
          <w:b/>
          <w:lang w:val="es-MX" w:eastAsia="es-MX"/>
        </w:rPr>
        <w:t xml:space="preserve"> </w:t>
      </w:r>
      <w:r w:rsidRPr="00B7320F">
        <w:rPr>
          <w:rFonts w:ascii="Palatino Linotype" w:eastAsiaTheme="minorHAnsi" w:hAnsi="Palatino Linotype" w:cstheme="minorBidi"/>
          <w:lang w:val="es-MX" w:eastAsia="es-MX"/>
        </w:rPr>
        <w:t>parte</w:t>
      </w:r>
      <w:r w:rsidR="001D2DE0" w:rsidRPr="00B7320F">
        <w:rPr>
          <w:rFonts w:ascii="Palatino Linotype" w:eastAsiaTheme="minorHAnsi" w:hAnsi="Palatino Linotype" w:cstheme="minorBidi"/>
          <w:b/>
          <w:lang w:val="es-MX" w:eastAsia="es-MX"/>
        </w:rPr>
        <w:t xml:space="preserve"> </w:t>
      </w:r>
      <w:r w:rsidRPr="00B7320F">
        <w:rPr>
          <w:rFonts w:ascii="Palatino Linotype" w:eastAsiaTheme="minorHAnsi" w:hAnsi="Palatino Linotype" w:cstheme="minorBidi"/>
          <w:b/>
          <w:lang w:val="es-MX" w:eastAsia="es-MX"/>
        </w:rPr>
        <w:t>Recurrente</w:t>
      </w:r>
      <w:r w:rsidRPr="00B7320F">
        <w:rPr>
          <w:rFonts w:ascii="Palatino Linotype" w:eastAsiaTheme="minorHAnsi" w:hAnsi="Palatino Linotype" w:cstheme="minorBidi"/>
          <w:lang w:val="es-MX" w:eastAsia="es-MX"/>
        </w:rPr>
        <w:t xml:space="preserve">, para ello analizaremos lo solicitado </w:t>
      </w:r>
      <w:r w:rsidR="00574FDC" w:rsidRPr="00B7320F">
        <w:rPr>
          <w:rFonts w:ascii="Palatino Linotype" w:eastAsiaTheme="minorHAnsi" w:hAnsi="Palatino Linotype" w:cstheme="minorBidi"/>
          <w:lang w:val="es-MX" w:eastAsia="es-MX"/>
        </w:rPr>
        <w:t>y la información proporcionada.</w:t>
      </w:r>
    </w:p>
    <w:p w14:paraId="7ABDC2C3" w14:textId="77777777" w:rsidR="001762FA" w:rsidRPr="00B7320F" w:rsidRDefault="001762FA" w:rsidP="0029071C">
      <w:pPr>
        <w:spacing w:line="360" w:lineRule="auto"/>
        <w:ind w:right="141"/>
        <w:jc w:val="both"/>
        <w:rPr>
          <w:rFonts w:ascii="Palatino Linotype" w:eastAsiaTheme="minorHAnsi" w:hAnsi="Palatino Linotype" w:cstheme="minorBidi"/>
          <w:lang w:val="es-MX" w:eastAsia="es-MX"/>
        </w:rPr>
      </w:pPr>
    </w:p>
    <w:p w14:paraId="7966D673" w14:textId="4E5909EE" w:rsidR="00EA26DA" w:rsidRPr="00EA26DA" w:rsidRDefault="0029071C" w:rsidP="00D83603">
      <w:pPr>
        <w:spacing w:line="360" w:lineRule="auto"/>
        <w:ind w:right="141"/>
        <w:jc w:val="both"/>
        <w:rPr>
          <w:rFonts w:ascii="Palatino Linotype" w:eastAsiaTheme="minorHAnsi" w:hAnsi="Palatino Linotype" w:cstheme="minorBidi"/>
          <w:bCs/>
          <w:szCs w:val="22"/>
          <w:lang w:val="es-MX" w:eastAsia="es-MX"/>
        </w:rPr>
      </w:pPr>
      <w:r w:rsidRPr="00B7320F">
        <w:rPr>
          <w:rFonts w:ascii="Palatino Linotype" w:eastAsiaTheme="minorHAnsi" w:hAnsi="Palatino Linotype" w:cstheme="minorBidi"/>
          <w:b/>
          <w:szCs w:val="22"/>
          <w:lang w:val="es-MX" w:eastAsia="es-MX"/>
        </w:rPr>
        <w:t>REQUERIMIENTOS SOLICITADOS:</w:t>
      </w:r>
      <w:r w:rsidR="00A26BD8" w:rsidRPr="00B7320F">
        <w:rPr>
          <w:rFonts w:ascii="Palatino Linotype" w:eastAsiaTheme="minorHAnsi" w:hAnsi="Palatino Linotype" w:cstheme="minorBidi"/>
          <w:b/>
          <w:szCs w:val="22"/>
          <w:lang w:val="es-MX" w:eastAsia="es-MX"/>
        </w:rPr>
        <w:t xml:space="preserve"> </w:t>
      </w:r>
      <w:r w:rsidR="00EA26DA" w:rsidRPr="00EA26DA">
        <w:rPr>
          <w:rFonts w:ascii="Palatino Linotype" w:eastAsiaTheme="minorHAnsi" w:hAnsi="Palatino Linotype" w:cstheme="minorBidi"/>
          <w:bCs/>
          <w:szCs w:val="22"/>
          <w:lang w:val="es-MX" w:eastAsia="es-MX"/>
        </w:rPr>
        <w:t>En relación a la Licitación Pública Nacional Presencial Número LPN-018-23, solicit</w:t>
      </w:r>
      <w:r w:rsidR="00EA26DA">
        <w:rPr>
          <w:rFonts w:ascii="Palatino Linotype" w:eastAsiaTheme="minorHAnsi" w:hAnsi="Palatino Linotype" w:cstheme="minorBidi"/>
          <w:bCs/>
          <w:szCs w:val="22"/>
          <w:lang w:val="es-MX" w:eastAsia="es-MX"/>
        </w:rPr>
        <w:t>a</w:t>
      </w:r>
      <w:r w:rsidR="00EA26DA" w:rsidRPr="00EA26DA">
        <w:rPr>
          <w:rFonts w:ascii="Palatino Linotype" w:eastAsiaTheme="minorHAnsi" w:hAnsi="Palatino Linotype" w:cstheme="minorBidi"/>
          <w:bCs/>
          <w:szCs w:val="22"/>
          <w:lang w:val="es-MX" w:eastAsia="es-MX"/>
        </w:rPr>
        <w:t xml:space="preserve"> se informe:</w:t>
      </w:r>
    </w:p>
    <w:p w14:paraId="5A7DBA6A" w14:textId="77777777" w:rsidR="00EA26DA" w:rsidRDefault="00EA26DA" w:rsidP="00D83603">
      <w:pPr>
        <w:spacing w:line="360" w:lineRule="auto"/>
        <w:ind w:right="141"/>
        <w:jc w:val="both"/>
        <w:rPr>
          <w:rFonts w:ascii="Palatino Linotype" w:eastAsiaTheme="minorHAnsi" w:hAnsi="Palatino Linotype" w:cstheme="minorBidi"/>
          <w:b/>
          <w:szCs w:val="22"/>
          <w:lang w:val="es-MX" w:eastAsia="es-MX"/>
        </w:rPr>
      </w:pPr>
    </w:p>
    <w:p w14:paraId="4B979CDF" w14:textId="77777777" w:rsidR="00EA26DA" w:rsidRPr="00EA26DA" w:rsidRDefault="00EA26DA" w:rsidP="00EA26DA">
      <w:pPr>
        <w:pStyle w:val="Prrafodelista"/>
        <w:numPr>
          <w:ilvl w:val="0"/>
          <w:numId w:val="20"/>
        </w:numPr>
        <w:spacing w:line="360" w:lineRule="auto"/>
        <w:ind w:right="141"/>
        <w:jc w:val="both"/>
        <w:rPr>
          <w:rFonts w:ascii="Palatino Linotype" w:eastAsiaTheme="minorHAnsi" w:hAnsi="Palatino Linotype" w:cstheme="minorBidi"/>
          <w:bCs/>
          <w:szCs w:val="22"/>
          <w:lang w:val="es-MX" w:eastAsia="es-MX"/>
        </w:rPr>
      </w:pPr>
      <w:r w:rsidRPr="00EA26DA">
        <w:rPr>
          <w:rFonts w:ascii="Palatino Linotype" w:eastAsiaTheme="minorHAnsi" w:hAnsi="Palatino Linotype" w:cstheme="minorBidi"/>
          <w:bCs/>
          <w:szCs w:val="22"/>
          <w:lang w:val="es-MX" w:eastAsia="es-MX"/>
        </w:rPr>
        <w:t>Las empresas que participaron en el proceso de licitación Pública.</w:t>
      </w:r>
    </w:p>
    <w:p w14:paraId="46E9D2D4" w14:textId="77777777" w:rsidR="00EA26DA" w:rsidRPr="00EA26DA" w:rsidRDefault="00EA26DA" w:rsidP="00EA26DA">
      <w:pPr>
        <w:pStyle w:val="Prrafodelista"/>
        <w:numPr>
          <w:ilvl w:val="0"/>
          <w:numId w:val="20"/>
        </w:numPr>
        <w:spacing w:line="360" w:lineRule="auto"/>
        <w:ind w:right="141"/>
        <w:jc w:val="both"/>
        <w:rPr>
          <w:rFonts w:ascii="Palatino Linotype" w:eastAsiaTheme="minorHAnsi" w:hAnsi="Palatino Linotype" w:cstheme="minorBidi"/>
          <w:bCs/>
          <w:szCs w:val="22"/>
          <w:lang w:val="es-MX" w:eastAsia="es-MX"/>
        </w:rPr>
      </w:pPr>
      <w:r w:rsidRPr="00EA26DA">
        <w:rPr>
          <w:rFonts w:ascii="Palatino Linotype" w:eastAsiaTheme="minorHAnsi" w:hAnsi="Palatino Linotype" w:cstheme="minorBidi"/>
          <w:bCs/>
          <w:szCs w:val="22"/>
          <w:lang w:val="es-MX" w:eastAsia="es-MX"/>
        </w:rPr>
        <w:t xml:space="preserve">El nombre de la empresa </w:t>
      </w:r>
      <w:proofErr w:type="gramStart"/>
      <w:r w:rsidRPr="00EA26DA">
        <w:rPr>
          <w:rFonts w:ascii="Palatino Linotype" w:eastAsiaTheme="minorHAnsi" w:hAnsi="Palatino Linotype" w:cstheme="minorBidi"/>
          <w:bCs/>
          <w:szCs w:val="22"/>
          <w:lang w:val="es-MX" w:eastAsia="es-MX"/>
        </w:rPr>
        <w:t>a</w:t>
      </w:r>
      <w:proofErr w:type="gramEnd"/>
      <w:r w:rsidRPr="00EA26DA">
        <w:rPr>
          <w:rFonts w:ascii="Palatino Linotype" w:eastAsiaTheme="minorHAnsi" w:hAnsi="Palatino Linotype" w:cstheme="minorBidi"/>
          <w:bCs/>
          <w:szCs w:val="22"/>
          <w:lang w:val="es-MX" w:eastAsia="es-MX"/>
        </w:rPr>
        <w:t xml:space="preserve"> la que fue adjudicado el proceso.</w:t>
      </w:r>
    </w:p>
    <w:p w14:paraId="0E2755A3" w14:textId="160D1600" w:rsidR="00EA26DA" w:rsidRPr="00EA26DA" w:rsidRDefault="00EA26DA" w:rsidP="00EA26DA">
      <w:pPr>
        <w:pStyle w:val="Prrafodelista"/>
        <w:numPr>
          <w:ilvl w:val="0"/>
          <w:numId w:val="20"/>
        </w:numPr>
        <w:spacing w:line="360" w:lineRule="auto"/>
        <w:ind w:right="141"/>
        <w:jc w:val="both"/>
        <w:rPr>
          <w:rFonts w:ascii="Palatino Linotype" w:eastAsiaTheme="minorHAnsi" w:hAnsi="Palatino Linotype" w:cstheme="minorBidi"/>
          <w:bCs/>
          <w:szCs w:val="22"/>
          <w:lang w:val="es-MX" w:eastAsia="es-MX"/>
        </w:rPr>
      </w:pPr>
      <w:r w:rsidRPr="00EA26DA">
        <w:rPr>
          <w:rFonts w:ascii="Palatino Linotype" w:eastAsiaTheme="minorHAnsi" w:hAnsi="Palatino Linotype" w:cstheme="minorBidi"/>
          <w:bCs/>
          <w:szCs w:val="22"/>
          <w:lang w:val="es-MX" w:eastAsia="es-MX"/>
        </w:rPr>
        <w:t xml:space="preserve">La marca y línea de los productos que fueron adquiridos. </w:t>
      </w:r>
    </w:p>
    <w:p w14:paraId="15866FF5" w14:textId="77777777" w:rsidR="00EA26DA" w:rsidRPr="00EA26DA" w:rsidRDefault="00EA26DA" w:rsidP="00EA26DA">
      <w:pPr>
        <w:pStyle w:val="Prrafodelista"/>
        <w:numPr>
          <w:ilvl w:val="0"/>
          <w:numId w:val="20"/>
        </w:numPr>
        <w:spacing w:line="360" w:lineRule="auto"/>
        <w:ind w:right="141"/>
        <w:jc w:val="both"/>
        <w:rPr>
          <w:rFonts w:ascii="Palatino Linotype" w:eastAsiaTheme="minorHAnsi" w:hAnsi="Palatino Linotype" w:cstheme="minorBidi"/>
          <w:bCs/>
          <w:szCs w:val="22"/>
          <w:lang w:val="es-MX" w:eastAsia="es-MX"/>
        </w:rPr>
      </w:pPr>
      <w:r w:rsidRPr="00EA26DA">
        <w:rPr>
          <w:rFonts w:ascii="Palatino Linotype" w:eastAsiaTheme="minorHAnsi" w:hAnsi="Palatino Linotype" w:cstheme="minorBidi"/>
          <w:bCs/>
          <w:szCs w:val="22"/>
          <w:lang w:val="es-MX" w:eastAsia="es-MX"/>
        </w:rPr>
        <w:lastRenderedPageBreak/>
        <w:t>Los precios unitarios y el monto total de la adquisición.</w:t>
      </w:r>
    </w:p>
    <w:p w14:paraId="034110CF" w14:textId="77777777" w:rsidR="00EA26DA" w:rsidRPr="00EA26DA" w:rsidRDefault="00EA26DA" w:rsidP="00EA26DA">
      <w:pPr>
        <w:pStyle w:val="Prrafodelista"/>
        <w:numPr>
          <w:ilvl w:val="0"/>
          <w:numId w:val="20"/>
        </w:numPr>
        <w:spacing w:line="360" w:lineRule="auto"/>
        <w:ind w:right="141"/>
        <w:jc w:val="both"/>
        <w:rPr>
          <w:rFonts w:ascii="Palatino Linotype" w:eastAsiaTheme="minorHAnsi" w:hAnsi="Palatino Linotype" w:cstheme="minorBidi"/>
          <w:bCs/>
          <w:szCs w:val="22"/>
          <w:lang w:val="es-MX" w:eastAsia="es-MX"/>
        </w:rPr>
      </w:pPr>
      <w:r w:rsidRPr="00EA26DA">
        <w:rPr>
          <w:rFonts w:ascii="Palatino Linotype" w:eastAsiaTheme="minorHAnsi" w:hAnsi="Palatino Linotype" w:cstheme="minorBidi"/>
          <w:bCs/>
          <w:szCs w:val="22"/>
          <w:lang w:val="es-MX" w:eastAsia="es-MX"/>
        </w:rPr>
        <w:t xml:space="preserve">Respaldo de sostenimiento de oferta y monto de la misma. </w:t>
      </w:r>
    </w:p>
    <w:p w14:paraId="29A7B7FB" w14:textId="77777777" w:rsidR="00EA26DA" w:rsidRPr="00EA26DA" w:rsidRDefault="00EA26DA" w:rsidP="00EA26DA">
      <w:pPr>
        <w:pStyle w:val="Prrafodelista"/>
        <w:numPr>
          <w:ilvl w:val="0"/>
          <w:numId w:val="20"/>
        </w:numPr>
        <w:spacing w:line="360" w:lineRule="auto"/>
        <w:ind w:right="141"/>
        <w:jc w:val="both"/>
        <w:rPr>
          <w:rFonts w:ascii="Palatino Linotype" w:eastAsiaTheme="minorHAnsi" w:hAnsi="Palatino Linotype" w:cstheme="minorBidi"/>
          <w:bCs/>
          <w:szCs w:val="22"/>
          <w:lang w:val="es-MX" w:eastAsia="es-MX"/>
        </w:rPr>
      </w:pPr>
      <w:r w:rsidRPr="00EA26DA">
        <w:rPr>
          <w:rFonts w:ascii="Palatino Linotype" w:eastAsiaTheme="minorHAnsi" w:hAnsi="Palatino Linotype" w:cstheme="minorBidi"/>
          <w:bCs/>
          <w:szCs w:val="22"/>
          <w:lang w:val="es-MX" w:eastAsia="es-MX"/>
        </w:rPr>
        <w:t xml:space="preserve">Los estudios de mercados de los productos a licitar previo a la adquisición de los productos para saber el valor máximo al que se podrían adquirir </w:t>
      </w:r>
    </w:p>
    <w:p w14:paraId="1DF5BC51" w14:textId="6F0D1E1F" w:rsidR="00907F13" w:rsidRPr="00EA26DA" w:rsidRDefault="00EA26DA" w:rsidP="00EA26DA">
      <w:pPr>
        <w:pStyle w:val="Prrafodelista"/>
        <w:numPr>
          <w:ilvl w:val="0"/>
          <w:numId w:val="20"/>
        </w:numPr>
        <w:spacing w:line="360" w:lineRule="auto"/>
        <w:ind w:right="141"/>
        <w:jc w:val="both"/>
        <w:rPr>
          <w:rFonts w:ascii="Palatino Linotype" w:eastAsiaTheme="minorHAnsi" w:hAnsi="Palatino Linotype" w:cstheme="minorBidi"/>
          <w:bCs/>
          <w:szCs w:val="22"/>
          <w:lang w:val="es-MX" w:eastAsia="es-MX"/>
        </w:rPr>
      </w:pPr>
      <w:r w:rsidRPr="00EA26DA">
        <w:rPr>
          <w:rFonts w:ascii="Palatino Linotype" w:eastAsiaTheme="minorHAnsi" w:hAnsi="Palatino Linotype" w:cstheme="minorBidi"/>
          <w:bCs/>
          <w:szCs w:val="22"/>
          <w:lang w:val="es-MX" w:eastAsia="es-MX"/>
        </w:rPr>
        <w:t xml:space="preserve">En que se basan para solicitar los certificados, ISO, NOM, y demás documentos que avalen que es un producto óptimo para el ayuntamiento, porque solicitan un certificado de un terciario </w:t>
      </w:r>
      <w:proofErr w:type="spellStart"/>
      <w:r w:rsidRPr="00EA26DA">
        <w:rPr>
          <w:rFonts w:ascii="Palatino Linotype" w:eastAsiaTheme="minorHAnsi" w:hAnsi="Palatino Linotype" w:cstheme="minorBidi"/>
          <w:bCs/>
          <w:szCs w:val="22"/>
          <w:lang w:val="es-MX" w:eastAsia="es-MX"/>
        </w:rPr>
        <w:t>Alliancer</w:t>
      </w:r>
      <w:proofErr w:type="spellEnd"/>
      <w:r w:rsidRPr="00EA26DA">
        <w:rPr>
          <w:rFonts w:ascii="Palatino Linotype" w:eastAsiaTheme="minorHAnsi" w:hAnsi="Palatino Linotype" w:cstheme="minorBidi"/>
          <w:bCs/>
          <w:szCs w:val="22"/>
          <w:lang w:val="es-MX" w:eastAsia="es-MX"/>
        </w:rPr>
        <w:t xml:space="preserve"> y no de un organismo público gubernamental como lo es Profeco, que cumple con lo que la norma </w:t>
      </w:r>
      <w:proofErr w:type="spellStart"/>
      <w:r w:rsidRPr="00EA26DA">
        <w:rPr>
          <w:rFonts w:ascii="Palatino Linotype" w:eastAsiaTheme="minorHAnsi" w:hAnsi="Palatino Linotype" w:cstheme="minorBidi"/>
          <w:bCs/>
          <w:szCs w:val="22"/>
          <w:lang w:val="es-MX" w:eastAsia="es-MX"/>
        </w:rPr>
        <w:t>Alliancer</w:t>
      </w:r>
      <w:proofErr w:type="spellEnd"/>
      <w:r w:rsidRPr="00EA26DA">
        <w:rPr>
          <w:rFonts w:ascii="Palatino Linotype" w:eastAsiaTheme="minorHAnsi" w:hAnsi="Palatino Linotype" w:cstheme="minorBidi"/>
          <w:bCs/>
          <w:szCs w:val="22"/>
          <w:lang w:val="es-MX" w:eastAsia="es-MX"/>
        </w:rPr>
        <w:t xml:space="preserve"> y más.</w:t>
      </w:r>
    </w:p>
    <w:p w14:paraId="1F2810B2" w14:textId="77777777" w:rsidR="00907F13" w:rsidRPr="006B7440" w:rsidRDefault="00907F13" w:rsidP="00EE2FB1">
      <w:pPr>
        <w:spacing w:line="360" w:lineRule="auto"/>
        <w:ind w:right="49"/>
        <w:jc w:val="both"/>
        <w:rPr>
          <w:rFonts w:ascii="Palatino Linotype" w:eastAsiaTheme="minorHAnsi" w:hAnsi="Palatino Linotype" w:cstheme="minorBidi"/>
          <w:lang w:eastAsia="es-MX"/>
        </w:rPr>
      </w:pPr>
    </w:p>
    <w:p w14:paraId="5F1535E8" w14:textId="77777777" w:rsidR="001D5495" w:rsidRPr="00B7320F" w:rsidRDefault="0029071C" w:rsidP="00EE2FB1">
      <w:pPr>
        <w:spacing w:line="360" w:lineRule="auto"/>
        <w:ind w:right="49"/>
        <w:jc w:val="both"/>
        <w:rPr>
          <w:rFonts w:ascii="Palatino Linotype" w:hAnsi="Palatino Linotype" w:cs="Arial"/>
        </w:rPr>
      </w:pPr>
      <w:r w:rsidRPr="00B7320F">
        <w:rPr>
          <w:rFonts w:ascii="Palatino Linotype" w:eastAsiaTheme="minorHAnsi" w:hAnsi="Palatino Linotype" w:cstheme="minorBidi"/>
          <w:lang w:val="es-MX" w:eastAsia="es-MX"/>
        </w:rPr>
        <w:t xml:space="preserve">Atento a la solicitud de información </w:t>
      </w:r>
      <w:r w:rsidRPr="00B7320F">
        <w:rPr>
          <w:rFonts w:ascii="Palatino Linotype" w:eastAsiaTheme="minorHAnsi" w:hAnsi="Palatino Linotype" w:cstheme="minorBidi"/>
          <w:b/>
          <w:lang w:val="es-MX" w:eastAsia="es-MX"/>
        </w:rPr>
        <w:t>El Sujeto Obligado</w:t>
      </w:r>
      <w:r w:rsidRPr="00B7320F">
        <w:rPr>
          <w:rFonts w:ascii="Palatino Linotype" w:eastAsiaTheme="minorHAnsi" w:hAnsi="Palatino Linotype" w:cstheme="minorBidi"/>
          <w:lang w:val="es-MX" w:eastAsia="es-MX"/>
        </w:rPr>
        <w:t xml:space="preserve">, emitió su respuesta en donde </w:t>
      </w:r>
      <w:r w:rsidR="001D5495" w:rsidRPr="00B7320F">
        <w:rPr>
          <w:rFonts w:ascii="Palatino Linotype" w:hAnsi="Palatino Linotype" w:cs="Arial"/>
        </w:rPr>
        <w:t xml:space="preserve">se </w:t>
      </w:r>
      <w:r w:rsidR="00D57F74" w:rsidRPr="00B7320F">
        <w:rPr>
          <w:rFonts w:ascii="Palatino Linotype" w:hAnsi="Palatino Linotype" w:cs="Arial"/>
        </w:rPr>
        <w:t>advierte</w:t>
      </w:r>
      <w:r w:rsidR="001D5495" w:rsidRPr="00B7320F">
        <w:rPr>
          <w:rFonts w:ascii="Palatino Linotype" w:hAnsi="Palatino Linotype" w:cs="Arial"/>
        </w:rPr>
        <w:t xml:space="preserve"> </w:t>
      </w:r>
      <w:r w:rsidR="001D2DE0" w:rsidRPr="00B7320F">
        <w:rPr>
          <w:rFonts w:ascii="Palatino Linotype" w:hAnsi="Palatino Linotype" w:cs="Arial"/>
        </w:rPr>
        <w:t>lo siguiente</w:t>
      </w:r>
      <w:r w:rsidR="001D5495" w:rsidRPr="00B7320F">
        <w:rPr>
          <w:rFonts w:ascii="Palatino Linotype" w:hAnsi="Palatino Linotype" w:cs="Arial"/>
        </w:rPr>
        <w:t>:</w:t>
      </w:r>
    </w:p>
    <w:p w14:paraId="4BC1FCCB" w14:textId="77777777" w:rsidR="00597D71" w:rsidRPr="00B7320F" w:rsidRDefault="00597D71" w:rsidP="00574FDC">
      <w:pPr>
        <w:pStyle w:val="Sinespaciado"/>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112"/>
        <w:gridCol w:w="4961"/>
        <w:gridCol w:w="2018"/>
      </w:tblGrid>
      <w:tr w:rsidR="00140AA7" w:rsidRPr="00B7320F" w14:paraId="1690F601" w14:textId="77777777" w:rsidTr="00EA26DA">
        <w:trPr>
          <w:tblHeader/>
        </w:trPr>
        <w:tc>
          <w:tcPr>
            <w:tcW w:w="2112" w:type="dxa"/>
            <w:tcBorders>
              <w:bottom w:val="single" w:sz="4" w:space="0" w:color="auto"/>
            </w:tcBorders>
            <w:shd w:val="clear" w:color="auto" w:fill="D9D9D9" w:themeFill="background1" w:themeFillShade="D9"/>
            <w:vAlign w:val="center"/>
          </w:tcPr>
          <w:p w14:paraId="6C0BC6B8" w14:textId="77777777" w:rsidR="00597D71" w:rsidRPr="00B7320F" w:rsidRDefault="00597D71" w:rsidP="00597D71">
            <w:pPr>
              <w:ind w:right="49"/>
              <w:jc w:val="center"/>
              <w:rPr>
                <w:rFonts w:ascii="Palatino Linotype" w:eastAsiaTheme="minorHAnsi" w:hAnsi="Palatino Linotype" w:cstheme="minorBidi"/>
                <w:b/>
                <w:lang w:val="es-MX" w:eastAsia="es-MX"/>
              </w:rPr>
            </w:pPr>
            <w:r w:rsidRPr="00B7320F">
              <w:rPr>
                <w:rFonts w:ascii="Palatino Linotype" w:eastAsiaTheme="minorHAnsi" w:hAnsi="Palatino Linotype" w:cstheme="minorBidi"/>
                <w:b/>
                <w:lang w:val="es-MX" w:eastAsia="es-MX"/>
              </w:rPr>
              <w:t>Solicitud de Información</w:t>
            </w:r>
          </w:p>
        </w:tc>
        <w:tc>
          <w:tcPr>
            <w:tcW w:w="4961" w:type="dxa"/>
            <w:tcBorders>
              <w:bottom w:val="single" w:sz="4" w:space="0" w:color="auto"/>
            </w:tcBorders>
            <w:shd w:val="clear" w:color="auto" w:fill="D9D9D9" w:themeFill="background1" w:themeFillShade="D9"/>
            <w:vAlign w:val="center"/>
          </w:tcPr>
          <w:p w14:paraId="1AD36BEB" w14:textId="77777777" w:rsidR="00597D71" w:rsidRPr="00B7320F" w:rsidRDefault="00597D71" w:rsidP="00597D71">
            <w:pPr>
              <w:ind w:right="49"/>
              <w:jc w:val="center"/>
              <w:rPr>
                <w:rFonts w:ascii="Palatino Linotype" w:eastAsiaTheme="minorHAnsi" w:hAnsi="Palatino Linotype" w:cstheme="minorBidi"/>
                <w:b/>
                <w:lang w:val="es-MX" w:eastAsia="es-MX"/>
              </w:rPr>
            </w:pPr>
            <w:r w:rsidRPr="00B7320F">
              <w:rPr>
                <w:rFonts w:ascii="Palatino Linotype" w:eastAsiaTheme="minorHAnsi" w:hAnsi="Palatino Linotype" w:cstheme="minorBidi"/>
                <w:b/>
                <w:lang w:val="es-MX" w:eastAsia="es-MX"/>
              </w:rPr>
              <w:t>Respuesta</w:t>
            </w:r>
          </w:p>
        </w:tc>
        <w:tc>
          <w:tcPr>
            <w:tcW w:w="2018" w:type="dxa"/>
            <w:shd w:val="clear" w:color="auto" w:fill="D9D9D9" w:themeFill="background1" w:themeFillShade="D9"/>
            <w:vAlign w:val="center"/>
          </w:tcPr>
          <w:p w14:paraId="3BDFDF94" w14:textId="77777777" w:rsidR="00597D71" w:rsidRPr="00B7320F" w:rsidRDefault="00597D71" w:rsidP="00597D71">
            <w:pPr>
              <w:ind w:right="49"/>
              <w:jc w:val="center"/>
              <w:rPr>
                <w:rFonts w:ascii="Palatino Linotype" w:eastAsiaTheme="minorHAnsi" w:hAnsi="Palatino Linotype" w:cstheme="minorBidi"/>
                <w:b/>
                <w:lang w:val="es-MX" w:eastAsia="es-MX"/>
              </w:rPr>
            </w:pPr>
            <w:r w:rsidRPr="00B7320F">
              <w:rPr>
                <w:rFonts w:ascii="Palatino Linotype" w:eastAsiaTheme="minorHAnsi" w:hAnsi="Palatino Linotype" w:cstheme="minorBidi"/>
                <w:b/>
                <w:lang w:val="es-MX" w:eastAsia="es-MX"/>
              </w:rPr>
              <w:t>Cumplimiento</w:t>
            </w:r>
          </w:p>
        </w:tc>
      </w:tr>
      <w:tr w:rsidR="00140AA7" w:rsidRPr="00B7320F" w14:paraId="4F63231D" w14:textId="77777777" w:rsidTr="00EA26DA">
        <w:trPr>
          <w:trHeight w:val="483"/>
        </w:trPr>
        <w:tc>
          <w:tcPr>
            <w:tcW w:w="2112" w:type="dxa"/>
            <w:vAlign w:val="center"/>
          </w:tcPr>
          <w:p w14:paraId="13BA270D" w14:textId="77777777" w:rsidR="00C70447" w:rsidRDefault="00EA26DA" w:rsidP="00FA5223">
            <w:pPr>
              <w:ind w:right="49"/>
              <w:jc w:val="both"/>
              <w:rPr>
                <w:rFonts w:ascii="Palatino Linotype" w:eastAsiaTheme="minorHAnsi" w:hAnsi="Palatino Linotype"/>
                <w:sz w:val="20"/>
                <w:lang w:eastAsia="es-MX"/>
              </w:rPr>
            </w:pPr>
            <w:r w:rsidRPr="00EA26DA">
              <w:rPr>
                <w:rFonts w:ascii="Palatino Linotype" w:eastAsiaTheme="minorHAnsi" w:hAnsi="Palatino Linotype"/>
                <w:sz w:val="20"/>
                <w:lang w:eastAsia="es-MX"/>
              </w:rPr>
              <w:t>En relación a la Licitación Pública Nacional Presencial Número LPN-018-23, solicita se informe:</w:t>
            </w:r>
          </w:p>
          <w:p w14:paraId="13B7CC22" w14:textId="0DE0A3EA" w:rsidR="00EA26DA" w:rsidRPr="00B7320F" w:rsidRDefault="00EA26DA" w:rsidP="00FA5223">
            <w:pPr>
              <w:ind w:right="49"/>
              <w:jc w:val="both"/>
              <w:rPr>
                <w:rFonts w:ascii="Palatino Linotype" w:eastAsiaTheme="minorHAnsi" w:hAnsi="Palatino Linotype"/>
                <w:sz w:val="20"/>
                <w:lang w:eastAsia="es-MX"/>
              </w:rPr>
            </w:pPr>
            <w:r>
              <w:rPr>
                <w:rFonts w:ascii="Palatino Linotype" w:eastAsiaTheme="minorHAnsi" w:hAnsi="Palatino Linotype"/>
                <w:sz w:val="20"/>
                <w:lang w:eastAsia="es-MX"/>
              </w:rPr>
              <w:t>(…)</w:t>
            </w:r>
          </w:p>
        </w:tc>
        <w:tc>
          <w:tcPr>
            <w:tcW w:w="4961" w:type="dxa"/>
            <w:tcBorders>
              <w:top w:val="double" w:sz="4" w:space="0" w:color="auto"/>
              <w:bottom w:val="double" w:sz="4" w:space="0" w:color="auto"/>
            </w:tcBorders>
            <w:vAlign w:val="center"/>
          </w:tcPr>
          <w:p w14:paraId="3FA21EB3" w14:textId="13648747" w:rsidR="00572099" w:rsidRDefault="00646240" w:rsidP="00E849A6">
            <w:pPr>
              <w:spacing w:line="276" w:lineRule="auto"/>
              <w:jc w:val="both"/>
              <w:rPr>
                <w:rFonts w:ascii="Palatino Linotype" w:eastAsiaTheme="minorHAnsi" w:hAnsi="Palatino Linotype" w:cstheme="minorBidi"/>
                <w:sz w:val="20"/>
                <w:szCs w:val="22"/>
                <w:lang w:val="es-MX" w:eastAsia="es-MX"/>
              </w:rPr>
            </w:pPr>
            <w:r>
              <w:rPr>
                <w:rFonts w:ascii="Palatino Linotype" w:eastAsiaTheme="minorHAnsi" w:hAnsi="Palatino Linotype" w:cstheme="minorBidi"/>
                <w:sz w:val="20"/>
                <w:szCs w:val="22"/>
                <w:lang w:val="es-MX" w:eastAsia="es-MX"/>
              </w:rPr>
              <w:t xml:space="preserve">Mediante el oficio número ADMON/DG/727/2023, firmado por la Directora de Administración, informó que, después de una búsqueda razonable y exhaustiva en los archivos, se constató que no se ha generado documentación relativa a la </w:t>
            </w:r>
            <w:r w:rsidRPr="00646240">
              <w:rPr>
                <w:rFonts w:ascii="Palatino Linotype" w:eastAsiaTheme="minorHAnsi" w:hAnsi="Palatino Linotype" w:cstheme="minorBidi"/>
                <w:i/>
                <w:iCs/>
                <w:sz w:val="20"/>
                <w:szCs w:val="22"/>
                <w:lang w:val="es-MX" w:eastAsia="es-MX"/>
              </w:rPr>
              <w:t>“</w:t>
            </w:r>
            <w:r w:rsidRPr="00646240">
              <w:rPr>
                <w:rFonts w:ascii="Palatino Linotype" w:eastAsiaTheme="minorHAnsi" w:hAnsi="Palatino Linotype"/>
                <w:i/>
                <w:iCs/>
                <w:sz w:val="20"/>
                <w:lang w:eastAsia="es-MX"/>
              </w:rPr>
              <w:t>Licitación Pública Nacional Presencial Número LPN-018-23</w:t>
            </w:r>
            <w:r w:rsidRPr="00646240">
              <w:rPr>
                <w:rFonts w:ascii="Palatino Linotype" w:eastAsiaTheme="minorHAnsi" w:hAnsi="Palatino Linotype" w:cstheme="minorBidi"/>
                <w:i/>
                <w:iCs/>
                <w:sz w:val="20"/>
                <w:szCs w:val="22"/>
                <w:lang w:val="es-MX" w:eastAsia="es-MX"/>
              </w:rPr>
              <w:t>”</w:t>
            </w:r>
            <w:r>
              <w:rPr>
                <w:rFonts w:ascii="Palatino Linotype" w:eastAsiaTheme="minorHAnsi" w:hAnsi="Palatino Linotype" w:cstheme="minorBidi"/>
                <w:sz w:val="20"/>
                <w:szCs w:val="22"/>
                <w:lang w:val="es-MX" w:eastAsia="es-MX"/>
              </w:rPr>
              <w:t>; por lo que, se encuentra materialmente imposibilitada de proporcionar la información.</w:t>
            </w:r>
          </w:p>
          <w:p w14:paraId="626FD8C3" w14:textId="77777777" w:rsidR="00646240" w:rsidRDefault="00646240" w:rsidP="00E849A6">
            <w:pPr>
              <w:spacing w:line="276" w:lineRule="auto"/>
              <w:jc w:val="both"/>
              <w:rPr>
                <w:rFonts w:ascii="Palatino Linotype" w:eastAsiaTheme="minorHAnsi" w:hAnsi="Palatino Linotype" w:cstheme="minorBidi"/>
                <w:sz w:val="20"/>
                <w:szCs w:val="22"/>
                <w:lang w:val="es-MX" w:eastAsia="es-MX"/>
              </w:rPr>
            </w:pPr>
          </w:p>
          <w:p w14:paraId="56E837C3" w14:textId="003BC7D6" w:rsidR="00646240" w:rsidRPr="00B7320F" w:rsidRDefault="00646240" w:rsidP="00E849A6">
            <w:pPr>
              <w:spacing w:line="276" w:lineRule="auto"/>
              <w:jc w:val="both"/>
              <w:rPr>
                <w:rFonts w:ascii="Palatino Linotype" w:eastAsiaTheme="minorHAnsi" w:hAnsi="Palatino Linotype" w:cstheme="minorBidi"/>
                <w:sz w:val="20"/>
                <w:szCs w:val="22"/>
                <w:lang w:val="es-MX" w:eastAsia="es-MX"/>
              </w:rPr>
            </w:pPr>
            <w:r>
              <w:rPr>
                <w:rFonts w:ascii="Palatino Linotype" w:eastAsiaTheme="minorHAnsi" w:hAnsi="Palatino Linotype" w:cstheme="minorBidi"/>
                <w:sz w:val="20"/>
                <w:szCs w:val="22"/>
                <w:lang w:val="es-MX" w:eastAsia="es-MX"/>
              </w:rPr>
              <w:t xml:space="preserve">Adicionalmente, con oficio número </w:t>
            </w:r>
            <w:proofErr w:type="spellStart"/>
            <w:r>
              <w:rPr>
                <w:rFonts w:ascii="Palatino Linotype" w:eastAsiaTheme="minorHAnsi" w:hAnsi="Palatino Linotype" w:cstheme="minorBidi"/>
                <w:sz w:val="20"/>
                <w:szCs w:val="22"/>
                <w:lang w:val="es-MX" w:eastAsia="es-MX"/>
              </w:rPr>
              <w:t>DOPyMA</w:t>
            </w:r>
            <w:proofErr w:type="spellEnd"/>
            <w:r>
              <w:rPr>
                <w:rFonts w:ascii="Palatino Linotype" w:eastAsiaTheme="minorHAnsi" w:hAnsi="Palatino Linotype" w:cstheme="minorBidi"/>
                <w:sz w:val="20"/>
                <w:szCs w:val="22"/>
                <w:lang w:val="es-MX" w:eastAsia="es-MX"/>
              </w:rPr>
              <w:t xml:space="preserve">/1167/2023, suscrito por la Directora de Obras Públicas y Medio Ambiente, comunicó que, derivado de la búsqueda minuciosa y exhaustiva en los archivos que obran en esa Dirección, no llevó a cabo ningún procedimiento con ese número de registro.  </w:t>
            </w:r>
          </w:p>
        </w:tc>
        <w:tc>
          <w:tcPr>
            <w:tcW w:w="2018" w:type="dxa"/>
            <w:tcBorders>
              <w:top w:val="double" w:sz="4" w:space="0" w:color="auto"/>
              <w:bottom w:val="double" w:sz="4" w:space="0" w:color="auto"/>
            </w:tcBorders>
            <w:vAlign w:val="center"/>
          </w:tcPr>
          <w:p w14:paraId="0B7E7B7A" w14:textId="77777777" w:rsidR="00A320DF" w:rsidRDefault="003B153A" w:rsidP="003B153A">
            <w:pPr>
              <w:ind w:right="49"/>
              <w:jc w:val="center"/>
              <w:rPr>
                <w:rFonts w:ascii="Palatino Linotype" w:eastAsiaTheme="minorHAnsi" w:hAnsi="Palatino Linotype" w:cstheme="minorBidi"/>
                <w:b/>
                <w:bCs/>
                <w:iCs/>
                <w:lang w:val="es-MX" w:eastAsia="es-MX"/>
              </w:rPr>
            </w:pPr>
            <w:r w:rsidRPr="00B7320F">
              <w:rPr>
                <w:rFonts w:ascii="Palatino Linotype" w:eastAsiaTheme="minorHAnsi" w:hAnsi="Palatino Linotype" w:cstheme="minorBidi"/>
                <w:b/>
                <w:bCs/>
                <w:iCs/>
                <w:lang w:val="es-MX" w:eastAsia="es-MX"/>
              </w:rPr>
              <w:t>Sí</w:t>
            </w:r>
          </w:p>
          <w:p w14:paraId="1705AA4E" w14:textId="59C4E374" w:rsidR="00EA26DA" w:rsidRPr="00EA26DA" w:rsidRDefault="00EA26DA" w:rsidP="003B153A">
            <w:pPr>
              <w:ind w:right="49"/>
              <w:jc w:val="center"/>
              <w:rPr>
                <w:rFonts w:ascii="Palatino Linotype" w:eastAsiaTheme="minorHAnsi" w:hAnsi="Palatino Linotype" w:cstheme="minorBidi"/>
                <w:i/>
                <w:lang w:val="es-MX" w:eastAsia="es-MX"/>
              </w:rPr>
            </w:pPr>
            <w:r w:rsidRPr="00EA26DA">
              <w:rPr>
                <w:rFonts w:ascii="Palatino Linotype" w:eastAsiaTheme="minorHAnsi" w:hAnsi="Palatino Linotype" w:cstheme="minorBidi"/>
                <w:i/>
                <w:sz w:val="20"/>
                <w:szCs w:val="20"/>
                <w:lang w:val="es-MX" w:eastAsia="es-MX"/>
              </w:rPr>
              <w:t>(Hechos Negativos)</w:t>
            </w:r>
          </w:p>
        </w:tc>
      </w:tr>
    </w:tbl>
    <w:p w14:paraId="0A2FBA4B" w14:textId="77777777" w:rsidR="00EA26DA" w:rsidRDefault="00EA26DA" w:rsidP="00D57AED">
      <w:pPr>
        <w:shd w:val="clear" w:color="auto" w:fill="FFFFFF"/>
        <w:spacing w:line="360" w:lineRule="auto"/>
        <w:jc w:val="both"/>
        <w:rPr>
          <w:rFonts w:ascii="Palatino Linotype" w:hAnsi="Palatino Linotype"/>
          <w:color w:val="222222"/>
        </w:rPr>
      </w:pPr>
    </w:p>
    <w:p w14:paraId="1F89263D" w14:textId="2664F5A0" w:rsidR="00D57AED" w:rsidRPr="00B7320F" w:rsidRDefault="00D57AED" w:rsidP="00D57AED">
      <w:pPr>
        <w:shd w:val="clear" w:color="auto" w:fill="FFFFFF"/>
        <w:spacing w:line="360" w:lineRule="auto"/>
        <w:jc w:val="both"/>
        <w:rPr>
          <w:rFonts w:ascii="Palatino Linotype" w:hAnsi="Palatino Linotype"/>
          <w:color w:val="222222"/>
        </w:rPr>
      </w:pPr>
      <w:r w:rsidRPr="00B7320F">
        <w:rPr>
          <w:rFonts w:ascii="Palatino Linotype" w:hAnsi="Palatino Linotype"/>
          <w:color w:val="222222"/>
        </w:rPr>
        <w:lastRenderedPageBreak/>
        <w:t xml:space="preserve">En este sentido, debe dejarse claro </w:t>
      </w:r>
      <w:r w:rsidR="00572099" w:rsidRPr="00B7320F">
        <w:rPr>
          <w:rFonts w:ascii="Palatino Linotype" w:hAnsi="Palatino Linotype"/>
          <w:color w:val="222222"/>
        </w:rPr>
        <w:t>que,</w:t>
      </w:r>
      <w:r w:rsidRPr="00B7320F">
        <w:rPr>
          <w:rFonts w:ascii="Palatino Linotype" w:hAnsi="Palatino Linotype"/>
          <w:color w:val="222222"/>
        </w:rPr>
        <w:t xml:space="preserve"> al haber existido un pronunciamiento por parte del </w:t>
      </w:r>
      <w:r w:rsidRPr="00B7320F">
        <w:rPr>
          <w:rFonts w:ascii="Palatino Linotype" w:hAnsi="Palatino Linotype"/>
          <w:b/>
          <w:bCs/>
          <w:color w:val="222222"/>
        </w:rPr>
        <w:t>Sujeto Obligado</w:t>
      </w:r>
      <w:r w:rsidRPr="00B7320F">
        <w:rPr>
          <w:rFonts w:ascii="Palatino Linotype" w:hAnsi="Palatino Linotype"/>
          <w:color w:val="222222"/>
        </w:rPr>
        <w:t>, este Instituto no está facultado para manifestarse sobre la veracidad del mismo, pues no existe precepto legal alguno en la Ley de la materia que lo faculte para, vía recurso de revisión, pronunciarse al respecto. Sirve de apoyo a lo anterior, por analogía, el criterio 31-10, emitido por el entonces Instituto Federal de Acceso a la Información que a la letra indica:</w:t>
      </w:r>
    </w:p>
    <w:p w14:paraId="6B8CC704" w14:textId="77777777" w:rsidR="00D57AED" w:rsidRPr="00B7320F" w:rsidRDefault="00D57AED" w:rsidP="00D57AED">
      <w:pPr>
        <w:pStyle w:val="Sinespaciado"/>
      </w:pPr>
    </w:p>
    <w:p w14:paraId="48B2372F" w14:textId="3F56F563" w:rsidR="00D57AED" w:rsidRPr="00C86669" w:rsidRDefault="00D57AED" w:rsidP="00C86669">
      <w:pPr>
        <w:shd w:val="clear" w:color="auto" w:fill="FFFFFF"/>
        <w:spacing w:line="221" w:lineRule="atLeast"/>
        <w:ind w:left="567" w:right="616"/>
        <w:jc w:val="both"/>
        <w:rPr>
          <w:color w:val="222222"/>
          <w:sz w:val="22"/>
        </w:rPr>
      </w:pPr>
      <w:r w:rsidRPr="00B7320F">
        <w:rPr>
          <w:rFonts w:ascii="Palatino Linotype" w:hAnsi="Palatino Linotype"/>
          <w:i/>
          <w:iCs/>
          <w:color w:val="222222"/>
          <w:sz w:val="22"/>
        </w:rPr>
        <w:t>“</w:t>
      </w:r>
      <w:r w:rsidRPr="00B7320F">
        <w:rPr>
          <w:rFonts w:ascii="Palatino Linotype" w:hAnsi="Palatino Linotype"/>
          <w:b/>
          <w:i/>
          <w:iCs/>
          <w:color w:val="222222"/>
          <w:sz w:val="22"/>
        </w:rPr>
        <w:t>El Instituto Federal de Acceso a la Información y Protección de Datos no cuenta con facultades para pronunciarse respecto de la veracidad de los documentos proporcionados por los sujetos obligados.</w:t>
      </w:r>
      <w:r w:rsidRPr="00B7320F">
        <w:rPr>
          <w:rFonts w:ascii="Palatino Linotype" w:hAnsi="Palatino Linotype"/>
          <w:i/>
          <w:iCs/>
          <w:color w:val="222222"/>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06458BD" w14:textId="77777777" w:rsidR="00572099" w:rsidRDefault="00572099" w:rsidP="001C054C">
      <w:pPr>
        <w:spacing w:line="360" w:lineRule="auto"/>
        <w:ind w:right="141"/>
        <w:jc w:val="both"/>
        <w:rPr>
          <w:rFonts w:ascii="Palatino Linotype" w:eastAsiaTheme="minorHAnsi" w:hAnsi="Palatino Linotype" w:cs="Arial"/>
          <w:bCs/>
          <w:lang w:val="es-MX" w:eastAsia="en-US"/>
        </w:rPr>
      </w:pPr>
    </w:p>
    <w:p w14:paraId="23ABBAEF" w14:textId="0FA811E3" w:rsidR="00FA5223" w:rsidRDefault="00E11B18" w:rsidP="00572099">
      <w:pPr>
        <w:spacing w:line="360" w:lineRule="auto"/>
        <w:ind w:right="141"/>
        <w:jc w:val="both"/>
        <w:rPr>
          <w:rFonts w:ascii="Palatino Linotype" w:eastAsiaTheme="minorHAnsi" w:hAnsi="Palatino Linotype" w:cs="Arial"/>
          <w:bCs/>
          <w:i/>
          <w:lang w:val="es-MX" w:eastAsia="en-US"/>
        </w:rPr>
      </w:pPr>
      <w:r w:rsidRPr="00B7320F">
        <w:rPr>
          <w:rFonts w:ascii="Palatino Linotype" w:eastAsiaTheme="minorHAnsi" w:hAnsi="Palatino Linotype" w:cs="Arial"/>
          <w:bCs/>
          <w:lang w:val="es-MX" w:eastAsia="en-US"/>
        </w:rPr>
        <w:t xml:space="preserve">Es así que derivado de la respuesta emitida por </w:t>
      </w:r>
      <w:r w:rsidRPr="00B7320F">
        <w:rPr>
          <w:rFonts w:ascii="Palatino Linotype" w:eastAsiaTheme="minorHAnsi" w:hAnsi="Palatino Linotype" w:cs="Arial"/>
          <w:b/>
          <w:bCs/>
          <w:lang w:val="es-MX" w:eastAsia="en-US"/>
        </w:rPr>
        <w:t>El Sujeto Obligado</w:t>
      </w:r>
      <w:r w:rsidRPr="00B7320F">
        <w:rPr>
          <w:rFonts w:ascii="Palatino Linotype" w:eastAsiaTheme="minorHAnsi" w:hAnsi="Palatino Linotype" w:cs="Arial"/>
          <w:bCs/>
          <w:lang w:val="es-MX" w:eastAsia="en-US"/>
        </w:rPr>
        <w:t xml:space="preserve">, </w:t>
      </w:r>
      <w:r w:rsidRPr="00B7320F">
        <w:rPr>
          <w:rFonts w:ascii="Palatino Linotype" w:eastAsiaTheme="minorHAnsi" w:hAnsi="Palatino Linotype" w:cs="Arial"/>
          <w:b/>
          <w:bCs/>
          <w:lang w:val="es-MX" w:eastAsia="en-US"/>
        </w:rPr>
        <w:t>El Recurrente</w:t>
      </w:r>
      <w:r w:rsidRPr="00B7320F">
        <w:rPr>
          <w:rFonts w:ascii="Palatino Linotype" w:eastAsiaTheme="minorHAnsi" w:hAnsi="Palatino Linotype" w:cs="Arial"/>
          <w:bCs/>
          <w:lang w:val="es-MX" w:eastAsia="en-US"/>
        </w:rPr>
        <w:t>, interpuso el presente recurso de revisión, señalando sustancialmente como su</w:t>
      </w:r>
      <w:r w:rsidR="006A2694" w:rsidRPr="00B7320F">
        <w:rPr>
          <w:rFonts w:ascii="Palatino Linotype" w:eastAsiaTheme="minorHAnsi" w:hAnsi="Palatino Linotype" w:cs="Arial"/>
          <w:bCs/>
          <w:lang w:val="es-MX" w:eastAsia="en-US"/>
        </w:rPr>
        <w:t xml:space="preserve"> Acto Impugnado</w:t>
      </w:r>
      <w:r w:rsidRPr="00B7320F">
        <w:rPr>
          <w:rFonts w:ascii="Palatino Linotype" w:eastAsiaTheme="minorHAnsi" w:hAnsi="Palatino Linotype" w:cs="Arial"/>
          <w:bCs/>
          <w:lang w:val="es-MX" w:eastAsia="en-US"/>
        </w:rPr>
        <w:t>, lo siguiente:</w:t>
      </w:r>
      <w:r w:rsidR="00E9680B" w:rsidRPr="00B7320F">
        <w:rPr>
          <w:rFonts w:ascii="Palatino Linotype" w:eastAsiaTheme="minorHAnsi" w:hAnsi="Palatino Linotype" w:cs="Arial"/>
          <w:bCs/>
          <w:lang w:val="es-MX" w:eastAsia="en-US"/>
        </w:rPr>
        <w:t xml:space="preserve"> </w:t>
      </w:r>
      <w:r w:rsidRPr="00B7320F">
        <w:rPr>
          <w:rFonts w:ascii="Palatino Linotype" w:eastAsiaTheme="minorHAnsi" w:hAnsi="Palatino Linotype" w:cs="Arial"/>
          <w:bCs/>
          <w:i/>
          <w:lang w:val="es-MX" w:eastAsia="en-US"/>
        </w:rPr>
        <w:t>“</w:t>
      </w:r>
      <w:r w:rsidR="00646240" w:rsidRPr="00646240">
        <w:rPr>
          <w:rFonts w:ascii="Palatino Linotype" w:eastAsiaTheme="minorHAnsi" w:hAnsi="Palatino Linotype" w:cs="Arial"/>
          <w:b/>
          <w:bCs/>
          <w:i/>
          <w:u w:val="single"/>
          <w:lang w:val="es-MX" w:eastAsia="en-US"/>
        </w:rPr>
        <w:t>Negar información</w:t>
      </w:r>
      <w:r w:rsidRPr="00B7320F">
        <w:rPr>
          <w:rFonts w:ascii="Palatino Linotype" w:eastAsiaTheme="minorHAnsi" w:hAnsi="Palatino Linotype" w:cs="Arial"/>
          <w:bCs/>
          <w:i/>
          <w:lang w:val="es-MX" w:eastAsia="en-US"/>
        </w:rPr>
        <w:t>” (Sic).</w:t>
      </w:r>
    </w:p>
    <w:p w14:paraId="4194A689" w14:textId="77777777" w:rsidR="00572099" w:rsidRPr="00572099" w:rsidRDefault="00572099" w:rsidP="00572099">
      <w:pPr>
        <w:spacing w:line="360" w:lineRule="auto"/>
        <w:ind w:right="141"/>
        <w:jc w:val="both"/>
        <w:rPr>
          <w:rFonts w:ascii="Palatino Linotype" w:eastAsiaTheme="minorHAnsi" w:hAnsi="Palatino Linotype" w:cs="Arial"/>
          <w:bCs/>
          <w:i/>
          <w:lang w:val="es-MX" w:eastAsia="en-US"/>
        </w:rPr>
      </w:pPr>
    </w:p>
    <w:p w14:paraId="6C277C3B" w14:textId="77777777" w:rsidR="008A12CF" w:rsidRPr="00B7320F" w:rsidRDefault="00E9680B"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lang w:val="es-ES_tradnl"/>
        </w:rPr>
        <w:t>Ante ello</w:t>
      </w:r>
      <w:r w:rsidR="008A12CF" w:rsidRPr="00B7320F">
        <w:rPr>
          <w:rFonts w:ascii="Palatino Linotype" w:hAnsi="Palatino Linotype" w:cs="Arial"/>
          <w:lang w:val="es-ES_tradnl"/>
        </w:rPr>
        <w:t xml:space="preserve">, es de </w:t>
      </w:r>
      <w:r w:rsidR="008A12CF" w:rsidRPr="00B7320F">
        <w:rPr>
          <w:rFonts w:ascii="Palatino Linotype" w:hAnsi="Palatino Linotype" w:cs="Arial"/>
        </w:rPr>
        <w:t>señalar que el artículo 4, párrafo segundo de la Ley de Transparencia y Acceso a la Información Pública del Estado de México y Municipios, dispone:</w:t>
      </w:r>
    </w:p>
    <w:p w14:paraId="41D5D28D" w14:textId="77777777" w:rsidR="00791193" w:rsidRPr="00B7320F" w:rsidRDefault="00791193" w:rsidP="00791193">
      <w:pPr>
        <w:pStyle w:val="Sinespaciado"/>
      </w:pPr>
    </w:p>
    <w:p w14:paraId="42FB5373"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 xml:space="preserve">Artículo 4. </w:t>
      </w:r>
      <w:r w:rsidRPr="00B7320F">
        <w:rPr>
          <w:rFonts w:ascii="Palatino Linotype" w:hAnsi="Palatino Linotype" w:cs="Arial"/>
          <w:i/>
          <w:sz w:val="22"/>
        </w:rPr>
        <w:t xml:space="preserve">… </w:t>
      </w:r>
    </w:p>
    <w:p w14:paraId="3EBD2FA7"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w:t>
      </w:r>
      <w:r w:rsidRPr="00B7320F">
        <w:rPr>
          <w:rFonts w:ascii="Palatino Linotype" w:hAnsi="Palatino Linotype" w:cs="Arial"/>
          <w:i/>
          <w:sz w:val="22"/>
        </w:rPr>
        <w:lastRenderedPageBreak/>
        <w:t>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B7320F">
        <w:rPr>
          <w:rFonts w:ascii="Palatino Linotype" w:hAnsi="Palatino Linotype" w:cs="Arial"/>
          <w:i/>
          <w:sz w:val="22"/>
        </w:rPr>
        <w:t>evistas por esta Ley.</w:t>
      </w:r>
      <w:r w:rsidRPr="00B7320F">
        <w:rPr>
          <w:rFonts w:ascii="Palatino Linotype" w:hAnsi="Palatino Linotype" w:cs="Arial"/>
          <w:i/>
          <w:sz w:val="22"/>
        </w:rPr>
        <w:t>”</w:t>
      </w:r>
    </w:p>
    <w:p w14:paraId="7ADA0171" w14:textId="77777777" w:rsidR="00E9680B" w:rsidRPr="00B7320F" w:rsidRDefault="00E9680B" w:rsidP="008A12CF">
      <w:pPr>
        <w:tabs>
          <w:tab w:val="left" w:pos="709"/>
        </w:tabs>
        <w:spacing w:line="360" w:lineRule="auto"/>
        <w:contextualSpacing/>
        <w:jc w:val="both"/>
        <w:rPr>
          <w:rFonts w:ascii="Palatino Linotype" w:hAnsi="Palatino Linotype" w:cs="Arial"/>
          <w:lang w:val="es-ES_tradnl"/>
        </w:rPr>
      </w:pPr>
    </w:p>
    <w:p w14:paraId="18763BD9" w14:textId="77777777" w:rsidR="008A12CF" w:rsidRPr="00B7320F" w:rsidRDefault="008A12CF" w:rsidP="008A12CF">
      <w:pPr>
        <w:tabs>
          <w:tab w:val="left" w:pos="709"/>
        </w:tabs>
        <w:spacing w:line="360" w:lineRule="auto"/>
        <w:contextualSpacing/>
        <w:jc w:val="both"/>
        <w:rPr>
          <w:rFonts w:ascii="Palatino Linotype" w:hAnsi="Palatino Linotype" w:cs="Arial"/>
          <w:lang w:val="es-ES_tradnl"/>
        </w:rPr>
      </w:pPr>
      <w:r w:rsidRPr="00B7320F">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0AE2A79C" w14:textId="77777777" w:rsidR="008A12CF" w:rsidRPr="00B7320F" w:rsidRDefault="008A12CF" w:rsidP="008A12CF">
      <w:pPr>
        <w:tabs>
          <w:tab w:val="left" w:pos="709"/>
        </w:tabs>
        <w:spacing w:line="360" w:lineRule="auto"/>
        <w:contextualSpacing/>
        <w:jc w:val="both"/>
        <w:rPr>
          <w:rFonts w:ascii="Palatino Linotype" w:hAnsi="Palatino Linotype" w:cs="Arial"/>
        </w:rPr>
      </w:pPr>
    </w:p>
    <w:p w14:paraId="3444D2DB" w14:textId="77777777" w:rsidR="008A12CF" w:rsidRPr="00B7320F" w:rsidRDefault="008A12CF"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F59E477" w14:textId="77777777" w:rsidR="008A12CF" w:rsidRPr="00B7320F" w:rsidRDefault="008A12CF" w:rsidP="008A12CF">
      <w:pPr>
        <w:pStyle w:val="Sinespaciado"/>
        <w:rPr>
          <w:sz w:val="16"/>
          <w:lang w:val="es-ES_tradnl"/>
        </w:rPr>
      </w:pPr>
    </w:p>
    <w:p w14:paraId="469E78F4" w14:textId="77777777" w:rsidR="008A12CF" w:rsidRPr="00B7320F" w:rsidRDefault="008A12CF" w:rsidP="00E9680B">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Artículo 12.</w:t>
      </w:r>
      <w:r w:rsidRPr="00B7320F">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8930CAB" w14:textId="77777777" w:rsidR="008A12CF" w:rsidRPr="00B7320F" w:rsidRDefault="008A12CF" w:rsidP="00E9680B">
      <w:pPr>
        <w:ind w:left="567" w:right="616"/>
        <w:jc w:val="both"/>
        <w:rPr>
          <w:rFonts w:ascii="Palatino Linotype" w:hAnsi="Palatino Linotype" w:cs="Arial"/>
          <w:i/>
          <w:sz w:val="22"/>
        </w:rPr>
      </w:pPr>
    </w:p>
    <w:p w14:paraId="4C59E8C4" w14:textId="77777777" w:rsidR="00CC0B81" w:rsidRPr="00B7320F" w:rsidRDefault="008A12CF" w:rsidP="00581DC8">
      <w:pPr>
        <w:ind w:left="567" w:right="616"/>
        <w:jc w:val="both"/>
        <w:rPr>
          <w:rFonts w:ascii="Palatino Linotype" w:hAnsi="Palatino Linotype" w:cs="Arial"/>
          <w:i/>
          <w:sz w:val="22"/>
        </w:rPr>
      </w:pPr>
      <w:r w:rsidRPr="00B7320F">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0438F94" w14:textId="77777777" w:rsidR="004E3A1A" w:rsidRPr="00B7320F" w:rsidRDefault="004E3A1A" w:rsidP="008A12CF">
      <w:pPr>
        <w:tabs>
          <w:tab w:val="left" w:pos="709"/>
        </w:tabs>
        <w:spacing w:line="360" w:lineRule="auto"/>
        <w:contextualSpacing/>
        <w:jc w:val="both"/>
        <w:rPr>
          <w:rFonts w:ascii="Palatino Linotype" w:hAnsi="Palatino Linotype" w:cs="Arial"/>
        </w:rPr>
      </w:pPr>
    </w:p>
    <w:p w14:paraId="2AE7FB95" w14:textId="77777777" w:rsidR="008A12CF" w:rsidRPr="00B7320F" w:rsidRDefault="008A12CF"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rPr>
        <w:t xml:space="preserve">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w:t>
      </w:r>
      <w:r w:rsidRPr="00B7320F">
        <w:rPr>
          <w:rFonts w:ascii="Palatino Linotype" w:hAnsi="Palatino Linotype" w:cs="Arial"/>
        </w:rPr>
        <w:lastRenderedPageBreak/>
        <w:t>disposición de cualquier persona, lo que implica que es deber de los Sujetos Obligados, garantizar el derecho de acceso a la información pública.</w:t>
      </w:r>
    </w:p>
    <w:p w14:paraId="20AB3C4D" w14:textId="77777777" w:rsidR="008A12CF" w:rsidRPr="00B7320F" w:rsidRDefault="008A12CF" w:rsidP="008A12CF">
      <w:pPr>
        <w:tabs>
          <w:tab w:val="left" w:pos="709"/>
        </w:tabs>
        <w:spacing w:line="360" w:lineRule="auto"/>
        <w:contextualSpacing/>
        <w:jc w:val="both"/>
        <w:rPr>
          <w:rFonts w:ascii="Palatino Linotype" w:hAnsi="Palatino Linotype" w:cs="Arial"/>
        </w:rPr>
      </w:pPr>
    </w:p>
    <w:p w14:paraId="64352026" w14:textId="77777777" w:rsidR="008A12CF" w:rsidRPr="00B7320F" w:rsidRDefault="008A12CF"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B7320F">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B7320F">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51F4B43" w14:textId="77777777" w:rsidR="008A12CF" w:rsidRPr="00B7320F" w:rsidRDefault="008A12CF" w:rsidP="008A12CF">
      <w:pPr>
        <w:pStyle w:val="Sinespaciado"/>
      </w:pPr>
    </w:p>
    <w:p w14:paraId="7C973409"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 xml:space="preserve">Artículo 3. </w:t>
      </w:r>
      <w:r w:rsidRPr="00B7320F">
        <w:rPr>
          <w:rFonts w:ascii="Palatino Linotype" w:hAnsi="Palatino Linotype" w:cs="Arial"/>
          <w:i/>
          <w:sz w:val="22"/>
        </w:rPr>
        <w:t>Para los efectos de la presente Ley se entenderá por:</w:t>
      </w:r>
    </w:p>
    <w:p w14:paraId="4FB43049"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p>
    <w:p w14:paraId="4EAD3377"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b/>
          <w:i/>
          <w:sz w:val="22"/>
        </w:rPr>
        <w:t>XI. Documento:</w:t>
      </w:r>
      <w:r w:rsidRPr="00B7320F">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B7320F">
        <w:rPr>
          <w:rFonts w:ascii="Palatino Linotype" w:hAnsi="Palatino Linotype" w:cs="Arial"/>
          <w:b/>
          <w:i/>
          <w:sz w:val="22"/>
          <w:u w:val="single"/>
        </w:rPr>
        <w:t>registro que documente el ejercicio de las facultades, funciones y competencias de los sujetos obligados</w:t>
      </w:r>
      <w:r w:rsidRPr="00B7320F">
        <w:rPr>
          <w:rFonts w:ascii="Palatino Linotype" w:hAnsi="Palatino Linotype" w:cs="Arial"/>
          <w:i/>
          <w:sz w:val="22"/>
          <w:u w:val="single"/>
        </w:rPr>
        <w:t>,</w:t>
      </w:r>
      <w:r w:rsidRPr="00B7320F">
        <w:rPr>
          <w:rFonts w:ascii="Palatino Linotype" w:hAnsi="Palatino Linotype" w:cs="Arial"/>
          <w:i/>
          <w:sz w:val="22"/>
        </w:rPr>
        <w:t xml:space="preserve"> sus servidores públicos e integrantes, </w:t>
      </w:r>
      <w:r w:rsidRPr="00B7320F">
        <w:rPr>
          <w:rFonts w:ascii="Palatino Linotype" w:hAnsi="Palatino Linotype" w:cs="Arial"/>
          <w:b/>
          <w:i/>
          <w:sz w:val="22"/>
          <w:u w:val="single"/>
        </w:rPr>
        <w:t>sin importar su fuente o fecha de elaboración.</w:t>
      </w:r>
      <w:r w:rsidRPr="00B7320F">
        <w:rPr>
          <w:rFonts w:ascii="Palatino Linotype" w:hAnsi="Palatino Linotype" w:cs="Arial"/>
          <w:i/>
          <w:sz w:val="22"/>
        </w:rPr>
        <w:t xml:space="preserve"> Los documentos podrán estar en cualquier medio, sea escrito, impreso, sonoro, visual, electrónico, informático u holográfico;</w:t>
      </w:r>
    </w:p>
    <w:p w14:paraId="659C38FD"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p>
    <w:p w14:paraId="35433D2B" w14:textId="77777777" w:rsidR="008A12CF" w:rsidRPr="00B7320F" w:rsidRDefault="008A12CF" w:rsidP="008A12CF">
      <w:pPr>
        <w:rPr>
          <w:sz w:val="14"/>
        </w:rPr>
      </w:pPr>
    </w:p>
    <w:p w14:paraId="6F8E6CBD" w14:textId="77777777" w:rsidR="008A12CF" w:rsidRPr="00B7320F" w:rsidRDefault="008A12CF" w:rsidP="008A12CF"/>
    <w:p w14:paraId="45EE91DC" w14:textId="77777777" w:rsidR="008A12CF" w:rsidRPr="00B7320F" w:rsidRDefault="008A12CF" w:rsidP="008A12CF">
      <w:pPr>
        <w:spacing w:before="240" w:after="240" w:line="360" w:lineRule="auto"/>
        <w:ind w:right="49"/>
        <w:contextualSpacing/>
        <w:jc w:val="both"/>
        <w:rPr>
          <w:rFonts w:ascii="Palatino Linotype" w:hAnsi="Palatino Linotype" w:cs="Arial"/>
          <w:lang w:eastAsia="es-MX"/>
        </w:rPr>
      </w:pPr>
      <w:r w:rsidRPr="00B7320F">
        <w:rPr>
          <w:rFonts w:ascii="Palatino Linotype" w:hAnsi="Palatino Linotype" w:cs="Arial"/>
        </w:rPr>
        <w:t xml:space="preserve">Además, </w:t>
      </w:r>
      <w:r w:rsidRPr="00B7320F">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w:t>
      </w:r>
      <w:r w:rsidRPr="00B7320F">
        <w:rPr>
          <w:rFonts w:ascii="Palatino Linotype" w:eastAsia="MS Mincho" w:hAnsi="Palatino Linotype"/>
        </w:rPr>
        <w:lastRenderedPageBreak/>
        <w:t>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C5E80DB" w14:textId="77777777" w:rsidR="008A12CF" w:rsidRPr="00B7320F" w:rsidRDefault="008A12CF" w:rsidP="008A12CF">
      <w:pPr>
        <w:spacing w:before="240" w:after="240" w:line="360" w:lineRule="auto"/>
        <w:ind w:right="49"/>
        <w:contextualSpacing/>
        <w:jc w:val="both"/>
        <w:rPr>
          <w:rFonts w:ascii="Palatino Linotype" w:hAnsi="Palatino Linotype" w:cs="Arial"/>
          <w:lang w:eastAsia="es-MX"/>
        </w:rPr>
      </w:pPr>
    </w:p>
    <w:p w14:paraId="00824CE5" w14:textId="77777777" w:rsidR="008A12CF" w:rsidRPr="00B7320F" w:rsidRDefault="008A12CF" w:rsidP="008A12CF">
      <w:pPr>
        <w:spacing w:before="240" w:after="240" w:line="360" w:lineRule="auto"/>
        <w:ind w:right="49"/>
        <w:contextualSpacing/>
        <w:jc w:val="both"/>
        <w:rPr>
          <w:rFonts w:ascii="Palatino Linotype" w:eastAsia="MS Mincho" w:hAnsi="Palatino Linotype" w:cs="Tahoma"/>
        </w:rPr>
      </w:pPr>
      <w:r w:rsidRPr="00B7320F">
        <w:rPr>
          <w:rFonts w:ascii="Palatino Linotype" w:hAnsi="Palatino Linotype" w:cs="Arial"/>
          <w:lang w:eastAsia="es-MX"/>
        </w:rPr>
        <w:t xml:space="preserve">De la misma forma, </w:t>
      </w:r>
      <w:r w:rsidRPr="00B7320F">
        <w:rPr>
          <w:rFonts w:ascii="Palatino Linotype" w:eastAsia="MS Mincho" w:hAnsi="Palatino Linotype"/>
        </w:rPr>
        <w:t>de acuerdo al contenido del artículo 160,</w:t>
      </w:r>
      <w:r w:rsidRPr="00B7320F">
        <w:rPr>
          <w:rFonts w:ascii="Palatino Linotype" w:hAnsi="Palatino Linotype" w:cs="Arial"/>
        </w:rPr>
        <w:t xml:space="preserve"> de la Ley </w:t>
      </w:r>
      <w:r w:rsidRPr="00B7320F">
        <w:rPr>
          <w:rFonts w:ascii="Palatino Linotype" w:eastAsia="MS Mincho" w:hAnsi="Palatino Linotype" w:cs="Tahoma"/>
        </w:rPr>
        <w:t>General de Transparencia y Acceso a la Información Pública que a la letra dispone:</w:t>
      </w:r>
    </w:p>
    <w:p w14:paraId="21CCA012" w14:textId="77777777" w:rsidR="008A12CF" w:rsidRPr="00B7320F" w:rsidRDefault="008A12CF" w:rsidP="008A12CF"/>
    <w:p w14:paraId="422592D4" w14:textId="77777777" w:rsidR="008A12CF" w:rsidRPr="00B7320F" w:rsidRDefault="008A12CF" w:rsidP="00351E9D">
      <w:pPr>
        <w:ind w:left="567" w:right="616"/>
        <w:contextualSpacing/>
        <w:jc w:val="both"/>
        <w:rPr>
          <w:rFonts w:ascii="Palatino Linotype" w:hAnsi="Palatino Linotype" w:cs="Arial"/>
          <w:i/>
          <w:sz w:val="22"/>
          <w:lang w:eastAsia="gl-ES"/>
        </w:rPr>
      </w:pPr>
      <w:r w:rsidRPr="00B7320F">
        <w:rPr>
          <w:rFonts w:ascii="Palatino Linotype" w:hAnsi="Palatino Linotype" w:cs="Arial"/>
          <w:b/>
          <w:i/>
          <w:sz w:val="22"/>
          <w:lang w:eastAsia="gl-ES"/>
        </w:rPr>
        <w:t>Artículo 160</w:t>
      </w:r>
      <w:r w:rsidRPr="00B7320F">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67EAE83" w14:textId="77777777" w:rsidR="008A12CF" w:rsidRPr="00B7320F" w:rsidRDefault="008A12CF" w:rsidP="00351E9D">
      <w:pPr>
        <w:ind w:right="616"/>
        <w:contextualSpacing/>
        <w:jc w:val="both"/>
        <w:rPr>
          <w:rFonts w:ascii="Palatino Linotype" w:hAnsi="Palatino Linotype" w:cs="Arial"/>
          <w:i/>
          <w:lang w:eastAsia="gl-ES"/>
        </w:rPr>
      </w:pPr>
    </w:p>
    <w:p w14:paraId="34F9B181" w14:textId="77777777" w:rsidR="008A12CF" w:rsidRPr="00B7320F" w:rsidRDefault="008A12CF" w:rsidP="00FC1FC5">
      <w:pPr>
        <w:spacing w:line="360" w:lineRule="auto"/>
        <w:jc w:val="both"/>
        <w:rPr>
          <w:rFonts w:ascii="Palatino Linotype" w:hAnsi="Palatino Linotype" w:cs="Arial"/>
          <w:color w:val="222222"/>
          <w:szCs w:val="19"/>
          <w:lang w:eastAsia="es-MX"/>
        </w:rPr>
      </w:pPr>
      <w:r w:rsidRPr="00B7320F">
        <w:rPr>
          <w:rFonts w:ascii="Palatino Linotype" w:hAnsi="Palatino Linotype"/>
          <w:color w:val="000000"/>
        </w:rPr>
        <w:t xml:space="preserve">Sirve como apoyo </w:t>
      </w:r>
      <w:r w:rsidRPr="00B7320F">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A1B7A80" w14:textId="77777777" w:rsidR="008A12CF" w:rsidRPr="00B7320F" w:rsidRDefault="008A12CF" w:rsidP="008A12CF">
      <w:pPr>
        <w:pStyle w:val="Sinespaciado"/>
        <w:rPr>
          <w:lang w:eastAsia="es-MX"/>
        </w:rPr>
      </w:pPr>
    </w:p>
    <w:p w14:paraId="3B377C22" w14:textId="77777777" w:rsidR="008A12CF" w:rsidRPr="00B7320F" w:rsidRDefault="008A12CF" w:rsidP="00351E9D">
      <w:pPr>
        <w:shd w:val="clear" w:color="auto" w:fill="FFFFFF"/>
        <w:tabs>
          <w:tab w:val="left" w:pos="8647"/>
        </w:tabs>
        <w:ind w:left="567" w:right="616"/>
        <w:jc w:val="both"/>
        <w:rPr>
          <w:rFonts w:ascii="Palatino Linotype" w:hAnsi="Palatino Linotype" w:cs="Arial"/>
          <w:i/>
          <w:iCs/>
          <w:color w:val="222222"/>
          <w:sz w:val="22"/>
          <w:lang w:eastAsia="es-MX"/>
        </w:rPr>
      </w:pPr>
      <w:r w:rsidRPr="00B7320F">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B7320F">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AA1F2F3" w14:textId="77777777" w:rsidR="008A12CF" w:rsidRPr="00B7320F" w:rsidRDefault="008A12CF" w:rsidP="008A12CF">
      <w:pPr>
        <w:pStyle w:val="Sinespaciado"/>
      </w:pPr>
    </w:p>
    <w:p w14:paraId="11F242E0" w14:textId="77777777" w:rsidR="008A12CF" w:rsidRPr="00B7320F" w:rsidRDefault="008A12CF" w:rsidP="008A12CF">
      <w:pPr>
        <w:pStyle w:val="Sinespaciado"/>
      </w:pPr>
    </w:p>
    <w:p w14:paraId="15FC42C0" w14:textId="7C8FB0EE" w:rsidR="008A12CF" w:rsidRPr="00B7320F" w:rsidRDefault="008A12CF" w:rsidP="008A12CF">
      <w:pPr>
        <w:spacing w:line="360" w:lineRule="auto"/>
        <w:contextualSpacing/>
        <w:jc w:val="both"/>
        <w:rPr>
          <w:rFonts w:ascii="Palatino Linotype" w:hAnsi="Palatino Linotype" w:cs="Arial"/>
        </w:rPr>
      </w:pPr>
      <w:r w:rsidRPr="00B7320F">
        <w:rPr>
          <w:rFonts w:ascii="Palatino Linotype" w:hAnsi="Palatino Linotype" w:cs="Arial"/>
          <w:bCs/>
        </w:rPr>
        <w:t xml:space="preserve">Además, </w:t>
      </w:r>
      <w:r w:rsidRPr="00B7320F">
        <w:rPr>
          <w:rFonts w:ascii="Palatino Linotype" w:hAnsi="Palatino Linotype" w:cs="Arial"/>
        </w:rPr>
        <w:t xml:space="preserve">a Ley de Transparencia y Acceso a la Información Pública del Estado de México y Municipios, prevé en su artículo 23, fracción </w:t>
      </w:r>
      <w:r w:rsidR="004C6BB5">
        <w:rPr>
          <w:rFonts w:ascii="Palatino Linotype" w:hAnsi="Palatino Linotype" w:cs="Arial"/>
        </w:rPr>
        <w:t>IV</w:t>
      </w:r>
      <w:r w:rsidRPr="00B7320F">
        <w:rPr>
          <w:rFonts w:ascii="Palatino Linotype" w:hAnsi="Palatino Linotype" w:cs="Arial"/>
        </w:rPr>
        <w:t>, que son Sujetos Obligados a Transparentar y permitir el acceso a su información y proteger los datos que obren en su poder:</w:t>
      </w:r>
    </w:p>
    <w:p w14:paraId="2E250855" w14:textId="77777777" w:rsidR="004C6BB5" w:rsidRDefault="00581DC8" w:rsidP="004C6BB5">
      <w:pPr>
        <w:ind w:left="567" w:right="616"/>
        <w:contextualSpacing/>
        <w:jc w:val="both"/>
        <w:rPr>
          <w:rFonts w:ascii="Palatino Linotype" w:hAnsi="Palatino Linotype" w:cs="Arial"/>
          <w:i/>
          <w:sz w:val="22"/>
        </w:rPr>
      </w:pPr>
      <w:r w:rsidRPr="00B7320F">
        <w:rPr>
          <w:rFonts w:ascii="Palatino Linotype" w:hAnsi="Palatino Linotype" w:cs="Arial"/>
          <w:b/>
          <w:i/>
          <w:sz w:val="22"/>
        </w:rPr>
        <w:lastRenderedPageBreak/>
        <w:t>Artículo 23.</w:t>
      </w:r>
      <w:r w:rsidRPr="00B7320F">
        <w:rPr>
          <w:rFonts w:ascii="Palatino Linotype" w:hAnsi="Palatino Linotype" w:cs="Arial"/>
          <w:i/>
          <w:sz w:val="22"/>
        </w:rPr>
        <w:t xml:space="preserve"> Son sujetos obligados a transparentar y permitir el acceso a su información y proteger los datos personales que obren en su poder:</w:t>
      </w:r>
    </w:p>
    <w:p w14:paraId="4720E822" w14:textId="77777777" w:rsidR="004C6BB5" w:rsidRDefault="004C6BB5" w:rsidP="004C6BB5">
      <w:pPr>
        <w:ind w:left="567" w:right="616"/>
        <w:contextualSpacing/>
        <w:jc w:val="both"/>
        <w:rPr>
          <w:rFonts w:ascii="Palatino Linotype" w:hAnsi="Palatino Linotype" w:cs="Arial"/>
          <w:b/>
          <w:i/>
          <w:sz w:val="22"/>
        </w:rPr>
      </w:pPr>
    </w:p>
    <w:p w14:paraId="3CFBD3F6" w14:textId="5DBD6D8F" w:rsidR="00031EFF" w:rsidRPr="004C6BB5" w:rsidRDefault="004C6BB5" w:rsidP="004C6BB5">
      <w:pPr>
        <w:ind w:left="567" w:right="616"/>
        <w:contextualSpacing/>
        <w:jc w:val="both"/>
        <w:rPr>
          <w:rFonts w:ascii="Palatino Linotype" w:hAnsi="Palatino Linotype" w:cs="Arial"/>
          <w:bCs/>
          <w:i/>
          <w:sz w:val="22"/>
        </w:rPr>
      </w:pPr>
      <w:r w:rsidRPr="004C6BB5">
        <w:rPr>
          <w:rFonts w:ascii="Palatino Linotype" w:hAnsi="Palatino Linotype" w:cs="Arial"/>
          <w:b/>
          <w:i/>
          <w:sz w:val="22"/>
        </w:rPr>
        <w:t xml:space="preserve">IV. </w:t>
      </w:r>
      <w:r w:rsidRPr="004C6BB5">
        <w:rPr>
          <w:rFonts w:ascii="Palatino Linotype" w:hAnsi="Palatino Linotype" w:cs="Arial"/>
          <w:bCs/>
          <w:i/>
          <w:sz w:val="22"/>
        </w:rPr>
        <w:t>Los ayuntamientos y las dependencias, organismos, órganos y entidades de la administración municipal;</w:t>
      </w:r>
    </w:p>
    <w:p w14:paraId="5444B6C2" w14:textId="77777777" w:rsidR="004C6BB5" w:rsidRDefault="004C6BB5" w:rsidP="00F30C1D">
      <w:pPr>
        <w:spacing w:line="360" w:lineRule="auto"/>
        <w:jc w:val="both"/>
        <w:rPr>
          <w:rFonts w:ascii="Palatino Linotype" w:hAnsi="Palatino Linotype" w:cs="Arial"/>
        </w:rPr>
      </w:pPr>
    </w:p>
    <w:p w14:paraId="23FF5392" w14:textId="03F3F990" w:rsidR="00087797" w:rsidRPr="00B7320F" w:rsidRDefault="008A12CF" w:rsidP="00F30C1D">
      <w:pPr>
        <w:spacing w:line="360" w:lineRule="auto"/>
        <w:jc w:val="both"/>
        <w:rPr>
          <w:rFonts w:ascii="Palatino Linotype" w:hAnsi="Palatino Linotype" w:cs="Arial"/>
        </w:rPr>
      </w:pPr>
      <w:r w:rsidRPr="00B7320F">
        <w:rPr>
          <w:rFonts w:ascii="Palatino Linotype" w:hAnsi="Palatino Linotype" w:cs="Arial"/>
        </w:rPr>
        <w:t>Por lo que, de la respuesta emitida por parte</w:t>
      </w:r>
      <w:r w:rsidR="004C6BB5">
        <w:rPr>
          <w:rFonts w:ascii="Palatino Linotype" w:hAnsi="Palatino Linotype" w:cs="Arial"/>
        </w:rPr>
        <w:t xml:space="preserve"> </w:t>
      </w:r>
      <w:r w:rsidRPr="00B7320F">
        <w:rPr>
          <w:rFonts w:ascii="Palatino Linotype" w:hAnsi="Palatino Linotype" w:cs="Arial"/>
        </w:rPr>
        <w:t xml:space="preserve">del </w:t>
      </w:r>
      <w:r w:rsidRPr="00B7320F">
        <w:rPr>
          <w:rFonts w:ascii="Palatino Linotype" w:hAnsi="Palatino Linotype" w:cs="Arial"/>
          <w:b/>
        </w:rPr>
        <w:t>Sujeto Obligado</w:t>
      </w:r>
      <w:r w:rsidRPr="00B7320F">
        <w:rPr>
          <w:rFonts w:ascii="Palatino Linotype" w:hAnsi="Palatino Linotype" w:cs="Arial"/>
        </w:rPr>
        <w:t xml:space="preserve"> generó, se enuncia cada una de la</w:t>
      </w:r>
      <w:r w:rsidR="004C6BB5">
        <w:rPr>
          <w:rFonts w:ascii="Palatino Linotype" w:hAnsi="Palatino Linotype" w:cs="Arial"/>
        </w:rPr>
        <w:t>s</w:t>
      </w:r>
      <w:r w:rsidRPr="00B7320F">
        <w:rPr>
          <w:rFonts w:ascii="Palatino Linotype" w:hAnsi="Palatino Linotype" w:cs="Arial"/>
        </w:rPr>
        <w:t xml:space="preserve"> respuesta</w:t>
      </w:r>
      <w:r w:rsidR="004C6BB5">
        <w:rPr>
          <w:rFonts w:ascii="Palatino Linotype" w:hAnsi="Palatino Linotype" w:cs="Arial"/>
        </w:rPr>
        <w:t>s</w:t>
      </w:r>
      <w:r w:rsidRPr="00B7320F">
        <w:rPr>
          <w:rFonts w:ascii="Palatino Linotype" w:hAnsi="Palatino Linotype" w:cs="Arial"/>
        </w:rPr>
        <w:t xml:space="preserve"> proporcionada</w:t>
      </w:r>
      <w:r w:rsidR="004C6BB5">
        <w:rPr>
          <w:rFonts w:ascii="Palatino Linotype" w:hAnsi="Palatino Linotype" w:cs="Arial"/>
        </w:rPr>
        <w:t>s</w:t>
      </w:r>
      <w:r w:rsidRPr="00B7320F">
        <w:rPr>
          <w:rFonts w:ascii="Palatino Linotype" w:hAnsi="Palatino Linotype" w:cs="Arial"/>
        </w:rPr>
        <w:t>, con la finalidad de saber si se da cumplimiento a todos los requerimientos y si lo motivos de inconformidad resultan procedentes, de conformidad con lo siguiente:</w:t>
      </w:r>
    </w:p>
    <w:p w14:paraId="1535BB4B" w14:textId="77777777" w:rsidR="00F30C1D" w:rsidRPr="00B7320F" w:rsidRDefault="00F30C1D" w:rsidP="00F30C1D">
      <w:pPr>
        <w:spacing w:line="360" w:lineRule="auto"/>
        <w:jc w:val="both"/>
        <w:rPr>
          <w:rFonts w:ascii="Palatino Linotype" w:hAnsi="Palatino Linotype" w:cs="Arial"/>
        </w:rPr>
      </w:pPr>
    </w:p>
    <w:p w14:paraId="495EE903" w14:textId="77777777" w:rsidR="00FC079F" w:rsidRPr="00B7320F" w:rsidRDefault="00F30C1D" w:rsidP="00F30C1D">
      <w:pPr>
        <w:spacing w:line="360" w:lineRule="auto"/>
        <w:jc w:val="both"/>
        <w:rPr>
          <w:rFonts w:ascii="Palatino Linotype" w:eastAsiaTheme="minorHAnsi" w:hAnsi="Palatino Linotype" w:cs="Arial"/>
          <w:szCs w:val="22"/>
          <w:lang w:val="es-MX" w:eastAsia="en-US"/>
        </w:rPr>
      </w:pPr>
      <w:r w:rsidRPr="00B7320F">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B7320F">
        <w:rPr>
          <w:rFonts w:ascii="Palatino Linotype" w:eastAsiaTheme="minorHAnsi" w:hAnsi="Palatino Linotype" w:cs="Arial"/>
          <w:b/>
          <w:szCs w:val="22"/>
          <w:lang w:val="es-MX" w:eastAsia="en-US"/>
        </w:rPr>
        <w:t>SAIMEX</w:t>
      </w:r>
      <w:r w:rsidRPr="00B7320F">
        <w:rPr>
          <w:rFonts w:ascii="Palatino Linotype" w:eastAsiaTheme="minorHAnsi" w:hAnsi="Palatino Linotype" w:cs="Arial"/>
          <w:szCs w:val="22"/>
          <w:lang w:val="es-MX" w:eastAsia="en-US"/>
        </w:rPr>
        <w:t xml:space="preserve">, a efecto de determinar si con la información remitida por </w:t>
      </w:r>
      <w:r w:rsidRPr="00B7320F">
        <w:rPr>
          <w:rFonts w:ascii="Palatino Linotype" w:eastAsiaTheme="minorHAnsi" w:hAnsi="Palatino Linotype" w:cs="Arial"/>
          <w:b/>
          <w:szCs w:val="22"/>
          <w:lang w:val="es-MX" w:eastAsia="en-US"/>
        </w:rPr>
        <w:t>El Sujeto Obligado</w:t>
      </w:r>
      <w:r w:rsidRPr="00B7320F">
        <w:rPr>
          <w:rFonts w:ascii="Palatino Linotype" w:eastAsiaTheme="minorHAnsi" w:hAnsi="Palatino Linotype" w:cs="Arial"/>
          <w:szCs w:val="22"/>
          <w:lang w:val="es-MX" w:eastAsia="en-US"/>
        </w:rPr>
        <w:t xml:space="preserve"> a través de su respuesta se colma lo requerido en dicha solicitud.</w:t>
      </w:r>
    </w:p>
    <w:p w14:paraId="31074477" w14:textId="798AF1EC" w:rsidR="001D09E1" w:rsidRPr="00B7320F" w:rsidRDefault="001D09E1" w:rsidP="00306F04">
      <w:pPr>
        <w:spacing w:line="360" w:lineRule="auto"/>
        <w:jc w:val="both"/>
        <w:rPr>
          <w:rFonts w:ascii="Palatino Linotype" w:eastAsiaTheme="minorHAnsi" w:hAnsi="Palatino Linotype" w:cs="Arial"/>
          <w:szCs w:val="22"/>
          <w:lang w:val="es-MX" w:eastAsia="en-US"/>
        </w:rPr>
      </w:pPr>
    </w:p>
    <w:p w14:paraId="6BB0D679" w14:textId="1D90C450" w:rsidR="004454D4" w:rsidRDefault="001D09E1" w:rsidP="00F527C9">
      <w:pPr>
        <w:spacing w:line="360" w:lineRule="auto"/>
        <w:ind w:right="49"/>
        <w:jc w:val="both"/>
        <w:rPr>
          <w:rFonts w:ascii="Palatino Linotype" w:eastAsiaTheme="minorHAnsi" w:hAnsi="Palatino Linotype" w:cstheme="minorBidi"/>
          <w:bCs/>
          <w:szCs w:val="22"/>
          <w:lang w:val="es-MX" w:eastAsia="es-MX"/>
        </w:rPr>
      </w:pPr>
      <w:r w:rsidRPr="00F527C9">
        <w:rPr>
          <w:rFonts w:ascii="Palatino Linotype" w:eastAsiaTheme="minorHAnsi" w:hAnsi="Palatino Linotype" w:cs="Arial"/>
          <w:bCs/>
          <w:lang w:val="es-MX" w:eastAsia="en-US"/>
        </w:rPr>
        <w:t xml:space="preserve">Atento a ello, </w:t>
      </w:r>
      <w:r w:rsidR="002273B6" w:rsidRPr="00F527C9">
        <w:rPr>
          <w:rFonts w:ascii="Palatino Linotype" w:eastAsiaTheme="minorHAnsi" w:hAnsi="Palatino Linotype" w:cs="Arial"/>
          <w:bCs/>
          <w:lang w:val="es-MX" w:eastAsia="en-US"/>
        </w:rPr>
        <w:t>primeramente,</w:t>
      </w:r>
      <w:r w:rsidRPr="00F527C9">
        <w:rPr>
          <w:rFonts w:ascii="Palatino Linotype" w:eastAsiaTheme="minorHAnsi" w:hAnsi="Palatino Linotype" w:cs="Arial"/>
          <w:bCs/>
          <w:lang w:val="es-MX" w:eastAsia="en-US"/>
        </w:rPr>
        <w:t xml:space="preserve"> es importante señalar que </w:t>
      </w:r>
      <w:r w:rsidR="006E6297" w:rsidRPr="00F527C9">
        <w:rPr>
          <w:rFonts w:ascii="Palatino Linotype" w:eastAsiaTheme="minorHAnsi" w:hAnsi="Palatino Linotype" w:cs="Arial"/>
          <w:bCs/>
          <w:lang w:val="es-MX" w:eastAsia="en-US"/>
        </w:rPr>
        <w:t xml:space="preserve">la pretensión del </w:t>
      </w:r>
      <w:r w:rsidR="004C6BB5" w:rsidRPr="00F527C9">
        <w:rPr>
          <w:rFonts w:ascii="Palatino Linotype" w:eastAsiaTheme="minorHAnsi" w:hAnsi="Palatino Linotype" w:cs="Arial"/>
          <w:bCs/>
          <w:lang w:val="es-MX" w:eastAsia="en-US"/>
        </w:rPr>
        <w:t>s</w:t>
      </w:r>
      <w:r w:rsidR="006E6297" w:rsidRPr="00F527C9">
        <w:rPr>
          <w:rFonts w:ascii="Palatino Linotype" w:eastAsiaTheme="minorHAnsi" w:hAnsi="Palatino Linotype" w:cs="Arial"/>
          <w:bCs/>
          <w:lang w:val="es-MX" w:eastAsia="en-US"/>
        </w:rPr>
        <w:t>olicitante es obtener información</w:t>
      </w:r>
      <w:r w:rsidR="00306F04" w:rsidRPr="00F527C9">
        <w:rPr>
          <w:rFonts w:ascii="Palatino Linotype" w:eastAsiaTheme="minorHAnsi" w:hAnsi="Palatino Linotype" w:cs="Arial"/>
          <w:bCs/>
          <w:lang w:val="es-MX" w:eastAsia="en-US"/>
        </w:rPr>
        <w:t xml:space="preserve"> </w:t>
      </w:r>
      <w:r w:rsidR="002273B6" w:rsidRPr="00F527C9">
        <w:rPr>
          <w:rFonts w:ascii="Palatino Linotype" w:eastAsiaTheme="minorHAnsi" w:hAnsi="Palatino Linotype" w:cs="Arial"/>
          <w:bCs/>
          <w:lang w:val="es-MX" w:eastAsia="en-US"/>
        </w:rPr>
        <w:t>que dé cuenta de</w:t>
      </w:r>
      <w:r w:rsidR="00F527C9">
        <w:rPr>
          <w:rFonts w:ascii="Palatino Linotype" w:eastAsiaTheme="minorHAnsi" w:hAnsi="Palatino Linotype" w:cs="Arial"/>
          <w:bCs/>
          <w:lang w:val="es-MX" w:eastAsia="en-US"/>
        </w:rPr>
        <w:t xml:space="preserve"> diversos documentos relacionados con </w:t>
      </w:r>
      <w:r w:rsidR="00F527C9" w:rsidRPr="00EA26DA">
        <w:rPr>
          <w:rFonts w:ascii="Palatino Linotype" w:eastAsiaTheme="minorHAnsi" w:hAnsi="Palatino Linotype" w:cstheme="minorBidi"/>
          <w:bCs/>
          <w:szCs w:val="22"/>
          <w:lang w:val="es-MX" w:eastAsia="es-MX"/>
        </w:rPr>
        <w:t>la Licitación Pública Nacional Presencial Número LPN-018-23</w:t>
      </w:r>
      <w:r w:rsidR="00F527C9">
        <w:rPr>
          <w:rFonts w:ascii="Palatino Linotype" w:eastAsiaTheme="minorHAnsi" w:hAnsi="Palatino Linotype" w:cstheme="minorBidi"/>
          <w:bCs/>
          <w:szCs w:val="22"/>
          <w:lang w:val="es-MX" w:eastAsia="es-MX"/>
        </w:rPr>
        <w:t>.</w:t>
      </w:r>
    </w:p>
    <w:p w14:paraId="73D32E8E" w14:textId="77777777" w:rsidR="00F527C9" w:rsidRPr="00F527C9" w:rsidRDefault="00F527C9" w:rsidP="00F527C9">
      <w:pPr>
        <w:spacing w:line="360" w:lineRule="auto"/>
        <w:ind w:right="49"/>
        <w:jc w:val="both"/>
        <w:rPr>
          <w:rFonts w:ascii="Palatino Linotype" w:eastAsiaTheme="minorHAnsi" w:hAnsi="Palatino Linotype" w:cstheme="minorBidi"/>
          <w:bCs/>
          <w:szCs w:val="22"/>
          <w:lang w:val="es-MX" w:eastAsia="es-MX"/>
        </w:rPr>
      </w:pPr>
    </w:p>
    <w:p w14:paraId="30231CED" w14:textId="7FC36FA4" w:rsidR="00F527C9" w:rsidRPr="00F527C9" w:rsidRDefault="004E3858" w:rsidP="00F527C9">
      <w:pPr>
        <w:pStyle w:val="Prrafodelista"/>
        <w:autoSpaceDE w:val="0"/>
        <w:autoSpaceDN w:val="0"/>
        <w:adjustRightInd w:val="0"/>
        <w:spacing w:line="360" w:lineRule="auto"/>
        <w:ind w:left="0"/>
        <w:jc w:val="both"/>
        <w:rPr>
          <w:rFonts w:ascii="Palatino Linotype" w:hAnsi="Palatino Linotype" w:cs="Arial"/>
        </w:rPr>
      </w:pPr>
      <w:bookmarkStart w:id="1" w:name="_Hlk148456231"/>
      <w:r>
        <w:rPr>
          <w:rFonts w:ascii="Palatino Linotype" w:hAnsi="Palatino Linotype" w:cs="Arial"/>
          <w:lang w:val="es-MX"/>
        </w:rPr>
        <w:t>En contexto,</w:t>
      </w:r>
      <w:r w:rsidR="00F527C9">
        <w:rPr>
          <w:rFonts w:ascii="Palatino Linotype" w:hAnsi="Palatino Linotype" w:cs="Arial"/>
          <w:lang w:val="es-MX"/>
        </w:rPr>
        <w:t xml:space="preserve"> </w:t>
      </w:r>
      <w:r w:rsidR="00F527C9" w:rsidRPr="00F527C9">
        <w:rPr>
          <w:rFonts w:ascii="Palatino Linotype" w:eastAsia="Arial Unicode MS" w:hAnsi="Palatino Linotype" w:cs="Arial"/>
          <w:lang w:val="es-MX" w:eastAsia="en-US"/>
        </w:rPr>
        <w:t xml:space="preserve">es necesario traer a contexto lo que dispone la </w:t>
      </w:r>
      <w:r w:rsidR="00F527C9" w:rsidRPr="00F527C9">
        <w:rPr>
          <w:rFonts w:ascii="Palatino Linotype" w:hAnsi="Palatino Linotype" w:cs="Arial"/>
          <w:lang w:val="es-MX"/>
        </w:rPr>
        <w:t>Ley de Contratación Pública del Estado de México y Municipios, en el Capítulo Quinto, el cual dispone lo siguiente:</w:t>
      </w:r>
    </w:p>
    <w:p w14:paraId="4E19867D" w14:textId="77777777" w:rsidR="00F527C9" w:rsidRPr="00F527C9" w:rsidRDefault="00F527C9" w:rsidP="00F527C9">
      <w:pPr>
        <w:ind w:left="720"/>
        <w:contextualSpacing/>
        <w:rPr>
          <w:rFonts w:ascii="Palatino Linotype" w:hAnsi="Palatino Linotype" w:cs="Arial"/>
          <w:sz w:val="22"/>
          <w:lang w:val="es-MX"/>
        </w:rPr>
      </w:pPr>
    </w:p>
    <w:p w14:paraId="444953CF" w14:textId="77777777" w:rsidR="00F527C9" w:rsidRPr="00F527C9" w:rsidRDefault="00F527C9" w:rsidP="00F527C9">
      <w:pPr>
        <w:ind w:left="567" w:right="567"/>
        <w:contextualSpacing/>
        <w:jc w:val="center"/>
        <w:rPr>
          <w:rFonts w:ascii="Palatino Linotype" w:hAnsi="Palatino Linotype"/>
          <w:b/>
          <w:bCs/>
          <w:i/>
          <w:iCs/>
          <w:sz w:val="22"/>
          <w:szCs w:val="22"/>
          <w:lang w:val="es-MX"/>
        </w:rPr>
      </w:pPr>
      <w:r w:rsidRPr="00F527C9">
        <w:rPr>
          <w:rFonts w:ascii="Palatino Linotype" w:hAnsi="Palatino Linotype"/>
          <w:b/>
          <w:bCs/>
          <w:i/>
          <w:iCs/>
          <w:sz w:val="22"/>
          <w:szCs w:val="22"/>
          <w:lang w:val="es-MX"/>
        </w:rPr>
        <w:t>CAPÍTULO QUINTO</w:t>
      </w:r>
    </w:p>
    <w:p w14:paraId="4C210357" w14:textId="77777777" w:rsidR="00F527C9" w:rsidRPr="00F527C9" w:rsidRDefault="00F527C9" w:rsidP="00F527C9">
      <w:pPr>
        <w:ind w:left="567" w:right="567"/>
        <w:contextualSpacing/>
        <w:jc w:val="center"/>
        <w:rPr>
          <w:rFonts w:ascii="Palatino Linotype" w:hAnsi="Palatino Linotype"/>
          <w:i/>
          <w:iCs/>
          <w:sz w:val="22"/>
          <w:szCs w:val="22"/>
          <w:lang w:val="es-MX"/>
        </w:rPr>
      </w:pPr>
      <w:r w:rsidRPr="00F527C9">
        <w:rPr>
          <w:rFonts w:ascii="Palatino Linotype" w:hAnsi="Palatino Linotype"/>
          <w:b/>
          <w:bCs/>
          <w:i/>
          <w:iCs/>
          <w:sz w:val="22"/>
          <w:szCs w:val="22"/>
          <w:lang w:val="es-MX"/>
        </w:rPr>
        <w:t>DE LA INTEGRACIÓN Y FUNCIONES DE LOS COMITÉS</w:t>
      </w:r>
    </w:p>
    <w:p w14:paraId="298A03F6" w14:textId="77777777" w:rsidR="00F527C9" w:rsidRPr="00F527C9" w:rsidRDefault="00F527C9" w:rsidP="00F527C9">
      <w:pPr>
        <w:ind w:left="567" w:right="567"/>
        <w:contextualSpacing/>
        <w:jc w:val="both"/>
        <w:rPr>
          <w:rFonts w:ascii="Palatino Linotype" w:hAnsi="Palatino Linotype"/>
          <w:i/>
          <w:iCs/>
          <w:sz w:val="22"/>
          <w:szCs w:val="22"/>
          <w:lang w:val="es-MX"/>
        </w:rPr>
      </w:pPr>
    </w:p>
    <w:p w14:paraId="2EC6C8AA" w14:textId="77777777" w:rsidR="00F527C9" w:rsidRPr="00F527C9" w:rsidRDefault="00F527C9" w:rsidP="00F527C9">
      <w:pPr>
        <w:ind w:left="567" w:right="567"/>
        <w:contextualSpacing/>
        <w:jc w:val="both"/>
        <w:rPr>
          <w:rFonts w:ascii="Palatino Linotype" w:hAnsi="Palatino Linotype"/>
          <w:i/>
          <w:iCs/>
          <w:sz w:val="22"/>
          <w:szCs w:val="22"/>
          <w:lang w:val="es-MX"/>
        </w:rPr>
      </w:pPr>
      <w:r w:rsidRPr="00F527C9">
        <w:rPr>
          <w:rFonts w:ascii="Palatino Linotype" w:hAnsi="Palatino Linotype"/>
          <w:b/>
          <w:i/>
          <w:iCs/>
          <w:sz w:val="22"/>
          <w:szCs w:val="22"/>
          <w:lang w:val="es-MX"/>
        </w:rPr>
        <w:t>Artículo 22.-</w:t>
      </w:r>
      <w:r w:rsidRPr="00F527C9">
        <w:rPr>
          <w:rFonts w:ascii="Palatino Linotype" w:hAnsi="Palatino Linotype"/>
          <w:i/>
          <w:iCs/>
          <w:sz w:val="22"/>
          <w:szCs w:val="22"/>
          <w:lang w:val="es-MX"/>
        </w:rPr>
        <w:t xml:space="preserve"> Los comités son órganos colegiados con facultades de opinión, que tienen por objeto auxiliar a la Secretaría, entidades, tribunales administrativos y </w:t>
      </w:r>
      <w:r w:rsidRPr="00F527C9">
        <w:rPr>
          <w:rFonts w:ascii="Palatino Linotype" w:hAnsi="Palatino Linotype"/>
          <w:b/>
          <w:i/>
          <w:iCs/>
          <w:sz w:val="22"/>
          <w:szCs w:val="22"/>
          <w:lang w:val="es-MX"/>
        </w:rPr>
        <w:t>ayuntamientos</w:t>
      </w:r>
      <w:r w:rsidRPr="00F527C9">
        <w:rPr>
          <w:rFonts w:ascii="Palatino Linotype" w:hAnsi="Palatino Linotype"/>
          <w:i/>
          <w:iCs/>
          <w:sz w:val="22"/>
          <w:szCs w:val="22"/>
          <w:lang w:val="es-MX"/>
        </w:rPr>
        <w:t xml:space="preserve">, en la substanciación de los procedimientos de adquisiciones y de servicios, de conformidad con el Reglamento y los manuales de operación. </w:t>
      </w:r>
    </w:p>
    <w:p w14:paraId="1B0CE280" w14:textId="77777777" w:rsidR="00F527C9" w:rsidRPr="00F527C9" w:rsidRDefault="00F527C9" w:rsidP="00F527C9">
      <w:pPr>
        <w:ind w:left="567" w:right="567"/>
        <w:contextualSpacing/>
        <w:jc w:val="both"/>
        <w:rPr>
          <w:rFonts w:ascii="Palatino Linotype" w:hAnsi="Palatino Linotype"/>
          <w:i/>
          <w:iCs/>
          <w:sz w:val="22"/>
          <w:szCs w:val="22"/>
          <w:lang w:val="es-MX"/>
        </w:rPr>
      </w:pPr>
    </w:p>
    <w:p w14:paraId="5859F994" w14:textId="77777777" w:rsidR="00F527C9" w:rsidRPr="00F527C9" w:rsidRDefault="00F527C9" w:rsidP="00F527C9">
      <w:pPr>
        <w:ind w:left="567" w:right="567"/>
        <w:contextualSpacing/>
        <w:jc w:val="both"/>
        <w:rPr>
          <w:rFonts w:ascii="Palatino Linotype" w:hAnsi="Palatino Linotype"/>
          <w:b/>
          <w:i/>
          <w:iCs/>
          <w:sz w:val="22"/>
          <w:szCs w:val="22"/>
          <w:lang w:val="es-MX"/>
        </w:rPr>
      </w:pPr>
      <w:r w:rsidRPr="00F527C9">
        <w:rPr>
          <w:rFonts w:ascii="Palatino Linotype" w:hAnsi="Palatino Linotype"/>
          <w:i/>
          <w:iCs/>
          <w:sz w:val="22"/>
          <w:szCs w:val="22"/>
          <w:lang w:val="es-MX"/>
        </w:rPr>
        <w:lastRenderedPageBreak/>
        <w:t xml:space="preserve">En la Secretaría, en cada entidad, tribunal administrativo </w:t>
      </w:r>
      <w:r w:rsidRPr="00F527C9">
        <w:rPr>
          <w:rFonts w:ascii="Palatino Linotype" w:hAnsi="Palatino Linotype"/>
          <w:b/>
          <w:i/>
          <w:iCs/>
          <w:sz w:val="22"/>
          <w:szCs w:val="22"/>
          <w:lang w:val="es-MX"/>
        </w:rPr>
        <w:t xml:space="preserve">y ayuntamiento se constituirá un comité de adquisiciones y servicios. </w:t>
      </w:r>
    </w:p>
    <w:p w14:paraId="0EC87BA2" w14:textId="77777777" w:rsidR="00F527C9" w:rsidRPr="00F527C9" w:rsidRDefault="00F527C9" w:rsidP="00F527C9">
      <w:pPr>
        <w:ind w:left="567" w:right="567"/>
        <w:contextualSpacing/>
        <w:jc w:val="both"/>
        <w:rPr>
          <w:rFonts w:ascii="Palatino Linotype" w:hAnsi="Palatino Linotype"/>
          <w:i/>
          <w:iCs/>
          <w:sz w:val="22"/>
          <w:szCs w:val="22"/>
          <w:lang w:val="es-MX"/>
        </w:rPr>
      </w:pPr>
    </w:p>
    <w:p w14:paraId="3C3BB9AA" w14:textId="77777777" w:rsidR="00F527C9" w:rsidRPr="00F527C9" w:rsidRDefault="00F527C9" w:rsidP="00F527C9">
      <w:pPr>
        <w:ind w:left="567" w:right="567"/>
        <w:contextualSpacing/>
        <w:jc w:val="both"/>
        <w:rPr>
          <w:rFonts w:ascii="Palatino Linotype" w:hAnsi="Palatino Linotype"/>
          <w:i/>
          <w:iCs/>
          <w:sz w:val="22"/>
          <w:szCs w:val="22"/>
          <w:lang w:val="es-MX"/>
        </w:rPr>
      </w:pPr>
      <w:r w:rsidRPr="00F527C9">
        <w:rPr>
          <w:rFonts w:ascii="Palatino Linotype" w:hAnsi="Palatino Linotype"/>
          <w:i/>
          <w:iCs/>
          <w:sz w:val="22"/>
          <w:szCs w:val="22"/>
          <w:lang w:val="es-MX"/>
        </w:rPr>
        <w:t xml:space="preserve">La Secretaría, las entidades, los tribunales administrativos y </w:t>
      </w:r>
      <w:r w:rsidRPr="00F527C9">
        <w:rPr>
          <w:rFonts w:ascii="Palatino Linotype" w:hAnsi="Palatino Linotype"/>
          <w:b/>
          <w:i/>
          <w:iCs/>
          <w:sz w:val="22"/>
          <w:szCs w:val="22"/>
          <w:lang w:val="es-MX"/>
        </w:rPr>
        <w:t>los ayuntamientos se auxiliarán de un comité de arrendamientos, adquisiciones de inmuebles y enajenaciones</w:t>
      </w:r>
      <w:r w:rsidRPr="00F527C9">
        <w:rPr>
          <w:rFonts w:ascii="Palatino Linotype" w:hAnsi="Palatino Linotype"/>
          <w:i/>
          <w:iCs/>
          <w:sz w:val="22"/>
          <w:szCs w:val="22"/>
          <w:lang w:val="es-MX"/>
        </w:rPr>
        <w:t>.</w:t>
      </w:r>
    </w:p>
    <w:p w14:paraId="5A4E70FE" w14:textId="77777777" w:rsidR="00F527C9" w:rsidRPr="00F527C9" w:rsidRDefault="00F527C9" w:rsidP="00F527C9">
      <w:pPr>
        <w:ind w:left="567" w:right="567"/>
        <w:contextualSpacing/>
        <w:jc w:val="both"/>
        <w:rPr>
          <w:rFonts w:ascii="Palatino Linotype" w:hAnsi="Palatino Linotype"/>
          <w:i/>
          <w:iCs/>
          <w:sz w:val="22"/>
          <w:szCs w:val="22"/>
          <w:lang w:val="es-MX"/>
        </w:rPr>
      </w:pPr>
    </w:p>
    <w:p w14:paraId="0E51AFFF" w14:textId="77777777" w:rsidR="00F527C9" w:rsidRPr="00F527C9" w:rsidRDefault="00F527C9" w:rsidP="00F527C9">
      <w:pPr>
        <w:ind w:left="567" w:right="567"/>
        <w:contextualSpacing/>
        <w:jc w:val="both"/>
        <w:rPr>
          <w:rFonts w:ascii="Palatino Linotype" w:hAnsi="Palatino Linotype"/>
          <w:i/>
          <w:iCs/>
          <w:sz w:val="22"/>
          <w:szCs w:val="22"/>
          <w:lang w:val="es-MX"/>
        </w:rPr>
      </w:pPr>
      <w:r w:rsidRPr="00F527C9">
        <w:rPr>
          <w:rFonts w:ascii="Palatino Linotype" w:hAnsi="Palatino Linotype"/>
          <w:b/>
          <w:i/>
          <w:iCs/>
          <w:sz w:val="22"/>
          <w:szCs w:val="22"/>
          <w:lang w:val="es-MX"/>
        </w:rPr>
        <w:t>Artículo 23.-</w:t>
      </w:r>
      <w:r w:rsidRPr="00F527C9">
        <w:rPr>
          <w:rFonts w:ascii="Palatino Linotype" w:hAnsi="Palatino Linotype"/>
          <w:i/>
          <w:iCs/>
          <w:sz w:val="22"/>
          <w:szCs w:val="22"/>
          <w:lang w:val="es-MX"/>
        </w:rPr>
        <w:t xml:space="preserve"> Los comités de adquisiciones y de servicios tendrán las funciones siguientes:</w:t>
      </w:r>
    </w:p>
    <w:p w14:paraId="6ED97671" w14:textId="77777777" w:rsidR="00F527C9" w:rsidRPr="00F527C9" w:rsidRDefault="00F527C9" w:rsidP="00F527C9">
      <w:pPr>
        <w:ind w:left="567" w:right="567"/>
        <w:contextualSpacing/>
        <w:jc w:val="both"/>
        <w:rPr>
          <w:rFonts w:ascii="Palatino Linotype" w:hAnsi="Palatino Linotype"/>
          <w:i/>
          <w:iCs/>
          <w:sz w:val="22"/>
          <w:szCs w:val="22"/>
          <w:lang w:val="es-MX"/>
        </w:rPr>
      </w:pPr>
      <w:r w:rsidRPr="00F527C9">
        <w:rPr>
          <w:rFonts w:ascii="Palatino Linotype" w:hAnsi="Palatino Linotype"/>
          <w:i/>
          <w:iCs/>
          <w:sz w:val="22"/>
          <w:szCs w:val="22"/>
          <w:lang w:val="es-MX"/>
        </w:rPr>
        <w:t xml:space="preserve">I. Dictaminar sobre la procedencia de los casos de excepción al procedimiento de licitación pública. </w:t>
      </w:r>
    </w:p>
    <w:p w14:paraId="27A1BEB8" w14:textId="77777777" w:rsidR="00F527C9" w:rsidRPr="00F527C9" w:rsidRDefault="00F527C9" w:rsidP="00F527C9">
      <w:pPr>
        <w:ind w:left="567" w:right="567"/>
        <w:contextualSpacing/>
        <w:jc w:val="both"/>
        <w:rPr>
          <w:rFonts w:ascii="Palatino Linotype" w:hAnsi="Palatino Linotype"/>
          <w:i/>
          <w:iCs/>
          <w:sz w:val="22"/>
          <w:szCs w:val="22"/>
          <w:lang w:val="es-MX"/>
        </w:rPr>
      </w:pPr>
      <w:r w:rsidRPr="00F527C9">
        <w:rPr>
          <w:rFonts w:ascii="Palatino Linotype" w:hAnsi="Palatino Linotype"/>
          <w:i/>
          <w:iCs/>
          <w:sz w:val="22"/>
          <w:szCs w:val="22"/>
          <w:lang w:val="es-MX"/>
        </w:rPr>
        <w:t xml:space="preserve">II. Participar en los procedimientos de licitación, invitación restringida y adjudicación directa, hasta dejarlos en estado de dictar el fallo correspondiente, incluidos los que tengan que desahogarse bajo la modalidad de subasta inversa. </w:t>
      </w:r>
    </w:p>
    <w:p w14:paraId="031E6174" w14:textId="77777777" w:rsidR="00F527C9" w:rsidRPr="00F527C9" w:rsidRDefault="00F527C9" w:rsidP="00F527C9">
      <w:pPr>
        <w:ind w:left="567" w:right="567"/>
        <w:contextualSpacing/>
        <w:jc w:val="both"/>
        <w:rPr>
          <w:rFonts w:ascii="Palatino Linotype" w:hAnsi="Palatino Linotype"/>
          <w:i/>
          <w:iCs/>
          <w:sz w:val="22"/>
          <w:szCs w:val="22"/>
          <w:lang w:val="es-MX"/>
        </w:rPr>
      </w:pPr>
      <w:r w:rsidRPr="00F527C9">
        <w:rPr>
          <w:rFonts w:ascii="Palatino Linotype" w:hAnsi="Palatino Linotype"/>
          <w:i/>
          <w:iCs/>
          <w:sz w:val="22"/>
          <w:szCs w:val="22"/>
          <w:lang w:val="es-MX"/>
        </w:rPr>
        <w:t xml:space="preserve">III. Emitir los dictámenes de adjudicación. </w:t>
      </w:r>
    </w:p>
    <w:p w14:paraId="3F8D52FE" w14:textId="77777777" w:rsidR="00F527C9" w:rsidRPr="00F527C9" w:rsidRDefault="00F527C9" w:rsidP="00F527C9">
      <w:pPr>
        <w:ind w:left="567" w:right="567"/>
        <w:contextualSpacing/>
        <w:jc w:val="both"/>
        <w:rPr>
          <w:rFonts w:ascii="Palatino Linotype" w:hAnsi="Palatino Linotype" w:cs="Arial"/>
          <w:i/>
          <w:iCs/>
          <w:sz w:val="22"/>
          <w:szCs w:val="22"/>
          <w:lang w:val="es-MX"/>
        </w:rPr>
      </w:pPr>
      <w:r w:rsidRPr="00F527C9">
        <w:rPr>
          <w:rFonts w:ascii="Palatino Linotype" w:hAnsi="Palatino Linotype"/>
          <w:i/>
          <w:iCs/>
          <w:sz w:val="22"/>
          <w:szCs w:val="22"/>
          <w:lang w:val="es-MX"/>
        </w:rPr>
        <w:t>IV. Las demás que establezca el reglamento de esta Ley.</w:t>
      </w:r>
    </w:p>
    <w:p w14:paraId="2BB5A86D" w14:textId="77777777" w:rsidR="00F527C9" w:rsidRPr="00F527C9" w:rsidRDefault="00F527C9" w:rsidP="00F527C9">
      <w:pPr>
        <w:spacing w:line="360" w:lineRule="auto"/>
        <w:contextualSpacing/>
        <w:jc w:val="both"/>
        <w:rPr>
          <w:rFonts w:ascii="Palatino Linotype" w:hAnsi="Palatino Linotype" w:cs="Arial"/>
          <w:sz w:val="22"/>
          <w:lang w:val="es-MX"/>
        </w:rPr>
      </w:pPr>
    </w:p>
    <w:p w14:paraId="730B3962" w14:textId="77777777" w:rsidR="00F527C9" w:rsidRPr="00F527C9" w:rsidRDefault="00F527C9" w:rsidP="00F527C9">
      <w:pPr>
        <w:spacing w:line="360" w:lineRule="auto"/>
        <w:contextualSpacing/>
        <w:jc w:val="both"/>
        <w:rPr>
          <w:rFonts w:ascii="Palatino Linotype" w:hAnsi="Palatino Linotype" w:cs="Arial"/>
          <w:lang w:val="es-MX"/>
        </w:rPr>
      </w:pPr>
      <w:r w:rsidRPr="00F527C9">
        <w:rPr>
          <w:rFonts w:ascii="Palatino Linotype" w:hAnsi="Palatino Linotype" w:cs="Arial"/>
          <w:lang w:val="es-MX"/>
        </w:rPr>
        <w:t>Es así que, los Ayuntamientos, para la adquisición de bienes y servicios deben integrar el Comité correspondiente, que es un órgano colegiado con facultades de opinión que tienen por objeto auxiliar a los Ayuntamientos en la substanciación de los procedimientos de contratación. Asimismo, la referida Ley de Contratación, ahora en el Capítulo Sexto establece lo siguiente:</w:t>
      </w:r>
    </w:p>
    <w:p w14:paraId="10A55200" w14:textId="77777777" w:rsidR="00F527C9" w:rsidRPr="00F527C9" w:rsidRDefault="00F527C9" w:rsidP="00F527C9">
      <w:pPr>
        <w:ind w:left="720"/>
        <w:contextualSpacing/>
        <w:rPr>
          <w:rFonts w:ascii="Palatino Linotype" w:hAnsi="Palatino Linotype" w:cs="Arial"/>
          <w:sz w:val="22"/>
          <w:lang w:val="es-MX"/>
        </w:rPr>
      </w:pPr>
    </w:p>
    <w:p w14:paraId="314784F8" w14:textId="77777777" w:rsidR="00F527C9" w:rsidRPr="00F527C9" w:rsidRDefault="00F527C9" w:rsidP="00F527C9">
      <w:pPr>
        <w:contextualSpacing/>
        <w:jc w:val="center"/>
        <w:rPr>
          <w:rFonts w:ascii="Palatino Linotype" w:hAnsi="Palatino Linotype"/>
          <w:b/>
          <w:bCs/>
          <w:i/>
          <w:iCs/>
          <w:sz w:val="22"/>
          <w:szCs w:val="22"/>
          <w:lang w:val="es-MX"/>
        </w:rPr>
      </w:pPr>
      <w:r w:rsidRPr="00F527C9">
        <w:rPr>
          <w:rFonts w:ascii="Palatino Linotype" w:hAnsi="Palatino Linotype"/>
          <w:b/>
          <w:bCs/>
          <w:i/>
          <w:iCs/>
          <w:sz w:val="22"/>
          <w:szCs w:val="22"/>
          <w:lang w:val="es-MX"/>
        </w:rPr>
        <w:t>CAPÍTULO SEXTO</w:t>
      </w:r>
    </w:p>
    <w:p w14:paraId="1FC4F610" w14:textId="77777777" w:rsidR="00F527C9" w:rsidRPr="00F527C9" w:rsidRDefault="00F527C9" w:rsidP="00F527C9">
      <w:pPr>
        <w:contextualSpacing/>
        <w:jc w:val="center"/>
        <w:rPr>
          <w:rFonts w:ascii="Palatino Linotype" w:hAnsi="Palatino Linotype"/>
          <w:b/>
          <w:bCs/>
          <w:i/>
          <w:iCs/>
          <w:sz w:val="22"/>
          <w:szCs w:val="22"/>
          <w:lang w:val="es-MX"/>
        </w:rPr>
      </w:pPr>
      <w:r w:rsidRPr="00F527C9">
        <w:rPr>
          <w:rFonts w:ascii="Palatino Linotype" w:hAnsi="Palatino Linotype"/>
          <w:b/>
          <w:bCs/>
          <w:i/>
          <w:iCs/>
          <w:sz w:val="22"/>
          <w:szCs w:val="22"/>
          <w:lang w:val="es-MX"/>
        </w:rPr>
        <w:t>DE LOS PROCEDIMIENTOS DE ADQUISICIÓN</w:t>
      </w:r>
    </w:p>
    <w:p w14:paraId="622080BA" w14:textId="77777777" w:rsidR="00F527C9" w:rsidRPr="00F527C9" w:rsidRDefault="00F527C9" w:rsidP="00F527C9">
      <w:pPr>
        <w:contextualSpacing/>
        <w:jc w:val="center"/>
        <w:rPr>
          <w:rFonts w:ascii="Palatino Linotype" w:hAnsi="Palatino Linotype"/>
          <w:b/>
          <w:bCs/>
          <w:i/>
          <w:iCs/>
          <w:sz w:val="22"/>
          <w:szCs w:val="22"/>
          <w:lang w:val="es-MX"/>
        </w:rPr>
      </w:pPr>
      <w:r w:rsidRPr="00F527C9">
        <w:rPr>
          <w:rFonts w:ascii="Palatino Linotype" w:hAnsi="Palatino Linotype"/>
          <w:b/>
          <w:bCs/>
          <w:i/>
          <w:iCs/>
          <w:sz w:val="22"/>
          <w:szCs w:val="22"/>
          <w:lang w:val="es-MX"/>
        </w:rPr>
        <w:t>SECCIÓN PRIMERA</w:t>
      </w:r>
    </w:p>
    <w:p w14:paraId="13F75343" w14:textId="77777777" w:rsidR="00F527C9" w:rsidRPr="00F527C9" w:rsidRDefault="00F527C9" w:rsidP="00F527C9">
      <w:pPr>
        <w:contextualSpacing/>
        <w:jc w:val="center"/>
        <w:rPr>
          <w:rFonts w:ascii="Palatino Linotype" w:hAnsi="Palatino Linotype" w:cs="Arial"/>
          <w:b/>
          <w:bCs/>
          <w:i/>
          <w:iCs/>
          <w:sz w:val="22"/>
          <w:szCs w:val="22"/>
          <w:lang w:val="es-MX"/>
        </w:rPr>
      </w:pPr>
      <w:r w:rsidRPr="00F527C9">
        <w:rPr>
          <w:rFonts w:ascii="Palatino Linotype" w:hAnsi="Palatino Linotype"/>
          <w:b/>
          <w:bCs/>
          <w:i/>
          <w:iCs/>
          <w:sz w:val="22"/>
          <w:szCs w:val="22"/>
          <w:lang w:val="es-MX"/>
        </w:rPr>
        <w:t>DISPOSICIONES GENERALES</w:t>
      </w:r>
    </w:p>
    <w:p w14:paraId="1241F634" w14:textId="77777777" w:rsidR="00F527C9" w:rsidRPr="00F527C9" w:rsidRDefault="00F527C9" w:rsidP="00F527C9">
      <w:pPr>
        <w:rPr>
          <w:rFonts w:ascii="Palatino Linotype" w:hAnsi="Palatino Linotype" w:cs="Arial"/>
          <w:i/>
          <w:iCs/>
          <w:sz w:val="22"/>
          <w:szCs w:val="22"/>
          <w:lang w:val="es-MX"/>
        </w:rPr>
      </w:pPr>
    </w:p>
    <w:p w14:paraId="078ED999" w14:textId="77777777" w:rsidR="00F527C9" w:rsidRPr="00F527C9" w:rsidRDefault="00F527C9" w:rsidP="00F527C9">
      <w:pPr>
        <w:ind w:left="567" w:right="567"/>
        <w:jc w:val="both"/>
        <w:rPr>
          <w:rFonts w:ascii="Palatino Linotype" w:hAnsi="Palatino Linotype"/>
          <w:i/>
          <w:iCs/>
          <w:sz w:val="22"/>
          <w:szCs w:val="22"/>
          <w:lang w:val="es-MX"/>
        </w:rPr>
      </w:pPr>
      <w:r w:rsidRPr="00F527C9">
        <w:rPr>
          <w:rFonts w:ascii="Palatino Linotype" w:hAnsi="Palatino Linotype"/>
          <w:b/>
          <w:i/>
          <w:iCs/>
          <w:sz w:val="22"/>
          <w:szCs w:val="22"/>
          <w:lang w:val="es-MX"/>
        </w:rPr>
        <w:t>Artículo 26.-</w:t>
      </w:r>
      <w:r w:rsidRPr="00F527C9">
        <w:rPr>
          <w:rFonts w:ascii="Palatino Linotype" w:hAnsi="Palatino Linotype"/>
          <w:i/>
          <w:iCs/>
          <w:sz w:val="22"/>
          <w:szCs w:val="22"/>
          <w:lang w:val="es-MX"/>
        </w:rPr>
        <w:t xml:space="preserve"> </w:t>
      </w:r>
      <w:r w:rsidRPr="00F527C9">
        <w:rPr>
          <w:rFonts w:ascii="Palatino Linotype" w:hAnsi="Palatino Linotype"/>
          <w:b/>
          <w:bCs/>
          <w:i/>
          <w:iCs/>
          <w:sz w:val="22"/>
          <w:szCs w:val="22"/>
          <w:lang w:val="es-MX"/>
        </w:rPr>
        <w:t>Las adquisiciones, arrendamientos y servicios</w:t>
      </w:r>
      <w:r w:rsidRPr="00F527C9">
        <w:rPr>
          <w:rFonts w:ascii="Palatino Linotype" w:hAnsi="Palatino Linotype"/>
          <w:i/>
          <w:iCs/>
          <w:sz w:val="22"/>
          <w:szCs w:val="22"/>
          <w:lang w:val="es-MX"/>
        </w:rPr>
        <w:t xml:space="preserve"> se adjudicarán a través de licitaciones públicas, mediante convocatoria pública. </w:t>
      </w:r>
    </w:p>
    <w:p w14:paraId="0E3E789C" w14:textId="77777777" w:rsidR="00F527C9" w:rsidRPr="00F527C9" w:rsidRDefault="00F527C9" w:rsidP="00F527C9">
      <w:pPr>
        <w:ind w:left="567" w:right="567"/>
        <w:jc w:val="both"/>
        <w:rPr>
          <w:rFonts w:ascii="Palatino Linotype" w:hAnsi="Palatino Linotype"/>
          <w:i/>
          <w:iCs/>
          <w:sz w:val="22"/>
          <w:szCs w:val="22"/>
          <w:lang w:val="es-MX"/>
        </w:rPr>
      </w:pPr>
    </w:p>
    <w:p w14:paraId="0DA5AABA" w14:textId="77777777" w:rsidR="00F527C9" w:rsidRPr="00F527C9" w:rsidRDefault="00F527C9" w:rsidP="00F527C9">
      <w:pPr>
        <w:ind w:left="567" w:right="567"/>
        <w:jc w:val="both"/>
        <w:rPr>
          <w:rFonts w:ascii="Palatino Linotype" w:hAnsi="Palatino Linotype"/>
          <w:i/>
          <w:iCs/>
          <w:sz w:val="22"/>
          <w:szCs w:val="22"/>
          <w:lang w:val="es-MX"/>
        </w:rPr>
      </w:pPr>
      <w:r w:rsidRPr="00F527C9">
        <w:rPr>
          <w:rFonts w:ascii="Palatino Linotype" w:hAnsi="Palatino Linotype"/>
          <w:b/>
          <w:i/>
          <w:iCs/>
          <w:sz w:val="22"/>
          <w:szCs w:val="22"/>
          <w:lang w:val="es-MX"/>
        </w:rPr>
        <w:t>Artículo 27.-</w:t>
      </w:r>
      <w:r w:rsidRPr="00F527C9">
        <w:rPr>
          <w:rFonts w:ascii="Palatino Linotype" w:hAnsi="Palatino Linotype"/>
          <w:i/>
          <w:iCs/>
          <w:sz w:val="22"/>
          <w:szCs w:val="22"/>
          <w:lang w:val="es-MX"/>
        </w:rPr>
        <w:t xml:space="preserve"> La Secretaría, las entidades, los tribunales administrativos y los ayuntamientos podrán adjudicar adquisiciones, arrendamientos y servicios, mediante las excepciones al procedimiento de licitación que a continuación se señalan: </w:t>
      </w:r>
    </w:p>
    <w:p w14:paraId="279361EF" w14:textId="77777777" w:rsidR="00F527C9" w:rsidRPr="00F527C9" w:rsidRDefault="00F527C9" w:rsidP="00F527C9">
      <w:pPr>
        <w:ind w:left="567" w:right="567"/>
        <w:jc w:val="both"/>
        <w:rPr>
          <w:rFonts w:ascii="Palatino Linotype" w:hAnsi="Palatino Linotype"/>
          <w:i/>
          <w:iCs/>
          <w:sz w:val="22"/>
          <w:szCs w:val="22"/>
          <w:lang w:val="es-MX"/>
        </w:rPr>
      </w:pPr>
    </w:p>
    <w:p w14:paraId="5C20E8C9" w14:textId="77777777" w:rsidR="00F527C9" w:rsidRPr="00F527C9" w:rsidRDefault="00F527C9" w:rsidP="00F527C9">
      <w:pPr>
        <w:ind w:left="567" w:right="567"/>
        <w:jc w:val="both"/>
        <w:rPr>
          <w:rFonts w:ascii="Palatino Linotype" w:hAnsi="Palatino Linotype"/>
          <w:i/>
          <w:iCs/>
          <w:sz w:val="22"/>
          <w:szCs w:val="22"/>
          <w:lang w:val="es-MX"/>
        </w:rPr>
      </w:pPr>
      <w:r w:rsidRPr="00F527C9">
        <w:rPr>
          <w:rFonts w:ascii="Palatino Linotype" w:hAnsi="Palatino Linotype"/>
          <w:i/>
          <w:iCs/>
          <w:sz w:val="22"/>
          <w:szCs w:val="22"/>
          <w:lang w:val="es-MX"/>
        </w:rPr>
        <w:t>I. Invitación restringida.</w:t>
      </w:r>
    </w:p>
    <w:p w14:paraId="758F547D" w14:textId="77777777" w:rsidR="00F527C9" w:rsidRPr="00F527C9" w:rsidRDefault="00F527C9" w:rsidP="00F527C9">
      <w:pPr>
        <w:ind w:left="567" w:right="567"/>
        <w:jc w:val="both"/>
        <w:rPr>
          <w:rFonts w:ascii="Palatino Linotype" w:hAnsi="Palatino Linotype" w:cs="Arial"/>
          <w:i/>
          <w:iCs/>
          <w:sz w:val="22"/>
          <w:szCs w:val="22"/>
          <w:lang w:val="es-MX"/>
        </w:rPr>
      </w:pPr>
      <w:r w:rsidRPr="00F527C9">
        <w:rPr>
          <w:rFonts w:ascii="Palatino Linotype" w:hAnsi="Palatino Linotype"/>
          <w:i/>
          <w:iCs/>
          <w:sz w:val="22"/>
          <w:szCs w:val="22"/>
          <w:lang w:val="es-MX"/>
        </w:rPr>
        <w:t>II. Adjudicación directa.</w:t>
      </w:r>
    </w:p>
    <w:p w14:paraId="16A927B7" w14:textId="77777777" w:rsidR="00F527C9" w:rsidRPr="00F527C9" w:rsidRDefault="00F527C9" w:rsidP="00F527C9">
      <w:pPr>
        <w:ind w:left="567" w:right="567"/>
        <w:jc w:val="both"/>
        <w:rPr>
          <w:rFonts w:ascii="Palatino Linotype" w:hAnsi="Palatino Linotype" w:cs="Arial"/>
          <w:i/>
          <w:iCs/>
          <w:sz w:val="22"/>
          <w:szCs w:val="22"/>
          <w:lang w:val="es-MX"/>
        </w:rPr>
      </w:pPr>
    </w:p>
    <w:p w14:paraId="726544F6" w14:textId="77777777" w:rsidR="00F527C9" w:rsidRPr="00F527C9" w:rsidRDefault="00F527C9" w:rsidP="00F527C9">
      <w:pPr>
        <w:ind w:left="567" w:right="567"/>
        <w:contextualSpacing/>
        <w:jc w:val="both"/>
        <w:rPr>
          <w:rFonts w:ascii="Palatino Linotype" w:hAnsi="Palatino Linotype"/>
          <w:i/>
          <w:iCs/>
          <w:sz w:val="22"/>
          <w:szCs w:val="22"/>
          <w:lang w:val="es-MX"/>
        </w:rPr>
      </w:pPr>
      <w:r w:rsidRPr="00F527C9">
        <w:rPr>
          <w:rFonts w:ascii="Palatino Linotype" w:hAnsi="Palatino Linotype"/>
          <w:b/>
          <w:i/>
          <w:iCs/>
          <w:sz w:val="22"/>
          <w:szCs w:val="22"/>
          <w:lang w:val="es-MX"/>
        </w:rPr>
        <w:t>Artículo 28.-</w:t>
      </w:r>
      <w:r w:rsidRPr="00F527C9">
        <w:rPr>
          <w:rFonts w:ascii="Palatino Linotype" w:hAnsi="Palatino Linotype"/>
          <w:i/>
          <w:iCs/>
          <w:sz w:val="22"/>
          <w:szCs w:val="22"/>
          <w:lang w:val="es-MX"/>
        </w:rPr>
        <w:t xml:space="preserve"> La licitación pública, conforme a los medios que se utilicen, podrá ser: </w:t>
      </w:r>
    </w:p>
    <w:p w14:paraId="32137506" w14:textId="77777777" w:rsidR="00F527C9" w:rsidRPr="00F527C9" w:rsidRDefault="00F527C9" w:rsidP="00F527C9">
      <w:pPr>
        <w:ind w:left="567" w:right="567"/>
        <w:contextualSpacing/>
        <w:jc w:val="both"/>
        <w:rPr>
          <w:rFonts w:ascii="Palatino Linotype" w:hAnsi="Palatino Linotype"/>
          <w:i/>
          <w:iCs/>
          <w:sz w:val="22"/>
          <w:szCs w:val="22"/>
          <w:lang w:val="es-MX"/>
        </w:rPr>
      </w:pPr>
      <w:r w:rsidRPr="00F527C9">
        <w:rPr>
          <w:rFonts w:ascii="Palatino Linotype" w:hAnsi="Palatino Linotype"/>
          <w:i/>
          <w:iCs/>
          <w:sz w:val="22"/>
          <w:szCs w:val="22"/>
          <w:lang w:val="es-MX"/>
        </w:rPr>
        <w:lastRenderedPageBreak/>
        <w:t xml:space="preserve">I. Presencial, en la cual los licitantes exclusivamente podrán presentar sus propuestas en forma documental y por escrito, en sobre cerrado, durante el acto de presentación y apertura de propuestas, o bien, si así se prevé en la convocatoria a la licitación, mediante el uso del servicio postal. </w:t>
      </w:r>
    </w:p>
    <w:p w14:paraId="2F7D3123" w14:textId="77777777" w:rsidR="00F527C9" w:rsidRPr="00F527C9" w:rsidRDefault="00F527C9" w:rsidP="00F527C9">
      <w:pPr>
        <w:ind w:left="567" w:right="567"/>
        <w:contextualSpacing/>
        <w:jc w:val="both"/>
        <w:rPr>
          <w:rFonts w:ascii="Palatino Linotype" w:hAnsi="Palatino Linotype"/>
          <w:i/>
          <w:iCs/>
          <w:sz w:val="22"/>
          <w:szCs w:val="22"/>
          <w:lang w:val="es-MX"/>
        </w:rPr>
      </w:pPr>
    </w:p>
    <w:p w14:paraId="70D2C9E7" w14:textId="77777777" w:rsidR="00F527C9" w:rsidRPr="00F527C9" w:rsidRDefault="00F527C9" w:rsidP="00F527C9">
      <w:pPr>
        <w:ind w:left="567" w:right="567"/>
        <w:contextualSpacing/>
        <w:jc w:val="both"/>
        <w:rPr>
          <w:rFonts w:ascii="Palatino Linotype" w:hAnsi="Palatino Linotype"/>
          <w:i/>
          <w:iCs/>
          <w:sz w:val="22"/>
          <w:szCs w:val="22"/>
          <w:lang w:val="es-MX"/>
        </w:rPr>
      </w:pPr>
      <w:r w:rsidRPr="00F527C9">
        <w:rPr>
          <w:rFonts w:ascii="Palatino Linotype" w:hAnsi="Palatino Linotype"/>
          <w:i/>
          <w:iCs/>
          <w:sz w:val="22"/>
          <w:szCs w:val="22"/>
          <w:lang w:val="es-MX"/>
        </w:rPr>
        <w:t xml:space="preserve">Bajo esta modalidad, la o las juntas de aclaraciones, el acto de presentación y la apertura de propuestas se realizarán de manera presencial, a los cuales podrán asistir los licitantes. </w:t>
      </w:r>
    </w:p>
    <w:p w14:paraId="619899FA" w14:textId="77777777" w:rsidR="00F527C9" w:rsidRPr="00F527C9" w:rsidRDefault="00F527C9" w:rsidP="00F527C9">
      <w:pPr>
        <w:ind w:left="567" w:right="567"/>
        <w:contextualSpacing/>
        <w:jc w:val="both"/>
        <w:rPr>
          <w:rFonts w:ascii="Palatino Linotype" w:hAnsi="Palatino Linotype"/>
          <w:i/>
          <w:iCs/>
          <w:sz w:val="22"/>
          <w:szCs w:val="22"/>
          <w:lang w:val="es-MX"/>
        </w:rPr>
      </w:pPr>
    </w:p>
    <w:p w14:paraId="3657FDCA" w14:textId="77777777" w:rsidR="00F527C9" w:rsidRPr="00F527C9" w:rsidRDefault="00F527C9" w:rsidP="00F527C9">
      <w:pPr>
        <w:ind w:left="567" w:right="567"/>
        <w:contextualSpacing/>
        <w:jc w:val="both"/>
        <w:rPr>
          <w:rFonts w:ascii="Palatino Linotype" w:hAnsi="Palatino Linotype"/>
          <w:i/>
          <w:iCs/>
          <w:sz w:val="22"/>
          <w:szCs w:val="22"/>
          <w:lang w:val="es-MX"/>
        </w:rPr>
      </w:pPr>
      <w:r w:rsidRPr="00F527C9">
        <w:rPr>
          <w:rFonts w:ascii="Palatino Linotype" w:hAnsi="Palatino Linotype"/>
          <w:i/>
          <w:iCs/>
          <w:sz w:val="22"/>
          <w:szCs w:val="22"/>
          <w:lang w:val="es-MX"/>
        </w:rPr>
        <w:t xml:space="preserve">II. Electrónica, en la cual exclusivamente se permitirá la participación de los licitantes a través de COMPRAMEX, se utilizarán medios de identificación electrónica, las comunicaciones producirán los efectos que señala la Ley para el Uso de Medios Electrónicos del Estado de México. </w:t>
      </w:r>
    </w:p>
    <w:p w14:paraId="68AFEC6C" w14:textId="77777777" w:rsidR="00F527C9" w:rsidRPr="00F527C9" w:rsidRDefault="00F527C9" w:rsidP="00F527C9">
      <w:pPr>
        <w:ind w:left="567" w:right="567"/>
        <w:contextualSpacing/>
        <w:jc w:val="both"/>
        <w:rPr>
          <w:rFonts w:ascii="Palatino Linotype" w:hAnsi="Palatino Linotype"/>
          <w:i/>
          <w:iCs/>
          <w:sz w:val="22"/>
          <w:szCs w:val="22"/>
          <w:lang w:val="es-MX"/>
        </w:rPr>
      </w:pPr>
    </w:p>
    <w:p w14:paraId="400DD45C" w14:textId="77777777" w:rsidR="00F527C9" w:rsidRPr="00F527C9" w:rsidRDefault="00F527C9" w:rsidP="00F527C9">
      <w:pPr>
        <w:ind w:left="567" w:right="567"/>
        <w:contextualSpacing/>
        <w:jc w:val="both"/>
        <w:rPr>
          <w:rFonts w:ascii="Palatino Linotype" w:hAnsi="Palatino Linotype"/>
          <w:i/>
          <w:iCs/>
          <w:sz w:val="22"/>
          <w:szCs w:val="22"/>
          <w:lang w:val="es-MX"/>
        </w:rPr>
      </w:pPr>
      <w:r w:rsidRPr="00F527C9">
        <w:rPr>
          <w:rFonts w:ascii="Palatino Linotype" w:hAnsi="Palatino Linotype"/>
          <w:i/>
          <w:iCs/>
          <w:sz w:val="22"/>
          <w:szCs w:val="22"/>
          <w:lang w:val="es-MX"/>
        </w:rPr>
        <w:t xml:space="preserve">Bajo esta modalidad, la o las juntas de aclaraciones, el acto de presentación, la apertura de propuestas y el acto de fallo sólo se realizarán a través de COMPRAMEX y sin la presencia de los licitantes en dichos actos, y </w:t>
      </w:r>
    </w:p>
    <w:p w14:paraId="6D98A130" w14:textId="77777777" w:rsidR="00F527C9" w:rsidRPr="00F527C9" w:rsidRDefault="00F527C9" w:rsidP="00F527C9">
      <w:pPr>
        <w:ind w:left="567" w:right="567"/>
        <w:contextualSpacing/>
        <w:jc w:val="both"/>
        <w:rPr>
          <w:rFonts w:ascii="Palatino Linotype" w:hAnsi="Palatino Linotype"/>
          <w:i/>
          <w:iCs/>
          <w:sz w:val="22"/>
          <w:szCs w:val="22"/>
          <w:lang w:val="es-MX"/>
        </w:rPr>
      </w:pPr>
    </w:p>
    <w:p w14:paraId="136CB17D" w14:textId="77777777" w:rsidR="00F527C9" w:rsidRPr="00F527C9" w:rsidRDefault="00F527C9" w:rsidP="00F527C9">
      <w:pPr>
        <w:ind w:left="567" w:right="567"/>
        <w:contextualSpacing/>
        <w:jc w:val="both"/>
        <w:rPr>
          <w:rFonts w:ascii="Palatino Linotype" w:hAnsi="Palatino Linotype"/>
          <w:i/>
          <w:sz w:val="22"/>
          <w:szCs w:val="22"/>
          <w:lang w:val="es-MX"/>
        </w:rPr>
      </w:pPr>
      <w:r w:rsidRPr="00F527C9">
        <w:rPr>
          <w:rFonts w:ascii="Palatino Linotype" w:hAnsi="Palatino Linotype"/>
          <w:i/>
          <w:iCs/>
          <w:sz w:val="22"/>
          <w:szCs w:val="22"/>
          <w:lang w:val="es-MX"/>
        </w:rPr>
        <w:t>III. Mixta, en la cual los licitantes, a su elección, podrán participar en forma presencial o electrónica en la o las juntas de aclaraciones, en el acto de presentación y en la apertura de propuestas, y el acto de fallo.</w:t>
      </w:r>
    </w:p>
    <w:p w14:paraId="4BE1D669" w14:textId="77777777" w:rsidR="00F527C9" w:rsidRPr="00F527C9" w:rsidRDefault="00F527C9" w:rsidP="00F527C9">
      <w:pPr>
        <w:contextualSpacing/>
        <w:jc w:val="both"/>
        <w:rPr>
          <w:rFonts w:ascii="Palatino Linotype" w:hAnsi="Palatino Linotype"/>
          <w:i/>
          <w:sz w:val="22"/>
          <w:szCs w:val="22"/>
          <w:lang w:val="es-MX"/>
        </w:rPr>
      </w:pPr>
    </w:p>
    <w:p w14:paraId="31EB575B" w14:textId="77777777" w:rsidR="00F527C9" w:rsidRPr="00F527C9" w:rsidRDefault="00F527C9" w:rsidP="00F527C9">
      <w:pPr>
        <w:ind w:left="567" w:right="567"/>
        <w:contextualSpacing/>
        <w:jc w:val="center"/>
        <w:rPr>
          <w:rFonts w:ascii="Palatino Linotype" w:hAnsi="Palatino Linotype"/>
          <w:b/>
          <w:bCs/>
          <w:i/>
          <w:iCs/>
          <w:sz w:val="22"/>
          <w:szCs w:val="22"/>
          <w:lang w:val="es-MX"/>
        </w:rPr>
      </w:pPr>
      <w:r w:rsidRPr="00F527C9">
        <w:rPr>
          <w:rFonts w:ascii="Palatino Linotype" w:hAnsi="Palatino Linotype"/>
          <w:b/>
          <w:bCs/>
          <w:i/>
          <w:iCs/>
          <w:sz w:val="22"/>
          <w:szCs w:val="22"/>
          <w:lang w:val="es-MX"/>
        </w:rPr>
        <w:t>SECCIÓN SEGUNDA</w:t>
      </w:r>
    </w:p>
    <w:p w14:paraId="2C831667" w14:textId="77777777" w:rsidR="00F527C9" w:rsidRPr="00F527C9" w:rsidRDefault="00F527C9" w:rsidP="00F527C9">
      <w:pPr>
        <w:ind w:left="567" w:right="567"/>
        <w:contextualSpacing/>
        <w:jc w:val="center"/>
        <w:rPr>
          <w:rFonts w:ascii="Palatino Linotype" w:hAnsi="Palatino Linotype"/>
          <w:b/>
          <w:bCs/>
          <w:i/>
          <w:iCs/>
          <w:sz w:val="22"/>
          <w:szCs w:val="22"/>
          <w:lang w:val="es-MX"/>
        </w:rPr>
      </w:pPr>
      <w:r w:rsidRPr="00F527C9">
        <w:rPr>
          <w:rFonts w:ascii="Palatino Linotype" w:hAnsi="Palatino Linotype"/>
          <w:b/>
          <w:bCs/>
          <w:i/>
          <w:iCs/>
          <w:sz w:val="22"/>
          <w:szCs w:val="22"/>
          <w:lang w:val="es-MX"/>
        </w:rPr>
        <w:t>DE LA LICITACIÓN PÚBLICA</w:t>
      </w:r>
    </w:p>
    <w:p w14:paraId="3BFF26D0" w14:textId="77777777" w:rsidR="00F527C9" w:rsidRPr="00F527C9" w:rsidRDefault="00F527C9" w:rsidP="00F527C9">
      <w:pPr>
        <w:ind w:left="567" w:right="567"/>
        <w:contextualSpacing/>
        <w:jc w:val="both"/>
        <w:rPr>
          <w:rFonts w:ascii="Palatino Linotype" w:hAnsi="Palatino Linotype"/>
          <w:i/>
          <w:iCs/>
          <w:sz w:val="22"/>
          <w:szCs w:val="22"/>
          <w:lang w:val="es-MX"/>
        </w:rPr>
      </w:pPr>
      <w:r w:rsidRPr="00F527C9">
        <w:rPr>
          <w:rFonts w:ascii="Palatino Linotype" w:hAnsi="Palatino Linotype"/>
          <w:b/>
          <w:i/>
          <w:iCs/>
          <w:sz w:val="22"/>
          <w:szCs w:val="22"/>
          <w:lang w:val="es-MX"/>
        </w:rPr>
        <w:t>Artículo 29.-</w:t>
      </w:r>
      <w:r w:rsidRPr="00F527C9">
        <w:rPr>
          <w:rFonts w:ascii="Palatino Linotype" w:hAnsi="Palatino Linotype"/>
          <w:i/>
          <w:iCs/>
          <w:sz w:val="22"/>
          <w:szCs w:val="22"/>
          <w:lang w:val="es-MX"/>
        </w:rPr>
        <w:t xml:space="preserve"> En el procedimiento de licitación pública deberán establecerse los mismos requisitos y condiciones para todos los licitantes. </w:t>
      </w:r>
    </w:p>
    <w:p w14:paraId="4680D8A5" w14:textId="77777777" w:rsidR="00F527C9" w:rsidRPr="00F527C9" w:rsidRDefault="00F527C9" w:rsidP="00F527C9">
      <w:pPr>
        <w:ind w:left="567" w:right="567"/>
        <w:contextualSpacing/>
        <w:jc w:val="both"/>
        <w:rPr>
          <w:rFonts w:ascii="Palatino Linotype" w:hAnsi="Palatino Linotype"/>
          <w:i/>
          <w:iCs/>
          <w:sz w:val="22"/>
          <w:szCs w:val="22"/>
          <w:lang w:val="es-MX"/>
        </w:rPr>
      </w:pPr>
    </w:p>
    <w:p w14:paraId="58041F09" w14:textId="77777777" w:rsidR="00F527C9" w:rsidRPr="00F527C9" w:rsidRDefault="00F527C9" w:rsidP="00F527C9">
      <w:pPr>
        <w:ind w:left="567" w:right="567"/>
        <w:contextualSpacing/>
        <w:jc w:val="both"/>
        <w:rPr>
          <w:rFonts w:ascii="Palatino Linotype" w:hAnsi="Palatino Linotype"/>
          <w:i/>
          <w:iCs/>
          <w:sz w:val="22"/>
          <w:szCs w:val="22"/>
          <w:lang w:val="es-MX"/>
        </w:rPr>
      </w:pPr>
      <w:r w:rsidRPr="00F527C9">
        <w:rPr>
          <w:rFonts w:ascii="Palatino Linotype" w:hAnsi="Palatino Linotype"/>
          <w:i/>
          <w:iCs/>
          <w:sz w:val="22"/>
          <w:szCs w:val="22"/>
          <w:lang w:val="es-MX"/>
        </w:rPr>
        <w:t xml:space="preserve">Todo licitante que satisfaga los requisitos de la convocatoria y de las bases de la licitación tendrá derecho a presentar su propuesta. Las entidades, los tribunales administrativos y los ayuntamientos proporcionarán a los interesados igual acceso a la información relacionada con la licitación, a fin de evitar favorecer a algún participante. </w:t>
      </w:r>
    </w:p>
    <w:p w14:paraId="31278818" w14:textId="77777777" w:rsidR="00F527C9" w:rsidRPr="00F527C9" w:rsidRDefault="00F527C9" w:rsidP="00F527C9">
      <w:pPr>
        <w:ind w:left="567" w:right="567"/>
        <w:contextualSpacing/>
        <w:jc w:val="both"/>
        <w:rPr>
          <w:rFonts w:ascii="Palatino Linotype" w:hAnsi="Palatino Linotype"/>
          <w:i/>
          <w:iCs/>
          <w:sz w:val="22"/>
          <w:szCs w:val="22"/>
          <w:lang w:val="es-MX"/>
        </w:rPr>
      </w:pPr>
    </w:p>
    <w:p w14:paraId="549CC2CE" w14:textId="77777777" w:rsidR="00F527C9" w:rsidRPr="00F527C9" w:rsidRDefault="00F527C9" w:rsidP="00F527C9">
      <w:pPr>
        <w:ind w:left="567" w:right="567"/>
        <w:contextualSpacing/>
        <w:jc w:val="both"/>
        <w:rPr>
          <w:rFonts w:ascii="Palatino Linotype" w:hAnsi="Palatino Linotype"/>
          <w:i/>
          <w:iCs/>
          <w:sz w:val="22"/>
          <w:szCs w:val="22"/>
          <w:lang w:val="es-MX"/>
        </w:rPr>
      </w:pPr>
      <w:r w:rsidRPr="00F527C9">
        <w:rPr>
          <w:rFonts w:ascii="Palatino Linotype" w:hAnsi="Palatino Linotype"/>
          <w:b/>
          <w:i/>
          <w:iCs/>
          <w:sz w:val="22"/>
          <w:szCs w:val="22"/>
          <w:lang w:val="es-MX"/>
        </w:rPr>
        <w:t xml:space="preserve">Artículo 30.- </w:t>
      </w:r>
      <w:r w:rsidRPr="00F527C9">
        <w:rPr>
          <w:rFonts w:ascii="Palatino Linotype" w:hAnsi="Palatino Linotype"/>
          <w:i/>
          <w:iCs/>
          <w:sz w:val="22"/>
          <w:szCs w:val="22"/>
          <w:lang w:val="es-MX"/>
        </w:rPr>
        <w:t>Las licitaciones públicas podrán ser:</w:t>
      </w:r>
    </w:p>
    <w:p w14:paraId="1CEA3A9F" w14:textId="77777777" w:rsidR="00F527C9" w:rsidRPr="00F527C9" w:rsidRDefault="00F527C9" w:rsidP="00F527C9">
      <w:pPr>
        <w:ind w:left="567" w:right="567"/>
        <w:contextualSpacing/>
        <w:jc w:val="both"/>
        <w:rPr>
          <w:rFonts w:ascii="Palatino Linotype" w:hAnsi="Palatino Linotype"/>
          <w:i/>
          <w:iCs/>
          <w:sz w:val="22"/>
          <w:szCs w:val="22"/>
          <w:lang w:val="es-MX"/>
        </w:rPr>
      </w:pPr>
      <w:r w:rsidRPr="00F527C9">
        <w:rPr>
          <w:rFonts w:ascii="Palatino Linotype" w:hAnsi="Palatino Linotype"/>
          <w:i/>
          <w:iCs/>
          <w:sz w:val="22"/>
          <w:szCs w:val="22"/>
          <w:lang w:val="es-MX"/>
        </w:rPr>
        <w:t xml:space="preserve">I. Nacionales, cuando únicamente puedan participar personas de nacionalidad mexicana. </w:t>
      </w:r>
    </w:p>
    <w:p w14:paraId="60D79ACF" w14:textId="77777777" w:rsidR="00F527C9" w:rsidRPr="00F527C9" w:rsidRDefault="00F527C9" w:rsidP="00F527C9">
      <w:pPr>
        <w:ind w:left="567" w:right="567"/>
        <w:contextualSpacing/>
        <w:jc w:val="both"/>
        <w:rPr>
          <w:rFonts w:ascii="Palatino Linotype" w:hAnsi="Palatino Linotype"/>
          <w:i/>
          <w:iCs/>
          <w:sz w:val="22"/>
          <w:szCs w:val="22"/>
          <w:lang w:val="es-MX"/>
        </w:rPr>
      </w:pPr>
      <w:r w:rsidRPr="00F527C9">
        <w:rPr>
          <w:rFonts w:ascii="Palatino Linotype" w:hAnsi="Palatino Linotype"/>
          <w:i/>
          <w:iCs/>
          <w:sz w:val="22"/>
          <w:szCs w:val="22"/>
          <w:lang w:val="es-MX"/>
        </w:rPr>
        <w:t>II. Internacionales, cuando puedan participar tanto personas de nacionalidad mexicana como extranjera.</w:t>
      </w:r>
    </w:p>
    <w:p w14:paraId="4A5AE81E" w14:textId="77777777" w:rsidR="00F527C9" w:rsidRPr="00F527C9" w:rsidRDefault="00F527C9" w:rsidP="00F527C9">
      <w:pPr>
        <w:ind w:left="567" w:right="567"/>
        <w:contextualSpacing/>
        <w:jc w:val="both"/>
        <w:rPr>
          <w:rFonts w:ascii="Palatino Linotype" w:hAnsi="Palatino Linotype"/>
          <w:i/>
          <w:iCs/>
          <w:sz w:val="22"/>
          <w:szCs w:val="22"/>
          <w:lang w:val="es-MX"/>
        </w:rPr>
      </w:pPr>
      <w:r w:rsidRPr="00F527C9">
        <w:rPr>
          <w:rFonts w:ascii="Palatino Linotype" w:hAnsi="Palatino Linotype"/>
          <w:i/>
          <w:iCs/>
          <w:sz w:val="22"/>
          <w:szCs w:val="22"/>
          <w:lang w:val="es-MX"/>
        </w:rPr>
        <w:t>…</w:t>
      </w:r>
    </w:p>
    <w:p w14:paraId="1C87967A" w14:textId="77777777" w:rsidR="00F527C9" w:rsidRPr="00F527C9" w:rsidRDefault="00F527C9" w:rsidP="00F527C9">
      <w:pPr>
        <w:ind w:left="567" w:right="567"/>
        <w:contextualSpacing/>
        <w:jc w:val="both"/>
        <w:rPr>
          <w:rFonts w:ascii="Palatino Linotype" w:hAnsi="Palatino Linotype"/>
          <w:i/>
          <w:iCs/>
          <w:sz w:val="22"/>
          <w:szCs w:val="22"/>
          <w:lang w:val="es-MX"/>
        </w:rPr>
      </w:pPr>
      <w:r w:rsidRPr="00F527C9">
        <w:rPr>
          <w:rFonts w:ascii="Palatino Linotype" w:hAnsi="Palatino Linotype"/>
          <w:b/>
          <w:i/>
          <w:iCs/>
          <w:sz w:val="22"/>
          <w:szCs w:val="22"/>
          <w:lang w:val="es-MX"/>
        </w:rPr>
        <w:t>Artículo 32.-</w:t>
      </w:r>
      <w:r w:rsidRPr="00F527C9">
        <w:rPr>
          <w:rFonts w:ascii="Palatino Linotype" w:hAnsi="Palatino Linotype"/>
          <w:i/>
          <w:iCs/>
          <w:sz w:val="22"/>
          <w:szCs w:val="22"/>
          <w:lang w:val="es-MX"/>
        </w:rPr>
        <w:t xml:space="preserve"> La Secretaría, las entidades, los tribunales administrativos y los ayuntamientos, en términos de esta Ley, serán los responsables de llevar a cabo el procedimiento de licitación pública</w:t>
      </w:r>
    </w:p>
    <w:p w14:paraId="18A4760D" w14:textId="77777777" w:rsidR="00F527C9" w:rsidRPr="00F527C9" w:rsidRDefault="00F527C9" w:rsidP="00F527C9">
      <w:pPr>
        <w:ind w:left="567" w:right="567"/>
        <w:contextualSpacing/>
        <w:jc w:val="both"/>
        <w:rPr>
          <w:rFonts w:ascii="Palatino Linotype" w:hAnsi="Palatino Linotype"/>
          <w:i/>
          <w:iCs/>
          <w:sz w:val="22"/>
          <w:szCs w:val="22"/>
          <w:lang w:val="es-MX"/>
        </w:rPr>
      </w:pPr>
    </w:p>
    <w:p w14:paraId="560ABF4D" w14:textId="77777777" w:rsidR="00F527C9" w:rsidRPr="00F527C9" w:rsidRDefault="00F527C9" w:rsidP="00F527C9">
      <w:pPr>
        <w:ind w:left="567" w:right="567"/>
        <w:contextualSpacing/>
        <w:jc w:val="both"/>
        <w:rPr>
          <w:rFonts w:ascii="Palatino Linotype" w:hAnsi="Palatino Linotype"/>
          <w:i/>
          <w:iCs/>
          <w:sz w:val="22"/>
          <w:szCs w:val="22"/>
          <w:lang w:val="es-MX"/>
        </w:rPr>
      </w:pPr>
    </w:p>
    <w:p w14:paraId="7559DF89" w14:textId="77777777" w:rsidR="00F527C9" w:rsidRPr="00F527C9" w:rsidRDefault="00F527C9" w:rsidP="00F527C9">
      <w:pPr>
        <w:ind w:left="567" w:right="822"/>
        <w:contextualSpacing/>
        <w:jc w:val="center"/>
        <w:rPr>
          <w:rFonts w:ascii="Palatino Linotype" w:hAnsi="Palatino Linotype"/>
          <w:b/>
          <w:i/>
          <w:sz w:val="22"/>
          <w:szCs w:val="22"/>
          <w:lang w:val="es-MX"/>
        </w:rPr>
      </w:pPr>
      <w:r w:rsidRPr="00F527C9">
        <w:rPr>
          <w:rFonts w:ascii="Palatino Linotype" w:hAnsi="Palatino Linotype"/>
          <w:b/>
          <w:i/>
          <w:sz w:val="22"/>
          <w:szCs w:val="22"/>
          <w:lang w:val="es-MX"/>
        </w:rPr>
        <w:lastRenderedPageBreak/>
        <w:t>SECCIÓN QUINTA</w:t>
      </w:r>
    </w:p>
    <w:p w14:paraId="13E1808F" w14:textId="77777777" w:rsidR="00F527C9" w:rsidRPr="00F527C9" w:rsidRDefault="00F527C9" w:rsidP="00F527C9">
      <w:pPr>
        <w:ind w:left="567" w:right="822"/>
        <w:contextualSpacing/>
        <w:jc w:val="center"/>
        <w:rPr>
          <w:rFonts w:ascii="Palatino Linotype" w:hAnsi="Palatino Linotype"/>
          <w:b/>
          <w:i/>
          <w:sz w:val="22"/>
          <w:szCs w:val="22"/>
          <w:lang w:val="es-MX"/>
        </w:rPr>
      </w:pPr>
      <w:r w:rsidRPr="00F527C9">
        <w:rPr>
          <w:rFonts w:ascii="Palatino Linotype" w:hAnsi="Palatino Linotype"/>
          <w:b/>
          <w:i/>
          <w:sz w:val="22"/>
          <w:szCs w:val="22"/>
          <w:lang w:val="es-MX"/>
        </w:rPr>
        <w:t>DE LA ADJUDICACIÓN DIRECTA</w:t>
      </w:r>
    </w:p>
    <w:p w14:paraId="4D0DB61B" w14:textId="77777777" w:rsidR="00F527C9" w:rsidRPr="00F527C9" w:rsidRDefault="00F527C9" w:rsidP="00F527C9">
      <w:pPr>
        <w:ind w:left="567" w:right="822"/>
        <w:contextualSpacing/>
        <w:jc w:val="both"/>
        <w:rPr>
          <w:rFonts w:ascii="Palatino Linotype" w:hAnsi="Palatino Linotype"/>
          <w:i/>
          <w:sz w:val="22"/>
          <w:szCs w:val="22"/>
          <w:lang w:val="es-MX"/>
        </w:rPr>
      </w:pPr>
      <w:r w:rsidRPr="00F527C9">
        <w:rPr>
          <w:rFonts w:ascii="Palatino Linotype" w:hAnsi="Palatino Linotype"/>
          <w:b/>
          <w:i/>
          <w:sz w:val="22"/>
          <w:szCs w:val="22"/>
          <w:lang w:val="es-MX"/>
        </w:rPr>
        <w:t>Artículo 48.-</w:t>
      </w:r>
      <w:r w:rsidRPr="00F527C9">
        <w:rPr>
          <w:rFonts w:ascii="Palatino Linotype" w:hAnsi="Palatino Linotype"/>
          <w:i/>
          <w:sz w:val="22"/>
          <w:szCs w:val="22"/>
          <w:lang w:val="es-MX"/>
        </w:rPr>
        <w:t xml:space="preserve"> </w:t>
      </w:r>
      <w:r w:rsidRPr="00F527C9">
        <w:rPr>
          <w:rFonts w:ascii="Palatino Linotype" w:hAnsi="Palatino Linotype"/>
          <w:b/>
          <w:i/>
          <w:sz w:val="22"/>
          <w:szCs w:val="22"/>
          <w:lang w:val="es-MX"/>
        </w:rPr>
        <w:t>La Secretaría, las entidades, los tribunales administrativos y los ayuntamientos podrán adquirir bienes, arrendar bienes muebles e inmuebles y contratar servicios, mediante adjudicación directa, cuando</w:t>
      </w:r>
      <w:r w:rsidRPr="00F527C9">
        <w:rPr>
          <w:rFonts w:ascii="Palatino Linotype" w:hAnsi="Palatino Linotype"/>
          <w:i/>
          <w:sz w:val="22"/>
          <w:szCs w:val="22"/>
          <w:lang w:val="es-MX"/>
        </w:rPr>
        <w:t>:</w:t>
      </w:r>
    </w:p>
    <w:p w14:paraId="22100094" w14:textId="77777777" w:rsidR="00F527C9" w:rsidRPr="00F527C9" w:rsidRDefault="00F527C9" w:rsidP="00F527C9">
      <w:pPr>
        <w:ind w:left="567" w:right="822"/>
        <w:contextualSpacing/>
        <w:jc w:val="both"/>
        <w:rPr>
          <w:rFonts w:ascii="Palatino Linotype" w:hAnsi="Palatino Linotype"/>
          <w:i/>
          <w:sz w:val="22"/>
          <w:szCs w:val="22"/>
          <w:lang w:val="es-MX"/>
        </w:rPr>
      </w:pPr>
    </w:p>
    <w:p w14:paraId="5AF2EE47" w14:textId="77777777" w:rsidR="00F527C9" w:rsidRPr="00F527C9" w:rsidRDefault="00F527C9" w:rsidP="00F527C9">
      <w:pPr>
        <w:spacing w:after="240"/>
        <w:ind w:left="567" w:right="822"/>
        <w:contextualSpacing/>
        <w:jc w:val="both"/>
        <w:rPr>
          <w:rFonts w:ascii="Palatino Linotype" w:hAnsi="Palatino Linotype"/>
          <w:i/>
          <w:sz w:val="22"/>
          <w:szCs w:val="22"/>
          <w:lang w:val="es-MX"/>
        </w:rPr>
      </w:pPr>
      <w:r w:rsidRPr="00F527C9">
        <w:rPr>
          <w:rFonts w:ascii="Palatino Linotype" w:hAnsi="Palatino Linotype"/>
          <w:i/>
          <w:sz w:val="22"/>
          <w:szCs w:val="22"/>
          <w:lang w:val="es-MX"/>
        </w:rPr>
        <w:t>I. La adquisición o el servicio sólo puedan realizarse con una determinada persona, por tratarse de obras de arte, titularidad de patentes, registros, marcas específicas, derechos de autor u otros derechos exclusivos.</w:t>
      </w:r>
    </w:p>
    <w:p w14:paraId="34AC02B2" w14:textId="77777777" w:rsidR="00F527C9" w:rsidRPr="00F527C9" w:rsidRDefault="00F527C9" w:rsidP="00F527C9">
      <w:pPr>
        <w:spacing w:after="240"/>
        <w:ind w:left="567" w:right="822"/>
        <w:contextualSpacing/>
        <w:jc w:val="both"/>
        <w:rPr>
          <w:rFonts w:ascii="Palatino Linotype" w:hAnsi="Palatino Linotype"/>
          <w:i/>
          <w:sz w:val="22"/>
          <w:szCs w:val="22"/>
          <w:lang w:val="es-MX"/>
        </w:rPr>
      </w:pPr>
    </w:p>
    <w:p w14:paraId="45F02587" w14:textId="77777777" w:rsidR="00F527C9" w:rsidRPr="00F527C9" w:rsidRDefault="00F527C9" w:rsidP="00F527C9">
      <w:pPr>
        <w:spacing w:after="240"/>
        <w:ind w:left="567" w:right="822"/>
        <w:contextualSpacing/>
        <w:jc w:val="both"/>
        <w:rPr>
          <w:rFonts w:ascii="Palatino Linotype" w:hAnsi="Palatino Linotype"/>
          <w:i/>
          <w:sz w:val="22"/>
          <w:szCs w:val="22"/>
          <w:lang w:val="es-MX"/>
        </w:rPr>
      </w:pPr>
      <w:r w:rsidRPr="00F527C9">
        <w:rPr>
          <w:rFonts w:ascii="Palatino Linotype" w:hAnsi="Palatino Linotype"/>
          <w:i/>
          <w:sz w:val="22"/>
          <w:szCs w:val="22"/>
          <w:lang w:val="es-MX"/>
        </w:rPr>
        <w:t xml:space="preserve">II. La adquisición o el arrendamiento de algún inmueble sólo puedan realizarse con determinada persona, por ser el único bien disponible en el mercado inmobiliario que reúna las características de dimensión, ubicación, servicios y otras que requieran las dependencias, las entidades, los tribunales administrativos o los ayuntamientos para su buen funcionamiento o para la adecuada prestación de los servicios públicos a su cargo. </w:t>
      </w:r>
    </w:p>
    <w:p w14:paraId="28DC9518" w14:textId="77777777" w:rsidR="00F527C9" w:rsidRPr="00F527C9" w:rsidRDefault="00F527C9" w:rsidP="00F527C9">
      <w:pPr>
        <w:spacing w:after="240"/>
        <w:ind w:left="567" w:right="822"/>
        <w:contextualSpacing/>
        <w:jc w:val="both"/>
        <w:rPr>
          <w:rFonts w:ascii="Palatino Linotype" w:hAnsi="Palatino Linotype"/>
          <w:i/>
          <w:sz w:val="22"/>
          <w:szCs w:val="22"/>
          <w:lang w:val="es-MX"/>
        </w:rPr>
      </w:pPr>
    </w:p>
    <w:p w14:paraId="31508685" w14:textId="77777777" w:rsidR="00F527C9" w:rsidRPr="00F527C9" w:rsidRDefault="00F527C9" w:rsidP="00F527C9">
      <w:pPr>
        <w:spacing w:after="240"/>
        <w:ind w:left="567" w:right="822"/>
        <w:contextualSpacing/>
        <w:jc w:val="both"/>
        <w:rPr>
          <w:rFonts w:ascii="Palatino Linotype" w:hAnsi="Palatino Linotype"/>
          <w:i/>
          <w:sz w:val="22"/>
          <w:szCs w:val="22"/>
          <w:lang w:val="es-MX"/>
        </w:rPr>
      </w:pPr>
      <w:r w:rsidRPr="00F527C9">
        <w:rPr>
          <w:rFonts w:ascii="Palatino Linotype" w:hAnsi="Palatino Linotype"/>
          <w:i/>
          <w:sz w:val="22"/>
          <w:szCs w:val="22"/>
          <w:lang w:val="es-MX"/>
        </w:rPr>
        <w:t xml:space="preserve">III. Se trate de servicios que requieran de experiencia, técnicas o equipos especiales, o se trate de la adquisición de bienes usados o de características especiales que solamente puedan ser prestados o suministrados por una sola persona. </w:t>
      </w:r>
    </w:p>
    <w:p w14:paraId="79457D1F" w14:textId="77777777" w:rsidR="00F527C9" w:rsidRPr="00F527C9" w:rsidRDefault="00F527C9" w:rsidP="00F527C9">
      <w:pPr>
        <w:spacing w:after="240"/>
        <w:ind w:left="567" w:right="822"/>
        <w:contextualSpacing/>
        <w:jc w:val="both"/>
        <w:rPr>
          <w:rFonts w:ascii="Palatino Linotype" w:hAnsi="Palatino Linotype"/>
          <w:i/>
          <w:sz w:val="22"/>
          <w:szCs w:val="22"/>
          <w:lang w:val="es-MX"/>
        </w:rPr>
      </w:pPr>
    </w:p>
    <w:p w14:paraId="79DE022C" w14:textId="77777777" w:rsidR="00F527C9" w:rsidRPr="00F527C9" w:rsidRDefault="00F527C9" w:rsidP="00F527C9">
      <w:pPr>
        <w:spacing w:after="240"/>
        <w:ind w:left="567" w:right="822"/>
        <w:contextualSpacing/>
        <w:jc w:val="both"/>
        <w:rPr>
          <w:rFonts w:ascii="Palatino Linotype" w:hAnsi="Palatino Linotype"/>
          <w:i/>
          <w:sz w:val="22"/>
          <w:szCs w:val="22"/>
          <w:lang w:val="es-MX"/>
        </w:rPr>
      </w:pPr>
      <w:r w:rsidRPr="00F527C9">
        <w:rPr>
          <w:rFonts w:ascii="Palatino Linotype" w:hAnsi="Palatino Linotype"/>
          <w:i/>
          <w:sz w:val="22"/>
          <w:szCs w:val="22"/>
          <w:lang w:val="es-MX"/>
        </w:rPr>
        <w:t xml:space="preserve">IV. Sea urgente la adquisición de bienes, arrendamientos o servicios por estar en riesgo el orden social, la salubridad, la seguridad pública o el ambiente, de alguna zona o región del Estado; se paralicen los servicios públicos; se trate de programas o acciones de apoyo a la población para atender necesidades apremiantes, o concurra alguna causa similar de interés público. </w:t>
      </w:r>
    </w:p>
    <w:p w14:paraId="55065230" w14:textId="77777777" w:rsidR="00F527C9" w:rsidRPr="00F527C9" w:rsidRDefault="00F527C9" w:rsidP="00F527C9">
      <w:pPr>
        <w:spacing w:after="240"/>
        <w:ind w:left="567" w:right="822"/>
        <w:contextualSpacing/>
        <w:jc w:val="both"/>
        <w:rPr>
          <w:rFonts w:ascii="Palatino Linotype" w:hAnsi="Palatino Linotype"/>
          <w:i/>
          <w:sz w:val="22"/>
          <w:szCs w:val="22"/>
          <w:lang w:val="es-MX"/>
        </w:rPr>
      </w:pPr>
    </w:p>
    <w:p w14:paraId="6E8BCD2F" w14:textId="77777777" w:rsidR="00F527C9" w:rsidRPr="00F527C9" w:rsidRDefault="00F527C9" w:rsidP="00F527C9">
      <w:pPr>
        <w:spacing w:after="240"/>
        <w:ind w:left="567" w:right="822"/>
        <w:contextualSpacing/>
        <w:jc w:val="both"/>
        <w:rPr>
          <w:rFonts w:ascii="Palatino Linotype" w:hAnsi="Palatino Linotype"/>
          <w:i/>
          <w:sz w:val="22"/>
          <w:szCs w:val="22"/>
          <w:lang w:val="es-MX"/>
        </w:rPr>
      </w:pPr>
      <w:r w:rsidRPr="00F527C9">
        <w:rPr>
          <w:rFonts w:ascii="Palatino Linotype" w:hAnsi="Palatino Linotype"/>
          <w:i/>
          <w:sz w:val="22"/>
          <w:szCs w:val="22"/>
          <w:lang w:val="es-MX"/>
        </w:rPr>
        <w:t xml:space="preserve">V. Existan circunstancias que puedan provocar pérdidas o costos adicionales importantes al erario. </w:t>
      </w:r>
    </w:p>
    <w:p w14:paraId="044B6470" w14:textId="77777777" w:rsidR="00F527C9" w:rsidRPr="00F527C9" w:rsidRDefault="00F527C9" w:rsidP="00F527C9">
      <w:pPr>
        <w:spacing w:after="240"/>
        <w:ind w:left="567" w:right="822"/>
        <w:contextualSpacing/>
        <w:jc w:val="both"/>
        <w:rPr>
          <w:rFonts w:ascii="Palatino Linotype" w:hAnsi="Palatino Linotype"/>
          <w:i/>
          <w:sz w:val="22"/>
          <w:szCs w:val="22"/>
          <w:lang w:val="es-MX"/>
        </w:rPr>
      </w:pPr>
    </w:p>
    <w:p w14:paraId="5B58C094" w14:textId="77777777" w:rsidR="00F527C9" w:rsidRPr="00F527C9" w:rsidRDefault="00F527C9" w:rsidP="00F527C9">
      <w:pPr>
        <w:spacing w:after="240"/>
        <w:ind w:left="567" w:right="822"/>
        <w:contextualSpacing/>
        <w:jc w:val="both"/>
        <w:rPr>
          <w:rFonts w:ascii="Palatino Linotype" w:hAnsi="Palatino Linotype"/>
          <w:i/>
          <w:sz w:val="22"/>
          <w:szCs w:val="22"/>
          <w:lang w:val="es-MX"/>
        </w:rPr>
      </w:pPr>
      <w:r w:rsidRPr="00F527C9">
        <w:rPr>
          <w:rFonts w:ascii="Palatino Linotype" w:hAnsi="Palatino Linotype"/>
          <w:i/>
          <w:sz w:val="22"/>
          <w:szCs w:val="22"/>
          <w:lang w:val="es-MX"/>
        </w:rPr>
        <w:t xml:space="preserve">VI. Pueda comprometerse información de naturaleza confidencial para el Estado o municipios, por razones de seguridad pública. </w:t>
      </w:r>
    </w:p>
    <w:p w14:paraId="76E0C7D4" w14:textId="77777777" w:rsidR="00F527C9" w:rsidRPr="00F527C9" w:rsidRDefault="00F527C9" w:rsidP="00F527C9">
      <w:pPr>
        <w:spacing w:after="240"/>
        <w:ind w:left="567" w:right="822"/>
        <w:contextualSpacing/>
        <w:jc w:val="both"/>
        <w:rPr>
          <w:rFonts w:ascii="Palatino Linotype" w:hAnsi="Palatino Linotype"/>
          <w:i/>
          <w:sz w:val="22"/>
          <w:szCs w:val="22"/>
          <w:lang w:val="es-MX"/>
        </w:rPr>
      </w:pPr>
    </w:p>
    <w:p w14:paraId="285EF698" w14:textId="77777777" w:rsidR="00F527C9" w:rsidRPr="00F527C9" w:rsidRDefault="00F527C9" w:rsidP="00F527C9">
      <w:pPr>
        <w:spacing w:after="240"/>
        <w:ind w:left="567" w:right="822"/>
        <w:contextualSpacing/>
        <w:jc w:val="both"/>
        <w:rPr>
          <w:rFonts w:ascii="Palatino Linotype" w:hAnsi="Palatino Linotype"/>
          <w:i/>
          <w:sz w:val="22"/>
          <w:szCs w:val="22"/>
          <w:lang w:val="es-MX"/>
        </w:rPr>
      </w:pPr>
      <w:r w:rsidRPr="00F527C9">
        <w:rPr>
          <w:rFonts w:ascii="Palatino Linotype" w:hAnsi="Palatino Linotype"/>
          <w:i/>
          <w:sz w:val="22"/>
          <w:szCs w:val="22"/>
          <w:lang w:val="es-MX"/>
        </w:rPr>
        <w:t xml:space="preserve">VII. Existan circunstancias extraordinarias o imprevisibles derivadas de riesgo o desastre. En este supuesto, la adquisición, arrendamiento y servicio deberá limitarse a lo estrictamente necesario para enfrentar tal eventualidad. </w:t>
      </w:r>
    </w:p>
    <w:p w14:paraId="5E26F252" w14:textId="77777777" w:rsidR="00F527C9" w:rsidRPr="00F527C9" w:rsidRDefault="00F527C9" w:rsidP="00F527C9">
      <w:pPr>
        <w:spacing w:after="240"/>
        <w:ind w:left="567" w:right="822"/>
        <w:contextualSpacing/>
        <w:jc w:val="both"/>
        <w:rPr>
          <w:rFonts w:ascii="Palatino Linotype" w:hAnsi="Palatino Linotype"/>
          <w:i/>
          <w:sz w:val="22"/>
          <w:szCs w:val="22"/>
          <w:lang w:val="es-MX"/>
        </w:rPr>
      </w:pPr>
    </w:p>
    <w:p w14:paraId="172B0A1C" w14:textId="77777777" w:rsidR="00F527C9" w:rsidRPr="00F527C9" w:rsidRDefault="00F527C9" w:rsidP="00F527C9">
      <w:pPr>
        <w:spacing w:after="240"/>
        <w:ind w:left="567" w:right="822"/>
        <w:contextualSpacing/>
        <w:jc w:val="both"/>
        <w:rPr>
          <w:rFonts w:ascii="Palatino Linotype" w:hAnsi="Palatino Linotype"/>
          <w:i/>
          <w:sz w:val="22"/>
          <w:szCs w:val="22"/>
          <w:lang w:val="es-MX"/>
        </w:rPr>
      </w:pPr>
      <w:r w:rsidRPr="00F527C9">
        <w:rPr>
          <w:rFonts w:ascii="Palatino Linotype" w:hAnsi="Palatino Linotype"/>
          <w:i/>
          <w:sz w:val="22"/>
          <w:szCs w:val="22"/>
          <w:lang w:val="es-MX"/>
        </w:rPr>
        <w:t xml:space="preserve">VIII. Se hubiere rescindido un contrato, por causas imputables al proveedor o que la persona que habiendo resultado ganadora en una licitación, no concurra a la suscripción del contrato dentro del plazo establecido en esta Ley. </w:t>
      </w:r>
    </w:p>
    <w:p w14:paraId="692F913C" w14:textId="77777777" w:rsidR="00F527C9" w:rsidRPr="00F527C9" w:rsidRDefault="00F527C9" w:rsidP="00F527C9">
      <w:pPr>
        <w:ind w:left="567" w:right="822"/>
        <w:contextualSpacing/>
        <w:jc w:val="both"/>
        <w:rPr>
          <w:rFonts w:ascii="Palatino Linotype" w:hAnsi="Palatino Linotype"/>
          <w:i/>
          <w:sz w:val="22"/>
          <w:szCs w:val="22"/>
          <w:lang w:val="es-MX"/>
        </w:rPr>
      </w:pPr>
    </w:p>
    <w:p w14:paraId="60E3AC6C" w14:textId="77777777" w:rsidR="00F527C9" w:rsidRPr="00F527C9" w:rsidRDefault="00F527C9" w:rsidP="00F527C9">
      <w:pPr>
        <w:ind w:left="567" w:right="822"/>
        <w:contextualSpacing/>
        <w:jc w:val="both"/>
        <w:rPr>
          <w:rFonts w:ascii="Palatino Linotype" w:hAnsi="Palatino Linotype"/>
          <w:i/>
          <w:sz w:val="22"/>
          <w:szCs w:val="22"/>
          <w:lang w:val="es-MX"/>
        </w:rPr>
      </w:pPr>
      <w:r w:rsidRPr="00F527C9">
        <w:rPr>
          <w:rFonts w:ascii="Palatino Linotype" w:hAnsi="Palatino Linotype"/>
          <w:i/>
          <w:sz w:val="22"/>
          <w:szCs w:val="22"/>
          <w:lang w:val="es-MX"/>
        </w:rPr>
        <w:lastRenderedPageBreak/>
        <w:t xml:space="preserve">En estos supuestos, la Secretaría, la entidad, el tribunal administrativo o el ayuntamiento </w:t>
      </w:r>
      <w:proofErr w:type="gramStart"/>
      <w:r w:rsidRPr="00F527C9">
        <w:rPr>
          <w:rFonts w:ascii="Palatino Linotype" w:hAnsi="Palatino Linotype"/>
          <w:i/>
          <w:sz w:val="22"/>
          <w:szCs w:val="22"/>
          <w:lang w:val="es-MX"/>
        </w:rPr>
        <w:t>podrá</w:t>
      </w:r>
      <w:proofErr w:type="gramEnd"/>
      <w:r w:rsidRPr="00F527C9">
        <w:rPr>
          <w:rFonts w:ascii="Palatino Linotype" w:hAnsi="Palatino Linotype"/>
          <w:i/>
          <w:sz w:val="22"/>
          <w:szCs w:val="22"/>
          <w:lang w:val="es-MX"/>
        </w:rPr>
        <w:t xml:space="preserve"> adjudicar el contrato al licitante que haya presentado la propuesta solvente más cercana a la ganadora y así, sucesivamente. En todo caso, la diferencia de precio no deberá de ser superior al diez por ciento, respecto de la propuesta ganadora. </w:t>
      </w:r>
    </w:p>
    <w:p w14:paraId="195A8E38" w14:textId="77777777" w:rsidR="00F527C9" w:rsidRPr="00F527C9" w:rsidRDefault="00F527C9" w:rsidP="00F527C9">
      <w:pPr>
        <w:ind w:left="567" w:right="822"/>
        <w:contextualSpacing/>
        <w:jc w:val="both"/>
        <w:rPr>
          <w:rFonts w:ascii="Palatino Linotype" w:hAnsi="Palatino Linotype"/>
          <w:i/>
          <w:sz w:val="22"/>
          <w:szCs w:val="22"/>
          <w:lang w:val="es-MX"/>
        </w:rPr>
      </w:pPr>
    </w:p>
    <w:p w14:paraId="420EABCC" w14:textId="77777777" w:rsidR="00F527C9" w:rsidRPr="00F527C9" w:rsidRDefault="00F527C9" w:rsidP="00F527C9">
      <w:pPr>
        <w:ind w:left="567" w:right="822"/>
        <w:contextualSpacing/>
        <w:jc w:val="both"/>
        <w:rPr>
          <w:rFonts w:ascii="Palatino Linotype" w:hAnsi="Palatino Linotype"/>
          <w:i/>
          <w:sz w:val="22"/>
          <w:szCs w:val="22"/>
          <w:lang w:val="es-MX"/>
        </w:rPr>
      </w:pPr>
      <w:r w:rsidRPr="00F527C9">
        <w:rPr>
          <w:rFonts w:ascii="Palatino Linotype" w:hAnsi="Palatino Linotype"/>
          <w:i/>
          <w:sz w:val="22"/>
          <w:szCs w:val="22"/>
          <w:lang w:val="es-MX"/>
        </w:rPr>
        <w:t xml:space="preserve">IX. Se hubiere declarado desierto un procedimiento de invitación restringida. </w:t>
      </w:r>
    </w:p>
    <w:p w14:paraId="47E18674" w14:textId="77777777" w:rsidR="00F527C9" w:rsidRPr="00F527C9" w:rsidRDefault="00F527C9" w:rsidP="00F527C9">
      <w:pPr>
        <w:ind w:left="567" w:right="822"/>
        <w:contextualSpacing/>
        <w:jc w:val="both"/>
        <w:rPr>
          <w:rFonts w:ascii="Palatino Linotype" w:hAnsi="Palatino Linotype"/>
          <w:i/>
          <w:sz w:val="22"/>
          <w:szCs w:val="22"/>
          <w:lang w:val="es-MX"/>
        </w:rPr>
      </w:pPr>
    </w:p>
    <w:p w14:paraId="31EFE5B6" w14:textId="77777777" w:rsidR="00F527C9" w:rsidRPr="00F527C9" w:rsidRDefault="00F527C9" w:rsidP="00F527C9">
      <w:pPr>
        <w:ind w:left="567" w:right="822"/>
        <w:contextualSpacing/>
        <w:jc w:val="both"/>
        <w:rPr>
          <w:rFonts w:ascii="Palatino Linotype" w:hAnsi="Palatino Linotype"/>
          <w:i/>
          <w:sz w:val="22"/>
          <w:szCs w:val="22"/>
          <w:lang w:val="es-MX"/>
        </w:rPr>
      </w:pPr>
      <w:r w:rsidRPr="00F527C9">
        <w:rPr>
          <w:rFonts w:ascii="Palatino Linotype" w:hAnsi="Palatino Linotype"/>
          <w:i/>
          <w:sz w:val="22"/>
          <w:szCs w:val="22"/>
          <w:lang w:val="es-MX"/>
        </w:rPr>
        <w:t xml:space="preserve">X. Cuando se aseguren condiciones financieras que permitan al Estado o a los municipios cumplir con la obligación de pago de manera diferida, sin que ello implique un costo financiero adicional o que habiéndolo, sea inferior al del mercado, o </w:t>
      </w:r>
    </w:p>
    <w:p w14:paraId="5B4C3B3A" w14:textId="77777777" w:rsidR="00F527C9" w:rsidRPr="00F527C9" w:rsidRDefault="00F527C9" w:rsidP="00F527C9">
      <w:pPr>
        <w:ind w:left="567" w:right="822"/>
        <w:contextualSpacing/>
        <w:jc w:val="both"/>
        <w:rPr>
          <w:rFonts w:ascii="Palatino Linotype" w:hAnsi="Palatino Linotype"/>
          <w:i/>
          <w:sz w:val="22"/>
          <w:szCs w:val="22"/>
          <w:lang w:val="es-MX"/>
        </w:rPr>
      </w:pPr>
    </w:p>
    <w:p w14:paraId="1688FE2F" w14:textId="77777777" w:rsidR="00F527C9" w:rsidRPr="00F527C9" w:rsidRDefault="00F527C9" w:rsidP="00F527C9">
      <w:pPr>
        <w:ind w:left="567" w:right="822"/>
        <w:contextualSpacing/>
        <w:jc w:val="both"/>
        <w:rPr>
          <w:rFonts w:ascii="Palatino Linotype" w:hAnsi="Palatino Linotype"/>
          <w:i/>
          <w:sz w:val="22"/>
          <w:szCs w:val="22"/>
          <w:lang w:val="es-MX"/>
        </w:rPr>
      </w:pPr>
      <w:r w:rsidRPr="00F527C9">
        <w:rPr>
          <w:rFonts w:ascii="Palatino Linotype" w:hAnsi="Palatino Linotype"/>
          <w:i/>
          <w:sz w:val="22"/>
          <w:szCs w:val="22"/>
          <w:lang w:val="es-MX"/>
        </w:rPr>
        <w:t xml:space="preserve">XI. El importe de la operación no rebase los montos establecidos en el Presupuesto de Egresos del Gobierno del Estado del ejercicio correspondiente. Tratándose de arrendamientos de inmuebles se entenderá por importe de la operación el monto mensual de la renta. </w:t>
      </w:r>
    </w:p>
    <w:p w14:paraId="208C09F2" w14:textId="77777777" w:rsidR="00F527C9" w:rsidRPr="00F527C9" w:rsidRDefault="00F527C9" w:rsidP="00F527C9">
      <w:pPr>
        <w:ind w:left="567" w:right="822"/>
        <w:contextualSpacing/>
        <w:jc w:val="both"/>
        <w:rPr>
          <w:rFonts w:ascii="Palatino Linotype" w:hAnsi="Palatino Linotype"/>
          <w:i/>
          <w:sz w:val="22"/>
          <w:szCs w:val="22"/>
          <w:lang w:val="es-MX"/>
        </w:rPr>
      </w:pPr>
    </w:p>
    <w:p w14:paraId="37665D95" w14:textId="77777777" w:rsidR="00F527C9" w:rsidRPr="00F527C9" w:rsidRDefault="00F527C9" w:rsidP="00F527C9">
      <w:pPr>
        <w:ind w:left="567" w:right="822"/>
        <w:contextualSpacing/>
        <w:jc w:val="both"/>
        <w:rPr>
          <w:rFonts w:ascii="Palatino Linotype" w:hAnsi="Palatino Linotype"/>
          <w:i/>
          <w:sz w:val="22"/>
          <w:szCs w:val="22"/>
          <w:lang w:val="es-MX"/>
        </w:rPr>
      </w:pPr>
      <w:r w:rsidRPr="00F527C9">
        <w:rPr>
          <w:rFonts w:ascii="Palatino Linotype" w:hAnsi="Palatino Linotype"/>
          <w:i/>
          <w:sz w:val="22"/>
          <w:szCs w:val="22"/>
          <w:lang w:val="es-MX"/>
        </w:rPr>
        <w:t xml:space="preserve">Las dependencias, las entidades, los tribunales administrativos y los ayuntamientos se abstendrán de fraccionar el importe de las operaciones, con el propósito de quedar comprendidos en este supuesto de excepción. La Secretaría de la Contraloría y los órganos de control interno, en el ámbito de su competencia, vigilarán el cumplimiento de esta disposición. </w:t>
      </w:r>
    </w:p>
    <w:p w14:paraId="6D2100B5" w14:textId="77777777" w:rsidR="00F527C9" w:rsidRPr="00F527C9" w:rsidRDefault="00F527C9" w:rsidP="00F527C9">
      <w:pPr>
        <w:ind w:left="567" w:right="822"/>
        <w:contextualSpacing/>
        <w:jc w:val="both"/>
        <w:rPr>
          <w:rFonts w:ascii="Palatino Linotype" w:hAnsi="Palatino Linotype"/>
          <w:i/>
          <w:sz w:val="22"/>
          <w:szCs w:val="22"/>
          <w:lang w:val="es-MX"/>
        </w:rPr>
      </w:pPr>
    </w:p>
    <w:p w14:paraId="262508F5" w14:textId="77777777" w:rsidR="00F527C9" w:rsidRPr="00F527C9" w:rsidRDefault="00F527C9" w:rsidP="00F527C9">
      <w:pPr>
        <w:ind w:left="567" w:right="822"/>
        <w:contextualSpacing/>
        <w:jc w:val="both"/>
        <w:rPr>
          <w:rFonts w:ascii="Palatino Linotype" w:hAnsi="Palatino Linotype"/>
          <w:i/>
          <w:sz w:val="22"/>
          <w:szCs w:val="22"/>
          <w:lang w:val="es-MX"/>
        </w:rPr>
      </w:pPr>
      <w:r w:rsidRPr="00F527C9">
        <w:rPr>
          <w:rFonts w:ascii="Palatino Linotype" w:hAnsi="Palatino Linotype"/>
          <w:i/>
          <w:sz w:val="22"/>
          <w:szCs w:val="22"/>
          <w:lang w:val="es-MX"/>
        </w:rPr>
        <w:t xml:space="preserve">XII. Se trate de bienes producidos por sociedades cooperativas, de producción rural, de interés colectivo, de solidaridad social, sociedades y asociaciones de fin social, cuyo objeto no sea preponderantemente lucrativo, producidos en el Estado de México y adquiridos directamente a éstas. Artículo </w:t>
      </w:r>
    </w:p>
    <w:p w14:paraId="75D55360" w14:textId="77777777" w:rsidR="00F527C9" w:rsidRPr="00F527C9" w:rsidRDefault="00F527C9" w:rsidP="00F527C9">
      <w:pPr>
        <w:ind w:left="567" w:right="822"/>
        <w:contextualSpacing/>
        <w:jc w:val="both"/>
        <w:rPr>
          <w:rFonts w:ascii="Palatino Linotype" w:hAnsi="Palatino Linotype"/>
          <w:i/>
          <w:sz w:val="22"/>
          <w:szCs w:val="22"/>
          <w:lang w:val="es-MX"/>
        </w:rPr>
      </w:pPr>
    </w:p>
    <w:p w14:paraId="13EC88CE" w14:textId="77777777" w:rsidR="00F527C9" w:rsidRPr="00F527C9" w:rsidRDefault="00F527C9" w:rsidP="00F527C9">
      <w:pPr>
        <w:ind w:left="567" w:right="822"/>
        <w:contextualSpacing/>
        <w:jc w:val="both"/>
        <w:rPr>
          <w:rFonts w:ascii="Palatino Linotype" w:hAnsi="Palatino Linotype"/>
          <w:i/>
          <w:sz w:val="22"/>
          <w:szCs w:val="22"/>
          <w:lang w:val="es-MX"/>
        </w:rPr>
      </w:pPr>
      <w:r w:rsidRPr="00F527C9">
        <w:rPr>
          <w:rFonts w:ascii="Palatino Linotype" w:hAnsi="Palatino Linotype"/>
          <w:b/>
          <w:i/>
          <w:sz w:val="22"/>
          <w:szCs w:val="22"/>
          <w:lang w:val="es-MX"/>
        </w:rPr>
        <w:t>Artículo 49.-</w:t>
      </w:r>
      <w:r w:rsidRPr="00F527C9">
        <w:rPr>
          <w:rFonts w:ascii="Palatino Linotype" w:hAnsi="Palatino Linotype"/>
          <w:i/>
          <w:sz w:val="22"/>
          <w:szCs w:val="22"/>
          <w:lang w:val="es-MX"/>
        </w:rPr>
        <w:t xml:space="preserve"> El procedimiento de adjudicación directa se substanciará con arreglo a el reglamento de esta Ley. </w:t>
      </w:r>
    </w:p>
    <w:p w14:paraId="74491548" w14:textId="77777777" w:rsidR="00F527C9" w:rsidRPr="00F527C9" w:rsidRDefault="00F527C9" w:rsidP="00F527C9">
      <w:pPr>
        <w:ind w:left="567" w:right="822"/>
        <w:contextualSpacing/>
        <w:jc w:val="both"/>
        <w:rPr>
          <w:rFonts w:ascii="Palatino Linotype" w:hAnsi="Palatino Linotype"/>
          <w:i/>
          <w:sz w:val="22"/>
          <w:szCs w:val="22"/>
          <w:lang w:val="es-MX"/>
        </w:rPr>
      </w:pPr>
    </w:p>
    <w:p w14:paraId="40546067" w14:textId="545D8FB5" w:rsidR="00F527C9" w:rsidRPr="00F527C9" w:rsidRDefault="00F527C9" w:rsidP="00F527C9">
      <w:pPr>
        <w:ind w:left="567" w:right="822"/>
        <w:contextualSpacing/>
        <w:jc w:val="both"/>
        <w:rPr>
          <w:rFonts w:ascii="Palatino Linotype" w:hAnsi="Palatino Linotype"/>
          <w:i/>
          <w:iCs/>
          <w:sz w:val="22"/>
          <w:szCs w:val="22"/>
          <w:lang w:val="es-MX"/>
        </w:rPr>
      </w:pPr>
      <w:r w:rsidRPr="00F527C9">
        <w:rPr>
          <w:rFonts w:ascii="Palatino Linotype" w:hAnsi="Palatino Linotype"/>
          <w:b/>
          <w:i/>
          <w:sz w:val="22"/>
          <w:szCs w:val="22"/>
          <w:lang w:val="es-MX"/>
        </w:rPr>
        <w:t>Artículo 50.-</w:t>
      </w:r>
      <w:r w:rsidRPr="00F527C9">
        <w:rPr>
          <w:rFonts w:ascii="Palatino Linotype" w:hAnsi="Palatino Linotype"/>
          <w:i/>
          <w:sz w:val="22"/>
          <w:szCs w:val="22"/>
          <w:lang w:val="es-MX"/>
        </w:rPr>
        <w:t xml:space="preserve"> Las disposiciones relativas a los procedimientos de adquisición establecidas en este capítulo serán aplicables a los arrendamientos de bienes muebles e inmuebles, con arreglo al reglamento de esta Ley.</w:t>
      </w:r>
    </w:p>
    <w:p w14:paraId="0003181A" w14:textId="77777777" w:rsidR="00F527C9" w:rsidRPr="00F527C9" w:rsidRDefault="00F527C9" w:rsidP="00F527C9">
      <w:pPr>
        <w:ind w:left="567" w:right="567"/>
        <w:contextualSpacing/>
        <w:jc w:val="both"/>
        <w:rPr>
          <w:rFonts w:ascii="Palatino Linotype" w:hAnsi="Palatino Linotype"/>
          <w:i/>
          <w:iCs/>
          <w:sz w:val="22"/>
          <w:szCs w:val="22"/>
          <w:lang w:val="es-MX"/>
        </w:rPr>
      </w:pPr>
    </w:p>
    <w:p w14:paraId="11C05844" w14:textId="77777777" w:rsidR="00F527C9" w:rsidRPr="00F527C9" w:rsidRDefault="00F527C9" w:rsidP="00F527C9">
      <w:pPr>
        <w:ind w:left="567" w:right="567"/>
        <w:contextualSpacing/>
        <w:jc w:val="both"/>
        <w:rPr>
          <w:rFonts w:ascii="Palatino Linotype" w:hAnsi="Palatino Linotype"/>
          <w:i/>
          <w:iCs/>
          <w:sz w:val="22"/>
          <w:szCs w:val="22"/>
          <w:lang w:val="es-MX"/>
        </w:rPr>
      </w:pPr>
    </w:p>
    <w:p w14:paraId="1B06F2BC" w14:textId="77777777" w:rsidR="00F527C9" w:rsidRPr="00F527C9" w:rsidRDefault="00F527C9" w:rsidP="00F527C9">
      <w:pPr>
        <w:ind w:left="567" w:right="567"/>
        <w:contextualSpacing/>
        <w:jc w:val="center"/>
        <w:rPr>
          <w:rFonts w:ascii="Palatino Linotype" w:hAnsi="Palatino Linotype"/>
          <w:b/>
          <w:bCs/>
          <w:i/>
          <w:iCs/>
          <w:sz w:val="22"/>
          <w:szCs w:val="22"/>
          <w:lang w:val="es-MX"/>
        </w:rPr>
      </w:pPr>
      <w:r w:rsidRPr="00F527C9">
        <w:rPr>
          <w:rFonts w:ascii="Palatino Linotype" w:hAnsi="Palatino Linotype"/>
          <w:b/>
          <w:bCs/>
          <w:i/>
          <w:iCs/>
          <w:sz w:val="22"/>
          <w:szCs w:val="22"/>
          <w:lang w:val="es-MX"/>
        </w:rPr>
        <w:t>SECCIÓN CUARTA</w:t>
      </w:r>
    </w:p>
    <w:p w14:paraId="749AE947" w14:textId="77777777" w:rsidR="00F527C9" w:rsidRPr="00F527C9" w:rsidRDefault="00F527C9" w:rsidP="00F527C9">
      <w:pPr>
        <w:ind w:left="567" w:right="567"/>
        <w:contextualSpacing/>
        <w:jc w:val="center"/>
        <w:rPr>
          <w:rFonts w:ascii="Palatino Linotype" w:hAnsi="Palatino Linotype"/>
          <w:b/>
          <w:bCs/>
          <w:i/>
          <w:iCs/>
          <w:sz w:val="22"/>
          <w:szCs w:val="22"/>
          <w:lang w:val="es-MX"/>
        </w:rPr>
      </w:pPr>
      <w:r w:rsidRPr="00F527C9">
        <w:rPr>
          <w:rFonts w:ascii="Palatino Linotype" w:hAnsi="Palatino Linotype"/>
          <w:b/>
          <w:bCs/>
          <w:i/>
          <w:iCs/>
          <w:sz w:val="22"/>
          <w:szCs w:val="22"/>
          <w:lang w:val="es-MX"/>
        </w:rPr>
        <w:t>DE LA INVITACIÓN RESTRINGIDA</w:t>
      </w:r>
    </w:p>
    <w:p w14:paraId="75F43C38" w14:textId="77777777" w:rsidR="00F527C9" w:rsidRPr="00F527C9" w:rsidRDefault="00F527C9" w:rsidP="00F527C9">
      <w:pPr>
        <w:ind w:left="567" w:right="567"/>
        <w:contextualSpacing/>
        <w:jc w:val="both"/>
        <w:rPr>
          <w:rFonts w:ascii="Palatino Linotype" w:hAnsi="Palatino Linotype"/>
          <w:i/>
          <w:iCs/>
          <w:sz w:val="22"/>
          <w:szCs w:val="22"/>
          <w:lang w:val="es-MX"/>
        </w:rPr>
      </w:pPr>
    </w:p>
    <w:p w14:paraId="35B71679" w14:textId="77777777" w:rsidR="00F527C9" w:rsidRPr="00F527C9" w:rsidRDefault="00F527C9" w:rsidP="00F527C9">
      <w:pPr>
        <w:ind w:left="567" w:right="567"/>
        <w:contextualSpacing/>
        <w:jc w:val="both"/>
        <w:rPr>
          <w:rFonts w:ascii="Palatino Linotype" w:hAnsi="Palatino Linotype"/>
          <w:i/>
          <w:iCs/>
          <w:sz w:val="22"/>
          <w:szCs w:val="22"/>
          <w:lang w:val="es-MX"/>
        </w:rPr>
      </w:pPr>
      <w:r w:rsidRPr="00F527C9">
        <w:rPr>
          <w:rFonts w:ascii="Palatino Linotype" w:hAnsi="Palatino Linotype"/>
          <w:b/>
          <w:i/>
          <w:iCs/>
          <w:sz w:val="22"/>
          <w:szCs w:val="22"/>
          <w:lang w:val="es-MX"/>
        </w:rPr>
        <w:t>Artículo 44.-</w:t>
      </w:r>
      <w:r w:rsidRPr="00F527C9">
        <w:rPr>
          <w:rFonts w:ascii="Palatino Linotype" w:hAnsi="Palatino Linotype"/>
          <w:i/>
          <w:iCs/>
          <w:sz w:val="22"/>
          <w:szCs w:val="22"/>
          <w:lang w:val="es-MX"/>
        </w:rPr>
        <w:t xml:space="preserve"> La Secretaría, las entidades, los tribunales administrativos y los ayuntamientos podrán adquirir y contratar servicios mediante invitación restringida, cuando: </w:t>
      </w:r>
    </w:p>
    <w:p w14:paraId="4BE5E99C" w14:textId="77777777" w:rsidR="00F527C9" w:rsidRPr="00F527C9" w:rsidRDefault="00F527C9" w:rsidP="00F527C9">
      <w:pPr>
        <w:ind w:left="567" w:right="567"/>
        <w:contextualSpacing/>
        <w:jc w:val="both"/>
        <w:rPr>
          <w:rFonts w:ascii="Palatino Linotype" w:hAnsi="Palatino Linotype"/>
          <w:i/>
          <w:iCs/>
          <w:sz w:val="22"/>
          <w:szCs w:val="22"/>
          <w:lang w:val="es-MX"/>
        </w:rPr>
      </w:pPr>
    </w:p>
    <w:p w14:paraId="4E3FF4B7" w14:textId="77777777" w:rsidR="00F527C9" w:rsidRPr="00F527C9" w:rsidRDefault="00F527C9" w:rsidP="00F527C9">
      <w:pPr>
        <w:ind w:left="567" w:right="567"/>
        <w:contextualSpacing/>
        <w:jc w:val="both"/>
        <w:rPr>
          <w:rFonts w:ascii="Palatino Linotype" w:hAnsi="Palatino Linotype"/>
          <w:i/>
          <w:iCs/>
          <w:sz w:val="22"/>
          <w:szCs w:val="22"/>
          <w:lang w:val="es-MX"/>
        </w:rPr>
      </w:pPr>
      <w:r w:rsidRPr="00F527C9">
        <w:rPr>
          <w:rFonts w:ascii="Palatino Linotype" w:hAnsi="Palatino Linotype"/>
          <w:i/>
          <w:iCs/>
          <w:sz w:val="22"/>
          <w:szCs w:val="22"/>
          <w:lang w:val="es-MX"/>
        </w:rPr>
        <w:t xml:space="preserve">I. Se hubiere declarado desierto un procedimiento de licitación, o </w:t>
      </w:r>
    </w:p>
    <w:p w14:paraId="069BF1AB" w14:textId="77777777" w:rsidR="00F527C9" w:rsidRPr="00F527C9" w:rsidRDefault="00F527C9" w:rsidP="00F527C9">
      <w:pPr>
        <w:ind w:left="567" w:right="567"/>
        <w:contextualSpacing/>
        <w:jc w:val="both"/>
        <w:rPr>
          <w:rFonts w:ascii="Palatino Linotype" w:hAnsi="Palatino Linotype"/>
          <w:i/>
          <w:iCs/>
          <w:sz w:val="22"/>
          <w:szCs w:val="22"/>
          <w:lang w:val="es-MX"/>
        </w:rPr>
      </w:pPr>
    </w:p>
    <w:p w14:paraId="2792D0CA" w14:textId="77777777" w:rsidR="00F527C9" w:rsidRPr="00F527C9" w:rsidRDefault="00F527C9" w:rsidP="00F527C9">
      <w:pPr>
        <w:ind w:left="567" w:right="567"/>
        <w:contextualSpacing/>
        <w:jc w:val="both"/>
        <w:rPr>
          <w:rFonts w:ascii="Palatino Linotype" w:hAnsi="Palatino Linotype"/>
          <w:i/>
          <w:iCs/>
          <w:sz w:val="22"/>
          <w:szCs w:val="22"/>
          <w:lang w:val="es-MX"/>
        </w:rPr>
      </w:pPr>
      <w:r w:rsidRPr="00F527C9">
        <w:rPr>
          <w:rFonts w:ascii="Palatino Linotype" w:hAnsi="Palatino Linotype"/>
          <w:i/>
          <w:iCs/>
          <w:sz w:val="22"/>
          <w:szCs w:val="22"/>
          <w:lang w:val="es-MX"/>
        </w:rPr>
        <w:t xml:space="preserve">II. El importe de la operación no exceda de los montos establecidos por el Presupuesto de Egresos del Gobierno del Estado de México del ejercicio correspondiente. </w:t>
      </w:r>
    </w:p>
    <w:p w14:paraId="46609A8B" w14:textId="77777777" w:rsidR="00F527C9" w:rsidRPr="00F527C9" w:rsidRDefault="00F527C9" w:rsidP="00F527C9">
      <w:pPr>
        <w:ind w:left="567" w:right="567"/>
        <w:contextualSpacing/>
        <w:jc w:val="both"/>
        <w:rPr>
          <w:rFonts w:ascii="Palatino Linotype" w:hAnsi="Palatino Linotype"/>
          <w:i/>
          <w:iCs/>
          <w:sz w:val="22"/>
          <w:szCs w:val="22"/>
          <w:lang w:val="es-MX"/>
        </w:rPr>
      </w:pPr>
    </w:p>
    <w:p w14:paraId="03159314" w14:textId="77777777" w:rsidR="00F527C9" w:rsidRPr="00F527C9" w:rsidRDefault="00F527C9" w:rsidP="00F527C9">
      <w:pPr>
        <w:ind w:left="567" w:right="567"/>
        <w:contextualSpacing/>
        <w:jc w:val="both"/>
        <w:rPr>
          <w:rFonts w:ascii="Palatino Linotype" w:hAnsi="Palatino Linotype"/>
          <w:i/>
          <w:iCs/>
          <w:sz w:val="22"/>
          <w:szCs w:val="22"/>
          <w:lang w:val="es-MX"/>
        </w:rPr>
      </w:pPr>
      <w:r w:rsidRPr="00F527C9">
        <w:rPr>
          <w:rFonts w:ascii="Palatino Linotype" w:hAnsi="Palatino Linotype"/>
          <w:i/>
          <w:iCs/>
          <w:sz w:val="22"/>
          <w:szCs w:val="22"/>
          <w:lang w:val="es-MX"/>
        </w:rPr>
        <w:t xml:space="preserve">La Secretaría, las entidades, los tribunales administrativos y los ayuntamientos se abstendrán de fraccionar el importe de las operaciones, con el propósito de quedar comprendidos en este supuesto de excepción. La Secretaría de la Contraloría y los órganos de control interno, en el ámbito de su competencia, vigilarán el cumplimiento de esta disposición. </w:t>
      </w:r>
    </w:p>
    <w:p w14:paraId="6DB80BCD" w14:textId="77777777" w:rsidR="00F527C9" w:rsidRPr="00F527C9" w:rsidRDefault="00F527C9" w:rsidP="00F527C9">
      <w:pPr>
        <w:ind w:left="567" w:right="567"/>
        <w:contextualSpacing/>
        <w:jc w:val="both"/>
        <w:rPr>
          <w:rFonts w:ascii="Palatino Linotype" w:hAnsi="Palatino Linotype"/>
          <w:i/>
          <w:iCs/>
          <w:sz w:val="22"/>
          <w:szCs w:val="22"/>
          <w:lang w:val="es-MX"/>
        </w:rPr>
      </w:pPr>
    </w:p>
    <w:p w14:paraId="48A9B7C1" w14:textId="77777777" w:rsidR="00F527C9" w:rsidRPr="00F527C9" w:rsidRDefault="00F527C9" w:rsidP="00F527C9">
      <w:pPr>
        <w:ind w:left="567" w:right="567"/>
        <w:contextualSpacing/>
        <w:jc w:val="both"/>
        <w:rPr>
          <w:rFonts w:ascii="Palatino Linotype" w:hAnsi="Palatino Linotype"/>
          <w:i/>
          <w:iCs/>
          <w:sz w:val="22"/>
          <w:szCs w:val="22"/>
          <w:lang w:val="es-MX"/>
        </w:rPr>
      </w:pPr>
      <w:r w:rsidRPr="00F527C9">
        <w:rPr>
          <w:rFonts w:ascii="Palatino Linotype" w:hAnsi="Palatino Linotype"/>
          <w:i/>
          <w:iCs/>
          <w:sz w:val="22"/>
          <w:szCs w:val="22"/>
          <w:lang w:val="es-MX"/>
        </w:rPr>
        <w:t>En la invitación deberá especificarse si en el proceso de asignación aplicará la modalidad de subasta inversa.</w:t>
      </w:r>
    </w:p>
    <w:p w14:paraId="31FB3078" w14:textId="77777777" w:rsidR="00F527C9" w:rsidRPr="00F527C9" w:rsidRDefault="00F527C9" w:rsidP="00F527C9">
      <w:pPr>
        <w:ind w:left="567" w:right="567"/>
        <w:contextualSpacing/>
        <w:jc w:val="both"/>
        <w:rPr>
          <w:rFonts w:ascii="Palatino Linotype" w:hAnsi="Palatino Linotype"/>
          <w:i/>
          <w:iCs/>
          <w:sz w:val="22"/>
          <w:szCs w:val="22"/>
          <w:lang w:val="es-MX"/>
        </w:rPr>
      </w:pPr>
    </w:p>
    <w:p w14:paraId="0C7F3EC5" w14:textId="77777777" w:rsidR="00F527C9" w:rsidRPr="00F527C9" w:rsidRDefault="00F527C9" w:rsidP="00F527C9">
      <w:pPr>
        <w:ind w:left="567" w:right="567"/>
        <w:contextualSpacing/>
        <w:jc w:val="both"/>
        <w:rPr>
          <w:rFonts w:ascii="Palatino Linotype" w:hAnsi="Palatino Linotype"/>
          <w:i/>
          <w:iCs/>
          <w:sz w:val="22"/>
          <w:szCs w:val="22"/>
          <w:lang w:val="es-MX"/>
        </w:rPr>
      </w:pPr>
      <w:r w:rsidRPr="00F527C9">
        <w:rPr>
          <w:rFonts w:ascii="Palatino Linotype" w:hAnsi="Palatino Linotype"/>
          <w:b/>
          <w:i/>
          <w:iCs/>
          <w:sz w:val="22"/>
          <w:szCs w:val="22"/>
          <w:lang w:val="es-MX"/>
        </w:rPr>
        <w:t>Artículo 45.-</w:t>
      </w:r>
      <w:r w:rsidRPr="00F527C9">
        <w:rPr>
          <w:rFonts w:ascii="Palatino Linotype" w:hAnsi="Palatino Linotype"/>
          <w:i/>
          <w:iCs/>
          <w:sz w:val="22"/>
          <w:szCs w:val="22"/>
          <w:lang w:val="es-MX"/>
        </w:rPr>
        <w:t xml:space="preserve"> El procedimiento establecido en el artículo anterior, comprende la invitación de tres personas cuando menos, que serán seleccionadas de entre las que se inscriban en el catálogo de proveedores cuando exista el número de proveedores referidos. </w:t>
      </w:r>
    </w:p>
    <w:p w14:paraId="0897B083" w14:textId="77777777" w:rsidR="00F527C9" w:rsidRPr="00F527C9" w:rsidRDefault="00F527C9" w:rsidP="00F527C9">
      <w:pPr>
        <w:ind w:left="567" w:right="567"/>
        <w:contextualSpacing/>
        <w:jc w:val="both"/>
        <w:rPr>
          <w:rFonts w:ascii="Palatino Linotype" w:hAnsi="Palatino Linotype"/>
          <w:i/>
          <w:iCs/>
          <w:sz w:val="22"/>
          <w:szCs w:val="22"/>
          <w:lang w:val="es-MX"/>
        </w:rPr>
      </w:pPr>
    </w:p>
    <w:p w14:paraId="3E5B33C2" w14:textId="77777777" w:rsidR="00F527C9" w:rsidRPr="00F527C9" w:rsidRDefault="00F527C9" w:rsidP="00F527C9">
      <w:pPr>
        <w:ind w:left="567" w:right="567"/>
        <w:contextualSpacing/>
        <w:jc w:val="both"/>
        <w:rPr>
          <w:rFonts w:ascii="Palatino Linotype" w:hAnsi="Palatino Linotype"/>
          <w:i/>
          <w:iCs/>
          <w:sz w:val="22"/>
          <w:szCs w:val="22"/>
          <w:lang w:val="es-MX"/>
        </w:rPr>
      </w:pPr>
      <w:r w:rsidRPr="00F527C9">
        <w:rPr>
          <w:rFonts w:ascii="Palatino Linotype" w:hAnsi="Palatino Linotype"/>
          <w:b/>
          <w:i/>
          <w:iCs/>
          <w:sz w:val="22"/>
          <w:szCs w:val="22"/>
          <w:lang w:val="es-MX"/>
        </w:rPr>
        <w:t xml:space="preserve">Artículo 46.- </w:t>
      </w:r>
      <w:r w:rsidRPr="00F527C9">
        <w:rPr>
          <w:rFonts w:ascii="Palatino Linotype" w:hAnsi="Palatino Linotype"/>
          <w:i/>
          <w:iCs/>
          <w:sz w:val="22"/>
          <w:szCs w:val="22"/>
          <w:lang w:val="es-MX"/>
        </w:rPr>
        <w:t xml:space="preserve">El procedimiento de invitación restringida se desarrollará en los términos de la licitación pública, a excepción de la publicación de la convocatoria. </w:t>
      </w:r>
    </w:p>
    <w:p w14:paraId="4BDD6CB9" w14:textId="77777777" w:rsidR="00F527C9" w:rsidRPr="00F527C9" w:rsidRDefault="00F527C9" w:rsidP="00F527C9">
      <w:pPr>
        <w:ind w:left="567" w:right="567"/>
        <w:contextualSpacing/>
        <w:jc w:val="both"/>
        <w:rPr>
          <w:rFonts w:ascii="Palatino Linotype" w:hAnsi="Palatino Linotype"/>
          <w:i/>
          <w:iCs/>
          <w:sz w:val="22"/>
          <w:szCs w:val="22"/>
          <w:lang w:val="es-MX"/>
        </w:rPr>
      </w:pPr>
    </w:p>
    <w:p w14:paraId="08A0C77B" w14:textId="77777777" w:rsidR="00F527C9" w:rsidRPr="00F527C9" w:rsidRDefault="00F527C9" w:rsidP="00F527C9">
      <w:pPr>
        <w:ind w:left="567" w:right="567"/>
        <w:contextualSpacing/>
        <w:jc w:val="both"/>
        <w:rPr>
          <w:rFonts w:ascii="Palatino Linotype" w:hAnsi="Palatino Linotype"/>
          <w:i/>
          <w:sz w:val="22"/>
          <w:szCs w:val="22"/>
        </w:rPr>
      </w:pPr>
      <w:r w:rsidRPr="00F527C9">
        <w:rPr>
          <w:rFonts w:ascii="Palatino Linotype" w:hAnsi="Palatino Linotype"/>
          <w:b/>
          <w:i/>
          <w:iCs/>
          <w:sz w:val="22"/>
          <w:szCs w:val="22"/>
          <w:lang w:val="es-MX"/>
        </w:rPr>
        <w:t>Artículo 47.-</w:t>
      </w:r>
      <w:r w:rsidRPr="00F527C9">
        <w:rPr>
          <w:rFonts w:ascii="Palatino Linotype" w:hAnsi="Palatino Linotype"/>
          <w:i/>
          <w:iCs/>
          <w:sz w:val="22"/>
          <w:szCs w:val="22"/>
          <w:lang w:val="es-MX"/>
        </w:rPr>
        <w:t xml:space="preserve"> El procedimiento de invitación restringida se declarará desierto, cuando no se presente propuesta alguna que cumpla con los requisitos establecidos en las bases.</w:t>
      </w:r>
    </w:p>
    <w:p w14:paraId="1B117E19" w14:textId="77777777" w:rsidR="00F527C9" w:rsidRPr="00F527C9" w:rsidRDefault="00F527C9" w:rsidP="00F527C9">
      <w:pPr>
        <w:spacing w:line="360" w:lineRule="auto"/>
        <w:contextualSpacing/>
        <w:jc w:val="both"/>
        <w:rPr>
          <w:rFonts w:ascii="Palatino Linotype" w:hAnsi="Palatino Linotype"/>
          <w:sz w:val="22"/>
        </w:rPr>
      </w:pPr>
    </w:p>
    <w:p w14:paraId="091F3258" w14:textId="77777777" w:rsidR="00F527C9" w:rsidRPr="00F527C9" w:rsidRDefault="00F527C9" w:rsidP="00F527C9">
      <w:pPr>
        <w:spacing w:line="360" w:lineRule="auto"/>
        <w:contextualSpacing/>
        <w:jc w:val="both"/>
        <w:rPr>
          <w:rFonts w:ascii="Palatino Linotype" w:hAnsi="Palatino Linotype"/>
        </w:rPr>
      </w:pPr>
      <w:r w:rsidRPr="00F527C9">
        <w:rPr>
          <w:rFonts w:ascii="Palatino Linotype" w:hAnsi="Palatino Linotype"/>
        </w:rPr>
        <w:t>Es así que, de acuerdo a la Ley de Contratación antes citada, para la adquisición de bienes y servicios se puede realizar mediante tres modalidad, licitación pública, invitación restringida y adjudicación directa, cada una modalidad cuenta con características propias para que se lleve a cabo.</w:t>
      </w:r>
    </w:p>
    <w:p w14:paraId="0CDB025C" w14:textId="77777777" w:rsidR="00F527C9" w:rsidRPr="00F527C9" w:rsidRDefault="00F527C9" w:rsidP="00F527C9">
      <w:pPr>
        <w:spacing w:line="360" w:lineRule="auto"/>
        <w:contextualSpacing/>
        <w:jc w:val="both"/>
        <w:rPr>
          <w:rFonts w:ascii="Palatino Linotype" w:hAnsi="Palatino Linotype"/>
        </w:rPr>
      </w:pPr>
    </w:p>
    <w:p w14:paraId="48F6333A" w14:textId="6A1FE3F2" w:rsidR="00F527C9" w:rsidRPr="00F527C9" w:rsidRDefault="00F527C9" w:rsidP="00F527C9">
      <w:pPr>
        <w:spacing w:line="360" w:lineRule="auto"/>
        <w:contextualSpacing/>
        <w:jc w:val="both"/>
        <w:rPr>
          <w:rFonts w:ascii="Palatino Linotype" w:hAnsi="Palatino Linotype"/>
          <w:sz w:val="28"/>
        </w:rPr>
      </w:pPr>
      <w:r w:rsidRPr="00F527C9">
        <w:rPr>
          <w:rFonts w:ascii="Palatino Linotype" w:hAnsi="Palatino Linotype"/>
          <w:szCs w:val="22"/>
        </w:rPr>
        <w:t>Adicionalmente, el artículo 92, fracción XXIX, de la Ley de Transparencia y Acceso a la Información Pública del Estado de México y Municipios, el cual establece lo siguiente:</w:t>
      </w:r>
    </w:p>
    <w:p w14:paraId="28180D91" w14:textId="77777777" w:rsidR="00F527C9" w:rsidRPr="00F527C9" w:rsidRDefault="00F527C9" w:rsidP="00F527C9">
      <w:pPr>
        <w:ind w:left="720"/>
        <w:contextualSpacing/>
        <w:rPr>
          <w:rFonts w:ascii="Palatino Linotype" w:hAnsi="Palatino Linotype"/>
          <w:sz w:val="22"/>
          <w:lang w:val="es-MX"/>
        </w:rPr>
      </w:pPr>
    </w:p>
    <w:p w14:paraId="3DCD30D1" w14:textId="77777777" w:rsidR="00F527C9" w:rsidRPr="00F527C9" w:rsidRDefault="00F527C9" w:rsidP="00F527C9">
      <w:pPr>
        <w:ind w:left="567" w:right="616"/>
        <w:contextualSpacing/>
        <w:jc w:val="both"/>
        <w:rPr>
          <w:rFonts w:ascii="Palatino Linotype" w:eastAsia="MS Mincho" w:hAnsi="Palatino Linotype"/>
          <w:i/>
          <w:iCs/>
          <w:sz w:val="22"/>
          <w:szCs w:val="22"/>
          <w:lang w:val="es-ES_tradnl"/>
        </w:rPr>
      </w:pPr>
      <w:r w:rsidRPr="00F527C9">
        <w:rPr>
          <w:rFonts w:ascii="Palatino Linotype" w:hAnsi="Palatino Linotype"/>
          <w:b/>
          <w:i/>
          <w:iCs/>
          <w:sz w:val="22"/>
          <w:szCs w:val="22"/>
          <w:lang w:val="es-MX"/>
        </w:rPr>
        <w:t xml:space="preserve">Artículo 92. </w:t>
      </w:r>
      <w:r w:rsidRPr="00F527C9">
        <w:rPr>
          <w:rFonts w:ascii="Palatino Linotype" w:hAnsi="Palatino Linotype"/>
          <w:i/>
          <w:iCs/>
          <w:sz w:val="22"/>
          <w:szCs w:val="22"/>
          <w:lang w:val="es-MX"/>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w:t>
      </w:r>
      <w:r w:rsidRPr="00F527C9">
        <w:rPr>
          <w:rFonts w:ascii="Palatino Linotype" w:hAnsi="Palatino Linotype"/>
          <w:i/>
          <w:iCs/>
          <w:sz w:val="22"/>
          <w:szCs w:val="22"/>
          <w:lang w:val="es-MX"/>
        </w:rPr>
        <w:lastRenderedPageBreak/>
        <w:t>corresponda, la información, por lo menos, de los temas, documentos y políticas que a continuación se señalan:</w:t>
      </w:r>
    </w:p>
    <w:p w14:paraId="03D6A429" w14:textId="77777777" w:rsidR="00F527C9" w:rsidRPr="00F527C9" w:rsidRDefault="00F527C9" w:rsidP="00F527C9">
      <w:pPr>
        <w:ind w:left="567" w:right="616"/>
        <w:contextualSpacing/>
        <w:jc w:val="both"/>
        <w:rPr>
          <w:rFonts w:ascii="Palatino Linotype" w:eastAsia="MS Mincho" w:hAnsi="Palatino Linotype"/>
          <w:i/>
          <w:iCs/>
          <w:sz w:val="22"/>
          <w:szCs w:val="22"/>
          <w:lang w:val="es-ES_tradnl"/>
        </w:rPr>
      </w:pPr>
      <w:r w:rsidRPr="00F527C9">
        <w:rPr>
          <w:rFonts w:ascii="Palatino Linotype" w:eastAsia="MS Mincho" w:hAnsi="Palatino Linotype"/>
          <w:i/>
          <w:iCs/>
          <w:sz w:val="22"/>
          <w:szCs w:val="22"/>
          <w:lang w:val="es-ES_tradnl"/>
        </w:rPr>
        <w:t>(…)</w:t>
      </w:r>
    </w:p>
    <w:p w14:paraId="5C647164" w14:textId="77777777" w:rsidR="00F527C9" w:rsidRPr="00F527C9" w:rsidRDefault="00F527C9" w:rsidP="00F527C9">
      <w:pPr>
        <w:ind w:left="567" w:right="616"/>
        <w:contextualSpacing/>
        <w:jc w:val="both"/>
        <w:rPr>
          <w:rFonts w:ascii="Palatino Linotype" w:hAnsi="Palatino Linotype"/>
          <w:b/>
          <w:i/>
          <w:sz w:val="22"/>
          <w:szCs w:val="22"/>
          <w:lang w:val="es-MX"/>
        </w:rPr>
      </w:pPr>
      <w:r w:rsidRPr="00F527C9">
        <w:rPr>
          <w:rFonts w:ascii="Palatino Linotype" w:hAnsi="Palatino Linotype"/>
          <w:b/>
          <w:i/>
          <w:sz w:val="22"/>
          <w:szCs w:val="22"/>
          <w:lang w:val="es-MX"/>
        </w:rPr>
        <w:t xml:space="preserve">XXIX. </w:t>
      </w:r>
      <w:r w:rsidRPr="00F527C9">
        <w:rPr>
          <w:rFonts w:ascii="Palatino Linotype" w:hAnsi="Palatino Linotype"/>
          <w:i/>
          <w:sz w:val="22"/>
          <w:szCs w:val="22"/>
          <w:lang w:val="es-MX"/>
        </w:rPr>
        <w:t>La información sobre los procesos y resultados sobre procedimientos de adjudicación directa, invitación restringida y licitación de cualquier naturaleza, incluyendo la versión pública del expediente respectivo y de los</w:t>
      </w:r>
      <w:r w:rsidRPr="00F527C9">
        <w:rPr>
          <w:rFonts w:ascii="Palatino Linotype" w:hAnsi="Palatino Linotype"/>
          <w:b/>
          <w:i/>
          <w:sz w:val="22"/>
          <w:szCs w:val="22"/>
          <w:lang w:val="es-MX"/>
        </w:rPr>
        <w:t xml:space="preserve"> contratos celebrados, que deberán contener, por los menos, lo siguiente:</w:t>
      </w:r>
    </w:p>
    <w:p w14:paraId="145EE186" w14:textId="77777777" w:rsidR="00F527C9" w:rsidRPr="00F527C9" w:rsidRDefault="00F527C9" w:rsidP="00F527C9">
      <w:pPr>
        <w:ind w:left="567" w:right="616"/>
        <w:contextualSpacing/>
        <w:jc w:val="both"/>
        <w:rPr>
          <w:rFonts w:ascii="Palatino Linotype" w:hAnsi="Palatino Linotype"/>
          <w:i/>
          <w:sz w:val="22"/>
          <w:szCs w:val="22"/>
          <w:lang w:val="es-MX"/>
        </w:rPr>
      </w:pPr>
      <w:r w:rsidRPr="00F527C9">
        <w:rPr>
          <w:rFonts w:ascii="Palatino Linotype" w:hAnsi="Palatino Linotype"/>
          <w:b/>
          <w:i/>
          <w:sz w:val="22"/>
          <w:szCs w:val="22"/>
          <w:lang w:val="es-MX"/>
        </w:rPr>
        <w:t>a)</w:t>
      </w:r>
      <w:r w:rsidRPr="00F527C9">
        <w:rPr>
          <w:rFonts w:ascii="Palatino Linotype" w:hAnsi="Palatino Linotype"/>
          <w:i/>
          <w:sz w:val="22"/>
          <w:szCs w:val="22"/>
          <w:lang w:val="es-MX"/>
        </w:rPr>
        <w:t xml:space="preserve"> </w:t>
      </w:r>
      <w:r w:rsidRPr="00F527C9">
        <w:rPr>
          <w:rFonts w:ascii="Palatino Linotype" w:hAnsi="Palatino Linotype"/>
          <w:b/>
          <w:i/>
          <w:sz w:val="22"/>
          <w:szCs w:val="22"/>
          <w:u w:val="single"/>
          <w:lang w:val="es-MX"/>
        </w:rPr>
        <w:t>De licitaciones públicas o procedimientos de invitación restringida</w:t>
      </w:r>
      <w:r w:rsidRPr="00F527C9">
        <w:rPr>
          <w:rFonts w:ascii="Palatino Linotype" w:hAnsi="Palatino Linotype"/>
          <w:i/>
          <w:sz w:val="22"/>
          <w:szCs w:val="22"/>
          <w:lang w:val="es-MX"/>
        </w:rPr>
        <w:t xml:space="preserve">: </w:t>
      </w:r>
    </w:p>
    <w:p w14:paraId="16FE7D24" w14:textId="77777777" w:rsidR="00F527C9" w:rsidRPr="00F527C9" w:rsidRDefault="00F527C9" w:rsidP="00F527C9">
      <w:pPr>
        <w:ind w:left="567" w:right="616"/>
        <w:contextualSpacing/>
        <w:jc w:val="both"/>
        <w:rPr>
          <w:rFonts w:ascii="Palatino Linotype" w:hAnsi="Palatino Linotype"/>
          <w:i/>
          <w:sz w:val="22"/>
          <w:szCs w:val="22"/>
          <w:lang w:val="es-MX"/>
        </w:rPr>
      </w:pPr>
      <w:r w:rsidRPr="00F527C9">
        <w:rPr>
          <w:rFonts w:ascii="Palatino Linotype" w:hAnsi="Palatino Linotype"/>
          <w:i/>
          <w:sz w:val="22"/>
          <w:szCs w:val="22"/>
          <w:lang w:val="es-MX"/>
        </w:rPr>
        <w:t xml:space="preserve">1) La convocatoria o invitación emitida, así como los fundamentos legales aplicados para llevarla a cabo; </w:t>
      </w:r>
    </w:p>
    <w:p w14:paraId="3C138F0B" w14:textId="77777777" w:rsidR="00F527C9" w:rsidRPr="00F527C9" w:rsidRDefault="00F527C9" w:rsidP="00F527C9">
      <w:pPr>
        <w:ind w:left="567" w:right="616"/>
        <w:contextualSpacing/>
        <w:jc w:val="both"/>
        <w:rPr>
          <w:rFonts w:ascii="Palatino Linotype" w:hAnsi="Palatino Linotype"/>
          <w:i/>
          <w:sz w:val="22"/>
          <w:szCs w:val="22"/>
          <w:lang w:val="es-MX"/>
        </w:rPr>
      </w:pPr>
      <w:r w:rsidRPr="00F527C9">
        <w:rPr>
          <w:rFonts w:ascii="Palatino Linotype" w:hAnsi="Palatino Linotype"/>
          <w:i/>
          <w:sz w:val="22"/>
          <w:szCs w:val="22"/>
          <w:lang w:val="es-MX"/>
        </w:rPr>
        <w:t xml:space="preserve">2) Los nombres de los participantes o invitados; </w:t>
      </w:r>
    </w:p>
    <w:p w14:paraId="55635EFA" w14:textId="77777777" w:rsidR="00F527C9" w:rsidRPr="00F527C9" w:rsidRDefault="00F527C9" w:rsidP="00F527C9">
      <w:pPr>
        <w:ind w:left="567" w:right="616"/>
        <w:contextualSpacing/>
        <w:jc w:val="both"/>
        <w:rPr>
          <w:rFonts w:ascii="Palatino Linotype" w:hAnsi="Palatino Linotype"/>
          <w:i/>
          <w:sz w:val="22"/>
          <w:szCs w:val="22"/>
          <w:lang w:val="es-MX"/>
        </w:rPr>
      </w:pPr>
      <w:r w:rsidRPr="00F527C9">
        <w:rPr>
          <w:rFonts w:ascii="Palatino Linotype" w:hAnsi="Palatino Linotype"/>
          <w:i/>
          <w:sz w:val="22"/>
          <w:szCs w:val="22"/>
          <w:lang w:val="es-MX"/>
        </w:rPr>
        <w:t xml:space="preserve">3) El nombre del ganador y las razones que lo justifican; </w:t>
      </w:r>
    </w:p>
    <w:p w14:paraId="603F8FAF" w14:textId="77777777" w:rsidR="00F527C9" w:rsidRPr="00F527C9" w:rsidRDefault="00F527C9" w:rsidP="00F527C9">
      <w:pPr>
        <w:ind w:left="567" w:right="616"/>
        <w:contextualSpacing/>
        <w:jc w:val="both"/>
        <w:rPr>
          <w:rFonts w:ascii="Palatino Linotype" w:hAnsi="Palatino Linotype"/>
          <w:i/>
          <w:sz w:val="22"/>
          <w:szCs w:val="22"/>
          <w:lang w:val="es-MX"/>
        </w:rPr>
      </w:pPr>
      <w:r w:rsidRPr="00F527C9">
        <w:rPr>
          <w:rFonts w:ascii="Palatino Linotype" w:hAnsi="Palatino Linotype"/>
          <w:i/>
          <w:sz w:val="22"/>
          <w:szCs w:val="22"/>
          <w:lang w:val="es-MX"/>
        </w:rPr>
        <w:t xml:space="preserve">4) El área solicitante y la responsable de su ejecución; </w:t>
      </w:r>
    </w:p>
    <w:p w14:paraId="017817E0" w14:textId="77777777" w:rsidR="00F527C9" w:rsidRPr="00F527C9" w:rsidRDefault="00F527C9" w:rsidP="00F527C9">
      <w:pPr>
        <w:ind w:left="567" w:right="616"/>
        <w:contextualSpacing/>
        <w:jc w:val="both"/>
        <w:rPr>
          <w:rFonts w:ascii="Palatino Linotype" w:hAnsi="Palatino Linotype"/>
          <w:i/>
          <w:sz w:val="22"/>
          <w:szCs w:val="22"/>
          <w:lang w:val="es-MX"/>
        </w:rPr>
      </w:pPr>
      <w:r w:rsidRPr="00F527C9">
        <w:rPr>
          <w:rFonts w:ascii="Palatino Linotype" w:hAnsi="Palatino Linotype"/>
          <w:i/>
          <w:sz w:val="22"/>
          <w:szCs w:val="22"/>
          <w:lang w:val="es-MX"/>
        </w:rPr>
        <w:t xml:space="preserve">5) Las convocatorias e invitaciones emitidas; </w:t>
      </w:r>
    </w:p>
    <w:p w14:paraId="7738A40B" w14:textId="77777777" w:rsidR="00F527C9" w:rsidRPr="00F527C9" w:rsidRDefault="00F527C9" w:rsidP="00F527C9">
      <w:pPr>
        <w:ind w:left="567" w:right="616"/>
        <w:contextualSpacing/>
        <w:jc w:val="both"/>
        <w:rPr>
          <w:rFonts w:ascii="Palatino Linotype" w:hAnsi="Palatino Linotype"/>
          <w:i/>
          <w:sz w:val="22"/>
          <w:szCs w:val="22"/>
          <w:lang w:val="es-MX"/>
        </w:rPr>
      </w:pPr>
      <w:r w:rsidRPr="00F527C9">
        <w:rPr>
          <w:rFonts w:ascii="Palatino Linotype" w:hAnsi="Palatino Linotype"/>
          <w:i/>
          <w:sz w:val="22"/>
          <w:szCs w:val="22"/>
          <w:lang w:val="es-MX"/>
        </w:rPr>
        <w:t xml:space="preserve">6) Los dictámenes y fallo de adjudicación; </w:t>
      </w:r>
    </w:p>
    <w:p w14:paraId="52FA38A0" w14:textId="77777777" w:rsidR="00F527C9" w:rsidRPr="00F527C9" w:rsidRDefault="00F527C9" w:rsidP="00F527C9">
      <w:pPr>
        <w:ind w:left="567" w:right="616"/>
        <w:contextualSpacing/>
        <w:jc w:val="both"/>
        <w:rPr>
          <w:rFonts w:ascii="Palatino Linotype" w:hAnsi="Palatino Linotype"/>
          <w:b/>
          <w:i/>
          <w:sz w:val="22"/>
          <w:szCs w:val="22"/>
          <w:lang w:val="es-MX"/>
        </w:rPr>
      </w:pPr>
      <w:r w:rsidRPr="00F527C9">
        <w:rPr>
          <w:rFonts w:ascii="Palatino Linotype" w:hAnsi="Palatino Linotype"/>
          <w:b/>
          <w:i/>
          <w:sz w:val="22"/>
          <w:szCs w:val="22"/>
          <w:lang w:val="es-MX"/>
        </w:rPr>
        <w:t xml:space="preserve">7) El contrato y, en su caso, sus anexos; </w:t>
      </w:r>
    </w:p>
    <w:p w14:paraId="645B3674" w14:textId="77777777" w:rsidR="00F527C9" w:rsidRPr="00F527C9" w:rsidRDefault="00F527C9" w:rsidP="00F527C9">
      <w:pPr>
        <w:ind w:left="567" w:right="616"/>
        <w:contextualSpacing/>
        <w:jc w:val="both"/>
        <w:rPr>
          <w:rFonts w:ascii="Palatino Linotype" w:hAnsi="Palatino Linotype"/>
          <w:i/>
          <w:sz w:val="22"/>
          <w:szCs w:val="22"/>
          <w:lang w:val="es-MX"/>
        </w:rPr>
      </w:pPr>
      <w:r w:rsidRPr="00F527C9">
        <w:rPr>
          <w:rFonts w:ascii="Palatino Linotype" w:hAnsi="Palatino Linotype"/>
          <w:i/>
          <w:sz w:val="22"/>
          <w:szCs w:val="22"/>
          <w:lang w:val="es-MX"/>
        </w:rPr>
        <w:t xml:space="preserve">8) Los mecanismos de vigilancia y supervisión, incluyendo en su caso, los estudios de impacto urbano y ambiental, según corresponda; </w:t>
      </w:r>
    </w:p>
    <w:p w14:paraId="1A44E24D" w14:textId="77777777" w:rsidR="00F527C9" w:rsidRPr="00F527C9" w:rsidRDefault="00F527C9" w:rsidP="00F527C9">
      <w:pPr>
        <w:ind w:left="567" w:right="616"/>
        <w:contextualSpacing/>
        <w:jc w:val="both"/>
        <w:rPr>
          <w:rFonts w:ascii="Palatino Linotype" w:hAnsi="Palatino Linotype"/>
          <w:i/>
          <w:sz w:val="22"/>
          <w:szCs w:val="22"/>
          <w:lang w:val="es-MX"/>
        </w:rPr>
      </w:pPr>
      <w:r w:rsidRPr="00F527C9">
        <w:rPr>
          <w:rFonts w:ascii="Palatino Linotype" w:hAnsi="Palatino Linotype"/>
          <w:b/>
          <w:i/>
          <w:sz w:val="22"/>
          <w:szCs w:val="22"/>
          <w:lang w:val="es-MX"/>
        </w:rPr>
        <w:t>9) La partida presupuestal, de conformidad con el clasificador por objeto del gasto, en el caso de ser aplicable</w:t>
      </w:r>
      <w:r w:rsidRPr="00F527C9">
        <w:rPr>
          <w:rFonts w:ascii="Palatino Linotype" w:hAnsi="Palatino Linotype"/>
          <w:i/>
          <w:sz w:val="22"/>
          <w:szCs w:val="22"/>
          <w:lang w:val="es-MX"/>
        </w:rPr>
        <w:t xml:space="preserve">; </w:t>
      </w:r>
    </w:p>
    <w:p w14:paraId="5FAA5580" w14:textId="77777777" w:rsidR="00F527C9" w:rsidRPr="00F527C9" w:rsidRDefault="00F527C9" w:rsidP="00F527C9">
      <w:pPr>
        <w:ind w:left="567" w:right="616"/>
        <w:contextualSpacing/>
        <w:jc w:val="both"/>
        <w:rPr>
          <w:rFonts w:ascii="Palatino Linotype" w:hAnsi="Palatino Linotype"/>
          <w:b/>
          <w:i/>
          <w:sz w:val="22"/>
          <w:szCs w:val="22"/>
          <w:lang w:val="es-MX"/>
        </w:rPr>
      </w:pPr>
      <w:r w:rsidRPr="00F527C9">
        <w:rPr>
          <w:rFonts w:ascii="Palatino Linotype" w:hAnsi="Palatino Linotype"/>
          <w:b/>
          <w:i/>
          <w:sz w:val="22"/>
          <w:szCs w:val="22"/>
          <w:lang w:val="es-MX"/>
        </w:rPr>
        <w:t xml:space="preserve">10) Origen de los recursos especificando si son federales, estatales o municipales, así como el tipo de fondo de participación o aportación respectiva; </w:t>
      </w:r>
    </w:p>
    <w:p w14:paraId="249EEBD0" w14:textId="77777777" w:rsidR="00F527C9" w:rsidRPr="00F527C9" w:rsidRDefault="00F527C9" w:rsidP="00F527C9">
      <w:pPr>
        <w:ind w:left="567" w:right="616"/>
        <w:contextualSpacing/>
        <w:jc w:val="both"/>
        <w:rPr>
          <w:rFonts w:ascii="Palatino Linotype" w:hAnsi="Palatino Linotype"/>
          <w:i/>
          <w:sz w:val="22"/>
          <w:szCs w:val="22"/>
          <w:lang w:val="es-MX"/>
        </w:rPr>
      </w:pPr>
      <w:r w:rsidRPr="00F527C9">
        <w:rPr>
          <w:rFonts w:ascii="Palatino Linotype" w:hAnsi="Palatino Linotype"/>
          <w:b/>
          <w:i/>
          <w:sz w:val="22"/>
          <w:szCs w:val="22"/>
          <w:lang w:val="es-MX"/>
        </w:rPr>
        <w:t>11) Los convenios modificatorios que, en su caso, sean firmados, precisando el objeto y la fecha de celebración</w:t>
      </w:r>
      <w:r w:rsidRPr="00F527C9">
        <w:rPr>
          <w:rFonts w:ascii="Palatino Linotype" w:hAnsi="Palatino Linotype"/>
          <w:i/>
          <w:sz w:val="22"/>
          <w:szCs w:val="22"/>
          <w:lang w:val="es-MX"/>
        </w:rPr>
        <w:t xml:space="preserve">; </w:t>
      </w:r>
    </w:p>
    <w:p w14:paraId="7FC95C02" w14:textId="77777777" w:rsidR="00F527C9" w:rsidRPr="00F527C9" w:rsidRDefault="00F527C9" w:rsidP="00F527C9">
      <w:pPr>
        <w:ind w:left="567" w:right="616"/>
        <w:contextualSpacing/>
        <w:jc w:val="both"/>
        <w:rPr>
          <w:rFonts w:ascii="Palatino Linotype" w:hAnsi="Palatino Linotype"/>
          <w:i/>
          <w:sz w:val="22"/>
          <w:szCs w:val="22"/>
          <w:lang w:val="es-MX"/>
        </w:rPr>
      </w:pPr>
      <w:r w:rsidRPr="00F527C9">
        <w:rPr>
          <w:rFonts w:ascii="Palatino Linotype" w:hAnsi="Palatino Linotype"/>
          <w:b/>
          <w:i/>
          <w:sz w:val="22"/>
          <w:szCs w:val="22"/>
          <w:lang w:val="es-MX"/>
        </w:rPr>
        <w:t>12) Los informes de avance físico y financiero sobre las obras o servicios contratados</w:t>
      </w:r>
      <w:r w:rsidRPr="00F527C9">
        <w:rPr>
          <w:rFonts w:ascii="Palatino Linotype" w:hAnsi="Palatino Linotype"/>
          <w:i/>
          <w:sz w:val="22"/>
          <w:szCs w:val="22"/>
          <w:lang w:val="es-MX"/>
        </w:rPr>
        <w:t xml:space="preserve">; </w:t>
      </w:r>
    </w:p>
    <w:p w14:paraId="6ADBA392" w14:textId="77777777" w:rsidR="00F527C9" w:rsidRPr="00F527C9" w:rsidRDefault="00F527C9" w:rsidP="00F527C9">
      <w:pPr>
        <w:ind w:left="567" w:right="616"/>
        <w:contextualSpacing/>
        <w:jc w:val="both"/>
        <w:rPr>
          <w:rFonts w:ascii="Palatino Linotype" w:hAnsi="Palatino Linotype"/>
          <w:i/>
          <w:sz w:val="22"/>
          <w:szCs w:val="22"/>
          <w:lang w:val="es-MX"/>
        </w:rPr>
      </w:pPr>
      <w:r w:rsidRPr="00F527C9">
        <w:rPr>
          <w:rFonts w:ascii="Palatino Linotype" w:hAnsi="Palatino Linotype"/>
          <w:b/>
          <w:i/>
          <w:sz w:val="22"/>
          <w:szCs w:val="22"/>
          <w:lang w:val="es-MX"/>
        </w:rPr>
        <w:t>13) El convenio de terminación</w:t>
      </w:r>
      <w:r w:rsidRPr="00F527C9">
        <w:rPr>
          <w:rFonts w:ascii="Palatino Linotype" w:hAnsi="Palatino Linotype"/>
          <w:i/>
          <w:sz w:val="22"/>
          <w:szCs w:val="22"/>
          <w:lang w:val="es-MX"/>
        </w:rPr>
        <w:t xml:space="preserve">; y </w:t>
      </w:r>
    </w:p>
    <w:p w14:paraId="071F1925" w14:textId="77777777" w:rsidR="00F527C9" w:rsidRPr="00F527C9" w:rsidRDefault="00F527C9" w:rsidP="00F527C9">
      <w:pPr>
        <w:ind w:left="567" w:right="616"/>
        <w:contextualSpacing/>
        <w:jc w:val="both"/>
        <w:rPr>
          <w:rFonts w:ascii="Palatino Linotype" w:hAnsi="Palatino Linotype"/>
          <w:b/>
          <w:i/>
          <w:sz w:val="22"/>
          <w:szCs w:val="22"/>
          <w:lang w:val="es-MX"/>
        </w:rPr>
      </w:pPr>
      <w:r w:rsidRPr="00F527C9">
        <w:rPr>
          <w:rFonts w:ascii="Palatino Linotype" w:hAnsi="Palatino Linotype"/>
          <w:b/>
          <w:i/>
          <w:sz w:val="22"/>
          <w:szCs w:val="22"/>
          <w:lang w:val="es-MX"/>
        </w:rPr>
        <w:t xml:space="preserve">14) El finiquito. </w:t>
      </w:r>
    </w:p>
    <w:p w14:paraId="4F1452B8" w14:textId="77777777" w:rsidR="00F527C9" w:rsidRPr="00F527C9" w:rsidRDefault="00F527C9" w:rsidP="00F527C9">
      <w:pPr>
        <w:ind w:left="567" w:right="616"/>
        <w:contextualSpacing/>
        <w:jc w:val="both"/>
        <w:rPr>
          <w:rFonts w:ascii="Palatino Linotype" w:hAnsi="Palatino Linotype"/>
          <w:i/>
          <w:sz w:val="22"/>
          <w:szCs w:val="22"/>
          <w:lang w:val="es-MX"/>
        </w:rPr>
      </w:pPr>
    </w:p>
    <w:p w14:paraId="59B6321C" w14:textId="77777777" w:rsidR="00F527C9" w:rsidRPr="00F527C9" w:rsidRDefault="00F527C9" w:rsidP="00F527C9">
      <w:pPr>
        <w:ind w:left="567" w:right="616"/>
        <w:contextualSpacing/>
        <w:jc w:val="both"/>
        <w:rPr>
          <w:rFonts w:ascii="Palatino Linotype" w:hAnsi="Palatino Linotype"/>
          <w:b/>
          <w:i/>
          <w:sz w:val="22"/>
          <w:szCs w:val="22"/>
          <w:u w:val="single"/>
          <w:lang w:val="es-MX"/>
        </w:rPr>
      </w:pPr>
      <w:r w:rsidRPr="00F527C9">
        <w:rPr>
          <w:rFonts w:ascii="Palatino Linotype" w:hAnsi="Palatino Linotype"/>
          <w:b/>
          <w:i/>
          <w:sz w:val="22"/>
          <w:szCs w:val="22"/>
          <w:u w:val="single"/>
          <w:lang w:val="es-MX"/>
        </w:rPr>
        <w:t xml:space="preserve">b) De las adjudicaciones directas: </w:t>
      </w:r>
    </w:p>
    <w:p w14:paraId="3DAD5123" w14:textId="77777777" w:rsidR="00F527C9" w:rsidRPr="00F527C9" w:rsidRDefault="00F527C9" w:rsidP="00F527C9">
      <w:pPr>
        <w:ind w:left="567" w:right="616"/>
        <w:contextualSpacing/>
        <w:jc w:val="both"/>
        <w:rPr>
          <w:rFonts w:ascii="Palatino Linotype" w:hAnsi="Palatino Linotype"/>
          <w:b/>
          <w:i/>
          <w:sz w:val="22"/>
          <w:szCs w:val="22"/>
          <w:lang w:val="es-MX"/>
        </w:rPr>
      </w:pPr>
      <w:r w:rsidRPr="00F527C9">
        <w:rPr>
          <w:rFonts w:ascii="Palatino Linotype" w:hAnsi="Palatino Linotype"/>
          <w:b/>
          <w:i/>
          <w:sz w:val="22"/>
          <w:szCs w:val="22"/>
          <w:lang w:val="es-MX"/>
        </w:rPr>
        <w:t xml:space="preserve">1) La propuesta enviada por el participante; </w:t>
      </w:r>
    </w:p>
    <w:p w14:paraId="3D0E73F2" w14:textId="77777777" w:rsidR="00F527C9" w:rsidRPr="00F527C9" w:rsidRDefault="00F527C9" w:rsidP="00F527C9">
      <w:pPr>
        <w:ind w:left="567" w:right="616"/>
        <w:contextualSpacing/>
        <w:jc w:val="both"/>
        <w:rPr>
          <w:rFonts w:ascii="Palatino Linotype" w:hAnsi="Palatino Linotype"/>
          <w:b/>
          <w:i/>
          <w:sz w:val="22"/>
          <w:szCs w:val="22"/>
          <w:lang w:val="es-MX"/>
        </w:rPr>
      </w:pPr>
      <w:r w:rsidRPr="00F527C9">
        <w:rPr>
          <w:rFonts w:ascii="Palatino Linotype" w:hAnsi="Palatino Linotype"/>
          <w:b/>
          <w:i/>
          <w:sz w:val="22"/>
          <w:szCs w:val="22"/>
          <w:lang w:val="es-MX"/>
        </w:rPr>
        <w:t xml:space="preserve">2) Los motivos y fundamentos legales aplicados para llevarla a cabo; </w:t>
      </w:r>
    </w:p>
    <w:p w14:paraId="6E82E8A6" w14:textId="77777777" w:rsidR="00F527C9" w:rsidRPr="00F527C9" w:rsidRDefault="00F527C9" w:rsidP="00F527C9">
      <w:pPr>
        <w:ind w:left="567" w:right="616"/>
        <w:contextualSpacing/>
        <w:jc w:val="both"/>
        <w:rPr>
          <w:rFonts w:ascii="Palatino Linotype" w:hAnsi="Palatino Linotype"/>
          <w:i/>
          <w:sz w:val="22"/>
          <w:szCs w:val="22"/>
          <w:lang w:val="es-MX"/>
        </w:rPr>
      </w:pPr>
      <w:r w:rsidRPr="00F527C9">
        <w:rPr>
          <w:rFonts w:ascii="Palatino Linotype" w:hAnsi="Palatino Linotype"/>
          <w:i/>
          <w:sz w:val="22"/>
          <w:szCs w:val="22"/>
          <w:lang w:val="es-MX"/>
        </w:rPr>
        <w:t xml:space="preserve">3) La autorización del ejercicio de la opción; </w:t>
      </w:r>
    </w:p>
    <w:p w14:paraId="2F240B10" w14:textId="77777777" w:rsidR="00F527C9" w:rsidRPr="00F527C9" w:rsidRDefault="00F527C9" w:rsidP="00F527C9">
      <w:pPr>
        <w:ind w:left="567" w:right="616"/>
        <w:contextualSpacing/>
        <w:jc w:val="both"/>
        <w:rPr>
          <w:rFonts w:ascii="Palatino Linotype" w:hAnsi="Palatino Linotype"/>
          <w:b/>
          <w:i/>
          <w:sz w:val="22"/>
          <w:szCs w:val="22"/>
          <w:lang w:val="es-MX"/>
        </w:rPr>
      </w:pPr>
      <w:r w:rsidRPr="00F527C9">
        <w:rPr>
          <w:rFonts w:ascii="Palatino Linotype" w:hAnsi="Palatino Linotype"/>
          <w:b/>
          <w:i/>
          <w:sz w:val="22"/>
          <w:szCs w:val="22"/>
          <w:lang w:val="es-MX"/>
        </w:rPr>
        <w:t xml:space="preserve">4) En su caso, las cotizaciones consideradas, especificando los nombres de los proveedores y sus montos; </w:t>
      </w:r>
    </w:p>
    <w:p w14:paraId="14C927E0" w14:textId="77777777" w:rsidR="00F527C9" w:rsidRPr="00F527C9" w:rsidRDefault="00F527C9" w:rsidP="00F527C9">
      <w:pPr>
        <w:ind w:left="567" w:right="616"/>
        <w:contextualSpacing/>
        <w:jc w:val="both"/>
        <w:rPr>
          <w:rFonts w:ascii="Palatino Linotype" w:hAnsi="Palatino Linotype"/>
          <w:b/>
          <w:i/>
          <w:sz w:val="22"/>
          <w:szCs w:val="22"/>
          <w:lang w:val="es-MX"/>
        </w:rPr>
      </w:pPr>
      <w:r w:rsidRPr="00F527C9">
        <w:rPr>
          <w:rFonts w:ascii="Palatino Linotype" w:hAnsi="Palatino Linotype"/>
          <w:b/>
          <w:i/>
          <w:sz w:val="22"/>
          <w:szCs w:val="22"/>
          <w:lang w:val="es-MX"/>
        </w:rPr>
        <w:t xml:space="preserve">5) El nombre de la persona física o jurídica colectiva adjudicada; </w:t>
      </w:r>
    </w:p>
    <w:p w14:paraId="040B85A9" w14:textId="77777777" w:rsidR="00F527C9" w:rsidRPr="00F527C9" w:rsidRDefault="00F527C9" w:rsidP="00F527C9">
      <w:pPr>
        <w:ind w:left="567" w:right="616"/>
        <w:contextualSpacing/>
        <w:jc w:val="both"/>
        <w:rPr>
          <w:rFonts w:ascii="Palatino Linotype" w:hAnsi="Palatino Linotype"/>
          <w:i/>
          <w:sz w:val="22"/>
          <w:szCs w:val="22"/>
          <w:lang w:val="es-MX"/>
        </w:rPr>
      </w:pPr>
      <w:r w:rsidRPr="00F527C9">
        <w:rPr>
          <w:rFonts w:ascii="Palatino Linotype" w:hAnsi="Palatino Linotype"/>
          <w:i/>
          <w:sz w:val="22"/>
          <w:szCs w:val="22"/>
          <w:lang w:val="es-MX"/>
        </w:rPr>
        <w:t xml:space="preserve">6) La unidad administrativa solicitante y la responsable de su ejecución; </w:t>
      </w:r>
    </w:p>
    <w:p w14:paraId="49134A3C" w14:textId="77777777" w:rsidR="00F527C9" w:rsidRPr="00F527C9" w:rsidRDefault="00F527C9" w:rsidP="00F527C9">
      <w:pPr>
        <w:ind w:left="567" w:right="616"/>
        <w:contextualSpacing/>
        <w:jc w:val="both"/>
        <w:rPr>
          <w:rFonts w:ascii="Palatino Linotype" w:hAnsi="Palatino Linotype"/>
          <w:b/>
          <w:i/>
          <w:sz w:val="22"/>
          <w:szCs w:val="22"/>
          <w:lang w:val="es-MX"/>
        </w:rPr>
      </w:pPr>
      <w:r w:rsidRPr="00F527C9">
        <w:rPr>
          <w:rFonts w:ascii="Palatino Linotype" w:hAnsi="Palatino Linotype"/>
          <w:b/>
          <w:i/>
          <w:sz w:val="22"/>
          <w:szCs w:val="22"/>
          <w:lang w:val="es-MX"/>
        </w:rPr>
        <w:t xml:space="preserve">7) El número, fecha, el monto del contrato y el plazo de entrega o de ejecución de los servicios u obra; </w:t>
      </w:r>
    </w:p>
    <w:p w14:paraId="0413AF3A" w14:textId="77777777" w:rsidR="00F527C9" w:rsidRPr="00F527C9" w:rsidRDefault="00F527C9" w:rsidP="00F527C9">
      <w:pPr>
        <w:ind w:left="567" w:right="616"/>
        <w:contextualSpacing/>
        <w:jc w:val="both"/>
        <w:rPr>
          <w:rFonts w:ascii="Palatino Linotype" w:hAnsi="Palatino Linotype"/>
          <w:i/>
          <w:sz w:val="22"/>
          <w:szCs w:val="22"/>
          <w:lang w:val="es-MX"/>
        </w:rPr>
      </w:pPr>
      <w:r w:rsidRPr="00F527C9">
        <w:rPr>
          <w:rFonts w:ascii="Palatino Linotype" w:hAnsi="Palatino Linotype"/>
          <w:i/>
          <w:sz w:val="22"/>
          <w:szCs w:val="22"/>
          <w:lang w:val="es-MX"/>
        </w:rPr>
        <w:t xml:space="preserve">8) Los mecanismos de vigilancia y supervisión, incluyendo, en su caso, los estudios de impacto urbano y ambiental, según corresponda; </w:t>
      </w:r>
    </w:p>
    <w:p w14:paraId="0235E5DE" w14:textId="77777777" w:rsidR="00F527C9" w:rsidRPr="00F527C9" w:rsidRDefault="00F527C9" w:rsidP="00F527C9">
      <w:pPr>
        <w:ind w:left="567" w:right="616"/>
        <w:contextualSpacing/>
        <w:jc w:val="both"/>
        <w:rPr>
          <w:rFonts w:ascii="Palatino Linotype" w:hAnsi="Palatino Linotype"/>
          <w:b/>
          <w:i/>
          <w:sz w:val="22"/>
          <w:szCs w:val="22"/>
          <w:lang w:val="es-MX"/>
        </w:rPr>
      </w:pPr>
      <w:r w:rsidRPr="00F527C9">
        <w:rPr>
          <w:rFonts w:ascii="Palatino Linotype" w:hAnsi="Palatino Linotype"/>
          <w:b/>
          <w:i/>
          <w:sz w:val="22"/>
          <w:szCs w:val="22"/>
          <w:lang w:val="es-MX"/>
        </w:rPr>
        <w:lastRenderedPageBreak/>
        <w:t xml:space="preserve">9) Los informes de avance sobre las obras o servicios contratados; </w:t>
      </w:r>
    </w:p>
    <w:p w14:paraId="68C0260D" w14:textId="77777777" w:rsidR="00F527C9" w:rsidRPr="00F527C9" w:rsidRDefault="00F527C9" w:rsidP="00F527C9">
      <w:pPr>
        <w:ind w:left="567" w:right="616"/>
        <w:contextualSpacing/>
        <w:jc w:val="both"/>
        <w:rPr>
          <w:rFonts w:ascii="Palatino Linotype" w:hAnsi="Palatino Linotype"/>
          <w:i/>
          <w:sz w:val="22"/>
          <w:szCs w:val="22"/>
          <w:lang w:val="es-MX"/>
        </w:rPr>
      </w:pPr>
      <w:r w:rsidRPr="00F527C9">
        <w:rPr>
          <w:rFonts w:ascii="Palatino Linotype" w:hAnsi="Palatino Linotype"/>
          <w:i/>
          <w:sz w:val="22"/>
          <w:szCs w:val="22"/>
          <w:lang w:val="es-MX"/>
        </w:rPr>
        <w:t xml:space="preserve">10) El convenio de terminación; y </w:t>
      </w:r>
    </w:p>
    <w:p w14:paraId="2E80A79A" w14:textId="77777777" w:rsidR="00F527C9" w:rsidRPr="00F527C9" w:rsidRDefault="00F527C9" w:rsidP="00F527C9">
      <w:pPr>
        <w:ind w:left="567" w:right="616"/>
        <w:contextualSpacing/>
        <w:jc w:val="both"/>
        <w:rPr>
          <w:rFonts w:ascii="Palatino Linotype" w:hAnsi="Palatino Linotype"/>
          <w:i/>
          <w:sz w:val="22"/>
          <w:szCs w:val="22"/>
          <w:lang w:val="es-MX"/>
        </w:rPr>
      </w:pPr>
      <w:r w:rsidRPr="00F527C9">
        <w:rPr>
          <w:rFonts w:ascii="Palatino Linotype" w:hAnsi="Palatino Linotype"/>
          <w:i/>
          <w:sz w:val="22"/>
          <w:szCs w:val="22"/>
          <w:lang w:val="es-MX"/>
        </w:rPr>
        <w:t>11) El finiquito.</w:t>
      </w:r>
    </w:p>
    <w:p w14:paraId="18AA987D" w14:textId="77777777" w:rsidR="00F527C9" w:rsidRPr="00F527C9" w:rsidRDefault="00F527C9" w:rsidP="00F527C9">
      <w:pPr>
        <w:spacing w:line="360" w:lineRule="auto"/>
        <w:ind w:left="567" w:right="616"/>
        <w:contextualSpacing/>
        <w:jc w:val="both"/>
        <w:rPr>
          <w:sz w:val="20"/>
          <w:szCs w:val="20"/>
          <w:lang w:val="es-MX"/>
        </w:rPr>
      </w:pPr>
    </w:p>
    <w:p w14:paraId="63A8A935" w14:textId="77777777" w:rsidR="00F527C9" w:rsidRPr="00F527C9" w:rsidRDefault="00F527C9" w:rsidP="00F527C9">
      <w:pPr>
        <w:spacing w:line="360" w:lineRule="auto"/>
        <w:contextualSpacing/>
        <w:jc w:val="both"/>
        <w:rPr>
          <w:rFonts w:ascii="Palatino Linotype" w:hAnsi="Palatino Linotype" w:cs="Arial"/>
          <w:lang w:val="es-MX"/>
        </w:rPr>
      </w:pPr>
      <w:r w:rsidRPr="00F527C9">
        <w:rPr>
          <w:rFonts w:ascii="Palatino Linotype" w:hAnsi="Palatino Linotype" w:cs="Arial"/>
          <w:lang w:val="es-MX"/>
        </w:rPr>
        <w:t xml:space="preserve">Es así que, cuando los Sujetos Obligados realicen contrataciones de bienes o servicios, bajo cualquier modalidad, ya sea licitación pública, invitación restringida o </w:t>
      </w:r>
      <w:r w:rsidRPr="00F527C9">
        <w:rPr>
          <w:rFonts w:ascii="Palatino Linotype" w:hAnsi="Palatino Linotype" w:cs="Arial"/>
          <w:b/>
          <w:lang w:val="es-MX"/>
        </w:rPr>
        <w:t>adjudicación directa</w:t>
      </w:r>
      <w:r w:rsidRPr="00F527C9">
        <w:rPr>
          <w:rFonts w:ascii="Palatino Linotype" w:hAnsi="Palatino Linotype" w:cs="Arial"/>
          <w:lang w:val="es-MX"/>
        </w:rPr>
        <w:t>, existe la obligación de hacer pública toda la información al respecto, conforme al artículo 92 fracción XXIX inciso a) y b), en los medios electrónicos tales como lo es el IPOMEX del Sujeto Obligado, incluyendo los montos de contratación y el contrato correspondiente, convenios y los anexos correspondientes.</w:t>
      </w:r>
    </w:p>
    <w:p w14:paraId="58991096" w14:textId="77777777" w:rsidR="004E3858" w:rsidRDefault="004E3858" w:rsidP="00B253F0">
      <w:pPr>
        <w:pStyle w:val="Prrafodelista"/>
        <w:autoSpaceDE w:val="0"/>
        <w:autoSpaceDN w:val="0"/>
        <w:adjustRightInd w:val="0"/>
        <w:spacing w:line="360" w:lineRule="auto"/>
        <w:ind w:left="0"/>
        <w:jc w:val="both"/>
        <w:rPr>
          <w:rFonts w:ascii="Palatino Linotype" w:hAnsi="Palatino Linotype" w:cs="Arial"/>
          <w:lang w:val="es-MX"/>
        </w:rPr>
      </w:pPr>
    </w:p>
    <w:p w14:paraId="74AB8C9C" w14:textId="7D1AD29C" w:rsidR="006B7440" w:rsidRDefault="004E3858" w:rsidP="00B253F0">
      <w:pPr>
        <w:pStyle w:val="Prrafodelista"/>
        <w:autoSpaceDE w:val="0"/>
        <w:autoSpaceDN w:val="0"/>
        <w:adjustRightInd w:val="0"/>
        <w:spacing w:line="360" w:lineRule="auto"/>
        <w:ind w:left="0"/>
        <w:jc w:val="both"/>
        <w:rPr>
          <w:rFonts w:ascii="Palatino Linotype" w:hAnsi="Palatino Linotype" w:cs="Arial"/>
          <w:lang w:val="es-MX"/>
        </w:rPr>
      </w:pPr>
      <w:r>
        <w:rPr>
          <w:rFonts w:ascii="Palatino Linotype" w:hAnsi="Palatino Linotype" w:cs="Arial"/>
          <w:lang w:val="es-MX"/>
        </w:rPr>
        <w:t>No obstante, y retomando la respuesta otorgada por parte de</w:t>
      </w:r>
      <w:r w:rsidR="001721FE">
        <w:rPr>
          <w:rFonts w:ascii="Palatino Linotype" w:hAnsi="Palatino Linotype" w:cs="Arial"/>
          <w:lang w:val="es-MX"/>
        </w:rPr>
        <w:t xml:space="preserve">l </w:t>
      </w:r>
      <w:r w:rsidR="001721FE" w:rsidRPr="001721FE">
        <w:rPr>
          <w:rFonts w:ascii="Palatino Linotype" w:hAnsi="Palatino Linotype" w:cs="Arial"/>
          <w:b/>
          <w:bCs/>
          <w:lang w:val="es-MX"/>
        </w:rPr>
        <w:t>Sujeto Obligado</w:t>
      </w:r>
      <w:r w:rsidR="001721FE">
        <w:rPr>
          <w:rFonts w:ascii="Palatino Linotype" w:hAnsi="Palatino Linotype" w:cs="Arial"/>
          <w:lang w:val="es-MX"/>
        </w:rPr>
        <w:t xml:space="preserve"> </w:t>
      </w:r>
      <w:r w:rsidR="00F527C9">
        <w:rPr>
          <w:rFonts w:ascii="Palatino Linotype" w:hAnsi="Palatino Linotype" w:cs="Arial"/>
          <w:lang w:val="es-MX"/>
        </w:rPr>
        <w:t xml:space="preserve">a través de los Servidores Públicos Habilitados de </w:t>
      </w:r>
      <w:bookmarkStart w:id="2" w:name="_Hlk159855602"/>
      <w:r w:rsidR="00F527C9">
        <w:rPr>
          <w:rFonts w:ascii="Palatino Linotype" w:hAnsi="Palatino Linotype" w:cs="Arial"/>
          <w:lang w:val="es-MX"/>
        </w:rPr>
        <w:t xml:space="preserve">la Dirección de Administración y de la Dirección de </w:t>
      </w:r>
      <w:r w:rsidR="00F527C9" w:rsidRPr="00F527C9">
        <w:rPr>
          <w:rFonts w:ascii="Palatino Linotype" w:hAnsi="Palatino Linotype" w:cs="Arial"/>
          <w:lang w:val="es-MX"/>
        </w:rPr>
        <w:t>Obras Públicas y Medio Ambiente</w:t>
      </w:r>
      <w:bookmarkEnd w:id="2"/>
      <w:r w:rsidR="001721FE" w:rsidRPr="001721FE">
        <w:rPr>
          <w:rFonts w:ascii="Palatino Linotype" w:hAnsi="Palatino Linotype" w:cs="Arial"/>
          <w:lang w:val="es-MX"/>
        </w:rPr>
        <w:t xml:space="preserve">, </w:t>
      </w:r>
      <w:r w:rsidR="00F527C9">
        <w:rPr>
          <w:rFonts w:ascii="Palatino Linotype" w:hAnsi="Palatino Linotype" w:cs="Arial"/>
          <w:lang w:val="es-MX"/>
        </w:rPr>
        <w:t xml:space="preserve">informaron que, </w:t>
      </w:r>
      <w:r w:rsidR="00F527C9" w:rsidRPr="00F527C9">
        <w:rPr>
          <w:rFonts w:ascii="Palatino Linotype" w:hAnsi="Palatino Linotype" w:cs="Arial"/>
          <w:lang w:val="es-MX"/>
        </w:rPr>
        <w:t xml:space="preserve">no se ha generado documentación relativa a la </w:t>
      </w:r>
      <w:r w:rsidR="00F527C9" w:rsidRPr="00F527C9">
        <w:rPr>
          <w:rFonts w:ascii="Palatino Linotype" w:hAnsi="Palatino Linotype" w:cs="Arial"/>
          <w:i/>
          <w:iCs/>
          <w:lang w:val="es-MX"/>
        </w:rPr>
        <w:t>“Licitación Pública Nacional Presencial Número LPN-018-23”</w:t>
      </w:r>
      <w:r w:rsidR="003F2ACC">
        <w:rPr>
          <w:rFonts w:ascii="Palatino Linotype" w:hAnsi="Palatino Linotype" w:cs="Arial"/>
          <w:lang w:val="es-MX"/>
        </w:rPr>
        <w:t xml:space="preserve"> y que, </w:t>
      </w:r>
      <w:r w:rsidR="003F2ACC" w:rsidRPr="003F2ACC">
        <w:rPr>
          <w:rFonts w:ascii="Palatino Linotype" w:hAnsi="Palatino Linotype" w:cs="Arial"/>
          <w:lang w:val="es-MX"/>
        </w:rPr>
        <w:t xml:space="preserve">no </w:t>
      </w:r>
      <w:r w:rsidR="003F2ACC">
        <w:rPr>
          <w:rFonts w:ascii="Palatino Linotype" w:hAnsi="Palatino Linotype" w:cs="Arial"/>
          <w:lang w:val="es-MX"/>
        </w:rPr>
        <w:t xml:space="preserve">se había </w:t>
      </w:r>
      <w:r w:rsidR="003F2ACC" w:rsidRPr="003F2ACC">
        <w:rPr>
          <w:rFonts w:ascii="Palatino Linotype" w:hAnsi="Palatino Linotype" w:cs="Arial"/>
          <w:lang w:val="es-MX"/>
        </w:rPr>
        <w:t>llev</w:t>
      </w:r>
      <w:r w:rsidR="003F2ACC">
        <w:rPr>
          <w:rFonts w:ascii="Palatino Linotype" w:hAnsi="Palatino Linotype" w:cs="Arial"/>
          <w:lang w:val="es-MX"/>
        </w:rPr>
        <w:t>ado</w:t>
      </w:r>
      <w:r w:rsidR="003F2ACC" w:rsidRPr="003F2ACC">
        <w:rPr>
          <w:rFonts w:ascii="Palatino Linotype" w:hAnsi="Palatino Linotype" w:cs="Arial"/>
          <w:lang w:val="es-MX"/>
        </w:rPr>
        <w:t xml:space="preserve"> a cabo ningún procedimiento con ese número de registro</w:t>
      </w:r>
      <w:r w:rsidR="003F2ACC">
        <w:rPr>
          <w:rFonts w:ascii="Palatino Linotype" w:hAnsi="Palatino Linotype" w:cs="Arial"/>
          <w:lang w:val="es-MX"/>
        </w:rPr>
        <w:t>;</w:t>
      </w:r>
      <w:r w:rsidR="003F2ACC" w:rsidRPr="003F2ACC">
        <w:rPr>
          <w:rFonts w:ascii="Palatino Linotype" w:hAnsi="Palatino Linotype" w:cs="Arial"/>
          <w:lang w:val="es-MX"/>
        </w:rPr>
        <w:t xml:space="preserve">  </w:t>
      </w:r>
      <w:r w:rsidR="00F527C9" w:rsidRPr="00F527C9">
        <w:rPr>
          <w:rFonts w:ascii="Palatino Linotype" w:hAnsi="Palatino Linotype" w:cs="Arial"/>
          <w:lang w:val="es-MX"/>
        </w:rPr>
        <w:t>por lo que, se encuentra materialmente imposibilitada de proporcionar la información.</w:t>
      </w:r>
    </w:p>
    <w:p w14:paraId="0FCA2710" w14:textId="77777777" w:rsidR="003F2ACC" w:rsidRPr="003F2ACC" w:rsidRDefault="003F2ACC" w:rsidP="00B253F0">
      <w:pPr>
        <w:pStyle w:val="Prrafodelista"/>
        <w:autoSpaceDE w:val="0"/>
        <w:autoSpaceDN w:val="0"/>
        <w:adjustRightInd w:val="0"/>
        <w:spacing w:line="360" w:lineRule="auto"/>
        <w:ind w:left="0"/>
        <w:jc w:val="both"/>
        <w:rPr>
          <w:rFonts w:ascii="Palatino Linotype" w:hAnsi="Palatino Linotype" w:cs="Arial"/>
          <w:lang w:val="es-MX"/>
        </w:rPr>
      </w:pPr>
    </w:p>
    <w:p w14:paraId="604AD291" w14:textId="3A1A05AB" w:rsidR="001721FE" w:rsidRPr="001721FE" w:rsidRDefault="003F2ACC" w:rsidP="001721FE">
      <w:pPr>
        <w:autoSpaceDE w:val="0"/>
        <w:autoSpaceDN w:val="0"/>
        <w:adjustRightInd w:val="0"/>
        <w:spacing w:line="360" w:lineRule="auto"/>
        <w:jc w:val="both"/>
        <w:rPr>
          <w:rFonts w:ascii="Palatino Linotype" w:hAnsi="Palatino Linotype" w:cs="Arial"/>
        </w:rPr>
      </w:pPr>
      <w:r>
        <w:rPr>
          <w:rFonts w:ascii="Palatino Linotype" w:hAnsi="Palatino Linotype" w:cs="Arial"/>
          <w:lang w:eastAsia="es-MX"/>
        </w:rPr>
        <w:t>Por lo que, n</w:t>
      </w:r>
      <w:r w:rsidR="001721FE" w:rsidRPr="001721FE">
        <w:rPr>
          <w:rFonts w:ascii="Palatino Linotype" w:hAnsi="Palatino Linotype" w:cs="Arial"/>
        </w:rPr>
        <w:t xml:space="preserve">os encontramos ante la presencia de un hecho negativo, en virtud de que la información solicitada no puede fácticamente obrar en los archivos del </w:t>
      </w:r>
      <w:r w:rsidR="001721FE" w:rsidRPr="001721FE">
        <w:rPr>
          <w:rFonts w:ascii="Palatino Linotype" w:hAnsi="Palatino Linotype" w:cs="Arial"/>
          <w:b/>
        </w:rPr>
        <w:t>Sujeto Obligado</w:t>
      </w:r>
      <w:r w:rsidR="001721FE" w:rsidRPr="001721FE">
        <w:rPr>
          <w:rFonts w:ascii="Palatino Linotype" w:hAnsi="Palatino Linotype" w:cs="Arial"/>
        </w:rPr>
        <w:t>, ya que no puede probarse por ser lógica y materialmente imposible.</w:t>
      </w:r>
    </w:p>
    <w:p w14:paraId="317CEDA7" w14:textId="77777777" w:rsidR="001721FE" w:rsidRPr="001721FE" w:rsidRDefault="001721FE" w:rsidP="001721FE">
      <w:pPr>
        <w:autoSpaceDE w:val="0"/>
        <w:autoSpaceDN w:val="0"/>
        <w:adjustRightInd w:val="0"/>
        <w:spacing w:line="360" w:lineRule="auto"/>
        <w:jc w:val="both"/>
        <w:rPr>
          <w:rFonts w:ascii="Palatino Linotype" w:hAnsi="Palatino Linotype" w:cs="Arial"/>
        </w:rPr>
      </w:pPr>
    </w:p>
    <w:p w14:paraId="20B5E581" w14:textId="77777777" w:rsidR="001721FE" w:rsidRPr="001721FE" w:rsidRDefault="001721FE" w:rsidP="001721FE">
      <w:pPr>
        <w:autoSpaceDE w:val="0"/>
        <w:autoSpaceDN w:val="0"/>
        <w:adjustRightInd w:val="0"/>
        <w:spacing w:line="360" w:lineRule="auto"/>
        <w:jc w:val="both"/>
        <w:rPr>
          <w:rFonts w:ascii="Palatino Linotype" w:hAnsi="Palatino Linotype" w:cs="Arial"/>
        </w:rPr>
      </w:pPr>
      <w:r w:rsidRPr="001721FE">
        <w:rPr>
          <w:rFonts w:ascii="Palatino Linotype" w:hAnsi="Palatino Linotype" w:cs="Arial"/>
        </w:rPr>
        <w:t xml:space="preserve">Asimismo, no se trata de un caso por el cual la negación del hecho implique la afirmación del mismo, simplemente se está ante una notoria y evidente inexistencia de la información solicitada. En este contexto, nos encontramos ante la presencia de un </w:t>
      </w:r>
      <w:r w:rsidRPr="001721FE">
        <w:rPr>
          <w:rFonts w:ascii="Palatino Linotype" w:hAnsi="Palatino Linotype" w:cs="Arial"/>
          <w:b/>
          <w:i/>
        </w:rPr>
        <w:t>hecho negativo</w:t>
      </w:r>
      <w:r w:rsidRPr="001721FE">
        <w:rPr>
          <w:rFonts w:ascii="Palatino Linotype" w:hAnsi="Palatino Linotype" w:cs="Arial"/>
        </w:rPr>
        <w:t xml:space="preserve">, en virtud de que la información solicitada no puede fácticamente obrar </w:t>
      </w:r>
      <w:r w:rsidRPr="001721FE">
        <w:rPr>
          <w:rFonts w:ascii="Palatino Linotype" w:hAnsi="Palatino Linotype" w:cs="Arial"/>
        </w:rPr>
        <w:lastRenderedPageBreak/>
        <w:t xml:space="preserve">en los archivos del </w:t>
      </w:r>
      <w:r w:rsidRPr="001721FE">
        <w:rPr>
          <w:rFonts w:ascii="Palatino Linotype" w:hAnsi="Palatino Linotype" w:cs="Arial"/>
          <w:b/>
        </w:rPr>
        <w:t>Sujeto Obligado</w:t>
      </w:r>
      <w:r w:rsidRPr="001721FE">
        <w:rPr>
          <w:rFonts w:ascii="Palatino Linotype" w:hAnsi="Palatino Linotype" w:cs="Arial"/>
        </w:rPr>
        <w:t>, ya que no puede probarse por ser lógica y materialmente imposible.</w:t>
      </w:r>
    </w:p>
    <w:p w14:paraId="7D32446D" w14:textId="77777777" w:rsidR="001721FE" w:rsidRPr="001721FE" w:rsidRDefault="001721FE" w:rsidP="001721FE">
      <w:pPr>
        <w:autoSpaceDE w:val="0"/>
        <w:autoSpaceDN w:val="0"/>
        <w:adjustRightInd w:val="0"/>
        <w:spacing w:line="360" w:lineRule="auto"/>
        <w:jc w:val="both"/>
        <w:rPr>
          <w:rFonts w:ascii="Palatino Linotype" w:hAnsi="Palatino Linotype" w:cs="Arial"/>
        </w:rPr>
      </w:pPr>
    </w:p>
    <w:p w14:paraId="0C77FD24" w14:textId="77777777" w:rsidR="001721FE" w:rsidRPr="001721FE" w:rsidRDefault="001721FE" w:rsidP="001721FE">
      <w:pPr>
        <w:autoSpaceDE w:val="0"/>
        <w:autoSpaceDN w:val="0"/>
        <w:adjustRightInd w:val="0"/>
        <w:spacing w:line="360" w:lineRule="auto"/>
        <w:jc w:val="both"/>
        <w:rPr>
          <w:rFonts w:ascii="Palatino Linotype" w:hAnsi="Palatino Linotype" w:cs="Arial"/>
        </w:rPr>
      </w:pPr>
      <w:r w:rsidRPr="001721FE">
        <w:rPr>
          <w:rFonts w:ascii="Palatino Linotype" w:hAnsi="Palatino Linotype" w:cs="Arial"/>
        </w:rPr>
        <w:t>Es conveniente, invocar la tesis con número de registro 267287, de la Sexta Época, Instancia: Segunda Sala, publicada en el Semanario Judicial de la Federación, Volumen LII, Tercera Parte, Materia Común, que indica lo siguiente:</w:t>
      </w:r>
    </w:p>
    <w:p w14:paraId="72370526" w14:textId="77777777" w:rsidR="001721FE" w:rsidRPr="001721FE" w:rsidRDefault="001721FE" w:rsidP="001721FE">
      <w:pPr>
        <w:autoSpaceDE w:val="0"/>
        <w:autoSpaceDN w:val="0"/>
        <w:adjustRightInd w:val="0"/>
        <w:spacing w:line="276" w:lineRule="auto"/>
        <w:ind w:left="567" w:right="850"/>
        <w:jc w:val="both"/>
        <w:rPr>
          <w:rFonts w:ascii="Palatino Linotype" w:eastAsiaTheme="minorHAnsi" w:hAnsi="Palatino Linotype" w:cs="Palatino Linotype"/>
          <w:i/>
          <w:color w:val="000000"/>
          <w:sz w:val="22"/>
          <w:szCs w:val="20"/>
          <w:lang w:val="es-MX" w:eastAsia="en-US"/>
        </w:rPr>
      </w:pPr>
    </w:p>
    <w:p w14:paraId="43CD700D" w14:textId="77777777" w:rsidR="001721FE" w:rsidRPr="001721FE" w:rsidRDefault="001721FE" w:rsidP="001721FE">
      <w:pPr>
        <w:autoSpaceDE w:val="0"/>
        <w:autoSpaceDN w:val="0"/>
        <w:adjustRightInd w:val="0"/>
        <w:spacing w:line="276" w:lineRule="auto"/>
        <w:ind w:left="567" w:right="850"/>
        <w:jc w:val="both"/>
        <w:rPr>
          <w:rFonts w:ascii="Palatino Linotype" w:eastAsiaTheme="minorHAnsi" w:hAnsi="Palatino Linotype" w:cs="Palatino Linotype"/>
          <w:i/>
          <w:color w:val="000000"/>
          <w:sz w:val="22"/>
          <w:szCs w:val="20"/>
          <w:lang w:val="es-MX" w:eastAsia="en-US"/>
        </w:rPr>
      </w:pPr>
      <w:r w:rsidRPr="001721FE">
        <w:rPr>
          <w:rFonts w:ascii="Palatino Linotype" w:eastAsiaTheme="minorHAnsi" w:hAnsi="Palatino Linotype" w:cs="Palatino Linotype"/>
          <w:i/>
          <w:color w:val="000000"/>
          <w:sz w:val="22"/>
          <w:szCs w:val="20"/>
          <w:lang w:val="es-MX" w:eastAsia="en-US"/>
        </w:rPr>
        <w:t>“</w:t>
      </w:r>
      <w:r w:rsidRPr="001721FE">
        <w:rPr>
          <w:rFonts w:ascii="Palatino Linotype" w:eastAsiaTheme="minorHAnsi" w:hAnsi="Palatino Linotype" w:cs="Palatino Linotype"/>
          <w:b/>
          <w:i/>
          <w:color w:val="000000"/>
          <w:sz w:val="22"/>
          <w:szCs w:val="20"/>
          <w:lang w:val="es-MX" w:eastAsia="en-US"/>
        </w:rPr>
        <w:t>HECHOS NEGATIVOS, NO SON SUSCEPTIBLES DE DEMOSTRACION</w:t>
      </w:r>
      <w:r w:rsidRPr="001721FE">
        <w:rPr>
          <w:rFonts w:ascii="Palatino Linotype" w:eastAsiaTheme="minorHAnsi" w:hAnsi="Palatino Linotype" w:cs="Palatino Linotype"/>
          <w:i/>
          <w:color w:val="000000"/>
          <w:sz w:val="22"/>
          <w:szCs w:val="20"/>
          <w:lang w:val="es-MX" w:eastAsia="en-US"/>
        </w:rPr>
        <w:t>. Tratándose de un hecho negativo, el Juez no tiene por qué invocar prueba alguna de la que se desprenda, ya que es bien sabido que esta clase de hechos no son susceptibles de demostración.” (Sic)</w:t>
      </w:r>
    </w:p>
    <w:p w14:paraId="650E8CD6" w14:textId="77777777" w:rsidR="006B7440" w:rsidRDefault="006B7440" w:rsidP="00B253F0">
      <w:pPr>
        <w:pStyle w:val="Prrafodelista"/>
        <w:autoSpaceDE w:val="0"/>
        <w:autoSpaceDN w:val="0"/>
        <w:adjustRightInd w:val="0"/>
        <w:spacing w:line="360" w:lineRule="auto"/>
        <w:ind w:left="0"/>
        <w:jc w:val="both"/>
        <w:rPr>
          <w:rFonts w:ascii="Palatino Linotype" w:hAnsi="Palatino Linotype" w:cs="Arial"/>
        </w:rPr>
      </w:pPr>
    </w:p>
    <w:p w14:paraId="5DAA2F05" w14:textId="2B4240BC" w:rsidR="004E3858" w:rsidRDefault="004E3858" w:rsidP="003F2ACC">
      <w:pPr>
        <w:spacing w:line="360" w:lineRule="auto"/>
        <w:jc w:val="both"/>
        <w:rPr>
          <w:rFonts w:ascii="Palatino Linotype" w:hAnsi="Palatino Linotype"/>
          <w:lang w:eastAsia="es-MX"/>
        </w:rPr>
      </w:pPr>
      <w:r w:rsidRPr="004E3858">
        <w:rPr>
          <w:rFonts w:ascii="Palatino Linotype" w:eastAsiaTheme="minorHAnsi" w:hAnsi="Palatino Linotype" w:cs="Arial"/>
          <w:lang w:val="es-MX" w:eastAsia="en-US"/>
        </w:rPr>
        <w:t xml:space="preserve">Asimismo, es de destacar que </w:t>
      </w:r>
      <w:r w:rsidR="003F2ACC">
        <w:rPr>
          <w:rFonts w:ascii="Palatino Linotype" w:eastAsiaTheme="minorHAnsi" w:hAnsi="Palatino Linotype" w:cs="Arial"/>
          <w:lang w:val="es-MX" w:eastAsia="en-US"/>
        </w:rPr>
        <w:t>los</w:t>
      </w:r>
      <w:r w:rsidRPr="004E3858">
        <w:rPr>
          <w:rFonts w:ascii="Palatino Linotype" w:eastAsiaTheme="minorHAnsi" w:hAnsi="Palatino Linotype" w:cs="Arial"/>
          <w:lang w:val="es-MX" w:eastAsia="en-US"/>
        </w:rPr>
        <w:t xml:space="preserve"> Servidor</w:t>
      </w:r>
      <w:r w:rsidR="003F2ACC">
        <w:rPr>
          <w:rFonts w:ascii="Palatino Linotype" w:eastAsiaTheme="minorHAnsi" w:hAnsi="Palatino Linotype" w:cs="Arial"/>
          <w:lang w:val="es-MX" w:eastAsia="en-US"/>
        </w:rPr>
        <w:t>es</w:t>
      </w:r>
      <w:r w:rsidRPr="004E3858">
        <w:rPr>
          <w:rFonts w:ascii="Palatino Linotype" w:eastAsiaTheme="minorHAnsi" w:hAnsi="Palatino Linotype" w:cs="Arial"/>
          <w:lang w:val="es-MX" w:eastAsia="en-US"/>
        </w:rPr>
        <w:t xml:space="preserve"> Público</w:t>
      </w:r>
      <w:r w:rsidR="003F2ACC">
        <w:rPr>
          <w:rFonts w:ascii="Palatino Linotype" w:eastAsiaTheme="minorHAnsi" w:hAnsi="Palatino Linotype" w:cs="Arial"/>
          <w:lang w:val="es-MX" w:eastAsia="en-US"/>
        </w:rPr>
        <w:t>s</w:t>
      </w:r>
      <w:r w:rsidRPr="004E3858">
        <w:rPr>
          <w:rFonts w:ascii="Palatino Linotype" w:eastAsiaTheme="minorHAnsi" w:hAnsi="Palatino Linotype" w:cs="Arial"/>
          <w:lang w:val="es-MX" w:eastAsia="en-US"/>
        </w:rPr>
        <w:t xml:space="preserve"> Habilitado</w:t>
      </w:r>
      <w:r w:rsidR="003F2ACC">
        <w:rPr>
          <w:rFonts w:ascii="Palatino Linotype" w:eastAsiaTheme="minorHAnsi" w:hAnsi="Palatino Linotype" w:cs="Arial"/>
          <w:lang w:val="es-MX" w:eastAsia="en-US"/>
        </w:rPr>
        <w:t>s</w:t>
      </w:r>
      <w:r w:rsidRPr="004E3858">
        <w:rPr>
          <w:rFonts w:ascii="Palatino Linotype" w:eastAsiaTheme="minorHAnsi" w:hAnsi="Palatino Linotype" w:cs="Arial"/>
          <w:lang w:val="es-MX" w:eastAsia="en-US"/>
        </w:rPr>
        <w:t xml:space="preserve"> de la </w:t>
      </w:r>
      <w:r w:rsidR="003F2ACC" w:rsidRPr="003F2ACC">
        <w:rPr>
          <w:rFonts w:ascii="Palatino Linotype" w:eastAsiaTheme="minorHAnsi" w:hAnsi="Palatino Linotype" w:cstheme="minorBidi"/>
          <w:b/>
          <w:bCs/>
          <w:u w:val="single"/>
          <w:lang w:val="es-ES_tradnl" w:eastAsia="en-US"/>
        </w:rPr>
        <w:t>Dirección de Administración</w:t>
      </w:r>
      <w:r w:rsidR="003F2ACC" w:rsidRPr="003F2ACC">
        <w:rPr>
          <w:rFonts w:ascii="Palatino Linotype" w:eastAsiaTheme="minorHAnsi" w:hAnsi="Palatino Linotype" w:cstheme="minorBidi"/>
          <w:lang w:val="es-ES_tradnl" w:eastAsia="en-US"/>
        </w:rPr>
        <w:t xml:space="preserve"> y de la </w:t>
      </w:r>
      <w:r w:rsidR="003F2ACC" w:rsidRPr="003F2ACC">
        <w:rPr>
          <w:rFonts w:ascii="Palatino Linotype" w:eastAsiaTheme="minorHAnsi" w:hAnsi="Palatino Linotype" w:cstheme="minorBidi"/>
          <w:b/>
          <w:bCs/>
          <w:u w:val="single"/>
          <w:lang w:val="es-ES_tradnl" w:eastAsia="en-US"/>
        </w:rPr>
        <w:t>Dirección de Obras Públicas y Medio Ambiente</w:t>
      </w:r>
      <w:r w:rsidRPr="004E3858">
        <w:rPr>
          <w:rFonts w:ascii="Palatino Linotype" w:eastAsiaTheme="minorHAnsi" w:hAnsi="Palatino Linotype" w:cstheme="minorBidi"/>
          <w:lang w:val="es-ES_tradnl" w:eastAsia="en-US"/>
        </w:rPr>
        <w:t xml:space="preserve"> del </w:t>
      </w:r>
      <w:r w:rsidRPr="004E3858">
        <w:rPr>
          <w:rFonts w:ascii="Palatino Linotype" w:eastAsiaTheme="minorHAnsi" w:hAnsi="Palatino Linotype" w:cstheme="minorBidi"/>
          <w:b/>
          <w:lang w:val="es-ES_tradnl" w:eastAsia="en-US"/>
        </w:rPr>
        <w:t>Sujeto Obligado</w:t>
      </w:r>
      <w:r w:rsidRPr="004E3858">
        <w:rPr>
          <w:rFonts w:ascii="Palatino Linotype" w:eastAsiaTheme="minorHAnsi" w:hAnsi="Palatino Linotype" w:cstheme="minorBidi"/>
          <w:lang w:val="es-ES_tradnl" w:eastAsia="en-US"/>
        </w:rPr>
        <w:t>,</w:t>
      </w:r>
      <w:r w:rsidRPr="004E3858">
        <w:rPr>
          <w:rFonts w:ascii="Palatino Linotype" w:eastAsiaTheme="minorHAnsi" w:hAnsi="Palatino Linotype" w:cstheme="minorBidi"/>
          <w:b/>
          <w:lang w:val="es-ES_tradnl" w:eastAsia="en-US"/>
        </w:rPr>
        <w:t xml:space="preserve"> </w:t>
      </w:r>
      <w:r w:rsidRPr="004E3858">
        <w:rPr>
          <w:rFonts w:ascii="Palatino Linotype" w:hAnsi="Palatino Linotype"/>
          <w:lang w:eastAsia="es-MX"/>
        </w:rPr>
        <w:t xml:space="preserve">de conformidad con los artículos </w:t>
      </w:r>
      <w:r w:rsidR="003F2ACC">
        <w:rPr>
          <w:rFonts w:ascii="Palatino Linotype" w:hAnsi="Palatino Linotype"/>
          <w:lang w:eastAsia="es-MX"/>
        </w:rPr>
        <w:t>69</w:t>
      </w:r>
      <w:r>
        <w:rPr>
          <w:rFonts w:ascii="Palatino Linotype" w:hAnsi="Palatino Linotype"/>
          <w:lang w:eastAsia="es-MX"/>
        </w:rPr>
        <w:t xml:space="preserve"> y 54</w:t>
      </w:r>
      <w:r w:rsidRPr="004E3858">
        <w:rPr>
          <w:rFonts w:ascii="Palatino Linotype" w:hAnsi="Palatino Linotype"/>
          <w:lang w:eastAsia="es-MX"/>
        </w:rPr>
        <w:t xml:space="preserve">, del </w:t>
      </w:r>
      <w:r w:rsidR="003F2ACC">
        <w:rPr>
          <w:rFonts w:ascii="Palatino Linotype" w:hAnsi="Palatino Linotype"/>
          <w:lang w:eastAsia="es-MX"/>
        </w:rPr>
        <w:t>Bando Municipal de Melchor Ocampo</w:t>
      </w:r>
      <w:r w:rsidRPr="004E3858">
        <w:rPr>
          <w:rFonts w:ascii="Palatino Linotype" w:hAnsi="Palatino Linotype"/>
          <w:lang w:eastAsia="es-MX"/>
        </w:rPr>
        <w:t>, dicha</w:t>
      </w:r>
      <w:r w:rsidR="003F2ACC">
        <w:rPr>
          <w:rFonts w:ascii="Palatino Linotype" w:hAnsi="Palatino Linotype"/>
          <w:lang w:eastAsia="es-MX"/>
        </w:rPr>
        <w:t>s</w:t>
      </w:r>
      <w:r w:rsidRPr="004E3858">
        <w:rPr>
          <w:rFonts w:ascii="Palatino Linotype" w:hAnsi="Palatino Linotype"/>
          <w:lang w:eastAsia="es-MX"/>
        </w:rPr>
        <w:t xml:space="preserve"> Unidad</w:t>
      </w:r>
      <w:r w:rsidR="003F2ACC">
        <w:rPr>
          <w:rFonts w:ascii="Palatino Linotype" w:hAnsi="Palatino Linotype"/>
          <w:lang w:eastAsia="es-MX"/>
        </w:rPr>
        <w:t>es</w:t>
      </w:r>
      <w:r w:rsidRPr="004E3858">
        <w:rPr>
          <w:rFonts w:ascii="Palatino Linotype" w:hAnsi="Palatino Linotype"/>
          <w:lang w:eastAsia="es-MX"/>
        </w:rPr>
        <w:t xml:space="preserve"> Administrativa</w:t>
      </w:r>
      <w:r w:rsidR="003F2ACC">
        <w:rPr>
          <w:rFonts w:ascii="Palatino Linotype" w:hAnsi="Palatino Linotype"/>
          <w:lang w:eastAsia="es-MX"/>
        </w:rPr>
        <w:t>s</w:t>
      </w:r>
      <w:r w:rsidRPr="004E3858">
        <w:rPr>
          <w:rFonts w:ascii="Palatino Linotype" w:hAnsi="Palatino Linotype"/>
          <w:lang w:eastAsia="es-MX"/>
        </w:rPr>
        <w:t xml:space="preserve"> tiene</w:t>
      </w:r>
      <w:r w:rsidR="003F2ACC">
        <w:rPr>
          <w:rFonts w:ascii="Palatino Linotype" w:hAnsi="Palatino Linotype"/>
          <w:lang w:eastAsia="es-MX"/>
        </w:rPr>
        <w:t>n</w:t>
      </w:r>
      <w:r w:rsidRPr="004E3858">
        <w:rPr>
          <w:rFonts w:ascii="Palatino Linotype" w:hAnsi="Palatino Linotype"/>
          <w:lang w:eastAsia="es-MX"/>
        </w:rPr>
        <w:t xml:space="preserve"> las siguientes atribuciones:</w:t>
      </w:r>
    </w:p>
    <w:p w14:paraId="4B6AF7E2" w14:textId="77777777" w:rsidR="003F2ACC" w:rsidRDefault="003F2ACC" w:rsidP="003F2ACC">
      <w:pPr>
        <w:spacing w:line="360" w:lineRule="auto"/>
        <w:jc w:val="both"/>
        <w:rPr>
          <w:rFonts w:ascii="Palatino Linotype" w:hAnsi="Palatino Linotype"/>
          <w:lang w:eastAsia="es-MX"/>
        </w:rPr>
      </w:pPr>
    </w:p>
    <w:p w14:paraId="3B00A9B6" w14:textId="1019BD2B" w:rsidR="003F2ACC" w:rsidRPr="003F2ACC" w:rsidRDefault="003F2ACC" w:rsidP="003F2ACC">
      <w:pPr>
        <w:ind w:left="567" w:right="616"/>
        <w:jc w:val="center"/>
        <w:rPr>
          <w:rFonts w:ascii="Palatino Linotype" w:hAnsi="Palatino Linotype"/>
          <w:b/>
          <w:bCs/>
          <w:i/>
          <w:iCs/>
          <w:sz w:val="22"/>
          <w:szCs w:val="22"/>
          <w:u w:val="single"/>
          <w:lang w:eastAsia="es-MX"/>
        </w:rPr>
      </w:pPr>
      <w:r w:rsidRPr="003F2ACC">
        <w:rPr>
          <w:rFonts w:ascii="Palatino Linotype" w:hAnsi="Palatino Linotype"/>
          <w:b/>
          <w:bCs/>
          <w:i/>
          <w:iCs/>
          <w:sz w:val="22"/>
          <w:szCs w:val="22"/>
          <w:u w:val="single"/>
          <w:lang w:eastAsia="es-MX"/>
        </w:rPr>
        <w:t>CAPÍTULO III</w:t>
      </w:r>
    </w:p>
    <w:p w14:paraId="237B8A47" w14:textId="467AD54B" w:rsidR="003F2ACC" w:rsidRPr="003F2ACC" w:rsidRDefault="003F2ACC" w:rsidP="003F2ACC">
      <w:pPr>
        <w:ind w:left="567" w:right="616"/>
        <w:jc w:val="center"/>
        <w:rPr>
          <w:rFonts w:ascii="Palatino Linotype" w:hAnsi="Palatino Linotype"/>
          <w:b/>
          <w:bCs/>
          <w:i/>
          <w:iCs/>
          <w:sz w:val="22"/>
          <w:szCs w:val="22"/>
          <w:u w:val="single"/>
          <w:lang w:eastAsia="es-MX"/>
        </w:rPr>
      </w:pPr>
      <w:r w:rsidRPr="003F2ACC">
        <w:rPr>
          <w:rFonts w:ascii="Palatino Linotype" w:hAnsi="Palatino Linotype"/>
          <w:b/>
          <w:bCs/>
          <w:i/>
          <w:iCs/>
          <w:sz w:val="22"/>
          <w:szCs w:val="22"/>
          <w:u w:val="single"/>
          <w:lang w:eastAsia="es-MX"/>
        </w:rPr>
        <w:t>DE LA DIRECCIÓN DE ADMINISTRACIÓN</w:t>
      </w:r>
    </w:p>
    <w:p w14:paraId="4367E4C9" w14:textId="0C2050D7" w:rsidR="003F2ACC" w:rsidRPr="003F2ACC" w:rsidRDefault="003F2ACC" w:rsidP="003F2ACC">
      <w:pPr>
        <w:ind w:left="567" w:right="616"/>
        <w:jc w:val="both"/>
        <w:rPr>
          <w:rFonts w:ascii="Palatino Linotype" w:hAnsi="Palatino Linotype"/>
          <w:b/>
          <w:bCs/>
          <w:i/>
          <w:iCs/>
          <w:sz w:val="22"/>
          <w:szCs w:val="22"/>
          <w:u w:val="single"/>
          <w:lang w:eastAsia="es-MX"/>
        </w:rPr>
      </w:pPr>
      <w:r w:rsidRPr="003F2ACC">
        <w:rPr>
          <w:rFonts w:ascii="Palatino Linotype" w:hAnsi="Palatino Linotype"/>
          <w:b/>
          <w:bCs/>
          <w:i/>
          <w:iCs/>
          <w:sz w:val="22"/>
          <w:szCs w:val="22"/>
          <w:lang w:eastAsia="es-MX"/>
        </w:rPr>
        <w:t xml:space="preserve">Artículo 69. </w:t>
      </w:r>
      <w:r w:rsidRPr="003F2ACC">
        <w:rPr>
          <w:rFonts w:ascii="Palatino Linotype" w:hAnsi="Palatino Linotype"/>
          <w:i/>
          <w:iCs/>
          <w:sz w:val="22"/>
          <w:szCs w:val="22"/>
          <w:lang w:eastAsia="es-MX"/>
        </w:rPr>
        <w:t>La Dirección de Administración proporcionará los recursos humanos, materiales y servicios, así como el soporte técnico y tecnológico a las diversas dependencias que conforman la Administración Pública Municipal,  además asignará a éstas, previa autorización de Presidencia, al personal capacitado que se requiera para el cumplimiento de las  atribuciones de cada área, llevando el registro del mismo; atenderá las relaciones laborales en coordinación con la Dirección de Juicios Laborales; realizará el pago de remuneraciones  en coordinación con la Tesorería Municipal;   establecerá programas de capacitación;</w:t>
      </w:r>
      <w:r>
        <w:rPr>
          <w:rFonts w:ascii="Palatino Linotype" w:hAnsi="Palatino Linotype"/>
          <w:i/>
          <w:iCs/>
          <w:sz w:val="22"/>
          <w:szCs w:val="22"/>
          <w:lang w:eastAsia="es-MX"/>
        </w:rPr>
        <w:t xml:space="preserve"> </w:t>
      </w:r>
      <w:r w:rsidRPr="003F2ACC">
        <w:rPr>
          <w:rFonts w:ascii="Palatino Linotype" w:hAnsi="Palatino Linotype"/>
          <w:b/>
          <w:bCs/>
          <w:i/>
          <w:iCs/>
          <w:sz w:val="22"/>
          <w:szCs w:val="22"/>
          <w:u w:val="single"/>
          <w:lang w:eastAsia="es-MX"/>
        </w:rPr>
        <w:t xml:space="preserve">llevará a cabo los procedimientos de adquisiciones de bienes y servicios y de manera general cumplirá con sus funciones y ejercerá sus atribuciones conforme a las disposiciones legales que regulen sus actividades. </w:t>
      </w:r>
    </w:p>
    <w:p w14:paraId="17041FA6" w14:textId="77777777" w:rsidR="003F2ACC" w:rsidRDefault="003F2ACC" w:rsidP="003F2ACC">
      <w:pPr>
        <w:ind w:left="567" w:right="616"/>
        <w:jc w:val="both"/>
        <w:rPr>
          <w:rFonts w:ascii="Palatino Linotype" w:hAnsi="Palatino Linotype"/>
          <w:i/>
          <w:iCs/>
          <w:sz w:val="22"/>
          <w:szCs w:val="22"/>
          <w:lang w:eastAsia="es-MX"/>
        </w:rPr>
      </w:pPr>
    </w:p>
    <w:p w14:paraId="2D846F84" w14:textId="0B0CCED3" w:rsidR="004E3858" w:rsidRDefault="003F2ACC" w:rsidP="003F2ACC">
      <w:pPr>
        <w:ind w:left="567" w:right="616"/>
        <w:jc w:val="both"/>
        <w:rPr>
          <w:rFonts w:ascii="Palatino Linotype" w:hAnsi="Palatino Linotype"/>
          <w:i/>
          <w:iCs/>
          <w:sz w:val="22"/>
          <w:szCs w:val="22"/>
          <w:lang w:eastAsia="es-MX"/>
        </w:rPr>
      </w:pPr>
      <w:r w:rsidRPr="003F2ACC">
        <w:rPr>
          <w:rFonts w:ascii="Palatino Linotype" w:hAnsi="Palatino Linotype"/>
          <w:i/>
          <w:iCs/>
          <w:sz w:val="22"/>
          <w:szCs w:val="22"/>
          <w:lang w:eastAsia="es-MX"/>
        </w:rPr>
        <w:t>Para el adecuado cumplimiento de sus funciones esta dependencia contará con</w:t>
      </w:r>
      <w:r>
        <w:rPr>
          <w:rFonts w:ascii="Palatino Linotype" w:hAnsi="Palatino Linotype"/>
          <w:i/>
          <w:iCs/>
          <w:sz w:val="22"/>
          <w:szCs w:val="22"/>
          <w:lang w:eastAsia="es-MX"/>
        </w:rPr>
        <w:t xml:space="preserve"> </w:t>
      </w:r>
      <w:r w:rsidRPr="003F2ACC">
        <w:rPr>
          <w:rFonts w:ascii="Palatino Linotype" w:hAnsi="Palatino Linotype"/>
          <w:i/>
          <w:iCs/>
          <w:sz w:val="22"/>
          <w:szCs w:val="22"/>
          <w:lang w:eastAsia="es-MX"/>
        </w:rPr>
        <w:t>una Jefatura de Recursos Humanos, la Coordinación de Adquisiciones, la Coordinación de</w:t>
      </w:r>
      <w:r>
        <w:rPr>
          <w:rFonts w:ascii="Palatino Linotype" w:hAnsi="Palatino Linotype"/>
          <w:i/>
          <w:iCs/>
          <w:sz w:val="22"/>
          <w:szCs w:val="22"/>
          <w:lang w:eastAsia="es-MX"/>
        </w:rPr>
        <w:t xml:space="preserve"> </w:t>
      </w:r>
      <w:r w:rsidRPr="003F2ACC">
        <w:rPr>
          <w:rFonts w:ascii="Palatino Linotype" w:hAnsi="Palatino Linotype"/>
          <w:i/>
          <w:iCs/>
          <w:sz w:val="22"/>
          <w:szCs w:val="22"/>
          <w:lang w:eastAsia="es-MX"/>
        </w:rPr>
        <w:t>Tecnologías de la Información y Soporte Técnico, así como la Coordinación de Mantenimiento.</w:t>
      </w:r>
    </w:p>
    <w:p w14:paraId="633E975B" w14:textId="77777777" w:rsidR="003F2ACC" w:rsidRDefault="003F2ACC" w:rsidP="003F2ACC">
      <w:pPr>
        <w:ind w:left="567" w:right="616"/>
        <w:jc w:val="both"/>
        <w:rPr>
          <w:rFonts w:ascii="Palatino Linotype" w:hAnsi="Palatino Linotype"/>
          <w:i/>
          <w:iCs/>
          <w:sz w:val="22"/>
          <w:szCs w:val="22"/>
          <w:lang w:eastAsia="es-MX"/>
        </w:rPr>
      </w:pPr>
    </w:p>
    <w:p w14:paraId="29B6D835" w14:textId="77777777" w:rsidR="003F2ACC" w:rsidRDefault="003F2ACC" w:rsidP="003F2ACC">
      <w:pPr>
        <w:ind w:left="567" w:right="616"/>
        <w:jc w:val="center"/>
        <w:rPr>
          <w:rFonts w:ascii="Palatino Linotype" w:hAnsi="Palatino Linotype"/>
          <w:b/>
          <w:bCs/>
          <w:i/>
          <w:iCs/>
          <w:sz w:val="22"/>
          <w:szCs w:val="22"/>
          <w:u w:val="single"/>
          <w:lang w:eastAsia="es-MX"/>
        </w:rPr>
      </w:pPr>
      <w:r w:rsidRPr="003F2ACC">
        <w:rPr>
          <w:rFonts w:ascii="Palatino Linotype" w:hAnsi="Palatino Linotype"/>
          <w:b/>
          <w:bCs/>
          <w:i/>
          <w:iCs/>
          <w:sz w:val="22"/>
          <w:szCs w:val="22"/>
          <w:u w:val="single"/>
          <w:lang w:eastAsia="es-MX"/>
        </w:rPr>
        <w:t xml:space="preserve">CAPÍTULO VII </w:t>
      </w:r>
    </w:p>
    <w:p w14:paraId="1FF11605" w14:textId="4628E3C5" w:rsidR="003F2ACC" w:rsidRPr="003F2ACC" w:rsidRDefault="003F2ACC" w:rsidP="003F2ACC">
      <w:pPr>
        <w:ind w:left="567" w:right="616"/>
        <w:jc w:val="center"/>
        <w:rPr>
          <w:rFonts w:ascii="Palatino Linotype" w:hAnsi="Palatino Linotype"/>
          <w:b/>
          <w:bCs/>
          <w:i/>
          <w:iCs/>
          <w:sz w:val="22"/>
          <w:szCs w:val="22"/>
          <w:u w:val="single"/>
          <w:lang w:eastAsia="es-MX"/>
        </w:rPr>
      </w:pPr>
      <w:r w:rsidRPr="003F2ACC">
        <w:rPr>
          <w:rFonts w:ascii="Palatino Linotype" w:hAnsi="Palatino Linotype"/>
          <w:b/>
          <w:bCs/>
          <w:i/>
          <w:iCs/>
          <w:sz w:val="22"/>
          <w:szCs w:val="22"/>
          <w:u w:val="single"/>
          <w:lang w:eastAsia="es-MX"/>
        </w:rPr>
        <w:t>DE LA DIRECCIÓN DE DESARROLLO OBRAS PÚBLICAS Y MEDIO AMBIENTE</w:t>
      </w:r>
    </w:p>
    <w:p w14:paraId="68DF99E7" w14:textId="77777777" w:rsidR="003F2ACC" w:rsidRDefault="003F2ACC" w:rsidP="003F2ACC">
      <w:pPr>
        <w:ind w:left="567" w:right="616"/>
        <w:jc w:val="both"/>
        <w:rPr>
          <w:rFonts w:ascii="Palatino Linotype" w:hAnsi="Palatino Linotype"/>
          <w:i/>
          <w:iCs/>
          <w:sz w:val="22"/>
          <w:szCs w:val="22"/>
          <w:lang w:eastAsia="es-MX"/>
        </w:rPr>
      </w:pPr>
      <w:r w:rsidRPr="003F2ACC">
        <w:rPr>
          <w:rFonts w:ascii="Palatino Linotype" w:hAnsi="Palatino Linotype"/>
          <w:b/>
          <w:bCs/>
          <w:i/>
          <w:iCs/>
          <w:sz w:val="22"/>
          <w:szCs w:val="22"/>
          <w:lang w:eastAsia="es-MX"/>
        </w:rPr>
        <w:t>Artículo 74.-</w:t>
      </w:r>
      <w:r w:rsidRPr="003F2ACC">
        <w:rPr>
          <w:rFonts w:ascii="Palatino Linotype" w:hAnsi="Palatino Linotype"/>
          <w:i/>
          <w:iCs/>
          <w:sz w:val="22"/>
          <w:szCs w:val="22"/>
          <w:lang w:eastAsia="es-MX"/>
        </w:rPr>
        <w:t xml:space="preserve"> La Dirección de Obras Públicas y Medio Ambiente, tendrá a su cargo la ejecución de obras públicas que permitan mejorar la calidad de vida de la población del municipio de Melchor Ocampo, además </w:t>
      </w:r>
      <w:r w:rsidRPr="003F2ACC">
        <w:rPr>
          <w:rFonts w:ascii="Palatino Linotype" w:hAnsi="Palatino Linotype"/>
          <w:b/>
          <w:bCs/>
          <w:i/>
          <w:iCs/>
          <w:sz w:val="22"/>
          <w:szCs w:val="22"/>
          <w:u w:val="single"/>
          <w:lang w:eastAsia="es-MX"/>
        </w:rPr>
        <w:t>es la encargada de planear, programar, presupuestar, adjudicar, contratar, ejecutar, vigilar, supervisar, recibir obras públicas terminadas y hacer la entrega de estas últimas.</w:t>
      </w:r>
      <w:r w:rsidRPr="003F2ACC">
        <w:rPr>
          <w:rFonts w:ascii="Palatino Linotype" w:hAnsi="Palatino Linotype"/>
          <w:i/>
          <w:iCs/>
          <w:sz w:val="22"/>
          <w:szCs w:val="22"/>
          <w:lang w:eastAsia="es-MX"/>
        </w:rPr>
        <w:t xml:space="preserve"> </w:t>
      </w:r>
    </w:p>
    <w:p w14:paraId="1EF16276" w14:textId="77777777" w:rsidR="003F2ACC" w:rsidRDefault="003F2ACC" w:rsidP="003F2ACC">
      <w:pPr>
        <w:ind w:left="567" w:right="616"/>
        <w:jc w:val="both"/>
        <w:rPr>
          <w:rFonts w:ascii="Palatino Linotype" w:hAnsi="Palatino Linotype"/>
          <w:i/>
          <w:iCs/>
          <w:sz w:val="22"/>
          <w:szCs w:val="22"/>
          <w:lang w:eastAsia="es-MX"/>
        </w:rPr>
      </w:pPr>
    </w:p>
    <w:p w14:paraId="2D8AFC15" w14:textId="6520307F" w:rsidR="003F2ACC" w:rsidRPr="003F2ACC" w:rsidRDefault="003F2ACC" w:rsidP="003F2ACC">
      <w:pPr>
        <w:ind w:left="567" w:right="616"/>
        <w:jc w:val="both"/>
        <w:rPr>
          <w:rFonts w:ascii="Palatino Linotype" w:hAnsi="Palatino Linotype"/>
          <w:i/>
          <w:iCs/>
          <w:sz w:val="22"/>
          <w:szCs w:val="22"/>
          <w:lang w:eastAsia="es-MX"/>
        </w:rPr>
      </w:pPr>
      <w:r w:rsidRPr="003F2ACC">
        <w:rPr>
          <w:rFonts w:ascii="Palatino Linotype" w:hAnsi="Palatino Linotype"/>
          <w:i/>
          <w:iCs/>
          <w:sz w:val="22"/>
          <w:szCs w:val="22"/>
          <w:lang w:eastAsia="es-MX"/>
        </w:rPr>
        <w:t>El Ayuntamiento, a través de la Dirección de Obras Públicas y Medio Ambiente, planeará, controlará y vigilará, los proyectos de obra pública y servicios relacionados que autorice el</w:t>
      </w:r>
      <w:r>
        <w:rPr>
          <w:rFonts w:ascii="Palatino Linotype" w:hAnsi="Palatino Linotype"/>
          <w:i/>
          <w:iCs/>
          <w:sz w:val="22"/>
          <w:szCs w:val="22"/>
          <w:lang w:eastAsia="es-MX"/>
        </w:rPr>
        <w:t xml:space="preserve"> </w:t>
      </w:r>
      <w:r w:rsidRPr="003F2ACC">
        <w:rPr>
          <w:rFonts w:ascii="Palatino Linotype" w:hAnsi="Palatino Linotype"/>
          <w:i/>
          <w:iCs/>
          <w:sz w:val="22"/>
          <w:szCs w:val="22"/>
          <w:lang w:eastAsia="es-MX"/>
        </w:rPr>
        <w:t>Ayuntamiento, a los que concurran el gobierno estatal y federal; esta dependencia se auxiliará de una Jefatura de Medio Ambiente.</w:t>
      </w:r>
    </w:p>
    <w:p w14:paraId="6A03EF33" w14:textId="77777777" w:rsidR="003F2ACC" w:rsidRDefault="003F2ACC" w:rsidP="00D46829">
      <w:pPr>
        <w:spacing w:line="360" w:lineRule="auto"/>
        <w:jc w:val="both"/>
        <w:rPr>
          <w:rFonts w:ascii="Palatino Linotype" w:hAnsi="Palatino Linotype"/>
          <w:lang w:eastAsia="es-MX"/>
        </w:rPr>
      </w:pPr>
    </w:p>
    <w:p w14:paraId="64E89F87" w14:textId="08BA975B" w:rsidR="00D46829" w:rsidRPr="00D46829" w:rsidRDefault="00D46829" w:rsidP="00D46829">
      <w:pPr>
        <w:spacing w:line="360" w:lineRule="auto"/>
        <w:jc w:val="both"/>
        <w:rPr>
          <w:rFonts w:ascii="Palatino Linotype" w:hAnsi="Palatino Linotype"/>
          <w:lang w:eastAsia="es-MX"/>
        </w:rPr>
      </w:pPr>
      <w:r w:rsidRPr="00D46829">
        <w:rPr>
          <w:rFonts w:ascii="Palatino Linotype" w:hAnsi="Palatino Linotype"/>
          <w:lang w:eastAsia="es-MX"/>
        </w:rPr>
        <w:t>Por lo anterior, se desprende que</w:t>
      </w:r>
      <w:r>
        <w:rPr>
          <w:rFonts w:ascii="Palatino Linotype" w:hAnsi="Palatino Linotype"/>
          <w:lang w:eastAsia="es-MX"/>
        </w:rPr>
        <w:t>,</w:t>
      </w:r>
      <w:r w:rsidRPr="00D46829">
        <w:rPr>
          <w:rFonts w:ascii="Palatino Linotype" w:hAnsi="Palatino Linotype"/>
          <w:lang w:eastAsia="es-MX"/>
        </w:rPr>
        <w:t xml:space="preserve"> en respuesta, </w:t>
      </w:r>
      <w:r w:rsidR="003F2ACC">
        <w:rPr>
          <w:rFonts w:ascii="Palatino Linotype" w:hAnsi="Palatino Linotype"/>
          <w:lang w:eastAsia="es-MX"/>
        </w:rPr>
        <w:t>los</w:t>
      </w:r>
      <w:r w:rsidRPr="00D46829">
        <w:rPr>
          <w:rFonts w:ascii="Palatino Linotype" w:hAnsi="Palatino Linotype"/>
          <w:lang w:eastAsia="es-MX"/>
        </w:rPr>
        <w:t xml:space="preserve"> Servidor</w:t>
      </w:r>
      <w:r w:rsidR="003F2ACC">
        <w:rPr>
          <w:rFonts w:ascii="Palatino Linotype" w:hAnsi="Palatino Linotype"/>
          <w:lang w:eastAsia="es-MX"/>
        </w:rPr>
        <w:t>es</w:t>
      </w:r>
      <w:r w:rsidRPr="00D46829">
        <w:rPr>
          <w:rFonts w:ascii="Palatino Linotype" w:hAnsi="Palatino Linotype"/>
          <w:lang w:eastAsia="es-MX"/>
        </w:rPr>
        <w:t xml:space="preserve"> Público</w:t>
      </w:r>
      <w:r w:rsidR="003F2ACC">
        <w:rPr>
          <w:rFonts w:ascii="Palatino Linotype" w:hAnsi="Palatino Linotype"/>
          <w:lang w:eastAsia="es-MX"/>
        </w:rPr>
        <w:t>s</w:t>
      </w:r>
      <w:r w:rsidRPr="00D46829">
        <w:rPr>
          <w:rFonts w:ascii="Palatino Linotype" w:hAnsi="Palatino Linotype"/>
          <w:lang w:eastAsia="es-MX"/>
        </w:rPr>
        <w:t xml:space="preserve"> Habilitado</w:t>
      </w:r>
      <w:r w:rsidR="003F2ACC">
        <w:rPr>
          <w:rFonts w:ascii="Palatino Linotype" w:hAnsi="Palatino Linotype"/>
          <w:lang w:eastAsia="es-MX"/>
        </w:rPr>
        <w:t>s</w:t>
      </w:r>
      <w:r w:rsidRPr="00D46829">
        <w:rPr>
          <w:rFonts w:ascii="Palatino Linotype" w:hAnsi="Palatino Linotype"/>
          <w:i/>
          <w:lang w:eastAsia="es-MX"/>
        </w:rPr>
        <w:t>,</w:t>
      </w:r>
      <w:r w:rsidRPr="00D46829">
        <w:rPr>
          <w:rFonts w:ascii="Palatino Linotype" w:hAnsi="Palatino Linotype"/>
          <w:b/>
          <w:i/>
          <w:lang w:eastAsia="es-MX"/>
        </w:rPr>
        <w:t xml:space="preserve"> </w:t>
      </w:r>
      <w:r w:rsidRPr="00D46829">
        <w:rPr>
          <w:rFonts w:ascii="Palatino Linotype" w:hAnsi="Palatino Linotype"/>
          <w:lang w:eastAsia="es-MX"/>
        </w:rPr>
        <w:t>en el ámbito de sus atribuciones, inform</w:t>
      </w:r>
      <w:r w:rsidR="003F2ACC">
        <w:rPr>
          <w:rFonts w:ascii="Palatino Linotype" w:hAnsi="Palatino Linotype"/>
          <w:lang w:eastAsia="es-MX"/>
        </w:rPr>
        <w:t xml:space="preserve">aron que no había registro de la información solicitada. </w:t>
      </w:r>
      <w:r w:rsidRPr="00D46829">
        <w:rPr>
          <w:rFonts w:ascii="Palatino Linotype" w:hAnsi="Palatino Linotype"/>
          <w:lang w:eastAsia="es-MX"/>
        </w:rPr>
        <w:t xml:space="preserve"> </w:t>
      </w:r>
    </w:p>
    <w:p w14:paraId="4598F615" w14:textId="77777777" w:rsidR="006B7440" w:rsidRDefault="006B7440" w:rsidP="00B253F0">
      <w:pPr>
        <w:pStyle w:val="Prrafodelista"/>
        <w:autoSpaceDE w:val="0"/>
        <w:autoSpaceDN w:val="0"/>
        <w:adjustRightInd w:val="0"/>
        <w:spacing w:line="360" w:lineRule="auto"/>
        <w:ind w:left="0"/>
        <w:jc w:val="both"/>
        <w:rPr>
          <w:rFonts w:ascii="Palatino Linotype" w:hAnsi="Palatino Linotype" w:cs="Arial"/>
        </w:rPr>
      </w:pPr>
    </w:p>
    <w:bookmarkEnd w:id="1"/>
    <w:p w14:paraId="27D9711A" w14:textId="2D49AB9F" w:rsidR="00FA5223" w:rsidRPr="00B7320F" w:rsidRDefault="00B253F0" w:rsidP="00FA5223">
      <w:pPr>
        <w:spacing w:line="360" w:lineRule="auto"/>
        <w:jc w:val="both"/>
        <w:rPr>
          <w:rFonts w:ascii="Palatino Linotype" w:hAnsi="Palatino Linotype"/>
          <w:lang w:eastAsia="es-MX"/>
        </w:rPr>
      </w:pPr>
      <w:r w:rsidRPr="00B7320F">
        <w:rPr>
          <w:rFonts w:ascii="Palatino Linotype" w:hAnsi="Palatino Linotype" w:cs="Arial"/>
        </w:rPr>
        <w:t>Finalmente, e</w:t>
      </w:r>
      <w:r w:rsidR="00FA5223" w:rsidRPr="00B7320F">
        <w:rPr>
          <w:rFonts w:ascii="Palatino Linotype" w:hAnsi="Palatino Linotype" w:cs="Arial"/>
        </w:rPr>
        <w:t xml:space="preserve">s de precisar que, aunque la solicitud de información y la respuesta estén dirigidas y atendidas por un </w:t>
      </w:r>
      <w:r w:rsidR="00FA5223" w:rsidRPr="00B7320F">
        <w:rPr>
          <w:rFonts w:ascii="Palatino Linotype" w:hAnsi="Palatino Linotype" w:cs="Arial"/>
          <w:b/>
        </w:rPr>
        <w:t>Sujeto Obligado</w:t>
      </w:r>
      <w:r w:rsidR="00FA5223" w:rsidRPr="00B7320F">
        <w:rPr>
          <w:rFonts w:ascii="Palatino Linotype" w:hAnsi="Palatino Linotype" w:cs="Arial"/>
        </w:rPr>
        <w:t xml:space="preserve">, lo cierto es que también tienen diversas Unidades Administrativas y cada área cuenta con un </w:t>
      </w:r>
      <w:r w:rsidR="00FA5223" w:rsidRPr="00B7320F">
        <w:rPr>
          <w:rFonts w:ascii="Palatino Linotype" w:hAnsi="Palatino Linotype" w:cs="Arial"/>
          <w:b/>
        </w:rPr>
        <w:t>Servidor Público Habilitado</w:t>
      </w:r>
      <w:r w:rsidR="00FA5223" w:rsidRPr="00B7320F">
        <w:rPr>
          <w:rFonts w:ascii="Palatino Linotype" w:hAnsi="Palatino Linotype" w:cs="Arial"/>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5BD4C11E" w14:textId="77777777" w:rsidR="00FA5223" w:rsidRPr="00B7320F" w:rsidRDefault="00FA5223" w:rsidP="00FA5223">
      <w:pPr>
        <w:rPr>
          <w:rFonts w:ascii="Palatino Linotype" w:hAnsi="Palatino Linotype"/>
        </w:rPr>
      </w:pPr>
    </w:p>
    <w:p w14:paraId="0C019177"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b/>
          <w:i/>
          <w:sz w:val="22"/>
        </w:rPr>
        <w:t>Artículo 3.</w:t>
      </w:r>
      <w:r w:rsidRPr="00B7320F">
        <w:rPr>
          <w:rFonts w:ascii="Palatino Linotype" w:hAnsi="Palatino Linotype" w:cs="Arial"/>
          <w:i/>
          <w:sz w:val="22"/>
        </w:rPr>
        <w:t xml:space="preserve"> Para los efectos de la presente Ley se entenderá por:</w:t>
      </w:r>
    </w:p>
    <w:p w14:paraId="3336357C"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w:t>
      </w:r>
    </w:p>
    <w:p w14:paraId="41AE92D0"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b/>
          <w:i/>
          <w:sz w:val="22"/>
        </w:rPr>
        <w:lastRenderedPageBreak/>
        <w:t xml:space="preserve">XXXIX. Servidor público habilitado: </w:t>
      </w:r>
      <w:r w:rsidRPr="00B7320F">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61431B50"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w:t>
      </w:r>
    </w:p>
    <w:p w14:paraId="667BBF86"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b/>
          <w:i/>
          <w:sz w:val="22"/>
        </w:rPr>
        <w:t>Artículo 58.</w:t>
      </w:r>
      <w:r w:rsidRPr="00B7320F">
        <w:rPr>
          <w:rFonts w:ascii="Palatino Linotype" w:hAnsi="Palatino Linotype" w:cs="Arial"/>
          <w:i/>
          <w:sz w:val="22"/>
        </w:rPr>
        <w:t xml:space="preserve"> Los servidores públicos habilitados serán designados por el titular del sujeto obligado a propuesta del responsable de la Unidad de Transparencia.</w:t>
      </w:r>
    </w:p>
    <w:p w14:paraId="346F745D"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b/>
          <w:i/>
          <w:sz w:val="22"/>
        </w:rPr>
        <w:t>Artículo 59.</w:t>
      </w:r>
      <w:r w:rsidRPr="00B7320F">
        <w:rPr>
          <w:rFonts w:ascii="Palatino Linotype" w:hAnsi="Palatino Linotype" w:cs="Arial"/>
          <w:i/>
          <w:sz w:val="22"/>
        </w:rPr>
        <w:t xml:space="preserve"> </w:t>
      </w:r>
      <w:r w:rsidRPr="00B7320F">
        <w:rPr>
          <w:rFonts w:ascii="Palatino Linotype" w:hAnsi="Palatino Linotype" w:cs="Arial"/>
          <w:b/>
          <w:i/>
          <w:sz w:val="22"/>
          <w:u w:val="single"/>
        </w:rPr>
        <w:t>Los servidores públicos habilitados</w:t>
      </w:r>
      <w:r w:rsidRPr="00B7320F">
        <w:rPr>
          <w:rFonts w:ascii="Palatino Linotype" w:hAnsi="Palatino Linotype" w:cs="Arial"/>
          <w:i/>
          <w:sz w:val="22"/>
        </w:rPr>
        <w:t xml:space="preserve"> tendrán las funciones siguientes:</w:t>
      </w:r>
    </w:p>
    <w:p w14:paraId="32CFD0DA"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 xml:space="preserve">I. </w:t>
      </w:r>
      <w:r w:rsidRPr="00B7320F">
        <w:rPr>
          <w:rFonts w:ascii="Palatino Linotype" w:hAnsi="Palatino Linotype" w:cs="Arial"/>
          <w:b/>
          <w:i/>
          <w:sz w:val="22"/>
          <w:u w:val="single"/>
        </w:rPr>
        <w:t>Localizar la información que le solicite la Unidad de Transparencia</w:t>
      </w:r>
      <w:r w:rsidRPr="00B7320F">
        <w:rPr>
          <w:rFonts w:ascii="Palatino Linotype" w:hAnsi="Palatino Linotype" w:cs="Arial"/>
          <w:i/>
          <w:sz w:val="22"/>
        </w:rPr>
        <w:t>;</w:t>
      </w:r>
    </w:p>
    <w:p w14:paraId="698C1675"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p>
    <w:p w14:paraId="3E46697C"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 xml:space="preserve">II. </w:t>
      </w:r>
      <w:r w:rsidRPr="00B7320F">
        <w:rPr>
          <w:rFonts w:ascii="Palatino Linotype" w:hAnsi="Palatino Linotype" w:cs="Arial"/>
          <w:b/>
          <w:i/>
          <w:sz w:val="22"/>
          <w:u w:val="single"/>
        </w:rPr>
        <w:t>Proporcionar la información que obre en los archivos y que le sea solicitada por la Unidad de Transparencia</w:t>
      </w:r>
      <w:r w:rsidRPr="00B7320F">
        <w:rPr>
          <w:rFonts w:ascii="Palatino Linotype" w:hAnsi="Palatino Linotype" w:cs="Arial"/>
          <w:i/>
          <w:sz w:val="22"/>
        </w:rPr>
        <w:t>;</w:t>
      </w:r>
    </w:p>
    <w:p w14:paraId="2E4991DD"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p>
    <w:p w14:paraId="576DA0A1"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III. Apoyar a la Unidad de Transparencia en lo que esta le solicite para el cumplimiento de sus funciones;</w:t>
      </w:r>
    </w:p>
    <w:p w14:paraId="23B8160F"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p>
    <w:p w14:paraId="6833018F"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IV. Proporcionar a la Unidad de Transparencia, las modificaciones a la información pública de oficio que obre en su poder;</w:t>
      </w:r>
    </w:p>
    <w:p w14:paraId="07CFA910"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p>
    <w:p w14:paraId="449583AF"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36E9A53E"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p>
    <w:p w14:paraId="3C751F1B"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VI. Verificar, una vez analizado el contenido de la información, que no se encuentre en los supuestos de información clasificada; y</w:t>
      </w:r>
    </w:p>
    <w:p w14:paraId="743711A4"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p>
    <w:p w14:paraId="7FACC1AD"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VII. Dar cuenta a la Unidad de Transparencia del vencimiento de los plazos de reserva.</w:t>
      </w:r>
    </w:p>
    <w:p w14:paraId="218F08DA" w14:textId="77777777" w:rsidR="00FA5223" w:rsidRPr="00B7320F" w:rsidRDefault="00FA5223" w:rsidP="00FA5223">
      <w:pPr>
        <w:spacing w:line="360" w:lineRule="auto"/>
        <w:jc w:val="both"/>
        <w:rPr>
          <w:rFonts w:ascii="Palatino Linotype" w:hAnsi="Palatino Linotype"/>
          <w:lang w:eastAsia="es-MX"/>
        </w:rPr>
      </w:pPr>
    </w:p>
    <w:p w14:paraId="0753688B" w14:textId="77777777" w:rsidR="00FA5223" w:rsidRPr="00B7320F" w:rsidRDefault="00FA5223" w:rsidP="00FA5223">
      <w:pPr>
        <w:spacing w:line="360" w:lineRule="auto"/>
        <w:jc w:val="both"/>
        <w:rPr>
          <w:rFonts w:ascii="Palatino Linotype" w:hAnsi="Palatino Linotype"/>
          <w:lang w:eastAsia="es-MX"/>
        </w:rPr>
      </w:pPr>
      <w:r w:rsidRPr="00B7320F">
        <w:rPr>
          <w:rFonts w:ascii="Palatino Linotype" w:hAnsi="Palatino Linotype"/>
          <w:lang w:eastAsia="es-MX"/>
        </w:rPr>
        <w:t>En otras palabras, cumplió con lo que para tal efecto dispone el artículo 162, de la Ley de Transparencia y Acceso a la Información Pública del Estado de México y Municipios, que índica:</w:t>
      </w:r>
    </w:p>
    <w:p w14:paraId="25DE4BB4" w14:textId="77777777" w:rsidR="00FA5223" w:rsidRPr="00B7320F" w:rsidRDefault="00FA5223" w:rsidP="00FA5223">
      <w:pPr>
        <w:spacing w:line="360" w:lineRule="auto"/>
        <w:jc w:val="both"/>
        <w:rPr>
          <w:rFonts w:ascii="Palatino Linotype" w:hAnsi="Palatino Linotype"/>
          <w:sz w:val="10"/>
          <w:lang w:eastAsia="es-MX"/>
        </w:rPr>
      </w:pPr>
    </w:p>
    <w:p w14:paraId="5C0AFC80" w14:textId="77777777" w:rsidR="00FA5223" w:rsidRPr="00B7320F" w:rsidRDefault="00FA5223" w:rsidP="00FA5223">
      <w:pPr>
        <w:spacing w:line="360" w:lineRule="auto"/>
        <w:jc w:val="both"/>
        <w:rPr>
          <w:rFonts w:ascii="Palatino Linotype" w:hAnsi="Palatino Linotype"/>
          <w:sz w:val="10"/>
          <w:lang w:eastAsia="es-MX"/>
        </w:rPr>
      </w:pPr>
    </w:p>
    <w:p w14:paraId="2C85989D" w14:textId="77777777" w:rsidR="00FA5223" w:rsidRPr="00B7320F" w:rsidRDefault="00FA5223" w:rsidP="00FA5223">
      <w:pPr>
        <w:ind w:left="567"/>
        <w:jc w:val="both"/>
        <w:rPr>
          <w:rFonts w:ascii="Palatino Linotype" w:hAnsi="Palatino Linotype"/>
          <w:i/>
          <w:sz w:val="18"/>
          <w:szCs w:val="20"/>
          <w:lang w:eastAsia="es-MX"/>
        </w:rPr>
      </w:pPr>
      <w:r w:rsidRPr="00B7320F">
        <w:rPr>
          <w:rFonts w:ascii="Palatino Linotype" w:hAnsi="Palatino Linotype"/>
          <w:i/>
          <w:sz w:val="22"/>
          <w:szCs w:val="20"/>
          <w:lang w:eastAsia="es-MX"/>
        </w:rPr>
        <w:t>“</w:t>
      </w:r>
      <w:r w:rsidRPr="00B7320F">
        <w:rPr>
          <w:rFonts w:ascii="Palatino Linotype" w:hAnsi="Palatino Linotype"/>
          <w:b/>
          <w:bCs/>
          <w:i/>
          <w:sz w:val="22"/>
          <w:szCs w:val="20"/>
          <w:lang w:eastAsia="es-MX"/>
        </w:rPr>
        <w:t xml:space="preserve">Artículo 162. </w:t>
      </w:r>
      <w:r w:rsidRPr="00B7320F">
        <w:rPr>
          <w:rFonts w:ascii="Palatino Linotype" w:hAnsi="Palatino Linotype"/>
          <w:i/>
          <w:sz w:val="22"/>
          <w:szCs w:val="20"/>
          <w:u w:val="single"/>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B7320F">
        <w:rPr>
          <w:rFonts w:ascii="Palatino Linotype" w:hAnsi="Palatino Linotype"/>
          <w:i/>
          <w:sz w:val="22"/>
          <w:szCs w:val="20"/>
          <w:lang w:eastAsia="es-MX"/>
        </w:rPr>
        <w:t>”</w:t>
      </w:r>
    </w:p>
    <w:p w14:paraId="1C3C77E9" w14:textId="77777777" w:rsidR="00FA5223" w:rsidRPr="00B7320F" w:rsidRDefault="00FA5223" w:rsidP="00FA5223">
      <w:pPr>
        <w:spacing w:line="360" w:lineRule="auto"/>
        <w:jc w:val="both"/>
        <w:rPr>
          <w:rFonts w:ascii="Palatino Linotype" w:eastAsiaTheme="minorHAnsi" w:hAnsi="Palatino Linotype" w:cs="Arial"/>
          <w:lang w:val="es-MX" w:eastAsia="es-MX"/>
        </w:rPr>
      </w:pPr>
    </w:p>
    <w:p w14:paraId="15CDEFA7" w14:textId="1FBA8D0C" w:rsidR="00B253F0" w:rsidRPr="00B7320F" w:rsidRDefault="00B253F0" w:rsidP="00B253F0">
      <w:pPr>
        <w:spacing w:line="360" w:lineRule="auto"/>
        <w:jc w:val="both"/>
        <w:rPr>
          <w:rFonts w:ascii="Palatino Linotype" w:hAnsi="Palatino Linotype"/>
        </w:rPr>
      </w:pPr>
      <w:r w:rsidRPr="00B7320F">
        <w:rPr>
          <w:rFonts w:ascii="Palatino Linotype" w:hAnsi="Palatino Linotype"/>
          <w:lang w:eastAsia="es-MX"/>
        </w:rPr>
        <w:lastRenderedPageBreak/>
        <w:t xml:space="preserve">Bajo ese contexto, se considera que, con el pronunciamiento realizado desde su respuesta primigenia por el </w:t>
      </w:r>
      <w:r w:rsidRPr="00B7320F">
        <w:rPr>
          <w:rFonts w:ascii="Palatino Linotype" w:hAnsi="Palatino Linotype"/>
          <w:b/>
          <w:lang w:eastAsia="es-MX"/>
        </w:rPr>
        <w:t>Sujeto Obligado</w:t>
      </w:r>
      <w:r w:rsidRPr="00B7320F">
        <w:rPr>
          <w:rFonts w:ascii="Palatino Linotype" w:hAnsi="Palatino Linotype"/>
          <w:lang w:eastAsia="es-MX"/>
        </w:rPr>
        <w:t>, colma en su totalidad con la</w:t>
      </w:r>
      <w:r w:rsidRPr="00B7320F">
        <w:rPr>
          <w:rFonts w:ascii="Palatino Linotype" w:hAnsi="Palatino Linotype"/>
        </w:rPr>
        <w:t xml:space="preserve"> información solicitada por el particular.</w:t>
      </w:r>
    </w:p>
    <w:p w14:paraId="410271A0" w14:textId="77777777" w:rsidR="00B253F0" w:rsidRPr="00B7320F" w:rsidRDefault="00B253F0" w:rsidP="00FA5223">
      <w:pPr>
        <w:spacing w:line="360" w:lineRule="auto"/>
        <w:jc w:val="both"/>
        <w:rPr>
          <w:rFonts w:ascii="Palatino Linotype" w:hAnsi="Palatino Linotype" w:cs="Arial"/>
        </w:rPr>
      </w:pPr>
    </w:p>
    <w:p w14:paraId="56D0D3F3" w14:textId="3D6C8E50" w:rsidR="00FA5223" w:rsidRDefault="00FA5223" w:rsidP="00FA5223">
      <w:pPr>
        <w:spacing w:line="360" w:lineRule="auto"/>
        <w:jc w:val="both"/>
        <w:rPr>
          <w:rFonts w:ascii="Palatino Linotype" w:hAnsi="Palatino Linotype" w:cs="Arial"/>
        </w:rPr>
      </w:pPr>
      <w:r w:rsidRPr="00B7320F">
        <w:rPr>
          <w:rFonts w:ascii="Palatino Linotype" w:hAnsi="Palatino Linotype" w:cs="Arial"/>
        </w:rPr>
        <w:t xml:space="preserve">Así, en mérito de lo expuesto en líneas anteriores </w:t>
      </w:r>
      <w:r w:rsidRPr="00B7320F">
        <w:rPr>
          <w:rFonts w:ascii="Palatino Linotype" w:hAnsi="Palatino Linotype"/>
          <w:noProof/>
          <w:lang w:eastAsia="es-MX"/>
        </w:rPr>
        <w:t xml:space="preserve">resultan </w:t>
      </w:r>
      <w:r w:rsidRPr="00B7320F">
        <w:rPr>
          <w:rFonts w:ascii="Palatino Linotype" w:hAnsi="Palatino Linotype"/>
          <w:b/>
          <w:i/>
          <w:noProof/>
          <w:lang w:eastAsia="es-MX"/>
        </w:rPr>
        <w:t>infundadas</w:t>
      </w:r>
      <w:r w:rsidRPr="00B7320F">
        <w:rPr>
          <w:rFonts w:ascii="Palatino Linotype" w:hAnsi="Palatino Linotype"/>
          <w:noProof/>
          <w:lang w:eastAsia="es-MX"/>
        </w:rPr>
        <w:t xml:space="preserve"> las razones o motivos de inconformidad que arguye la parte </w:t>
      </w:r>
      <w:r w:rsidRPr="00B7320F">
        <w:rPr>
          <w:rFonts w:ascii="Palatino Linotype" w:hAnsi="Palatino Linotype"/>
          <w:b/>
          <w:noProof/>
          <w:lang w:eastAsia="es-MX"/>
        </w:rPr>
        <w:t>Recurrente</w:t>
      </w:r>
      <w:r w:rsidRPr="00B7320F">
        <w:rPr>
          <w:rFonts w:ascii="Palatino Linotype" w:hAnsi="Palatino Linotype"/>
          <w:noProof/>
          <w:lang w:eastAsia="es-MX"/>
        </w:rPr>
        <w:t xml:space="preserve">, </w:t>
      </w:r>
      <w:r w:rsidRPr="00B7320F">
        <w:rPr>
          <w:rFonts w:ascii="Palatino Linotype" w:hAnsi="Palatino Linotype" w:cs="Arial"/>
        </w:rPr>
        <w:t xml:space="preserve">por ello con fundamento en el artículo 186, fracción II, de la Ley de Transparencia y Acceso a la Información Pública del Estado de México y Municipios, se </w:t>
      </w:r>
      <w:r w:rsidRPr="00B7320F">
        <w:rPr>
          <w:rFonts w:ascii="Palatino Linotype" w:hAnsi="Palatino Linotype" w:cs="Arial"/>
          <w:b/>
        </w:rPr>
        <w:t>CONFIRMA</w:t>
      </w:r>
      <w:r w:rsidRPr="00B7320F">
        <w:rPr>
          <w:rFonts w:ascii="Palatino Linotype" w:hAnsi="Palatino Linotype" w:cs="Arial"/>
        </w:rPr>
        <w:t xml:space="preserve"> la respuesta a la solicitud de información pública </w:t>
      </w:r>
      <w:r w:rsidR="00680762" w:rsidRPr="00680762">
        <w:rPr>
          <w:rFonts w:ascii="Palatino Linotype" w:hAnsi="Palatino Linotype" w:cs="Arial"/>
          <w:b/>
        </w:rPr>
        <w:t>00611/MELOCAM/IP/2023</w:t>
      </w:r>
      <w:r w:rsidRPr="00B7320F">
        <w:rPr>
          <w:rFonts w:ascii="Palatino Linotype" w:hAnsi="Palatino Linotype" w:cs="Arial"/>
        </w:rPr>
        <w:t>,</w:t>
      </w:r>
      <w:r w:rsidRPr="00B7320F">
        <w:rPr>
          <w:rFonts w:ascii="Palatino Linotype" w:hAnsi="Palatino Linotype" w:cs="Arial"/>
          <w:b/>
        </w:rPr>
        <w:t xml:space="preserve"> </w:t>
      </w:r>
      <w:r w:rsidRPr="00B7320F">
        <w:rPr>
          <w:rFonts w:ascii="Palatino Linotype" w:hAnsi="Palatino Linotype" w:cs="Arial"/>
          <w:bCs/>
        </w:rPr>
        <w:t>que ha sido materia del presente fallo</w:t>
      </w:r>
      <w:r w:rsidRPr="00B7320F">
        <w:rPr>
          <w:rFonts w:ascii="Palatino Linotype" w:hAnsi="Palatino Linotype" w:cs="Arial"/>
        </w:rPr>
        <w:t>.</w:t>
      </w:r>
    </w:p>
    <w:p w14:paraId="0A187549" w14:textId="77777777" w:rsidR="00D46829" w:rsidRPr="00B7320F" w:rsidRDefault="00D46829" w:rsidP="00FA5223">
      <w:pPr>
        <w:spacing w:line="360" w:lineRule="auto"/>
        <w:jc w:val="both"/>
        <w:rPr>
          <w:rFonts w:ascii="Palatino Linotype" w:hAnsi="Palatino Linotype" w:cs="Arial"/>
        </w:rPr>
      </w:pPr>
    </w:p>
    <w:p w14:paraId="10415EC3" w14:textId="77777777" w:rsidR="00FA5223" w:rsidRPr="00B7320F" w:rsidRDefault="00FA5223" w:rsidP="00FA5223">
      <w:pPr>
        <w:pStyle w:val="Sinespaciado"/>
        <w:spacing w:line="360" w:lineRule="auto"/>
        <w:jc w:val="both"/>
        <w:rPr>
          <w:rFonts w:ascii="Palatino Linotype" w:hAnsi="Palatino Linotype"/>
        </w:rPr>
      </w:pPr>
      <w:r w:rsidRPr="00B7320F">
        <w:rPr>
          <w:rFonts w:ascii="Palatino Linotype" w:hAnsi="Palatino Linotype"/>
        </w:rPr>
        <w:t>Por lo antes expuesto y fundado es de resolverse y,</w:t>
      </w:r>
    </w:p>
    <w:p w14:paraId="36DD1337" w14:textId="77777777" w:rsidR="00FA5223" w:rsidRPr="00B7320F" w:rsidRDefault="00FA5223" w:rsidP="00FA5223">
      <w:pPr>
        <w:pStyle w:val="Sinespaciado"/>
        <w:spacing w:line="360" w:lineRule="auto"/>
        <w:jc w:val="both"/>
        <w:rPr>
          <w:rFonts w:ascii="Palatino Linotype" w:hAnsi="Palatino Linotype"/>
        </w:rPr>
      </w:pPr>
    </w:p>
    <w:p w14:paraId="5A36FD8B" w14:textId="77777777" w:rsidR="00FA5223" w:rsidRPr="00B7320F" w:rsidRDefault="00FA5223" w:rsidP="00FA5223">
      <w:pPr>
        <w:spacing w:line="360" w:lineRule="auto"/>
        <w:jc w:val="center"/>
        <w:rPr>
          <w:rFonts w:ascii="Palatino Linotype" w:hAnsi="Palatino Linotype"/>
          <w:b/>
          <w:sz w:val="28"/>
          <w:lang w:val="pt-BR"/>
        </w:rPr>
      </w:pPr>
      <w:r w:rsidRPr="00B7320F">
        <w:rPr>
          <w:rFonts w:ascii="Palatino Linotype" w:hAnsi="Palatino Linotype"/>
          <w:b/>
          <w:sz w:val="28"/>
          <w:lang w:val="pt-BR"/>
        </w:rPr>
        <w:t>S E   R E S U E L V E</w:t>
      </w:r>
    </w:p>
    <w:p w14:paraId="0AA9B22A" w14:textId="77777777" w:rsidR="00FA5223" w:rsidRPr="00B7320F" w:rsidRDefault="00FA5223" w:rsidP="00FA5223">
      <w:pPr>
        <w:pStyle w:val="Sinespaciado"/>
        <w:rPr>
          <w:rFonts w:ascii="Palatino Linotype" w:hAnsi="Palatino Linotype"/>
          <w:lang w:val="pt-BR"/>
        </w:rPr>
      </w:pPr>
    </w:p>
    <w:p w14:paraId="2B24A19E" w14:textId="529EFCE9" w:rsidR="00FA5223" w:rsidRPr="00B7320F" w:rsidRDefault="00FA5223" w:rsidP="00FA5223">
      <w:pPr>
        <w:tabs>
          <w:tab w:val="left" w:pos="8647"/>
        </w:tabs>
        <w:spacing w:line="360" w:lineRule="auto"/>
        <w:jc w:val="both"/>
        <w:rPr>
          <w:rFonts w:ascii="Palatino Linotype" w:hAnsi="Palatino Linotype" w:cs="Arial"/>
        </w:rPr>
      </w:pPr>
      <w:r w:rsidRPr="00B7320F">
        <w:rPr>
          <w:rFonts w:ascii="Palatino Linotype" w:hAnsi="Palatino Linotype" w:cs="Arial"/>
          <w:b/>
          <w:sz w:val="28"/>
        </w:rPr>
        <w:t>PRIMERO</w:t>
      </w:r>
      <w:r w:rsidRPr="00B7320F">
        <w:rPr>
          <w:rFonts w:ascii="Palatino Linotype" w:hAnsi="Palatino Linotype" w:cs="Arial"/>
          <w:b/>
        </w:rPr>
        <w:t xml:space="preserve">. </w:t>
      </w:r>
      <w:r w:rsidRPr="00B7320F">
        <w:rPr>
          <w:rFonts w:ascii="Palatino Linotype" w:hAnsi="Palatino Linotype" w:cs="Arial"/>
        </w:rPr>
        <w:t xml:space="preserve">Se </w:t>
      </w:r>
      <w:r w:rsidRPr="00B7320F">
        <w:rPr>
          <w:rFonts w:ascii="Palatino Linotype" w:hAnsi="Palatino Linotype" w:cs="Arial"/>
          <w:b/>
        </w:rPr>
        <w:t>CONFIRMA</w:t>
      </w:r>
      <w:r w:rsidRPr="00B7320F">
        <w:rPr>
          <w:rFonts w:ascii="Palatino Linotype" w:hAnsi="Palatino Linotype" w:cs="Arial"/>
        </w:rPr>
        <w:t xml:space="preserve"> la respuesta del </w:t>
      </w:r>
      <w:r w:rsidRPr="00B7320F">
        <w:rPr>
          <w:rFonts w:ascii="Palatino Linotype" w:hAnsi="Palatino Linotype" w:cs="Arial"/>
          <w:b/>
        </w:rPr>
        <w:t xml:space="preserve">Sujeto Obligado </w:t>
      </w:r>
      <w:r w:rsidRPr="00B7320F">
        <w:rPr>
          <w:rFonts w:ascii="Palatino Linotype" w:hAnsi="Palatino Linotype" w:cs="Arial"/>
          <w:bCs/>
        </w:rPr>
        <w:t xml:space="preserve">a la solicitud de información </w:t>
      </w:r>
      <w:r w:rsidR="00680762" w:rsidRPr="00680762">
        <w:rPr>
          <w:rFonts w:ascii="Palatino Linotype" w:hAnsi="Palatino Linotype" w:cs="Arial"/>
          <w:b/>
        </w:rPr>
        <w:t>00611/MELOCAM/IP/2023</w:t>
      </w:r>
      <w:r w:rsidRPr="00B7320F">
        <w:rPr>
          <w:rFonts w:ascii="Palatino Linotype" w:hAnsi="Palatino Linotype" w:cs="Arial"/>
        </w:rPr>
        <w:t>,</w:t>
      </w:r>
      <w:r w:rsidRPr="00B7320F">
        <w:rPr>
          <w:rFonts w:ascii="Palatino Linotype" w:hAnsi="Palatino Linotype" w:cs="Arial"/>
          <w:bCs/>
        </w:rPr>
        <w:t xml:space="preserve"> </w:t>
      </w:r>
      <w:r w:rsidRPr="00B7320F">
        <w:rPr>
          <w:rFonts w:ascii="Palatino Linotype" w:hAnsi="Palatino Linotype" w:cs="Arial"/>
          <w:lang w:val="es-ES_tradnl"/>
        </w:rPr>
        <w:t xml:space="preserve">por resultar </w:t>
      </w:r>
      <w:r w:rsidRPr="00B7320F">
        <w:rPr>
          <w:rFonts w:ascii="Palatino Linotype" w:hAnsi="Palatino Linotype" w:cs="Arial"/>
        </w:rPr>
        <w:t xml:space="preserve">infundadas las razones o motivos de inconformidad hechos valer por la parte </w:t>
      </w:r>
      <w:r w:rsidRPr="00B7320F">
        <w:rPr>
          <w:rFonts w:ascii="Palatino Linotype" w:hAnsi="Palatino Linotype" w:cs="Arial"/>
          <w:b/>
        </w:rPr>
        <w:t>Recurrente</w:t>
      </w:r>
      <w:r w:rsidRPr="00B7320F">
        <w:rPr>
          <w:rFonts w:ascii="Palatino Linotype" w:hAnsi="Palatino Linotype" w:cs="Arial"/>
        </w:rPr>
        <w:t xml:space="preserve">, en términos del Considerando </w:t>
      </w:r>
      <w:r w:rsidR="005327BF">
        <w:rPr>
          <w:rFonts w:ascii="Palatino Linotype" w:hAnsi="Palatino Linotype" w:cs="Arial"/>
          <w:b/>
        </w:rPr>
        <w:t>QUIN</w:t>
      </w:r>
      <w:r w:rsidRPr="00B7320F">
        <w:rPr>
          <w:rFonts w:ascii="Palatino Linotype" w:hAnsi="Palatino Linotype" w:cs="Arial"/>
          <w:b/>
        </w:rPr>
        <w:t xml:space="preserve">TO </w:t>
      </w:r>
      <w:r w:rsidRPr="00B7320F">
        <w:rPr>
          <w:rFonts w:ascii="Palatino Linotype" w:hAnsi="Palatino Linotype" w:cs="Arial"/>
        </w:rPr>
        <w:t>de esta resolución.</w:t>
      </w:r>
    </w:p>
    <w:p w14:paraId="3758F241" w14:textId="77777777" w:rsidR="00FA5223" w:rsidRPr="00B7320F" w:rsidRDefault="00FA5223" w:rsidP="00FA5223">
      <w:pPr>
        <w:tabs>
          <w:tab w:val="left" w:pos="8647"/>
        </w:tabs>
        <w:spacing w:line="360" w:lineRule="auto"/>
        <w:jc w:val="both"/>
        <w:rPr>
          <w:rFonts w:ascii="Palatino Linotype" w:hAnsi="Palatino Linotype" w:cs="Arial"/>
        </w:rPr>
      </w:pPr>
    </w:p>
    <w:p w14:paraId="6A5288DE" w14:textId="77777777" w:rsidR="00FA5223" w:rsidRPr="00B7320F" w:rsidRDefault="00FA5223" w:rsidP="00FA5223">
      <w:pPr>
        <w:tabs>
          <w:tab w:val="left" w:pos="8647"/>
        </w:tabs>
        <w:spacing w:line="360" w:lineRule="auto"/>
        <w:jc w:val="both"/>
        <w:rPr>
          <w:rFonts w:ascii="Palatino Linotype" w:hAnsi="Palatino Linotype" w:cs="Arial"/>
        </w:rPr>
      </w:pPr>
      <w:r w:rsidRPr="00B7320F">
        <w:rPr>
          <w:rFonts w:ascii="Palatino Linotype" w:hAnsi="Palatino Linotype" w:cs="Arial"/>
          <w:b/>
          <w:sz w:val="28"/>
        </w:rPr>
        <w:t>SEGUNDO</w:t>
      </w:r>
      <w:r w:rsidRPr="00B7320F">
        <w:rPr>
          <w:rFonts w:ascii="Palatino Linotype" w:hAnsi="Palatino Linotype" w:cs="Arial"/>
          <w:b/>
        </w:rPr>
        <w:t>.</w:t>
      </w:r>
      <w:r w:rsidRPr="00B7320F">
        <w:rPr>
          <w:rFonts w:ascii="Palatino Linotype" w:hAnsi="Palatino Linotype" w:cs="Arial"/>
        </w:rPr>
        <w:t xml:space="preserve"> </w:t>
      </w:r>
      <w:r w:rsidRPr="00B7320F">
        <w:rPr>
          <w:rFonts w:ascii="Palatino Linotype" w:hAnsi="Palatino Linotype" w:cs="Arial"/>
          <w:b/>
        </w:rPr>
        <w:t>NOTIFÍQUESE</w:t>
      </w:r>
      <w:r w:rsidRPr="00B7320F">
        <w:rPr>
          <w:rFonts w:ascii="Palatino Linotype" w:hAnsi="Palatino Linotype" w:cs="Arial"/>
        </w:rPr>
        <w:t xml:space="preserve"> la presente resolución</w:t>
      </w:r>
      <w:r w:rsidRPr="00B7320F">
        <w:rPr>
          <w:rFonts w:ascii="Palatino Linotype" w:hAnsi="Palatino Linotype" w:cs="Arial"/>
          <w:bCs/>
          <w:lang w:eastAsia="es-MX"/>
        </w:rPr>
        <w:t xml:space="preserve"> vía</w:t>
      </w:r>
      <w:r w:rsidRPr="00B7320F">
        <w:rPr>
          <w:rFonts w:ascii="Palatino Linotype" w:hAnsi="Palatino Linotype" w:cs="Arial"/>
        </w:rPr>
        <w:t xml:space="preserve"> Sistema de Acceso a la Información Mexiquense </w:t>
      </w:r>
      <w:r w:rsidRPr="00B7320F">
        <w:rPr>
          <w:rFonts w:ascii="Palatino Linotype" w:hAnsi="Palatino Linotype" w:cs="Arial"/>
          <w:b/>
        </w:rPr>
        <w:t>(SAIMEX)</w:t>
      </w:r>
      <w:r w:rsidRPr="00B7320F">
        <w:rPr>
          <w:rFonts w:ascii="Palatino Linotype" w:hAnsi="Palatino Linotype" w:cs="Arial"/>
        </w:rPr>
        <w:t xml:space="preserve">, al Titular de la Unidad de Transparencia del </w:t>
      </w:r>
      <w:r w:rsidRPr="00B7320F">
        <w:rPr>
          <w:rFonts w:ascii="Palatino Linotype" w:hAnsi="Palatino Linotype" w:cs="Arial"/>
          <w:b/>
        </w:rPr>
        <w:t>Sujeto Obligado</w:t>
      </w:r>
      <w:r w:rsidRPr="00B7320F">
        <w:rPr>
          <w:rFonts w:ascii="Palatino Linotype" w:hAnsi="Palatino Linotype" w:cs="Arial"/>
        </w:rPr>
        <w:t>.</w:t>
      </w:r>
    </w:p>
    <w:p w14:paraId="7B59A402" w14:textId="77777777" w:rsidR="00FA5223" w:rsidRPr="00B7320F" w:rsidRDefault="00FA5223" w:rsidP="00FA5223">
      <w:pPr>
        <w:spacing w:line="360" w:lineRule="auto"/>
        <w:jc w:val="both"/>
        <w:rPr>
          <w:rFonts w:ascii="Palatino Linotype" w:hAnsi="Palatino Linotype" w:cs="Arial"/>
          <w:b/>
        </w:rPr>
      </w:pPr>
    </w:p>
    <w:p w14:paraId="21C9FF01" w14:textId="08F76758" w:rsidR="00115B15" w:rsidRPr="00B7320F" w:rsidRDefault="00FA5223" w:rsidP="00D01A63">
      <w:pPr>
        <w:spacing w:line="360" w:lineRule="auto"/>
        <w:jc w:val="both"/>
        <w:rPr>
          <w:rFonts w:ascii="Palatino Linotype" w:hAnsi="Palatino Linotype" w:cs="Arial"/>
        </w:rPr>
      </w:pPr>
      <w:r w:rsidRPr="00B7320F">
        <w:rPr>
          <w:rFonts w:ascii="Palatino Linotype" w:hAnsi="Palatino Linotype" w:cs="Arial"/>
          <w:b/>
          <w:sz w:val="28"/>
        </w:rPr>
        <w:lastRenderedPageBreak/>
        <w:t>TERCERO</w:t>
      </w:r>
      <w:r w:rsidRPr="00B7320F">
        <w:rPr>
          <w:rFonts w:ascii="Palatino Linotype" w:hAnsi="Palatino Linotype" w:cs="Arial"/>
          <w:b/>
        </w:rPr>
        <w:t>.</w:t>
      </w:r>
      <w:r w:rsidRPr="00B7320F">
        <w:rPr>
          <w:rFonts w:ascii="Palatino Linotype" w:hAnsi="Palatino Linotype" w:cs="Arial"/>
        </w:rPr>
        <w:t xml:space="preserve"> </w:t>
      </w:r>
      <w:r w:rsidRPr="00B7320F">
        <w:rPr>
          <w:rFonts w:ascii="Palatino Linotype" w:hAnsi="Palatino Linotype" w:cs="Arial"/>
          <w:b/>
        </w:rPr>
        <w:t>NOTIFÍQUESE</w:t>
      </w:r>
      <w:r w:rsidRPr="00B7320F">
        <w:rPr>
          <w:rFonts w:ascii="Palatino Linotype" w:hAnsi="Palatino Linotype" w:cs="Arial"/>
        </w:rPr>
        <w:t xml:space="preserve"> a la parte </w:t>
      </w:r>
      <w:r w:rsidRPr="00B7320F">
        <w:rPr>
          <w:rFonts w:ascii="Palatino Linotype" w:hAnsi="Palatino Linotype" w:cs="Arial"/>
          <w:b/>
        </w:rPr>
        <w:t xml:space="preserve">Recurrente </w:t>
      </w:r>
      <w:r w:rsidRPr="00B7320F">
        <w:rPr>
          <w:rFonts w:ascii="Palatino Linotype" w:hAnsi="Palatino Linotype" w:cs="Arial"/>
        </w:rPr>
        <w:t xml:space="preserve">vía Sistema de Acceso a la Información Mexiquense </w:t>
      </w:r>
      <w:r w:rsidRPr="00B7320F">
        <w:rPr>
          <w:rFonts w:ascii="Palatino Linotype" w:hAnsi="Palatino Linotype" w:cs="Arial"/>
          <w:b/>
        </w:rPr>
        <w:t>(SAIMEX)</w:t>
      </w:r>
      <w:r w:rsidRPr="00B7320F">
        <w:rPr>
          <w:rFonts w:ascii="Palatino Linotype" w:hAnsi="Palatino Linotype" w:cs="Arial"/>
        </w:rPr>
        <w:t>,</w:t>
      </w:r>
      <w:r w:rsidRPr="00B7320F">
        <w:rPr>
          <w:rFonts w:ascii="Palatino Linotype" w:hAnsi="Palatino Linotype" w:cs="Arial"/>
          <w:b/>
        </w:rPr>
        <w:t xml:space="preserve"> </w:t>
      </w:r>
      <w:r w:rsidRPr="00B7320F">
        <w:rPr>
          <w:rFonts w:ascii="Palatino Linotype" w:hAnsi="Palatino Linotype" w:cs="Arial"/>
        </w:rPr>
        <w:t>la presente resolución y hágase de su conocimiento que en caso de que considere que le causa algún perjuicio, podrá promover el Juicio de Amparo en los términos de las leyes aplicables, de acuerdo con lo estipulado por el artículo 196, de la Ley de Transparencia y Acceso a la Información Pública del Estado de México y Municipios.</w:t>
      </w:r>
    </w:p>
    <w:p w14:paraId="2C6FF08D" w14:textId="77777777" w:rsidR="00FA5223" w:rsidRPr="00B7320F" w:rsidRDefault="00FA5223" w:rsidP="00D01A63">
      <w:pPr>
        <w:spacing w:line="360" w:lineRule="auto"/>
        <w:jc w:val="both"/>
        <w:rPr>
          <w:rFonts w:ascii="Palatino Linotype" w:hAnsi="Palatino Linotype" w:cs="Arial"/>
        </w:rPr>
      </w:pPr>
    </w:p>
    <w:p w14:paraId="5D487E30" w14:textId="1B590790" w:rsidR="0029071C" w:rsidRPr="00B7320F" w:rsidRDefault="0029071C" w:rsidP="00D01A63">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ASÍ LO RESUELVE, POR UNANIMIDAD DE VOTOS, EL PLENO DEL</w:t>
      </w:r>
      <w:r w:rsidRPr="00B7320F">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B7320F">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LUIS GUSTAVO PARRA NORIEGA</w:t>
      </w:r>
      <w:r w:rsidR="004309A2"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 xml:space="preserve">Y GUADALUPE RAMÍREZ PEÑA; EN LA </w:t>
      </w:r>
      <w:r w:rsidR="00680762">
        <w:rPr>
          <w:rFonts w:ascii="Palatino Linotype" w:eastAsiaTheme="minorHAnsi" w:hAnsi="Palatino Linotype" w:cs="Arial"/>
          <w:lang w:val="es-MX" w:eastAsia="en-US"/>
        </w:rPr>
        <w:t>NOVENA</w:t>
      </w:r>
      <w:r w:rsidR="005327BF">
        <w:rPr>
          <w:rFonts w:ascii="Palatino Linotype" w:eastAsiaTheme="minorHAnsi" w:hAnsi="Palatino Linotype" w:cs="Arial"/>
          <w:lang w:val="es-MX" w:eastAsia="en-US"/>
        </w:rPr>
        <w:t xml:space="preserve"> </w:t>
      </w:r>
      <w:r w:rsidR="00C37A05" w:rsidRPr="00B7320F">
        <w:rPr>
          <w:rFonts w:ascii="Palatino Linotype" w:eastAsiaTheme="minorHAnsi" w:hAnsi="Palatino Linotype" w:cs="Arial"/>
          <w:lang w:val="es-MX" w:eastAsia="en-US"/>
        </w:rPr>
        <w:t xml:space="preserve">SESIÓN </w:t>
      </w:r>
      <w:r w:rsidR="00C753C2" w:rsidRPr="00B7320F">
        <w:rPr>
          <w:rFonts w:ascii="Palatino Linotype" w:eastAsiaTheme="minorHAnsi" w:hAnsi="Palatino Linotype" w:cs="Arial"/>
          <w:lang w:val="es-MX" w:eastAsia="en-US"/>
        </w:rPr>
        <w:t xml:space="preserve">ORDINARIA CELEBRADA </w:t>
      </w:r>
      <w:r w:rsidR="00C37A05" w:rsidRPr="00B7320F">
        <w:rPr>
          <w:rFonts w:ascii="Palatino Linotype" w:eastAsiaTheme="minorHAnsi" w:hAnsi="Palatino Linotype" w:cs="Arial"/>
          <w:lang w:val="es-MX" w:eastAsia="en-US"/>
        </w:rPr>
        <w:t xml:space="preserve">EL </w:t>
      </w:r>
      <w:r w:rsidR="00680762">
        <w:rPr>
          <w:rFonts w:ascii="Palatino Linotype" w:eastAsiaTheme="minorHAnsi" w:hAnsi="Palatino Linotype" w:cs="Arial"/>
          <w:lang w:val="es-MX" w:eastAsia="en-US"/>
        </w:rPr>
        <w:t>T</w:t>
      </w:r>
      <w:r w:rsidR="00680762">
        <w:rPr>
          <w:rFonts w:ascii="Palatino Linotype" w:hAnsi="Palatino Linotype" w:cs="Arial"/>
          <w:color w:val="000000"/>
          <w:lang w:val="es-MX" w:eastAsia="es-MX"/>
        </w:rPr>
        <w:t>RECE DE MARZO</w:t>
      </w:r>
      <w:r w:rsidR="00365F0F" w:rsidRPr="00B7320F">
        <w:rPr>
          <w:rFonts w:ascii="Palatino Linotype" w:hAnsi="Palatino Linotype" w:cs="Arial"/>
          <w:color w:val="000000"/>
          <w:lang w:val="es-MX" w:eastAsia="es-MX"/>
        </w:rPr>
        <w:t xml:space="preserve"> </w:t>
      </w:r>
      <w:r w:rsidRPr="00B7320F">
        <w:rPr>
          <w:rFonts w:ascii="Palatino Linotype" w:hAnsi="Palatino Linotype" w:cs="Arial"/>
          <w:color w:val="000000"/>
          <w:lang w:val="es-MX" w:eastAsia="es-MX"/>
        </w:rPr>
        <w:t>DE</w:t>
      </w:r>
      <w:r w:rsidR="004309A2" w:rsidRPr="00B7320F">
        <w:rPr>
          <w:rFonts w:ascii="Palatino Linotype" w:eastAsiaTheme="minorHAnsi" w:hAnsi="Palatino Linotype" w:cs="Arial"/>
          <w:lang w:val="es-MX" w:eastAsia="en-US"/>
        </w:rPr>
        <w:t xml:space="preserve"> DOS MIL VEINTI</w:t>
      </w:r>
      <w:r w:rsidR="00680762">
        <w:rPr>
          <w:rFonts w:ascii="Palatino Linotype" w:eastAsiaTheme="minorHAnsi" w:hAnsi="Palatino Linotype" w:cs="Arial"/>
          <w:lang w:val="es-MX" w:eastAsia="en-US"/>
        </w:rPr>
        <w:t>CUATRO</w:t>
      </w:r>
      <w:r w:rsidRPr="00B7320F">
        <w:rPr>
          <w:rFonts w:ascii="Palatino Linotype" w:eastAsiaTheme="minorHAnsi" w:hAnsi="Palatino Linotype" w:cs="Arial"/>
          <w:lang w:val="es-MX" w:eastAsia="en-US"/>
        </w:rPr>
        <w:t xml:space="preserve">, </w:t>
      </w:r>
      <w:r w:rsidR="00B253F0" w:rsidRPr="00B7320F">
        <w:rPr>
          <w:rFonts w:ascii="Palatino Linotype" w:eastAsiaTheme="minorHAnsi" w:hAnsi="Palatino Linotype" w:cs="Arial"/>
          <w:lang w:val="es-MX" w:eastAsia="en-US"/>
        </w:rPr>
        <w:t>ANTE EL SECRETARIO TÉCNICO DEL PLENO, ALEXIS TAPIA RAMÍREZ</w:t>
      </w:r>
      <w:r w:rsidR="00054E04" w:rsidRPr="00B7320F">
        <w:rPr>
          <w:rFonts w:ascii="Palatino Linotype" w:eastAsiaTheme="minorHAnsi" w:hAnsi="Palatino Linotype" w:cs="Arial"/>
          <w:lang w:val="es-MX" w:eastAsia="en-US"/>
        </w:rPr>
        <w:t>.</w:t>
      </w:r>
      <w:r w:rsidR="00B253F0" w:rsidRPr="00B7320F">
        <w:rPr>
          <w:rFonts w:ascii="Palatino Linotype" w:eastAsiaTheme="minorHAnsi" w:hAnsi="Palatino Linotype" w:cs="Arial"/>
          <w:lang w:val="es-MX" w:eastAsia="en-US"/>
        </w:rPr>
        <w:t>---------------------------------------------------------------------------------------------------------------------------------------------------------------------------------------------------------------------</w:t>
      </w:r>
      <w:r w:rsidR="00C153DE" w:rsidRPr="00C153DE">
        <w:rPr>
          <w:rFonts w:ascii="Palatino Linotype" w:eastAsiaTheme="minorHAnsi" w:hAnsi="Palatino Linotype" w:cs="Arial"/>
          <w:lang w:val="es-MX" w:eastAsia="en-US"/>
        </w:rPr>
        <w:t xml:space="preserve"> </w:t>
      </w:r>
      <w:r w:rsidR="00C153DE" w:rsidRPr="00B7320F">
        <w:rPr>
          <w:rFonts w:ascii="Palatino Linotype" w:eastAsiaTheme="minorHAnsi" w:hAnsi="Palatino Linotype" w:cs="Arial"/>
          <w:lang w:val="es-MX" w:eastAsia="en-US"/>
        </w:rPr>
        <w:t>-------------------------------------------------------------------------------------------------------------------------------------------------------------------------------------------------------------------------------------------------------------------------------------------------------------------------------------------</w:t>
      </w:r>
      <w:r w:rsidR="00C153DE">
        <w:rPr>
          <w:rFonts w:ascii="Palatino Linotype" w:eastAsiaTheme="minorHAnsi" w:hAnsi="Palatino Linotype" w:cs="Arial"/>
          <w:lang w:val="es-MX" w:eastAsia="en-US"/>
        </w:rPr>
        <w:t>----------</w:t>
      </w:r>
      <w:r w:rsidR="00C153DE" w:rsidRPr="00B7320F">
        <w:rPr>
          <w:rFonts w:ascii="Palatino Linotype" w:eastAsiaTheme="minorHAnsi" w:hAnsi="Palatino Linotype" w:cs="Arial"/>
          <w:lang w:val="es-MX" w:eastAsia="en-US"/>
        </w:rPr>
        <w:t>--------------------------------------------------------------------------------------------------------------------------------------------------------------------------------------------------------------------------------------------------------------------------------------------------------------------------------------------</w:t>
      </w:r>
      <w:r w:rsidR="00C153DE">
        <w:rPr>
          <w:rFonts w:ascii="Palatino Linotype" w:eastAsiaTheme="minorHAnsi" w:hAnsi="Palatino Linotype" w:cs="Arial"/>
          <w:lang w:val="es-MX" w:eastAsia="en-US"/>
        </w:rPr>
        <w:t>----------</w:t>
      </w:r>
      <w:r w:rsidR="00C153DE" w:rsidRPr="00B7320F">
        <w:rPr>
          <w:rFonts w:ascii="Palatino Linotype" w:eastAsiaTheme="minorHAnsi" w:hAnsi="Palatino Linotype" w:cs="Arial"/>
          <w:lang w:val="es-MX" w:eastAsia="en-US"/>
        </w:rPr>
        <w:t>----------------------------------------------------------------------------------------------------------------------------------------------</w:t>
      </w:r>
      <w:r w:rsidR="00C153DE">
        <w:rPr>
          <w:rFonts w:ascii="Palatino Linotype" w:eastAsiaTheme="minorHAnsi" w:hAnsi="Palatino Linotype" w:cs="Arial"/>
          <w:lang w:val="es-MX" w:eastAsia="en-US"/>
        </w:rPr>
        <w:t>--------------------------------------------------------------------------------------</w:t>
      </w:r>
      <w:r w:rsidR="00C153DE" w:rsidRPr="00B7320F">
        <w:rPr>
          <w:rFonts w:ascii="Palatino Linotype" w:eastAsiaTheme="minorHAnsi" w:hAnsi="Palatino Linotype" w:cs="Arial"/>
          <w:lang w:val="es-MX" w:eastAsia="en-US"/>
        </w:rPr>
        <w:t>-</w:t>
      </w:r>
    </w:p>
    <w:p w14:paraId="411DD373"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B7320F">
        <w:rPr>
          <w:rFonts w:ascii="Palatino Linotype" w:eastAsiaTheme="minorHAnsi" w:hAnsi="Palatino Linotype" w:cs="Arial"/>
          <w:sz w:val="14"/>
          <w:lang w:val="es-MX" w:eastAsia="en-US"/>
        </w:rPr>
        <w:t>JMV/CCR/</w:t>
      </w:r>
      <w:proofErr w:type="spellStart"/>
      <w:r w:rsidRPr="00B7320F">
        <w:rPr>
          <w:rFonts w:ascii="Palatino Linotype" w:eastAsiaTheme="minorHAnsi" w:hAnsi="Palatino Linotype" w:cs="Arial"/>
          <w:sz w:val="14"/>
          <w:lang w:val="es-MX" w:eastAsia="en-US"/>
        </w:rPr>
        <w:t>jasm</w:t>
      </w:r>
      <w:proofErr w:type="spellEnd"/>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1A55D039" w:rsidR="0029071C" w:rsidRPr="003E56C9" w:rsidRDefault="0029071C" w:rsidP="003E56C9"/>
    <w:sectPr w:rsidR="0029071C" w:rsidRPr="003E56C9" w:rsidSect="00EB5970">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80712" w14:textId="77777777" w:rsidR="00EB5970" w:rsidRDefault="00EB5970" w:rsidP="000B5E25">
      <w:r>
        <w:separator/>
      </w:r>
    </w:p>
  </w:endnote>
  <w:endnote w:type="continuationSeparator" w:id="0">
    <w:p w14:paraId="3B37A590" w14:textId="77777777" w:rsidR="00EB5970" w:rsidRDefault="00EB5970"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A320DF" w:rsidRPr="000D3AD4" w:rsidRDefault="00A320DF"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5E315F">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5E315F">
      <w:rPr>
        <w:rFonts w:ascii="Palatino Linotype" w:hAnsi="Palatino Linotype" w:cs="Arial"/>
        <w:bCs/>
        <w:noProof/>
        <w:sz w:val="20"/>
        <w:szCs w:val="20"/>
      </w:rPr>
      <w:t>31</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A320DF" w:rsidRPr="000D3AD4" w:rsidRDefault="00A320DF"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5E315F">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5E315F">
      <w:rPr>
        <w:rFonts w:ascii="Palatino Linotype" w:hAnsi="Palatino Linotype" w:cs="Arial"/>
        <w:bCs/>
        <w:noProof/>
        <w:sz w:val="20"/>
        <w:szCs w:val="20"/>
      </w:rPr>
      <w:t>31</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4D659" w14:textId="77777777" w:rsidR="00EB5970" w:rsidRDefault="00EB5970" w:rsidP="000B5E25">
      <w:r>
        <w:separator/>
      </w:r>
    </w:p>
  </w:footnote>
  <w:footnote w:type="continuationSeparator" w:id="0">
    <w:p w14:paraId="71D5D68C" w14:textId="77777777" w:rsidR="00EB5970" w:rsidRDefault="00EB5970" w:rsidP="000B5E25">
      <w:r>
        <w:continuationSeparator/>
      </w:r>
    </w:p>
  </w:footnote>
  <w:footnote w:id="1">
    <w:p w14:paraId="415B7283" w14:textId="77777777" w:rsidR="00A320DF" w:rsidRPr="008A64CB" w:rsidRDefault="00A320DF"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C44E7F9" w14:textId="77777777" w:rsidR="00A320DF" w:rsidRDefault="00A320DF" w:rsidP="008A64CB">
      <w:pPr>
        <w:autoSpaceDE w:val="0"/>
        <w:autoSpaceDN w:val="0"/>
        <w:adjustRightInd w:val="0"/>
        <w:ind w:right="49"/>
        <w:jc w:val="both"/>
        <w:rPr>
          <w:rFonts w:ascii="Palatino Linotype" w:hAnsi="Palatino Linotype"/>
          <w:i/>
          <w:sz w:val="18"/>
          <w:szCs w:val="22"/>
        </w:rPr>
      </w:pPr>
    </w:p>
    <w:p w14:paraId="2A843A3D" w14:textId="77777777" w:rsidR="00A320DF" w:rsidRPr="008A64CB" w:rsidRDefault="00A320DF"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DBAF686" w14:textId="77777777" w:rsidR="00A320DF" w:rsidRPr="008A64CB" w:rsidRDefault="00A320DF">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A320DF" w:rsidRDefault="005E315F">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A320DF" w:rsidRPr="008F2CCC" w14:paraId="6A2352FA" w14:textId="77777777" w:rsidTr="00BA27FC">
      <w:tc>
        <w:tcPr>
          <w:tcW w:w="2551" w:type="dxa"/>
          <w:shd w:val="clear" w:color="auto" w:fill="auto"/>
          <w:vAlign w:val="center"/>
        </w:tcPr>
        <w:p w14:paraId="217E963F"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09C66B91" w:rsidR="00A320DF" w:rsidRPr="0029071C" w:rsidRDefault="00A320DF" w:rsidP="001762F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28141A">
            <w:rPr>
              <w:rFonts w:ascii="Palatino Linotype" w:hAnsi="Palatino Linotype"/>
              <w:sz w:val="22"/>
              <w:szCs w:val="22"/>
              <w:lang w:val="es-ES_tradnl"/>
            </w:rPr>
            <w:t>8230</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A320DF" w:rsidRPr="008F2CCC" w14:paraId="1F299A1F" w14:textId="77777777" w:rsidTr="00BA27FC">
      <w:trPr>
        <w:trHeight w:val="228"/>
      </w:trPr>
      <w:tc>
        <w:tcPr>
          <w:tcW w:w="2551" w:type="dxa"/>
          <w:shd w:val="clear" w:color="auto" w:fill="auto"/>
          <w:vAlign w:val="center"/>
        </w:tcPr>
        <w:p w14:paraId="683328AB"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5E8FB310" w:rsidR="00A320DF" w:rsidRPr="0029071C" w:rsidRDefault="0028141A" w:rsidP="00B6659F">
          <w:pPr>
            <w:spacing w:line="276" w:lineRule="auto"/>
            <w:jc w:val="right"/>
            <w:rPr>
              <w:rFonts w:ascii="Palatino Linotype" w:hAnsi="Palatino Linotype"/>
              <w:sz w:val="22"/>
              <w:szCs w:val="22"/>
            </w:rPr>
          </w:pPr>
          <w:r w:rsidRPr="0028141A">
            <w:rPr>
              <w:rFonts w:ascii="Palatino Linotype" w:hAnsi="Palatino Linotype"/>
              <w:sz w:val="22"/>
              <w:szCs w:val="22"/>
            </w:rPr>
            <w:t>Ayuntamiento de Melchor Ocampo</w:t>
          </w:r>
        </w:p>
      </w:tc>
    </w:tr>
    <w:tr w:rsidR="00A320DF" w:rsidRPr="008F2CCC" w14:paraId="46D09EF7" w14:textId="77777777" w:rsidTr="00BA27FC">
      <w:tc>
        <w:tcPr>
          <w:tcW w:w="2551" w:type="dxa"/>
          <w:shd w:val="clear" w:color="auto" w:fill="auto"/>
          <w:vAlign w:val="center"/>
        </w:tcPr>
        <w:p w14:paraId="1A0A5ED2"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A320DF" w:rsidRPr="0029071C" w:rsidRDefault="00A320DF"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A320DF" w:rsidRPr="001779E0" w:rsidRDefault="005E315F"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5.25pt;margin-top:-116.5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A320DF" w:rsidRPr="008F2CCC" w14:paraId="647E1A5E" w14:textId="77777777" w:rsidTr="00BA27FC">
      <w:tc>
        <w:tcPr>
          <w:tcW w:w="2551" w:type="dxa"/>
          <w:shd w:val="clear" w:color="auto" w:fill="auto"/>
          <w:vAlign w:val="center"/>
        </w:tcPr>
        <w:p w14:paraId="61C1A94D"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70CE5E01" w:rsidR="00A320DF" w:rsidRPr="0029071C" w:rsidRDefault="00A320DF" w:rsidP="001C7F56">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28141A">
            <w:rPr>
              <w:rFonts w:ascii="Palatino Linotype" w:hAnsi="Palatino Linotype"/>
              <w:sz w:val="22"/>
              <w:szCs w:val="22"/>
              <w:lang w:val="es-ES_tradnl"/>
            </w:rPr>
            <w:t>8230</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A320DF" w:rsidRPr="008F2CCC" w14:paraId="34929B82" w14:textId="77777777" w:rsidTr="00BA27FC">
      <w:tc>
        <w:tcPr>
          <w:tcW w:w="2551" w:type="dxa"/>
          <w:shd w:val="clear" w:color="auto" w:fill="auto"/>
          <w:vAlign w:val="center"/>
        </w:tcPr>
        <w:p w14:paraId="54C68700"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7B4879BD" w:rsidR="00A320DF" w:rsidRPr="006D30E6" w:rsidRDefault="005E315F"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A320DF" w:rsidRPr="008F2CCC" w14:paraId="15459416" w14:textId="77777777" w:rsidTr="00BA27FC">
      <w:trPr>
        <w:trHeight w:val="228"/>
      </w:trPr>
      <w:tc>
        <w:tcPr>
          <w:tcW w:w="2551" w:type="dxa"/>
          <w:shd w:val="clear" w:color="auto" w:fill="auto"/>
          <w:vAlign w:val="center"/>
        </w:tcPr>
        <w:p w14:paraId="776491B5"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3DAEE712" w:rsidR="00A320DF" w:rsidRPr="0029071C" w:rsidRDefault="0028141A" w:rsidP="00E57BDB">
          <w:pPr>
            <w:spacing w:line="276" w:lineRule="auto"/>
            <w:jc w:val="right"/>
            <w:rPr>
              <w:rFonts w:ascii="Palatino Linotype" w:hAnsi="Palatino Linotype"/>
              <w:sz w:val="22"/>
              <w:szCs w:val="22"/>
            </w:rPr>
          </w:pPr>
          <w:r w:rsidRPr="0028141A">
            <w:rPr>
              <w:rFonts w:ascii="Palatino Linotype" w:hAnsi="Palatino Linotype"/>
              <w:sz w:val="22"/>
              <w:szCs w:val="22"/>
            </w:rPr>
            <w:t>Ayuntamiento de Melchor Ocampo</w:t>
          </w:r>
        </w:p>
      </w:tc>
    </w:tr>
    <w:tr w:rsidR="00A320DF" w:rsidRPr="008F2CCC" w14:paraId="5C009CDE" w14:textId="77777777" w:rsidTr="00BA27FC">
      <w:tc>
        <w:tcPr>
          <w:tcW w:w="2551" w:type="dxa"/>
          <w:shd w:val="clear" w:color="auto" w:fill="auto"/>
          <w:vAlign w:val="center"/>
        </w:tcPr>
        <w:p w14:paraId="294ED620"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A320DF" w:rsidRPr="0029071C" w:rsidRDefault="00A320DF"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A320DF" w:rsidRPr="008F2CCC" w14:paraId="31DA1ECE" w14:textId="77777777" w:rsidTr="00BA27FC">
      <w:tc>
        <w:tcPr>
          <w:tcW w:w="2551" w:type="dxa"/>
          <w:shd w:val="clear" w:color="auto" w:fill="auto"/>
          <w:vAlign w:val="center"/>
        </w:tcPr>
        <w:p w14:paraId="1E8ECF6F" w14:textId="77777777" w:rsidR="00A320DF" w:rsidRPr="008F5DAE" w:rsidRDefault="00A320DF"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A320DF" w:rsidRPr="00BA27FC" w:rsidRDefault="00A320DF" w:rsidP="00BA27FC">
          <w:pPr>
            <w:spacing w:line="276" w:lineRule="auto"/>
            <w:rPr>
              <w:rFonts w:ascii="Palatino Linotype" w:hAnsi="Palatino Linotype"/>
              <w:sz w:val="14"/>
              <w:szCs w:val="22"/>
              <w:lang w:val="es-ES_tradnl"/>
            </w:rPr>
          </w:pPr>
        </w:p>
      </w:tc>
    </w:tr>
  </w:tbl>
  <w:p w14:paraId="17DC856D" w14:textId="77777777" w:rsidR="00A320DF" w:rsidRPr="009F1AB6" w:rsidRDefault="005E315F">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27.1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3B24"/>
      </v:shape>
    </w:pict>
  </w:numPicBullet>
  <w:abstractNum w:abstractNumId="0" w15:restartNumberingAfterBreak="0">
    <w:nsid w:val="000D212A"/>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817A48"/>
    <w:multiLevelType w:val="hybridMultilevel"/>
    <w:tmpl w:val="DA5CAF8E"/>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0AD286D"/>
    <w:multiLevelType w:val="hybridMultilevel"/>
    <w:tmpl w:val="3DD0D9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B5028E"/>
    <w:multiLevelType w:val="hybridMultilevel"/>
    <w:tmpl w:val="7890BA7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BC0C9D"/>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AC6111"/>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801DBC"/>
    <w:multiLevelType w:val="hybridMultilevel"/>
    <w:tmpl w:val="75CEC128"/>
    <w:lvl w:ilvl="0" w:tplc="C276A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DB7F01"/>
    <w:multiLevelType w:val="hybridMultilevel"/>
    <w:tmpl w:val="456A40F0"/>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05A002F"/>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3B10E1"/>
    <w:multiLevelType w:val="hybridMultilevel"/>
    <w:tmpl w:val="70C25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4CC7FB7"/>
    <w:multiLevelType w:val="hybridMultilevel"/>
    <w:tmpl w:val="6B1A4242"/>
    <w:lvl w:ilvl="0" w:tplc="4816D2E4">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830479"/>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EA55E35"/>
    <w:multiLevelType w:val="hybridMultilevel"/>
    <w:tmpl w:val="E4AEA04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3EC54CC"/>
    <w:multiLevelType w:val="hybridMultilevel"/>
    <w:tmpl w:val="888CF238"/>
    <w:lvl w:ilvl="0" w:tplc="D4FC44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E3904EA"/>
    <w:multiLevelType w:val="hybridMultilevel"/>
    <w:tmpl w:val="A6047D6A"/>
    <w:lvl w:ilvl="0" w:tplc="D0BAF2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AA74D42"/>
    <w:multiLevelType w:val="hybridMultilevel"/>
    <w:tmpl w:val="7CFC4CAE"/>
    <w:lvl w:ilvl="0" w:tplc="31166E74">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E124AF2"/>
    <w:multiLevelType w:val="hybridMultilevel"/>
    <w:tmpl w:val="51D01A9C"/>
    <w:lvl w:ilvl="0" w:tplc="963037E8">
      <w:start w:val="2"/>
      <w:numFmt w:val="bullet"/>
      <w:lvlText w:val=""/>
      <w:lvlJc w:val="left"/>
      <w:pPr>
        <w:ind w:left="720" w:hanging="360"/>
      </w:pPr>
      <w:rPr>
        <w:rFonts w:ascii="Symbol" w:eastAsiaTheme="minorHAnsi" w:hAnsi="Symbol" w:cs="Arial" w:hint="default"/>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E902B56"/>
    <w:multiLevelType w:val="hybridMultilevel"/>
    <w:tmpl w:val="32C292B6"/>
    <w:lvl w:ilvl="0" w:tplc="D5BC4DE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6"/>
  </w:num>
  <w:num w:numId="2">
    <w:abstractNumId w:val="11"/>
  </w:num>
  <w:num w:numId="3">
    <w:abstractNumId w:val="7"/>
  </w:num>
  <w:num w:numId="4">
    <w:abstractNumId w:val="22"/>
  </w:num>
  <w:num w:numId="5">
    <w:abstractNumId w:val="10"/>
  </w:num>
  <w:num w:numId="6">
    <w:abstractNumId w:val="8"/>
  </w:num>
  <w:num w:numId="7">
    <w:abstractNumId w:val="25"/>
  </w:num>
  <w:num w:numId="8">
    <w:abstractNumId w:val="27"/>
  </w:num>
  <w:num w:numId="9">
    <w:abstractNumId w:val="12"/>
  </w:num>
  <w:num w:numId="10">
    <w:abstractNumId w:val="3"/>
  </w:num>
  <w:num w:numId="11">
    <w:abstractNumId w:val="9"/>
  </w:num>
  <w:num w:numId="12">
    <w:abstractNumId w:val="17"/>
  </w:num>
  <w:num w:numId="13">
    <w:abstractNumId w:val="16"/>
  </w:num>
  <w:num w:numId="14">
    <w:abstractNumId w:val="20"/>
  </w:num>
  <w:num w:numId="15">
    <w:abstractNumId w:val="6"/>
  </w:num>
  <w:num w:numId="16">
    <w:abstractNumId w:val="28"/>
  </w:num>
  <w:num w:numId="17">
    <w:abstractNumId w:val="15"/>
  </w:num>
  <w:num w:numId="18">
    <w:abstractNumId w:val="18"/>
  </w:num>
  <w:num w:numId="19">
    <w:abstractNumId w:val="2"/>
  </w:num>
  <w:num w:numId="20">
    <w:abstractNumId w:val="24"/>
  </w:num>
  <w:num w:numId="21">
    <w:abstractNumId w:val="13"/>
  </w:num>
  <w:num w:numId="22">
    <w:abstractNumId w:val="21"/>
  </w:num>
  <w:num w:numId="23">
    <w:abstractNumId w:val="23"/>
  </w:num>
  <w:num w:numId="24">
    <w:abstractNumId w:val="14"/>
  </w:num>
  <w:num w:numId="25">
    <w:abstractNumId w:val="1"/>
  </w:num>
  <w:num w:numId="26">
    <w:abstractNumId w:val="19"/>
  </w:num>
  <w:num w:numId="27">
    <w:abstractNumId w:val="0"/>
  </w:num>
  <w:num w:numId="28">
    <w:abstractNumId w:val="4"/>
  </w:num>
  <w:num w:numId="2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981"/>
    <w:rsid w:val="0000611A"/>
    <w:rsid w:val="000120BC"/>
    <w:rsid w:val="00031EFF"/>
    <w:rsid w:val="00032D08"/>
    <w:rsid w:val="00036F8B"/>
    <w:rsid w:val="00037D70"/>
    <w:rsid w:val="00054E04"/>
    <w:rsid w:val="000572E9"/>
    <w:rsid w:val="00070547"/>
    <w:rsid w:val="00071173"/>
    <w:rsid w:val="000775FC"/>
    <w:rsid w:val="00087797"/>
    <w:rsid w:val="00091A55"/>
    <w:rsid w:val="00093AE1"/>
    <w:rsid w:val="000A34BB"/>
    <w:rsid w:val="000A717C"/>
    <w:rsid w:val="000B5876"/>
    <w:rsid w:val="000B5E25"/>
    <w:rsid w:val="000B7C6C"/>
    <w:rsid w:val="000C43CE"/>
    <w:rsid w:val="000C49B8"/>
    <w:rsid w:val="000C5FDF"/>
    <w:rsid w:val="000C615C"/>
    <w:rsid w:val="000D3AD4"/>
    <w:rsid w:val="000E592F"/>
    <w:rsid w:val="000F16BA"/>
    <w:rsid w:val="00100C2B"/>
    <w:rsid w:val="00101AD8"/>
    <w:rsid w:val="00105738"/>
    <w:rsid w:val="0010712B"/>
    <w:rsid w:val="00115B15"/>
    <w:rsid w:val="00123996"/>
    <w:rsid w:val="0012510D"/>
    <w:rsid w:val="001256AE"/>
    <w:rsid w:val="00131427"/>
    <w:rsid w:val="00140AA7"/>
    <w:rsid w:val="0014397A"/>
    <w:rsid w:val="00143F6E"/>
    <w:rsid w:val="00151D4C"/>
    <w:rsid w:val="001558F3"/>
    <w:rsid w:val="00170AA7"/>
    <w:rsid w:val="001721FE"/>
    <w:rsid w:val="001762FA"/>
    <w:rsid w:val="00184176"/>
    <w:rsid w:val="00186CCB"/>
    <w:rsid w:val="00191418"/>
    <w:rsid w:val="0019170F"/>
    <w:rsid w:val="001A46ED"/>
    <w:rsid w:val="001A6109"/>
    <w:rsid w:val="001C054C"/>
    <w:rsid w:val="001C14AC"/>
    <w:rsid w:val="001C7F56"/>
    <w:rsid w:val="001D09E1"/>
    <w:rsid w:val="001D2DE0"/>
    <w:rsid w:val="001D4046"/>
    <w:rsid w:val="001D5495"/>
    <w:rsid w:val="001E2DA3"/>
    <w:rsid w:val="001E45B5"/>
    <w:rsid w:val="001F1FCC"/>
    <w:rsid w:val="001F2305"/>
    <w:rsid w:val="001F3672"/>
    <w:rsid w:val="001F6BF1"/>
    <w:rsid w:val="0020249A"/>
    <w:rsid w:val="00202C04"/>
    <w:rsid w:val="002167BB"/>
    <w:rsid w:val="00217E6C"/>
    <w:rsid w:val="00225163"/>
    <w:rsid w:val="002273B6"/>
    <w:rsid w:val="002313F8"/>
    <w:rsid w:val="00235936"/>
    <w:rsid w:val="00236CBA"/>
    <w:rsid w:val="00242014"/>
    <w:rsid w:val="0024323F"/>
    <w:rsid w:val="00247138"/>
    <w:rsid w:val="00251C5D"/>
    <w:rsid w:val="00253578"/>
    <w:rsid w:val="00255F1A"/>
    <w:rsid w:val="00261BC7"/>
    <w:rsid w:val="00266841"/>
    <w:rsid w:val="00266CD3"/>
    <w:rsid w:val="00267458"/>
    <w:rsid w:val="00267BB5"/>
    <w:rsid w:val="00275583"/>
    <w:rsid w:val="0028141A"/>
    <w:rsid w:val="0029071C"/>
    <w:rsid w:val="002934B4"/>
    <w:rsid w:val="00295B3F"/>
    <w:rsid w:val="00297A54"/>
    <w:rsid w:val="002A040B"/>
    <w:rsid w:val="002A4B43"/>
    <w:rsid w:val="002A676F"/>
    <w:rsid w:val="002B48AD"/>
    <w:rsid w:val="002C0BE5"/>
    <w:rsid w:val="002C240F"/>
    <w:rsid w:val="002D17B8"/>
    <w:rsid w:val="002D25E0"/>
    <w:rsid w:val="002D32D2"/>
    <w:rsid w:val="002D61F7"/>
    <w:rsid w:val="002D6656"/>
    <w:rsid w:val="002D6E4B"/>
    <w:rsid w:val="002E3085"/>
    <w:rsid w:val="002F3B20"/>
    <w:rsid w:val="00302343"/>
    <w:rsid w:val="00306F04"/>
    <w:rsid w:val="00307006"/>
    <w:rsid w:val="0030701F"/>
    <w:rsid w:val="00314E62"/>
    <w:rsid w:val="00320F38"/>
    <w:rsid w:val="00326B44"/>
    <w:rsid w:val="00330FC3"/>
    <w:rsid w:val="00331E82"/>
    <w:rsid w:val="00335C6A"/>
    <w:rsid w:val="00340A06"/>
    <w:rsid w:val="00343753"/>
    <w:rsid w:val="00343F0B"/>
    <w:rsid w:val="003502CA"/>
    <w:rsid w:val="00351E9D"/>
    <w:rsid w:val="003520C5"/>
    <w:rsid w:val="0035559A"/>
    <w:rsid w:val="00360FB7"/>
    <w:rsid w:val="00363F90"/>
    <w:rsid w:val="00365F0F"/>
    <w:rsid w:val="00371835"/>
    <w:rsid w:val="0037207F"/>
    <w:rsid w:val="003746DE"/>
    <w:rsid w:val="003804E8"/>
    <w:rsid w:val="00380D3E"/>
    <w:rsid w:val="003818CD"/>
    <w:rsid w:val="00386D38"/>
    <w:rsid w:val="00396DB6"/>
    <w:rsid w:val="003B153A"/>
    <w:rsid w:val="003B1C85"/>
    <w:rsid w:val="003B4CF3"/>
    <w:rsid w:val="003B70B0"/>
    <w:rsid w:val="003C6E1C"/>
    <w:rsid w:val="003D0889"/>
    <w:rsid w:val="003D1214"/>
    <w:rsid w:val="003D5C8A"/>
    <w:rsid w:val="003E21A7"/>
    <w:rsid w:val="003E56C9"/>
    <w:rsid w:val="003F2ACC"/>
    <w:rsid w:val="003F684E"/>
    <w:rsid w:val="004018F9"/>
    <w:rsid w:val="00425E0F"/>
    <w:rsid w:val="004309A2"/>
    <w:rsid w:val="00430BAC"/>
    <w:rsid w:val="00430CDF"/>
    <w:rsid w:val="004344EA"/>
    <w:rsid w:val="0043515A"/>
    <w:rsid w:val="004403F7"/>
    <w:rsid w:val="00441335"/>
    <w:rsid w:val="00442FD8"/>
    <w:rsid w:val="00443892"/>
    <w:rsid w:val="004445A1"/>
    <w:rsid w:val="004454D4"/>
    <w:rsid w:val="00445CAA"/>
    <w:rsid w:val="004672ED"/>
    <w:rsid w:val="004766BB"/>
    <w:rsid w:val="00491137"/>
    <w:rsid w:val="004A0B63"/>
    <w:rsid w:val="004A26CF"/>
    <w:rsid w:val="004B2314"/>
    <w:rsid w:val="004C6BB5"/>
    <w:rsid w:val="004D18B6"/>
    <w:rsid w:val="004D5D2F"/>
    <w:rsid w:val="004D6F71"/>
    <w:rsid w:val="004E3858"/>
    <w:rsid w:val="004E3A1A"/>
    <w:rsid w:val="004E5628"/>
    <w:rsid w:val="004F5A12"/>
    <w:rsid w:val="00500B82"/>
    <w:rsid w:val="0050130E"/>
    <w:rsid w:val="0050243E"/>
    <w:rsid w:val="00524A8D"/>
    <w:rsid w:val="00526853"/>
    <w:rsid w:val="005327BF"/>
    <w:rsid w:val="0053343D"/>
    <w:rsid w:val="0054391A"/>
    <w:rsid w:val="00555C87"/>
    <w:rsid w:val="00563B39"/>
    <w:rsid w:val="00572099"/>
    <w:rsid w:val="0057289F"/>
    <w:rsid w:val="00574FDC"/>
    <w:rsid w:val="005803C9"/>
    <w:rsid w:val="00581DC8"/>
    <w:rsid w:val="0059032F"/>
    <w:rsid w:val="0059614C"/>
    <w:rsid w:val="00597D71"/>
    <w:rsid w:val="005A6216"/>
    <w:rsid w:val="005B0692"/>
    <w:rsid w:val="005B234D"/>
    <w:rsid w:val="005B26AD"/>
    <w:rsid w:val="005B36A8"/>
    <w:rsid w:val="005B5693"/>
    <w:rsid w:val="005C2ACA"/>
    <w:rsid w:val="005C6646"/>
    <w:rsid w:val="005D77CC"/>
    <w:rsid w:val="005E09AB"/>
    <w:rsid w:val="005E315F"/>
    <w:rsid w:val="005E5716"/>
    <w:rsid w:val="005F1F89"/>
    <w:rsid w:val="005F4BFB"/>
    <w:rsid w:val="006000C5"/>
    <w:rsid w:val="006002E0"/>
    <w:rsid w:val="00603B0A"/>
    <w:rsid w:val="006128C9"/>
    <w:rsid w:val="00620280"/>
    <w:rsid w:val="0062349E"/>
    <w:rsid w:val="006258FD"/>
    <w:rsid w:val="00632E48"/>
    <w:rsid w:val="00643B58"/>
    <w:rsid w:val="00646240"/>
    <w:rsid w:val="00664801"/>
    <w:rsid w:val="00680762"/>
    <w:rsid w:val="006810FF"/>
    <w:rsid w:val="00694976"/>
    <w:rsid w:val="006A2694"/>
    <w:rsid w:val="006B321A"/>
    <w:rsid w:val="006B418F"/>
    <w:rsid w:val="006B7440"/>
    <w:rsid w:val="006C3931"/>
    <w:rsid w:val="006D1713"/>
    <w:rsid w:val="006D30E6"/>
    <w:rsid w:val="006D3A03"/>
    <w:rsid w:val="006E08FA"/>
    <w:rsid w:val="006E6297"/>
    <w:rsid w:val="006F5F93"/>
    <w:rsid w:val="00710FED"/>
    <w:rsid w:val="00715F45"/>
    <w:rsid w:val="00716632"/>
    <w:rsid w:val="00717A0C"/>
    <w:rsid w:val="0072075B"/>
    <w:rsid w:val="007237B8"/>
    <w:rsid w:val="0072658E"/>
    <w:rsid w:val="00732345"/>
    <w:rsid w:val="007532C7"/>
    <w:rsid w:val="00754241"/>
    <w:rsid w:val="00756F04"/>
    <w:rsid w:val="00757D60"/>
    <w:rsid w:val="00760B2C"/>
    <w:rsid w:val="00770F18"/>
    <w:rsid w:val="007764BB"/>
    <w:rsid w:val="007828DC"/>
    <w:rsid w:val="00791193"/>
    <w:rsid w:val="007A118C"/>
    <w:rsid w:val="007A1F70"/>
    <w:rsid w:val="007A37FE"/>
    <w:rsid w:val="007A7DBD"/>
    <w:rsid w:val="007C1D5B"/>
    <w:rsid w:val="007C3435"/>
    <w:rsid w:val="007C35A4"/>
    <w:rsid w:val="007C3E46"/>
    <w:rsid w:val="007D2A81"/>
    <w:rsid w:val="007E52D5"/>
    <w:rsid w:val="007E534B"/>
    <w:rsid w:val="007E6F30"/>
    <w:rsid w:val="007E7C02"/>
    <w:rsid w:val="007F7462"/>
    <w:rsid w:val="00800A80"/>
    <w:rsid w:val="0081709C"/>
    <w:rsid w:val="00835035"/>
    <w:rsid w:val="00836D9E"/>
    <w:rsid w:val="00843F80"/>
    <w:rsid w:val="008500D3"/>
    <w:rsid w:val="00852668"/>
    <w:rsid w:val="008578BF"/>
    <w:rsid w:val="008660D6"/>
    <w:rsid w:val="008803EF"/>
    <w:rsid w:val="00882980"/>
    <w:rsid w:val="00896D29"/>
    <w:rsid w:val="008A12CF"/>
    <w:rsid w:val="008A1A90"/>
    <w:rsid w:val="008A64CB"/>
    <w:rsid w:val="008B082B"/>
    <w:rsid w:val="008B6546"/>
    <w:rsid w:val="008C3B24"/>
    <w:rsid w:val="008E01E4"/>
    <w:rsid w:val="008E7F32"/>
    <w:rsid w:val="008F148C"/>
    <w:rsid w:val="008F5DAE"/>
    <w:rsid w:val="00900C9B"/>
    <w:rsid w:val="00901487"/>
    <w:rsid w:val="00907F13"/>
    <w:rsid w:val="00914306"/>
    <w:rsid w:val="00921551"/>
    <w:rsid w:val="009217E8"/>
    <w:rsid w:val="00925B0B"/>
    <w:rsid w:val="0092622F"/>
    <w:rsid w:val="00926C44"/>
    <w:rsid w:val="0093645B"/>
    <w:rsid w:val="0094381A"/>
    <w:rsid w:val="00961002"/>
    <w:rsid w:val="00973F9B"/>
    <w:rsid w:val="009756C2"/>
    <w:rsid w:val="009758CB"/>
    <w:rsid w:val="00980909"/>
    <w:rsid w:val="00993406"/>
    <w:rsid w:val="00994DBB"/>
    <w:rsid w:val="009A0F77"/>
    <w:rsid w:val="009A5223"/>
    <w:rsid w:val="009A6B97"/>
    <w:rsid w:val="009A6D6A"/>
    <w:rsid w:val="009A7E94"/>
    <w:rsid w:val="009B23B7"/>
    <w:rsid w:val="009B2B6B"/>
    <w:rsid w:val="009C052A"/>
    <w:rsid w:val="009D2E87"/>
    <w:rsid w:val="009D39B3"/>
    <w:rsid w:val="009D7E06"/>
    <w:rsid w:val="009E0C45"/>
    <w:rsid w:val="009E0E89"/>
    <w:rsid w:val="009E1F26"/>
    <w:rsid w:val="009E3A2B"/>
    <w:rsid w:val="009F4FF4"/>
    <w:rsid w:val="009F62C3"/>
    <w:rsid w:val="009F6BAD"/>
    <w:rsid w:val="009F71DC"/>
    <w:rsid w:val="00A0100D"/>
    <w:rsid w:val="00A031D1"/>
    <w:rsid w:val="00A05133"/>
    <w:rsid w:val="00A05D3A"/>
    <w:rsid w:val="00A16F28"/>
    <w:rsid w:val="00A2385C"/>
    <w:rsid w:val="00A26BD8"/>
    <w:rsid w:val="00A31156"/>
    <w:rsid w:val="00A320DF"/>
    <w:rsid w:val="00A5260D"/>
    <w:rsid w:val="00A54C18"/>
    <w:rsid w:val="00A6692F"/>
    <w:rsid w:val="00A6775F"/>
    <w:rsid w:val="00A72262"/>
    <w:rsid w:val="00A7773A"/>
    <w:rsid w:val="00A83B4F"/>
    <w:rsid w:val="00A9389D"/>
    <w:rsid w:val="00A97381"/>
    <w:rsid w:val="00AA26B4"/>
    <w:rsid w:val="00AB15E3"/>
    <w:rsid w:val="00AB4982"/>
    <w:rsid w:val="00AC3DB9"/>
    <w:rsid w:val="00AC687D"/>
    <w:rsid w:val="00AD33BE"/>
    <w:rsid w:val="00AE1A47"/>
    <w:rsid w:val="00AE5995"/>
    <w:rsid w:val="00AE6704"/>
    <w:rsid w:val="00AE78CA"/>
    <w:rsid w:val="00B01BD5"/>
    <w:rsid w:val="00B04476"/>
    <w:rsid w:val="00B05B83"/>
    <w:rsid w:val="00B07EBD"/>
    <w:rsid w:val="00B17992"/>
    <w:rsid w:val="00B20C2B"/>
    <w:rsid w:val="00B22D8E"/>
    <w:rsid w:val="00B22E97"/>
    <w:rsid w:val="00B23344"/>
    <w:rsid w:val="00B24B11"/>
    <w:rsid w:val="00B250D7"/>
    <w:rsid w:val="00B253F0"/>
    <w:rsid w:val="00B309E3"/>
    <w:rsid w:val="00B31853"/>
    <w:rsid w:val="00B36260"/>
    <w:rsid w:val="00B50B07"/>
    <w:rsid w:val="00B5421D"/>
    <w:rsid w:val="00B57219"/>
    <w:rsid w:val="00B579E5"/>
    <w:rsid w:val="00B642EC"/>
    <w:rsid w:val="00B6659F"/>
    <w:rsid w:val="00B71058"/>
    <w:rsid w:val="00B7320F"/>
    <w:rsid w:val="00B8098B"/>
    <w:rsid w:val="00B80C9E"/>
    <w:rsid w:val="00B83E10"/>
    <w:rsid w:val="00B85697"/>
    <w:rsid w:val="00B85F29"/>
    <w:rsid w:val="00B911AF"/>
    <w:rsid w:val="00B96A17"/>
    <w:rsid w:val="00BA0F27"/>
    <w:rsid w:val="00BA27FC"/>
    <w:rsid w:val="00BA43DC"/>
    <w:rsid w:val="00BB06D2"/>
    <w:rsid w:val="00BB134B"/>
    <w:rsid w:val="00BB347A"/>
    <w:rsid w:val="00BC0CFA"/>
    <w:rsid w:val="00BC462B"/>
    <w:rsid w:val="00BD14B3"/>
    <w:rsid w:val="00BD269F"/>
    <w:rsid w:val="00BD4B93"/>
    <w:rsid w:val="00BD677A"/>
    <w:rsid w:val="00BD74AF"/>
    <w:rsid w:val="00BE233B"/>
    <w:rsid w:val="00BE7A6E"/>
    <w:rsid w:val="00BF6E0F"/>
    <w:rsid w:val="00C0414E"/>
    <w:rsid w:val="00C058C8"/>
    <w:rsid w:val="00C153DE"/>
    <w:rsid w:val="00C20F80"/>
    <w:rsid w:val="00C249A6"/>
    <w:rsid w:val="00C37A05"/>
    <w:rsid w:val="00C4326C"/>
    <w:rsid w:val="00C56DD5"/>
    <w:rsid w:val="00C63F7B"/>
    <w:rsid w:val="00C6588E"/>
    <w:rsid w:val="00C70447"/>
    <w:rsid w:val="00C71A36"/>
    <w:rsid w:val="00C753C2"/>
    <w:rsid w:val="00C802FB"/>
    <w:rsid w:val="00C8502C"/>
    <w:rsid w:val="00C85653"/>
    <w:rsid w:val="00C86669"/>
    <w:rsid w:val="00CA216C"/>
    <w:rsid w:val="00CA4BF9"/>
    <w:rsid w:val="00CB54CA"/>
    <w:rsid w:val="00CC0700"/>
    <w:rsid w:val="00CC0B81"/>
    <w:rsid w:val="00CD024D"/>
    <w:rsid w:val="00CD0A7D"/>
    <w:rsid w:val="00CD3A41"/>
    <w:rsid w:val="00CD431E"/>
    <w:rsid w:val="00CE1C82"/>
    <w:rsid w:val="00CE51D0"/>
    <w:rsid w:val="00CF1DF5"/>
    <w:rsid w:val="00CF7FBE"/>
    <w:rsid w:val="00D0093C"/>
    <w:rsid w:val="00D01A63"/>
    <w:rsid w:val="00D10C88"/>
    <w:rsid w:val="00D12C36"/>
    <w:rsid w:val="00D21ECE"/>
    <w:rsid w:val="00D27727"/>
    <w:rsid w:val="00D34428"/>
    <w:rsid w:val="00D4431A"/>
    <w:rsid w:val="00D46829"/>
    <w:rsid w:val="00D553D4"/>
    <w:rsid w:val="00D57210"/>
    <w:rsid w:val="00D57AED"/>
    <w:rsid w:val="00D57F74"/>
    <w:rsid w:val="00D80B28"/>
    <w:rsid w:val="00D83603"/>
    <w:rsid w:val="00D901D7"/>
    <w:rsid w:val="00D92BFE"/>
    <w:rsid w:val="00DC1583"/>
    <w:rsid w:val="00DC2B31"/>
    <w:rsid w:val="00DD1866"/>
    <w:rsid w:val="00DD5A69"/>
    <w:rsid w:val="00DE0A8D"/>
    <w:rsid w:val="00DE562A"/>
    <w:rsid w:val="00DE7148"/>
    <w:rsid w:val="00DF0080"/>
    <w:rsid w:val="00DF62A4"/>
    <w:rsid w:val="00DF7797"/>
    <w:rsid w:val="00E00D15"/>
    <w:rsid w:val="00E11B18"/>
    <w:rsid w:val="00E14823"/>
    <w:rsid w:val="00E174F8"/>
    <w:rsid w:val="00E341AD"/>
    <w:rsid w:val="00E40828"/>
    <w:rsid w:val="00E42B2B"/>
    <w:rsid w:val="00E5647F"/>
    <w:rsid w:val="00E57BDB"/>
    <w:rsid w:val="00E625D3"/>
    <w:rsid w:val="00E65F37"/>
    <w:rsid w:val="00E70B77"/>
    <w:rsid w:val="00E711DE"/>
    <w:rsid w:val="00E74701"/>
    <w:rsid w:val="00E75E5F"/>
    <w:rsid w:val="00E823B8"/>
    <w:rsid w:val="00E849A6"/>
    <w:rsid w:val="00E85E17"/>
    <w:rsid w:val="00E90222"/>
    <w:rsid w:val="00E9091C"/>
    <w:rsid w:val="00E93BB3"/>
    <w:rsid w:val="00E9680B"/>
    <w:rsid w:val="00EA26DA"/>
    <w:rsid w:val="00EA46CC"/>
    <w:rsid w:val="00EA49B9"/>
    <w:rsid w:val="00EA5AA1"/>
    <w:rsid w:val="00EA61B9"/>
    <w:rsid w:val="00EA75FB"/>
    <w:rsid w:val="00EA7BF4"/>
    <w:rsid w:val="00EB5970"/>
    <w:rsid w:val="00EB6C62"/>
    <w:rsid w:val="00EB7A95"/>
    <w:rsid w:val="00EC19DC"/>
    <w:rsid w:val="00EC6154"/>
    <w:rsid w:val="00EC7868"/>
    <w:rsid w:val="00ED6373"/>
    <w:rsid w:val="00EE2FB1"/>
    <w:rsid w:val="00EE4D9C"/>
    <w:rsid w:val="00EE515E"/>
    <w:rsid w:val="00EE571A"/>
    <w:rsid w:val="00EE6265"/>
    <w:rsid w:val="00EE7518"/>
    <w:rsid w:val="00EF193B"/>
    <w:rsid w:val="00F01C71"/>
    <w:rsid w:val="00F241AD"/>
    <w:rsid w:val="00F30C1D"/>
    <w:rsid w:val="00F30C33"/>
    <w:rsid w:val="00F32EBF"/>
    <w:rsid w:val="00F34A32"/>
    <w:rsid w:val="00F43F9A"/>
    <w:rsid w:val="00F455F1"/>
    <w:rsid w:val="00F527C9"/>
    <w:rsid w:val="00F538CE"/>
    <w:rsid w:val="00F54312"/>
    <w:rsid w:val="00F570D3"/>
    <w:rsid w:val="00F62221"/>
    <w:rsid w:val="00F63223"/>
    <w:rsid w:val="00F66C7B"/>
    <w:rsid w:val="00F712EE"/>
    <w:rsid w:val="00F73BB1"/>
    <w:rsid w:val="00F8513C"/>
    <w:rsid w:val="00F90EBA"/>
    <w:rsid w:val="00F97C38"/>
    <w:rsid w:val="00FA5223"/>
    <w:rsid w:val="00FA7ED5"/>
    <w:rsid w:val="00FC079F"/>
    <w:rsid w:val="00FC0DAE"/>
    <w:rsid w:val="00FC1FC5"/>
    <w:rsid w:val="00FC6F08"/>
    <w:rsid w:val="00FC7CC7"/>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UnresolvedMention">
    <w:name w:val="Unresolved Mention"/>
    <w:basedOn w:val="Fuentedeprrafopredeter"/>
    <w:uiPriority w:val="99"/>
    <w:semiHidden/>
    <w:unhideWhenUsed/>
    <w:rsid w:val="00C8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274C7-8E61-4BC7-A216-731C1456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31</Pages>
  <Words>8145</Words>
  <Characters>44803</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7</cp:revision>
  <dcterms:created xsi:type="dcterms:W3CDTF">2024-02-26T20:41:00Z</dcterms:created>
  <dcterms:modified xsi:type="dcterms:W3CDTF">2024-04-05T16:14:00Z</dcterms:modified>
</cp:coreProperties>
</file>