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0680762"/>
        <w:docPartObj>
          <w:docPartGallery w:val="Table of Contents"/>
          <w:docPartUnique/>
        </w:docPartObj>
      </w:sdtPr>
      <w:sdtEndPr>
        <w:rPr>
          <w:b/>
          <w:bCs/>
        </w:rPr>
      </w:sdtEndPr>
      <w:sdtContent>
        <w:p w14:paraId="5F457A72" w14:textId="77777777" w:rsidR="00852246" w:rsidRPr="0057543B" w:rsidRDefault="00852246" w:rsidP="0057543B">
          <w:pPr>
            <w:pStyle w:val="TtulodeTDC"/>
            <w:rPr>
              <w:color w:val="auto"/>
              <w:sz w:val="24"/>
              <w:szCs w:val="20"/>
            </w:rPr>
          </w:pPr>
          <w:r w:rsidRPr="0057543B">
            <w:rPr>
              <w:color w:val="auto"/>
              <w:sz w:val="24"/>
              <w:szCs w:val="20"/>
              <w:lang w:val="es-ES"/>
            </w:rPr>
            <w:t>Contenido</w:t>
          </w:r>
        </w:p>
        <w:p w14:paraId="603FFCE0" w14:textId="28C52798" w:rsidR="0057543B" w:rsidRPr="0057543B" w:rsidRDefault="00852246" w:rsidP="0057543B">
          <w:pPr>
            <w:pStyle w:val="TDC1"/>
            <w:tabs>
              <w:tab w:val="right" w:leader="dot" w:pos="9034"/>
            </w:tabs>
            <w:rPr>
              <w:rFonts w:asciiTheme="minorHAnsi" w:eastAsiaTheme="minorEastAsia" w:hAnsiTheme="minorHAnsi" w:cstheme="minorBidi"/>
              <w:noProof/>
              <w:szCs w:val="22"/>
              <w:lang w:eastAsia="es-MX"/>
            </w:rPr>
          </w:pPr>
          <w:r w:rsidRPr="0057543B">
            <w:rPr>
              <w:b/>
              <w:bCs/>
              <w:lang w:val="es-ES"/>
            </w:rPr>
            <w:fldChar w:fldCharType="begin"/>
          </w:r>
          <w:r w:rsidRPr="0057543B">
            <w:rPr>
              <w:b/>
              <w:bCs/>
              <w:lang w:val="es-ES"/>
            </w:rPr>
            <w:instrText xml:space="preserve"> TOC \o "1-3" \h \z \u </w:instrText>
          </w:r>
          <w:r w:rsidRPr="0057543B">
            <w:rPr>
              <w:b/>
              <w:bCs/>
              <w:lang w:val="es-ES"/>
            </w:rPr>
            <w:fldChar w:fldCharType="separate"/>
          </w:r>
          <w:hyperlink w:anchor="_Toc178878486" w:history="1">
            <w:r w:rsidR="0057543B" w:rsidRPr="0057543B">
              <w:rPr>
                <w:rStyle w:val="Hipervnculo"/>
                <w:rFonts w:eastAsiaTheme="majorEastAsia"/>
                <w:noProof/>
                <w:color w:val="auto"/>
              </w:rPr>
              <w:t>ANTECEDENTES</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_Toc178878486 \h </w:instrText>
            </w:r>
            <w:r w:rsidR="0057543B" w:rsidRPr="0057543B">
              <w:rPr>
                <w:noProof/>
                <w:webHidden/>
              </w:rPr>
            </w:r>
            <w:r w:rsidR="0057543B" w:rsidRPr="0057543B">
              <w:rPr>
                <w:noProof/>
                <w:webHidden/>
              </w:rPr>
              <w:fldChar w:fldCharType="separate"/>
            </w:r>
            <w:r w:rsidR="00C23E4F">
              <w:rPr>
                <w:noProof/>
                <w:webHidden/>
              </w:rPr>
              <w:t>1</w:t>
            </w:r>
            <w:r w:rsidR="0057543B" w:rsidRPr="0057543B">
              <w:rPr>
                <w:noProof/>
                <w:webHidden/>
              </w:rPr>
              <w:fldChar w:fldCharType="end"/>
            </w:r>
          </w:hyperlink>
        </w:p>
        <w:p w14:paraId="11D51078" w14:textId="4BC48EA1" w:rsidR="0057543B" w:rsidRPr="0057543B" w:rsidRDefault="00E1798A" w:rsidP="0057543B">
          <w:pPr>
            <w:pStyle w:val="TDC2"/>
            <w:rPr>
              <w:rFonts w:asciiTheme="minorHAnsi" w:eastAsiaTheme="minorEastAsia" w:hAnsiTheme="minorHAnsi" w:cstheme="minorBidi"/>
              <w:noProof/>
              <w:szCs w:val="22"/>
              <w:lang w:eastAsia="es-MX"/>
            </w:rPr>
          </w:pPr>
          <w:hyperlink w:anchor="_Toc178878487" w:history="1">
            <w:r w:rsidR="0057543B" w:rsidRPr="0057543B">
              <w:rPr>
                <w:rStyle w:val="Hipervnculo"/>
                <w:rFonts w:eastAsiaTheme="majorEastAsia"/>
                <w:noProof/>
                <w:color w:val="auto"/>
              </w:rPr>
              <w:t>DE LA SOLICITUD DE INFORMACIÓN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_Toc178878487 \h </w:instrText>
            </w:r>
            <w:r w:rsidR="0057543B" w:rsidRPr="0057543B">
              <w:rPr>
                <w:noProof/>
                <w:webHidden/>
              </w:rPr>
            </w:r>
            <w:r w:rsidR="0057543B" w:rsidRPr="0057543B">
              <w:rPr>
                <w:noProof/>
                <w:webHidden/>
              </w:rPr>
              <w:fldChar w:fldCharType="separate"/>
            </w:r>
            <w:r w:rsidR="00C23E4F">
              <w:rPr>
                <w:noProof/>
                <w:webHidden/>
              </w:rPr>
              <w:t>1</w:t>
            </w:r>
            <w:r w:rsidR="0057543B" w:rsidRPr="0057543B">
              <w:rPr>
                <w:noProof/>
                <w:webHidden/>
              </w:rPr>
              <w:fldChar w:fldCharType="end"/>
            </w:r>
          </w:hyperlink>
        </w:p>
        <w:p w14:paraId="35E57F12" w14:textId="5B78341C" w:rsidR="0057543B" w:rsidRPr="0057543B" w:rsidRDefault="00E1798A" w:rsidP="0057543B">
          <w:pPr>
            <w:pStyle w:val="TDC3"/>
            <w:rPr>
              <w:rFonts w:asciiTheme="minorHAnsi" w:eastAsiaTheme="minorEastAsia" w:hAnsiTheme="minorHAnsi" w:cstheme="minorBidi"/>
              <w:noProof/>
              <w:szCs w:val="22"/>
              <w:lang w:eastAsia="es-MX"/>
            </w:rPr>
          </w:pPr>
          <w:hyperlink w:anchor="_Toc178878488" w:history="1">
            <w:r w:rsidR="0057543B" w:rsidRPr="0057543B">
              <w:rPr>
                <w:rStyle w:val="Hipervnculo"/>
                <w:rFonts w:eastAsiaTheme="majorEastAsia"/>
                <w:noProof/>
                <w:color w:val="auto"/>
              </w:rPr>
              <w:t>a) Solicitud de información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_Toc178878488 \h </w:instrText>
            </w:r>
            <w:r w:rsidR="0057543B" w:rsidRPr="0057543B">
              <w:rPr>
                <w:noProof/>
                <w:webHidden/>
              </w:rPr>
            </w:r>
            <w:r w:rsidR="0057543B" w:rsidRPr="0057543B">
              <w:rPr>
                <w:noProof/>
                <w:webHidden/>
              </w:rPr>
              <w:fldChar w:fldCharType="separate"/>
            </w:r>
            <w:r w:rsidR="00C23E4F">
              <w:rPr>
                <w:noProof/>
                <w:webHidden/>
              </w:rPr>
              <w:t>1</w:t>
            </w:r>
            <w:r w:rsidR="0057543B" w:rsidRPr="0057543B">
              <w:rPr>
                <w:noProof/>
                <w:webHidden/>
              </w:rPr>
              <w:fldChar w:fldCharType="end"/>
            </w:r>
          </w:hyperlink>
        </w:p>
        <w:p w14:paraId="4048A736" w14:textId="1369E811" w:rsidR="0057543B" w:rsidRPr="0057543B" w:rsidRDefault="00E1798A" w:rsidP="0057543B">
          <w:pPr>
            <w:pStyle w:val="TDC3"/>
            <w:rPr>
              <w:rFonts w:asciiTheme="minorHAnsi" w:eastAsiaTheme="minorEastAsia" w:hAnsiTheme="minorHAnsi" w:cstheme="minorBidi"/>
              <w:noProof/>
              <w:szCs w:val="22"/>
              <w:lang w:eastAsia="es-MX"/>
            </w:rPr>
          </w:pPr>
          <w:hyperlink w:anchor="_Toc178878489" w:history="1">
            <w:r w:rsidR="0057543B" w:rsidRPr="0057543B">
              <w:rPr>
                <w:rStyle w:val="Hipervnculo"/>
                <w:rFonts w:eastAsiaTheme="majorEastAsia"/>
                <w:noProof/>
                <w:color w:val="auto"/>
              </w:rPr>
              <w:t>b) Turno de la solicitud de información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_Toc178878489 \h </w:instrText>
            </w:r>
            <w:r w:rsidR="0057543B" w:rsidRPr="0057543B">
              <w:rPr>
                <w:noProof/>
                <w:webHidden/>
              </w:rPr>
            </w:r>
            <w:r w:rsidR="0057543B" w:rsidRPr="0057543B">
              <w:rPr>
                <w:noProof/>
                <w:webHidden/>
              </w:rPr>
              <w:fldChar w:fldCharType="separate"/>
            </w:r>
            <w:r w:rsidR="00C23E4F">
              <w:rPr>
                <w:noProof/>
                <w:webHidden/>
              </w:rPr>
              <w:t>2</w:t>
            </w:r>
            <w:r w:rsidR="0057543B" w:rsidRPr="0057543B">
              <w:rPr>
                <w:noProof/>
                <w:webHidden/>
              </w:rPr>
              <w:fldChar w:fldCharType="end"/>
            </w:r>
          </w:hyperlink>
        </w:p>
        <w:p w14:paraId="3E439C02" w14:textId="1AAA42C8" w:rsidR="0057543B" w:rsidRPr="0057543B" w:rsidRDefault="00E1798A" w:rsidP="0057543B">
          <w:pPr>
            <w:pStyle w:val="TDC3"/>
            <w:rPr>
              <w:rFonts w:asciiTheme="minorHAnsi" w:eastAsiaTheme="minorEastAsia" w:hAnsiTheme="minorHAnsi" w:cstheme="minorBidi"/>
              <w:noProof/>
              <w:szCs w:val="22"/>
              <w:lang w:eastAsia="es-MX"/>
            </w:rPr>
          </w:pPr>
          <w:hyperlink w:anchor="_Toc178878490" w:history="1">
            <w:r w:rsidR="0057543B" w:rsidRPr="0057543B">
              <w:rPr>
                <w:rStyle w:val="Hipervnculo"/>
                <w:rFonts w:eastAsiaTheme="majorEastAsia"/>
                <w:noProof/>
                <w:color w:val="auto"/>
              </w:rPr>
              <w:t xml:space="preserve">c) </w:t>
            </w:r>
            <w:r w:rsidR="0057543B" w:rsidRPr="0057543B">
              <w:rPr>
                <w:rStyle w:val="Hipervnculo"/>
                <w:rFonts w:eastAsiaTheme="majorEastAsia"/>
                <w:noProof/>
                <w:color w:val="auto"/>
                <w:lang w:val="es-ES"/>
              </w:rPr>
              <w:t xml:space="preserve">Respuesta </w:t>
            </w:r>
            <w:r w:rsidR="0057543B" w:rsidRPr="0057543B">
              <w:rPr>
                <w:rStyle w:val="Hipervnculo"/>
                <w:rFonts w:eastAsia="Calibri"/>
                <w:noProof/>
                <w:color w:val="auto"/>
                <w:lang w:eastAsia="en-US"/>
              </w:rPr>
              <w:t>del Sujeto Obligado</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_Toc178878490 \h </w:instrText>
            </w:r>
            <w:r w:rsidR="0057543B" w:rsidRPr="0057543B">
              <w:rPr>
                <w:noProof/>
                <w:webHidden/>
              </w:rPr>
            </w:r>
            <w:r w:rsidR="0057543B" w:rsidRPr="0057543B">
              <w:rPr>
                <w:noProof/>
                <w:webHidden/>
              </w:rPr>
              <w:fldChar w:fldCharType="separate"/>
            </w:r>
            <w:r w:rsidR="00C23E4F">
              <w:rPr>
                <w:noProof/>
                <w:webHidden/>
              </w:rPr>
              <w:t>2</w:t>
            </w:r>
            <w:r w:rsidR="0057543B" w:rsidRPr="0057543B">
              <w:rPr>
                <w:noProof/>
                <w:webHidden/>
              </w:rPr>
              <w:fldChar w:fldCharType="end"/>
            </w:r>
          </w:hyperlink>
        </w:p>
        <w:p w14:paraId="42C4C6F4" w14:textId="62AA11C1" w:rsidR="0057543B" w:rsidRPr="0057543B" w:rsidRDefault="00E1798A" w:rsidP="0057543B">
          <w:pPr>
            <w:pStyle w:val="TDC2"/>
            <w:rPr>
              <w:rFonts w:asciiTheme="minorHAnsi" w:eastAsiaTheme="minorEastAsia" w:hAnsiTheme="minorHAnsi" w:cstheme="minorBidi"/>
              <w:noProof/>
              <w:szCs w:val="22"/>
              <w:lang w:eastAsia="es-MX"/>
            </w:rPr>
          </w:pPr>
          <w:hyperlink w:anchor="_Toc178878491" w:history="1">
            <w:r w:rsidR="0057543B" w:rsidRPr="0057543B">
              <w:rPr>
                <w:rStyle w:val="Hipervnculo"/>
                <w:rFonts w:eastAsiaTheme="majorEastAsia"/>
                <w:noProof/>
                <w:color w:val="auto"/>
              </w:rPr>
              <w:t>DEL RECURSO DE REVISIÓN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_Toc178878491 \h </w:instrText>
            </w:r>
            <w:r w:rsidR="0057543B" w:rsidRPr="0057543B">
              <w:rPr>
                <w:noProof/>
                <w:webHidden/>
              </w:rPr>
            </w:r>
            <w:r w:rsidR="0057543B" w:rsidRPr="0057543B">
              <w:rPr>
                <w:noProof/>
                <w:webHidden/>
              </w:rPr>
              <w:fldChar w:fldCharType="separate"/>
            </w:r>
            <w:r w:rsidR="00C23E4F">
              <w:rPr>
                <w:noProof/>
                <w:webHidden/>
              </w:rPr>
              <w:t>4</w:t>
            </w:r>
            <w:r w:rsidR="0057543B" w:rsidRPr="0057543B">
              <w:rPr>
                <w:noProof/>
                <w:webHidden/>
              </w:rPr>
              <w:fldChar w:fldCharType="end"/>
            </w:r>
          </w:hyperlink>
        </w:p>
        <w:p w14:paraId="12114A65" w14:textId="2CE7B77C" w:rsidR="0057543B" w:rsidRPr="0057543B" w:rsidRDefault="00E1798A" w:rsidP="0057543B">
          <w:pPr>
            <w:pStyle w:val="TDC3"/>
            <w:rPr>
              <w:rFonts w:asciiTheme="minorHAnsi" w:eastAsiaTheme="minorEastAsia" w:hAnsiTheme="minorHAnsi" w:cstheme="minorBidi"/>
              <w:noProof/>
              <w:szCs w:val="22"/>
              <w:lang w:eastAsia="es-MX"/>
            </w:rPr>
          </w:pPr>
          <w:hyperlink w:anchor="_Toc178878492" w:history="1">
            <w:r w:rsidR="0057543B" w:rsidRPr="0057543B">
              <w:rPr>
                <w:rStyle w:val="Hipervnculo"/>
                <w:rFonts w:eastAsiaTheme="majorEastAsia"/>
                <w:noProof/>
                <w:color w:val="auto"/>
              </w:rPr>
              <w:t>a) Interposición del Recurso de Revisión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_Toc178878492 \h </w:instrText>
            </w:r>
            <w:r w:rsidR="0057543B" w:rsidRPr="0057543B">
              <w:rPr>
                <w:noProof/>
                <w:webHidden/>
              </w:rPr>
            </w:r>
            <w:r w:rsidR="0057543B" w:rsidRPr="0057543B">
              <w:rPr>
                <w:noProof/>
                <w:webHidden/>
              </w:rPr>
              <w:fldChar w:fldCharType="separate"/>
            </w:r>
            <w:r w:rsidR="00C23E4F">
              <w:rPr>
                <w:noProof/>
                <w:webHidden/>
              </w:rPr>
              <w:t>4</w:t>
            </w:r>
            <w:r w:rsidR="0057543B" w:rsidRPr="0057543B">
              <w:rPr>
                <w:noProof/>
                <w:webHidden/>
              </w:rPr>
              <w:fldChar w:fldCharType="end"/>
            </w:r>
          </w:hyperlink>
        </w:p>
        <w:p w14:paraId="3C5FD0AB" w14:textId="04724D05" w:rsidR="0057543B" w:rsidRPr="0057543B" w:rsidRDefault="00E1798A" w:rsidP="0057543B">
          <w:pPr>
            <w:pStyle w:val="TDC3"/>
            <w:rPr>
              <w:rFonts w:asciiTheme="minorHAnsi" w:eastAsiaTheme="minorEastAsia" w:hAnsiTheme="minorHAnsi" w:cstheme="minorBidi"/>
              <w:noProof/>
              <w:szCs w:val="22"/>
              <w:lang w:eastAsia="es-MX"/>
            </w:rPr>
          </w:pPr>
          <w:hyperlink w:anchor="_Toc178878493" w:history="1">
            <w:r w:rsidR="0057543B" w:rsidRPr="0057543B">
              <w:rPr>
                <w:rStyle w:val="Hipervnculo"/>
                <w:rFonts w:eastAsiaTheme="majorEastAsia"/>
                <w:noProof/>
                <w:color w:val="auto"/>
              </w:rPr>
              <w:t>b) Turno del Recurso de Revisión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_Toc178878493 \h </w:instrText>
            </w:r>
            <w:r w:rsidR="0057543B" w:rsidRPr="0057543B">
              <w:rPr>
                <w:noProof/>
                <w:webHidden/>
              </w:rPr>
            </w:r>
            <w:r w:rsidR="0057543B" w:rsidRPr="0057543B">
              <w:rPr>
                <w:noProof/>
                <w:webHidden/>
              </w:rPr>
              <w:fldChar w:fldCharType="separate"/>
            </w:r>
            <w:r w:rsidR="00C23E4F">
              <w:rPr>
                <w:noProof/>
                <w:webHidden/>
              </w:rPr>
              <w:t>5</w:t>
            </w:r>
            <w:r w:rsidR="0057543B" w:rsidRPr="0057543B">
              <w:rPr>
                <w:noProof/>
                <w:webHidden/>
              </w:rPr>
              <w:fldChar w:fldCharType="end"/>
            </w:r>
          </w:hyperlink>
        </w:p>
        <w:p w14:paraId="42D51101" w14:textId="6E2939EE" w:rsidR="0057543B" w:rsidRPr="0057543B" w:rsidRDefault="00E1798A" w:rsidP="0057543B">
          <w:pPr>
            <w:pStyle w:val="TDC3"/>
            <w:rPr>
              <w:rFonts w:asciiTheme="minorHAnsi" w:eastAsiaTheme="minorEastAsia" w:hAnsiTheme="minorHAnsi" w:cstheme="minorBidi"/>
              <w:noProof/>
              <w:szCs w:val="22"/>
              <w:lang w:eastAsia="es-MX"/>
            </w:rPr>
          </w:pPr>
          <w:hyperlink w:anchor="_Toc178878494" w:history="1">
            <w:r w:rsidR="0057543B" w:rsidRPr="0057543B">
              <w:rPr>
                <w:rStyle w:val="Hipervnculo"/>
                <w:rFonts w:eastAsiaTheme="majorEastAsia"/>
                <w:noProof/>
                <w:color w:val="auto"/>
              </w:rPr>
              <w:t>c) Admisión del Recurso de Revisión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_Toc178878494 \h </w:instrText>
            </w:r>
            <w:r w:rsidR="0057543B" w:rsidRPr="0057543B">
              <w:rPr>
                <w:noProof/>
                <w:webHidden/>
              </w:rPr>
            </w:r>
            <w:r w:rsidR="0057543B" w:rsidRPr="0057543B">
              <w:rPr>
                <w:noProof/>
                <w:webHidden/>
              </w:rPr>
              <w:fldChar w:fldCharType="separate"/>
            </w:r>
            <w:r w:rsidR="00C23E4F">
              <w:rPr>
                <w:noProof/>
                <w:webHidden/>
              </w:rPr>
              <w:t>5</w:t>
            </w:r>
            <w:r w:rsidR="0057543B" w:rsidRPr="0057543B">
              <w:rPr>
                <w:noProof/>
                <w:webHidden/>
              </w:rPr>
              <w:fldChar w:fldCharType="end"/>
            </w:r>
          </w:hyperlink>
        </w:p>
        <w:p w14:paraId="02FA27E3" w14:textId="4C0F45C4" w:rsidR="0057543B" w:rsidRPr="0057543B" w:rsidRDefault="00E1798A" w:rsidP="0057543B">
          <w:pPr>
            <w:pStyle w:val="TDC3"/>
            <w:rPr>
              <w:rFonts w:asciiTheme="minorHAnsi" w:eastAsiaTheme="minorEastAsia" w:hAnsiTheme="minorHAnsi" w:cstheme="minorBidi"/>
              <w:noProof/>
              <w:szCs w:val="22"/>
              <w:lang w:eastAsia="es-MX"/>
            </w:rPr>
          </w:pPr>
          <w:hyperlink w:anchor="_Toc178878495" w:history="1">
            <w:r w:rsidR="0057543B" w:rsidRPr="0057543B">
              <w:rPr>
                <w:rStyle w:val="Hipervnculo"/>
                <w:rFonts w:eastAsiaTheme="majorEastAsia"/>
                <w:noProof/>
                <w:color w:val="auto"/>
              </w:rPr>
              <w:t>d) Informe Justificado del Sujeto Obligado</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_Toc178878495 \h </w:instrText>
            </w:r>
            <w:r w:rsidR="0057543B" w:rsidRPr="0057543B">
              <w:rPr>
                <w:noProof/>
                <w:webHidden/>
              </w:rPr>
            </w:r>
            <w:r w:rsidR="0057543B" w:rsidRPr="0057543B">
              <w:rPr>
                <w:noProof/>
                <w:webHidden/>
              </w:rPr>
              <w:fldChar w:fldCharType="separate"/>
            </w:r>
            <w:r w:rsidR="00C23E4F">
              <w:rPr>
                <w:noProof/>
                <w:webHidden/>
              </w:rPr>
              <w:t>6</w:t>
            </w:r>
            <w:r w:rsidR="0057543B" w:rsidRPr="0057543B">
              <w:rPr>
                <w:noProof/>
                <w:webHidden/>
              </w:rPr>
              <w:fldChar w:fldCharType="end"/>
            </w:r>
          </w:hyperlink>
        </w:p>
        <w:p w14:paraId="51D8DEBE" w14:textId="6126BB10" w:rsidR="0057543B" w:rsidRPr="0057543B" w:rsidRDefault="00E1798A" w:rsidP="0057543B">
          <w:pPr>
            <w:pStyle w:val="TDC3"/>
            <w:rPr>
              <w:rFonts w:asciiTheme="minorHAnsi" w:eastAsiaTheme="minorEastAsia" w:hAnsiTheme="minorHAnsi" w:cstheme="minorBidi"/>
              <w:noProof/>
              <w:szCs w:val="22"/>
              <w:lang w:eastAsia="es-MX"/>
            </w:rPr>
          </w:pPr>
          <w:hyperlink w:anchor="_Toc178878496" w:history="1">
            <w:r w:rsidR="0057543B" w:rsidRPr="0057543B">
              <w:rPr>
                <w:rStyle w:val="Hipervnculo"/>
                <w:rFonts w:eastAsia="Calibri"/>
                <w:bCs/>
                <w:noProof/>
                <w:color w:val="auto"/>
                <w:lang w:eastAsia="en-US"/>
              </w:rPr>
              <w:t>e)</w:t>
            </w:r>
            <w:r w:rsidR="0057543B" w:rsidRPr="0057543B">
              <w:rPr>
                <w:rStyle w:val="Hipervnculo"/>
                <w:rFonts w:eastAsiaTheme="majorEastAsia"/>
                <w:noProof/>
                <w:color w:val="auto"/>
              </w:rPr>
              <w:t xml:space="preserve"> </w:t>
            </w:r>
            <w:r w:rsidR="0057543B" w:rsidRPr="0057543B">
              <w:rPr>
                <w:rStyle w:val="Hipervnculo"/>
                <w:rFonts w:eastAsiaTheme="majorEastAsia"/>
                <w:noProof/>
                <w:color w:val="auto"/>
                <w:lang w:val="es-ES"/>
              </w:rPr>
              <w:t>Manifestaciones de la Parte Recurrente</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_Toc178878496 \h </w:instrText>
            </w:r>
            <w:r w:rsidR="0057543B" w:rsidRPr="0057543B">
              <w:rPr>
                <w:noProof/>
                <w:webHidden/>
              </w:rPr>
            </w:r>
            <w:r w:rsidR="0057543B" w:rsidRPr="0057543B">
              <w:rPr>
                <w:noProof/>
                <w:webHidden/>
              </w:rPr>
              <w:fldChar w:fldCharType="separate"/>
            </w:r>
            <w:r w:rsidR="00C23E4F">
              <w:rPr>
                <w:noProof/>
                <w:webHidden/>
              </w:rPr>
              <w:t>6</w:t>
            </w:r>
            <w:r w:rsidR="0057543B" w:rsidRPr="0057543B">
              <w:rPr>
                <w:noProof/>
                <w:webHidden/>
              </w:rPr>
              <w:fldChar w:fldCharType="end"/>
            </w:r>
          </w:hyperlink>
        </w:p>
        <w:p w14:paraId="07E61079" w14:textId="7F7FAC33" w:rsidR="0057543B" w:rsidRPr="0057543B" w:rsidRDefault="00E1798A" w:rsidP="0057543B">
          <w:pPr>
            <w:pStyle w:val="TDC3"/>
            <w:rPr>
              <w:rFonts w:asciiTheme="minorHAnsi" w:eastAsiaTheme="minorEastAsia" w:hAnsiTheme="minorHAnsi" w:cstheme="minorBidi"/>
              <w:noProof/>
              <w:szCs w:val="22"/>
              <w:lang w:eastAsia="es-MX"/>
            </w:rPr>
          </w:pPr>
          <w:hyperlink w:anchor="_Toc178878497" w:history="1">
            <w:r w:rsidR="0057543B" w:rsidRPr="0057543B">
              <w:rPr>
                <w:rStyle w:val="Hipervnculo"/>
                <w:rFonts w:eastAsia="Calibri"/>
                <w:noProof/>
                <w:color w:val="auto"/>
              </w:rPr>
              <w:t xml:space="preserve">f) </w:t>
            </w:r>
            <w:r w:rsidR="0057543B" w:rsidRPr="0057543B">
              <w:rPr>
                <w:rStyle w:val="Hipervnculo"/>
                <w:rFonts w:eastAsiaTheme="majorEastAsia"/>
                <w:noProof/>
                <w:color w:val="auto"/>
              </w:rPr>
              <w:t>Cierre de instrucción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_Toc178878497 \h </w:instrText>
            </w:r>
            <w:r w:rsidR="0057543B" w:rsidRPr="0057543B">
              <w:rPr>
                <w:noProof/>
                <w:webHidden/>
              </w:rPr>
            </w:r>
            <w:r w:rsidR="0057543B" w:rsidRPr="0057543B">
              <w:rPr>
                <w:noProof/>
                <w:webHidden/>
              </w:rPr>
              <w:fldChar w:fldCharType="separate"/>
            </w:r>
            <w:r w:rsidR="00C23E4F">
              <w:rPr>
                <w:noProof/>
                <w:webHidden/>
              </w:rPr>
              <w:t>7</w:t>
            </w:r>
            <w:r w:rsidR="0057543B" w:rsidRPr="0057543B">
              <w:rPr>
                <w:noProof/>
                <w:webHidden/>
              </w:rPr>
              <w:fldChar w:fldCharType="end"/>
            </w:r>
          </w:hyperlink>
        </w:p>
        <w:p w14:paraId="20129639" w14:textId="665A6C42" w:rsidR="0057543B" w:rsidRPr="0057543B" w:rsidRDefault="00E1798A" w:rsidP="0057543B">
          <w:pPr>
            <w:pStyle w:val="TDC1"/>
            <w:tabs>
              <w:tab w:val="right" w:leader="dot" w:pos="9034"/>
            </w:tabs>
            <w:rPr>
              <w:rFonts w:asciiTheme="minorHAnsi" w:eastAsiaTheme="minorEastAsia" w:hAnsiTheme="minorHAnsi" w:cstheme="minorBidi"/>
              <w:noProof/>
              <w:szCs w:val="22"/>
              <w:lang w:eastAsia="es-MX"/>
            </w:rPr>
          </w:pPr>
          <w:hyperlink w:anchor="_Toc178878498" w:history="1">
            <w:r w:rsidR="0057543B" w:rsidRPr="0057543B">
              <w:rPr>
                <w:rStyle w:val="Hipervnculo"/>
                <w:rFonts w:eastAsiaTheme="minorHAnsi"/>
                <w:noProof/>
                <w:color w:val="auto"/>
                <w:lang w:eastAsia="en-US"/>
              </w:rPr>
              <w:t>CONSIDERANDOS</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_Toc178878498 \h </w:instrText>
            </w:r>
            <w:r w:rsidR="0057543B" w:rsidRPr="0057543B">
              <w:rPr>
                <w:noProof/>
                <w:webHidden/>
              </w:rPr>
            </w:r>
            <w:r w:rsidR="0057543B" w:rsidRPr="0057543B">
              <w:rPr>
                <w:noProof/>
                <w:webHidden/>
              </w:rPr>
              <w:fldChar w:fldCharType="separate"/>
            </w:r>
            <w:r w:rsidR="00C23E4F">
              <w:rPr>
                <w:noProof/>
                <w:webHidden/>
              </w:rPr>
              <w:t>7</w:t>
            </w:r>
            <w:r w:rsidR="0057543B" w:rsidRPr="0057543B">
              <w:rPr>
                <w:noProof/>
                <w:webHidden/>
              </w:rPr>
              <w:fldChar w:fldCharType="end"/>
            </w:r>
          </w:hyperlink>
        </w:p>
        <w:p w14:paraId="0419DF41" w14:textId="5FA29F1D" w:rsidR="0057543B" w:rsidRPr="0057543B" w:rsidRDefault="00E1798A" w:rsidP="0057543B">
          <w:pPr>
            <w:pStyle w:val="TDC2"/>
            <w:rPr>
              <w:rFonts w:asciiTheme="minorHAnsi" w:eastAsiaTheme="minorEastAsia" w:hAnsiTheme="minorHAnsi" w:cstheme="minorBidi"/>
              <w:noProof/>
              <w:szCs w:val="22"/>
              <w:lang w:eastAsia="es-MX"/>
            </w:rPr>
          </w:pPr>
          <w:hyperlink w:anchor="_Toc178878499" w:history="1">
            <w:r w:rsidR="0057543B" w:rsidRPr="0057543B">
              <w:rPr>
                <w:rStyle w:val="Hipervnculo"/>
                <w:rFonts w:eastAsia="Batang"/>
                <w:noProof/>
                <w:color w:val="auto"/>
              </w:rPr>
              <w:t>PRIMERO. Procedibilidad</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_Toc178878499 \h </w:instrText>
            </w:r>
            <w:r w:rsidR="0057543B" w:rsidRPr="0057543B">
              <w:rPr>
                <w:noProof/>
                <w:webHidden/>
              </w:rPr>
            </w:r>
            <w:r w:rsidR="0057543B" w:rsidRPr="0057543B">
              <w:rPr>
                <w:noProof/>
                <w:webHidden/>
              </w:rPr>
              <w:fldChar w:fldCharType="separate"/>
            </w:r>
            <w:r w:rsidR="00C23E4F">
              <w:rPr>
                <w:noProof/>
                <w:webHidden/>
              </w:rPr>
              <w:t>7</w:t>
            </w:r>
            <w:r w:rsidR="0057543B" w:rsidRPr="0057543B">
              <w:rPr>
                <w:noProof/>
                <w:webHidden/>
              </w:rPr>
              <w:fldChar w:fldCharType="end"/>
            </w:r>
          </w:hyperlink>
        </w:p>
        <w:p w14:paraId="6F966C38" w14:textId="1D36CD8F" w:rsidR="0057543B" w:rsidRPr="0057543B" w:rsidRDefault="00E1798A" w:rsidP="0057543B">
          <w:pPr>
            <w:pStyle w:val="TDC3"/>
            <w:rPr>
              <w:rFonts w:asciiTheme="minorHAnsi" w:eastAsiaTheme="minorEastAsia" w:hAnsiTheme="minorHAnsi" w:cstheme="minorBidi"/>
              <w:noProof/>
              <w:szCs w:val="22"/>
              <w:lang w:eastAsia="es-MX"/>
            </w:rPr>
          </w:pPr>
          <w:hyperlink w:anchor="_Toc178878500" w:history="1">
            <w:r w:rsidR="0057543B" w:rsidRPr="0057543B">
              <w:rPr>
                <w:rStyle w:val="Hipervnculo"/>
                <w:rFonts w:eastAsiaTheme="majorEastAsia"/>
                <w:noProof/>
                <w:color w:val="auto"/>
              </w:rPr>
              <w:t>a) Competencia del Instituto</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_Toc178878500 \h </w:instrText>
            </w:r>
            <w:r w:rsidR="0057543B" w:rsidRPr="0057543B">
              <w:rPr>
                <w:noProof/>
                <w:webHidden/>
              </w:rPr>
            </w:r>
            <w:r w:rsidR="0057543B" w:rsidRPr="0057543B">
              <w:rPr>
                <w:noProof/>
                <w:webHidden/>
              </w:rPr>
              <w:fldChar w:fldCharType="separate"/>
            </w:r>
            <w:r w:rsidR="00C23E4F">
              <w:rPr>
                <w:noProof/>
                <w:webHidden/>
              </w:rPr>
              <w:t>7</w:t>
            </w:r>
            <w:r w:rsidR="0057543B" w:rsidRPr="0057543B">
              <w:rPr>
                <w:noProof/>
                <w:webHidden/>
              </w:rPr>
              <w:fldChar w:fldCharType="end"/>
            </w:r>
          </w:hyperlink>
        </w:p>
        <w:p w14:paraId="78C2959A" w14:textId="4A61DC74" w:rsidR="0057543B" w:rsidRPr="0057543B" w:rsidRDefault="00E1798A" w:rsidP="0057543B">
          <w:pPr>
            <w:pStyle w:val="TDC3"/>
            <w:rPr>
              <w:rFonts w:asciiTheme="minorHAnsi" w:eastAsiaTheme="minorEastAsia" w:hAnsiTheme="minorHAnsi" w:cstheme="minorBidi"/>
              <w:noProof/>
              <w:szCs w:val="22"/>
              <w:lang w:eastAsia="es-MX"/>
            </w:rPr>
          </w:pPr>
          <w:hyperlink w:anchor="_Toc178878501" w:history="1">
            <w:r w:rsidR="0057543B" w:rsidRPr="0057543B">
              <w:rPr>
                <w:rStyle w:val="Hipervnculo"/>
                <w:rFonts w:eastAsiaTheme="majorEastAsia"/>
                <w:noProof/>
                <w:color w:val="auto"/>
              </w:rPr>
              <w:t>b) Legitimidad de la parte recurrente</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_Toc178878501 \h </w:instrText>
            </w:r>
            <w:r w:rsidR="0057543B" w:rsidRPr="0057543B">
              <w:rPr>
                <w:noProof/>
                <w:webHidden/>
              </w:rPr>
            </w:r>
            <w:r w:rsidR="0057543B" w:rsidRPr="0057543B">
              <w:rPr>
                <w:noProof/>
                <w:webHidden/>
              </w:rPr>
              <w:fldChar w:fldCharType="separate"/>
            </w:r>
            <w:r w:rsidR="00C23E4F">
              <w:rPr>
                <w:noProof/>
                <w:webHidden/>
              </w:rPr>
              <w:t>8</w:t>
            </w:r>
            <w:r w:rsidR="0057543B" w:rsidRPr="0057543B">
              <w:rPr>
                <w:noProof/>
                <w:webHidden/>
              </w:rPr>
              <w:fldChar w:fldCharType="end"/>
            </w:r>
          </w:hyperlink>
        </w:p>
        <w:p w14:paraId="5BF23F7D" w14:textId="7017E026" w:rsidR="0057543B" w:rsidRPr="0057543B" w:rsidRDefault="00E1798A" w:rsidP="0057543B">
          <w:pPr>
            <w:pStyle w:val="TDC3"/>
            <w:rPr>
              <w:rFonts w:asciiTheme="minorHAnsi" w:eastAsiaTheme="minorEastAsia" w:hAnsiTheme="minorHAnsi" w:cstheme="minorBidi"/>
              <w:noProof/>
              <w:szCs w:val="22"/>
              <w:lang w:eastAsia="es-MX"/>
            </w:rPr>
          </w:pPr>
          <w:hyperlink w:anchor="_Toc178878502" w:history="1">
            <w:r w:rsidR="0057543B" w:rsidRPr="0057543B">
              <w:rPr>
                <w:rStyle w:val="Hipervnculo"/>
                <w:rFonts w:eastAsia="Calibri"/>
                <w:noProof/>
                <w:color w:val="auto"/>
                <w:lang w:eastAsia="es-ES_tradnl"/>
              </w:rPr>
              <w:t>c) Plazo para interponer el recurso</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_Toc178878502 \h </w:instrText>
            </w:r>
            <w:r w:rsidR="0057543B" w:rsidRPr="0057543B">
              <w:rPr>
                <w:noProof/>
                <w:webHidden/>
              </w:rPr>
            </w:r>
            <w:r w:rsidR="0057543B" w:rsidRPr="0057543B">
              <w:rPr>
                <w:noProof/>
                <w:webHidden/>
              </w:rPr>
              <w:fldChar w:fldCharType="separate"/>
            </w:r>
            <w:r w:rsidR="00C23E4F">
              <w:rPr>
                <w:noProof/>
                <w:webHidden/>
              </w:rPr>
              <w:t>8</w:t>
            </w:r>
            <w:r w:rsidR="0057543B" w:rsidRPr="0057543B">
              <w:rPr>
                <w:noProof/>
                <w:webHidden/>
              </w:rPr>
              <w:fldChar w:fldCharType="end"/>
            </w:r>
          </w:hyperlink>
        </w:p>
        <w:p w14:paraId="777A72B4" w14:textId="23F3FA03" w:rsidR="0057543B" w:rsidRPr="0057543B" w:rsidRDefault="00E1798A" w:rsidP="0057543B">
          <w:pPr>
            <w:pStyle w:val="TDC3"/>
            <w:rPr>
              <w:rFonts w:asciiTheme="minorHAnsi" w:eastAsiaTheme="minorEastAsia" w:hAnsiTheme="minorHAnsi" w:cstheme="minorBidi"/>
              <w:noProof/>
              <w:szCs w:val="22"/>
              <w:lang w:eastAsia="es-MX"/>
            </w:rPr>
          </w:pPr>
          <w:hyperlink w:anchor="_Toc178878503" w:history="1">
            <w:r w:rsidR="0057543B" w:rsidRPr="0057543B">
              <w:rPr>
                <w:rStyle w:val="Hipervnculo"/>
                <w:rFonts w:eastAsia="Calibri"/>
                <w:noProof/>
                <w:color w:val="auto"/>
                <w:lang w:eastAsia="es-ES_tradnl"/>
              </w:rPr>
              <w:t>d) Causal de Procedencia</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_Toc178878503 \h </w:instrText>
            </w:r>
            <w:r w:rsidR="0057543B" w:rsidRPr="0057543B">
              <w:rPr>
                <w:noProof/>
                <w:webHidden/>
              </w:rPr>
            </w:r>
            <w:r w:rsidR="0057543B" w:rsidRPr="0057543B">
              <w:rPr>
                <w:noProof/>
                <w:webHidden/>
              </w:rPr>
              <w:fldChar w:fldCharType="separate"/>
            </w:r>
            <w:r w:rsidR="00C23E4F">
              <w:rPr>
                <w:noProof/>
                <w:webHidden/>
              </w:rPr>
              <w:t>8</w:t>
            </w:r>
            <w:r w:rsidR="0057543B" w:rsidRPr="0057543B">
              <w:rPr>
                <w:noProof/>
                <w:webHidden/>
              </w:rPr>
              <w:fldChar w:fldCharType="end"/>
            </w:r>
          </w:hyperlink>
        </w:p>
        <w:p w14:paraId="2F8F4A7E" w14:textId="6CC81EAA" w:rsidR="0057543B" w:rsidRPr="0057543B" w:rsidRDefault="00E1798A" w:rsidP="0057543B">
          <w:pPr>
            <w:pStyle w:val="TDC3"/>
            <w:rPr>
              <w:rFonts w:asciiTheme="minorHAnsi" w:eastAsiaTheme="minorEastAsia" w:hAnsiTheme="minorHAnsi" w:cstheme="minorBidi"/>
              <w:noProof/>
              <w:szCs w:val="22"/>
              <w:lang w:eastAsia="es-MX"/>
            </w:rPr>
          </w:pPr>
          <w:hyperlink w:anchor="_Toc178878504" w:history="1">
            <w:r w:rsidR="0057543B" w:rsidRPr="0057543B">
              <w:rPr>
                <w:rStyle w:val="Hipervnculo"/>
                <w:rFonts w:eastAsiaTheme="majorEastAsia"/>
                <w:noProof/>
                <w:color w:val="auto"/>
              </w:rPr>
              <w:t>e) Requisitos formales para la interposición del recurso</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_Toc178878504 \h </w:instrText>
            </w:r>
            <w:r w:rsidR="0057543B" w:rsidRPr="0057543B">
              <w:rPr>
                <w:noProof/>
                <w:webHidden/>
              </w:rPr>
            </w:r>
            <w:r w:rsidR="0057543B" w:rsidRPr="0057543B">
              <w:rPr>
                <w:noProof/>
                <w:webHidden/>
              </w:rPr>
              <w:fldChar w:fldCharType="separate"/>
            </w:r>
            <w:r w:rsidR="00C23E4F">
              <w:rPr>
                <w:noProof/>
                <w:webHidden/>
              </w:rPr>
              <w:t>8</w:t>
            </w:r>
            <w:r w:rsidR="0057543B" w:rsidRPr="0057543B">
              <w:rPr>
                <w:noProof/>
                <w:webHidden/>
              </w:rPr>
              <w:fldChar w:fldCharType="end"/>
            </w:r>
          </w:hyperlink>
        </w:p>
        <w:p w14:paraId="27299B37" w14:textId="3E3CA7C6" w:rsidR="0057543B" w:rsidRPr="0057543B" w:rsidRDefault="00E1798A" w:rsidP="0057543B">
          <w:pPr>
            <w:pStyle w:val="TDC2"/>
            <w:rPr>
              <w:rFonts w:asciiTheme="minorHAnsi" w:eastAsiaTheme="minorEastAsia" w:hAnsiTheme="minorHAnsi" w:cstheme="minorBidi"/>
              <w:noProof/>
              <w:szCs w:val="22"/>
              <w:lang w:eastAsia="es-MX"/>
            </w:rPr>
          </w:pPr>
          <w:hyperlink w:anchor="_Toc178878505" w:history="1">
            <w:r w:rsidR="0057543B" w:rsidRPr="0057543B">
              <w:rPr>
                <w:rStyle w:val="Hipervnculo"/>
                <w:rFonts w:eastAsiaTheme="majorEastAsia"/>
                <w:noProof/>
                <w:color w:val="auto"/>
              </w:rPr>
              <w:t>SEGUNDO. Estudio de Fondo</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_Toc178878505 \h </w:instrText>
            </w:r>
            <w:r w:rsidR="0057543B" w:rsidRPr="0057543B">
              <w:rPr>
                <w:noProof/>
                <w:webHidden/>
              </w:rPr>
            </w:r>
            <w:r w:rsidR="0057543B" w:rsidRPr="0057543B">
              <w:rPr>
                <w:noProof/>
                <w:webHidden/>
              </w:rPr>
              <w:fldChar w:fldCharType="separate"/>
            </w:r>
            <w:r w:rsidR="00C23E4F">
              <w:rPr>
                <w:noProof/>
                <w:webHidden/>
              </w:rPr>
              <w:t>9</w:t>
            </w:r>
            <w:r w:rsidR="0057543B" w:rsidRPr="0057543B">
              <w:rPr>
                <w:noProof/>
                <w:webHidden/>
              </w:rPr>
              <w:fldChar w:fldCharType="end"/>
            </w:r>
          </w:hyperlink>
        </w:p>
        <w:p w14:paraId="023465D9" w14:textId="5B0BEFE0" w:rsidR="0057543B" w:rsidRPr="0057543B" w:rsidRDefault="00E1798A" w:rsidP="0057543B">
          <w:pPr>
            <w:pStyle w:val="TDC3"/>
            <w:rPr>
              <w:rFonts w:asciiTheme="minorHAnsi" w:eastAsiaTheme="minorEastAsia" w:hAnsiTheme="minorHAnsi" w:cstheme="minorBidi"/>
              <w:noProof/>
              <w:szCs w:val="22"/>
              <w:lang w:eastAsia="es-MX"/>
            </w:rPr>
          </w:pPr>
          <w:hyperlink w:anchor="_Toc178878506" w:history="1">
            <w:r w:rsidR="0057543B" w:rsidRPr="0057543B">
              <w:rPr>
                <w:rStyle w:val="Hipervnculo"/>
                <w:rFonts w:eastAsiaTheme="majorEastAsia"/>
                <w:noProof/>
                <w:color w:val="auto"/>
              </w:rPr>
              <w:t>a) Mandato de transparencia y responsabilidad del Sujeto Obligado</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_Toc178878506 \h </w:instrText>
            </w:r>
            <w:r w:rsidR="0057543B" w:rsidRPr="0057543B">
              <w:rPr>
                <w:noProof/>
                <w:webHidden/>
              </w:rPr>
            </w:r>
            <w:r w:rsidR="0057543B" w:rsidRPr="0057543B">
              <w:rPr>
                <w:noProof/>
                <w:webHidden/>
              </w:rPr>
              <w:fldChar w:fldCharType="separate"/>
            </w:r>
            <w:r w:rsidR="00C23E4F">
              <w:rPr>
                <w:noProof/>
                <w:webHidden/>
              </w:rPr>
              <w:t>9</w:t>
            </w:r>
            <w:r w:rsidR="0057543B" w:rsidRPr="0057543B">
              <w:rPr>
                <w:noProof/>
                <w:webHidden/>
              </w:rPr>
              <w:fldChar w:fldCharType="end"/>
            </w:r>
          </w:hyperlink>
        </w:p>
        <w:p w14:paraId="2F33F9A5" w14:textId="70E17C22" w:rsidR="0057543B" w:rsidRPr="0057543B" w:rsidRDefault="00E1798A" w:rsidP="0057543B">
          <w:pPr>
            <w:pStyle w:val="TDC3"/>
            <w:rPr>
              <w:rFonts w:asciiTheme="minorHAnsi" w:eastAsiaTheme="minorEastAsia" w:hAnsiTheme="minorHAnsi" w:cstheme="minorBidi"/>
              <w:noProof/>
              <w:szCs w:val="22"/>
              <w:lang w:eastAsia="es-MX"/>
            </w:rPr>
          </w:pPr>
          <w:hyperlink w:anchor="_Toc178878507" w:history="1">
            <w:r w:rsidR="0057543B" w:rsidRPr="0057543B">
              <w:rPr>
                <w:rStyle w:val="Hipervnculo"/>
                <w:rFonts w:eastAsia="Calibri"/>
                <w:noProof/>
                <w:color w:val="auto"/>
                <w:lang w:eastAsia="es-ES_tradnl"/>
              </w:rPr>
              <w:t>b) Controversia a resolver</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_Toc178878507 \h </w:instrText>
            </w:r>
            <w:r w:rsidR="0057543B" w:rsidRPr="0057543B">
              <w:rPr>
                <w:noProof/>
                <w:webHidden/>
              </w:rPr>
            </w:r>
            <w:r w:rsidR="0057543B" w:rsidRPr="0057543B">
              <w:rPr>
                <w:noProof/>
                <w:webHidden/>
              </w:rPr>
              <w:fldChar w:fldCharType="separate"/>
            </w:r>
            <w:r w:rsidR="00C23E4F">
              <w:rPr>
                <w:noProof/>
                <w:webHidden/>
              </w:rPr>
              <w:t>12</w:t>
            </w:r>
            <w:r w:rsidR="0057543B" w:rsidRPr="0057543B">
              <w:rPr>
                <w:noProof/>
                <w:webHidden/>
              </w:rPr>
              <w:fldChar w:fldCharType="end"/>
            </w:r>
          </w:hyperlink>
        </w:p>
        <w:p w14:paraId="77FCF12D" w14:textId="23CA22EE" w:rsidR="0057543B" w:rsidRPr="0057543B" w:rsidRDefault="00E1798A" w:rsidP="0057543B">
          <w:pPr>
            <w:pStyle w:val="TDC3"/>
            <w:rPr>
              <w:rFonts w:asciiTheme="minorHAnsi" w:eastAsiaTheme="minorEastAsia" w:hAnsiTheme="minorHAnsi" w:cstheme="minorBidi"/>
              <w:noProof/>
              <w:szCs w:val="22"/>
              <w:lang w:eastAsia="es-MX"/>
            </w:rPr>
          </w:pPr>
          <w:hyperlink w:anchor="_Toc178878508" w:history="1">
            <w:r w:rsidR="0057543B" w:rsidRPr="0057543B">
              <w:rPr>
                <w:rStyle w:val="Hipervnculo"/>
                <w:rFonts w:eastAsiaTheme="majorEastAsia"/>
                <w:noProof/>
                <w:color w:val="auto"/>
              </w:rPr>
              <w:t>c) Estudio de la controversia</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_Toc178878508 \h </w:instrText>
            </w:r>
            <w:r w:rsidR="0057543B" w:rsidRPr="0057543B">
              <w:rPr>
                <w:noProof/>
                <w:webHidden/>
              </w:rPr>
            </w:r>
            <w:r w:rsidR="0057543B" w:rsidRPr="0057543B">
              <w:rPr>
                <w:noProof/>
                <w:webHidden/>
              </w:rPr>
              <w:fldChar w:fldCharType="separate"/>
            </w:r>
            <w:r w:rsidR="00C23E4F">
              <w:rPr>
                <w:noProof/>
                <w:webHidden/>
              </w:rPr>
              <w:t>13</w:t>
            </w:r>
            <w:r w:rsidR="0057543B" w:rsidRPr="0057543B">
              <w:rPr>
                <w:noProof/>
                <w:webHidden/>
              </w:rPr>
              <w:fldChar w:fldCharType="end"/>
            </w:r>
          </w:hyperlink>
        </w:p>
        <w:p w14:paraId="3DBD5212" w14:textId="042EC323" w:rsidR="0057543B" w:rsidRPr="0057543B" w:rsidRDefault="00E1798A" w:rsidP="0057543B">
          <w:pPr>
            <w:pStyle w:val="TDC3"/>
            <w:rPr>
              <w:rFonts w:asciiTheme="minorHAnsi" w:eastAsiaTheme="minorEastAsia" w:hAnsiTheme="minorHAnsi" w:cstheme="minorBidi"/>
              <w:noProof/>
              <w:szCs w:val="22"/>
              <w:lang w:eastAsia="es-MX"/>
            </w:rPr>
          </w:pPr>
          <w:hyperlink w:anchor="_Toc178878509" w:history="1">
            <w:r w:rsidR="0057543B" w:rsidRPr="0057543B">
              <w:rPr>
                <w:rStyle w:val="Hipervnculo"/>
                <w:rFonts w:eastAsia="Calibri"/>
                <w:noProof/>
                <w:color w:val="auto"/>
              </w:rPr>
              <w:t xml:space="preserve">d) </w:t>
            </w:r>
            <w:r w:rsidR="0057543B" w:rsidRPr="0057543B">
              <w:rPr>
                <w:rStyle w:val="Hipervnculo"/>
                <w:rFonts w:eastAsiaTheme="majorEastAsia"/>
                <w:noProof/>
                <w:color w:val="auto"/>
              </w:rPr>
              <w:t>Conclusión</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_Toc178878509 \h </w:instrText>
            </w:r>
            <w:r w:rsidR="0057543B" w:rsidRPr="0057543B">
              <w:rPr>
                <w:noProof/>
                <w:webHidden/>
              </w:rPr>
            </w:r>
            <w:r w:rsidR="0057543B" w:rsidRPr="0057543B">
              <w:rPr>
                <w:noProof/>
                <w:webHidden/>
              </w:rPr>
              <w:fldChar w:fldCharType="separate"/>
            </w:r>
            <w:r w:rsidR="00C23E4F">
              <w:rPr>
                <w:noProof/>
                <w:webHidden/>
              </w:rPr>
              <w:t>28</w:t>
            </w:r>
            <w:r w:rsidR="0057543B" w:rsidRPr="0057543B">
              <w:rPr>
                <w:noProof/>
                <w:webHidden/>
              </w:rPr>
              <w:fldChar w:fldCharType="end"/>
            </w:r>
          </w:hyperlink>
        </w:p>
        <w:p w14:paraId="37DAE1E7" w14:textId="2DBB67DA" w:rsidR="00852246" w:rsidRPr="0057543B" w:rsidRDefault="00E1798A" w:rsidP="0057543B">
          <w:pPr>
            <w:pStyle w:val="TDC1"/>
            <w:tabs>
              <w:tab w:val="right" w:leader="dot" w:pos="9034"/>
            </w:tabs>
          </w:pPr>
          <w:hyperlink w:anchor="_Toc178878510" w:history="1">
            <w:r w:rsidR="0057543B" w:rsidRPr="0057543B">
              <w:rPr>
                <w:rStyle w:val="Hipervnculo"/>
                <w:rFonts w:eastAsiaTheme="majorEastAsia"/>
                <w:noProof/>
                <w:color w:val="auto"/>
              </w:rPr>
              <w:t>RESUELVE</w:t>
            </w:r>
            <w:r w:rsidR="0057543B" w:rsidRPr="0057543B">
              <w:rPr>
                <w:noProof/>
                <w:webHidden/>
              </w:rPr>
              <w:tab/>
            </w:r>
            <w:r w:rsidR="0057543B" w:rsidRPr="0057543B">
              <w:rPr>
                <w:noProof/>
                <w:webHidden/>
              </w:rPr>
              <w:fldChar w:fldCharType="begin"/>
            </w:r>
            <w:r w:rsidR="0057543B" w:rsidRPr="0057543B">
              <w:rPr>
                <w:noProof/>
                <w:webHidden/>
              </w:rPr>
              <w:instrText xml:space="preserve"> PAGEREF _Toc178878510 \h </w:instrText>
            </w:r>
            <w:r w:rsidR="0057543B" w:rsidRPr="0057543B">
              <w:rPr>
                <w:noProof/>
                <w:webHidden/>
              </w:rPr>
            </w:r>
            <w:r w:rsidR="0057543B" w:rsidRPr="0057543B">
              <w:rPr>
                <w:noProof/>
                <w:webHidden/>
              </w:rPr>
              <w:fldChar w:fldCharType="separate"/>
            </w:r>
            <w:r w:rsidR="00C23E4F">
              <w:rPr>
                <w:noProof/>
                <w:webHidden/>
              </w:rPr>
              <w:t>29</w:t>
            </w:r>
            <w:r w:rsidR="0057543B" w:rsidRPr="0057543B">
              <w:rPr>
                <w:noProof/>
                <w:webHidden/>
              </w:rPr>
              <w:fldChar w:fldCharType="end"/>
            </w:r>
          </w:hyperlink>
          <w:r w:rsidR="00852246" w:rsidRPr="0057543B">
            <w:rPr>
              <w:b/>
              <w:bCs/>
              <w:lang w:val="es-ES"/>
            </w:rPr>
            <w:fldChar w:fldCharType="end"/>
          </w:r>
        </w:p>
      </w:sdtContent>
    </w:sdt>
    <w:p w14:paraId="63191DD4" w14:textId="77777777" w:rsidR="007878A6" w:rsidRPr="0057543B" w:rsidRDefault="007878A6" w:rsidP="0057543B">
      <w:pPr>
        <w:widowControl w:val="0"/>
        <w:tabs>
          <w:tab w:val="right" w:pos="12000"/>
        </w:tabs>
        <w:spacing w:before="60" w:line="240" w:lineRule="auto"/>
        <w:jc w:val="left"/>
        <w:rPr>
          <w:rFonts w:ascii="Arial" w:eastAsia="Arial" w:hAnsi="Arial" w:cs="Arial"/>
          <w:b/>
          <w:szCs w:val="22"/>
        </w:rPr>
      </w:pPr>
    </w:p>
    <w:p w14:paraId="559A2FB9" w14:textId="77777777" w:rsidR="007878A6" w:rsidRPr="0057543B" w:rsidRDefault="007878A6" w:rsidP="0057543B">
      <w:pPr>
        <w:sectPr w:rsidR="007878A6" w:rsidRPr="0057543B">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725A0A7" w14:textId="1C99D1A0" w:rsidR="007878A6" w:rsidRPr="0057543B" w:rsidRDefault="00896F78" w:rsidP="0057543B">
      <w:pPr>
        <w:rPr>
          <w:b/>
        </w:rPr>
      </w:pPr>
      <w:r w:rsidRPr="0057543B">
        <w:lastRenderedPageBreak/>
        <w:t xml:space="preserve">Resolución del Pleno del Instituto de Transparencia, Acceso a la Información Pública y Protección de Datos Personales del Estado de México y Municipios, con domicilio en Metepec, Estado de México, de </w:t>
      </w:r>
      <w:r w:rsidR="00910127" w:rsidRPr="0057543B">
        <w:rPr>
          <w:b/>
        </w:rPr>
        <w:t>tres de octubre</w:t>
      </w:r>
      <w:r w:rsidRPr="0057543B">
        <w:rPr>
          <w:b/>
        </w:rPr>
        <w:t xml:space="preserve"> de dos mil veinticuatro.</w:t>
      </w:r>
    </w:p>
    <w:p w14:paraId="1990F558" w14:textId="77777777" w:rsidR="007878A6" w:rsidRPr="0057543B" w:rsidRDefault="007878A6" w:rsidP="0057543B">
      <w:pPr>
        <w:rPr>
          <w:b/>
        </w:rPr>
      </w:pPr>
    </w:p>
    <w:p w14:paraId="6921002A" w14:textId="389FF013" w:rsidR="007878A6" w:rsidRPr="0057543B" w:rsidRDefault="00896F78" w:rsidP="0057543B">
      <w:r w:rsidRPr="0057543B">
        <w:rPr>
          <w:b/>
        </w:rPr>
        <w:t xml:space="preserve">VISTO </w:t>
      </w:r>
      <w:r w:rsidRPr="0057543B">
        <w:t xml:space="preserve">el expediente formado con motivo del Recurso de Revisión </w:t>
      </w:r>
      <w:r w:rsidR="00910127" w:rsidRPr="0057543B">
        <w:rPr>
          <w:b/>
        </w:rPr>
        <w:t>05492/INFOEM/IP/RR/2024</w:t>
      </w:r>
      <w:r w:rsidRPr="0057543B">
        <w:t xml:space="preserve"> interpuesto por </w:t>
      </w:r>
      <w:r w:rsidR="00B14824" w:rsidRPr="0057543B">
        <w:rPr>
          <w:b/>
          <w:bCs/>
        </w:rPr>
        <w:t>una persona que no se identificó</w:t>
      </w:r>
      <w:r w:rsidRPr="0057543B">
        <w:t xml:space="preserve">, a quien en lo subsecuente se le denominará </w:t>
      </w:r>
      <w:r w:rsidRPr="0057543B">
        <w:rPr>
          <w:b/>
        </w:rPr>
        <w:t>LA PARTE RECURRENTE</w:t>
      </w:r>
      <w:r w:rsidRPr="0057543B">
        <w:t xml:space="preserve">, en contra de la respuesta emitida por </w:t>
      </w:r>
      <w:r w:rsidR="00717B07" w:rsidRPr="0057543B">
        <w:t>el</w:t>
      </w:r>
      <w:r w:rsidRPr="0057543B">
        <w:t xml:space="preserve"> </w:t>
      </w:r>
      <w:r w:rsidR="00B14824" w:rsidRPr="0057543B">
        <w:rPr>
          <w:b/>
        </w:rPr>
        <w:t>Ayuntamiento de Toluca</w:t>
      </w:r>
      <w:r w:rsidRPr="0057543B">
        <w:t xml:space="preserve">, en adelante </w:t>
      </w:r>
      <w:r w:rsidRPr="0057543B">
        <w:rPr>
          <w:b/>
        </w:rPr>
        <w:t>EL SUJETO OBLIGADO</w:t>
      </w:r>
      <w:r w:rsidRPr="0057543B">
        <w:t>, se emite la presente Resolución con base en los Antecedentes y Considerandos que se exponen a continuación:</w:t>
      </w:r>
    </w:p>
    <w:p w14:paraId="32104B3D" w14:textId="77777777" w:rsidR="007878A6" w:rsidRPr="0057543B" w:rsidRDefault="007878A6" w:rsidP="0057543B"/>
    <w:p w14:paraId="36231FEE" w14:textId="77777777" w:rsidR="00852246" w:rsidRPr="0057543B" w:rsidRDefault="00852246" w:rsidP="0057543B">
      <w:pPr>
        <w:pStyle w:val="Ttulo1"/>
      </w:pPr>
      <w:bookmarkStart w:id="2" w:name="_Toc165402853"/>
      <w:bookmarkStart w:id="3" w:name="_Toc178878486"/>
      <w:r w:rsidRPr="0057543B">
        <w:t>ANTECEDENTES</w:t>
      </w:r>
      <w:bookmarkEnd w:id="2"/>
      <w:bookmarkEnd w:id="3"/>
    </w:p>
    <w:p w14:paraId="7C8CACD9" w14:textId="77777777" w:rsidR="007878A6" w:rsidRPr="0057543B" w:rsidRDefault="007878A6" w:rsidP="0057543B"/>
    <w:p w14:paraId="3BCFF44C" w14:textId="77777777" w:rsidR="00852246" w:rsidRPr="0057543B" w:rsidRDefault="00852246" w:rsidP="0057543B">
      <w:pPr>
        <w:pStyle w:val="Ttulo2"/>
      </w:pPr>
      <w:bookmarkStart w:id="4" w:name="_Toc165402854"/>
      <w:bookmarkStart w:id="5" w:name="_Toc178878487"/>
      <w:r w:rsidRPr="0057543B">
        <w:t>DE LA SOLICITUD DE INFORMACIÓN</w:t>
      </w:r>
      <w:bookmarkEnd w:id="4"/>
      <w:bookmarkEnd w:id="5"/>
    </w:p>
    <w:p w14:paraId="33DBDE01" w14:textId="77777777" w:rsidR="00852246" w:rsidRPr="0057543B" w:rsidRDefault="00852246" w:rsidP="0057543B"/>
    <w:p w14:paraId="14E09067" w14:textId="77777777" w:rsidR="00852246" w:rsidRPr="0057543B" w:rsidRDefault="00852246" w:rsidP="0057543B">
      <w:pPr>
        <w:pStyle w:val="Ttulo3"/>
      </w:pPr>
      <w:bookmarkStart w:id="6" w:name="_Toc165402855"/>
      <w:bookmarkStart w:id="7" w:name="_Toc178878488"/>
      <w:r w:rsidRPr="0057543B">
        <w:t>a) Solicitud de información</w:t>
      </w:r>
      <w:bookmarkEnd w:id="6"/>
      <w:bookmarkEnd w:id="7"/>
    </w:p>
    <w:p w14:paraId="06107033" w14:textId="08FF2C2D" w:rsidR="007878A6" w:rsidRPr="0057543B" w:rsidRDefault="00896F78" w:rsidP="0057543B">
      <w:pPr>
        <w:pBdr>
          <w:top w:val="nil"/>
          <w:left w:val="nil"/>
          <w:bottom w:val="nil"/>
          <w:right w:val="nil"/>
          <w:between w:val="nil"/>
        </w:pBdr>
        <w:tabs>
          <w:tab w:val="left" w:pos="0"/>
        </w:tabs>
        <w:rPr>
          <w:b/>
        </w:rPr>
      </w:pPr>
      <w:r w:rsidRPr="0057543B">
        <w:rPr>
          <w:rFonts w:eastAsia="Palatino Linotype" w:cs="Palatino Linotype"/>
          <w:szCs w:val="22"/>
        </w:rPr>
        <w:t xml:space="preserve">El </w:t>
      </w:r>
      <w:r w:rsidR="00B14824" w:rsidRPr="0057543B">
        <w:rPr>
          <w:b/>
        </w:rPr>
        <w:t>catorce de agosto</w:t>
      </w:r>
      <w:r w:rsidR="00717B07" w:rsidRPr="0057543B">
        <w:rPr>
          <w:b/>
        </w:rPr>
        <w:t xml:space="preserve"> de dos mil veinticuatro</w:t>
      </w:r>
      <w:r w:rsidRPr="0057543B">
        <w:rPr>
          <w:rFonts w:eastAsia="Palatino Linotype" w:cs="Palatino Linotype"/>
          <w:szCs w:val="22"/>
        </w:rPr>
        <w:t xml:space="preserve">, </w:t>
      </w:r>
      <w:r w:rsidRPr="0057543B">
        <w:rPr>
          <w:rFonts w:eastAsia="Palatino Linotype" w:cs="Palatino Linotype"/>
          <w:b/>
          <w:szCs w:val="22"/>
        </w:rPr>
        <w:t>LA PARTE RECURRENTE</w:t>
      </w:r>
      <w:r w:rsidRPr="0057543B">
        <w:rPr>
          <w:rFonts w:eastAsia="Palatino Linotype" w:cs="Palatino Linotype"/>
          <w:szCs w:val="22"/>
        </w:rPr>
        <w:t xml:space="preserve"> presentó una solicitud de acceso a la información pública ante el </w:t>
      </w:r>
      <w:r w:rsidRPr="0057543B">
        <w:rPr>
          <w:rFonts w:eastAsia="Palatino Linotype" w:cs="Palatino Linotype"/>
          <w:b/>
          <w:szCs w:val="22"/>
        </w:rPr>
        <w:t>SUJETO OBLIGADO</w:t>
      </w:r>
      <w:r w:rsidRPr="0057543B">
        <w:rPr>
          <w:rFonts w:eastAsia="Palatino Linotype" w:cs="Palatino Linotype"/>
          <w:szCs w:val="22"/>
        </w:rPr>
        <w:t>, a través del Sistema de Acceso a la Información Mexiquense (SAIMEX). Dicha solicitud quedó registrada con el número de folio</w:t>
      </w:r>
      <w:r w:rsidRPr="0057543B">
        <w:rPr>
          <w:rFonts w:eastAsia="Palatino Linotype" w:cs="Palatino Linotype"/>
          <w:b/>
          <w:szCs w:val="22"/>
        </w:rPr>
        <w:t xml:space="preserve"> </w:t>
      </w:r>
      <w:r w:rsidR="00910127" w:rsidRPr="0057543B">
        <w:rPr>
          <w:b/>
        </w:rPr>
        <w:t>01868/TOLUCA/IP/2024</w:t>
      </w:r>
      <w:r w:rsidRPr="0057543B">
        <w:rPr>
          <w:rFonts w:eastAsia="Palatino Linotype" w:cs="Palatino Linotype"/>
          <w:szCs w:val="22"/>
        </w:rPr>
        <w:t xml:space="preserve"> y en ella se requirió la siguiente información:</w:t>
      </w:r>
    </w:p>
    <w:p w14:paraId="3FAD1185" w14:textId="77777777" w:rsidR="007878A6" w:rsidRPr="0057543B" w:rsidRDefault="007878A6" w:rsidP="0057543B">
      <w:pPr>
        <w:pBdr>
          <w:top w:val="nil"/>
          <w:left w:val="nil"/>
          <w:bottom w:val="nil"/>
          <w:right w:val="nil"/>
          <w:between w:val="nil"/>
        </w:pBdr>
        <w:spacing w:line="240" w:lineRule="auto"/>
        <w:ind w:left="567" w:right="567" w:firstLine="567"/>
        <w:rPr>
          <w:rFonts w:eastAsia="Palatino Linotype" w:cs="Palatino Linotype"/>
          <w:i/>
          <w:szCs w:val="22"/>
        </w:rPr>
      </w:pPr>
    </w:p>
    <w:p w14:paraId="6D85EF9C" w14:textId="0FA61185" w:rsidR="007878A6" w:rsidRPr="0057543B" w:rsidRDefault="00896F78" w:rsidP="0057543B">
      <w:pPr>
        <w:pStyle w:val="Puesto"/>
        <w:rPr>
          <w:rFonts w:eastAsia="Palatino Linotype" w:cs="Palatino Linotype"/>
          <w:szCs w:val="22"/>
        </w:rPr>
      </w:pPr>
      <w:r w:rsidRPr="0057543B">
        <w:rPr>
          <w:rFonts w:eastAsia="Palatino Linotype" w:cs="Palatino Linotype"/>
          <w:szCs w:val="22"/>
        </w:rPr>
        <w:t>“</w:t>
      </w:r>
      <w:r w:rsidR="00B14824" w:rsidRPr="0057543B">
        <w:t xml:space="preserve">Dell señor contador José Luis Herrera, quien es </w:t>
      </w:r>
      <w:proofErr w:type="spellStart"/>
      <w:r w:rsidR="00B14824" w:rsidRPr="0057543B">
        <w:t>ela</w:t>
      </w:r>
      <w:proofErr w:type="spellEnd"/>
      <w:r w:rsidR="00B14824" w:rsidRPr="0057543B">
        <w:t xml:space="preserve"> </w:t>
      </w:r>
      <w:proofErr w:type="spellStart"/>
      <w:r w:rsidR="00B14824" w:rsidRPr="0057543B">
        <w:t>cordinador</w:t>
      </w:r>
      <w:proofErr w:type="spellEnd"/>
      <w:r w:rsidR="00B14824" w:rsidRPr="0057543B">
        <w:t xml:space="preserve"> </w:t>
      </w:r>
      <w:proofErr w:type="spellStart"/>
      <w:r w:rsidR="00B14824" w:rsidRPr="0057543B">
        <w:t>administratibo</w:t>
      </w:r>
      <w:proofErr w:type="spellEnd"/>
      <w:r w:rsidR="00B14824" w:rsidRPr="0057543B">
        <w:t xml:space="preserve"> o delgado de la Dirección General de Gobierno, ocupo saber si </w:t>
      </w:r>
      <w:proofErr w:type="spellStart"/>
      <w:r w:rsidR="00B14824" w:rsidRPr="0057543B">
        <w:t>el</w:t>
      </w:r>
      <w:proofErr w:type="spellEnd"/>
      <w:r w:rsidR="00B14824" w:rsidRPr="0057543B">
        <w:t xml:space="preserve"> puede darle órdenes a los verificadores de la vía público para decomisar </w:t>
      </w:r>
      <w:proofErr w:type="spellStart"/>
      <w:r w:rsidR="00B14824" w:rsidRPr="0057543B">
        <w:t>mercansias</w:t>
      </w:r>
      <w:proofErr w:type="spellEnd"/>
      <w:r w:rsidR="00B14824" w:rsidRPr="0057543B">
        <w:t xml:space="preserve">, si puede imponerles de manera arbitraria horarios laborales </w:t>
      </w:r>
      <w:proofErr w:type="spellStart"/>
      <w:r w:rsidR="00B14824" w:rsidRPr="0057543B">
        <w:t>inumanos</w:t>
      </w:r>
      <w:proofErr w:type="spellEnd"/>
      <w:r w:rsidR="00B14824" w:rsidRPr="0057543B">
        <w:t xml:space="preserve"> sin derecho a descanso, si esta persona puede decomisar como lo </w:t>
      </w:r>
      <w:proofErr w:type="spellStart"/>
      <w:r w:rsidR="00B14824" w:rsidRPr="0057543B">
        <w:t>a</w:t>
      </w:r>
      <w:proofErr w:type="spellEnd"/>
      <w:r w:rsidR="00B14824" w:rsidRPr="0057543B">
        <w:t xml:space="preserve"> hecho </w:t>
      </w:r>
      <w:proofErr w:type="spellStart"/>
      <w:r w:rsidR="00B14824" w:rsidRPr="0057543B">
        <w:t>mercansias</w:t>
      </w:r>
      <w:proofErr w:type="spellEnd"/>
      <w:r w:rsidR="00B14824" w:rsidRPr="0057543B">
        <w:t xml:space="preserve"> a los ciudadanos de Toluca, cuáles son sus </w:t>
      </w:r>
      <w:proofErr w:type="spellStart"/>
      <w:r w:rsidR="00B14824" w:rsidRPr="0057543B">
        <w:t>funsiones</w:t>
      </w:r>
      <w:proofErr w:type="spellEnd"/>
      <w:r w:rsidR="00B14824" w:rsidRPr="0057543B">
        <w:t xml:space="preserve"> y en dónde puedo encontrarlas, si puede cambiar al personal a su antojo, y </w:t>
      </w:r>
      <w:proofErr w:type="spellStart"/>
      <w:r w:rsidR="00B14824" w:rsidRPr="0057543B">
        <w:t>fundamento,si</w:t>
      </w:r>
      <w:proofErr w:type="spellEnd"/>
      <w:r w:rsidR="00B14824" w:rsidRPr="0057543B">
        <w:t xml:space="preserve"> puede pedir </w:t>
      </w:r>
      <w:r w:rsidR="00BF4FEC">
        <w:t>XXXXXXX XXXXXXXX</w:t>
      </w:r>
      <w:r w:rsidR="00B14824" w:rsidRPr="0057543B">
        <w:t xml:space="preserve"> a las compañeras inspectoras para que las contraten y no las muevan o las corran del centro de Toluca, si puede tener una </w:t>
      </w:r>
      <w:proofErr w:type="spellStart"/>
      <w:r w:rsidR="00B14824" w:rsidRPr="0057543B">
        <w:t>patruya</w:t>
      </w:r>
      <w:proofErr w:type="spellEnd"/>
      <w:r w:rsidR="00B14824" w:rsidRPr="0057543B">
        <w:t xml:space="preserve"> del municipio de Toluca, si la tiene en que ocupa la camioneta </w:t>
      </w:r>
      <w:proofErr w:type="spellStart"/>
      <w:r w:rsidR="00B14824" w:rsidRPr="0057543B">
        <w:t>patruya</w:t>
      </w:r>
      <w:proofErr w:type="spellEnd"/>
      <w:r w:rsidR="00B14824" w:rsidRPr="0057543B">
        <w:t xml:space="preserve">, si puede utilizar la </w:t>
      </w:r>
      <w:r w:rsidR="00B14824" w:rsidRPr="0057543B">
        <w:lastRenderedPageBreak/>
        <w:t xml:space="preserve">patrulla para pasearse con su familiares, quiero saber cuánto se a </w:t>
      </w:r>
      <w:proofErr w:type="spellStart"/>
      <w:r w:rsidR="00B14824" w:rsidRPr="0057543B">
        <w:t>gaztado</w:t>
      </w:r>
      <w:proofErr w:type="spellEnd"/>
      <w:r w:rsidR="00B14824" w:rsidRPr="0057543B">
        <w:t xml:space="preserve"> en gasolina en esa patrulla desde que la </w:t>
      </w:r>
      <w:proofErr w:type="spellStart"/>
      <w:r w:rsidR="00B14824" w:rsidRPr="0057543B">
        <w:t>tienne</w:t>
      </w:r>
      <w:proofErr w:type="spellEnd"/>
      <w:r w:rsidR="00B14824" w:rsidRPr="0057543B">
        <w:t xml:space="preserve">, si la ocupa para pasear a su novia del jurídico </w:t>
      </w:r>
      <w:r w:rsidR="000F4ABE">
        <w:t>XXXXXXXXX</w:t>
      </w:r>
      <w:r w:rsidR="00B14824" w:rsidRPr="0057543B">
        <w:t xml:space="preserve"> "n", si le da tratos </w:t>
      </w:r>
      <w:proofErr w:type="spellStart"/>
      <w:r w:rsidR="00B14824" w:rsidRPr="0057543B">
        <w:t>preferensiales</w:t>
      </w:r>
      <w:proofErr w:type="spellEnd"/>
      <w:r w:rsidR="00B14824" w:rsidRPr="0057543B">
        <w:t xml:space="preserve"> a </w:t>
      </w:r>
      <w:proofErr w:type="spellStart"/>
      <w:r w:rsidR="00B14824" w:rsidRPr="0057543B">
        <w:t>canvio</w:t>
      </w:r>
      <w:proofErr w:type="spellEnd"/>
      <w:r w:rsidR="00B14824" w:rsidRPr="0057543B">
        <w:t xml:space="preserve"> de </w:t>
      </w:r>
      <w:r w:rsidR="00BF4FEC">
        <w:t>XXXXXXX XXXXXXXX</w:t>
      </w:r>
      <w:r w:rsidR="00B14824" w:rsidRPr="0057543B">
        <w:t xml:space="preserve"> a las inspectoras, sí puede dar </w:t>
      </w:r>
      <w:proofErr w:type="spellStart"/>
      <w:r w:rsidR="00B14824" w:rsidRPr="0057543B">
        <w:t>ordenes</w:t>
      </w:r>
      <w:proofErr w:type="spellEnd"/>
      <w:r w:rsidR="00B14824" w:rsidRPr="0057543B">
        <w:t xml:space="preserve"> a su antojo a cualquier persona o inspector para que retiren comerciantes y </w:t>
      </w:r>
      <w:proofErr w:type="spellStart"/>
      <w:r w:rsidR="00B14824" w:rsidRPr="0057543B">
        <w:t>fundament</w:t>
      </w:r>
      <w:proofErr w:type="spellEnd"/>
      <w:r w:rsidR="00B14824" w:rsidRPr="0057543B">
        <w:t xml:space="preserve">, de todo eso tenemos evidencia y ocupamos senos de lo que pedimos rápido para poder demandar el abuso de poder de esta persona, ya basta de abusos y </w:t>
      </w:r>
      <w:proofErr w:type="spellStart"/>
      <w:r w:rsidR="00B14824" w:rsidRPr="0057543B">
        <w:t>tamvien</w:t>
      </w:r>
      <w:proofErr w:type="spellEnd"/>
      <w:r w:rsidR="00B14824" w:rsidRPr="0057543B">
        <w:t xml:space="preserve"> necesito saber si el Director </w:t>
      </w:r>
      <w:proofErr w:type="spellStart"/>
      <w:r w:rsidR="00B14824" w:rsidRPr="0057543B">
        <w:t>Genwral</w:t>
      </w:r>
      <w:proofErr w:type="spellEnd"/>
      <w:r w:rsidR="00B14824" w:rsidRPr="0057543B">
        <w:t xml:space="preserve"> de Gobernación, el Contador Genaro </w:t>
      </w:r>
      <w:proofErr w:type="spellStart"/>
      <w:r w:rsidR="00B14824" w:rsidRPr="0057543B">
        <w:t>nesesitamos</w:t>
      </w:r>
      <w:proofErr w:type="spellEnd"/>
      <w:r w:rsidR="00B14824" w:rsidRPr="0057543B">
        <w:t xml:space="preserve"> saber si </w:t>
      </w:r>
      <w:proofErr w:type="spellStart"/>
      <w:r w:rsidR="00B14824" w:rsidRPr="0057543B">
        <w:t>save</w:t>
      </w:r>
      <w:proofErr w:type="spellEnd"/>
      <w:r w:rsidR="00B14824" w:rsidRPr="0057543B">
        <w:t xml:space="preserve"> de </w:t>
      </w:r>
      <w:proofErr w:type="spellStart"/>
      <w:r w:rsidR="00B14824" w:rsidRPr="0057543B">
        <w:t>todosss</w:t>
      </w:r>
      <w:proofErr w:type="spellEnd"/>
      <w:r w:rsidR="00B14824" w:rsidRPr="0057543B">
        <w:t xml:space="preserve"> estos abusos del poder del José Luis Herrera, quien es su </w:t>
      </w:r>
      <w:proofErr w:type="spellStart"/>
      <w:r w:rsidR="00B14824" w:rsidRPr="0057543B">
        <w:t>cordinador</w:t>
      </w:r>
      <w:proofErr w:type="spellEnd"/>
      <w:r w:rsidR="00B14824" w:rsidRPr="0057543B">
        <w:t xml:space="preserve"> y si los </w:t>
      </w:r>
      <w:proofErr w:type="spellStart"/>
      <w:r w:rsidR="00B14824" w:rsidRPr="0057543B">
        <w:t>save</w:t>
      </w:r>
      <w:proofErr w:type="spellEnd"/>
      <w:r w:rsidR="00B14824" w:rsidRPr="0057543B">
        <w:t xml:space="preserve"> porque los permite, y </w:t>
      </w:r>
      <w:proofErr w:type="spellStart"/>
      <w:r w:rsidR="00B14824" w:rsidRPr="0057543B">
        <w:t>tambien</w:t>
      </w:r>
      <w:proofErr w:type="spellEnd"/>
      <w:r w:rsidR="00B14824" w:rsidRPr="0057543B">
        <w:t xml:space="preserve"> cuáles son sus </w:t>
      </w:r>
      <w:proofErr w:type="spellStart"/>
      <w:r w:rsidR="00B14824" w:rsidRPr="0057543B">
        <w:t>funsiones</w:t>
      </w:r>
      <w:proofErr w:type="spellEnd"/>
      <w:r w:rsidR="00B14824" w:rsidRPr="0057543B">
        <w:t xml:space="preserve"> del contador Genaro, igual </w:t>
      </w:r>
      <w:proofErr w:type="spellStart"/>
      <w:r w:rsidR="00B14824" w:rsidRPr="0057543B">
        <w:t>ocupamoss</w:t>
      </w:r>
      <w:proofErr w:type="spellEnd"/>
      <w:r w:rsidR="00B14824" w:rsidRPr="0057543B">
        <w:t xml:space="preserve"> </w:t>
      </w:r>
      <w:proofErr w:type="spellStart"/>
      <w:r w:rsidR="00B14824" w:rsidRPr="0057543B">
        <w:t>saver</w:t>
      </w:r>
      <w:proofErr w:type="spellEnd"/>
      <w:r w:rsidR="00B14824" w:rsidRPr="0057543B">
        <w:t xml:space="preserve"> si el Director de inspección Constantino </w:t>
      </w:r>
      <w:proofErr w:type="spellStart"/>
      <w:r w:rsidR="00B14824" w:rsidRPr="0057543B">
        <w:t>cusles</w:t>
      </w:r>
      <w:proofErr w:type="spellEnd"/>
      <w:r w:rsidR="00B14824" w:rsidRPr="0057543B">
        <w:t xml:space="preserve"> son sus </w:t>
      </w:r>
      <w:proofErr w:type="spellStart"/>
      <w:r w:rsidR="00B14824" w:rsidRPr="0057543B">
        <w:t>funsiones</w:t>
      </w:r>
      <w:proofErr w:type="spellEnd"/>
      <w:r w:rsidR="00B14824" w:rsidRPr="0057543B">
        <w:t xml:space="preserve">, </w:t>
      </w:r>
      <w:proofErr w:type="spellStart"/>
      <w:r w:rsidR="00B14824" w:rsidRPr="0057543B">
        <w:t>por que</w:t>
      </w:r>
      <w:proofErr w:type="spellEnd"/>
      <w:r w:rsidR="00B14824" w:rsidRPr="0057543B">
        <w:t xml:space="preserve"> permite que otros nos den </w:t>
      </w:r>
      <w:proofErr w:type="spellStart"/>
      <w:r w:rsidR="00B14824" w:rsidRPr="0057543B">
        <w:t>ordnes</w:t>
      </w:r>
      <w:proofErr w:type="spellEnd"/>
      <w:r w:rsidR="00B14824" w:rsidRPr="0057543B">
        <w:t xml:space="preserve"> , si sabe el abuso de poder del contador </w:t>
      </w:r>
      <w:proofErr w:type="spellStart"/>
      <w:r w:rsidR="00B14824" w:rsidRPr="0057543B">
        <w:t>Jose</w:t>
      </w:r>
      <w:proofErr w:type="spellEnd"/>
      <w:r w:rsidR="00B14824" w:rsidRPr="0057543B">
        <w:t xml:space="preserve"> Luis, </w:t>
      </w:r>
      <w:proofErr w:type="spellStart"/>
      <w:r w:rsidR="00B14824" w:rsidRPr="0057543B">
        <w:t>tambiwn</w:t>
      </w:r>
      <w:proofErr w:type="spellEnd"/>
      <w:r w:rsidR="00B14824" w:rsidRPr="0057543B">
        <w:t xml:space="preserve"> </w:t>
      </w:r>
      <w:proofErr w:type="spellStart"/>
      <w:r w:rsidR="00B14824" w:rsidRPr="0057543B">
        <w:t>cuales</w:t>
      </w:r>
      <w:proofErr w:type="spellEnd"/>
      <w:r w:rsidR="00B14824" w:rsidRPr="0057543B">
        <w:t xml:space="preserve"> son sus </w:t>
      </w:r>
      <w:proofErr w:type="spellStart"/>
      <w:r w:rsidR="00B14824" w:rsidRPr="0057543B">
        <w:t>funsiones</w:t>
      </w:r>
      <w:proofErr w:type="spellEnd"/>
      <w:r w:rsidR="00B14824" w:rsidRPr="0057543B">
        <w:t xml:space="preserve"> del Constantino como Director, si sabe que </w:t>
      </w:r>
      <w:proofErr w:type="spellStart"/>
      <w:r w:rsidR="00B14824" w:rsidRPr="0057543B">
        <w:t>Jose</w:t>
      </w:r>
      <w:proofErr w:type="spellEnd"/>
      <w:r w:rsidR="00B14824" w:rsidRPr="0057543B">
        <w:t xml:space="preserve"> Luis nos da </w:t>
      </w:r>
      <w:proofErr w:type="spellStart"/>
      <w:r w:rsidR="00B14824" w:rsidRPr="0057543B">
        <w:t>óñordenes</w:t>
      </w:r>
      <w:proofErr w:type="spellEnd"/>
      <w:r w:rsidR="00B14824" w:rsidRPr="0057543B">
        <w:t xml:space="preserve"> injustas y pide </w:t>
      </w:r>
      <w:r w:rsidR="00BF4FEC">
        <w:t>XXXXXXX XXXXXXXX</w:t>
      </w:r>
      <w:r w:rsidR="00B14824" w:rsidRPr="0057543B">
        <w:t xml:space="preserve"> a las compañeras inspectoras y si lo </w:t>
      </w:r>
      <w:proofErr w:type="spellStart"/>
      <w:r w:rsidR="00B14824" w:rsidRPr="0057543B">
        <w:t>save</w:t>
      </w:r>
      <w:proofErr w:type="spellEnd"/>
      <w:r w:rsidR="00B14824" w:rsidRPr="0057543B">
        <w:t xml:space="preserve"> porque no denuncia, o </w:t>
      </w:r>
      <w:proofErr w:type="spellStart"/>
      <w:r w:rsidR="00B14824" w:rsidRPr="0057543B">
        <w:t>a caso</w:t>
      </w:r>
      <w:proofErr w:type="spellEnd"/>
      <w:r w:rsidR="00B14824" w:rsidRPr="0057543B">
        <w:t xml:space="preserve"> lo cubre, todo </w:t>
      </w:r>
      <w:proofErr w:type="spellStart"/>
      <w:r w:rsidR="00B14824" w:rsidRPr="0057543B">
        <w:t>esta</w:t>
      </w:r>
      <w:proofErr w:type="spellEnd"/>
      <w:r w:rsidR="00B14824" w:rsidRPr="0057543B">
        <w:t xml:space="preserve"> con testigos y fotos, ya basta del abuso de poder y de la mafia del delegado administrativo José Luis, donde tope, esta próxima la demanda en la </w:t>
      </w:r>
      <w:proofErr w:type="spellStart"/>
      <w:r w:rsidR="00B14824" w:rsidRPr="0057543B">
        <w:t>Fiscalia</w:t>
      </w:r>
      <w:proofErr w:type="spellEnd"/>
      <w:r w:rsidR="00B14824" w:rsidRPr="0057543B">
        <w:t>.</w:t>
      </w:r>
      <w:r w:rsidRPr="0057543B">
        <w:rPr>
          <w:rFonts w:eastAsia="Palatino Linotype" w:cs="Palatino Linotype"/>
          <w:szCs w:val="22"/>
        </w:rPr>
        <w:t>” (Sic)</w:t>
      </w:r>
    </w:p>
    <w:p w14:paraId="46461AC6" w14:textId="77777777" w:rsidR="007878A6" w:rsidRPr="0057543B" w:rsidRDefault="007878A6" w:rsidP="0057543B">
      <w:pPr>
        <w:tabs>
          <w:tab w:val="left" w:pos="4667"/>
        </w:tabs>
        <w:ind w:left="567" w:right="567"/>
        <w:rPr>
          <w:i/>
        </w:rPr>
      </w:pPr>
    </w:p>
    <w:p w14:paraId="0A7DF560" w14:textId="77777777" w:rsidR="007878A6" w:rsidRPr="0057543B" w:rsidRDefault="00896F78" w:rsidP="0057543B">
      <w:pPr>
        <w:tabs>
          <w:tab w:val="left" w:pos="4667"/>
        </w:tabs>
        <w:ind w:left="567" w:right="567"/>
      </w:pPr>
      <w:r w:rsidRPr="0057543B">
        <w:rPr>
          <w:b/>
        </w:rPr>
        <w:t>Modalidad de entrega</w:t>
      </w:r>
      <w:r w:rsidRPr="0057543B">
        <w:t>: a</w:t>
      </w:r>
      <w:r w:rsidRPr="0057543B">
        <w:rPr>
          <w:i/>
        </w:rPr>
        <w:t xml:space="preserve"> través del SAIMEX.</w:t>
      </w:r>
    </w:p>
    <w:p w14:paraId="1D3B1661" w14:textId="77777777" w:rsidR="007878A6" w:rsidRPr="0057543B" w:rsidRDefault="007878A6" w:rsidP="0057543B">
      <w:pPr>
        <w:ind w:right="-28"/>
        <w:rPr>
          <w:i/>
        </w:rPr>
      </w:pPr>
    </w:p>
    <w:p w14:paraId="7ED64B0B" w14:textId="77777777" w:rsidR="00852246" w:rsidRPr="0057543B" w:rsidRDefault="00852246" w:rsidP="0057543B">
      <w:pPr>
        <w:pStyle w:val="Ttulo3"/>
      </w:pPr>
      <w:bookmarkStart w:id="8" w:name="_Toc165402856"/>
      <w:bookmarkStart w:id="9" w:name="_Toc178878489"/>
      <w:r w:rsidRPr="0057543B">
        <w:t>b) Turno de la solicitud de información</w:t>
      </w:r>
      <w:bookmarkEnd w:id="8"/>
      <w:bookmarkEnd w:id="9"/>
    </w:p>
    <w:p w14:paraId="7E09F3F5" w14:textId="68ABA77A" w:rsidR="007878A6" w:rsidRPr="0057543B" w:rsidRDefault="00896F78" w:rsidP="0057543B">
      <w:r w:rsidRPr="0057543B">
        <w:t xml:space="preserve">En cumplimiento al artículo 162 de la Ley de Transparencia y Acceso a la Información Pública del Estado de México y Municipios, el </w:t>
      </w:r>
      <w:r w:rsidR="00B14824" w:rsidRPr="0057543B">
        <w:rPr>
          <w:b/>
        </w:rPr>
        <w:t>catorce de agosto</w:t>
      </w:r>
      <w:r w:rsidR="00717B07" w:rsidRPr="0057543B">
        <w:rPr>
          <w:b/>
        </w:rPr>
        <w:t xml:space="preserve"> de dos mil veinticuatro</w:t>
      </w:r>
      <w:r w:rsidRPr="0057543B">
        <w:t xml:space="preserve">, el Titular de la Unidad de Transparencia del </w:t>
      </w:r>
      <w:r w:rsidRPr="0057543B">
        <w:rPr>
          <w:b/>
        </w:rPr>
        <w:t>SUJETO OBLIGADO</w:t>
      </w:r>
      <w:r w:rsidRPr="0057543B">
        <w:t xml:space="preserve"> turnó la solicitud de información a los servidores públicos habilitados que estimó pertinente.</w:t>
      </w:r>
    </w:p>
    <w:p w14:paraId="7F66CD9E" w14:textId="77777777" w:rsidR="00522F83" w:rsidRPr="0057543B" w:rsidRDefault="00522F83" w:rsidP="0057543B"/>
    <w:p w14:paraId="760CA573" w14:textId="439AFEEE" w:rsidR="00852246" w:rsidRPr="0057543B" w:rsidRDefault="00652CF2" w:rsidP="0057543B">
      <w:pPr>
        <w:pStyle w:val="Ttulo3"/>
        <w:rPr>
          <w:rFonts w:eastAsia="Calibri"/>
          <w:lang w:eastAsia="en-US"/>
        </w:rPr>
      </w:pPr>
      <w:bookmarkStart w:id="10" w:name="_Toc178878490"/>
      <w:r w:rsidRPr="0057543B">
        <w:t xml:space="preserve">c) </w:t>
      </w:r>
      <w:bookmarkStart w:id="11" w:name="_Toc165402860"/>
      <w:r w:rsidR="00852246" w:rsidRPr="0057543B">
        <w:rPr>
          <w:lang w:val="es-ES"/>
        </w:rPr>
        <w:t xml:space="preserve">Respuesta </w:t>
      </w:r>
      <w:r w:rsidR="00852246" w:rsidRPr="0057543B">
        <w:rPr>
          <w:rFonts w:eastAsia="Calibri"/>
          <w:lang w:eastAsia="en-US"/>
        </w:rPr>
        <w:t>del Sujeto Obligado</w:t>
      </w:r>
      <w:bookmarkEnd w:id="10"/>
      <w:bookmarkEnd w:id="11"/>
    </w:p>
    <w:p w14:paraId="5E342569" w14:textId="3AC39735" w:rsidR="007878A6" w:rsidRPr="0057543B" w:rsidRDefault="00896F78" w:rsidP="0057543B">
      <w:pPr>
        <w:pBdr>
          <w:top w:val="nil"/>
          <w:left w:val="nil"/>
          <w:bottom w:val="nil"/>
          <w:right w:val="nil"/>
          <w:between w:val="nil"/>
        </w:pBdr>
        <w:rPr>
          <w:rFonts w:eastAsia="Palatino Linotype" w:cs="Palatino Linotype"/>
          <w:szCs w:val="22"/>
        </w:rPr>
      </w:pPr>
      <w:r w:rsidRPr="0057543B">
        <w:rPr>
          <w:rFonts w:eastAsia="Palatino Linotype" w:cs="Palatino Linotype"/>
          <w:szCs w:val="22"/>
        </w:rPr>
        <w:t xml:space="preserve">El </w:t>
      </w:r>
      <w:r w:rsidR="00B14824" w:rsidRPr="0057543B">
        <w:rPr>
          <w:b/>
        </w:rPr>
        <w:t>cuatro de septiembre</w:t>
      </w:r>
      <w:r w:rsidR="00652CF2" w:rsidRPr="0057543B">
        <w:rPr>
          <w:b/>
        </w:rPr>
        <w:t xml:space="preserve"> de dos mil veinticuatro,</w:t>
      </w:r>
      <w:r w:rsidRPr="0057543B">
        <w:rPr>
          <w:rFonts w:eastAsia="Palatino Linotype" w:cs="Palatino Linotype"/>
          <w:szCs w:val="22"/>
        </w:rPr>
        <w:t xml:space="preserve"> l</w:t>
      </w:r>
      <w:r w:rsidR="00652CF2" w:rsidRPr="0057543B">
        <w:rPr>
          <w:rFonts w:eastAsia="Palatino Linotype" w:cs="Palatino Linotype"/>
          <w:szCs w:val="22"/>
        </w:rPr>
        <w:t>a</w:t>
      </w:r>
      <w:r w:rsidRPr="0057543B">
        <w:rPr>
          <w:rFonts w:eastAsia="Palatino Linotype" w:cs="Palatino Linotype"/>
          <w:szCs w:val="22"/>
        </w:rPr>
        <w:t xml:space="preserve"> Titular de la Unidad de Transparencia del </w:t>
      </w:r>
      <w:r w:rsidRPr="0057543B">
        <w:rPr>
          <w:rFonts w:eastAsia="Palatino Linotype" w:cs="Palatino Linotype"/>
          <w:b/>
          <w:szCs w:val="22"/>
        </w:rPr>
        <w:t>SUJETO OBLIGADO</w:t>
      </w:r>
      <w:r w:rsidRPr="0057543B">
        <w:rPr>
          <w:rFonts w:eastAsia="Palatino Linotype" w:cs="Palatino Linotype"/>
          <w:szCs w:val="22"/>
        </w:rPr>
        <w:t xml:space="preserve"> notificó la siguiente respuesta a través del SAIMEX:</w:t>
      </w:r>
    </w:p>
    <w:p w14:paraId="118C1812" w14:textId="77777777" w:rsidR="007878A6" w:rsidRPr="0057543B" w:rsidRDefault="007878A6" w:rsidP="0057543B">
      <w:pPr>
        <w:tabs>
          <w:tab w:val="left" w:pos="4667"/>
        </w:tabs>
        <w:ind w:left="567" w:right="567"/>
        <w:rPr>
          <w:b/>
        </w:rPr>
      </w:pPr>
    </w:p>
    <w:p w14:paraId="622AB673" w14:textId="77777777" w:rsidR="00B14824" w:rsidRPr="0057543B" w:rsidRDefault="00896F78" w:rsidP="0057543B">
      <w:pPr>
        <w:pStyle w:val="Puesto"/>
        <w:jc w:val="right"/>
        <w:rPr>
          <w:rFonts w:eastAsia="Palatino Linotype" w:cs="Palatino Linotype"/>
          <w:szCs w:val="22"/>
        </w:rPr>
      </w:pPr>
      <w:r w:rsidRPr="0057543B">
        <w:rPr>
          <w:rFonts w:eastAsia="Palatino Linotype" w:cs="Palatino Linotype"/>
          <w:szCs w:val="22"/>
        </w:rPr>
        <w:t>“</w:t>
      </w:r>
      <w:r w:rsidR="00B14824" w:rsidRPr="0057543B">
        <w:rPr>
          <w:rFonts w:eastAsia="Palatino Linotype" w:cs="Palatino Linotype"/>
          <w:szCs w:val="22"/>
        </w:rPr>
        <w:t>Folio de la solicitud: 01868/TOLUCA/IP/2024</w:t>
      </w:r>
    </w:p>
    <w:p w14:paraId="1BA6544A" w14:textId="77777777" w:rsidR="00B14824" w:rsidRPr="0057543B" w:rsidRDefault="00B14824" w:rsidP="0057543B">
      <w:pPr>
        <w:pStyle w:val="Puesto"/>
        <w:rPr>
          <w:rFonts w:eastAsia="Palatino Linotype" w:cs="Palatino Linotype"/>
          <w:szCs w:val="22"/>
        </w:rPr>
      </w:pPr>
      <w:r w:rsidRPr="0057543B">
        <w:rPr>
          <w:rFonts w:eastAsia="Palatino Linotype" w:cs="Palatino Linotype"/>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5AFB97D" w14:textId="77777777" w:rsidR="00B14824" w:rsidRPr="0057543B" w:rsidRDefault="00B14824" w:rsidP="0057543B">
      <w:pPr>
        <w:pStyle w:val="Puesto"/>
        <w:rPr>
          <w:rFonts w:eastAsia="Palatino Linotype" w:cs="Palatino Linotype"/>
          <w:szCs w:val="22"/>
        </w:rPr>
      </w:pPr>
    </w:p>
    <w:p w14:paraId="56FC4DAF" w14:textId="77777777" w:rsidR="00B14824" w:rsidRPr="0057543B" w:rsidRDefault="00B14824" w:rsidP="0057543B">
      <w:pPr>
        <w:pStyle w:val="Puesto"/>
        <w:rPr>
          <w:rFonts w:eastAsia="Palatino Linotype" w:cs="Palatino Linotype"/>
          <w:szCs w:val="22"/>
        </w:rPr>
      </w:pPr>
      <w:r w:rsidRPr="0057543B">
        <w:rPr>
          <w:rFonts w:eastAsia="Palatino Linotype" w:cs="Palatino Linotype"/>
          <w:szCs w:val="22"/>
        </w:rPr>
        <w:t>En atención a la solicitud con folio 01868/TOLUCA/IP/2024, me permito adjuntar al presente la respuesta correspondiente. Sin más por el momento, reciba un saludo.</w:t>
      </w:r>
    </w:p>
    <w:p w14:paraId="6E77D192" w14:textId="77777777" w:rsidR="00B14824" w:rsidRPr="0057543B" w:rsidRDefault="00B14824" w:rsidP="0057543B">
      <w:pPr>
        <w:pStyle w:val="Puesto"/>
        <w:rPr>
          <w:rFonts w:eastAsia="Palatino Linotype" w:cs="Palatino Linotype"/>
          <w:szCs w:val="22"/>
        </w:rPr>
      </w:pPr>
    </w:p>
    <w:p w14:paraId="283D1242" w14:textId="77777777" w:rsidR="00B14824" w:rsidRPr="0057543B" w:rsidRDefault="00B14824" w:rsidP="0057543B">
      <w:pPr>
        <w:pStyle w:val="Puesto"/>
        <w:rPr>
          <w:rFonts w:eastAsia="Palatino Linotype" w:cs="Palatino Linotype"/>
          <w:szCs w:val="22"/>
        </w:rPr>
      </w:pPr>
      <w:r w:rsidRPr="0057543B">
        <w:rPr>
          <w:rFonts w:eastAsia="Palatino Linotype" w:cs="Palatino Linotype"/>
          <w:szCs w:val="22"/>
        </w:rPr>
        <w:t>ATENTAMENTE</w:t>
      </w:r>
    </w:p>
    <w:p w14:paraId="1509ACC1" w14:textId="49F24618" w:rsidR="007878A6" w:rsidRPr="0057543B" w:rsidRDefault="00B14824" w:rsidP="0057543B">
      <w:pPr>
        <w:pStyle w:val="Puesto"/>
      </w:pPr>
      <w:r w:rsidRPr="0057543B">
        <w:rPr>
          <w:rFonts w:eastAsia="Palatino Linotype" w:cs="Palatino Linotype"/>
          <w:szCs w:val="22"/>
        </w:rPr>
        <w:t>Lic. Norma Sofía Pérez Martínez</w:t>
      </w:r>
      <w:r w:rsidR="00896F78" w:rsidRPr="0057543B">
        <w:rPr>
          <w:rFonts w:eastAsia="Palatino Linotype" w:cs="Palatino Linotype"/>
          <w:szCs w:val="22"/>
        </w:rPr>
        <w:t>”</w:t>
      </w:r>
    </w:p>
    <w:p w14:paraId="2F353691" w14:textId="77777777" w:rsidR="007878A6" w:rsidRPr="0057543B" w:rsidRDefault="007878A6" w:rsidP="0057543B">
      <w:pPr>
        <w:pBdr>
          <w:top w:val="nil"/>
          <w:left w:val="nil"/>
          <w:bottom w:val="nil"/>
          <w:right w:val="nil"/>
          <w:between w:val="nil"/>
        </w:pBdr>
        <w:spacing w:line="240" w:lineRule="auto"/>
        <w:ind w:right="567"/>
        <w:rPr>
          <w:rFonts w:eastAsia="Palatino Linotype" w:cs="Palatino Linotype"/>
          <w:i/>
          <w:szCs w:val="22"/>
        </w:rPr>
      </w:pPr>
    </w:p>
    <w:p w14:paraId="277B12F9" w14:textId="77777777" w:rsidR="007878A6" w:rsidRPr="0057543B" w:rsidRDefault="007878A6" w:rsidP="0057543B">
      <w:pPr>
        <w:ind w:right="-28"/>
      </w:pPr>
    </w:p>
    <w:p w14:paraId="37939A12" w14:textId="77777777" w:rsidR="007878A6" w:rsidRPr="0057543B" w:rsidRDefault="00896F78" w:rsidP="0057543B">
      <w:pPr>
        <w:ind w:right="-28"/>
      </w:pPr>
      <w:r w:rsidRPr="0057543B">
        <w:t xml:space="preserve">Asimismo, </w:t>
      </w:r>
      <w:r w:rsidRPr="0057543B">
        <w:rPr>
          <w:b/>
        </w:rPr>
        <w:t xml:space="preserve">EL SUJETO OBLIGADO </w:t>
      </w:r>
      <w:r w:rsidRPr="0057543B">
        <w:t>adjuntó a su respuesta los archivos electrónicos que se describen a continuación:</w:t>
      </w:r>
    </w:p>
    <w:p w14:paraId="348A868C" w14:textId="77777777" w:rsidR="00852246" w:rsidRPr="0057543B" w:rsidRDefault="00852246" w:rsidP="0057543B">
      <w:pPr>
        <w:ind w:right="-28"/>
        <w:rPr>
          <w:b/>
          <w:i/>
        </w:rPr>
      </w:pPr>
    </w:p>
    <w:p w14:paraId="387956D7" w14:textId="77777777" w:rsidR="00B14824" w:rsidRPr="0057543B" w:rsidRDefault="00B14824" w:rsidP="0057543B">
      <w:pPr>
        <w:pStyle w:val="Prrafodelista"/>
        <w:numPr>
          <w:ilvl w:val="0"/>
          <w:numId w:val="9"/>
        </w:numPr>
        <w:ind w:right="-28"/>
        <w:rPr>
          <w:b/>
          <w:bCs/>
          <w:i/>
          <w:iCs/>
        </w:rPr>
      </w:pPr>
      <w:r w:rsidRPr="0057543B">
        <w:rPr>
          <w:b/>
          <w:bCs/>
          <w:i/>
          <w:iCs/>
        </w:rPr>
        <w:t>1868 MANUAL DE ORGANIZACION DE GOBIERNO.pdf</w:t>
      </w:r>
    </w:p>
    <w:p w14:paraId="4BEB4942" w14:textId="43721309" w:rsidR="00B14824" w:rsidRPr="0057543B" w:rsidRDefault="008A2C29" w:rsidP="0057543B">
      <w:pPr>
        <w:pStyle w:val="Prrafodelista"/>
        <w:ind w:left="1080" w:right="-28"/>
        <w:rPr>
          <w:bCs/>
          <w:iCs/>
        </w:rPr>
      </w:pPr>
      <w:r w:rsidRPr="0057543B">
        <w:rPr>
          <w:bCs/>
          <w:iCs/>
        </w:rPr>
        <w:t>Archivo constante de 76 páginas, en las que se aprecia el Manual de Organización de la Dirección General de Gobierno del Ayuntamiento de Toluca, del 2022-2024.</w:t>
      </w:r>
    </w:p>
    <w:p w14:paraId="6F6710BB" w14:textId="77777777" w:rsidR="008A2C29" w:rsidRPr="0057543B" w:rsidRDefault="008A2C29" w:rsidP="0057543B">
      <w:pPr>
        <w:pStyle w:val="Prrafodelista"/>
        <w:ind w:left="1080" w:right="-28"/>
        <w:rPr>
          <w:bCs/>
          <w:i/>
          <w:iCs/>
        </w:rPr>
      </w:pPr>
    </w:p>
    <w:p w14:paraId="22053EB7" w14:textId="77777777" w:rsidR="00B14824" w:rsidRPr="0057543B" w:rsidRDefault="00B14824" w:rsidP="0057543B">
      <w:pPr>
        <w:pStyle w:val="Prrafodelista"/>
        <w:numPr>
          <w:ilvl w:val="0"/>
          <w:numId w:val="9"/>
        </w:numPr>
        <w:ind w:right="-28"/>
        <w:rPr>
          <w:b/>
          <w:bCs/>
          <w:i/>
          <w:iCs/>
        </w:rPr>
      </w:pPr>
      <w:r w:rsidRPr="0057543B">
        <w:rPr>
          <w:b/>
          <w:bCs/>
          <w:i/>
          <w:iCs/>
        </w:rPr>
        <w:t>Respuesta 01868_24.pdf</w:t>
      </w:r>
    </w:p>
    <w:p w14:paraId="1D4E78DF" w14:textId="51BE1FC2" w:rsidR="00B14824" w:rsidRPr="0057543B" w:rsidRDefault="008A2C29" w:rsidP="0057543B">
      <w:pPr>
        <w:pStyle w:val="Prrafodelista"/>
        <w:ind w:left="1080"/>
        <w:rPr>
          <w:bCs/>
          <w:iCs/>
        </w:rPr>
      </w:pPr>
      <w:r w:rsidRPr="0057543B">
        <w:rPr>
          <w:bCs/>
          <w:iCs/>
        </w:rPr>
        <w:t xml:space="preserve">Archivo constante de 3 páginas, </w:t>
      </w:r>
      <w:r w:rsidR="00AE36FC" w:rsidRPr="0057543B">
        <w:rPr>
          <w:bCs/>
          <w:iCs/>
        </w:rPr>
        <w:t>dirigido al Ciudadano, en las que se aprecia el nombre de la Titular de la Unidad de Transparencia, en el que le indica:</w:t>
      </w:r>
    </w:p>
    <w:p w14:paraId="5D9392F6" w14:textId="77777777" w:rsidR="00AE36FC" w:rsidRPr="0057543B" w:rsidRDefault="00AE36FC" w:rsidP="0057543B">
      <w:pPr>
        <w:pStyle w:val="Prrafodelista"/>
        <w:ind w:left="1080"/>
        <w:rPr>
          <w:bCs/>
          <w:iCs/>
        </w:rPr>
      </w:pPr>
    </w:p>
    <w:p w14:paraId="2220E37D" w14:textId="77777777" w:rsidR="00AE36FC" w:rsidRPr="0057543B" w:rsidRDefault="00AE36FC" w:rsidP="0057543B">
      <w:pPr>
        <w:pStyle w:val="Prrafodelista"/>
        <w:ind w:left="1080"/>
        <w:rPr>
          <w:bCs/>
          <w:i/>
          <w:iCs/>
        </w:rPr>
      </w:pPr>
      <w:r w:rsidRPr="0057543B">
        <w:rPr>
          <w:bCs/>
          <w:i/>
          <w:iCs/>
        </w:rPr>
        <w:t>“…después de haber realizado una búsqueda exhaustiva y razonable en los archivos a su digno cargo, lo anterior y de conforme a las atribuciones de esta Coordinación Administrativa, me permito informarle que las funciones de la Dirección General de Gobierno, de la Dirección de Inspección y Control Comercial, así como las del suscrito, se encuentran en el Bando Municipal, Código Reglamentario y Manual de Organización de esta Dirección General de Gobierno (vigentes), del cual se anexa copia para su pronta referencia.</w:t>
      </w:r>
    </w:p>
    <w:p w14:paraId="4E8A9CCA" w14:textId="77777777" w:rsidR="00AE36FC" w:rsidRPr="0057543B" w:rsidRDefault="00AE36FC" w:rsidP="0057543B">
      <w:pPr>
        <w:pStyle w:val="Prrafodelista"/>
        <w:ind w:left="1080"/>
        <w:rPr>
          <w:bCs/>
          <w:i/>
          <w:iCs/>
        </w:rPr>
      </w:pPr>
      <w:r w:rsidRPr="0057543B">
        <w:rPr>
          <w:bCs/>
          <w:i/>
          <w:iCs/>
        </w:rPr>
        <w:lastRenderedPageBreak/>
        <w:t>Es importante señalar lo que hoy solicita el peticionario, no es materia de Transparencia, por lo tanto no constituye un derecho de Acceso a la Información Pública, ya que se trata de manifestaciones subjetivas vertidas y no constituyen un requerimiento que pueda ser satisfactorio vía Acceso a la Información Pública, así mismo le comento a usted que, la información de interés no se refiere a algún documento generado en el ejercicio de las facultades, competencias, funciones que los ordenamientos jurídicos aplicables otorgan a esta Unidad Administrativa;…</w:t>
      </w:r>
    </w:p>
    <w:p w14:paraId="584218B9" w14:textId="77777777" w:rsidR="00AE36FC" w:rsidRPr="0057543B" w:rsidRDefault="00AE36FC" w:rsidP="0057543B">
      <w:pPr>
        <w:pStyle w:val="Prrafodelista"/>
        <w:ind w:left="1080"/>
        <w:rPr>
          <w:bCs/>
          <w:i/>
          <w:iCs/>
        </w:rPr>
      </w:pPr>
    </w:p>
    <w:p w14:paraId="4AF85651" w14:textId="54A3B8FD" w:rsidR="00AE36FC" w:rsidRPr="0057543B" w:rsidRDefault="00AE36FC" w:rsidP="0057543B">
      <w:pPr>
        <w:pStyle w:val="Prrafodelista"/>
        <w:ind w:left="1080"/>
        <w:rPr>
          <w:bCs/>
          <w:i/>
          <w:iCs/>
        </w:rPr>
      </w:pPr>
      <w:r w:rsidRPr="0057543B">
        <w:rPr>
          <w:bCs/>
          <w:i/>
          <w:iCs/>
        </w:rPr>
        <w:t>Así mismo la Dirección General de Administración y Servidor Público Habilitado, informó a la que suscribe que la Dirección de Recursos Humanos, anexa EL “Manual de Organización de la Dirección General de Gobierno” para la consulta de las funciones de los servidores públicos señalados; así mismo, la Dirección de Servicios Generales después de haber realizado una búsqueda y razonable dentro de los archivos que conforme a este departamento, se detectó que el servidor público en cita no cuenta con vehículos asignados por lo tanto tampoco cuenta con combustible asignado. ” Sic</w:t>
      </w:r>
    </w:p>
    <w:p w14:paraId="1C665819" w14:textId="77777777" w:rsidR="00B14824" w:rsidRPr="0057543B" w:rsidRDefault="00B14824" w:rsidP="0057543B">
      <w:pPr>
        <w:pStyle w:val="Prrafodelista"/>
        <w:ind w:left="1080" w:right="-28"/>
        <w:rPr>
          <w:bCs/>
          <w:i/>
          <w:iCs/>
        </w:rPr>
      </w:pPr>
    </w:p>
    <w:p w14:paraId="76D0DCE6" w14:textId="3E43A655" w:rsidR="00BC5288" w:rsidRPr="0057543B" w:rsidRDefault="00B14824" w:rsidP="0057543B">
      <w:pPr>
        <w:pStyle w:val="Prrafodelista"/>
        <w:numPr>
          <w:ilvl w:val="0"/>
          <w:numId w:val="9"/>
        </w:numPr>
        <w:ind w:right="-28"/>
        <w:rPr>
          <w:b/>
          <w:bCs/>
          <w:i/>
          <w:iCs/>
        </w:rPr>
      </w:pPr>
      <w:r w:rsidRPr="0057543B">
        <w:rPr>
          <w:b/>
          <w:bCs/>
          <w:i/>
          <w:iCs/>
        </w:rPr>
        <w:t>Respuesta 01868-TOLUCA-IP-2024.pdf</w:t>
      </w:r>
    </w:p>
    <w:p w14:paraId="63D5FDB6" w14:textId="1FB7DFF0" w:rsidR="00B14824" w:rsidRPr="0057543B" w:rsidRDefault="00FC2464" w:rsidP="0057543B">
      <w:pPr>
        <w:pStyle w:val="Prrafodelista"/>
        <w:ind w:left="1080" w:right="-28"/>
        <w:rPr>
          <w:bCs/>
          <w:iCs/>
        </w:rPr>
      </w:pPr>
      <w:r w:rsidRPr="0057543B">
        <w:rPr>
          <w:bCs/>
          <w:iCs/>
        </w:rPr>
        <w:t>Archivo constante de 11 páginas, en el que se aprecia algunas páginas del Bando Municipal 2024, del Ayuntamiento de Toluca.</w:t>
      </w:r>
    </w:p>
    <w:p w14:paraId="4450D907" w14:textId="77777777" w:rsidR="00B14824" w:rsidRPr="0057543B" w:rsidRDefault="00B14824" w:rsidP="0057543B">
      <w:pPr>
        <w:ind w:left="1440" w:right="-28"/>
        <w:rPr>
          <w:bCs/>
          <w:iCs/>
        </w:rPr>
      </w:pPr>
    </w:p>
    <w:p w14:paraId="255A3630" w14:textId="77777777" w:rsidR="00852246" w:rsidRPr="0057543B" w:rsidRDefault="00852246" w:rsidP="0057543B">
      <w:pPr>
        <w:pStyle w:val="Ttulo2"/>
        <w:jc w:val="left"/>
      </w:pPr>
      <w:bookmarkStart w:id="12" w:name="_Toc165402861"/>
      <w:bookmarkStart w:id="13" w:name="_Toc178878491"/>
      <w:r w:rsidRPr="0057543B">
        <w:t>DEL RECURSO DE REVISIÓN</w:t>
      </w:r>
      <w:bookmarkEnd w:id="12"/>
      <w:bookmarkEnd w:id="13"/>
    </w:p>
    <w:p w14:paraId="10DD8D7B" w14:textId="77777777" w:rsidR="00852246" w:rsidRPr="0057543B" w:rsidRDefault="00852246" w:rsidP="0057543B">
      <w:pPr>
        <w:autoSpaceDE w:val="0"/>
        <w:autoSpaceDN w:val="0"/>
        <w:adjustRightInd w:val="0"/>
        <w:ind w:right="-28"/>
        <w:rPr>
          <w:rFonts w:cs="Tahoma"/>
          <w:bCs/>
          <w:szCs w:val="22"/>
          <w:lang w:val="es-ES"/>
        </w:rPr>
      </w:pPr>
    </w:p>
    <w:p w14:paraId="1E896A72" w14:textId="77777777" w:rsidR="00852246" w:rsidRPr="0057543B" w:rsidRDefault="00852246" w:rsidP="0057543B">
      <w:pPr>
        <w:pStyle w:val="Ttulo3"/>
      </w:pPr>
      <w:bookmarkStart w:id="14" w:name="_Toc165402862"/>
      <w:bookmarkStart w:id="15" w:name="_Toc178878492"/>
      <w:r w:rsidRPr="0057543B">
        <w:rPr>
          <w:szCs w:val="32"/>
        </w:rPr>
        <w:t>a)</w:t>
      </w:r>
      <w:r w:rsidRPr="0057543B">
        <w:t xml:space="preserve"> Interposición del Recurso de Revisión</w:t>
      </w:r>
      <w:bookmarkEnd w:id="14"/>
      <w:bookmarkEnd w:id="15"/>
    </w:p>
    <w:p w14:paraId="18C56B30" w14:textId="00F47EE4" w:rsidR="007878A6" w:rsidRPr="0057543B" w:rsidRDefault="00896F78" w:rsidP="0057543B">
      <w:pPr>
        <w:ind w:right="-28"/>
      </w:pPr>
      <w:r w:rsidRPr="0057543B">
        <w:t xml:space="preserve">El </w:t>
      </w:r>
      <w:r w:rsidR="00B14824" w:rsidRPr="0057543B">
        <w:rPr>
          <w:b/>
        </w:rPr>
        <w:t>cuatro de septiembre</w:t>
      </w:r>
      <w:r w:rsidR="00652CF2" w:rsidRPr="0057543B">
        <w:rPr>
          <w:b/>
        </w:rPr>
        <w:t xml:space="preserve"> de dos mil veinticuatro,</w:t>
      </w:r>
      <w:r w:rsidRPr="0057543B">
        <w:rPr>
          <w:b/>
        </w:rPr>
        <w:t xml:space="preserve"> LA PARTE RECURRENTE</w:t>
      </w:r>
      <w:r w:rsidRPr="0057543B">
        <w:t xml:space="preserve"> interpuso el recurso de revisión en contra de la respuesta emitida por el </w:t>
      </w:r>
      <w:r w:rsidRPr="0057543B">
        <w:rPr>
          <w:b/>
        </w:rPr>
        <w:t>SUJETO OBLIGADO</w:t>
      </w:r>
      <w:r w:rsidRPr="0057543B">
        <w:t xml:space="preserve">, mismo que </w:t>
      </w:r>
      <w:r w:rsidRPr="0057543B">
        <w:lastRenderedPageBreak/>
        <w:t xml:space="preserve">fue registrado en el SAIMEX con el número de expediente </w:t>
      </w:r>
      <w:r w:rsidR="00910127" w:rsidRPr="0057543B">
        <w:rPr>
          <w:b/>
        </w:rPr>
        <w:t>05492/INFOEM/IP/RR/2024</w:t>
      </w:r>
      <w:r w:rsidRPr="0057543B">
        <w:t>, y en el cual manifiesta lo siguiente:</w:t>
      </w:r>
    </w:p>
    <w:p w14:paraId="68ADC6C2" w14:textId="77777777" w:rsidR="007878A6" w:rsidRPr="0057543B" w:rsidRDefault="007878A6" w:rsidP="0057543B">
      <w:pPr>
        <w:tabs>
          <w:tab w:val="left" w:pos="4667"/>
        </w:tabs>
        <w:ind w:right="539"/>
      </w:pPr>
    </w:p>
    <w:p w14:paraId="6DAEF4C3" w14:textId="77777777" w:rsidR="00896F78" w:rsidRPr="0057543B" w:rsidRDefault="00896F78" w:rsidP="0057543B">
      <w:pPr>
        <w:tabs>
          <w:tab w:val="left" w:pos="4667"/>
        </w:tabs>
        <w:ind w:left="567" w:right="539"/>
        <w:rPr>
          <w:b/>
        </w:rPr>
      </w:pPr>
      <w:r w:rsidRPr="0057543B">
        <w:rPr>
          <w:b/>
        </w:rPr>
        <w:t>ACTO IMPUGNADO</w:t>
      </w:r>
    </w:p>
    <w:p w14:paraId="11D2C6F4" w14:textId="01AC0B0C" w:rsidR="007878A6" w:rsidRPr="0057543B" w:rsidRDefault="00896F78" w:rsidP="0057543B">
      <w:pPr>
        <w:pStyle w:val="Puesto"/>
      </w:pPr>
      <w:r w:rsidRPr="0057543B">
        <w:tab/>
        <w:t>“</w:t>
      </w:r>
      <w:r w:rsidR="00B14824" w:rsidRPr="0057543B">
        <w:t>Respuesta de fecha 04 de septiembre de 2024, a la solicitud de información 01868/TOLUCA/IP/2024 emitida por la LIC. EN D. NORMA SOFÍA PÉREZ MÁRTINEZ Titular de la unidad de transparencia</w:t>
      </w:r>
      <w:r w:rsidRPr="0057543B">
        <w:t>” (Sic)</w:t>
      </w:r>
    </w:p>
    <w:p w14:paraId="5E273EB4" w14:textId="77777777" w:rsidR="007878A6" w:rsidRPr="0057543B" w:rsidRDefault="007878A6" w:rsidP="0057543B">
      <w:pPr>
        <w:tabs>
          <w:tab w:val="left" w:pos="4667"/>
        </w:tabs>
        <w:ind w:left="567" w:right="539"/>
        <w:rPr>
          <w:i/>
        </w:rPr>
      </w:pPr>
    </w:p>
    <w:p w14:paraId="229D64D8" w14:textId="77777777" w:rsidR="007878A6" w:rsidRPr="0057543B" w:rsidRDefault="00896F78" w:rsidP="0057543B">
      <w:pPr>
        <w:tabs>
          <w:tab w:val="left" w:pos="4667"/>
        </w:tabs>
        <w:ind w:left="567" w:right="539"/>
        <w:rPr>
          <w:b/>
        </w:rPr>
      </w:pPr>
      <w:r w:rsidRPr="0057543B">
        <w:rPr>
          <w:b/>
        </w:rPr>
        <w:t>RAZONES O MOTIVOS DE LA INCONFORMIDAD</w:t>
      </w:r>
      <w:r w:rsidRPr="0057543B">
        <w:rPr>
          <w:b/>
        </w:rPr>
        <w:tab/>
      </w:r>
    </w:p>
    <w:p w14:paraId="2CE74841" w14:textId="0E0957B0" w:rsidR="007878A6" w:rsidRPr="0057543B" w:rsidRDefault="00896F78" w:rsidP="0057543B">
      <w:pPr>
        <w:pStyle w:val="Puesto"/>
      </w:pPr>
      <w:r w:rsidRPr="0057543B">
        <w:t>“</w:t>
      </w:r>
      <w:r w:rsidR="00B14824" w:rsidRPr="0057543B">
        <w:t>Se omite información de naturaleza pública, con el objetivo de evadir responsabilidades, tal como lo es: si el delegado o coordinador administrativo de la Dirección General de Gobierno, José Luis Herrera, tiene asignado o bajo su resguardo, un vehículo automotriz propiedad del Ayuntamiento de Toluca, si ese vehículo es patrulla, para que utiliza o ha utilizado ese vehículo (</w:t>
      </w:r>
      <w:proofErr w:type="spellStart"/>
      <w:r w:rsidR="00B14824" w:rsidRPr="0057543B">
        <w:t>ademas</w:t>
      </w:r>
      <w:proofErr w:type="spellEnd"/>
      <w:r w:rsidR="00B14824" w:rsidRPr="0057543B">
        <w:t xml:space="preserve"> de pasear a su familia y novia </w:t>
      </w:r>
      <w:bookmarkStart w:id="16" w:name="_GoBack"/>
      <w:r w:rsidR="00BF4FEC">
        <w:t>XXXXXXXX</w:t>
      </w:r>
      <w:bookmarkEnd w:id="16"/>
      <w:r w:rsidR="00B14824" w:rsidRPr="0057543B">
        <w:t>), cuánta gasolina se ha gastado, etc.</w:t>
      </w:r>
      <w:r w:rsidRPr="0057543B">
        <w:t>” (Sic)</w:t>
      </w:r>
    </w:p>
    <w:p w14:paraId="3FCBA12E" w14:textId="77777777" w:rsidR="007878A6" w:rsidRPr="0057543B" w:rsidRDefault="007878A6" w:rsidP="0057543B">
      <w:pPr>
        <w:tabs>
          <w:tab w:val="left" w:pos="4667"/>
        </w:tabs>
        <w:ind w:right="567"/>
        <w:rPr>
          <w:b/>
        </w:rPr>
      </w:pPr>
    </w:p>
    <w:p w14:paraId="01F34B10" w14:textId="77777777" w:rsidR="00852246" w:rsidRPr="0057543B" w:rsidRDefault="00852246" w:rsidP="0057543B">
      <w:pPr>
        <w:pStyle w:val="Ttulo3"/>
      </w:pPr>
      <w:bookmarkStart w:id="17" w:name="_Toc165402863"/>
      <w:bookmarkStart w:id="18" w:name="_Toc178878493"/>
      <w:r w:rsidRPr="0057543B">
        <w:t>b) Turno del Recurso de Revisión</w:t>
      </w:r>
      <w:bookmarkEnd w:id="17"/>
      <w:bookmarkEnd w:id="18"/>
    </w:p>
    <w:p w14:paraId="6D93671F" w14:textId="1386C37C" w:rsidR="007878A6" w:rsidRPr="0057543B" w:rsidRDefault="00896F78" w:rsidP="0057543B">
      <w:r w:rsidRPr="0057543B">
        <w:t>Con fundamento en el artículo 185, fracción I de la Ley de Transparencia y Acceso a la Información Pública del Estado de México y Municipios,</w:t>
      </w:r>
      <w:r w:rsidR="00B14824" w:rsidRPr="0057543B">
        <w:t xml:space="preserve"> el</w:t>
      </w:r>
      <w:r w:rsidRPr="0057543B">
        <w:t xml:space="preserve"> </w:t>
      </w:r>
      <w:r w:rsidR="00B14824" w:rsidRPr="0057543B">
        <w:rPr>
          <w:b/>
        </w:rPr>
        <w:t>cuatro de septiembre</w:t>
      </w:r>
      <w:r w:rsidR="00652CF2" w:rsidRPr="0057543B">
        <w:rPr>
          <w:b/>
        </w:rPr>
        <w:t xml:space="preserve"> de dos mil veinticuatro, </w:t>
      </w:r>
      <w:r w:rsidRPr="0057543B">
        <w:t xml:space="preserve">se turnó el recurso de revisión a través del SAIMEX a la </w:t>
      </w:r>
      <w:r w:rsidRPr="0057543B">
        <w:rPr>
          <w:b/>
        </w:rPr>
        <w:t>Comisionada Sharon Cristina Morales Martínez</w:t>
      </w:r>
      <w:r w:rsidRPr="0057543B">
        <w:t xml:space="preserve">, a efecto de decretar su admisión o </w:t>
      </w:r>
      <w:proofErr w:type="spellStart"/>
      <w:r w:rsidRPr="0057543B">
        <w:t>desechamiento</w:t>
      </w:r>
      <w:proofErr w:type="spellEnd"/>
      <w:r w:rsidRPr="0057543B">
        <w:t xml:space="preserve">. </w:t>
      </w:r>
    </w:p>
    <w:p w14:paraId="4AE806F3" w14:textId="77777777" w:rsidR="007878A6" w:rsidRPr="0057543B" w:rsidRDefault="007878A6" w:rsidP="0057543B"/>
    <w:p w14:paraId="425F7E68" w14:textId="77777777" w:rsidR="00852246" w:rsidRPr="0057543B" w:rsidRDefault="00852246" w:rsidP="0057543B">
      <w:pPr>
        <w:pStyle w:val="Ttulo3"/>
      </w:pPr>
      <w:bookmarkStart w:id="19" w:name="_Toc165402864"/>
      <w:bookmarkStart w:id="20" w:name="_Toc178878494"/>
      <w:r w:rsidRPr="0057543B">
        <w:t>c) Admisión del Recurso de Revisión</w:t>
      </w:r>
      <w:bookmarkEnd w:id="19"/>
      <w:bookmarkEnd w:id="20"/>
    </w:p>
    <w:p w14:paraId="6481255C" w14:textId="17431DE7" w:rsidR="007878A6" w:rsidRPr="0057543B" w:rsidRDefault="00896F78" w:rsidP="0057543B">
      <w:r w:rsidRPr="0057543B">
        <w:t xml:space="preserve">El </w:t>
      </w:r>
      <w:r w:rsidR="00B14824" w:rsidRPr="0057543B">
        <w:rPr>
          <w:b/>
        </w:rPr>
        <w:t>nueve de septiembre</w:t>
      </w:r>
      <w:r w:rsidR="00652CF2" w:rsidRPr="0057543B">
        <w:rPr>
          <w:b/>
        </w:rPr>
        <w:t xml:space="preserve"> de dos mil veinticuatro,</w:t>
      </w:r>
      <w:r w:rsidRPr="0057543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6CF4771" w14:textId="77777777" w:rsidR="00852246" w:rsidRPr="0057543B" w:rsidRDefault="00852246" w:rsidP="0057543B">
      <w:pPr>
        <w:pStyle w:val="Ttulo3"/>
      </w:pPr>
      <w:bookmarkStart w:id="21" w:name="_Toc165402866"/>
      <w:bookmarkStart w:id="22" w:name="_Toc178878495"/>
      <w:r w:rsidRPr="0057543B">
        <w:lastRenderedPageBreak/>
        <w:t>d) Informe Justificado del Sujeto Obligado</w:t>
      </w:r>
      <w:bookmarkEnd w:id="21"/>
      <w:bookmarkEnd w:id="22"/>
    </w:p>
    <w:p w14:paraId="4613B2EB" w14:textId="77777777" w:rsidR="00B14824" w:rsidRPr="0057543B" w:rsidRDefault="00896F78" w:rsidP="0057543B">
      <w:r w:rsidRPr="0057543B">
        <w:t xml:space="preserve">El </w:t>
      </w:r>
      <w:r w:rsidR="00B14824" w:rsidRPr="0057543B">
        <w:rPr>
          <w:b/>
        </w:rPr>
        <w:t>diecinueve de septiembre</w:t>
      </w:r>
      <w:r w:rsidR="00D26B8C" w:rsidRPr="0057543B">
        <w:rPr>
          <w:b/>
        </w:rPr>
        <w:t xml:space="preserve"> de dos mil veinticuatro,</w:t>
      </w:r>
      <w:r w:rsidRPr="0057543B">
        <w:rPr>
          <w:b/>
        </w:rPr>
        <w:t xml:space="preserve"> EL SUJETO OBLIGADO</w:t>
      </w:r>
      <w:r w:rsidRPr="0057543B">
        <w:t xml:space="preserve"> rindió su informe justificado a través del SAIMEX, mediante</w:t>
      </w:r>
      <w:r w:rsidR="00B14824" w:rsidRPr="0057543B">
        <w:t>:</w:t>
      </w:r>
    </w:p>
    <w:p w14:paraId="7A5F6A64" w14:textId="77777777" w:rsidR="00B14824" w:rsidRPr="0057543B" w:rsidRDefault="00B14824" w:rsidP="0057543B"/>
    <w:p w14:paraId="49DF5C6F" w14:textId="5405EE81" w:rsidR="00B14824" w:rsidRPr="0057543B" w:rsidRDefault="00B14824" w:rsidP="0057543B">
      <w:pPr>
        <w:pStyle w:val="Prrafodelista"/>
        <w:numPr>
          <w:ilvl w:val="0"/>
          <w:numId w:val="10"/>
        </w:numPr>
        <w:rPr>
          <w:b/>
          <w:i/>
        </w:rPr>
      </w:pPr>
      <w:r w:rsidRPr="0057543B">
        <w:rPr>
          <w:b/>
          <w:i/>
        </w:rPr>
        <w:t>05492.pdf</w:t>
      </w:r>
    </w:p>
    <w:p w14:paraId="0400FF1F" w14:textId="77777777" w:rsidR="00B6331F" w:rsidRPr="0057543B" w:rsidRDefault="00B6331F" w:rsidP="0057543B">
      <w:pPr>
        <w:ind w:left="720"/>
      </w:pPr>
      <w:r w:rsidRPr="0057543B">
        <w:t>Archivo constante de 20 páginas, en las que se aprecia el oficio 2010A40000/UT/RR/0504/2024, de fecha 19 de septiembre de 2024, suscrito por la Titular de la Unidad de Transparencia dirigido a la Comisionada Ponente, en el que en términos generales ratifica la respuesta primigenia, al señalar:</w:t>
      </w:r>
    </w:p>
    <w:p w14:paraId="246940A8" w14:textId="77777777" w:rsidR="00B6331F" w:rsidRPr="0057543B" w:rsidRDefault="00B6331F" w:rsidP="0057543B">
      <w:pPr>
        <w:ind w:left="720"/>
      </w:pPr>
    </w:p>
    <w:p w14:paraId="6510510A" w14:textId="15F1630A" w:rsidR="00B6331F" w:rsidRPr="0057543B" w:rsidRDefault="00B6331F" w:rsidP="0057543B">
      <w:pPr>
        <w:ind w:left="720"/>
        <w:rPr>
          <w:i/>
        </w:rPr>
      </w:pPr>
      <w:r w:rsidRPr="0057543B">
        <w:rPr>
          <w:i/>
        </w:rPr>
        <w:t>“Por lo antes expuesto, se ratifica en todas y cada una de sus partes la respuesta a la solicitud de información de mérito, toda vez que, se le entregó lo que obra de acuerdo a lo requerido en la solicitud de acceso a la información pública, en atención a lo manifestado por los Servidores Públicos Habilitados Competentes, cumpliendo con el principio de legalidad y el derecho de acceso a la información pública.” Sic.</w:t>
      </w:r>
    </w:p>
    <w:p w14:paraId="69553184" w14:textId="77777777" w:rsidR="00B6331F" w:rsidRPr="0057543B" w:rsidRDefault="00B6331F" w:rsidP="0057543B">
      <w:pPr>
        <w:ind w:left="720"/>
      </w:pPr>
    </w:p>
    <w:p w14:paraId="3EBEA682" w14:textId="5658B592" w:rsidR="007878A6" w:rsidRPr="0057543B" w:rsidRDefault="00896F78" w:rsidP="0057543B">
      <w:r w:rsidRPr="0057543B">
        <w:t xml:space="preserve">Esta información fue puesta a la vista de </w:t>
      </w:r>
      <w:r w:rsidRPr="0057543B">
        <w:rPr>
          <w:b/>
        </w:rPr>
        <w:t xml:space="preserve">LA PARTE RECURRENTE </w:t>
      </w:r>
      <w:r w:rsidRPr="0057543B">
        <w:t xml:space="preserve">el </w:t>
      </w:r>
      <w:r w:rsidR="00B14824" w:rsidRPr="0057543B">
        <w:rPr>
          <w:b/>
        </w:rPr>
        <w:t>veintitrés de septiembre</w:t>
      </w:r>
      <w:r w:rsidR="00D26B8C" w:rsidRPr="0057543B">
        <w:rPr>
          <w:b/>
        </w:rPr>
        <w:t xml:space="preserve"> de dos mil veinticuatro, </w:t>
      </w:r>
      <w:r w:rsidRPr="0057543B">
        <w:t>para que, en un plazo de tres días hábiles, manifestara lo que a su derecho conviniera, de conformidad con lo establecido en el artículo 185, fracción III de la Ley de Transparencia y Acceso a la Información Pública del Estado de México y Municipios.</w:t>
      </w:r>
    </w:p>
    <w:p w14:paraId="6A8703E1" w14:textId="77777777" w:rsidR="007E1C84" w:rsidRPr="0057543B" w:rsidRDefault="007E1C84" w:rsidP="0057543B"/>
    <w:p w14:paraId="1E4EF002" w14:textId="77777777" w:rsidR="00852246" w:rsidRPr="0057543B" w:rsidRDefault="00852246" w:rsidP="0057543B">
      <w:pPr>
        <w:pStyle w:val="Ttulo3"/>
        <w:rPr>
          <w:lang w:val="es-ES"/>
        </w:rPr>
      </w:pPr>
      <w:bookmarkStart w:id="23" w:name="_Toc165402867"/>
      <w:bookmarkStart w:id="24" w:name="_Toc178878496"/>
      <w:r w:rsidRPr="0057543B">
        <w:rPr>
          <w:rFonts w:eastAsia="Calibri"/>
          <w:bCs/>
          <w:lang w:eastAsia="en-US"/>
        </w:rPr>
        <w:t>e)</w:t>
      </w:r>
      <w:r w:rsidRPr="0057543B">
        <w:t xml:space="preserve"> </w:t>
      </w:r>
      <w:r w:rsidRPr="0057543B">
        <w:rPr>
          <w:lang w:val="es-ES"/>
        </w:rPr>
        <w:t>Manifestaciones de la Parte Recurrente</w:t>
      </w:r>
      <w:bookmarkEnd w:id="23"/>
      <w:bookmarkEnd w:id="24"/>
    </w:p>
    <w:p w14:paraId="555A452E" w14:textId="77777777" w:rsidR="00852246" w:rsidRPr="0057543B" w:rsidRDefault="00896F78" w:rsidP="0057543B">
      <w:r w:rsidRPr="0057543B">
        <w:rPr>
          <w:b/>
        </w:rPr>
        <w:t xml:space="preserve">LA PARTE RECURRENTE </w:t>
      </w:r>
      <w:r w:rsidRPr="0057543B">
        <w:t>no realizó manifestación alguna dentro del término legalmente concedido para tal efecto, ni presentó pruebas o alegatos.</w:t>
      </w:r>
      <w:bookmarkStart w:id="25" w:name="_Toc165402868"/>
    </w:p>
    <w:p w14:paraId="4673624E" w14:textId="0DAD8E52" w:rsidR="00852246" w:rsidRPr="0057543B" w:rsidRDefault="00852246" w:rsidP="0057543B">
      <w:pPr>
        <w:pStyle w:val="Ttulo3"/>
      </w:pPr>
      <w:bookmarkStart w:id="26" w:name="_Toc178878497"/>
      <w:r w:rsidRPr="0057543B">
        <w:rPr>
          <w:rFonts w:eastAsia="Calibri"/>
        </w:rPr>
        <w:lastRenderedPageBreak/>
        <w:t xml:space="preserve">f) </w:t>
      </w:r>
      <w:bookmarkStart w:id="27" w:name="_Toc165402869"/>
      <w:bookmarkEnd w:id="25"/>
      <w:r w:rsidRPr="0057543B">
        <w:t>Cierre de instrucción</w:t>
      </w:r>
      <w:bookmarkEnd w:id="26"/>
      <w:bookmarkEnd w:id="27"/>
    </w:p>
    <w:p w14:paraId="538F2632" w14:textId="4721FBF8" w:rsidR="007878A6" w:rsidRPr="0057543B" w:rsidRDefault="00896F78" w:rsidP="0057543B">
      <w:r w:rsidRPr="0057543B">
        <w:t xml:space="preserve">Al no existir diligencias pendientes por desahogar, el </w:t>
      </w:r>
      <w:r w:rsidR="00B14824" w:rsidRPr="0057543B">
        <w:rPr>
          <w:b/>
        </w:rPr>
        <w:t>dos de octubre</w:t>
      </w:r>
      <w:r w:rsidRPr="0057543B">
        <w:rPr>
          <w:b/>
        </w:rPr>
        <w:t xml:space="preserve"> de dos mil veinticuatro</w:t>
      </w:r>
      <w:r w:rsidR="004A26CE" w:rsidRPr="0057543B">
        <w:rPr>
          <w:b/>
        </w:rPr>
        <w:t>,</w:t>
      </w:r>
      <w:r w:rsidRPr="0057543B">
        <w:t xml:space="preserve"> la </w:t>
      </w:r>
      <w:r w:rsidRPr="0057543B">
        <w:rPr>
          <w:b/>
        </w:rPr>
        <w:t xml:space="preserve">Comisionada Sharon Cristina Morales Martínez </w:t>
      </w:r>
      <w:r w:rsidRPr="0057543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5B94087" w14:textId="77777777" w:rsidR="007878A6" w:rsidRPr="0057543B" w:rsidRDefault="007878A6" w:rsidP="0057543B"/>
    <w:p w14:paraId="1EED5842" w14:textId="77777777" w:rsidR="00852246" w:rsidRPr="0057543B" w:rsidRDefault="00852246" w:rsidP="0057543B">
      <w:pPr>
        <w:pStyle w:val="Ttulo1"/>
        <w:rPr>
          <w:rFonts w:eastAsiaTheme="minorHAnsi"/>
          <w:lang w:eastAsia="en-US"/>
        </w:rPr>
      </w:pPr>
      <w:bookmarkStart w:id="28" w:name="_Toc165402870"/>
      <w:bookmarkStart w:id="29" w:name="_Toc178878498"/>
      <w:r w:rsidRPr="0057543B">
        <w:rPr>
          <w:rFonts w:eastAsiaTheme="minorHAnsi"/>
          <w:lang w:eastAsia="en-US"/>
        </w:rPr>
        <w:t>CONSIDERANDOS</w:t>
      </w:r>
      <w:bookmarkEnd w:id="28"/>
      <w:bookmarkEnd w:id="29"/>
    </w:p>
    <w:p w14:paraId="125F8DF5" w14:textId="77777777" w:rsidR="00852246" w:rsidRPr="0057543B" w:rsidRDefault="00852246" w:rsidP="0057543B">
      <w:pPr>
        <w:contextualSpacing/>
        <w:jc w:val="center"/>
        <w:rPr>
          <w:rFonts w:eastAsiaTheme="minorHAnsi" w:cs="Tahoma"/>
          <w:b/>
          <w:szCs w:val="22"/>
          <w:lang w:eastAsia="en-US"/>
        </w:rPr>
      </w:pPr>
    </w:p>
    <w:p w14:paraId="76D5A965" w14:textId="77777777" w:rsidR="00852246" w:rsidRPr="0057543B" w:rsidRDefault="00852246" w:rsidP="0057543B">
      <w:pPr>
        <w:pStyle w:val="Ttulo2"/>
        <w:rPr>
          <w:rFonts w:eastAsia="Batang"/>
        </w:rPr>
      </w:pPr>
      <w:bookmarkStart w:id="30" w:name="_Toc165402871"/>
      <w:bookmarkStart w:id="31" w:name="_Toc178878499"/>
      <w:r w:rsidRPr="0057543B">
        <w:rPr>
          <w:rFonts w:eastAsia="Batang"/>
        </w:rPr>
        <w:t xml:space="preserve">PRIMERO. </w:t>
      </w:r>
      <w:proofErr w:type="spellStart"/>
      <w:r w:rsidRPr="0057543B">
        <w:rPr>
          <w:rFonts w:eastAsia="Batang"/>
        </w:rPr>
        <w:t>Procedibilidad</w:t>
      </w:r>
      <w:bookmarkEnd w:id="30"/>
      <w:bookmarkEnd w:id="31"/>
      <w:proofErr w:type="spellEnd"/>
    </w:p>
    <w:p w14:paraId="7DD08D23" w14:textId="77777777" w:rsidR="00852246" w:rsidRPr="0057543B" w:rsidRDefault="00852246" w:rsidP="0057543B">
      <w:pPr>
        <w:pStyle w:val="Ttulo3"/>
      </w:pPr>
      <w:bookmarkStart w:id="32" w:name="_Toc165402872"/>
      <w:bookmarkStart w:id="33" w:name="_Toc178878500"/>
      <w:r w:rsidRPr="0057543B">
        <w:t>a) Competencia del Instituto</w:t>
      </w:r>
      <w:bookmarkEnd w:id="32"/>
      <w:bookmarkEnd w:id="33"/>
    </w:p>
    <w:p w14:paraId="44C364E3" w14:textId="77777777" w:rsidR="007878A6" w:rsidRPr="0057543B" w:rsidRDefault="00896F78" w:rsidP="0057543B">
      <w:r w:rsidRPr="0057543B">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70224F8" w14:textId="77777777" w:rsidR="007878A6" w:rsidRPr="0057543B" w:rsidRDefault="007878A6" w:rsidP="0057543B"/>
    <w:p w14:paraId="48510307" w14:textId="77777777" w:rsidR="00852246" w:rsidRPr="0057543B" w:rsidRDefault="00852246" w:rsidP="0057543B">
      <w:pPr>
        <w:pStyle w:val="Ttulo3"/>
      </w:pPr>
      <w:bookmarkStart w:id="34" w:name="_Toc165402873"/>
      <w:bookmarkStart w:id="35" w:name="_Toc178878501"/>
      <w:r w:rsidRPr="0057543B">
        <w:lastRenderedPageBreak/>
        <w:t>b) Legitimidad de la parte recurrente</w:t>
      </w:r>
      <w:bookmarkEnd w:id="34"/>
      <w:bookmarkEnd w:id="35"/>
    </w:p>
    <w:p w14:paraId="66EE0193" w14:textId="77777777" w:rsidR="007878A6" w:rsidRPr="0057543B" w:rsidRDefault="00896F78" w:rsidP="0057543B">
      <w:r w:rsidRPr="0057543B">
        <w:t>El recurso de revisión fue interpuesto por parte legítima, ya que se presentó por la misma persona que formuló la solicitud de acceso a la Información Pública,</w:t>
      </w:r>
      <w:r w:rsidRPr="0057543B">
        <w:rPr>
          <w:b/>
        </w:rPr>
        <w:t xml:space="preserve"> </w:t>
      </w:r>
      <w:r w:rsidRPr="0057543B">
        <w:t>debido a que los datos de acceso</w:t>
      </w:r>
      <w:r w:rsidRPr="0057543B">
        <w:rPr>
          <w:b/>
        </w:rPr>
        <w:t xml:space="preserve"> </w:t>
      </w:r>
      <w:r w:rsidRPr="0057543B">
        <w:t>SAIMEX son personales e irrepetibles.</w:t>
      </w:r>
    </w:p>
    <w:p w14:paraId="53BF6308" w14:textId="77777777" w:rsidR="007878A6" w:rsidRPr="0057543B" w:rsidRDefault="007878A6" w:rsidP="0057543B"/>
    <w:p w14:paraId="704702B2" w14:textId="77777777" w:rsidR="00852246" w:rsidRPr="0057543B" w:rsidRDefault="00852246" w:rsidP="0057543B">
      <w:pPr>
        <w:pStyle w:val="Ttulo3"/>
        <w:rPr>
          <w:rFonts w:eastAsia="Calibri"/>
          <w:lang w:eastAsia="es-ES_tradnl"/>
        </w:rPr>
      </w:pPr>
      <w:bookmarkStart w:id="36" w:name="_heading=h.2bn6wsx" w:colFirst="0" w:colLast="0"/>
      <w:bookmarkStart w:id="37" w:name="_Toc165402874"/>
      <w:bookmarkStart w:id="38" w:name="_Toc178878502"/>
      <w:bookmarkEnd w:id="36"/>
      <w:r w:rsidRPr="0057543B">
        <w:rPr>
          <w:rFonts w:eastAsia="Calibri"/>
          <w:lang w:eastAsia="es-ES_tradnl"/>
        </w:rPr>
        <w:t>c) Plazo para interponer el recurso</w:t>
      </w:r>
      <w:bookmarkEnd w:id="37"/>
      <w:bookmarkEnd w:id="38"/>
    </w:p>
    <w:p w14:paraId="6F3F49DE" w14:textId="6D9E8810" w:rsidR="007878A6" w:rsidRPr="0057543B" w:rsidRDefault="00896F78" w:rsidP="0057543B">
      <w:r w:rsidRPr="0057543B">
        <w:rPr>
          <w:b/>
        </w:rPr>
        <w:t>EL SUJETO OBLIGADO</w:t>
      </w:r>
      <w:r w:rsidRPr="0057543B">
        <w:t xml:space="preserve"> notificó la respuesta a la solicitud de acceso a la Información Pública el </w:t>
      </w:r>
      <w:r w:rsidR="00FC2464" w:rsidRPr="0057543B">
        <w:rPr>
          <w:b/>
        </w:rPr>
        <w:t>cuatro de septiembre</w:t>
      </w:r>
      <w:r w:rsidR="004A26CE" w:rsidRPr="0057543B">
        <w:rPr>
          <w:b/>
        </w:rPr>
        <w:t xml:space="preserve"> de dos mil veinticuatro,</w:t>
      </w:r>
      <w:r w:rsidRPr="0057543B">
        <w:rPr>
          <w:b/>
        </w:rPr>
        <w:t xml:space="preserve"> </w:t>
      </w:r>
      <w:r w:rsidRPr="0057543B">
        <w:t xml:space="preserve">y el recurso que nos ocupa se interpuso el </w:t>
      </w:r>
      <w:r w:rsidR="004A26CE" w:rsidRPr="0057543B">
        <w:rPr>
          <w:b/>
        </w:rPr>
        <w:t>ese mismo día</w:t>
      </w:r>
      <w:r w:rsidRPr="0057543B">
        <w:t>; por lo tanto, éste se encuentra dentro del margen temporal previsto en el artículo 178 de la Ley de Transparencia y Acceso a la Información Pública del Estado de México y Municipios.</w:t>
      </w:r>
    </w:p>
    <w:p w14:paraId="5795F948" w14:textId="77777777" w:rsidR="007878A6" w:rsidRPr="0057543B" w:rsidRDefault="007878A6" w:rsidP="0057543B"/>
    <w:p w14:paraId="6EF3FB26" w14:textId="77777777" w:rsidR="00540460" w:rsidRPr="0057543B" w:rsidRDefault="00540460" w:rsidP="0057543B">
      <w:pPr>
        <w:pStyle w:val="Ttulo3"/>
        <w:rPr>
          <w:rFonts w:eastAsia="Calibri"/>
          <w:szCs w:val="22"/>
          <w:lang w:eastAsia="es-ES_tradnl"/>
        </w:rPr>
      </w:pPr>
      <w:bookmarkStart w:id="39" w:name="_Toc175225700"/>
      <w:bookmarkStart w:id="40" w:name="_Toc178878503"/>
      <w:r w:rsidRPr="0057543B">
        <w:rPr>
          <w:rFonts w:eastAsia="Calibri"/>
          <w:szCs w:val="22"/>
          <w:lang w:eastAsia="es-ES_tradnl"/>
        </w:rPr>
        <w:t>d) Causal de Procedencia</w:t>
      </w:r>
      <w:bookmarkEnd w:id="39"/>
      <w:bookmarkEnd w:id="40"/>
    </w:p>
    <w:p w14:paraId="20F6CD01" w14:textId="77777777" w:rsidR="00540460" w:rsidRPr="0057543B" w:rsidRDefault="00540460" w:rsidP="0057543B">
      <w:pPr>
        <w:rPr>
          <w:szCs w:val="22"/>
        </w:rPr>
      </w:pPr>
      <w:r w:rsidRPr="0057543B">
        <w:rPr>
          <w:rFonts w:cs="Arial"/>
          <w:szCs w:val="22"/>
        </w:rPr>
        <w:t xml:space="preserve">Resulta procedente la interposición del recurso de revisión, ya que </w:t>
      </w:r>
      <w:r w:rsidRPr="0057543B">
        <w:rPr>
          <w:rFonts w:eastAsia="Calibri" w:cs="Tahoma"/>
          <w:szCs w:val="22"/>
          <w:lang w:eastAsia="es-MX"/>
        </w:rPr>
        <w:t xml:space="preserve">se actualiza la causal de procedencia señalada en el artículo 179, fracción I </w:t>
      </w:r>
      <w:r w:rsidRPr="0057543B">
        <w:rPr>
          <w:rFonts w:cs="Arial"/>
          <w:szCs w:val="22"/>
        </w:rPr>
        <w:t xml:space="preserve">de la </w:t>
      </w:r>
      <w:r w:rsidRPr="0057543B">
        <w:rPr>
          <w:szCs w:val="22"/>
        </w:rPr>
        <w:t>Ley de Transparencia y Acceso a la Información Pública del Estado de México y Municipios.</w:t>
      </w:r>
    </w:p>
    <w:p w14:paraId="37235DEE" w14:textId="77777777" w:rsidR="00540460" w:rsidRPr="0057543B" w:rsidRDefault="00540460" w:rsidP="0057543B">
      <w:pPr>
        <w:rPr>
          <w:szCs w:val="22"/>
        </w:rPr>
      </w:pPr>
    </w:p>
    <w:p w14:paraId="62D740A3" w14:textId="77777777" w:rsidR="00540460" w:rsidRPr="0057543B" w:rsidRDefault="00540460" w:rsidP="0057543B">
      <w:pPr>
        <w:pStyle w:val="Ttulo3"/>
        <w:rPr>
          <w:szCs w:val="22"/>
        </w:rPr>
      </w:pPr>
      <w:bookmarkStart w:id="41" w:name="_Toc175225701"/>
      <w:bookmarkStart w:id="42" w:name="_Toc178878504"/>
      <w:r w:rsidRPr="0057543B">
        <w:rPr>
          <w:szCs w:val="22"/>
        </w:rPr>
        <w:t>e) Requisitos formales para la interposición del recurso</w:t>
      </w:r>
      <w:bookmarkEnd w:id="41"/>
      <w:bookmarkEnd w:id="42"/>
    </w:p>
    <w:p w14:paraId="76D78A7F" w14:textId="77777777" w:rsidR="00540460" w:rsidRPr="0057543B" w:rsidRDefault="00540460" w:rsidP="0057543B">
      <w:pPr>
        <w:rPr>
          <w:rFonts w:cs="Arial"/>
          <w:szCs w:val="22"/>
        </w:rPr>
      </w:pPr>
      <w:r w:rsidRPr="0057543B">
        <w:rPr>
          <w:rFonts w:cs="Arial"/>
          <w:szCs w:val="22"/>
        </w:rPr>
        <w:t xml:space="preserve">Es importante mencionar que, de la revisión del expediente electrónico del </w:t>
      </w:r>
      <w:r w:rsidRPr="0057543B">
        <w:rPr>
          <w:rFonts w:cs="Arial"/>
          <w:b/>
          <w:bCs/>
          <w:szCs w:val="22"/>
        </w:rPr>
        <w:t>SAIMEX</w:t>
      </w:r>
      <w:r w:rsidRPr="0057543B">
        <w:rPr>
          <w:rFonts w:cs="Arial"/>
          <w:szCs w:val="22"/>
        </w:rPr>
        <w:t xml:space="preserve">, se observa que </w:t>
      </w:r>
      <w:r w:rsidRPr="0057543B">
        <w:rPr>
          <w:rFonts w:cs="Arial"/>
          <w:b/>
          <w:bCs/>
          <w:szCs w:val="22"/>
        </w:rPr>
        <w:t>LA PARTE RECURRENTE</w:t>
      </w:r>
      <w:r w:rsidRPr="0057543B">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57543B">
        <w:rPr>
          <w:rFonts w:cs="Arial"/>
          <w:szCs w:val="22"/>
        </w:rPr>
        <w:lastRenderedPageBreak/>
        <w:t xml:space="preserve">se infiere que </w:t>
      </w:r>
      <w:r w:rsidRPr="0057543B">
        <w:rPr>
          <w:rFonts w:cs="Arial"/>
          <w:b/>
          <w:bCs/>
          <w:szCs w:val="22"/>
          <w:u w:val="single"/>
        </w:rPr>
        <w:t>el nombre no es un requisito indispensable</w:t>
      </w:r>
      <w:r w:rsidRPr="0057543B">
        <w:rPr>
          <w:rFonts w:cs="Arial"/>
          <w:szCs w:val="22"/>
        </w:rPr>
        <w:t xml:space="preserve"> para que las y los ciudadanos ejerzan el derecho de acceso a la información pública. </w:t>
      </w:r>
    </w:p>
    <w:p w14:paraId="45E92FCF" w14:textId="77777777" w:rsidR="00540460" w:rsidRPr="0057543B" w:rsidRDefault="00540460" w:rsidP="0057543B">
      <w:pPr>
        <w:rPr>
          <w:rFonts w:cs="Arial"/>
          <w:szCs w:val="22"/>
        </w:rPr>
      </w:pPr>
    </w:p>
    <w:p w14:paraId="1DDBF3D7" w14:textId="77777777" w:rsidR="00540460" w:rsidRPr="0057543B" w:rsidRDefault="00540460" w:rsidP="0057543B">
      <w:pPr>
        <w:rPr>
          <w:rFonts w:cs="Arial"/>
          <w:szCs w:val="22"/>
        </w:rPr>
      </w:pPr>
      <w:r w:rsidRPr="0057543B">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57543B">
        <w:rPr>
          <w:rFonts w:cs="Arial"/>
          <w:b/>
          <w:bCs/>
          <w:szCs w:val="22"/>
        </w:rPr>
        <w:t>LA PARTE RECURRENTE</w:t>
      </w:r>
      <w:r w:rsidRPr="0057543B">
        <w:rPr>
          <w:rFonts w:cs="Arial"/>
          <w:szCs w:val="22"/>
        </w:rPr>
        <w:t xml:space="preserve">; por lo que, en el presente caso, al haber sido presentado el recurso de revisión vía </w:t>
      </w:r>
      <w:r w:rsidRPr="0057543B">
        <w:rPr>
          <w:rFonts w:cs="Arial"/>
          <w:b/>
          <w:bCs/>
          <w:szCs w:val="22"/>
        </w:rPr>
        <w:t>SAIMEX</w:t>
      </w:r>
      <w:r w:rsidRPr="0057543B">
        <w:rPr>
          <w:rFonts w:cs="Arial"/>
          <w:szCs w:val="22"/>
        </w:rPr>
        <w:t>, dicho requisito resulta innecesario.</w:t>
      </w:r>
    </w:p>
    <w:p w14:paraId="5BBCA495" w14:textId="77777777" w:rsidR="00540460" w:rsidRPr="0057543B" w:rsidRDefault="00540460" w:rsidP="0057543B"/>
    <w:p w14:paraId="62DA5060" w14:textId="77777777" w:rsidR="00852246" w:rsidRPr="0057543B" w:rsidRDefault="00852246" w:rsidP="0057543B">
      <w:pPr>
        <w:pStyle w:val="Ttulo2"/>
      </w:pPr>
      <w:bookmarkStart w:id="43" w:name="_Toc165402878"/>
      <w:bookmarkStart w:id="44" w:name="_Toc178878505"/>
      <w:r w:rsidRPr="0057543B">
        <w:t>SEGUNDO. Estudio de Fondo</w:t>
      </w:r>
      <w:bookmarkEnd w:id="43"/>
      <w:bookmarkEnd w:id="44"/>
    </w:p>
    <w:p w14:paraId="6C4A4B4A" w14:textId="77777777" w:rsidR="00852246" w:rsidRPr="0057543B" w:rsidRDefault="00852246" w:rsidP="0057543B">
      <w:pPr>
        <w:pStyle w:val="Ttulo3"/>
      </w:pPr>
      <w:bookmarkStart w:id="45" w:name="_Toc165402879"/>
      <w:bookmarkStart w:id="46" w:name="_Toc178878506"/>
      <w:r w:rsidRPr="0057543B">
        <w:t>a) Mandato de transparencia y responsabilidad del Sujeto Obligado</w:t>
      </w:r>
      <w:bookmarkEnd w:id="45"/>
      <w:bookmarkEnd w:id="46"/>
    </w:p>
    <w:p w14:paraId="79373C9B" w14:textId="77777777" w:rsidR="007878A6" w:rsidRPr="0057543B" w:rsidRDefault="00896F78" w:rsidP="0057543B">
      <w:r w:rsidRPr="0057543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71D07B5" w14:textId="77777777" w:rsidR="007878A6" w:rsidRPr="0057543B" w:rsidRDefault="007878A6" w:rsidP="0057543B"/>
    <w:p w14:paraId="0FBD9F45" w14:textId="77777777" w:rsidR="007878A6" w:rsidRPr="0057543B" w:rsidRDefault="00896F78" w:rsidP="0057543B">
      <w:pPr>
        <w:spacing w:line="240" w:lineRule="auto"/>
        <w:ind w:left="567" w:right="539"/>
        <w:rPr>
          <w:b/>
          <w:i/>
        </w:rPr>
      </w:pPr>
      <w:r w:rsidRPr="0057543B">
        <w:rPr>
          <w:b/>
          <w:i/>
        </w:rPr>
        <w:t>Constitución Política de los Estados Unidos Mexicanos</w:t>
      </w:r>
    </w:p>
    <w:p w14:paraId="7893DED9" w14:textId="77777777" w:rsidR="007878A6" w:rsidRPr="0057543B" w:rsidRDefault="00896F78" w:rsidP="0057543B">
      <w:pPr>
        <w:spacing w:line="240" w:lineRule="auto"/>
        <w:ind w:left="567" w:right="539"/>
        <w:rPr>
          <w:b/>
          <w:i/>
        </w:rPr>
      </w:pPr>
      <w:r w:rsidRPr="0057543B">
        <w:rPr>
          <w:b/>
          <w:i/>
        </w:rPr>
        <w:t>“Artículo 6.</w:t>
      </w:r>
    </w:p>
    <w:p w14:paraId="5BD9214B" w14:textId="77777777" w:rsidR="007878A6" w:rsidRPr="0057543B" w:rsidRDefault="00896F78" w:rsidP="0057543B">
      <w:pPr>
        <w:spacing w:line="240" w:lineRule="auto"/>
        <w:ind w:left="567" w:right="539"/>
        <w:rPr>
          <w:i/>
        </w:rPr>
      </w:pPr>
      <w:r w:rsidRPr="0057543B">
        <w:rPr>
          <w:i/>
        </w:rPr>
        <w:t>(…)</w:t>
      </w:r>
    </w:p>
    <w:p w14:paraId="33DF1AD4" w14:textId="77777777" w:rsidR="007878A6" w:rsidRPr="0057543B" w:rsidRDefault="00896F78" w:rsidP="0057543B">
      <w:pPr>
        <w:spacing w:line="240" w:lineRule="auto"/>
        <w:ind w:left="567" w:right="539"/>
        <w:rPr>
          <w:i/>
        </w:rPr>
      </w:pPr>
      <w:r w:rsidRPr="0057543B">
        <w:rPr>
          <w:i/>
        </w:rPr>
        <w:t>Para efectos de lo dispuesto en el presente artículo se observará lo siguiente:</w:t>
      </w:r>
    </w:p>
    <w:p w14:paraId="11151607" w14:textId="77777777" w:rsidR="007878A6" w:rsidRPr="0057543B" w:rsidRDefault="00896F78" w:rsidP="0057543B">
      <w:pPr>
        <w:spacing w:line="240" w:lineRule="auto"/>
        <w:ind w:left="567" w:right="539"/>
        <w:rPr>
          <w:b/>
          <w:i/>
        </w:rPr>
      </w:pPr>
      <w:r w:rsidRPr="0057543B">
        <w:rPr>
          <w:b/>
          <w:i/>
        </w:rPr>
        <w:t>A</w:t>
      </w:r>
      <w:r w:rsidRPr="0057543B">
        <w:rPr>
          <w:i/>
        </w:rPr>
        <w:t xml:space="preserve">. </w:t>
      </w:r>
      <w:r w:rsidRPr="0057543B">
        <w:rPr>
          <w:b/>
          <w:i/>
        </w:rPr>
        <w:t>Para el ejercicio del derecho de acceso a la información</w:t>
      </w:r>
      <w:r w:rsidRPr="0057543B">
        <w:rPr>
          <w:i/>
        </w:rPr>
        <w:t xml:space="preserve">, la Federación y </w:t>
      </w:r>
      <w:r w:rsidRPr="0057543B">
        <w:rPr>
          <w:b/>
          <w:i/>
        </w:rPr>
        <w:t>las entidades federativas, en el ámbito de sus respectivas competencias, se regirán por los siguientes principios y bases:</w:t>
      </w:r>
    </w:p>
    <w:p w14:paraId="70FACA4E" w14:textId="77777777" w:rsidR="007878A6" w:rsidRPr="0057543B" w:rsidRDefault="00896F78" w:rsidP="0057543B">
      <w:pPr>
        <w:spacing w:line="240" w:lineRule="auto"/>
        <w:ind w:left="567" w:right="539"/>
        <w:rPr>
          <w:i/>
        </w:rPr>
      </w:pPr>
      <w:r w:rsidRPr="0057543B">
        <w:rPr>
          <w:b/>
          <w:i/>
        </w:rPr>
        <w:t xml:space="preserve">I. </w:t>
      </w:r>
      <w:r w:rsidRPr="0057543B">
        <w:rPr>
          <w:b/>
          <w:i/>
        </w:rPr>
        <w:tab/>
        <w:t>Toda la información en posesión de cualquier</w:t>
      </w:r>
      <w:r w:rsidRPr="0057543B">
        <w:rPr>
          <w:i/>
        </w:rPr>
        <w:t xml:space="preserve"> </w:t>
      </w:r>
      <w:r w:rsidRPr="0057543B">
        <w:rPr>
          <w:b/>
          <w:i/>
        </w:rPr>
        <w:t>autoridad</w:t>
      </w:r>
      <w:r w:rsidRPr="0057543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7543B">
        <w:rPr>
          <w:b/>
          <w:i/>
        </w:rPr>
        <w:t>municipal</w:t>
      </w:r>
      <w:r w:rsidRPr="0057543B">
        <w:rPr>
          <w:i/>
        </w:rPr>
        <w:t xml:space="preserve">, </w:t>
      </w:r>
      <w:r w:rsidRPr="0057543B">
        <w:rPr>
          <w:b/>
          <w:i/>
        </w:rPr>
        <w:t>es pública</w:t>
      </w:r>
      <w:r w:rsidRPr="0057543B">
        <w:rPr>
          <w:i/>
        </w:rPr>
        <w:t xml:space="preserve"> y sólo podrá ser reservada temporalmente por razones de interés público y seguridad nacional, en los términos que fijen las leyes. </w:t>
      </w:r>
      <w:r w:rsidRPr="0057543B">
        <w:rPr>
          <w:b/>
          <w:i/>
        </w:rPr>
        <w:t xml:space="preserve">En la </w:t>
      </w:r>
      <w:r w:rsidRPr="0057543B">
        <w:rPr>
          <w:b/>
          <w:i/>
        </w:rPr>
        <w:lastRenderedPageBreak/>
        <w:t>interpretación de este derecho deberá prevalecer el principio de máxima publicidad. Los sujetos obligados deberán documentar todo acto que derive del ejercicio de sus facultades, competencias o funciones</w:t>
      </w:r>
      <w:r w:rsidRPr="0057543B">
        <w:rPr>
          <w:i/>
        </w:rPr>
        <w:t>, la ley determinará los supuestos específicos bajo los cuales procederá la declaración de inexistencia de la información.”</w:t>
      </w:r>
    </w:p>
    <w:p w14:paraId="60300247" w14:textId="77777777" w:rsidR="007878A6" w:rsidRPr="0057543B" w:rsidRDefault="007878A6" w:rsidP="0057543B">
      <w:pPr>
        <w:spacing w:line="240" w:lineRule="auto"/>
        <w:ind w:left="567" w:right="539"/>
        <w:rPr>
          <w:b/>
          <w:i/>
        </w:rPr>
      </w:pPr>
    </w:p>
    <w:p w14:paraId="2CD44605" w14:textId="77777777" w:rsidR="007878A6" w:rsidRPr="0057543B" w:rsidRDefault="00896F78" w:rsidP="0057543B">
      <w:pPr>
        <w:spacing w:line="240" w:lineRule="auto"/>
        <w:ind w:left="567" w:right="539"/>
        <w:rPr>
          <w:b/>
          <w:i/>
        </w:rPr>
      </w:pPr>
      <w:r w:rsidRPr="0057543B">
        <w:rPr>
          <w:b/>
          <w:i/>
        </w:rPr>
        <w:t>Constitución Política del Estado Libre y Soberano de México</w:t>
      </w:r>
    </w:p>
    <w:p w14:paraId="668EFAB1" w14:textId="77777777" w:rsidR="007878A6" w:rsidRPr="0057543B" w:rsidRDefault="00896F78" w:rsidP="0057543B">
      <w:pPr>
        <w:spacing w:line="240" w:lineRule="auto"/>
        <w:ind w:left="567" w:right="539"/>
        <w:rPr>
          <w:i/>
        </w:rPr>
      </w:pPr>
      <w:r w:rsidRPr="0057543B">
        <w:rPr>
          <w:b/>
          <w:i/>
        </w:rPr>
        <w:t>“Artículo 5</w:t>
      </w:r>
      <w:r w:rsidRPr="0057543B">
        <w:rPr>
          <w:i/>
        </w:rPr>
        <w:t xml:space="preserve">.- </w:t>
      </w:r>
    </w:p>
    <w:p w14:paraId="16344014" w14:textId="77777777" w:rsidR="007878A6" w:rsidRPr="0057543B" w:rsidRDefault="00896F78" w:rsidP="0057543B">
      <w:pPr>
        <w:spacing w:line="240" w:lineRule="auto"/>
        <w:ind w:left="567" w:right="539"/>
        <w:rPr>
          <w:i/>
        </w:rPr>
      </w:pPr>
      <w:r w:rsidRPr="0057543B">
        <w:rPr>
          <w:i/>
        </w:rPr>
        <w:t>(…)</w:t>
      </w:r>
    </w:p>
    <w:p w14:paraId="6D8B08B1" w14:textId="77777777" w:rsidR="007878A6" w:rsidRPr="0057543B" w:rsidRDefault="00896F78" w:rsidP="0057543B">
      <w:pPr>
        <w:spacing w:line="240" w:lineRule="auto"/>
        <w:ind w:left="567" w:right="539"/>
        <w:rPr>
          <w:i/>
        </w:rPr>
      </w:pPr>
      <w:r w:rsidRPr="0057543B">
        <w:rPr>
          <w:b/>
          <w:i/>
        </w:rPr>
        <w:t>El derecho a la información será garantizado por el Estado. La ley establecerá las previsiones que permitan asegurar la protección, el respeto y la difusión de este derecho</w:t>
      </w:r>
      <w:r w:rsidRPr="0057543B">
        <w:rPr>
          <w:i/>
        </w:rPr>
        <w:t>.</w:t>
      </w:r>
    </w:p>
    <w:p w14:paraId="09D96ECE" w14:textId="77777777" w:rsidR="007878A6" w:rsidRPr="0057543B" w:rsidRDefault="00896F78" w:rsidP="0057543B">
      <w:pPr>
        <w:spacing w:line="240" w:lineRule="auto"/>
        <w:ind w:left="567" w:right="539"/>
        <w:rPr>
          <w:i/>
        </w:rPr>
      </w:pPr>
      <w:r w:rsidRPr="0057543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57C9C17" w14:textId="77777777" w:rsidR="007878A6" w:rsidRPr="0057543B" w:rsidRDefault="00896F78" w:rsidP="0057543B">
      <w:pPr>
        <w:spacing w:line="240" w:lineRule="auto"/>
        <w:ind w:left="567" w:right="539"/>
        <w:rPr>
          <w:i/>
        </w:rPr>
      </w:pPr>
      <w:r w:rsidRPr="0057543B">
        <w:rPr>
          <w:b/>
          <w:i/>
        </w:rPr>
        <w:t>Este derecho se regirá por los principios y bases siguientes</w:t>
      </w:r>
      <w:r w:rsidRPr="0057543B">
        <w:rPr>
          <w:i/>
        </w:rPr>
        <w:t>:</w:t>
      </w:r>
    </w:p>
    <w:p w14:paraId="487D1498" w14:textId="77777777" w:rsidR="007878A6" w:rsidRPr="0057543B" w:rsidRDefault="00896F78" w:rsidP="0057543B">
      <w:pPr>
        <w:spacing w:line="240" w:lineRule="auto"/>
        <w:ind w:left="567" w:right="539"/>
        <w:rPr>
          <w:i/>
        </w:rPr>
      </w:pPr>
      <w:r w:rsidRPr="0057543B">
        <w:rPr>
          <w:b/>
          <w:i/>
        </w:rPr>
        <w:t>I. Toda la información en posesión de cualquier autoridad, entidad, órgano y organismos de los</w:t>
      </w:r>
      <w:r w:rsidRPr="0057543B">
        <w:rPr>
          <w:i/>
        </w:rPr>
        <w:t xml:space="preserve"> Poderes Ejecutivo, Legislativo y Judicial, órganos autónomos, partidos políticos, fideicomisos y fondos públicos estatales y </w:t>
      </w:r>
      <w:r w:rsidRPr="0057543B">
        <w:rPr>
          <w:b/>
          <w:i/>
        </w:rPr>
        <w:t>municipales</w:t>
      </w:r>
      <w:r w:rsidRPr="0057543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7543B">
        <w:rPr>
          <w:b/>
          <w:i/>
        </w:rPr>
        <w:t>es pública</w:t>
      </w:r>
      <w:r w:rsidRPr="0057543B">
        <w:rPr>
          <w:i/>
        </w:rPr>
        <w:t xml:space="preserve"> y sólo podrá ser reservada temporalmente por razones previstas en la Constitución Política de los Estados Unidos Mexicanos de interés público y seguridad, en los términos que fijen las leyes. </w:t>
      </w:r>
      <w:r w:rsidRPr="0057543B">
        <w:rPr>
          <w:b/>
          <w:i/>
        </w:rPr>
        <w:t>En la interpretación de este derecho deberá prevalecer el principio de máxima publicidad</w:t>
      </w:r>
      <w:r w:rsidRPr="0057543B">
        <w:rPr>
          <w:i/>
        </w:rPr>
        <w:t xml:space="preserve">. </w:t>
      </w:r>
      <w:r w:rsidRPr="0057543B">
        <w:rPr>
          <w:b/>
          <w:i/>
        </w:rPr>
        <w:t>Los sujetos obligados deberán documentar todo acto que derive del ejercicio de sus facultades, competencias o funciones</w:t>
      </w:r>
      <w:r w:rsidRPr="0057543B">
        <w:rPr>
          <w:i/>
        </w:rPr>
        <w:t>, la ley determinará los supuestos específicos bajo los cuales procederá la declaración de inexistencia de la información.”</w:t>
      </w:r>
    </w:p>
    <w:p w14:paraId="018BD6FA" w14:textId="77777777" w:rsidR="007878A6" w:rsidRPr="0057543B" w:rsidRDefault="007878A6" w:rsidP="0057543B">
      <w:pPr>
        <w:rPr>
          <w:b/>
          <w:i/>
        </w:rPr>
      </w:pPr>
    </w:p>
    <w:p w14:paraId="6CC2DA6F" w14:textId="77777777" w:rsidR="007878A6" w:rsidRPr="0057543B" w:rsidRDefault="00896F78" w:rsidP="0057543B">
      <w:pPr>
        <w:rPr>
          <w:i/>
        </w:rPr>
      </w:pPr>
      <w:r w:rsidRPr="0057543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7543B">
        <w:rPr>
          <w:i/>
        </w:rPr>
        <w:t>por los principios de simplicidad, rapidez, gratuidad del procedimiento, auxilio y orientación a los particulares.</w:t>
      </w:r>
    </w:p>
    <w:p w14:paraId="0A42B536" w14:textId="77777777" w:rsidR="007878A6" w:rsidRPr="0057543B" w:rsidRDefault="007878A6" w:rsidP="0057543B">
      <w:pPr>
        <w:rPr>
          <w:i/>
        </w:rPr>
      </w:pPr>
    </w:p>
    <w:p w14:paraId="3C2E9263" w14:textId="77777777" w:rsidR="007878A6" w:rsidRPr="0057543B" w:rsidRDefault="00896F78" w:rsidP="0057543B">
      <w:pPr>
        <w:rPr>
          <w:i/>
        </w:rPr>
      </w:pPr>
      <w:r w:rsidRPr="0057543B">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1B2BB87" w14:textId="77777777" w:rsidR="007878A6" w:rsidRPr="0057543B" w:rsidRDefault="007878A6" w:rsidP="0057543B"/>
    <w:p w14:paraId="20D10289" w14:textId="77777777" w:rsidR="007878A6" w:rsidRPr="0057543B" w:rsidRDefault="00896F78" w:rsidP="0057543B">
      <w:r w:rsidRPr="0057543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D5B091B" w14:textId="77777777" w:rsidR="007878A6" w:rsidRPr="0057543B" w:rsidRDefault="007878A6" w:rsidP="0057543B"/>
    <w:p w14:paraId="78790149" w14:textId="77777777" w:rsidR="007878A6" w:rsidRPr="0057543B" w:rsidRDefault="00896F78" w:rsidP="0057543B">
      <w:r w:rsidRPr="0057543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5333B5D" w14:textId="77777777" w:rsidR="007878A6" w:rsidRPr="0057543B" w:rsidRDefault="007878A6" w:rsidP="0057543B"/>
    <w:p w14:paraId="297943B7" w14:textId="77777777" w:rsidR="007878A6" w:rsidRPr="0057543B" w:rsidRDefault="00896F78" w:rsidP="0057543B">
      <w:r w:rsidRPr="0057543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C2790A8" w14:textId="77777777" w:rsidR="007878A6" w:rsidRPr="0057543B" w:rsidRDefault="007878A6" w:rsidP="0057543B"/>
    <w:p w14:paraId="04E55A52" w14:textId="77777777" w:rsidR="007878A6" w:rsidRPr="0057543B" w:rsidRDefault="00896F78" w:rsidP="0057543B">
      <w:bookmarkStart w:id="47" w:name="_heading=h.147n2zr" w:colFirst="0" w:colLast="0"/>
      <w:bookmarkEnd w:id="47"/>
      <w:r w:rsidRPr="0057543B">
        <w:lastRenderedPageBreak/>
        <w:t xml:space="preserve">Con base en lo anterior, se considera que </w:t>
      </w:r>
      <w:r w:rsidRPr="0057543B">
        <w:rPr>
          <w:b/>
        </w:rPr>
        <w:t>EL</w:t>
      </w:r>
      <w:r w:rsidRPr="0057543B">
        <w:t xml:space="preserve"> </w:t>
      </w:r>
      <w:r w:rsidRPr="0057543B">
        <w:rPr>
          <w:b/>
        </w:rPr>
        <w:t>SUJETO OBLIGADO</w:t>
      </w:r>
      <w:r w:rsidRPr="0057543B">
        <w:t xml:space="preserve"> se encontraba compelido a atender la solicitud de acceso a la información realizada por </w:t>
      </w:r>
      <w:r w:rsidRPr="0057543B">
        <w:rPr>
          <w:b/>
        </w:rPr>
        <w:t>LA PARTE RECURRENTE</w:t>
      </w:r>
      <w:r w:rsidRPr="0057543B">
        <w:t>.</w:t>
      </w:r>
    </w:p>
    <w:p w14:paraId="6DC6B4BB" w14:textId="77777777" w:rsidR="007878A6" w:rsidRPr="0057543B" w:rsidRDefault="007878A6" w:rsidP="0057543B"/>
    <w:p w14:paraId="2C354C20" w14:textId="77777777" w:rsidR="009160F7" w:rsidRPr="0057543B" w:rsidRDefault="009160F7" w:rsidP="0057543B">
      <w:pPr>
        <w:pStyle w:val="Ttulo3"/>
        <w:rPr>
          <w:rFonts w:eastAsia="Calibri"/>
          <w:lang w:eastAsia="es-ES_tradnl"/>
        </w:rPr>
      </w:pPr>
      <w:bookmarkStart w:id="48" w:name="_Toc170939135"/>
      <w:bookmarkStart w:id="49" w:name="_Toc178878507"/>
      <w:r w:rsidRPr="0057543B">
        <w:rPr>
          <w:rFonts w:eastAsia="Calibri"/>
          <w:lang w:eastAsia="es-ES_tradnl"/>
        </w:rPr>
        <w:t>b) Controversia a resolver</w:t>
      </w:r>
      <w:bookmarkEnd w:id="48"/>
      <w:bookmarkEnd w:id="49"/>
    </w:p>
    <w:p w14:paraId="13B643A4" w14:textId="75C8E195" w:rsidR="009160F7" w:rsidRPr="0057543B" w:rsidRDefault="009160F7" w:rsidP="0057543B">
      <w:pPr>
        <w:rPr>
          <w:rFonts w:eastAsia="Calibri"/>
          <w:lang w:eastAsia="es-ES_tradnl"/>
        </w:rPr>
      </w:pPr>
      <w:r w:rsidRPr="0057543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57543B">
        <w:rPr>
          <w:rFonts w:eastAsia="Calibri"/>
          <w:b/>
          <w:bCs/>
          <w:lang w:eastAsia="es-ES_tradnl"/>
        </w:rPr>
        <w:t>LA PARTE RECURRENTE</w:t>
      </w:r>
      <w:r w:rsidRPr="0057543B">
        <w:rPr>
          <w:rFonts w:eastAsia="Calibri"/>
          <w:lang w:eastAsia="es-ES_tradnl"/>
        </w:rPr>
        <w:t xml:space="preserve"> solicitó</w:t>
      </w:r>
      <w:r w:rsidR="001275BE" w:rsidRPr="0057543B">
        <w:rPr>
          <w:rFonts w:eastAsia="Calibri"/>
          <w:lang w:eastAsia="es-ES_tradnl"/>
        </w:rPr>
        <w:t xml:space="preserve"> de manera medular</w:t>
      </w:r>
      <w:r w:rsidRPr="0057543B">
        <w:rPr>
          <w:rFonts w:eastAsia="Calibri"/>
          <w:lang w:eastAsia="es-ES_tradnl"/>
        </w:rPr>
        <w:t xml:space="preserve"> lo siguiente:</w:t>
      </w:r>
    </w:p>
    <w:p w14:paraId="75D6C89E" w14:textId="77777777" w:rsidR="00FC2464" w:rsidRPr="0057543B" w:rsidRDefault="00FC2464" w:rsidP="0057543B">
      <w:pPr>
        <w:tabs>
          <w:tab w:val="left" w:pos="4962"/>
        </w:tabs>
        <w:contextualSpacing/>
        <w:rPr>
          <w:rFonts w:eastAsiaTheme="minorHAnsi" w:cs="Tahoma"/>
          <w:bCs/>
          <w:iCs/>
          <w:szCs w:val="22"/>
          <w:lang w:eastAsia="en-US"/>
        </w:rPr>
      </w:pPr>
    </w:p>
    <w:p w14:paraId="4E0AE015" w14:textId="4A360F77" w:rsidR="00FC2464" w:rsidRPr="0057543B" w:rsidRDefault="00934D57" w:rsidP="0057543B">
      <w:pPr>
        <w:pStyle w:val="Prrafodelista"/>
        <w:numPr>
          <w:ilvl w:val="0"/>
          <w:numId w:val="11"/>
        </w:numPr>
        <w:tabs>
          <w:tab w:val="left" w:pos="4962"/>
        </w:tabs>
        <w:rPr>
          <w:rFonts w:eastAsiaTheme="minorHAnsi" w:cs="Tahoma"/>
          <w:bCs/>
          <w:iCs/>
          <w:szCs w:val="22"/>
          <w:lang w:eastAsia="en-US"/>
        </w:rPr>
      </w:pPr>
      <w:r w:rsidRPr="0057543B">
        <w:rPr>
          <w:rFonts w:eastAsiaTheme="minorHAnsi" w:cs="Tahoma"/>
          <w:bCs/>
          <w:iCs/>
          <w:szCs w:val="22"/>
          <w:lang w:eastAsia="en-US"/>
        </w:rPr>
        <w:t>Funciones, vehículo asignado y cantidad de gasolina utilizada por e</w:t>
      </w:r>
      <w:r w:rsidR="00FC2464" w:rsidRPr="0057543B">
        <w:rPr>
          <w:rFonts w:eastAsiaTheme="minorHAnsi" w:cs="Tahoma"/>
          <w:bCs/>
          <w:iCs/>
          <w:szCs w:val="22"/>
          <w:lang w:eastAsia="en-US"/>
        </w:rPr>
        <w:t>l coordinador administrativo o delegado de la Dirección General de Gobierno</w:t>
      </w:r>
      <w:r w:rsidR="00772597" w:rsidRPr="0057543B">
        <w:rPr>
          <w:rFonts w:eastAsiaTheme="minorHAnsi" w:cs="Tahoma"/>
          <w:bCs/>
          <w:iCs/>
          <w:szCs w:val="22"/>
          <w:lang w:eastAsia="en-US"/>
        </w:rPr>
        <w:t>.</w:t>
      </w:r>
    </w:p>
    <w:p w14:paraId="5DE9C2C8" w14:textId="758B8339" w:rsidR="00934D57" w:rsidRPr="0057543B" w:rsidRDefault="00934D57" w:rsidP="0057543B">
      <w:pPr>
        <w:pStyle w:val="Prrafodelista"/>
        <w:numPr>
          <w:ilvl w:val="0"/>
          <w:numId w:val="11"/>
        </w:numPr>
        <w:tabs>
          <w:tab w:val="left" w:pos="4962"/>
        </w:tabs>
        <w:rPr>
          <w:rFonts w:eastAsiaTheme="minorHAnsi" w:cs="Tahoma"/>
          <w:bCs/>
          <w:iCs/>
          <w:szCs w:val="22"/>
          <w:lang w:eastAsia="en-US"/>
        </w:rPr>
      </w:pPr>
      <w:r w:rsidRPr="0057543B">
        <w:rPr>
          <w:rFonts w:eastAsiaTheme="minorHAnsi" w:cs="Tahoma"/>
          <w:bCs/>
          <w:iCs/>
          <w:szCs w:val="22"/>
          <w:lang w:eastAsia="en-US"/>
        </w:rPr>
        <w:t>Funciones del Director de Inspección.</w:t>
      </w:r>
    </w:p>
    <w:p w14:paraId="1EBD17C5" w14:textId="5F51AE41" w:rsidR="0096563E" w:rsidRPr="0057543B" w:rsidRDefault="0096563E" w:rsidP="0057543B">
      <w:pPr>
        <w:pStyle w:val="Prrafodelista"/>
        <w:numPr>
          <w:ilvl w:val="0"/>
          <w:numId w:val="11"/>
        </w:numPr>
        <w:tabs>
          <w:tab w:val="left" w:pos="4962"/>
        </w:tabs>
        <w:rPr>
          <w:rFonts w:eastAsiaTheme="minorHAnsi" w:cs="Tahoma"/>
          <w:bCs/>
          <w:iCs/>
          <w:szCs w:val="22"/>
          <w:lang w:eastAsia="en-US"/>
        </w:rPr>
      </w:pPr>
      <w:r w:rsidRPr="0057543B">
        <w:rPr>
          <w:rFonts w:eastAsiaTheme="minorHAnsi" w:cs="Tahoma"/>
          <w:bCs/>
          <w:iCs/>
          <w:szCs w:val="22"/>
          <w:lang w:eastAsia="en-US"/>
        </w:rPr>
        <w:t>Funciones del Director General de Gobernación.</w:t>
      </w:r>
    </w:p>
    <w:p w14:paraId="04360811" w14:textId="77777777" w:rsidR="00934D57" w:rsidRPr="0057543B" w:rsidRDefault="00934D57" w:rsidP="0057543B">
      <w:pPr>
        <w:tabs>
          <w:tab w:val="left" w:pos="4962"/>
        </w:tabs>
        <w:contextualSpacing/>
        <w:rPr>
          <w:rFonts w:eastAsiaTheme="minorHAnsi" w:cs="Tahoma"/>
          <w:bCs/>
          <w:iCs/>
          <w:szCs w:val="22"/>
          <w:lang w:eastAsia="en-US"/>
        </w:rPr>
      </w:pPr>
    </w:p>
    <w:p w14:paraId="629BBDC5" w14:textId="318B99B0" w:rsidR="00E67B20" w:rsidRPr="0057543B" w:rsidRDefault="00E67B20" w:rsidP="0057543B">
      <w:pPr>
        <w:tabs>
          <w:tab w:val="left" w:pos="4962"/>
        </w:tabs>
        <w:contextualSpacing/>
        <w:rPr>
          <w:rFonts w:eastAsiaTheme="minorHAnsi" w:cs="Tahoma"/>
          <w:bCs/>
          <w:iCs/>
          <w:szCs w:val="22"/>
          <w:lang w:eastAsia="en-US"/>
        </w:rPr>
      </w:pPr>
      <w:r w:rsidRPr="0057543B">
        <w:rPr>
          <w:rFonts w:eastAsiaTheme="minorHAnsi" w:cs="Tahoma"/>
          <w:bCs/>
          <w:iCs/>
          <w:szCs w:val="22"/>
          <w:lang w:eastAsia="en-US"/>
        </w:rPr>
        <w:t xml:space="preserve">En respuesta, conforme a las constancias que obran en el SAIMEX, </w:t>
      </w:r>
      <w:r w:rsidRPr="0057543B">
        <w:rPr>
          <w:rFonts w:eastAsiaTheme="minorHAnsi" w:cs="Tahoma"/>
          <w:b/>
          <w:iCs/>
          <w:szCs w:val="22"/>
          <w:lang w:eastAsia="en-US"/>
        </w:rPr>
        <w:t>EL SUJETO OBLIGADO</w:t>
      </w:r>
      <w:r w:rsidRPr="0057543B">
        <w:rPr>
          <w:rFonts w:eastAsiaTheme="minorHAnsi" w:cs="Tahoma"/>
          <w:bCs/>
          <w:iCs/>
          <w:szCs w:val="22"/>
          <w:lang w:eastAsia="en-US"/>
        </w:rPr>
        <w:t xml:space="preserve"> se pronunció a través de</w:t>
      </w:r>
      <w:r w:rsidRPr="0057543B">
        <w:rPr>
          <w:szCs w:val="22"/>
        </w:rPr>
        <w:t xml:space="preserve">l Titular de la </w:t>
      </w:r>
      <w:r w:rsidR="00C022F3" w:rsidRPr="0057543B">
        <w:rPr>
          <w:szCs w:val="22"/>
        </w:rPr>
        <w:t xml:space="preserve">Dirección General de Gobierno y la </w:t>
      </w:r>
      <w:r w:rsidR="00726298" w:rsidRPr="0057543B">
        <w:rPr>
          <w:szCs w:val="22"/>
        </w:rPr>
        <w:t xml:space="preserve">Dirección General de Administración, informó a la Titular de la Unidad de Transparencia que la Dirección de Recursos Humanos, anexó el “Manual de Organización de la Dirección General de Gobierno” para la consulta de las funciones de los servidores públicos señalados; así mismo, la Dirección de Servicios Generales después de haber realizado una búsqueda y razonable dentro de los archivos que conforme a este departamento, se detectó que el servidor público en cita no cuenta con vehículos asignados por lo tanto tampoco cuenta con combustible asignado; del mismo modo indicó </w:t>
      </w:r>
      <w:r w:rsidRPr="0057543B">
        <w:rPr>
          <w:szCs w:val="22"/>
        </w:rPr>
        <w:t>que lo peticionado</w:t>
      </w:r>
      <w:r w:rsidR="00C022F3" w:rsidRPr="0057543B">
        <w:rPr>
          <w:szCs w:val="22"/>
        </w:rPr>
        <w:t xml:space="preserve"> no corresponde al Derecho de Acceso a la Información</w:t>
      </w:r>
      <w:r w:rsidR="00726298" w:rsidRPr="0057543B">
        <w:rPr>
          <w:szCs w:val="22"/>
        </w:rPr>
        <w:t>.</w:t>
      </w:r>
    </w:p>
    <w:p w14:paraId="0BCC2555" w14:textId="77777777" w:rsidR="00E67B20" w:rsidRPr="0057543B" w:rsidRDefault="00E67B20" w:rsidP="0057543B">
      <w:pPr>
        <w:tabs>
          <w:tab w:val="left" w:pos="4962"/>
        </w:tabs>
        <w:contextualSpacing/>
        <w:rPr>
          <w:rFonts w:eastAsiaTheme="minorHAnsi" w:cs="Tahoma"/>
          <w:bCs/>
          <w:iCs/>
          <w:szCs w:val="22"/>
          <w:lang w:eastAsia="en-US"/>
        </w:rPr>
      </w:pPr>
    </w:p>
    <w:p w14:paraId="4EFF9853" w14:textId="3FB58C78" w:rsidR="00E67B20" w:rsidRPr="0057543B" w:rsidRDefault="00E67B20" w:rsidP="0057543B">
      <w:pPr>
        <w:tabs>
          <w:tab w:val="left" w:pos="4962"/>
        </w:tabs>
        <w:contextualSpacing/>
        <w:rPr>
          <w:rFonts w:eastAsiaTheme="minorHAnsi" w:cs="Tahoma"/>
          <w:bCs/>
          <w:iCs/>
          <w:szCs w:val="22"/>
          <w:lang w:eastAsia="en-US"/>
        </w:rPr>
      </w:pPr>
      <w:r w:rsidRPr="0057543B">
        <w:rPr>
          <w:rFonts w:eastAsiaTheme="minorHAnsi" w:cs="Tahoma"/>
          <w:bCs/>
          <w:iCs/>
          <w:szCs w:val="22"/>
          <w:lang w:eastAsia="en-US"/>
        </w:rPr>
        <w:t xml:space="preserve">Ahora bien, en la interposición del presente recurso </w:t>
      </w:r>
      <w:r w:rsidRPr="0057543B">
        <w:rPr>
          <w:rFonts w:eastAsiaTheme="minorHAnsi" w:cs="Tahoma"/>
          <w:b/>
          <w:iCs/>
          <w:szCs w:val="22"/>
          <w:lang w:eastAsia="en-US"/>
        </w:rPr>
        <w:t>LA PARTE RECURRENTE</w:t>
      </w:r>
      <w:r w:rsidRPr="0057543B">
        <w:rPr>
          <w:rFonts w:eastAsiaTheme="minorHAnsi" w:cs="Tahoma"/>
          <w:bCs/>
          <w:iCs/>
          <w:szCs w:val="22"/>
          <w:lang w:eastAsia="en-US"/>
        </w:rPr>
        <w:t xml:space="preserve"> se inconformó señalando que </w:t>
      </w:r>
      <w:r w:rsidR="003266DC" w:rsidRPr="0057543B">
        <w:rPr>
          <w:rFonts w:eastAsiaTheme="minorHAnsi" w:cs="Tahoma"/>
          <w:bCs/>
          <w:iCs/>
          <w:szCs w:val="22"/>
          <w:lang w:eastAsia="en-US"/>
        </w:rPr>
        <w:t xml:space="preserve">se omite información de naturaleza pública con el objetivo de evadir responsabilidades, tal como lo es: si el delegado o coordinador administrativo de la Dirección </w:t>
      </w:r>
      <w:r w:rsidR="003266DC" w:rsidRPr="0057543B">
        <w:rPr>
          <w:rFonts w:eastAsiaTheme="minorHAnsi" w:cs="Tahoma"/>
          <w:bCs/>
          <w:iCs/>
          <w:szCs w:val="22"/>
          <w:lang w:eastAsia="en-US"/>
        </w:rPr>
        <w:lastRenderedPageBreak/>
        <w:t>General de Gobierno, José Luis Herrera, tiene asignado o bajo su resguardo, un vehículo automotriz propiedad del Ayuntamiento de Toluca, si ese vehículo es patrulla, para que utiliza o ha utilizado ese vehículo, cuánta gasolina se ha gastado.</w:t>
      </w:r>
    </w:p>
    <w:p w14:paraId="1CF7B0FE" w14:textId="77777777" w:rsidR="003266DC" w:rsidRPr="0057543B" w:rsidRDefault="003266DC" w:rsidP="0057543B">
      <w:pPr>
        <w:tabs>
          <w:tab w:val="left" w:pos="4962"/>
        </w:tabs>
        <w:contextualSpacing/>
        <w:rPr>
          <w:rFonts w:eastAsiaTheme="minorHAnsi" w:cs="Tahoma"/>
          <w:bCs/>
          <w:iCs/>
          <w:szCs w:val="22"/>
          <w:lang w:eastAsia="en-US"/>
        </w:rPr>
      </w:pPr>
    </w:p>
    <w:p w14:paraId="3E8393E6" w14:textId="5206EA9E" w:rsidR="00E67B20" w:rsidRPr="0057543B" w:rsidRDefault="00E67B20" w:rsidP="0057543B">
      <w:pPr>
        <w:tabs>
          <w:tab w:val="left" w:pos="4962"/>
        </w:tabs>
        <w:rPr>
          <w:szCs w:val="22"/>
          <w:lang w:val="es-ES"/>
        </w:rPr>
      </w:pPr>
      <w:r w:rsidRPr="0057543B">
        <w:rPr>
          <w:szCs w:val="22"/>
          <w:lang w:val="es-ES"/>
        </w:rPr>
        <w:t xml:space="preserve">Abierta la etapa de instrucción, </w:t>
      </w:r>
      <w:r w:rsidRPr="0057543B">
        <w:rPr>
          <w:b/>
          <w:szCs w:val="22"/>
          <w:lang w:val="es-ES"/>
        </w:rPr>
        <w:t>EL SUJETO OBLIGADO</w:t>
      </w:r>
      <w:r w:rsidRPr="0057543B">
        <w:rPr>
          <w:szCs w:val="22"/>
          <w:lang w:val="es-ES"/>
        </w:rPr>
        <w:t xml:space="preserve"> rindió su Informe Justificado, en el que ratificó su respuesta. Asimismo, </w:t>
      </w:r>
      <w:r w:rsidRPr="0057543B">
        <w:rPr>
          <w:b/>
          <w:bCs/>
          <w:szCs w:val="22"/>
          <w:lang w:val="es-ES"/>
        </w:rPr>
        <w:t xml:space="preserve">LA PARTE RECURRENTE </w:t>
      </w:r>
      <w:r w:rsidR="003266DC" w:rsidRPr="0057543B">
        <w:rPr>
          <w:bCs/>
          <w:szCs w:val="22"/>
          <w:lang w:val="es-ES"/>
        </w:rPr>
        <w:t>no</w:t>
      </w:r>
      <w:r w:rsidR="003266DC" w:rsidRPr="0057543B">
        <w:rPr>
          <w:b/>
          <w:bCs/>
          <w:szCs w:val="22"/>
          <w:lang w:val="es-ES"/>
        </w:rPr>
        <w:t xml:space="preserve"> </w:t>
      </w:r>
      <w:r w:rsidRPr="0057543B">
        <w:rPr>
          <w:szCs w:val="22"/>
          <w:lang w:val="es-ES"/>
        </w:rPr>
        <w:t>realizó manifestaciones que su derecho convin</w:t>
      </w:r>
      <w:r w:rsidR="003266DC" w:rsidRPr="0057543B">
        <w:rPr>
          <w:szCs w:val="22"/>
          <w:lang w:val="es-ES"/>
        </w:rPr>
        <w:t>iera.</w:t>
      </w:r>
    </w:p>
    <w:p w14:paraId="58CDC009" w14:textId="77777777" w:rsidR="00E67B20" w:rsidRPr="0057543B" w:rsidRDefault="00E67B20" w:rsidP="0057543B">
      <w:pPr>
        <w:tabs>
          <w:tab w:val="left" w:pos="4962"/>
        </w:tabs>
        <w:rPr>
          <w:szCs w:val="22"/>
        </w:rPr>
      </w:pPr>
    </w:p>
    <w:p w14:paraId="684CFF2B" w14:textId="5AC30A71" w:rsidR="00E67B20" w:rsidRPr="0057543B" w:rsidRDefault="00E67B20" w:rsidP="0057543B">
      <w:pPr>
        <w:rPr>
          <w:rFonts w:eastAsia="Palatino Linotype" w:cs="Palatino Linotype"/>
          <w:szCs w:val="22"/>
        </w:rPr>
      </w:pPr>
      <w:r w:rsidRPr="0057543B">
        <w:rPr>
          <w:rFonts w:eastAsia="Palatino Linotype" w:cs="Palatino Linotype"/>
          <w:szCs w:val="22"/>
        </w:rPr>
        <w:t xml:space="preserve">Bajo las premisas anteriores, se concluye que la controversia a dilucidar en el presente medio de impugnación será </w:t>
      </w:r>
      <w:r w:rsidRPr="0057543B">
        <w:rPr>
          <w:rFonts w:eastAsia="Palatino Linotype" w:cs="Palatino Linotype"/>
          <w:b/>
          <w:szCs w:val="22"/>
        </w:rPr>
        <w:t xml:space="preserve">verificar si lo peticionado corresponde al ejercicio del derecho de acceso a la información </w:t>
      </w:r>
      <w:r w:rsidRPr="0057543B">
        <w:rPr>
          <w:rFonts w:eastAsia="Palatino Linotype" w:cs="Palatino Linotype"/>
          <w:szCs w:val="22"/>
        </w:rPr>
        <w:t xml:space="preserve">de </w:t>
      </w:r>
      <w:r w:rsidRPr="0057543B">
        <w:rPr>
          <w:rFonts w:eastAsia="Palatino Linotype" w:cs="Palatino Linotype"/>
          <w:b/>
          <w:szCs w:val="22"/>
        </w:rPr>
        <w:t>LA PARTE RECURRENTE</w:t>
      </w:r>
      <w:r w:rsidR="003266DC" w:rsidRPr="0057543B">
        <w:rPr>
          <w:rFonts w:eastAsia="Palatino Linotype" w:cs="Palatino Linotype"/>
          <w:b/>
          <w:szCs w:val="22"/>
        </w:rPr>
        <w:t>, así como con la información entregada se colma el derecho de acceso a la información del solicitante</w:t>
      </w:r>
      <w:r w:rsidRPr="0057543B">
        <w:rPr>
          <w:rFonts w:eastAsia="Palatino Linotype" w:cs="Palatino Linotype"/>
          <w:b/>
          <w:szCs w:val="22"/>
        </w:rPr>
        <w:t>.</w:t>
      </w:r>
    </w:p>
    <w:p w14:paraId="6CE61605" w14:textId="77777777" w:rsidR="00E67B20" w:rsidRPr="0057543B" w:rsidRDefault="00E67B20" w:rsidP="0057543B">
      <w:pPr>
        <w:rPr>
          <w:rFonts w:eastAsia="Palatino Linotype" w:cs="Palatino Linotype"/>
          <w:szCs w:val="22"/>
        </w:rPr>
      </w:pPr>
    </w:p>
    <w:p w14:paraId="51E7B241" w14:textId="77777777" w:rsidR="00E67B20" w:rsidRPr="0057543B" w:rsidRDefault="00E67B20" w:rsidP="0057543B">
      <w:pPr>
        <w:pStyle w:val="Ttulo3"/>
        <w:rPr>
          <w:szCs w:val="22"/>
        </w:rPr>
      </w:pPr>
      <w:bookmarkStart w:id="50" w:name="_Toc175213881"/>
      <w:bookmarkStart w:id="51" w:name="_Toc178878508"/>
      <w:r w:rsidRPr="0057543B">
        <w:rPr>
          <w:szCs w:val="22"/>
        </w:rPr>
        <w:t>c) Estudio de la controversia</w:t>
      </w:r>
      <w:bookmarkEnd w:id="50"/>
      <w:bookmarkEnd w:id="51"/>
    </w:p>
    <w:p w14:paraId="40AE4BF1" w14:textId="5B33060F" w:rsidR="00E67B20" w:rsidRPr="0057543B" w:rsidRDefault="00E67B20" w:rsidP="0057543B">
      <w:pPr>
        <w:spacing w:before="240" w:after="240"/>
        <w:rPr>
          <w:rFonts w:eastAsia="Palatino Linotype" w:cs="Palatino Linotype"/>
          <w:szCs w:val="22"/>
          <w:lang w:val="es-ES"/>
        </w:rPr>
      </w:pPr>
      <w:r w:rsidRPr="0057543B">
        <w:rPr>
          <w:rFonts w:cs="Arial"/>
          <w:szCs w:val="22"/>
        </w:rPr>
        <w:t xml:space="preserve">Es necesario señalar que este Instituto analizó a literalidad el contenido de la solicitud de acceso a la información planteada por </w:t>
      </w:r>
      <w:r w:rsidRPr="0057543B">
        <w:rPr>
          <w:rFonts w:cs="Arial"/>
          <w:b/>
          <w:bCs/>
          <w:szCs w:val="22"/>
        </w:rPr>
        <w:t xml:space="preserve">LA PERSONA RECURRENTE, </w:t>
      </w:r>
      <w:r w:rsidRPr="0057543B">
        <w:rPr>
          <w:rFonts w:cs="Arial"/>
          <w:szCs w:val="22"/>
        </w:rPr>
        <w:t>encontrando como hallazgo que en la forma en como la realiza es expresando</w:t>
      </w:r>
      <w:r w:rsidR="005F1FFC" w:rsidRPr="0057543B">
        <w:rPr>
          <w:rFonts w:cs="Arial"/>
          <w:szCs w:val="22"/>
        </w:rPr>
        <w:t xml:space="preserve"> además</w:t>
      </w:r>
      <w:r w:rsidRPr="0057543B">
        <w:rPr>
          <w:rFonts w:cs="Arial"/>
          <w:szCs w:val="22"/>
        </w:rPr>
        <w:t xml:space="preserve"> diversas manifestaciones de carácter subjetivo, </w:t>
      </w:r>
      <w:r w:rsidRPr="0057543B">
        <w:rPr>
          <w:rFonts w:eastAsia="Palatino Linotype" w:cs="Palatino Linotype"/>
          <w:szCs w:val="22"/>
          <w:lang w:val="es-ES"/>
        </w:rPr>
        <w:t>razón por la cual este Órgano Garante considera pertinente, en primer lugar, establecer las diferencias entre el derecho de petición y el derecho de acceso a la información, basado en lo siguiente:</w:t>
      </w:r>
    </w:p>
    <w:p w14:paraId="79A43EB4" w14:textId="77777777" w:rsidR="00E67B20" w:rsidRPr="0057543B" w:rsidRDefault="00E67B20" w:rsidP="0057543B">
      <w:pPr>
        <w:spacing w:before="240" w:after="360"/>
        <w:rPr>
          <w:rFonts w:eastAsia="Palatino Linotype" w:cs="Palatino Linotype"/>
          <w:i/>
          <w:szCs w:val="22"/>
          <w:lang w:val="es-ES"/>
        </w:rPr>
      </w:pPr>
      <w:r w:rsidRPr="0057543B">
        <w:rPr>
          <w:rFonts w:eastAsia="Palatino Linotype" w:cs="Palatino Linotype"/>
          <w:szCs w:val="22"/>
          <w:lang w:val="es-ES"/>
        </w:rPr>
        <w:t>El Maestro Ignacio Burgoa Orihuela refiere que el derecho de petición “…</w:t>
      </w:r>
      <w:r w:rsidRPr="0057543B">
        <w:rPr>
          <w:rFonts w:eastAsia="Palatino Linotype" w:cs="Palatino Linotype"/>
          <w:i/>
          <w:szCs w:val="22"/>
          <w:lang w:val="es-ES"/>
        </w:rPr>
        <w:t xml:space="preserve">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w:t>
      </w:r>
      <w:r w:rsidRPr="0057543B">
        <w:rPr>
          <w:rFonts w:eastAsia="Palatino Linotype" w:cs="Palatino Linotype"/>
          <w:i/>
          <w:szCs w:val="22"/>
          <w:lang w:val="es-ES"/>
        </w:rPr>
        <w:lastRenderedPageBreak/>
        <w:t>administrativa, acción o recurso, etc.</w:t>
      </w:r>
      <w:r w:rsidRPr="0057543B">
        <w:rPr>
          <w:rFonts w:eastAsia="Palatino Linotype" w:cs="Palatino Linotype"/>
          <w:i/>
          <w:szCs w:val="22"/>
          <w:vertAlign w:val="superscript"/>
          <w:lang w:val="es-ES"/>
        </w:rPr>
        <w:t xml:space="preserve"> </w:t>
      </w:r>
      <w:r w:rsidRPr="0057543B">
        <w:rPr>
          <w:rFonts w:eastAsia="Palatino Linotype" w:cs="Palatino Linotype"/>
          <w:i/>
          <w:szCs w:val="22"/>
          <w:vertAlign w:val="superscript"/>
          <w:lang w:val="es-ES"/>
        </w:rPr>
        <w:footnoteReference w:id="1"/>
      </w:r>
      <w:r w:rsidRPr="0057543B">
        <w:rPr>
          <w:rFonts w:eastAsia="Palatino Linotype" w:cs="Palatino Linotype"/>
          <w:i/>
          <w:szCs w:val="22"/>
          <w:lang w:val="es-ES"/>
        </w:rPr>
        <w:t xml:space="preserve">“, </w:t>
      </w:r>
      <w:r w:rsidRPr="0057543B">
        <w:rPr>
          <w:rFonts w:eastAsia="Palatino Linotype" w:cs="Palatino Linotype"/>
          <w:szCs w:val="22"/>
          <w:lang w:val="es-ES"/>
        </w:rPr>
        <w:t>mientras que</w:t>
      </w:r>
      <w:r w:rsidRPr="0057543B">
        <w:rPr>
          <w:rFonts w:eastAsia="Palatino Linotype" w:cs="Palatino Linotype"/>
          <w:i/>
          <w:szCs w:val="22"/>
          <w:lang w:val="es-ES"/>
        </w:rPr>
        <w:t xml:space="preserve"> </w:t>
      </w:r>
      <w:r w:rsidRPr="0057543B">
        <w:rPr>
          <w:rFonts w:eastAsia="Palatino Linotype" w:cs="Palatino Linotype"/>
          <w:szCs w:val="22"/>
          <w:lang w:val="es-ES"/>
        </w:rPr>
        <w:t xml:space="preserve">David Cienfuegos Salgado, lo concibe como </w:t>
      </w:r>
      <w:r w:rsidRPr="0057543B">
        <w:rPr>
          <w:rFonts w:eastAsia="Palatino Linotype" w:cs="Palatino Linotype"/>
          <w:i/>
          <w:szCs w:val="22"/>
          <w:lang w:val="es-ES"/>
        </w:rPr>
        <w:t>“el derecho de toda persona a ser escuchado por quienes ejercen el poder público</w:t>
      </w:r>
      <w:proofErr w:type="gramStart"/>
      <w:r w:rsidRPr="0057543B">
        <w:rPr>
          <w:rFonts w:eastAsia="Palatino Linotype" w:cs="Palatino Linotype"/>
          <w:i/>
          <w:szCs w:val="22"/>
          <w:lang w:val="es-ES"/>
        </w:rPr>
        <w:t>.</w:t>
      </w:r>
      <w:r w:rsidRPr="0057543B">
        <w:rPr>
          <w:rFonts w:eastAsia="Palatino Linotype" w:cs="Palatino Linotype"/>
          <w:i/>
          <w:szCs w:val="22"/>
          <w:vertAlign w:val="superscript"/>
          <w:lang w:val="es-ES"/>
        </w:rPr>
        <w:t xml:space="preserve"> </w:t>
      </w:r>
      <w:proofErr w:type="gramEnd"/>
      <w:r w:rsidRPr="0057543B">
        <w:rPr>
          <w:rFonts w:eastAsia="Palatino Linotype" w:cs="Palatino Linotype"/>
          <w:i/>
          <w:szCs w:val="22"/>
          <w:vertAlign w:val="superscript"/>
          <w:lang w:val="es-ES"/>
        </w:rPr>
        <w:footnoteReference w:id="2"/>
      </w:r>
      <w:r w:rsidRPr="0057543B">
        <w:rPr>
          <w:rFonts w:eastAsia="Palatino Linotype" w:cs="Palatino Linotype"/>
          <w:i/>
          <w:szCs w:val="22"/>
          <w:lang w:val="es-ES"/>
        </w:rPr>
        <w:t xml:space="preserve">” </w:t>
      </w:r>
    </w:p>
    <w:p w14:paraId="2D067DA5" w14:textId="77777777" w:rsidR="00E67B20" w:rsidRPr="0057543B" w:rsidRDefault="00E67B20" w:rsidP="0057543B">
      <w:pPr>
        <w:spacing w:before="240" w:after="360"/>
        <w:rPr>
          <w:rFonts w:eastAsia="Palatino Linotype" w:cs="Palatino Linotype"/>
          <w:i/>
          <w:szCs w:val="22"/>
          <w:lang w:val="es-ES"/>
        </w:rPr>
      </w:pPr>
      <w:r w:rsidRPr="0057543B">
        <w:rPr>
          <w:rFonts w:eastAsia="Palatino Linotype" w:cs="Palatino Linotype"/>
          <w:szCs w:val="22"/>
          <w:lang w:val="es-ES"/>
        </w:rPr>
        <w:t xml:space="preserve">Para diferenciar el derecho de petición al derecho de acceso a la información, resulta conducente señalar que José Guadalupe Robles, conceptualiza el derecho a la información como </w:t>
      </w:r>
      <w:r w:rsidRPr="0057543B">
        <w:rPr>
          <w:rFonts w:eastAsia="Palatino Linotype" w:cs="Palatino Linotype"/>
          <w:i/>
          <w:szCs w:val="22"/>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57543B">
        <w:rPr>
          <w:rFonts w:eastAsia="Palatino Linotype" w:cs="Palatino Linotype"/>
          <w:i/>
          <w:szCs w:val="22"/>
          <w:vertAlign w:val="superscript"/>
          <w:lang w:val="es-ES"/>
        </w:rPr>
        <w:t xml:space="preserve"> </w:t>
      </w:r>
      <w:r w:rsidRPr="0057543B">
        <w:rPr>
          <w:rFonts w:eastAsia="Palatino Linotype" w:cs="Palatino Linotype"/>
          <w:i/>
          <w:szCs w:val="22"/>
          <w:vertAlign w:val="superscript"/>
          <w:lang w:val="es-ES"/>
        </w:rPr>
        <w:footnoteReference w:id="3"/>
      </w:r>
      <w:r w:rsidRPr="0057543B">
        <w:rPr>
          <w:rFonts w:eastAsia="Palatino Linotype" w:cs="Palatino Linotype"/>
          <w:i/>
          <w:szCs w:val="22"/>
          <w:lang w:val="es-ES"/>
        </w:rPr>
        <w:t>“</w:t>
      </w:r>
    </w:p>
    <w:p w14:paraId="6D0EFF53" w14:textId="77777777" w:rsidR="00E67B20" w:rsidRPr="0057543B" w:rsidRDefault="00E67B20" w:rsidP="0057543B">
      <w:pPr>
        <w:spacing w:before="240" w:after="360"/>
        <w:rPr>
          <w:rFonts w:eastAsia="Palatino Linotype" w:cs="Palatino Linotype"/>
          <w:i/>
          <w:szCs w:val="22"/>
          <w:lang w:val="es-ES"/>
        </w:rPr>
      </w:pPr>
      <w:r w:rsidRPr="0057543B">
        <w:rPr>
          <w:rFonts w:eastAsia="Palatino Linotype" w:cs="Palatino Linotype"/>
          <w:szCs w:val="22"/>
          <w:lang w:val="es-ES"/>
        </w:rPr>
        <w:t xml:space="preserve">Además, el derecho a la información constituye una prerrogativa de acceder a documentación en poder de los </w:t>
      </w:r>
      <w:r w:rsidRPr="0057543B">
        <w:rPr>
          <w:rFonts w:eastAsia="Palatino Linotype" w:cs="Palatino Linotype"/>
          <w:szCs w:val="22"/>
          <w:u w:val="single"/>
          <w:lang w:val="es-ES"/>
        </w:rPr>
        <w:t>Sujetos Obligados</w:t>
      </w:r>
      <w:r w:rsidRPr="0057543B">
        <w:rPr>
          <w:rFonts w:eastAsia="Palatino Linotype" w:cs="Palatino Linotype"/>
          <w:szCs w:val="22"/>
          <w:lang w:val="es-ES"/>
        </w:rPr>
        <w:t xml:space="preserve">, no así a realizar cuestionamientos, o manifestaciones subjetivas. </w:t>
      </w:r>
    </w:p>
    <w:p w14:paraId="736611EE" w14:textId="77777777" w:rsidR="00E67B20" w:rsidRPr="0057543B" w:rsidRDefault="00E67B20" w:rsidP="0057543B">
      <w:pPr>
        <w:spacing w:before="240" w:after="360"/>
        <w:rPr>
          <w:rFonts w:eastAsia="Palatino Linotype" w:cs="Palatino Linotype"/>
          <w:i/>
          <w:szCs w:val="22"/>
          <w:lang w:val="es-ES"/>
        </w:rPr>
      </w:pPr>
      <w:r w:rsidRPr="0057543B">
        <w:rPr>
          <w:rFonts w:eastAsia="Palatino Linotype" w:cs="Palatino Linotype"/>
          <w:szCs w:val="22"/>
          <w:lang w:val="es-ES"/>
        </w:rPr>
        <w:t xml:space="preserve">Sirve de apoyo a lo anterior la definición de derecho a la información de Ernesto Villanueva </w:t>
      </w:r>
      <w:proofErr w:type="spellStart"/>
      <w:r w:rsidRPr="0057543B">
        <w:rPr>
          <w:rFonts w:eastAsia="Palatino Linotype" w:cs="Palatino Linotype"/>
          <w:szCs w:val="22"/>
          <w:lang w:val="es-ES"/>
        </w:rPr>
        <w:t>Villanueva</w:t>
      </w:r>
      <w:proofErr w:type="spellEnd"/>
      <w:r w:rsidRPr="0057543B">
        <w:rPr>
          <w:rFonts w:eastAsia="Palatino Linotype" w:cs="Palatino Linotype"/>
          <w:szCs w:val="22"/>
          <w:lang w:val="es-ES"/>
        </w:rPr>
        <w:t xml:space="preserve"> que dice: “</w:t>
      </w:r>
      <w:r w:rsidRPr="0057543B">
        <w:rPr>
          <w:rFonts w:eastAsia="Palatino Linotype"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57543B">
        <w:rPr>
          <w:rStyle w:val="Refdenotaalpie"/>
          <w:rFonts w:eastAsia="Palatino Linotype" w:cs="Palatino Linotype"/>
          <w:i/>
          <w:szCs w:val="22"/>
          <w:lang w:val="es-ES"/>
        </w:rPr>
        <w:footnoteReference w:id="4"/>
      </w:r>
      <w:r w:rsidRPr="0057543B">
        <w:rPr>
          <w:rFonts w:eastAsia="Palatino Linotype" w:cs="Palatino Linotype"/>
          <w:i/>
          <w:szCs w:val="22"/>
          <w:lang w:val="es-ES"/>
        </w:rPr>
        <w:t xml:space="preserve"> </w:t>
      </w:r>
    </w:p>
    <w:p w14:paraId="2DCABE30" w14:textId="77777777" w:rsidR="00E67B20" w:rsidRPr="0057543B" w:rsidRDefault="00E67B20" w:rsidP="0057543B">
      <w:pPr>
        <w:spacing w:before="240" w:after="240"/>
        <w:rPr>
          <w:rFonts w:eastAsia="Palatino Linotype" w:cs="Palatino Linotype"/>
          <w:szCs w:val="22"/>
          <w:lang w:val="es-ES"/>
        </w:rPr>
      </w:pPr>
      <w:r w:rsidRPr="0057543B">
        <w:rPr>
          <w:rFonts w:eastAsia="Palatino Linotype" w:cs="Palatino Linotype"/>
          <w:szCs w:val="22"/>
          <w:lang w:val="es-ES"/>
        </w:rPr>
        <w:lastRenderedPageBreak/>
        <w:t xml:space="preserve">Por lo que, </w:t>
      </w:r>
      <w:r w:rsidRPr="0057543B">
        <w:rPr>
          <w:rFonts w:eastAsia="Palatino Linotype" w:cs="Palatino Linotype"/>
          <w:b/>
          <w:szCs w:val="22"/>
          <w:lang w:val="es-ES"/>
        </w:rPr>
        <w:t>la entrega de una razón o un razonamiento por parte del Sujeto Obligado no es algo que la ley establezca como atribución, derecho, o facultad</w:t>
      </w:r>
      <w:r w:rsidRPr="0057543B">
        <w:rPr>
          <w:rFonts w:eastAsia="Palatino Linotype" w:cs="Palatino Linotype"/>
          <w:szCs w:val="22"/>
          <w:lang w:val="es-ES"/>
        </w:rPr>
        <w:t xml:space="preserve">; </w:t>
      </w:r>
      <w:r w:rsidRPr="0057543B">
        <w:rPr>
          <w:rFonts w:eastAsia="Palatino Linotype" w:cs="Palatino Linotype"/>
          <w:b/>
          <w:szCs w:val="22"/>
          <w:lang w:val="es-ES"/>
        </w:rPr>
        <w:t>pues ello implicaría un juicio de valor referente a un cuestionamiento realizado</w:t>
      </w:r>
      <w:r w:rsidRPr="0057543B">
        <w:rPr>
          <w:rFonts w:eastAsia="Palatino Linotype" w:cs="Palatino Linotype"/>
          <w:szCs w:val="22"/>
          <w:lang w:val="es-ES"/>
        </w:rPr>
        <w:t>, los cuales, al constituir interrogantes, inquietudes y manifestaciones se satisfacen vía derecho de petición.</w:t>
      </w:r>
    </w:p>
    <w:p w14:paraId="55EF1279" w14:textId="77777777" w:rsidR="00E67B20" w:rsidRPr="0057543B" w:rsidRDefault="00E67B20" w:rsidP="0057543B">
      <w:pPr>
        <w:spacing w:before="240" w:after="240"/>
        <w:rPr>
          <w:rFonts w:eastAsia="Palatino Linotype" w:cs="Palatino Linotype"/>
          <w:szCs w:val="22"/>
          <w:lang w:val="es-ES"/>
        </w:rPr>
      </w:pPr>
      <w:r w:rsidRPr="0057543B">
        <w:rPr>
          <w:rFonts w:eastAsia="Palatino Linotype" w:cs="Palatino Linotype"/>
          <w:szCs w:val="22"/>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4FA4A065" w14:textId="77777777" w:rsidR="00E67B20" w:rsidRPr="0057543B" w:rsidRDefault="00E67B20" w:rsidP="0057543B">
      <w:pPr>
        <w:spacing w:before="240" w:after="240"/>
        <w:rPr>
          <w:rFonts w:eastAsia="Palatino Linotype" w:cs="Palatino Linotype"/>
          <w:szCs w:val="22"/>
          <w:lang w:val="es-ES"/>
        </w:rPr>
      </w:pPr>
      <w:r w:rsidRPr="0057543B">
        <w:rPr>
          <w:rFonts w:eastAsia="Palatino Linotype" w:cs="Palatino Linotype"/>
          <w:szCs w:val="22"/>
          <w:lang w:val="es-ES"/>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79AA26DE" w14:textId="77777777" w:rsidR="00E67B20" w:rsidRPr="0057543B" w:rsidRDefault="00E67B20" w:rsidP="0057543B">
      <w:pPr>
        <w:spacing w:before="240" w:after="240"/>
        <w:rPr>
          <w:rFonts w:eastAsia="Palatino Linotype" w:cs="Palatino Linotype"/>
          <w:szCs w:val="22"/>
          <w:lang w:val="es-ES"/>
        </w:rPr>
      </w:pPr>
      <w:r w:rsidRPr="0057543B">
        <w:rPr>
          <w:rFonts w:eastAsia="Palatino Linotype" w:cs="Palatino Linotype"/>
          <w:szCs w:val="22"/>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0FA20D3C" w14:textId="77777777" w:rsidR="00E67B20" w:rsidRPr="0057543B" w:rsidRDefault="00E67B20" w:rsidP="0057543B">
      <w:pPr>
        <w:spacing w:before="240" w:after="240"/>
        <w:rPr>
          <w:rFonts w:eastAsia="Palatino Linotype" w:cs="Palatino Linotype"/>
          <w:szCs w:val="22"/>
          <w:lang w:val="es-ES"/>
        </w:rPr>
      </w:pPr>
      <w:r w:rsidRPr="0057543B">
        <w:rPr>
          <w:rFonts w:eastAsia="Palatino Linotype" w:cs="Palatino Linotype"/>
          <w:szCs w:val="22"/>
          <w:lang w:val="es-ES"/>
        </w:rPr>
        <w:t xml:space="preserve">Para ello, la Ley de Transparencia y Acceso a la Información Pública del Estado de México y Municipios otorga la calidad de documento a los expedientes, reportes, estudios, actas, resoluciones, oficios, correspondencia, acuerdos, directivas, directrices, circulares, contratos, </w:t>
      </w:r>
      <w:r w:rsidRPr="0057543B">
        <w:rPr>
          <w:rFonts w:eastAsia="Palatino Linotype" w:cs="Palatino Linotype"/>
          <w:szCs w:val="22"/>
          <w:lang w:val="es-ES"/>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6E27091" w14:textId="77777777" w:rsidR="00E67B20" w:rsidRPr="0057543B" w:rsidRDefault="00E67B20" w:rsidP="0057543B">
      <w:pPr>
        <w:spacing w:before="240" w:after="240"/>
        <w:rPr>
          <w:rFonts w:eastAsia="Palatino Linotype" w:cs="Palatino Linotype"/>
          <w:szCs w:val="22"/>
          <w:lang w:val="es-ES"/>
        </w:rPr>
      </w:pPr>
      <w:r w:rsidRPr="0057543B">
        <w:rPr>
          <w:rFonts w:eastAsia="Palatino Linotype" w:cs="Palatino Linotype"/>
          <w:szCs w:val="22"/>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4805463D" w14:textId="77777777" w:rsidR="00E67B20" w:rsidRPr="0057543B" w:rsidRDefault="00E67B20" w:rsidP="0057543B">
      <w:pPr>
        <w:spacing w:before="240" w:after="240"/>
        <w:rPr>
          <w:rFonts w:eastAsia="Palatino Linotype" w:cs="Palatino Linotype"/>
          <w:i/>
          <w:szCs w:val="22"/>
          <w:lang w:val="es-ES"/>
        </w:rPr>
      </w:pPr>
      <w:r w:rsidRPr="0057543B">
        <w:rPr>
          <w:rFonts w:eastAsia="Palatino Linotype" w:cs="Palatino Linotype"/>
          <w:szCs w:val="22"/>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57543B">
        <w:rPr>
          <w:rFonts w:eastAsia="Palatino Linotype" w:cs="Palatino Linotype"/>
          <w:i/>
          <w:szCs w:val="22"/>
          <w:lang w:val="es-ES"/>
        </w:rPr>
        <w:t>obligar a la autoridad responsable a que actúe en el sentido de contestar lo solicitado</w:t>
      </w:r>
      <w:r w:rsidRPr="0057543B">
        <w:rPr>
          <w:rFonts w:eastAsia="Palatino Linotype" w:cs="Palatino Linotype"/>
          <w:szCs w:val="22"/>
          <w:lang w:val="es-ES"/>
        </w:rPr>
        <w:t xml:space="preserve">, mientras que en el segundo supuesto la solicitud de acceso a la información pública </w:t>
      </w:r>
      <w:r w:rsidRPr="0057543B">
        <w:rPr>
          <w:rFonts w:eastAsia="Palatino Linotype" w:cs="Palatino Linotype"/>
          <w:i/>
          <w:szCs w:val="22"/>
          <w:lang w:val="es-ES"/>
        </w:rPr>
        <w:t>se encamina primordialmente a permitir el acceso a datos, registros y todo tipo de información pública que conste en documentos, sea generada o se encuentre en posesión de la autoridad.</w:t>
      </w:r>
    </w:p>
    <w:p w14:paraId="0D646AA7" w14:textId="77777777" w:rsidR="00E67B20" w:rsidRPr="0057543B" w:rsidRDefault="00E67B20" w:rsidP="0057543B">
      <w:pPr>
        <w:spacing w:before="240" w:after="240"/>
        <w:rPr>
          <w:rFonts w:eastAsia="Palatino Linotype" w:cs="Palatino Linotype"/>
          <w:i/>
          <w:szCs w:val="22"/>
          <w:lang w:val="es-ES"/>
        </w:rPr>
      </w:pPr>
      <w:r w:rsidRPr="0057543B">
        <w:rPr>
          <w:rFonts w:eastAsia="Palatino Linotype" w:cs="Palatino Linotype"/>
          <w:szCs w:val="22"/>
          <w:lang w:val="es-ES"/>
        </w:rPr>
        <w:t xml:space="preserve">Asimismo, es importante enfatizar que el Derecho de Acceso a la Información Pública consiste en que la </w:t>
      </w:r>
      <w:r w:rsidRPr="0057543B">
        <w:rPr>
          <w:rFonts w:eastAsia="Palatino Linotype" w:cs="Palatino Linotype"/>
          <w:b/>
          <w:szCs w:val="22"/>
          <w:u w:val="single"/>
          <w:lang w:val="es-ES"/>
        </w:rPr>
        <w:t>información solicitada conste en un soporte documental</w:t>
      </w:r>
      <w:r w:rsidRPr="0057543B">
        <w:rPr>
          <w:rFonts w:eastAsia="Palatino Linotype" w:cs="Palatino Linotype"/>
          <w:szCs w:val="22"/>
          <w:lang w:val="es-ES"/>
        </w:rPr>
        <w:t xml:space="preserve"> en cualquiera de sus formas, a saber: expedientes, reportes, estudios, actas</w:t>
      </w:r>
      <w:r w:rsidRPr="0057543B">
        <w:rPr>
          <w:rFonts w:eastAsia="Palatino Linotype" w:cs="Palatino Linotype"/>
          <w:b/>
          <w:szCs w:val="22"/>
          <w:lang w:val="es-ES"/>
        </w:rPr>
        <w:t>,</w:t>
      </w:r>
      <w:r w:rsidRPr="0057543B">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w:t>
      </w:r>
      <w:r w:rsidRPr="0057543B">
        <w:rPr>
          <w:rFonts w:eastAsia="Palatino Linotype" w:cs="Palatino Linotype"/>
          <w:szCs w:val="22"/>
          <w:lang w:val="es-ES"/>
        </w:rPr>
        <w:lastRenderedPageBreak/>
        <w:t xml:space="preserve">de conformidad con el artículo 3, fracción XI de la Ley de la materia, el cual dispone lo siguiente: </w:t>
      </w:r>
    </w:p>
    <w:p w14:paraId="605C5000" w14:textId="77777777" w:rsidR="00E67B20" w:rsidRPr="0057543B" w:rsidRDefault="00E67B20" w:rsidP="0057543B">
      <w:pPr>
        <w:pStyle w:val="Puesto"/>
        <w:rPr>
          <w:rFonts w:eastAsia="Palatino Linotype"/>
          <w:szCs w:val="22"/>
          <w:lang w:val="es-ES"/>
        </w:rPr>
      </w:pPr>
      <w:r w:rsidRPr="0057543B">
        <w:rPr>
          <w:rFonts w:eastAsia="Palatino Linotype"/>
          <w:szCs w:val="22"/>
          <w:lang w:val="es-ES"/>
        </w:rPr>
        <w:t>“</w:t>
      </w:r>
      <w:r w:rsidRPr="0057543B">
        <w:rPr>
          <w:rFonts w:eastAsia="Palatino Linotype"/>
          <w:b/>
          <w:szCs w:val="22"/>
          <w:lang w:val="es-ES"/>
        </w:rPr>
        <w:t xml:space="preserve">Artículo 3. </w:t>
      </w:r>
      <w:r w:rsidRPr="0057543B">
        <w:rPr>
          <w:rFonts w:eastAsia="Palatino Linotype"/>
          <w:szCs w:val="22"/>
          <w:lang w:val="es-ES"/>
        </w:rPr>
        <w:t>Para los efectos de la presente Ley se entenderá por:</w:t>
      </w:r>
    </w:p>
    <w:p w14:paraId="5075E6D7" w14:textId="77777777" w:rsidR="00E67B20" w:rsidRPr="0057543B" w:rsidRDefault="00E67B20" w:rsidP="0057543B">
      <w:pPr>
        <w:pStyle w:val="Puesto"/>
        <w:rPr>
          <w:rFonts w:eastAsia="Palatino Linotype"/>
          <w:szCs w:val="22"/>
          <w:lang w:val="es-ES"/>
        </w:rPr>
      </w:pPr>
      <w:r w:rsidRPr="0057543B">
        <w:rPr>
          <w:rFonts w:eastAsia="Palatino Linotype"/>
          <w:szCs w:val="22"/>
          <w:lang w:val="es-ES"/>
        </w:rPr>
        <w:t>…</w:t>
      </w:r>
    </w:p>
    <w:p w14:paraId="5625B3F3" w14:textId="77777777" w:rsidR="00E67B20" w:rsidRPr="0057543B" w:rsidRDefault="00E67B20" w:rsidP="0057543B">
      <w:pPr>
        <w:pStyle w:val="Puesto"/>
        <w:rPr>
          <w:rFonts w:eastAsia="Palatino Linotype"/>
          <w:szCs w:val="22"/>
          <w:lang w:val="es-ES"/>
        </w:rPr>
      </w:pPr>
      <w:r w:rsidRPr="0057543B">
        <w:rPr>
          <w:rFonts w:eastAsia="Palatino Linotype"/>
          <w:b/>
          <w:szCs w:val="22"/>
          <w:lang w:val="es-ES"/>
        </w:rPr>
        <w:t>XI. Documento:</w:t>
      </w:r>
      <w:r w:rsidRPr="0057543B">
        <w:rPr>
          <w:rFonts w:eastAsia="Palatino Linotype"/>
          <w:szCs w:val="22"/>
          <w:lang w:val="es-ES"/>
        </w:rPr>
        <w:t xml:space="preserve"> Los expedientes, reportes, estudios, actas, resoluciones,</w:t>
      </w:r>
      <w:r w:rsidRPr="0057543B">
        <w:rPr>
          <w:rFonts w:eastAsia="Palatino Linotype"/>
          <w:b/>
          <w:szCs w:val="22"/>
          <w:lang w:val="es-ES"/>
        </w:rPr>
        <w:t xml:space="preserve"> </w:t>
      </w:r>
      <w:r w:rsidRPr="0057543B">
        <w:rPr>
          <w:rFonts w:eastAsia="Palatino Linotype"/>
          <w:szCs w:val="22"/>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F75560D" w14:textId="77777777" w:rsidR="00E67B20" w:rsidRPr="0057543B" w:rsidRDefault="00E67B20" w:rsidP="0057543B">
      <w:pPr>
        <w:ind w:left="1134" w:right="901"/>
        <w:rPr>
          <w:rFonts w:eastAsia="Palatino Linotype" w:cs="Palatino Linotype"/>
          <w:szCs w:val="22"/>
          <w:lang w:val="es-ES"/>
        </w:rPr>
      </w:pPr>
    </w:p>
    <w:p w14:paraId="53733CB0" w14:textId="77777777" w:rsidR="00E67B20" w:rsidRPr="0057543B" w:rsidRDefault="00E67B20" w:rsidP="0057543B">
      <w:pPr>
        <w:rPr>
          <w:rFonts w:eastAsia="Palatino Linotype" w:cs="Palatino Linotype"/>
          <w:szCs w:val="22"/>
          <w:lang w:val="es-ES"/>
        </w:rPr>
      </w:pPr>
      <w:r w:rsidRPr="0057543B">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6EC1178" w14:textId="77777777" w:rsidR="00E67B20" w:rsidRPr="0057543B" w:rsidRDefault="00E67B20" w:rsidP="0057543B">
      <w:pPr>
        <w:ind w:left="851" w:right="850"/>
        <w:rPr>
          <w:rFonts w:eastAsia="Palatino Linotype" w:cs="Palatino Linotype"/>
          <w:szCs w:val="22"/>
          <w:lang w:val="es-ES"/>
        </w:rPr>
      </w:pPr>
    </w:p>
    <w:p w14:paraId="2966E0CB" w14:textId="77777777" w:rsidR="00E67B20" w:rsidRPr="0057543B" w:rsidRDefault="00E67B20" w:rsidP="0057543B">
      <w:pPr>
        <w:pStyle w:val="Puesto"/>
        <w:jc w:val="center"/>
        <w:rPr>
          <w:rFonts w:eastAsia="Palatino Linotype"/>
          <w:b/>
          <w:bCs/>
          <w:szCs w:val="22"/>
          <w:lang w:val="es-ES"/>
        </w:rPr>
      </w:pPr>
      <w:r w:rsidRPr="0057543B">
        <w:rPr>
          <w:rFonts w:eastAsia="Palatino Linotype"/>
          <w:szCs w:val="22"/>
          <w:lang w:val="es-ES"/>
        </w:rPr>
        <w:t>“</w:t>
      </w:r>
      <w:r w:rsidRPr="0057543B">
        <w:rPr>
          <w:rFonts w:eastAsia="Palatino Linotype"/>
          <w:b/>
          <w:bCs/>
          <w:szCs w:val="22"/>
          <w:lang w:val="es-ES"/>
        </w:rPr>
        <w:t>CRITERIO 0002-11</w:t>
      </w:r>
    </w:p>
    <w:p w14:paraId="6ACA8810" w14:textId="77777777" w:rsidR="00E67B20" w:rsidRPr="0057543B" w:rsidRDefault="00E67B20" w:rsidP="0057543B">
      <w:pPr>
        <w:pStyle w:val="Puesto"/>
        <w:rPr>
          <w:rFonts w:eastAsia="Palatino Linotype"/>
          <w:szCs w:val="22"/>
          <w:lang w:val="es-ES"/>
        </w:rPr>
      </w:pPr>
      <w:r w:rsidRPr="0057543B">
        <w:rPr>
          <w:rFonts w:eastAsia="Palatino Linotype"/>
          <w:b/>
          <w:bCs/>
          <w:szCs w:val="22"/>
          <w:u w:val="single"/>
          <w:lang w:val="es-ES"/>
        </w:rPr>
        <w:t>INFORMACIÓN PÚBLICA, CONCEPTO DE, EN MATERIA DE TRANSPARENCIA. INTERPRETACIÓN SISTEMÁTICA DE LOS ARTÍCULOS 2°, FRACCIÓN V, XV, Y XVI, 3°, 4°, 11 Y 41.</w:t>
      </w:r>
      <w:r w:rsidRPr="0057543B">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D2B01E" w14:textId="77777777" w:rsidR="00E67B20" w:rsidRPr="0057543B" w:rsidRDefault="00E67B20" w:rsidP="0057543B">
      <w:pPr>
        <w:pStyle w:val="Puesto"/>
        <w:rPr>
          <w:rFonts w:eastAsia="Palatino Linotype"/>
          <w:szCs w:val="22"/>
          <w:lang w:val="es-ES"/>
        </w:rPr>
      </w:pPr>
      <w:r w:rsidRPr="0057543B">
        <w:rPr>
          <w:rFonts w:eastAsia="Palatino Linotype"/>
          <w:szCs w:val="22"/>
          <w:lang w:val="es-ES"/>
        </w:rPr>
        <w:t>En consecuencia el acceso a la información se refiere a que se cumplan cualquiera de los siguientes tres supuestos:</w:t>
      </w:r>
    </w:p>
    <w:p w14:paraId="0BBB54BB" w14:textId="77777777" w:rsidR="00E67B20" w:rsidRPr="0057543B" w:rsidRDefault="00E67B20" w:rsidP="0057543B">
      <w:pPr>
        <w:pStyle w:val="Puesto"/>
        <w:rPr>
          <w:rFonts w:eastAsia="Palatino Linotype"/>
          <w:szCs w:val="22"/>
          <w:lang w:val="es-ES"/>
        </w:rPr>
      </w:pPr>
      <w:r w:rsidRPr="0057543B">
        <w:rPr>
          <w:rFonts w:eastAsia="Palatino Linotype"/>
          <w:szCs w:val="22"/>
          <w:lang w:val="es-ES"/>
        </w:rPr>
        <w:t xml:space="preserve">1) Que se trate de información </w:t>
      </w:r>
      <w:r w:rsidRPr="0057543B">
        <w:rPr>
          <w:rFonts w:eastAsia="Palatino Linotype"/>
          <w:szCs w:val="22"/>
          <w:u w:val="single"/>
          <w:lang w:val="es-ES"/>
        </w:rPr>
        <w:t>registrada en cualquier soporte documental</w:t>
      </w:r>
      <w:r w:rsidRPr="0057543B">
        <w:rPr>
          <w:rFonts w:eastAsia="Palatino Linotype"/>
          <w:szCs w:val="22"/>
          <w:lang w:val="es-ES"/>
        </w:rPr>
        <w:t>, que en ejercicio de las atribuciones conferidas, sea generada por los Sujetos Obligados;</w:t>
      </w:r>
    </w:p>
    <w:p w14:paraId="2CAE37B7" w14:textId="77777777" w:rsidR="00E67B20" w:rsidRPr="0057543B" w:rsidRDefault="00E67B20" w:rsidP="0057543B">
      <w:pPr>
        <w:pStyle w:val="Puesto"/>
        <w:rPr>
          <w:rFonts w:eastAsia="Palatino Linotype"/>
          <w:szCs w:val="22"/>
          <w:lang w:val="es-ES"/>
        </w:rPr>
      </w:pPr>
      <w:r w:rsidRPr="0057543B">
        <w:rPr>
          <w:rFonts w:eastAsia="Palatino Linotype"/>
          <w:szCs w:val="22"/>
          <w:lang w:val="es-ES"/>
        </w:rPr>
        <w:t xml:space="preserve">2) Que se trate de información </w:t>
      </w:r>
      <w:r w:rsidRPr="0057543B">
        <w:rPr>
          <w:rFonts w:eastAsia="Palatino Linotype"/>
          <w:szCs w:val="22"/>
          <w:u w:val="single"/>
          <w:lang w:val="es-ES"/>
        </w:rPr>
        <w:t>registrada en cualquier soporte documental</w:t>
      </w:r>
      <w:r w:rsidRPr="0057543B">
        <w:rPr>
          <w:rFonts w:eastAsia="Palatino Linotype"/>
          <w:szCs w:val="22"/>
          <w:lang w:val="es-ES"/>
        </w:rPr>
        <w:t>, que en ejercicio de las atribuciones conferidas, sea administrada por los Sujetos Obligados, y</w:t>
      </w:r>
    </w:p>
    <w:p w14:paraId="329C40A5" w14:textId="77777777" w:rsidR="00E67B20" w:rsidRPr="0057543B" w:rsidRDefault="00E67B20" w:rsidP="0057543B">
      <w:pPr>
        <w:pStyle w:val="Puesto"/>
        <w:rPr>
          <w:rFonts w:eastAsia="Palatino Linotype"/>
          <w:szCs w:val="22"/>
          <w:lang w:val="es-ES"/>
        </w:rPr>
      </w:pPr>
      <w:r w:rsidRPr="0057543B">
        <w:rPr>
          <w:rFonts w:eastAsia="Palatino Linotype"/>
          <w:szCs w:val="22"/>
          <w:lang w:val="es-ES"/>
        </w:rPr>
        <w:lastRenderedPageBreak/>
        <w:t xml:space="preserve">3) Que se trate de información </w:t>
      </w:r>
      <w:r w:rsidRPr="0057543B">
        <w:rPr>
          <w:rFonts w:eastAsia="Palatino Linotype"/>
          <w:szCs w:val="22"/>
          <w:u w:val="single"/>
          <w:lang w:val="es-ES"/>
        </w:rPr>
        <w:t>registrada en cualquier soporte documental</w:t>
      </w:r>
      <w:r w:rsidRPr="0057543B">
        <w:rPr>
          <w:rFonts w:eastAsia="Palatino Linotype"/>
          <w:szCs w:val="22"/>
          <w:lang w:val="es-ES"/>
        </w:rPr>
        <w:t>, que en ejercicio de las atribuciones conferidas, se encuentre en posesión de los Sujetos Obligados.” (Sic)</w:t>
      </w:r>
    </w:p>
    <w:p w14:paraId="2F68D9A0" w14:textId="77777777" w:rsidR="00E67B20" w:rsidRPr="0057543B" w:rsidRDefault="00E67B20" w:rsidP="0057543B">
      <w:pPr>
        <w:spacing w:before="240" w:after="240"/>
        <w:rPr>
          <w:rFonts w:eastAsia="Palatino Linotype" w:cs="Palatino Linotype"/>
          <w:szCs w:val="22"/>
          <w:lang w:val="es-ES"/>
        </w:rPr>
      </w:pPr>
      <w:r w:rsidRPr="0057543B">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57543B">
        <w:rPr>
          <w:rFonts w:eastAsia="Palatino Linotype" w:cs="Palatino Linotype"/>
          <w:b/>
          <w:szCs w:val="22"/>
          <w:lang w:val="es-ES"/>
        </w:rPr>
        <w:t>EL SUJETO OBLIGADO</w:t>
      </w:r>
      <w:r w:rsidRPr="0057543B">
        <w:rPr>
          <w:rFonts w:eastAsia="Palatino Linotype" w:cs="Palatino Linotype"/>
          <w:szCs w:val="22"/>
          <w:lang w:val="es-ES"/>
        </w:rPr>
        <w:t xml:space="preserve"> la generó o porque como parte del ejercicio de sus funciones la recibió y por consiguiente, la administra y posee. </w:t>
      </w:r>
    </w:p>
    <w:p w14:paraId="6471A73D" w14:textId="224D1D09" w:rsidR="00E67B20" w:rsidRPr="0057543B" w:rsidRDefault="00E67B20" w:rsidP="0057543B">
      <w:pPr>
        <w:rPr>
          <w:bCs/>
          <w:i/>
          <w:szCs w:val="22"/>
        </w:rPr>
      </w:pPr>
      <w:r w:rsidRPr="0057543B">
        <w:rPr>
          <w:bCs/>
          <w:iCs/>
          <w:szCs w:val="22"/>
        </w:rPr>
        <w:t>En concatenación sobre la información requerida por la persona solicitante y lo entregado a través de respuesta por el ente recurrido, este Órgano Garante advierte e insiste que dicha persona realizó diversas manifestaciones subjetivas para poner en contexto de lo que requería, las cuales no son atendibles vía derecho de acceso a la información, tal es el caso de:</w:t>
      </w:r>
      <w:r w:rsidR="00F015E8" w:rsidRPr="0057543B">
        <w:rPr>
          <w:bCs/>
          <w:iCs/>
          <w:szCs w:val="22"/>
        </w:rPr>
        <w:t xml:space="preserve"> </w:t>
      </w:r>
      <w:r w:rsidR="00F015E8" w:rsidRPr="0057543B">
        <w:rPr>
          <w:bCs/>
          <w:i/>
          <w:iCs/>
          <w:szCs w:val="22"/>
        </w:rPr>
        <w:t xml:space="preserve">“Dell señor contador José Luis Herrera, quien es </w:t>
      </w:r>
      <w:proofErr w:type="spellStart"/>
      <w:r w:rsidR="00F015E8" w:rsidRPr="0057543B">
        <w:rPr>
          <w:bCs/>
          <w:i/>
          <w:iCs/>
          <w:szCs w:val="22"/>
        </w:rPr>
        <w:t>ela</w:t>
      </w:r>
      <w:proofErr w:type="spellEnd"/>
      <w:r w:rsidR="00F015E8" w:rsidRPr="0057543B">
        <w:rPr>
          <w:bCs/>
          <w:i/>
          <w:iCs/>
          <w:szCs w:val="22"/>
        </w:rPr>
        <w:t xml:space="preserve"> </w:t>
      </w:r>
      <w:proofErr w:type="spellStart"/>
      <w:r w:rsidR="00F015E8" w:rsidRPr="0057543B">
        <w:rPr>
          <w:bCs/>
          <w:i/>
          <w:iCs/>
          <w:szCs w:val="22"/>
        </w:rPr>
        <w:t>cordinador</w:t>
      </w:r>
      <w:proofErr w:type="spellEnd"/>
      <w:r w:rsidR="00F015E8" w:rsidRPr="0057543B">
        <w:rPr>
          <w:bCs/>
          <w:i/>
          <w:iCs/>
          <w:szCs w:val="22"/>
        </w:rPr>
        <w:t xml:space="preserve"> </w:t>
      </w:r>
      <w:proofErr w:type="spellStart"/>
      <w:r w:rsidR="00F015E8" w:rsidRPr="0057543B">
        <w:rPr>
          <w:bCs/>
          <w:i/>
          <w:iCs/>
          <w:szCs w:val="22"/>
        </w:rPr>
        <w:t>administratibo</w:t>
      </w:r>
      <w:proofErr w:type="spellEnd"/>
      <w:r w:rsidR="00F015E8" w:rsidRPr="0057543B">
        <w:rPr>
          <w:bCs/>
          <w:i/>
          <w:iCs/>
          <w:szCs w:val="22"/>
        </w:rPr>
        <w:t xml:space="preserve"> o delgado de la Dirección General de Gobierno, ocupo saber si </w:t>
      </w:r>
      <w:proofErr w:type="spellStart"/>
      <w:r w:rsidR="00F015E8" w:rsidRPr="0057543B">
        <w:rPr>
          <w:bCs/>
          <w:i/>
          <w:iCs/>
          <w:szCs w:val="22"/>
        </w:rPr>
        <w:t>el</w:t>
      </w:r>
      <w:proofErr w:type="spellEnd"/>
      <w:r w:rsidR="00F015E8" w:rsidRPr="0057543B">
        <w:rPr>
          <w:bCs/>
          <w:i/>
          <w:iCs/>
          <w:szCs w:val="22"/>
        </w:rPr>
        <w:t xml:space="preserve"> puede darle órdenes a los verificadores de la vía público para decomisar </w:t>
      </w:r>
      <w:proofErr w:type="spellStart"/>
      <w:r w:rsidR="00F015E8" w:rsidRPr="0057543B">
        <w:rPr>
          <w:bCs/>
          <w:i/>
          <w:iCs/>
          <w:szCs w:val="22"/>
        </w:rPr>
        <w:t>mercansias</w:t>
      </w:r>
      <w:proofErr w:type="spellEnd"/>
      <w:r w:rsidR="00F015E8" w:rsidRPr="0057543B">
        <w:rPr>
          <w:bCs/>
          <w:i/>
          <w:iCs/>
          <w:szCs w:val="22"/>
        </w:rPr>
        <w:t xml:space="preserve">, si puede imponerles de manera arbitraria horarios laborales </w:t>
      </w:r>
      <w:proofErr w:type="spellStart"/>
      <w:r w:rsidR="00F015E8" w:rsidRPr="0057543B">
        <w:rPr>
          <w:bCs/>
          <w:i/>
          <w:iCs/>
          <w:szCs w:val="22"/>
        </w:rPr>
        <w:t>inumanos</w:t>
      </w:r>
      <w:proofErr w:type="spellEnd"/>
      <w:r w:rsidR="00F015E8" w:rsidRPr="0057543B">
        <w:rPr>
          <w:bCs/>
          <w:i/>
          <w:iCs/>
          <w:szCs w:val="22"/>
        </w:rPr>
        <w:t xml:space="preserve"> sin derecho a descanso, si esta persona puede decomisar como lo </w:t>
      </w:r>
      <w:proofErr w:type="spellStart"/>
      <w:r w:rsidR="00F015E8" w:rsidRPr="0057543B">
        <w:rPr>
          <w:bCs/>
          <w:i/>
          <w:iCs/>
          <w:szCs w:val="22"/>
        </w:rPr>
        <w:t>a</w:t>
      </w:r>
      <w:proofErr w:type="spellEnd"/>
      <w:r w:rsidR="00F015E8" w:rsidRPr="0057543B">
        <w:rPr>
          <w:bCs/>
          <w:i/>
          <w:iCs/>
          <w:szCs w:val="22"/>
        </w:rPr>
        <w:t xml:space="preserve"> hecho </w:t>
      </w:r>
      <w:proofErr w:type="spellStart"/>
      <w:r w:rsidR="00F015E8" w:rsidRPr="0057543B">
        <w:rPr>
          <w:bCs/>
          <w:i/>
          <w:iCs/>
          <w:szCs w:val="22"/>
        </w:rPr>
        <w:t>mercansias</w:t>
      </w:r>
      <w:proofErr w:type="spellEnd"/>
      <w:r w:rsidR="00F015E8" w:rsidRPr="0057543B">
        <w:rPr>
          <w:bCs/>
          <w:i/>
          <w:iCs/>
          <w:szCs w:val="22"/>
        </w:rPr>
        <w:t xml:space="preserve"> a los ciudadanos de Toluca, …, si puede cambiar al personal a su antojo, …,si puede pedir </w:t>
      </w:r>
      <w:r w:rsidR="00BF4FEC">
        <w:rPr>
          <w:bCs/>
          <w:i/>
          <w:iCs/>
          <w:szCs w:val="22"/>
        </w:rPr>
        <w:t>XXXXXXX XXXXXXXX</w:t>
      </w:r>
      <w:r w:rsidR="00F015E8" w:rsidRPr="0057543B">
        <w:rPr>
          <w:bCs/>
          <w:i/>
          <w:iCs/>
          <w:szCs w:val="22"/>
        </w:rPr>
        <w:t xml:space="preserve"> a las compañeras inspectoras para que las contraten y no las muevan o las corran del centro de Toluca, si puede tener una </w:t>
      </w:r>
      <w:proofErr w:type="spellStart"/>
      <w:r w:rsidR="00F015E8" w:rsidRPr="0057543B">
        <w:rPr>
          <w:bCs/>
          <w:i/>
          <w:iCs/>
          <w:szCs w:val="22"/>
        </w:rPr>
        <w:t>patruya</w:t>
      </w:r>
      <w:proofErr w:type="spellEnd"/>
      <w:r w:rsidR="00F015E8" w:rsidRPr="0057543B">
        <w:rPr>
          <w:bCs/>
          <w:i/>
          <w:iCs/>
          <w:szCs w:val="22"/>
        </w:rPr>
        <w:t xml:space="preserve"> del municipio de Toluca, si la tiene en que ocupa la camioneta </w:t>
      </w:r>
      <w:proofErr w:type="spellStart"/>
      <w:r w:rsidR="00F015E8" w:rsidRPr="0057543B">
        <w:rPr>
          <w:bCs/>
          <w:i/>
          <w:iCs/>
          <w:szCs w:val="22"/>
        </w:rPr>
        <w:t>patruya</w:t>
      </w:r>
      <w:proofErr w:type="spellEnd"/>
      <w:r w:rsidR="00F015E8" w:rsidRPr="0057543B">
        <w:rPr>
          <w:bCs/>
          <w:i/>
          <w:iCs/>
          <w:szCs w:val="22"/>
        </w:rPr>
        <w:t xml:space="preserve">, si puede utilizar la patrulla para pasearse con su familiares, quiero saber cuánto se a </w:t>
      </w:r>
      <w:proofErr w:type="spellStart"/>
      <w:r w:rsidR="00F015E8" w:rsidRPr="0057543B">
        <w:rPr>
          <w:bCs/>
          <w:i/>
          <w:iCs/>
          <w:szCs w:val="22"/>
        </w:rPr>
        <w:t>gaztado</w:t>
      </w:r>
      <w:proofErr w:type="spellEnd"/>
      <w:r w:rsidR="00F015E8" w:rsidRPr="0057543B">
        <w:rPr>
          <w:bCs/>
          <w:i/>
          <w:iCs/>
          <w:szCs w:val="22"/>
        </w:rPr>
        <w:t xml:space="preserve"> en gasolina en esa patrulla desde que la </w:t>
      </w:r>
      <w:proofErr w:type="spellStart"/>
      <w:r w:rsidR="00F015E8" w:rsidRPr="0057543B">
        <w:rPr>
          <w:bCs/>
          <w:i/>
          <w:iCs/>
          <w:szCs w:val="22"/>
        </w:rPr>
        <w:t>tienne</w:t>
      </w:r>
      <w:proofErr w:type="spellEnd"/>
      <w:r w:rsidR="00F015E8" w:rsidRPr="0057543B">
        <w:rPr>
          <w:bCs/>
          <w:i/>
          <w:iCs/>
          <w:szCs w:val="22"/>
        </w:rPr>
        <w:t xml:space="preserve">, si la ocupa para pasear a su novia del jurídico </w:t>
      </w:r>
      <w:r w:rsidR="000F4ABE">
        <w:rPr>
          <w:bCs/>
          <w:i/>
          <w:iCs/>
          <w:szCs w:val="22"/>
        </w:rPr>
        <w:t>XXXXXXXXX</w:t>
      </w:r>
      <w:r w:rsidR="00F015E8" w:rsidRPr="0057543B">
        <w:rPr>
          <w:bCs/>
          <w:i/>
          <w:iCs/>
          <w:szCs w:val="22"/>
        </w:rPr>
        <w:t xml:space="preserve"> "n", si le da tratos </w:t>
      </w:r>
      <w:proofErr w:type="spellStart"/>
      <w:r w:rsidR="00F015E8" w:rsidRPr="0057543B">
        <w:rPr>
          <w:bCs/>
          <w:i/>
          <w:iCs/>
          <w:szCs w:val="22"/>
        </w:rPr>
        <w:t>preferensiales</w:t>
      </w:r>
      <w:proofErr w:type="spellEnd"/>
      <w:r w:rsidR="00F015E8" w:rsidRPr="0057543B">
        <w:rPr>
          <w:bCs/>
          <w:i/>
          <w:iCs/>
          <w:szCs w:val="22"/>
        </w:rPr>
        <w:t xml:space="preserve"> a </w:t>
      </w:r>
      <w:proofErr w:type="spellStart"/>
      <w:r w:rsidR="00F015E8" w:rsidRPr="0057543B">
        <w:rPr>
          <w:bCs/>
          <w:i/>
          <w:iCs/>
          <w:szCs w:val="22"/>
        </w:rPr>
        <w:t>canvio</w:t>
      </w:r>
      <w:proofErr w:type="spellEnd"/>
      <w:r w:rsidR="00F015E8" w:rsidRPr="0057543B">
        <w:rPr>
          <w:bCs/>
          <w:i/>
          <w:iCs/>
          <w:szCs w:val="22"/>
        </w:rPr>
        <w:t xml:space="preserve"> de </w:t>
      </w:r>
      <w:r w:rsidR="00BF4FEC">
        <w:rPr>
          <w:bCs/>
          <w:i/>
          <w:iCs/>
          <w:szCs w:val="22"/>
        </w:rPr>
        <w:t>XXXXXXX XXXXXXXX</w:t>
      </w:r>
      <w:r w:rsidR="00F015E8" w:rsidRPr="0057543B">
        <w:rPr>
          <w:bCs/>
          <w:i/>
          <w:iCs/>
          <w:szCs w:val="22"/>
        </w:rPr>
        <w:t xml:space="preserve"> a las inspectoras, sí puede dar </w:t>
      </w:r>
      <w:proofErr w:type="spellStart"/>
      <w:r w:rsidR="00F015E8" w:rsidRPr="0057543B">
        <w:rPr>
          <w:bCs/>
          <w:i/>
          <w:iCs/>
          <w:szCs w:val="22"/>
        </w:rPr>
        <w:t>ordenes</w:t>
      </w:r>
      <w:proofErr w:type="spellEnd"/>
      <w:r w:rsidR="00F015E8" w:rsidRPr="0057543B">
        <w:rPr>
          <w:bCs/>
          <w:i/>
          <w:iCs/>
          <w:szCs w:val="22"/>
        </w:rPr>
        <w:t xml:space="preserve"> a su antojo a cualquier persona o inspector para que retiren comerciantes y </w:t>
      </w:r>
      <w:proofErr w:type="spellStart"/>
      <w:r w:rsidR="00F015E8" w:rsidRPr="0057543B">
        <w:rPr>
          <w:bCs/>
          <w:i/>
          <w:iCs/>
          <w:szCs w:val="22"/>
        </w:rPr>
        <w:t>fundament</w:t>
      </w:r>
      <w:proofErr w:type="spellEnd"/>
      <w:r w:rsidR="00F015E8" w:rsidRPr="0057543B">
        <w:rPr>
          <w:bCs/>
          <w:i/>
          <w:iCs/>
          <w:szCs w:val="22"/>
        </w:rPr>
        <w:t xml:space="preserve">, de todo eso tenemos evidencia y ocupamos senos de lo que pedimos rápido para poder demandar el abuso de poder de esta persona, ya basta de abusos y </w:t>
      </w:r>
      <w:proofErr w:type="spellStart"/>
      <w:r w:rsidR="00F015E8" w:rsidRPr="0057543B">
        <w:rPr>
          <w:bCs/>
          <w:i/>
          <w:iCs/>
          <w:szCs w:val="22"/>
        </w:rPr>
        <w:t>tamvien</w:t>
      </w:r>
      <w:proofErr w:type="spellEnd"/>
      <w:r w:rsidR="00F015E8" w:rsidRPr="0057543B">
        <w:rPr>
          <w:bCs/>
          <w:i/>
          <w:iCs/>
          <w:szCs w:val="22"/>
        </w:rPr>
        <w:t xml:space="preserve"> necesito saber si el Director </w:t>
      </w:r>
      <w:proofErr w:type="spellStart"/>
      <w:r w:rsidR="00F015E8" w:rsidRPr="0057543B">
        <w:rPr>
          <w:bCs/>
          <w:i/>
          <w:iCs/>
          <w:szCs w:val="22"/>
        </w:rPr>
        <w:t>Genwral</w:t>
      </w:r>
      <w:proofErr w:type="spellEnd"/>
      <w:r w:rsidR="00F015E8" w:rsidRPr="0057543B">
        <w:rPr>
          <w:bCs/>
          <w:i/>
          <w:iCs/>
          <w:szCs w:val="22"/>
        </w:rPr>
        <w:t xml:space="preserve"> de Gobernación, el Contador Genaro </w:t>
      </w:r>
      <w:proofErr w:type="spellStart"/>
      <w:r w:rsidR="00F015E8" w:rsidRPr="0057543B">
        <w:rPr>
          <w:bCs/>
          <w:i/>
          <w:iCs/>
          <w:szCs w:val="22"/>
        </w:rPr>
        <w:t>nesesitamos</w:t>
      </w:r>
      <w:proofErr w:type="spellEnd"/>
      <w:r w:rsidR="00F015E8" w:rsidRPr="0057543B">
        <w:rPr>
          <w:bCs/>
          <w:i/>
          <w:iCs/>
          <w:szCs w:val="22"/>
        </w:rPr>
        <w:t xml:space="preserve"> saber si </w:t>
      </w:r>
      <w:proofErr w:type="spellStart"/>
      <w:r w:rsidR="00F015E8" w:rsidRPr="0057543B">
        <w:rPr>
          <w:bCs/>
          <w:i/>
          <w:iCs/>
          <w:szCs w:val="22"/>
        </w:rPr>
        <w:t>save</w:t>
      </w:r>
      <w:proofErr w:type="spellEnd"/>
      <w:r w:rsidR="00F015E8" w:rsidRPr="0057543B">
        <w:rPr>
          <w:bCs/>
          <w:i/>
          <w:iCs/>
          <w:szCs w:val="22"/>
        </w:rPr>
        <w:t xml:space="preserve"> de </w:t>
      </w:r>
      <w:proofErr w:type="spellStart"/>
      <w:r w:rsidR="00F015E8" w:rsidRPr="0057543B">
        <w:rPr>
          <w:bCs/>
          <w:i/>
          <w:iCs/>
          <w:szCs w:val="22"/>
        </w:rPr>
        <w:t>todosss</w:t>
      </w:r>
      <w:proofErr w:type="spellEnd"/>
      <w:r w:rsidR="00F015E8" w:rsidRPr="0057543B">
        <w:rPr>
          <w:bCs/>
          <w:i/>
          <w:iCs/>
          <w:szCs w:val="22"/>
        </w:rPr>
        <w:t xml:space="preserve"> estos abusos del poder del José Luis Herrera, quien es su </w:t>
      </w:r>
      <w:proofErr w:type="spellStart"/>
      <w:r w:rsidR="00F015E8" w:rsidRPr="0057543B">
        <w:rPr>
          <w:bCs/>
          <w:i/>
          <w:iCs/>
          <w:szCs w:val="22"/>
        </w:rPr>
        <w:lastRenderedPageBreak/>
        <w:t>cordinador</w:t>
      </w:r>
      <w:proofErr w:type="spellEnd"/>
      <w:r w:rsidR="00F015E8" w:rsidRPr="0057543B">
        <w:rPr>
          <w:bCs/>
          <w:i/>
          <w:iCs/>
          <w:szCs w:val="22"/>
        </w:rPr>
        <w:t xml:space="preserve"> y si los </w:t>
      </w:r>
      <w:proofErr w:type="spellStart"/>
      <w:r w:rsidR="00F015E8" w:rsidRPr="0057543B">
        <w:rPr>
          <w:bCs/>
          <w:i/>
          <w:iCs/>
          <w:szCs w:val="22"/>
        </w:rPr>
        <w:t>save</w:t>
      </w:r>
      <w:proofErr w:type="spellEnd"/>
      <w:r w:rsidR="00F015E8" w:rsidRPr="0057543B">
        <w:rPr>
          <w:bCs/>
          <w:i/>
          <w:iCs/>
          <w:szCs w:val="22"/>
        </w:rPr>
        <w:t xml:space="preserve"> porque los permite, y …, </w:t>
      </w:r>
      <w:proofErr w:type="spellStart"/>
      <w:r w:rsidR="00F015E8" w:rsidRPr="0057543B">
        <w:rPr>
          <w:bCs/>
          <w:i/>
          <w:iCs/>
          <w:szCs w:val="22"/>
        </w:rPr>
        <w:t>por que</w:t>
      </w:r>
      <w:proofErr w:type="spellEnd"/>
      <w:r w:rsidR="00F015E8" w:rsidRPr="0057543B">
        <w:rPr>
          <w:bCs/>
          <w:i/>
          <w:iCs/>
          <w:szCs w:val="22"/>
        </w:rPr>
        <w:t xml:space="preserve"> permite que otros nos den </w:t>
      </w:r>
      <w:proofErr w:type="spellStart"/>
      <w:r w:rsidR="00F015E8" w:rsidRPr="0057543B">
        <w:rPr>
          <w:bCs/>
          <w:i/>
          <w:iCs/>
          <w:szCs w:val="22"/>
        </w:rPr>
        <w:t>ordnes</w:t>
      </w:r>
      <w:proofErr w:type="spellEnd"/>
      <w:r w:rsidR="00F015E8" w:rsidRPr="0057543B">
        <w:rPr>
          <w:bCs/>
          <w:i/>
          <w:iCs/>
          <w:szCs w:val="22"/>
        </w:rPr>
        <w:t xml:space="preserve"> , si sabe el abuso de poder del contador </w:t>
      </w:r>
      <w:proofErr w:type="spellStart"/>
      <w:r w:rsidR="00F015E8" w:rsidRPr="0057543B">
        <w:rPr>
          <w:bCs/>
          <w:i/>
          <w:iCs/>
          <w:szCs w:val="22"/>
        </w:rPr>
        <w:t>Jose</w:t>
      </w:r>
      <w:proofErr w:type="spellEnd"/>
      <w:r w:rsidR="00F015E8" w:rsidRPr="0057543B">
        <w:rPr>
          <w:bCs/>
          <w:i/>
          <w:iCs/>
          <w:szCs w:val="22"/>
        </w:rPr>
        <w:t xml:space="preserve"> Luis…, si sabe que </w:t>
      </w:r>
      <w:proofErr w:type="spellStart"/>
      <w:r w:rsidR="00F015E8" w:rsidRPr="0057543B">
        <w:rPr>
          <w:bCs/>
          <w:i/>
          <w:iCs/>
          <w:szCs w:val="22"/>
        </w:rPr>
        <w:t>Jose</w:t>
      </w:r>
      <w:proofErr w:type="spellEnd"/>
      <w:r w:rsidR="00F015E8" w:rsidRPr="0057543B">
        <w:rPr>
          <w:bCs/>
          <w:i/>
          <w:iCs/>
          <w:szCs w:val="22"/>
        </w:rPr>
        <w:t xml:space="preserve"> Luis nos da </w:t>
      </w:r>
      <w:proofErr w:type="spellStart"/>
      <w:r w:rsidR="00F015E8" w:rsidRPr="0057543B">
        <w:rPr>
          <w:bCs/>
          <w:i/>
          <w:iCs/>
          <w:szCs w:val="22"/>
        </w:rPr>
        <w:t>óñordenes</w:t>
      </w:r>
      <w:proofErr w:type="spellEnd"/>
      <w:r w:rsidR="00F015E8" w:rsidRPr="0057543B">
        <w:rPr>
          <w:bCs/>
          <w:i/>
          <w:iCs/>
          <w:szCs w:val="22"/>
        </w:rPr>
        <w:t xml:space="preserve"> injustas y pide </w:t>
      </w:r>
      <w:r w:rsidR="00BF4FEC">
        <w:rPr>
          <w:bCs/>
          <w:i/>
          <w:iCs/>
          <w:szCs w:val="22"/>
        </w:rPr>
        <w:t>XXXXXXX XXXXXXXX</w:t>
      </w:r>
      <w:r w:rsidR="00F015E8" w:rsidRPr="0057543B">
        <w:rPr>
          <w:bCs/>
          <w:i/>
          <w:iCs/>
          <w:szCs w:val="22"/>
        </w:rPr>
        <w:t xml:space="preserve"> a las compañeras inspectoras y si lo </w:t>
      </w:r>
      <w:proofErr w:type="spellStart"/>
      <w:r w:rsidR="00F015E8" w:rsidRPr="0057543B">
        <w:rPr>
          <w:bCs/>
          <w:i/>
          <w:iCs/>
          <w:szCs w:val="22"/>
        </w:rPr>
        <w:t>save</w:t>
      </w:r>
      <w:proofErr w:type="spellEnd"/>
      <w:r w:rsidR="00F015E8" w:rsidRPr="0057543B">
        <w:rPr>
          <w:bCs/>
          <w:i/>
          <w:iCs/>
          <w:szCs w:val="22"/>
        </w:rPr>
        <w:t xml:space="preserve"> porque no denuncia, o </w:t>
      </w:r>
      <w:proofErr w:type="spellStart"/>
      <w:r w:rsidR="00F015E8" w:rsidRPr="0057543B">
        <w:rPr>
          <w:bCs/>
          <w:i/>
          <w:iCs/>
          <w:szCs w:val="22"/>
        </w:rPr>
        <w:t>a caso</w:t>
      </w:r>
      <w:proofErr w:type="spellEnd"/>
      <w:r w:rsidR="00F015E8" w:rsidRPr="0057543B">
        <w:rPr>
          <w:bCs/>
          <w:i/>
          <w:iCs/>
          <w:szCs w:val="22"/>
        </w:rPr>
        <w:t xml:space="preserve"> lo cubre, todo </w:t>
      </w:r>
      <w:proofErr w:type="spellStart"/>
      <w:r w:rsidR="00F015E8" w:rsidRPr="0057543B">
        <w:rPr>
          <w:bCs/>
          <w:i/>
          <w:iCs/>
          <w:szCs w:val="22"/>
        </w:rPr>
        <w:t>esta</w:t>
      </w:r>
      <w:proofErr w:type="spellEnd"/>
      <w:r w:rsidR="00F015E8" w:rsidRPr="0057543B">
        <w:rPr>
          <w:bCs/>
          <w:i/>
          <w:iCs/>
          <w:szCs w:val="22"/>
        </w:rPr>
        <w:t xml:space="preserve"> con testigos y fotos, ya basta del abuso de poder y de la mafia del delegado administrativo José Luis, donde tope, esta próxima la demanda en la </w:t>
      </w:r>
      <w:proofErr w:type="spellStart"/>
      <w:r w:rsidR="00F015E8" w:rsidRPr="0057543B">
        <w:rPr>
          <w:bCs/>
          <w:i/>
          <w:iCs/>
          <w:szCs w:val="22"/>
        </w:rPr>
        <w:t>Fiscalia</w:t>
      </w:r>
      <w:proofErr w:type="spellEnd"/>
      <w:r w:rsidR="00F015E8" w:rsidRPr="0057543B">
        <w:rPr>
          <w:bCs/>
          <w:i/>
          <w:iCs/>
          <w:szCs w:val="22"/>
        </w:rPr>
        <w:t>.</w:t>
      </w:r>
      <w:r w:rsidR="00F015E8" w:rsidRPr="0057543B">
        <w:rPr>
          <w:bCs/>
          <w:iCs/>
          <w:szCs w:val="22"/>
        </w:rPr>
        <w:t xml:space="preserve">   </w:t>
      </w:r>
      <w:r w:rsidRPr="0057543B">
        <w:rPr>
          <w:bCs/>
          <w:i/>
          <w:szCs w:val="22"/>
        </w:rPr>
        <w:t>” Sic.</w:t>
      </w:r>
    </w:p>
    <w:p w14:paraId="7729C060" w14:textId="77777777" w:rsidR="00E67B20" w:rsidRPr="0057543B" w:rsidRDefault="00E67B20" w:rsidP="0057543B">
      <w:pPr>
        <w:rPr>
          <w:bCs/>
          <w:iCs/>
          <w:szCs w:val="22"/>
        </w:rPr>
      </w:pPr>
    </w:p>
    <w:p w14:paraId="17C60E53" w14:textId="77777777" w:rsidR="00E67B20" w:rsidRPr="0057543B" w:rsidRDefault="00E67B20" w:rsidP="0057543B">
      <w:pPr>
        <w:ind w:right="51"/>
        <w:rPr>
          <w:rFonts w:eastAsia="Palatino Linotype" w:cs="Palatino Linotype"/>
          <w:bCs/>
          <w:szCs w:val="22"/>
        </w:rPr>
      </w:pPr>
      <w:r w:rsidRPr="0057543B">
        <w:rPr>
          <w:szCs w:val="22"/>
        </w:rPr>
        <w:t xml:space="preserve">De tal modo que dichos planteamientos realizados por </w:t>
      </w:r>
      <w:r w:rsidRPr="0057543B">
        <w:rPr>
          <w:b/>
          <w:bCs/>
          <w:szCs w:val="22"/>
        </w:rPr>
        <w:t>LA PARTE RECURRENTE</w:t>
      </w:r>
      <w:r w:rsidRPr="0057543B">
        <w:rPr>
          <w:szCs w:val="22"/>
        </w:rPr>
        <w:t xml:space="preserve"> no se constituye como materia del derecho de acceso a la información, </w:t>
      </w:r>
      <w:r w:rsidRPr="0057543B">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24204BEA" w14:textId="77777777" w:rsidR="00E67B20" w:rsidRPr="0057543B" w:rsidRDefault="00E67B20" w:rsidP="0057543B">
      <w:pPr>
        <w:rPr>
          <w:rFonts w:eastAsia="Palatino Linotype" w:cs="Palatino Linotype"/>
          <w:szCs w:val="22"/>
        </w:rPr>
      </w:pPr>
    </w:p>
    <w:p w14:paraId="060D079C" w14:textId="77777777" w:rsidR="00E67B20" w:rsidRPr="0057543B" w:rsidRDefault="00E67B20" w:rsidP="0057543B">
      <w:pPr>
        <w:rPr>
          <w:rFonts w:eastAsia="Palatino Linotype" w:cs="Palatino Linotype"/>
          <w:szCs w:val="22"/>
        </w:rPr>
      </w:pPr>
      <w:r w:rsidRPr="0057543B">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3CE9969B" w14:textId="77777777" w:rsidR="00E67B20" w:rsidRPr="0057543B" w:rsidRDefault="00E67B20" w:rsidP="0057543B">
      <w:pPr>
        <w:rPr>
          <w:rFonts w:eastAsia="Palatino Linotype" w:cs="Palatino Linotype"/>
          <w:szCs w:val="22"/>
        </w:rPr>
      </w:pPr>
    </w:p>
    <w:p w14:paraId="68439538" w14:textId="77777777" w:rsidR="00E67B20" w:rsidRPr="0057543B" w:rsidRDefault="00E67B20" w:rsidP="0057543B">
      <w:pPr>
        <w:pStyle w:val="Puesto"/>
        <w:rPr>
          <w:rFonts w:eastAsia="Palatino Linotype"/>
          <w:szCs w:val="22"/>
        </w:rPr>
      </w:pPr>
      <w:r w:rsidRPr="0057543B">
        <w:rPr>
          <w:rFonts w:eastAsia="Palatino Linotype"/>
          <w:szCs w:val="22"/>
        </w:rPr>
        <w:t>“</w:t>
      </w:r>
      <w:r w:rsidRPr="0057543B">
        <w:rPr>
          <w:rFonts w:eastAsia="Palatino Linotype"/>
          <w:b/>
          <w:szCs w:val="22"/>
        </w:rPr>
        <w:t xml:space="preserve">No existe obligación de elaborar documentos ad hoc para atender las solicitudes de acceso a la información. </w:t>
      </w:r>
      <w:r w:rsidRPr="0057543B">
        <w:rPr>
          <w:rFonts w:eastAsia="Palatino Linotype"/>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03C0682E" w14:textId="77777777" w:rsidR="00E67B20" w:rsidRPr="0057543B" w:rsidRDefault="00E67B20" w:rsidP="0057543B">
      <w:pPr>
        <w:rPr>
          <w:bCs/>
          <w:iCs/>
          <w:szCs w:val="22"/>
        </w:rPr>
      </w:pPr>
    </w:p>
    <w:p w14:paraId="0769503B" w14:textId="77777777" w:rsidR="00E67B20" w:rsidRPr="0057543B" w:rsidRDefault="00E67B20" w:rsidP="0057543B">
      <w:pPr>
        <w:rPr>
          <w:rFonts w:cs="Arial"/>
          <w:szCs w:val="22"/>
        </w:rPr>
      </w:pPr>
      <w:r w:rsidRPr="0057543B">
        <w:rPr>
          <w:rFonts w:cs="Arial"/>
          <w:szCs w:val="22"/>
        </w:rPr>
        <w:lastRenderedPageBreak/>
        <w:t xml:space="preserve">Por lo que bajo tal modo </w:t>
      </w:r>
      <w:r w:rsidRPr="0057543B">
        <w:rPr>
          <w:rFonts w:cs="Arial"/>
          <w:b/>
          <w:szCs w:val="22"/>
          <w:u w:val="single"/>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57543B">
        <w:rPr>
          <w:rFonts w:cs="Arial"/>
          <w:szCs w:val="22"/>
        </w:rPr>
        <w:t>.</w:t>
      </w:r>
    </w:p>
    <w:p w14:paraId="6E379EA7" w14:textId="77777777" w:rsidR="00E67B20" w:rsidRPr="0057543B" w:rsidRDefault="00E67B20" w:rsidP="0057543B">
      <w:pPr>
        <w:rPr>
          <w:rFonts w:cs="Arial"/>
          <w:szCs w:val="22"/>
        </w:rPr>
      </w:pPr>
    </w:p>
    <w:p w14:paraId="66CE67D9" w14:textId="77777777" w:rsidR="00E67B20" w:rsidRPr="0057543B" w:rsidRDefault="00E67B20" w:rsidP="0057543B">
      <w:pPr>
        <w:rPr>
          <w:szCs w:val="22"/>
        </w:rPr>
      </w:pPr>
      <w:r w:rsidRPr="0057543B">
        <w:rPr>
          <w:szCs w:val="22"/>
        </w:rPr>
        <w:t xml:space="preserve">Por lo anterior, al no constituirse dichas manifestaciones, se considera que </w:t>
      </w:r>
      <w:r w:rsidRPr="0057543B">
        <w:rPr>
          <w:b/>
          <w:szCs w:val="22"/>
        </w:rPr>
        <w:t>EL SUJETO OBLIGADO</w:t>
      </w:r>
      <w:r w:rsidRPr="0057543B">
        <w:rPr>
          <w:szCs w:val="22"/>
        </w:rPr>
        <w:t xml:space="preserve"> no se encuentra constreñido a emitir una respuesta al mismo, así como manifestaciones al respecto.</w:t>
      </w:r>
    </w:p>
    <w:p w14:paraId="1772E15A" w14:textId="77777777" w:rsidR="00E67B20" w:rsidRPr="0057543B" w:rsidRDefault="00E67B20" w:rsidP="0057543B">
      <w:pPr>
        <w:pStyle w:val="Sinespaciado"/>
        <w:spacing w:line="360" w:lineRule="auto"/>
        <w:rPr>
          <w:szCs w:val="22"/>
        </w:rPr>
      </w:pPr>
    </w:p>
    <w:p w14:paraId="2042B455" w14:textId="77777777" w:rsidR="00F015E8" w:rsidRPr="0057543B" w:rsidRDefault="00E67B20" w:rsidP="0057543B">
      <w:pPr>
        <w:rPr>
          <w:szCs w:val="22"/>
        </w:rPr>
      </w:pPr>
      <w:r w:rsidRPr="0057543B">
        <w:rPr>
          <w:szCs w:val="22"/>
        </w:rPr>
        <w:t xml:space="preserve">Contrario a lo anterior, del análisis a la solicitud de mérito se advierte que existen pedimentos que si pueden ser colmados mediante la entrega de documentos que </w:t>
      </w:r>
      <w:r w:rsidRPr="0057543B">
        <w:rPr>
          <w:b/>
          <w:szCs w:val="22"/>
        </w:rPr>
        <w:t xml:space="preserve">EL SUJETO OBLIGADO </w:t>
      </w:r>
      <w:r w:rsidRPr="0057543B">
        <w:rPr>
          <w:szCs w:val="22"/>
        </w:rPr>
        <w:t xml:space="preserve">genera, posee y administra, tal es el caso, de los requerimientos referentes a: </w:t>
      </w:r>
    </w:p>
    <w:p w14:paraId="1CE48E93" w14:textId="77777777" w:rsidR="00F015E8" w:rsidRPr="0057543B" w:rsidRDefault="00F015E8" w:rsidP="0057543B">
      <w:pPr>
        <w:rPr>
          <w:szCs w:val="22"/>
        </w:rPr>
      </w:pPr>
    </w:p>
    <w:p w14:paraId="0733E3F4" w14:textId="77777777" w:rsidR="00773C36" w:rsidRPr="0057543B" w:rsidRDefault="00773C36" w:rsidP="0057543B">
      <w:pPr>
        <w:pStyle w:val="Prrafodelista"/>
        <w:numPr>
          <w:ilvl w:val="0"/>
          <w:numId w:val="12"/>
        </w:numPr>
        <w:tabs>
          <w:tab w:val="left" w:pos="4962"/>
        </w:tabs>
        <w:rPr>
          <w:rFonts w:eastAsiaTheme="minorHAnsi" w:cs="Tahoma"/>
          <w:bCs/>
          <w:iCs/>
          <w:szCs w:val="22"/>
          <w:lang w:eastAsia="en-US"/>
        </w:rPr>
      </w:pPr>
      <w:r w:rsidRPr="0057543B">
        <w:rPr>
          <w:rFonts w:eastAsiaTheme="minorHAnsi" w:cs="Tahoma"/>
          <w:bCs/>
          <w:iCs/>
          <w:szCs w:val="22"/>
          <w:lang w:eastAsia="en-US"/>
        </w:rPr>
        <w:t>Funciones, vehículo asignado y cantidad de gasolina utilizada por el coordinador administrativo o delegado de la Dirección General de Gobierno:</w:t>
      </w:r>
    </w:p>
    <w:p w14:paraId="6CBCACBA" w14:textId="77777777" w:rsidR="00773C36" w:rsidRPr="0057543B" w:rsidRDefault="00773C36" w:rsidP="0057543B">
      <w:pPr>
        <w:pStyle w:val="Prrafodelista"/>
        <w:numPr>
          <w:ilvl w:val="0"/>
          <w:numId w:val="12"/>
        </w:numPr>
        <w:tabs>
          <w:tab w:val="left" w:pos="4962"/>
        </w:tabs>
        <w:rPr>
          <w:rFonts w:eastAsiaTheme="minorHAnsi" w:cs="Tahoma"/>
          <w:bCs/>
          <w:iCs/>
          <w:szCs w:val="22"/>
          <w:lang w:eastAsia="en-US"/>
        </w:rPr>
      </w:pPr>
      <w:r w:rsidRPr="0057543B">
        <w:rPr>
          <w:rFonts w:eastAsiaTheme="minorHAnsi" w:cs="Tahoma"/>
          <w:bCs/>
          <w:iCs/>
          <w:szCs w:val="22"/>
          <w:lang w:eastAsia="en-US"/>
        </w:rPr>
        <w:t>Funciones del Director de Inspección.</w:t>
      </w:r>
    </w:p>
    <w:p w14:paraId="1D3B5867" w14:textId="77777777" w:rsidR="00773C36" w:rsidRPr="0057543B" w:rsidRDefault="00773C36" w:rsidP="0057543B">
      <w:pPr>
        <w:pStyle w:val="Prrafodelista"/>
        <w:numPr>
          <w:ilvl w:val="0"/>
          <w:numId w:val="12"/>
        </w:numPr>
        <w:tabs>
          <w:tab w:val="left" w:pos="4962"/>
        </w:tabs>
        <w:rPr>
          <w:rFonts w:eastAsiaTheme="minorHAnsi" w:cs="Tahoma"/>
          <w:bCs/>
          <w:iCs/>
          <w:szCs w:val="22"/>
          <w:lang w:eastAsia="en-US"/>
        </w:rPr>
      </w:pPr>
      <w:r w:rsidRPr="0057543B">
        <w:rPr>
          <w:rFonts w:eastAsiaTheme="minorHAnsi" w:cs="Tahoma"/>
          <w:bCs/>
          <w:iCs/>
          <w:szCs w:val="22"/>
          <w:lang w:eastAsia="en-US"/>
        </w:rPr>
        <w:t>Funciones del Director General de Gobernación.</w:t>
      </w:r>
    </w:p>
    <w:p w14:paraId="7017965E" w14:textId="77777777" w:rsidR="00E67B20" w:rsidRPr="0057543B" w:rsidRDefault="00E67B20" w:rsidP="0057543B">
      <w:pPr>
        <w:pStyle w:val="Sinespaciado"/>
        <w:spacing w:line="360" w:lineRule="auto"/>
        <w:rPr>
          <w:szCs w:val="22"/>
        </w:rPr>
      </w:pPr>
    </w:p>
    <w:p w14:paraId="53F08C08" w14:textId="77777777" w:rsidR="00E67B20" w:rsidRPr="0057543B" w:rsidRDefault="00E67B20" w:rsidP="0057543B">
      <w:pPr>
        <w:pStyle w:val="Prrafodelista"/>
        <w:autoSpaceDE w:val="0"/>
        <w:autoSpaceDN w:val="0"/>
        <w:adjustRightInd w:val="0"/>
        <w:ind w:left="0"/>
        <w:rPr>
          <w:rFonts w:cs="Arial"/>
          <w:szCs w:val="22"/>
        </w:rPr>
      </w:pPr>
      <w:r w:rsidRPr="0057543B">
        <w:rPr>
          <w:szCs w:val="22"/>
        </w:rPr>
        <w:t xml:space="preserve">Bajo éste tenor, cabe aclarar que cuando los planteamientos que formulen los particulares se pueda colmar con la entrega de </w:t>
      </w:r>
      <w:r w:rsidRPr="0057543B">
        <w:rPr>
          <w:rFonts w:cs="Arial"/>
          <w:szCs w:val="22"/>
        </w:rPr>
        <w:t xml:space="preserve">documentos que los </w:t>
      </w:r>
      <w:r w:rsidRPr="0057543B">
        <w:rPr>
          <w:rFonts w:cs="Arial"/>
          <w:b/>
          <w:bCs/>
          <w:szCs w:val="22"/>
        </w:rPr>
        <w:t>Sujetos Obligados</w:t>
      </w:r>
      <w:r w:rsidRPr="0057543B">
        <w:rPr>
          <w:rFonts w:cs="Arial"/>
          <w:szCs w:val="22"/>
        </w:rPr>
        <w:t xml:space="preserve"> generen, posean o administren en ejercicio de sus atribuciones, se está en presencia del derecho fundamental de acceso a la información, previsto en el artículo 6, Apartado </w:t>
      </w:r>
      <w:r w:rsidRPr="0057543B">
        <w:rPr>
          <w:szCs w:val="22"/>
        </w:rPr>
        <w:t>A, fracción IV de la Constitución Política de los Estados Unidos Mexicanos, el cual deberá garantizarse ordenando la entrega de tales documentales, siempre y cuando éstas sean de acceso público.</w:t>
      </w:r>
    </w:p>
    <w:p w14:paraId="4E3900B9" w14:textId="77777777" w:rsidR="00E67B20" w:rsidRPr="0057543B" w:rsidRDefault="00E67B20" w:rsidP="0057543B">
      <w:pPr>
        <w:pStyle w:val="Prrafodelista"/>
        <w:autoSpaceDE w:val="0"/>
        <w:autoSpaceDN w:val="0"/>
        <w:adjustRightInd w:val="0"/>
        <w:ind w:left="0"/>
        <w:rPr>
          <w:rFonts w:cs="Arial"/>
          <w:szCs w:val="22"/>
        </w:rPr>
      </w:pPr>
    </w:p>
    <w:p w14:paraId="7BDD8FAC" w14:textId="77777777" w:rsidR="00E67B20" w:rsidRPr="0057543B" w:rsidRDefault="00E67B20" w:rsidP="0057543B">
      <w:pPr>
        <w:pStyle w:val="Prrafodelista"/>
        <w:autoSpaceDE w:val="0"/>
        <w:autoSpaceDN w:val="0"/>
        <w:adjustRightInd w:val="0"/>
        <w:ind w:left="0"/>
        <w:rPr>
          <w:rFonts w:cs="Arial"/>
          <w:szCs w:val="22"/>
        </w:rPr>
      </w:pPr>
      <w:r w:rsidRPr="0057543B">
        <w:rPr>
          <w:rFonts w:cs="Arial"/>
          <w:szCs w:val="22"/>
        </w:rPr>
        <w:lastRenderedPageBreak/>
        <w:t>Sirve de sustento a lo anterior, el</w:t>
      </w:r>
      <w:r w:rsidRPr="0057543B">
        <w:rPr>
          <w:rStyle w:val="apple-converted-space"/>
          <w:rFonts w:eastAsiaTheme="majorEastAsia" w:cs="Arial"/>
          <w:szCs w:val="22"/>
        </w:rPr>
        <w:t xml:space="preserve"> </w:t>
      </w:r>
      <w:r w:rsidRPr="0057543B">
        <w:rPr>
          <w:rStyle w:val="il"/>
          <w:rFonts w:eastAsiaTheme="majorEastAsia" w:cs="Arial"/>
          <w:szCs w:val="22"/>
        </w:rPr>
        <w:t>Criterio</w:t>
      </w:r>
      <w:r w:rsidRPr="0057543B">
        <w:rPr>
          <w:rStyle w:val="apple-converted-space"/>
          <w:rFonts w:eastAsiaTheme="majorEastAsia" w:cs="Arial"/>
          <w:szCs w:val="22"/>
        </w:rPr>
        <w:t xml:space="preserve"> </w:t>
      </w:r>
      <w:r w:rsidRPr="0057543B">
        <w:rPr>
          <w:rStyle w:val="il"/>
          <w:rFonts w:eastAsiaTheme="majorEastAsia" w:cs="Arial"/>
          <w:b/>
          <w:bCs/>
          <w:szCs w:val="22"/>
        </w:rPr>
        <w:t>028</w:t>
      </w:r>
      <w:r w:rsidRPr="0057543B">
        <w:rPr>
          <w:rFonts w:cs="Arial"/>
          <w:b/>
          <w:bCs/>
          <w:szCs w:val="22"/>
        </w:rPr>
        <w:t>-</w:t>
      </w:r>
      <w:r w:rsidRPr="0057543B">
        <w:rPr>
          <w:rStyle w:val="il"/>
          <w:rFonts w:eastAsiaTheme="majorEastAsia" w:cs="Arial"/>
          <w:b/>
          <w:bCs/>
          <w:szCs w:val="22"/>
        </w:rPr>
        <w:t>10</w:t>
      </w:r>
      <w:r w:rsidRPr="0057543B">
        <w:rPr>
          <w:rStyle w:val="apple-converted-space"/>
          <w:rFonts w:eastAsiaTheme="majorEastAsia" w:cs="Arial"/>
          <w:szCs w:val="22"/>
        </w:rPr>
        <w:t xml:space="preserve"> </w:t>
      </w:r>
      <w:r w:rsidRPr="0057543B">
        <w:rPr>
          <w:rFonts w:cs="Arial"/>
          <w:szCs w:val="22"/>
        </w:rPr>
        <w:t>emitido por el Pleno del entonces llamado</w:t>
      </w:r>
      <w:r w:rsidRPr="0057543B">
        <w:rPr>
          <w:rStyle w:val="apple-converted-space"/>
          <w:rFonts w:eastAsiaTheme="majorEastAsia" w:cs="Arial"/>
          <w:szCs w:val="22"/>
        </w:rPr>
        <w:t xml:space="preserve"> </w:t>
      </w:r>
      <w:r w:rsidRPr="0057543B">
        <w:rPr>
          <w:rFonts w:cs="Arial"/>
          <w:szCs w:val="22"/>
        </w:rPr>
        <w:t>Instituto Federal de Acceso a la Información y Protección de Datos, ahora Instituto Nacional de Transparencia, Acceso a la Información y Protección de Datos Personales que establece que se deberá garantizar</w:t>
      </w:r>
      <w:r w:rsidRPr="0057543B">
        <w:rPr>
          <w:rStyle w:val="apple-converted-space"/>
          <w:rFonts w:eastAsiaTheme="majorEastAsia" w:cs="Arial"/>
          <w:szCs w:val="22"/>
        </w:rPr>
        <w:t xml:space="preserve"> </w:t>
      </w:r>
      <w:r w:rsidRPr="0057543B">
        <w:rPr>
          <w:rFonts w:cs="Arial"/>
          <w:szCs w:val="22"/>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57543B">
        <w:rPr>
          <w:rStyle w:val="apple-converted-space"/>
          <w:rFonts w:eastAsiaTheme="majorEastAsia" w:cs="Arial"/>
          <w:iCs/>
          <w:szCs w:val="22"/>
        </w:rPr>
        <w:t xml:space="preserve"> </w:t>
      </w:r>
      <w:r w:rsidRPr="0057543B">
        <w:rPr>
          <w:rFonts w:cs="Arial"/>
          <w:szCs w:val="22"/>
        </w:rPr>
        <w:t xml:space="preserve">aunque el particular lleve a cabo una solicitud de información sin identificar de forma precisa la documentación, </w:t>
      </w:r>
      <w:r w:rsidRPr="0057543B">
        <w:rPr>
          <w:rFonts w:cs="Arial"/>
          <w:b/>
          <w:szCs w:val="22"/>
        </w:rPr>
        <w:t>EL SUJETO OBLIGADO</w:t>
      </w:r>
      <w:r w:rsidRPr="0057543B">
        <w:rPr>
          <w:rStyle w:val="apple-converted-space"/>
          <w:rFonts w:eastAsiaTheme="majorEastAsia" w:cs="Arial"/>
          <w:b/>
          <w:szCs w:val="22"/>
        </w:rPr>
        <w:t xml:space="preserve"> </w:t>
      </w:r>
      <w:r w:rsidRPr="0057543B">
        <w:rPr>
          <w:rFonts w:cs="Arial"/>
          <w:szCs w:val="22"/>
        </w:rPr>
        <w:t>deberá hacer entrega del mismo al solicitante</w:t>
      </w:r>
      <w:r w:rsidRPr="0057543B">
        <w:rPr>
          <w:rStyle w:val="apple-converted-space"/>
          <w:rFonts w:eastAsiaTheme="majorEastAsia" w:cs="Arial"/>
          <w:szCs w:val="22"/>
        </w:rPr>
        <w:t xml:space="preserve"> </w:t>
      </w:r>
      <w:r w:rsidRPr="0057543B">
        <w:rPr>
          <w:rFonts w:cs="Arial"/>
          <w:szCs w:val="22"/>
        </w:rPr>
        <w:t>mismo que a continuación se cita:</w:t>
      </w:r>
    </w:p>
    <w:p w14:paraId="7DDDAAD9" w14:textId="77777777" w:rsidR="00E67B20" w:rsidRPr="0057543B" w:rsidRDefault="00E67B20" w:rsidP="0057543B">
      <w:pPr>
        <w:pStyle w:val="Puesto"/>
        <w:rPr>
          <w:rStyle w:val="apple-converted-space"/>
          <w:b/>
          <w:bCs/>
          <w:i w:val="0"/>
          <w:iCs/>
          <w:szCs w:val="22"/>
          <w:lang w:val="es-ES_tradnl"/>
        </w:rPr>
      </w:pPr>
      <w:r w:rsidRPr="0057543B">
        <w:rPr>
          <w:szCs w:val="22"/>
          <w:lang w:val="es-ES_tradnl"/>
        </w:rPr>
        <w:t>“</w:t>
      </w:r>
      <w:r w:rsidRPr="0057543B">
        <w:rPr>
          <w:b/>
          <w:bCs/>
          <w:szCs w:val="22"/>
          <w:lang w:val="es-ES_tradnl"/>
        </w:rPr>
        <w:t>CUANDO EN UNA SOLICITUD DE INFORMACIÓN NO SE IDENTIFIQUE UN DOCUMENTO EN ESPECÍFICO, SI ÉSTA TIENE UNA EXPRESIÓN DOCUMENTAL, EL SUJETO OBLIGADO DEBERÁ ENTREGAR AL PARTICULAR EL DOCUMENTO EN ESPECÍFICO.</w:t>
      </w:r>
      <w:r w:rsidRPr="0057543B">
        <w:rPr>
          <w:rStyle w:val="apple-converted-space"/>
          <w:b/>
          <w:bCs/>
          <w:iCs/>
          <w:szCs w:val="22"/>
          <w:lang w:val="es-ES_tradnl"/>
        </w:rPr>
        <w:t xml:space="preserve"> </w:t>
      </w:r>
    </w:p>
    <w:p w14:paraId="3BF0404B" w14:textId="77777777" w:rsidR="00E67B20" w:rsidRPr="0057543B" w:rsidRDefault="00E67B20" w:rsidP="0057543B">
      <w:pPr>
        <w:pStyle w:val="Puesto"/>
        <w:rPr>
          <w:szCs w:val="22"/>
          <w:lang w:val="es-ES_tradnl"/>
        </w:rPr>
      </w:pPr>
      <w:r w:rsidRPr="0057543B">
        <w:rPr>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0ADF41A9" w14:textId="77777777" w:rsidR="00E67B20" w:rsidRPr="0057543B" w:rsidRDefault="00E67B20" w:rsidP="0057543B">
      <w:pPr>
        <w:spacing w:before="240" w:after="240"/>
        <w:rPr>
          <w:rFonts w:eastAsia="Palatino Linotype" w:cs="Palatino Linotype"/>
          <w:szCs w:val="22"/>
          <w:lang w:val="es-ES"/>
        </w:rPr>
      </w:pPr>
      <w:r w:rsidRPr="0057543B">
        <w:rPr>
          <w:rFonts w:eastAsia="Palatino Linotype" w:cs="Palatino Linotype"/>
          <w:szCs w:val="22"/>
          <w:lang w:val="es-ES"/>
        </w:rPr>
        <w:t xml:space="preserve">Asimismo, no obsta mencionar que, cuando los particulares no señalen de manera concreta el o los documentos a los que desean acceder, al no tener la obligación de ser expertos en la materia, los Sujetos Obligados cuentan con el deber de dar a las solicitudes una interpretación </w:t>
      </w:r>
      <w:r w:rsidRPr="0057543B">
        <w:rPr>
          <w:rFonts w:eastAsia="Palatino Linotype" w:cs="Palatino Linotype"/>
          <w:szCs w:val="22"/>
          <w:lang w:val="es-ES"/>
        </w:rPr>
        <w:lastRenderedPageBreak/>
        <w:t>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31E69DA7" w14:textId="77777777" w:rsidR="00E67B20" w:rsidRPr="0057543B" w:rsidRDefault="00E67B20" w:rsidP="0057543B">
      <w:pPr>
        <w:pBdr>
          <w:top w:val="nil"/>
          <w:left w:val="nil"/>
          <w:bottom w:val="nil"/>
          <w:right w:val="nil"/>
          <w:between w:val="nil"/>
        </w:pBdr>
        <w:spacing w:before="240" w:after="240"/>
        <w:rPr>
          <w:rFonts w:eastAsia="Palatino Linotype" w:cs="Palatino Linotype"/>
          <w:szCs w:val="22"/>
          <w:lang w:val="es-ES"/>
        </w:rPr>
      </w:pPr>
      <w:r w:rsidRPr="0057543B">
        <w:rPr>
          <w:rFonts w:eastAsia="Palatino Linotype" w:cs="Palatino Linotype"/>
          <w:szCs w:val="22"/>
          <w:lang w:val="es-ES"/>
        </w:rPr>
        <w:t xml:space="preserve">Como sustento a lo anterior resulta aplicable el Criterio 16/17, emitido por el Instituto Nacional de Transparencia, Acceso a la Información y Protección de Datos Personales, INAI, establece lo siguiente: </w:t>
      </w:r>
    </w:p>
    <w:p w14:paraId="773ADE6A" w14:textId="77777777" w:rsidR="00E67B20" w:rsidRPr="0057543B" w:rsidRDefault="00E67B20" w:rsidP="0057543B">
      <w:pPr>
        <w:pStyle w:val="Puesto"/>
        <w:rPr>
          <w:rFonts w:eastAsia="Palatino Linotype"/>
          <w:szCs w:val="22"/>
          <w:lang w:val="es-ES"/>
        </w:rPr>
      </w:pPr>
      <w:r w:rsidRPr="0057543B">
        <w:rPr>
          <w:szCs w:val="22"/>
          <w:lang w:val="es-ES"/>
        </w:rPr>
        <w:t xml:space="preserve"> “</w:t>
      </w:r>
      <w:r w:rsidRPr="0057543B">
        <w:rPr>
          <w:rFonts w:eastAsia="Palatino Linotype"/>
          <w:b/>
          <w:szCs w:val="22"/>
          <w:lang w:val="es-ES"/>
        </w:rPr>
        <w:t xml:space="preserve">Expresión documental. </w:t>
      </w:r>
      <w:r w:rsidRPr="0057543B">
        <w:rPr>
          <w:rFonts w:eastAsia="Palatino Linotype"/>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2873850A" w14:textId="77777777" w:rsidR="00E67B20" w:rsidRPr="0057543B" w:rsidRDefault="00E67B20" w:rsidP="0057543B">
      <w:pPr>
        <w:ind w:right="113"/>
        <w:rPr>
          <w:b/>
          <w:szCs w:val="22"/>
        </w:rPr>
      </w:pPr>
    </w:p>
    <w:p w14:paraId="72C3A646" w14:textId="77777777" w:rsidR="00E67B20" w:rsidRPr="0057543B" w:rsidRDefault="00E67B20" w:rsidP="0057543B">
      <w:pPr>
        <w:autoSpaceDE w:val="0"/>
        <w:autoSpaceDN w:val="0"/>
        <w:adjustRightInd w:val="0"/>
        <w:rPr>
          <w:rFonts w:cs="Arial"/>
          <w:szCs w:val="22"/>
        </w:rPr>
      </w:pPr>
      <w:r w:rsidRPr="0057543B">
        <w:rPr>
          <w:rFonts w:cs="Arial"/>
          <w:szCs w:val="22"/>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56CEBCDF" w14:textId="77777777" w:rsidR="00E67B20" w:rsidRPr="0057543B" w:rsidRDefault="00E67B20" w:rsidP="0057543B">
      <w:pPr>
        <w:autoSpaceDE w:val="0"/>
        <w:autoSpaceDN w:val="0"/>
        <w:adjustRightInd w:val="0"/>
        <w:rPr>
          <w:szCs w:val="22"/>
        </w:rPr>
      </w:pPr>
    </w:p>
    <w:p w14:paraId="136A32F2" w14:textId="0A2E58F0" w:rsidR="00A33DBC" w:rsidRPr="0057543B" w:rsidRDefault="00A33DBC" w:rsidP="0057543B">
      <w:pPr>
        <w:tabs>
          <w:tab w:val="left" w:pos="4962"/>
        </w:tabs>
      </w:pPr>
      <w:r w:rsidRPr="0057543B">
        <w:t xml:space="preserve">Aunado a lo anterior, es de resaltar que al presentar el medio de impugnación </w:t>
      </w:r>
      <w:r w:rsidRPr="0057543B">
        <w:rPr>
          <w:b/>
        </w:rPr>
        <w:t xml:space="preserve">LA PARTE RECURRENTE </w:t>
      </w:r>
      <w:r w:rsidRPr="0057543B">
        <w:t xml:space="preserve">manifestó inconformidad únicamente respecto a que se omite información de naturaleza pública, con el objetivo de evadir responsabilidades, tal como lo es: si el delegado o coordinador administrativo de la Dirección General de Gobierno, José Luis Herrera, tiene </w:t>
      </w:r>
      <w:r w:rsidRPr="0057543B">
        <w:lastRenderedPageBreak/>
        <w:t>asignado o bajo su resguardo, un vehículo automotriz propiedad del Ayuntamiento de Toluca, si ese vehículo es patrulla, para que utiliza o ha utilizado y cuánta gasolina se ha gastado.</w:t>
      </w:r>
    </w:p>
    <w:p w14:paraId="3284BA64" w14:textId="77777777" w:rsidR="00A33DBC" w:rsidRPr="0057543B" w:rsidRDefault="00A33DBC" w:rsidP="0057543B">
      <w:pPr>
        <w:tabs>
          <w:tab w:val="left" w:pos="4962"/>
        </w:tabs>
      </w:pPr>
    </w:p>
    <w:p w14:paraId="71D39936" w14:textId="77777777" w:rsidR="00A33DBC" w:rsidRPr="0057543B" w:rsidRDefault="00A33DBC" w:rsidP="0057543B">
      <w:pPr>
        <w:tabs>
          <w:tab w:val="left" w:pos="4962"/>
        </w:tabs>
      </w:pPr>
      <w:r w:rsidRPr="0057543B">
        <w:t xml:space="preserve">Por consiguiente, la parte de la respuesta que no fue impugnada debe declararse </w:t>
      </w:r>
      <w:r w:rsidRPr="0057543B">
        <w:rPr>
          <w:b/>
        </w:rPr>
        <w:t>consentida</w:t>
      </w:r>
      <w:r w:rsidRPr="0057543B">
        <w:t xml:space="preserve"> por la hoy parte </w:t>
      </w:r>
      <w:r w:rsidRPr="0057543B">
        <w:rPr>
          <w:b/>
        </w:rPr>
        <w:t>RECURRENTE</w:t>
      </w:r>
      <w:r w:rsidRPr="0057543B">
        <w:t>; pues por estos rubros no expresó manifestaciones de inconformidad, por lo que no pueden producirse efectos jurídicos tendentes a revocar, confirmar o modificar el acto reclamado, ya que se infiere un consentimiento tácito del</w:t>
      </w:r>
      <w:r w:rsidRPr="0057543B">
        <w:rPr>
          <w:b/>
        </w:rPr>
        <w:t xml:space="preserve"> RECURRENTE</w:t>
      </w:r>
      <w:r w:rsidRPr="0057543B">
        <w:t xml:space="preserve"> ante la falta de impugnación eficaz. </w:t>
      </w:r>
    </w:p>
    <w:p w14:paraId="5DA9B057" w14:textId="77777777" w:rsidR="00A33DBC" w:rsidRPr="0057543B" w:rsidRDefault="00A33DBC" w:rsidP="0057543B">
      <w:pPr>
        <w:tabs>
          <w:tab w:val="left" w:pos="4962"/>
        </w:tabs>
      </w:pPr>
    </w:p>
    <w:p w14:paraId="51DEE008" w14:textId="77777777" w:rsidR="00A33DBC" w:rsidRPr="0057543B" w:rsidRDefault="00A33DBC" w:rsidP="0057543B">
      <w:pPr>
        <w:widowControl w:val="0"/>
        <w:rPr>
          <w:lang w:val="es-ES_tradnl"/>
        </w:rPr>
      </w:pPr>
      <w:r w:rsidRPr="0057543B">
        <w:rPr>
          <w:lang w:val="es-ES_tradnl"/>
        </w:rPr>
        <w:t xml:space="preserve">Por tal circunstancia, no se hará pronunciamiento sobre los documentos entregados en respuesta por </w:t>
      </w:r>
      <w:r w:rsidRPr="0057543B">
        <w:rPr>
          <w:b/>
          <w:lang w:val="es-ES_tradnl"/>
        </w:rPr>
        <w:t xml:space="preserve">EL SUJETO OBLIGADO </w:t>
      </w:r>
      <w:r w:rsidRPr="0057543B">
        <w:rPr>
          <w:lang w:val="es-ES_tradnl"/>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6E45785B" w14:textId="77777777" w:rsidR="00A33DBC" w:rsidRPr="0057543B" w:rsidRDefault="00A33DBC" w:rsidP="0057543B">
      <w:pPr>
        <w:widowControl w:val="0"/>
      </w:pPr>
    </w:p>
    <w:p w14:paraId="7A273903" w14:textId="77777777" w:rsidR="00A33DBC" w:rsidRPr="0057543B" w:rsidRDefault="00A33DBC" w:rsidP="0057543B">
      <w:pPr>
        <w:rPr>
          <w:lang w:val="es-ES_tradnl"/>
        </w:rPr>
      </w:pPr>
      <w:r w:rsidRPr="0057543B">
        <w:rPr>
          <w:lang w:val="es-ES_tradnl"/>
        </w:rPr>
        <w:t>Sirve de sustento, la tesis jurisprudencial número VI.3o.C. J/60, publicada en el Semanario Judicial de la Federación y su Gaceta bajo el número de registro 176,608 que a la letra dice:</w:t>
      </w:r>
    </w:p>
    <w:p w14:paraId="4DC30EF7" w14:textId="77777777" w:rsidR="00A33DBC" w:rsidRPr="0057543B" w:rsidRDefault="00A33DBC" w:rsidP="0057543B">
      <w:pPr>
        <w:rPr>
          <w:lang w:val="es-ES_tradnl"/>
        </w:rPr>
      </w:pPr>
    </w:p>
    <w:p w14:paraId="4F2202B4" w14:textId="77777777" w:rsidR="00A33DBC" w:rsidRPr="0057543B" w:rsidRDefault="00A33DBC" w:rsidP="0057543B">
      <w:pPr>
        <w:pStyle w:val="Puesto"/>
        <w:rPr>
          <w:lang w:val="es-ES_tradnl"/>
        </w:rPr>
      </w:pPr>
      <w:r w:rsidRPr="0057543B">
        <w:rPr>
          <w:bCs/>
          <w:lang w:val="es-ES_tradnl"/>
        </w:rPr>
        <w:t>“</w:t>
      </w:r>
      <w:r w:rsidRPr="0057543B">
        <w:rPr>
          <w:b/>
          <w:bCs/>
          <w:lang w:val="es-ES_tradnl"/>
        </w:rPr>
        <w:t xml:space="preserve">ACTOS CONSENTIDOS. SON LOS QUE NO SE IMPUGNAN MEDIANTE EL RECURSO IDÓNEO. </w:t>
      </w:r>
      <w:r w:rsidRPr="0057543B">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66CE9F96" w14:textId="77777777" w:rsidR="00A33DBC" w:rsidRPr="0057543B" w:rsidRDefault="00A33DBC" w:rsidP="0057543B">
      <w:pPr>
        <w:rPr>
          <w:i/>
          <w:lang w:val="es-ES_tradnl"/>
        </w:rPr>
      </w:pPr>
    </w:p>
    <w:p w14:paraId="1FCD226C" w14:textId="77777777" w:rsidR="00A33DBC" w:rsidRPr="0057543B" w:rsidRDefault="00A33DBC" w:rsidP="0057543B">
      <w:pPr>
        <w:rPr>
          <w:lang w:val="es-ES_tradnl"/>
        </w:rPr>
      </w:pPr>
      <w:r w:rsidRPr="0057543B">
        <w:rPr>
          <w:lang w:val="es-ES_tradnl"/>
        </w:rPr>
        <w:lastRenderedPageBreak/>
        <w:t>Lo anterior es así, debido a que cuando el particular</w:t>
      </w:r>
      <w:r w:rsidRPr="0057543B">
        <w:rPr>
          <w:b/>
          <w:lang w:val="es-ES_tradnl"/>
        </w:rPr>
        <w:t xml:space="preserve"> </w:t>
      </w:r>
      <w:r w:rsidRPr="0057543B">
        <w:rPr>
          <w:lang w:val="es-ES_tradnl"/>
        </w:rPr>
        <w:t xml:space="preserve">impugnó la respuesta del </w:t>
      </w:r>
      <w:r w:rsidRPr="0057543B">
        <w:rPr>
          <w:b/>
          <w:lang w:val="es-ES_tradnl"/>
        </w:rPr>
        <w:t>SUJETO OBLIGADO</w:t>
      </w:r>
      <w:r w:rsidRPr="0057543B">
        <w:rPr>
          <w:lang w:val="es-ES_tradnl"/>
        </w:rPr>
        <w:t xml:space="preserve">, y no expresó razón o motivo de inconformidad en contra de los rubros entregados, dichos rubros deben declararse atendidos, pues se entiende que </w:t>
      </w:r>
      <w:r w:rsidRPr="0057543B">
        <w:rPr>
          <w:b/>
          <w:lang w:val="es-ES_tradnl"/>
        </w:rPr>
        <w:t>EL RECURRENTE</w:t>
      </w:r>
      <w:r w:rsidRPr="0057543B">
        <w:rPr>
          <w:lang w:val="es-ES_tradnl"/>
        </w:rPr>
        <w:t xml:space="preserve"> está conforme con la respuesta proporcionada por </w:t>
      </w:r>
      <w:r w:rsidRPr="0057543B">
        <w:rPr>
          <w:b/>
          <w:lang w:val="es-ES_tradnl"/>
        </w:rPr>
        <w:t>EL SUJETO OBLIGADO</w:t>
      </w:r>
      <w:r w:rsidRPr="0057543B">
        <w:rPr>
          <w:lang w:val="es-ES_tradnl"/>
        </w:rPr>
        <w:t xml:space="preserve">, al no contravenir la misma. </w:t>
      </w:r>
    </w:p>
    <w:p w14:paraId="1BAE566A" w14:textId="77777777" w:rsidR="00A33DBC" w:rsidRPr="0057543B" w:rsidRDefault="00A33DBC" w:rsidP="0057543B">
      <w:pPr>
        <w:rPr>
          <w:lang w:val="es-ES_tradnl"/>
        </w:rPr>
      </w:pPr>
    </w:p>
    <w:p w14:paraId="0A35D76F" w14:textId="77777777" w:rsidR="00A33DBC" w:rsidRPr="0057543B" w:rsidRDefault="00A33DBC" w:rsidP="0057543B">
      <w:pPr>
        <w:rPr>
          <w:lang w:val="es-ES_tradnl"/>
        </w:rPr>
      </w:pPr>
      <w:r w:rsidRPr="0057543B">
        <w:rPr>
          <w:lang w:val="es-ES_tradnl"/>
        </w:rPr>
        <w:t>Atento a ello, es importante traer a contexto la Tesis Jurisprudencial Número 3ª./J.7/91, Publicada en el Semanario Judicial de la Federación y su Gaceta bajo el número de registro 174,177, que establece lo siguiente:</w:t>
      </w:r>
    </w:p>
    <w:p w14:paraId="4E967645" w14:textId="77777777" w:rsidR="00A33DBC" w:rsidRPr="0057543B" w:rsidRDefault="00A33DBC" w:rsidP="0057543B">
      <w:pPr>
        <w:rPr>
          <w:lang w:val="es-ES_tradnl"/>
        </w:rPr>
      </w:pPr>
    </w:p>
    <w:p w14:paraId="7D4410B3" w14:textId="77777777" w:rsidR="00A33DBC" w:rsidRPr="0057543B" w:rsidRDefault="00A33DBC" w:rsidP="0057543B">
      <w:pPr>
        <w:pStyle w:val="Puesto"/>
        <w:rPr>
          <w:lang w:val="es-ES_tradnl"/>
        </w:rPr>
      </w:pPr>
      <w:r w:rsidRPr="0057543B">
        <w:rPr>
          <w:b/>
          <w:lang w:val="es-ES_tradnl"/>
        </w:rPr>
        <w:t xml:space="preserve">“REVISIÓN EN AMPARO. LOS RESOLUTIVOS NO COMBATIDOS DEBEN DECLARARSE FIRMES. </w:t>
      </w:r>
      <w:r w:rsidRPr="0057543B">
        <w:rPr>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3741A8DA" w14:textId="77777777" w:rsidR="00A33DBC" w:rsidRPr="0057543B" w:rsidRDefault="00A33DBC" w:rsidP="0057543B">
      <w:pPr>
        <w:ind w:left="851" w:right="616"/>
        <w:rPr>
          <w:bCs/>
          <w:i/>
          <w:iCs/>
          <w:lang w:val="es-ES_tradnl"/>
        </w:rPr>
      </w:pPr>
    </w:p>
    <w:p w14:paraId="6CF7768E" w14:textId="77777777" w:rsidR="00A33DBC" w:rsidRPr="0057543B" w:rsidRDefault="00A33DBC" w:rsidP="0057543B">
      <w:pPr>
        <w:rPr>
          <w:lang w:val="es-ES_tradnl"/>
        </w:rPr>
      </w:pPr>
      <w:r w:rsidRPr="0057543B">
        <w:rPr>
          <w:lang w:val="es-ES_tradnl"/>
        </w:rPr>
        <w:t xml:space="preserve">Para mayor precisión a lo aquí expuesto, lo anterior guarda relación toda vez que en el caso de que </w:t>
      </w:r>
      <w:r w:rsidRPr="0057543B">
        <w:rPr>
          <w:b/>
          <w:lang w:val="es-ES_tradnl"/>
        </w:rPr>
        <w:t>LA PARTE RECURRENTE</w:t>
      </w:r>
      <w:r w:rsidRPr="0057543B">
        <w:rPr>
          <w:lang w:val="es-ES_tradnl"/>
        </w:rPr>
        <w:t xml:space="preserve"> no haya manifestado su inconformidad en contra del acto en su totalidad, se tendrá por consentido al no haber realizado argumento alguno que formulara un agravio en su contra, por lo que, en la especie, se válida la respuesta respecto de los documentos remitidas en respuesta y se arriba a la conclusión de que estos quedaron firmes. Situación, que se robustece con el Criterio 01/20, emitido por el Instituto Nacional de Transparencia, Acceso a la Información y Protección de Datos Personales, que establece lo siguiente:</w:t>
      </w:r>
    </w:p>
    <w:p w14:paraId="6C8C0ABD" w14:textId="77777777" w:rsidR="00A33DBC" w:rsidRPr="0057543B" w:rsidRDefault="00A33DBC" w:rsidP="0057543B">
      <w:pPr>
        <w:rPr>
          <w:lang w:val="es-ES_tradnl"/>
        </w:rPr>
      </w:pPr>
    </w:p>
    <w:p w14:paraId="5384D6E4" w14:textId="77777777" w:rsidR="00A33DBC" w:rsidRPr="0057543B" w:rsidRDefault="00A33DBC" w:rsidP="0057543B">
      <w:pPr>
        <w:pStyle w:val="Puesto"/>
      </w:pPr>
      <w:r w:rsidRPr="0057543B">
        <w:lastRenderedPageBreak/>
        <w:t>“</w:t>
      </w:r>
      <w:r w:rsidRPr="0057543B">
        <w:rPr>
          <w:b/>
        </w:rPr>
        <w:t xml:space="preserve">Actos consentidos tácitamente. Improcedencia de su análisis. </w:t>
      </w:r>
      <w:r w:rsidRPr="0057543B">
        <w:t>Si en su recurso de revisión, la persona recurrente no expresó inconformidad alguna con ciertas partes de la respuesta otorgada, se entienden tácitamente consentidas, por ende, no deben formar parte del estudio de fondo de la resolución que emite el Instituto.” Sic.</w:t>
      </w:r>
    </w:p>
    <w:p w14:paraId="2A34C7C4" w14:textId="77777777" w:rsidR="00A33DBC" w:rsidRPr="0057543B" w:rsidRDefault="00A33DBC" w:rsidP="0057543B">
      <w:pPr>
        <w:rPr>
          <w:bCs/>
          <w:iCs/>
        </w:rPr>
      </w:pPr>
    </w:p>
    <w:p w14:paraId="45E06300" w14:textId="39EB2A9A" w:rsidR="00A33DBC" w:rsidRPr="0057543B" w:rsidRDefault="00A33DBC" w:rsidP="0057543B">
      <w:pPr>
        <w:rPr>
          <w:bCs/>
        </w:rPr>
      </w:pPr>
      <w:r w:rsidRPr="0057543B">
        <w:t xml:space="preserve">Conforme al Criterio establecido y a todo lo antes expuesto, este Órgano Garante no realizará el análisis de </w:t>
      </w:r>
      <w:r w:rsidRPr="0057543B">
        <w:rPr>
          <w:bCs/>
        </w:rPr>
        <w:t xml:space="preserve">los documentos remitidos mediante respuesta por parte </w:t>
      </w:r>
      <w:r w:rsidRPr="0057543B">
        <w:t xml:space="preserve">del </w:t>
      </w:r>
      <w:r w:rsidRPr="0057543B">
        <w:rPr>
          <w:b/>
        </w:rPr>
        <w:t>SUJETO OBLIGADO</w:t>
      </w:r>
      <w:r w:rsidRPr="0057543B">
        <w:t xml:space="preserve"> que no fueron impugnadas por </w:t>
      </w:r>
      <w:r w:rsidRPr="0057543B">
        <w:rPr>
          <w:b/>
        </w:rPr>
        <w:t>EL RECURRENTE</w:t>
      </w:r>
      <w:r w:rsidRPr="0057543B">
        <w:rPr>
          <w:bCs/>
        </w:rPr>
        <w:t xml:space="preserve">; esto es, por lo que corresponde a </w:t>
      </w:r>
      <w:r w:rsidR="0067754C" w:rsidRPr="0057543B">
        <w:rPr>
          <w:bCs/>
        </w:rPr>
        <w:t>las funciones del Dirección General de Gobierno, del Director de Inspección y del Director General de Gobernación.</w:t>
      </w:r>
    </w:p>
    <w:p w14:paraId="4C42C4B3" w14:textId="77777777" w:rsidR="00A33DBC" w:rsidRPr="0057543B" w:rsidRDefault="00A33DBC" w:rsidP="0057543B">
      <w:pPr>
        <w:rPr>
          <w:bCs/>
        </w:rPr>
      </w:pPr>
    </w:p>
    <w:p w14:paraId="1823B2F6" w14:textId="642DBEE2" w:rsidR="006B2E1F" w:rsidRPr="0057543B" w:rsidRDefault="00A33DBC" w:rsidP="0057543B">
      <w:pPr>
        <w:rPr>
          <w:rFonts w:eastAsiaTheme="minorHAnsi" w:cs="Tahoma"/>
          <w:bCs/>
          <w:iCs/>
          <w:szCs w:val="22"/>
          <w:lang w:eastAsia="en-US"/>
        </w:rPr>
      </w:pPr>
      <w:r w:rsidRPr="0057543B">
        <w:rPr>
          <w:bCs/>
        </w:rPr>
        <w:t xml:space="preserve">En consecuencia, el estudio únicamente se realizará respecto a la información solicitada que a decir de </w:t>
      </w:r>
      <w:r w:rsidRPr="0057543B">
        <w:rPr>
          <w:b/>
          <w:bCs/>
        </w:rPr>
        <w:t>LA PERSONA</w:t>
      </w:r>
      <w:r w:rsidRPr="0057543B">
        <w:rPr>
          <w:bCs/>
        </w:rPr>
        <w:t xml:space="preserve"> </w:t>
      </w:r>
      <w:r w:rsidRPr="0057543B">
        <w:rPr>
          <w:b/>
          <w:bCs/>
        </w:rPr>
        <w:t xml:space="preserve">RECURRENTE </w:t>
      </w:r>
      <w:r w:rsidR="006B2E1F" w:rsidRPr="0057543B">
        <w:rPr>
          <w:bCs/>
        </w:rPr>
        <w:t xml:space="preserve">no se le proporcionó, esto es, respecto del </w:t>
      </w:r>
      <w:r w:rsidR="006B2E1F" w:rsidRPr="0057543B">
        <w:rPr>
          <w:rFonts w:eastAsiaTheme="minorHAnsi" w:cs="Tahoma"/>
          <w:bCs/>
          <w:iCs/>
          <w:szCs w:val="22"/>
          <w:lang w:eastAsia="en-US"/>
        </w:rPr>
        <w:t>vehículo asignado y cantidad de gasolina utilizada por el coordinador administrativo o delegado de la Dirección General de Gobierno.</w:t>
      </w:r>
    </w:p>
    <w:p w14:paraId="4A00D2FF" w14:textId="77777777" w:rsidR="006B2E1F" w:rsidRPr="0057543B" w:rsidRDefault="006B2E1F" w:rsidP="0057543B">
      <w:pPr>
        <w:rPr>
          <w:rFonts w:eastAsiaTheme="minorHAnsi" w:cs="Tahoma"/>
          <w:bCs/>
          <w:iCs/>
          <w:szCs w:val="22"/>
          <w:lang w:eastAsia="en-US"/>
        </w:rPr>
      </w:pPr>
    </w:p>
    <w:p w14:paraId="3A9870C4" w14:textId="05CC1AD8" w:rsidR="00B86C7C" w:rsidRPr="0057543B" w:rsidRDefault="006B2E1F" w:rsidP="0057543B">
      <w:pPr>
        <w:tabs>
          <w:tab w:val="left" w:pos="7938"/>
        </w:tabs>
        <w:contextualSpacing/>
        <w:rPr>
          <w:i/>
          <w:szCs w:val="22"/>
        </w:rPr>
      </w:pPr>
      <w:r w:rsidRPr="0057543B">
        <w:rPr>
          <w:szCs w:val="22"/>
        </w:rPr>
        <w:t>Para ello</w:t>
      </w:r>
      <w:r w:rsidR="00E67B20" w:rsidRPr="0057543B">
        <w:rPr>
          <w:szCs w:val="22"/>
        </w:rPr>
        <w:t xml:space="preserve">, </w:t>
      </w:r>
      <w:r w:rsidR="00DF46B6" w:rsidRPr="0057543B">
        <w:rPr>
          <w:szCs w:val="22"/>
        </w:rPr>
        <w:t xml:space="preserve">se trae a contexto la respuesta proporcionada por </w:t>
      </w:r>
      <w:r w:rsidR="00DF46B6" w:rsidRPr="0057543B">
        <w:rPr>
          <w:b/>
          <w:szCs w:val="22"/>
        </w:rPr>
        <w:t>EL SUJETO OBLIGADO</w:t>
      </w:r>
      <w:r w:rsidR="00003068" w:rsidRPr="0057543B">
        <w:rPr>
          <w:b/>
          <w:szCs w:val="22"/>
        </w:rPr>
        <w:t xml:space="preserve">, </w:t>
      </w:r>
      <w:r w:rsidRPr="0057543B">
        <w:rPr>
          <w:szCs w:val="22"/>
        </w:rPr>
        <w:t xml:space="preserve">en la parte aplicable, en la que señaló </w:t>
      </w:r>
      <w:r w:rsidR="001612FC" w:rsidRPr="0057543B">
        <w:rPr>
          <w:szCs w:val="22"/>
        </w:rPr>
        <w:t xml:space="preserve"> que  </w:t>
      </w:r>
      <w:r w:rsidR="001612FC" w:rsidRPr="0057543B">
        <w:rPr>
          <w:i/>
          <w:szCs w:val="22"/>
        </w:rPr>
        <w:t>“…después de haber realizado una búsqueda y razonable dentro de los archivos que conforme a este departamento, se detectó que el servidor público en cita no cuenta con vehículos asignados por lo tanto tampoco cuenta con combustible asignado. ” Sic</w:t>
      </w:r>
    </w:p>
    <w:p w14:paraId="288B7A2E" w14:textId="77777777" w:rsidR="00FA19FD" w:rsidRPr="0057543B" w:rsidRDefault="00FA19FD" w:rsidP="0057543B">
      <w:pPr>
        <w:tabs>
          <w:tab w:val="left" w:pos="7938"/>
        </w:tabs>
        <w:contextualSpacing/>
        <w:rPr>
          <w:b/>
          <w:szCs w:val="22"/>
        </w:rPr>
      </w:pPr>
    </w:p>
    <w:p w14:paraId="33CE01BC" w14:textId="0999DCB5" w:rsidR="00F27651" w:rsidRPr="0057543B" w:rsidRDefault="001612FC" w:rsidP="0057543B">
      <w:pPr>
        <w:ind w:right="-28"/>
      </w:pPr>
      <w:r w:rsidRPr="0057543B">
        <w:rPr>
          <w:szCs w:val="22"/>
        </w:rPr>
        <w:t xml:space="preserve">De lo que se advierte que es un pronunciamiento en sentido negativo, </w:t>
      </w:r>
      <w:r w:rsidR="00F27651" w:rsidRPr="0057543B">
        <w:rPr>
          <w:rFonts w:eastAsia="Palatino Linotype" w:cs="Palatino Linotype"/>
        </w:rPr>
        <w:t xml:space="preserve">actualizándose de esta manera </w:t>
      </w:r>
      <w:r w:rsidR="00F27651" w:rsidRPr="0057543B">
        <w:rPr>
          <w:rFonts w:cs="Arial"/>
        </w:rPr>
        <w:t xml:space="preserve">el supuesto jurídico de hechos negativos. </w:t>
      </w:r>
    </w:p>
    <w:p w14:paraId="012569F5" w14:textId="77777777" w:rsidR="00F27651" w:rsidRPr="0057543B" w:rsidRDefault="00F27651" w:rsidP="0057543B">
      <w:pPr>
        <w:widowControl w:val="0"/>
        <w:autoSpaceDE w:val="0"/>
        <w:autoSpaceDN w:val="0"/>
        <w:adjustRightInd w:val="0"/>
        <w:ind w:right="-28"/>
        <w:rPr>
          <w:rFonts w:cs="Arial"/>
        </w:rPr>
      </w:pPr>
    </w:p>
    <w:p w14:paraId="135E9B9F" w14:textId="77777777" w:rsidR="00F27651" w:rsidRPr="0057543B" w:rsidRDefault="00F27651" w:rsidP="0057543B">
      <w:pPr>
        <w:widowControl w:val="0"/>
        <w:autoSpaceDE w:val="0"/>
        <w:autoSpaceDN w:val="0"/>
        <w:adjustRightInd w:val="0"/>
        <w:ind w:right="-28"/>
        <w:rPr>
          <w:rFonts w:cs="Arial"/>
        </w:rPr>
      </w:pPr>
      <w:r w:rsidRPr="0057543B">
        <w:rPr>
          <w:rFonts w:cs="Arial"/>
        </w:rPr>
        <w:t xml:space="preserve">Así, si se considera el hecho negativo, por lo que se advierte que el </w:t>
      </w:r>
      <w:r w:rsidRPr="0057543B">
        <w:rPr>
          <w:rFonts w:cs="Arial"/>
          <w:b/>
          <w:bCs/>
        </w:rPr>
        <w:t>SUJETO OBLIGADO</w:t>
      </w:r>
      <w:r w:rsidRPr="0057543B">
        <w:rPr>
          <w:rFonts w:cs="Arial"/>
        </w:rPr>
        <w:t>, no contaba con esos archivos o información a la fecha de la solicitud, ya que no puede probarse por ser lógica y materialmente imposible.</w:t>
      </w:r>
    </w:p>
    <w:p w14:paraId="2F84DE68" w14:textId="77777777" w:rsidR="00F27651" w:rsidRPr="0057543B" w:rsidRDefault="00F27651" w:rsidP="0057543B">
      <w:pPr>
        <w:widowControl w:val="0"/>
        <w:autoSpaceDE w:val="0"/>
        <w:autoSpaceDN w:val="0"/>
        <w:adjustRightInd w:val="0"/>
        <w:ind w:right="-28"/>
        <w:rPr>
          <w:rFonts w:cs="Arial"/>
        </w:rPr>
      </w:pPr>
    </w:p>
    <w:p w14:paraId="1755113D" w14:textId="77777777" w:rsidR="00F27651" w:rsidRPr="0057543B" w:rsidRDefault="00F27651" w:rsidP="0057543B">
      <w:pPr>
        <w:widowControl w:val="0"/>
        <w:autoSpaceDE w:val="0"/>
        <w:autoSpaceDN w:val="0"/>
        <w:adjustRightInd w:val="0"/>
        <w:ind w:right="-28"/>
        <w:rPr>
          <w:rFonts w:cs="Arial"/>
        </w:rPr>
      </w:pPr>
      <w:r w:rsidRPr="0057543B">
        <w:rPr>
          <w:rFonts w:cs="Arial"/>
        </w:rPr>
        <w:t>Asimismo, no se trata de un caso por el cual la negación del hecho implique la afirmación del mismo, simplemente se está ante una notoria y evidente inexistencia fáctica de la información solicitada.</w:t>
      </w:r>
    </w:p>
    <w:p w14:paraId="35831E00" w14:textId="77777777" w:rsidR="00F27651" w:rsidRPr="0057543B" w:rsidRDefault="00F27651" w:rsidP="0057543B">
      <w:pPr>
        <w:widowControl w:val="0"/>
        <w:autoSpaceDE w:val="0"/>
        <w:autoSpaceDN w:val="0"/>
        <w:adjustRightInd w:val="0"/>
        <w:ind w:right="-28"/>
        <w:rPr>
          <w:rFonts w:cs="Arial"/>
        </w:rPr>
      </w:pPr>
    </w:p>
    <w:p w14:paraId="0222B71D" w14:textId="77777777" w:rsidR="00F27651" w:rsidRPr="0057543B" w:rsidRDefault="00F27651" w:rsidP="0057543B">
      <w:pPr>
        <w:widowControl w:val="0"/>
        <w:autoSpaceDE w:val="0"/>
        <w:autoSpaceDN w:val="0"/>
        <w:adjustRightInd w:val="0"/>
        <w:ind w:right="-28"/>
        <w:rPr>
          <w:rFonts w:cs="Arial"/>
        </w:rPr>
      </w:pPr>
      <w:r w:rsidRPr="0057543B">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57543B">
        <w:rPr>
          <w:rFonts w:cs="Arial"/>
          <w:b/>
        </w:rPr>
        <w:t>EL SUJETO OBLIGADO</w:t>
      </w:r>
      <w:r w:rsidRPr="0057543B">
        <w:rPr>
          <w:rFonts w:cs="Arial"/>
        </w:rPr>
        <w:t xml:space="preserve"> sólo proporcionará los datos personales que obren en sus archivos, lo que a </w:t>
      </w:r>
      <w:r w:rsidRPr="0057543B">
        <w:rPr>
          <w:rFonts w:cs="Arial"/>
          <w:i/>
        </w:rPr>
        <w:t>contrario sensu</w:t>
      </w:r>
      <w:r w:rsidRPr="0057543B">
        <w:rPr>
          <w:rFonts w:cs="Arial"/>
        </w:rPr>
        <w:t xml:space="preserve"> significa que no se está obligado a proporcionar lo que no obre en sus archivos.</w:t>
      </w:r>
    </w:p>
    <w:p w14:paraId="08D78BE3" w14:textId="77777777" w:rsidR="00F27651" w:rsidRPr="0057543B" w:rsidRDefault="00F27651" w:rsidP="0057543B">
      <w:pPr>
        <w:widowControl w:val="0"/>
        <w:autoSpaceDE w:val="0"/>
        <w:autoSpaceDN w:val="0"/>
        <w:adjustRightInd w:val="0"/>
        <w:ind w:right="-28"/>
        <w:rPr>
          <w:rFonts w:cs="Arial"/>
        </w:rPr>
      </w:pPr>
    </w:p>
    <w:p w14:paraId="501E275B" w14:textId="77777777" w:rsidR="00F27651" w:rsidRPr="0057543B" w:rsidRDefault="00F27651" w:rsidP="0057543B">
      <w:pPr>
        <w:widowControl w:val="0"/>
        <w:autoSpaceDE w:val="0"/>
        <w:autoSpaceDN w:val="0"/>
        <w:adjustRightInd w:val="0"/>
        <w:ind w:right="-28"/>
        <w:rPr>
          <w:rFonts w:cs="Arial"/>
        </w:rPr>
      </w:pPr>
      <w:r w:rsidRPr="0057543B">
        <w:rPr>
          <w:rFonts w:cs="Arial"/>
        </w:rPr>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2FD8BF1E" w14:textId="77777777" w:rsidR="00F27651" w:rsidRPr="0057543B" w:rsidRDefault="00F27651" w:rsidP="0057543B">
      <w:pPr>
        <w:widowControl w:val="0"/>
        <w:autoSpaceDE w:val="0"/>
        <w:autoSpaceDN w:val="0"/>
        <w:adjustRightInd w:val="0"/>
        <w:ind w:right="-28"/>
        <w:rPr>
          <w:rFonts w:cs="Arial"/>
        </w:rPr>
      </w:pPr>
    </w:p>
    <w:p w14:paraId="2928B020" w14:textId="77777777" w:rsidR="00F27651" w:rsidRPr="0057543B" w:rsidRDefault="00F27651" w:rsidP="0057543B">
      <w:pPr>
        <w:pStyle w:val="Puesto"/>
      </w:pPr>
      <w:r w:rsidRPr="0057543B">
        <w:rPr>
          <w:b/>
        </w:rPr>
        <w:t xml:space="preserve">“HECHOS NEGATIVOS, NO SON SUSCEPTIBLES DE DEMOSTRACIÓN. </w:t>
      </w:r>
      <w:r w:rsidRPr="0057543B">
        <w:t>Tratándose de un hecho negativo, el Juez no tiene por qué invocar prueba alguna de la que se desprenda, ya que es bien sabido que esta clase de hechos no son susceptibles de demostración.”</w:t>
      </w:r>
    </w:p>
    <w:p w14:paraId="18F98761" w14:textId="77777777" w:rsidR="00F27651" w:rsidRPr="0057543B" w:rsidRDefault="00F27651" w:rsidP="0057543B">
      <w:pPr>
        <w:pStyle w:val="Puesto"/>
        <w:rPr>
          <w:rFonts w:eastAsia="Calibri"/>
          <w:lang w:val="es-ES_tradnl"/>
        </w:rPr>
      </w:pPr>
      <w:r w:rsidRPr="0057543B">
        <w:rPr>
          <w:rFonts w:eastAsia="Calibri"/>
        </w:rPr>
        <w:t>(Énfasis añadido)</w:t>
      </w:r>
    </w:p>
    <w:p w14:paraId="37CB6037" w14:textId="77777777" w:rsidR="00F27651" w:rsidRPr="0057543B" w:rsidRDefault="00F27651" w:rsidP="0057543B">
      <w:pPr>
        <w:widowControl w:val="0"/>
        <w:autoSpaceDE w:val="0"/>
        <w:autoSpaceDN w:val="0"/>
        <w:adjustRightInd w:val="0"/>
        <w:ind w:left="850" w:right="-28"/>
        <w:jc w:val="right"/>
        <w:rPr>
          <w:rFonts w:cs="Arial"/>
          <w:i/>
        </w:rPr>
      </w:pPr>
    </w:p>
    <w:p w14:paraId="1036FEDE" w14:textId="77777777" w:rsidR="00F27651" w:rsidRPr="0057543B" w:rsidRDefault="00F27651" w:rsidP="0057543B">
      <w:pPr>
        <w:ind w:right="-28"/>
      </w:pPr>
      <w:r w:rsidRPr="0057543B">
        <w:t>Por lo anterior, para robustecer lo siguiente, se anexa el siguiente criterio:</w:t>
      </w:r>
    </w:p>
    <w:p w14:paraId="28DC38CE" w14:textId="77777777" w:rsidR="00F27651" w:rsidRPr="0057543B" w:rsidRDefault="00F27651" w:rsidP="0057543B">
      <w:pPr>
        <w:ind w:right="-28"/>
      </w:pPr>
    </w:p>
    <w:p w14:paraId="237C0C7B" w14:textId="77777777" w:rsidR="00F27651" w:rsidRPr="0057543B" w:rsidRDefault="00F27651" w:rsidP="0057543B">
      <w:pPr>
        <w:pStyle w:val="Puesto"/>
      </w:pPr>
      <w:r w:rsidRPr="0057543B">
        <w:t>“</w:t>
      </w:r>
      <w:r w:rsidRPr="0057543B">
        <w:rPr>
          <w:b/>
        </w:rPr>
        <w:t>HECHO NEGATIVO. DIFERENCIA CON LA INEXISTENCIA DE LA INFORMACIÓN A LA QUE REFIERE EL ARTICULO 19 DE LA LEY DE TRANSPARENCIA Y ACCESO A LA INFORMACIÓN PÚBLICA DEL ESTADO DE MÉXICO Y MUNICIPIOS.</w:t>
      </w:r>
      <w:r w:rsidRPr="0057543B">
        <w:t xml:space="preserve"> El artículo 19 de la Ley de la materia contempla acuerdo </w:t>
      </w:r>
      <w:r w:rsidRPr="0057543B">
        <w:lastRenderedPageBreak/>
        <w:t>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68F795C2" w14:textId="77777777" w:rsidR="00F27651" w:rsidRPr="0057543B" w:rsidRDefault="00F27651" w:rsidP="0057543B">
      <w:pPr>
        <w:pStyle w:val="Puesto"/>
      </w:pPr>
    </w:p>
    <w:p w14:paraId="7D3933D3" w14:textId="77777777" w:rsidR="00F27651" w:rsidRPr="0057543B" w:rsidRDefault="00F27651" w:rsidP="0057543B">
      <w:pPr>
        <w:pStyle w:val="Puesto"/>
        <w:rPr>
          <w:rFonts w:eastAsia="Calibri"/>
          <w:lang w:val="es-ES_tradnl"/>
        </w:rPr>
      </w:pPr>
      <w:r w:rsidRPr="0057543B">
        <w:rPr>
          <w:rFonts w:eastAsia="Calibri"/>
        </w:rPr>
        <w:t>(Énfasis añadido)</w:t>
      </w:r>
    </w:p>
    <w:p w14:paraId="022E8659" w14:textId="5071543B" w:rsidR="001612FC" w:rsidRPr="0057543B" w:rsidRDefault="001612FC" w:rsidP="0057543B">
      <w:pPr>
        <w:tabs>
          <w:tab w:val="left" w:pos="7938"/>
        </w:tabs>
        <w:contextualSpacing/>
        <w:rPr>
          <w:szCs w:val="22"/>
        </w:rPr>
      </w:pPr>
    </w:p>
    <w:p w14:paraId="39CE7A4E" w14:textId="70D4A6F6" w:rsidR="00407967" w:rsidRPr="0057543B" w:rsidRDefault="008B3295" w:rsidP="0057543B">
      <w:pPr>
        <w:tabs>
          <w:tab w:val="left" w:pos="7938"/>
        </w:tabs>
        <w:contextualSpacing/>
        <w:rPr>
          <w:rFonts w:cs="Arial"/>
          <w:sz w:val="24"/>
          <w:szCs w:val="24"/>
        </w:rPr>
      </w:pPr>
      <w:r w:rsidRPr="0057543B">
        <w:rPr>
          <w:rFonts w:cs="Arial"/>
          <w:sz w:val="24"/>
          <w:szCs w:val="24"/>
        </w:rPr>
        <w:t xml:space="preserve">Por lo que una vez analizada la información que proporcionó </w:t>
      </w:r>
      <w:r w:rsidRPr="0057543B">
        <w:rPr>
          <w:rFonts w:cs="Arial"/>
          <w:b/>
          <w:sz w:val="24"/>
          <w:szCs w:val="24"/>
        </w:rPr>
        <w:t>EL SUJETO OBLIGADO</w:t>
      </w:r>
      <w:r w:rsidRPr="0057543B">
        <w:rPr>
          <w:rFonts w:cs="Arial"/>
          <w:sz w:val="24"/>
          <w:szCs w:val="24"/>
        </w:rPr>
        <w:t xml:space="preserve"> en respuesta e Informe Justificado, se estima que esta colmó los requerimientos originales formulados por el solicitante</w:t>
      </w:r>
      <w:r w:rsidR="00407967" w:rsidRPr="0057543B">
        <w:rPr>
          <w:rFonts w:cs="Arial"/>
          <w:sz w:val="24"/>
          <w:szCs w:val="24"/>
        </w:rPr>
        <w:t xml:space="preserve">, por lo que es importante señalar que, dicha solicitud fue turnada a los Servidores Públicos Habilitados correspondientes; situación, que se advierte de las constancias que obran en el expediente electrónico del SAIMEX y, específicamente en el apartado de </w:t>
      </w:r>
      <w:r w:rsidR="00407967" w:rsidRPr="0057543B">
        <w:rPr>
          <w:rFonts w:cs="Arial"/>
          <w:i/>
          <w:sz w:val="24"/>
          <w:szCs w:val="24"/>
        </w:rPr>
        <w:t>Requerimientos</w:t>
      </w:r>
      <w:r w:rsidR="00407967" w:rsidRPr="0057543B">
        <w:rPr>
          <w:rFonts w:cs="Arial"/>
          <w:sz w:val="24"/>
          <w:szCs w:val="24"/>
        </w:rPr>
        <w:t>, donde se aprecia que la solicitud de información fue turnada, de conformidad con la siguiente captura de pantalla:</w:t>
      </w:r>
    </w:p>
    <w:p w14:paraId="4136C552" w14:textId="77777777" w:rsidR="00407967" w:rsidRPr="0057543B" w:rsidRDefault="00407967" w:rsidP="0057543B">
      <w:pPr>
        <w:rPr>
          <w:rFonts w:eastAsiaTheme="minorHAnsi" w:cstheme="minorBidi"/>
          <w:lang w:eastAsia="es-MX"/>
        </w:rPr>
      </w:pPr>
    </w:p>
    <w:p w14:paraId="6D3CC376" w14:textId="09A3B7EB" w:rsidR="00407967" w:rsidRPr="0057543B" w:rsidRDefault="00407967" w:rsidP="0057543B">
      <w:pPr>
        <w:rPr>
          <w:rFonts w:eastAsiaTheme="minorHAnsi" w:cstheme="minorBidi"/>
          <w:lang w:eastAsia="es-MX"/>
        </w:rPr>
      </w:pPr>
      <w:r w:rsidRPr="0057543B">
        <w:rPr>
          <w:rFonts w:eastAsiaTheme="minorHAnsi" w:cstheme="minorBidi"/>
          <w:noProof/>
          <w:lang w:eastAsia="es-MX"/>
        </w:rPr>
        <w:lastRenderedPageBreak/>
        <w:drawing>
          <wp:inline distT="0" distB="0" distL="0" distR="0" wp14:anchorId="68D36AB7" wp14:editId="715B72EA">
            <wp:extent cx="574294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685800"/>
                    </a:xfrm>
                    <a:prstGeom prst="rect">
                      <a:avLst/>
                    </a:prstGeom>
                  </pic:spPr>
                </pic:pic>
              </a:graphicData>
            </a:graphic>
          </wp:inline>
        </w:drawing>
      </w:r>
    </w:p>
    <w:p w14:paraId="4F237C8E" w14:textId="77777777" w:rsidR="00407967" w:rsidRPr="0057543B" w:rsidRDefault="00407967" w:rsidP="0057543B"/>
    <w:p w14:paraId="2A7CE2C9" w14:textId="003CC5C4" w:rsidR="00407967" w:rsidRPr="0057543B" w:rsidRDefault="00407967" w:rsidP="0057543B">
      <w:pPr>
        <w:rPr>
          <w:lang w:eastAsia="es-MX"/>
        </w:rPr>
      </w:pPr>
      <w:r w:rsidRPr="0057543B">
        <w:rPr>
          <w:rFonts w:cs="Arial"/>
          <w:sz w:val="24"/>
          <w:szCs w:val="24"/>
        </w:rPr>
        <w:t>Así,</w:t>
      </w:r>
      <w:r w:rsidR="008B3295" w:rsidRPr="0057543B">
        <w:rPr>
          <w:rFonts w:cs="Arial"/>
          <w:sz w:val="24"/>
          <w:szCs w:val="24"/>
        </w:rPr>
        <w:t xml:space="preserve"> </w:t>
      </w:r>
      <w:r w:rsidRPr="0057543B">
        <w:rPr>
          <w:rFonts w:cs="Arial"/>
        </w:rPr>
        <w:t xml:space="preserve">ante el pronunciamiento por parte de las áreas requeridas, se agotó la búsqueda exhaustiva y razonable por parte del </w:t>
      </w:r>
      <w:r w:rsidRPr="0057543B">
        <w:rPr>
          <w:rFonts w:cs="Arial"/>
          <w:b/>
          <w:bCs/>
        </w:rPr>
        <w:t>SUJETO OBLIGADO</w:t>
      </w:r>
      <w:r w:rsidRPr="0057543B">
        <w:rPr>
          <w:rFonts w:cs="Arial"/>
        </w:rPr>
        <w:t xml:space="preserve">, </w:t>
      </w:r>
      <w:r w:rsidRPr="0057543B">
        <w:rPr>
          <w:lang w:eastAsia="es-MX"/>
        </w:rPr>
        <w:t>que para tal efecto dispone el artículo 162, de la Ley de Transparencia y Acceso a la Información Pública del Estado de México y Municipios, que índica:</w:t>
      </w:r>
    </w:p>
    <w:p w14:paraId="02D58966" w14:textId="77777777" w:rsidR="00407967" w:rsidRPr="0057543B" w:rsidRDefault="00407967" w:rsidP="0057543B">
      <w:pPr>
        <w:rPr>
          <w:sz w:val="10"/>
          <w:lang w:eastAsia="es-MX"/>
        </w:rPr>
      </w:pPr>
    </w:p>
    <w:p w14:paraId="5504B517" w14:textId="77777777" w:rsidR="00407967" w:rsidRPr="0057543B" w:rsidRDefault="00407967" w:rsidP="0057543B">
      <w:pPr>
        <w:pStyle w:val="Puesto"/>
        <w:rPr>
          <w:sz w:val="18"/>
          <w:lang w:eastAsia="es-MX"/>
        </w:rPr>
      </w:pPr>
      <w:r w:rsidRPr="0057543B">
        <w:rPr>
          <w:lang w:eastAsia="es-MX"/>
        </w:rPr>
        <w:t>“</w:t>
      </w:r>
      <w:r w:rsidRPr="0057543B">
        <w:rPr>
          <w:b/>
          <w:bCs/>
          <w:lang w:eastAsia="es-MX"/>
        </w:rPr>
        <w:t xml:space="preserve">Artículo 162. </w:t>
      </w:r>
      <w:r w:rsidRPr="0057543B">
        <w:rPr>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0A4258D" w14:textId="77777777" w:rsidR="00407967" w:rsidRPr="0057543B" w:rsidRDefault="00407967" w:rsidP="0057543B">
      <w:pPr>
        <w:spacing w:after="160"/>
        <w:rPr>
          <w:rFonts w:eastAsiaTheme="minorHAnsi" w:cstheme="minorBidi"/>
          <w:szCs w:val="22"/>
          <w:lang w:eastAsia="en-US"/>
        </w:rPr>
      </w:pPr>
    </w:p>
    <w:p w14:paraId="32BC28B3" w14:textId="3365C3AF" w:rsidR="00407967" w:rsidRPr="0057543B" w:rsidRDefault="00407967" w:rsidP="0057543B">
      <w:pPr>
        <w:spacing w:after="160"/>
        <w:rPr>
          <w:rFonts w:eastAsiaTheme="minorHAnsi" w:cstheme="minorBidi"/>
          <w:szCs w:val="22"/>
          <w:lang w:eastAsia="en-US"/>
        </w:rPr>
      </w:pPr>
      <w:r w:rsidRPr="0057543B">
        <w:rPr>
          <w:rFonts w:eastAsiaTheme="minorHAnsi" w:cstheme="minorBidi"/>
          <w:szCs w:val="22"/>
          <w:lang w:eastAsia="en-US"/>
        </w:rPr>
        <w:t xml:space="preserve">Además debe señalarse que al existir un pronunciamiento por parte del </w:t>
      </w:r>
      <w:r w:rsidRPr="0057543B">
        <w:rPr>
          <w:rFonts w:eastAsiaTheme="minorHAnsi" w:cstheme="minorBidi"/>
          <w:b/>
          <w:szCs w:val="22"/>
          <w:lang w:eastAsia="en-US"/>
        </w:rPr>
        <w:t xml:space="preserve">SUJETO OBLIGADO </w:t>
      </w:r>
      <w:r w:rsidRPr="0057543B">
        <w:rPr>
          <w:rFonts w:eastAsiaTheme="minorHAnsi" w:cstheme="minorBidi"/>
          <w:szCs w:val="22"/>
          <w:lang w:eastAsia="en-US"/>
        </w:rPr>
        <w:t xml:space="preserve">a fin de atender la solicitud de información del particular, este Órgano Garante, carece de facultades para dudar de la información proporcionada. </w:t>
      </w:r>
    </w:p>
    <w:p w14:paraId="6A5A6027" w14:textId="77777777" w:rsidR="00903AEE" w:rsidRPr="0057543B" w:rsidRDefault="00903AEE" w:rsidP="0057543B">
      <w:pPr>
        <w:pStyle w:val="Ttulo3"/>
      </w:pPr>
      <w:bookmarkStart w:id="52" w:name="_Toc174021583"/>
      <w:bookmarkStart w:id="53" w:name="_Toc175179084"/>
      <w:bookmarkStart w:id="54" w:name="_Toc178878509"/>
      <w:r w:rsidRPr="0057543B">
        <w:rPr>
          <w:rFonts w:eastAsia="Calibri"/>
        </w:rPr>
        <w:t xml:space="preserve">d) </w:t>
      </w:r>
      <w:r w:rsidRPr="0057543B">
        <w:t>Conclusión</w:t>
      </w:r>
      <w:bookmarkEnd w:id="52"/>
      <w:bookmarkEnd w:id="53"/>
      <w:bookmarkEnd w:id="54"/>
    </w:p>
    <w:p w14:paraId="28279A2D" w14:textId="51966C8F" w:rsidR="00903AEE" w:rsidRPr="0057543B" w:rsidRDefault="00903AEE" w:rsidP="0057543B">
      <w:pPr>
        <w:rPr>
          <w:rFonts w:eastAsia="Calibri"/>
          <w:b/>
          <w:lang w:val="es-ES"/>
        </w:rPr>
      </w:pPr>
      <w:r w:rsidRPr="0057543B">
        <w:rPr>
          <w:rFonts w:eastAsia="Calibri"/>
          <w:lang w:val="es-ES"/>
        </w:rPr>
        <w:t xml:space="preserve">Por lo anteriormente expuesto, </w:t>
      </w:r>
      <w:r w:rsidRPr="0057543B">
        <w:rPr>
          <w:bCs/>
        </w:rPr>
        <w:t xml:space="preserve">este Instituto estima </w:t>
      </w:r>
      <w:r w:rsidRPr="0057543B">
        <w:rPr>
          <w:rFonts w:eastAsia="Calibri"/>
          <w:lang w:val="es-ES"/>
        </w:rPr>
        <w:t xml:space="preserve">que las </w:t>
      </w:r>
      <w:r w:rsidRPr="0057543B">
        <w:rPr>
          <w:rFonts w:cs="Arial"/>
          <w:lang w:val="es-ES"/>
        </w:rPr>
        <w:t>razones o motivos de inconformidad planteadas resultan infundadas;</w:t>
      </w:r>
      <w:r w:rsidRPr="0057543B">
        <w:rPr>
          <w:rFonts w:eastAsia="Calibri"/>
          <w:lang w:val="es-ES"/>
        </w:rPr>
        <w:t xml:space="preserve"> en consecuencia, este Órgano Garante determina </w:t>
      </w:r>
      <w:r w:rsidRPr="0057543B">
        <w:rPr>
          <w:rFonts w:eastAsia="Calibri"/>
          <w:b/>
          <w:lang w:val="es-ES"/>
        </w:rPr>
        <w:t xml:space="preserve">CONFIRMAR </w:t>
      </w:r>
      <w:r w:rsidRPr="0057543B">
        <w:rPr>
          <w:rFonts w:eastAsia="Calibri"/>
          <w:lang w:val="es-ES"/>
        </w:rPr>
        <w:t xml:space="preserve">la respuesta otorgada por el </w:t>
      </w:r>
      <w:r w:rsidRPr="0057543B">
        <w:rPr>
          <w:rFonts w:eastAsia="Calibri"/>
          <w:b/>
          <w:lang w:val="es-ES"/>
        </w:rPr>
        <w:t>SUJETO OBLIGADO.</w:t>
      </w:r>
    </w:p>
    <w:p w14:paraId="12527A4E" w14:textId="77777777" w:rsidR="00903AEE" w:rsidRPr="0057543B" w:rsidRDefault="00903AEE" w:rsidP="0057543B">
      <w:pPr>
        <w:rPr>
          <w:rFonts w:cs="Arial"/>
          <w:szCs w:val="22"/>
        </w:rPr>
      </w:pPr>
    </w:p>
    <w:p w14:paraId="012AC088" w14:textId="57A44CD8" w:rsidR="00903AEE" w:rsidRPr="0057543B" w:rsidRDefault="00903AEE" w:rsidP="0057543B">
      <w:pPr>
        <w:ind w:right="-93"/>
        <w:rPr>
          <w:rFonts w:cs="Tahoma"/>
          <w:bCs/>
          <w:szCs w:val="22"/>
        </w:rPr>
      </w:pPr>
      <w:bookmarkStart w:id="55" w:name="_Hlk165381027"/>
      <w:r w:rsidRPr="0057543B">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81D038E" w14:textId="77777777" w:rsidR="00903AEE" w:rsidRPr="0057543B" w:rsidRDefault="00903AEE" w:rsidP="0057543B">
      <w:pPr>
        <w:pStyle w:val="Ttulo1"/>
        <w:rPr>
          <w:szCs w:val="22"/>
        </w:rPr>
      </w:pPr>
      <w:bookmarkStart w:id="56" w:name="_Toc172203622"/>
      <w:bookmarkStart w:id="57" w:name="_Toc174614255"/>
      <w:bookmarkStart w:id="58" w:name="_Toc175179085"/>
      <w:bookmarkStart w:id="59" w:name="_Toc178878510"/>
      <w:bookmarkEnd w:id="55"/>
      <w:r w:rsidRPr="0057543B">
        <w:rPr>
          <w:szCs w:val="22"/>
        </w:rPr>
        <w:lastRenderedPageBreak/>
        <w:t>RESUELVE</w:t>
      </w:r>
      <w:bookmarkEnd w:id="56"/>
      <w:bookmarkEnd w:id="57"/>
      <w:bookmarkEnd w:id="58"/>
      <w:bookmarkEnd w:id="59"/>
    </w:p>
    <w:p w14:paraId="2C1E2120" w14:textId="77777777" w:rsidR="00903AEE" w:rsidRPr="0057543B" w:rsidRDefault="00903AEE" w:rsidP="00C23E4F">
      <w:pPr>
        <w:spacing w:line="240" w:lineRule="auto"/>
        <w:ind w:right="113"/>
        <w:rPr>
          <w:rFonts w:cs="Arial"/>
          <w:b/>
          <w:szCs w:val="22"/>
        </w:rPr>
      </w:pPr>
    </w:p>
    <w:p w14:paraId="1AE9877E" w14:textId="2EBFF232" w:rsidR="00903AEE" w:rsidRPr="0057543B" w:rsidRDefault="00903AEE" w:rsidP="0057543B">
      <w:pPr>
        <w:widowControl w:val="0"/>
        <w:rPr>
          <w:rFonts w:eastAsia="Calibri" w:cs="Tahoma"/>
          <w:bCs/>
          <w:lang w:eastAsia="en-US"/>
        </w:rPr>
      </w:pPr>
      <w:r w:rsidRPr="0057543B">
        <w:rPr>
          <w:b/>
          <w:bCs/>
        </w:rPr>
        <w:t>PRIMERO.</w:t>
      </w:r>
      <w:r w:rsidRPr="0057543B">
        <w:t xml:space="preserve"> </w:t>
      </w:r>
      <w:r w:rsidRPr="0057543B">
        <w:rPr>
          <w:rFonts w:cs="Tahoma"/>
        </w:rPr>
        <w:t xml:space="preserve">Se </w:t>
      </w:r>
      <w:r w:rsidRPr="0057543B">
        <w:rPr>
          <w:rFonts w:cs="Tahoma"/>
          <w:b/>
          <w:bCs/>
        </w:rPr>
        <w:t>CONFIRMA</w:t>
      </w:r>
      <w:r w:rsidRPr="0057543B">
        <w:rPr>
          <w:rFonts w:cs="Tahoma"/>
        </w:rPr>
        <w:t xml:space="preserve"> la respuesta entregada por el </w:t>
      </w:r>
      <w:r w:rsidRPr="0057543B">
        <w:rPr>
          <w:rFonts w:cs="Tahoma"/>
          <w:b/>
          <w:bCs/>
        </w:rPr>
        <w:t>SUJETO OBLIGADO</w:t>
      </w:r>
      <w:r w:rsidRPr="0057543B">
        <w:rPr>
          <w:rFonts w:cs="Tahoma"/>
        </w:rPr>
        <w:t xml:space="preserve"> en la solicitud de información </w:t>
      </w:r>
      <w:r w:rsidRPr="0057543B">
        <w:rPr>
          <w:b/>
        </w:rPr>
        <w:t>01868/TOLUCA/IP/2024</w:t>
      </w:r>
      <w:r w:rsidRPr="0057543B">
        <w:rPr>
          <w:rFonts w:cs="Tahoma"/>
          <w:bCs/>
        </w:rPr>
        <w:t xml:space="preserve">, </w:t>
      </w:r>
      <w:r w:rsidRPr="0057543B">
        <w:rPr>
          <w:rFonts w:eastAsia="Calibri" w:cs="Tahoma"/>
          <w:bCs/>
          <w:lang w:eastAsia="en-US"/>
        </w:rPr>
        <w:t xml:space="preserve">por resultar </w:t>
      </w:r>
      <w:r w:rsidRPr="0057543B">
        <w:rPr>
          <w:rFonts w:eastAsia="Calibri" w:cs="Tahoma"/>
          <w:b/>
          <w:lang w:eastAsia="en-US"/>
        </w:rPr>
        <w:t>IN</w:t>
      </w:r>
      <w:r w:rsidRPr="0057543B">
        <w:rPr>
          <w:rFonts w:eastAsia="Calibri" w:cs="Tahoma"/>
          <w:b/>
          <w:bCs/>
          <w:lang w:eastAsia="en-US"/>
        </w:rPr>
        <w:t>FUNDADAS</w:t>
      </w:r>
      <w:r w:rsidRPr="0057543B">
        <w:rPr>
          <w:rFonts w:eastAsia="Calibri" w:cs="Tahoma"/>
          <w:bCs/>
          <w:lang w:eastAsia="en-US"/>
        </w:rPr>
        <w:t xml:space="preserve"> las razones o motivos de inconformidad hechos valer por </w:t>
      </w:r>
      <w:r w:rsidRPr="0057543B">
        <w:rPr>
          <w:rFonts w:eastAsia="Calibri" w:cs="Tahoma"/>
          <w:b/>
          <w:lang w:eastAsia="en-US"/>
        </w:rPr>
        <w:t>LA PARTE RECURRENTE</w:t>
      </w:r>
      <w:r w:rsidRPr="0057543B">
        <w:rPr>
          <w:rFonts w:eastAsia="Calibri" w:cs="Tahoma"/>
          <w:bCs/>
          <w:lang w:eastAsia="en-US"/>
        </w:rPr>
        <w:t xml:space="preserve"> en el Recurso de Revisión </w:t>
      </w:r>
      <w:r w:rsidRPr="0057543B">
        <w:rPr>
          <w:b/>
        </w:rPr>
        <w:t>05492/INFOEM/IP/RR/2024</w:t>
      </w:r>
      <w:r w:rsidRPr="0057543B">
        <w:rPr>
          <w:rFonts w:eastAsiaTheme="minorHAnsi" w:cstheme="minorBidi"/>
          <w:lang w:eastAsia="en-US"/>
        </w:rPr>
        <w:t>,</w:t>
      </w:r>
      <w:r w:rsidRPr="0057543B">
        <w:rPr>
          <w:rFonts w:cs="Tahoma"/>
          <w:b/>
        </w:rPr>
        <w:t xml:space="preserve"> </w:t>
      </w:r>
      <w:r w:rsidRPr="0057543B">
        <w:rPr>
          <w:rFonts w:eastAsia="Calibri" w:cs="Tahoma"/>
          <w:bCs/>
          <w:lang w:eastAsia="en-US"/>
        </w:rPr>
        <w:t xml:space="preserve">en términos del considerando </w:t>
      </w:r>
      <w:r w:rsidRPr="0057543B">
        <w:rPr>
          <w:rFonts w:eastAsia="Calibri" w:cs="Tahoma"/>
          <w:b/>
          <w:lang w:eastAsia="en-US"/>
        </w:rPr>
        <w:t>SEGUNDO</w:t>
      </w:r>
      <w:r w:rsidRPr="0057543B">
        <w:rPr>
          <w:rFonts w:eastAsia="Calibri" w:cs="Tahoma"/>
          <w:bCs/>
          <w:lang w:eastAsia="en-US"/>
        </w:rPr>
        <w:t xml:space="preserve"> de la presente Resolución.</w:t>
      </w:r>
    </w:p>
    <w:p w14:paraId="0BFFAF77" w14:textId="77777777" w:rsidR="00903AEE" w:rsidRPr="0057543B" w:rsidRDefault="00903AEE" w:rsidP="00C23E4F">
      <w:pPr>
        <w:widowControl w:val="0"/>
        <w:spacing w:line="240" w:lineRule="auto"/>
        <w:rPr>
          <w:rFonts w:eastAsia="Calibri" w:cs="Tahoma"/>
          <w:bCs/>
          <w:lang w:eastAsia="en-US"/>
        </w:rPr>
      </w:pPr>
    </w:p>
    <w:p w14:paraId="6AFB0EAB" w14:textId="6A9BCB28" w:rsidR="00903AEE" w:rsidRPr="0057543B" w:rsidRDefault="00903AEE" w:rsidP="0057543B">
      <w:pPr>
        <w:ind w:right="-93"/>
      </w:pPr>
      <w:r w:rsidRPr="0057543B">
        <w:rPr>
          <w:rFonts w:eastAsia="Calibri" w:cs="Tahoma"/>
          <w:b/>
          <w:bCs/>
          <w:lang w:eastAsia="en-US"/>
        </w:rPr>
        <w:t>SEGUNDO.</w:t>
      </w:r>
      <w:r w:rsidRPr="0057543B">
        <w:rPr>
          <w:rFonts w:eastAsia="Calibri" w:cs="Tahoma"/>
        </w:rPr>
        <w:t xml:space="preserve"> </w:t>
      </w:r>
      <w:r w:rsidRPr="0057543B">
        <w:rPr>
          <w:b/>
        </w:rPr>
        <w:t>Notifíquese</w:t>
      </w:r>
      <w:r w:rsidRPr="0057543B">
        <w:t xml:space="preserve"> la presente resolución mediante Sistema de Acceso a la Información Mexiquense</w:t>
      </w:r>
      <w:r w:rsidR="00BF3558" w:rsidRPr="0057543B">
        <w:t xml:space="preserve"> </w:t>
      </w:r>
      <w:r w:rsidR="00BF3558" w:rsidRPr="0057543B">
        <w:rPr>
          <w:b/>
          <w:bCs/>
        </w:rPr>
        <w:t>(SAIMEX)</w:t>
      </w:r>
      <w:r w:rsidRPr="0057543B">
        <w:t xml:space="preserve"> al Titular de la Unidad de Transparencia del </w:t>
      </w:r>
      <w:r w:rsidRPr="0057543B">
        <w:rPr>
          <w:b/>
          <w:bCs/>
        </w:rPr>
        <w:t>SUJETO OBLIGADO</w:t>
      </w:r>
      <w:r w:rsidRPr="0057543B">
        <w:t>, para su conocimiento.</w:t>
      </w:r>
    </w:p>
    <w:p w14:paraId="3C6E96EE" w14:textId="77777777" w:rsidR="00903AEE" w:rsidRPr="0057543B" w:rsidRDefault="00903AEE" w:rsidP="00C23E4F">
      <w:pPr>
        <w:spacing w:line="240" w:lineRule="auto"/>
        <w:ind w:right="-93"/>
      </w:pPr>
    </w:p>
    <w:p w14:paraId="79A0F602" w14:textId="77777777" w:rsidR="00903AEE" w:rsidRPr="0057543B" w:rsidRDefault="00903AEE" w:rsidP="0057543B">
      <w:r w:rsidRPr="0057543B">
        <w:rPr>
          <w:b/>
          <w:bCs/>
        </w:rPr>
        <w:t>TERCERO.</w:t>
      </w:r>
      <w:r w:rsidRPr="0057543B">
        <w:t xml:space="preserve"> Notifíquese a </w:t>
      </w:r>
      <w:r w:rsidRPr="0057543B">
        <w:rPr>
          <w:b/>
          <w:bCs/>
        </w:rPr>
        <w:t>LA PARTE RECURRENTE</w:t>
      </w:r>
      <w:r w:rsidRPr="0057543B">
        <w:t xml:space="preserve"> la presente resolución vía Sistema de Acceso a la Información Mexiquense (</w:t>
      </w:r>
      <w:r w:rsidRPr="0057543B">
        <w:rPr>
          <w:b/>
        </w:rPr>
        <w:t>SAIMEX</w:t>
      </w:r>
      <w:r w:rsidRPr="0057543B">
        <w:t>).</w:t>
      </w:r>
    </w:p>
    <w:p w14:paraId="2F0AAADB" w14:textId="77777777" w:rsidR="00903AEE" w:rsidRPr="0057543B" w:rsidRDefault="00903AEE" w:rsidP="00C23E4F">
      <w:pPr>
        <w:spacing w:line="240" w:lineRule="auto"/>
      </w:pPr>
    </w:p>
    <w:p w14:paraId="183B959B" w14:textId="7B162ECF" w:rsidR="0057543B" w:rsidRDefault="00903AEE" w:rsidP="0057543B">
      <w:r w:rsidRPr="0057543B">
        <w:rPr>
          <w:b/>
          <w:bCs/>
        </w:rPr>
        <w:t>CUARTO</w:t>
      </w:r>
      <w:r w:rsidRPr="0057543B">
        <w:t xml:space="preserve">. Hágase del conocimiento a </w:t>
      </w:r>
      <w:r w:rsidRPr="0057543B">
        <w:rPr>
          <w:b/>
          <w:bCs/>
        </w:rPr>
        <w:t>LA PARTE RECURRENTE</w:t>
      </w:r>
      <w:r w:rsidRPr="0057543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D0EB1E3" w14:textId="77777777" w:rsidR="00C23E4F" w:rsidRPr="0057543B" w:rsidRDefault="00C23E4F" w:rsidP="0057543B"/>
    <w:p w14:paraId="311001C2" w14:textId="256B1360" w:rsidR="00E67B20" w:rsidRPr="0057543B" w:rsidRDefault="00E67B20" w:rsidP="00C23E4F">
      <w:pPr>
        <w:spacing w:line="240" w:lineRule="auto"/>
        <w:rPr>
          <w:rFonts w:eastAsia="Palatino Linotype" w:cs="Palatino Linotype"/>
          <w:szCs w:val="22"/>
        </w:rPr>
      </w:pPr>
      <w:r w:rsidRPr="0057543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4E0EFC" w:rsidRPr="0057543B">
        <w:rPr>
          <w:rFonts w:eastAsia="Palatino Linotype" w:cs="Palatino Linotype"/>
          <w:szCs w:val="22"/>
        </w:rPr>
        <w:t xml:space="preserve">QUINTA </w:t>
      </w:r>
      <w:r w:rsidRPr="0057543B">
        <w:rPr>
          <w:rFonts w:eastAsia="Palatino Linotype" w:cs="Palatino Linotype"/>
          <w:szCs w:val="22"/>
        </w:rPr>
        <w:t xml:space="preserve">SESIÓN ORDINARIA, CELEBRADA EL </w:t>
      </w:r>
      <w:r w:rsidR="004E0EFC" w:rsidRPr="0057543B">
        <w:rPr>
          <w:rFonts w:eastAsia="Palatino Linotype" w:cs="Palatino Linotype"/>
          <w:szCs w:val="22"/>
        </w:rPr>
        <w:t>TRES DE OCTUBRE</w:t>
      </w:r>
      <w:r w:rsidRPr="0057543B">
        <w:rPr>
          <w:rFonts w:eastAsia="Palatino Linotype" w:cs="Palatino Linotype"/>
          <w:szCs w:val="22"/>
        </w:rPr>
        <w:t xml:space="preserve"> DE DOS MIL VEINTICUATRO, ANTE EL SECRETARIO TÉCNICO DEL PLENO, ALEXIS TAPIA RAMÍREZ.</w:t>
      </w:r>
    </w:p>
    <w:p w14:paraId="4E2047BE" w14:textId="77777777" w:rsidR="00E67B20" w:rsidRPr="0057543B" w:rsidRDefault="00E67B20" w:rsidP="00C23E4F">
      <w:pPr>
        <w:spacing w:line="240" w:lineRule="auto"/>
        <w:ind w:right="-93"/>
        <w:rPr>
          <w:szCs w:val="22"/>
        </w:rPr>
      </w:pPr>
      <w:r w:rsidRPr="0057543B">
        <w:rPr>
          <w:rFonts w:eastAsia="Palatino Linotype" w:cs="Palatino Linotype"/>
          <w:szCs w:val="22"/>
        </w:rPr>
        <w:t>SCMM/AGZ/DEMF/PAG</w:t>
      </w:r>
    </w:p>
    <w:p w14:paraId="476D1CD0" w14:textId="77777777" w:rsidR="00E67B20" w:rsidRPr="0057543B" w:rsidRDefault="00E67B20" w:rsidP="0057543B">
      <w:pPr>
        <w:ind w:right="-93"/>
        <w:rPr>
          <w:rFonts w:eastAsia="Calibri" w:cs="Tahoma"/>
          <w:bCs/>
          <w:szCs w:val="22"/>
          <w:lang w:eastAsia="en-US"/>
        </w:rPr>
      </w:pPr>
    </w:p>
    <w:p w14:paraId="3FF73AC5" w14:textId="77777777" w:rsidR="00E67B20" w:rsidRPr="0057543B" w:rsidRDefault="00E67B20" w:rsidP="0057543B">
      <w:pPr>
        <w:ind w:right="-93"/>
        <w:rPr>
          <w:rFonts w:eastAsia="Calibri" w:cs="Tahoma"/>
          <w:szCs w:val="22"/>
          <w:lang w:val="es-ES"/>
        </w:rPr>
      </w:pPr>
    </w:p>
    <w:p w14:paraId="0A965DED" w14:textId="77777777" w:rsidR="00E67B20" w:rsidRPr="0057543B" w:rsidRDefault="00E67B20" w:rsidP="0057543B">
      <w:pPr>
        <w:ind w:right="-93"/>
        <w:rPr>
          <w:rFonts w:eastAsia="Calibri" w:cs="Tahoma"/>
          <w:bCs/>
          <w:szCs w:val="22"/>
          <w:lang w:val="es-ES" w:eastAsia="en-US"/>
        </w:rPr>
      </w:pPr>
    </w:p>
    <w:p w14:paraId="459E1614" w14:textId="77777777" w:rsidR="00E67B20" w:rsidRPr="0057543B" w:rsidRDefault="00E67B20" w:rsidP="0057543B">
      <w:pPr>
        <w:ind w:right="-93"/>
        <w:rPr>
          <w:rFonts w:eastAsia="Calibri" w:cs="Tahoma"/>
          <w:bCs/>
          <w:szCs w:val="22"/>
          <w:lang w:val="es-ES_tradnl" w:eastAsia="en-US"/>
        </w:rPr>
      </w:pPr>
    </w:p>
    <w:p w14:paraId="5CC1D3F5" w14:textId="77777777" w:rsidR="00E67B20" w:rsidRPr="0057543B" w:rsidRDefault="00E67B20" w:rsidP="0057543B">
      <w:pPr>
        <w:ind w:right="-93"/>
        <w:rPr>
          <w:rFonts w:eastAsia="Calibri" w:cs="Tahoma"/>
          <w:bCs/>
          <w:szCs w:val="22"/>
          <w:lang w:val="es-ES_tradnl" w:eastAsia="en-US"/>
        </w:rPr>
      </w:pPr>
    </w:p>
    <w:p w14:paraId="12ED3DEA" w14:textId="77777777" w:rsidR="00E67B20" w:rsidRPr="0057543B" w:rsidRDefault="00E67B20" w:rsidP="0057543B">
      <w:pPr>
        <w:ind w:right="-93"/>
        <w:rPr>
          <w:rFonts w:eastAsia="Calibri" w:cs="Tahoma"/>
          <w:bCs/>
          <w:szCs w:val="22"/>
          <w:lang w:val="es-ES_tradnl" w:eastAsia="en-US"/>
        </w:rPr>
      </w:pPr>
    </w:p>
    <w:p w14:paraId="326D00AB" w14:textId="77777777" w:rsidR="00E67B20" w:rsidRPr="0057543B" w:rsidRDefault="00E67B20" w:rsidP="0057543B">
      <w:pPr>
        <w:ind w:right="-93"/>
        <w:rPr>
          <w:rFonts w:eastAsia="Calibri" w:cs="Tahoma"/>
          <w:bCs/>
          <w:szCs w:val="22"/>
          <w:lang w:val="es-ES_tradnl" w:eastAsia="en-US"/>
        </w:rPr>
      </w:pPr>
    </w:p>
    <w:p w14:paraId="1ABF5E9D" w14:textId="77777777" w:rsidR="00E67B20" w:rsidRPr="0057543B" w:rsidRDefault="00E67B20" w:rsidP="0057543B">
      <w:pPr>
        <w:ind w:right="-93"/>
        <w:rPr>
          <w:rFonts w:eastAsia="Calibri" w:cs="Tahoma"/>
          <w:bCs/>
          <w:szCs w:val="22"/>
          <w:lang w:val="es-ES_tradnl" w:eastAsia="en-US"/>
        </w:rPr>
      </w:pPr>
    </w:p>
    <w:p w14:paraId="3A9D733E" w14:textId="77777777" w:rsidR="00E67B20" w:rsidRPr="0057543B" w:rsidRDefault="00E67B20" w:rsidP="0057543B">
      <w:pPr>
        <w:tabs>
          <w:tab w:val="center" w:pos="4568"/>
        </w:tabs>
        <w:ind w:right="-93"/>
        <w:rPr>
          <w:rFonts w:eastAsia="Calibri" w:cs="Tahoma"/>
          <w:bCs/>
          <w:szCs w:val="22"/>
          <w:lang w:eastAsia="en-US"/>
        </w:rPr>
      </w:pPr>
    </w:p>
    <w:p w14:paraId="455AF2EE" w14:textId="77777777" w:rsidR="00E67B20" w:rsidRPr="0057543B" w:rsidRDefault="00E67B20" w:rsidP="0057543B">
      <w:pPr>
        <w:tabs>
          <w:tab w:val="center" w:pos="4568"/>
        </w:tabs>
        <w:ind w:right="-93"/>
        <w:rPr>
          <w:rFonts w:eastAsia="Calibri" w:cs="Tahoma"/>
          <w:bCs/>
          <w:szCs w:val="22"/>
          <w:lang w:eastAsia="en-US"/>
        </w:rPr>
      </w:pPr>
    </w:p>
    <w:p w14:paraId="4D267365" w14:textId="77777777" w:rsidR="00E67B20" w:rsidRPr="0057543B" w:rsidRDefault="00E67B20" w:rsidP="0057543B">
      <w:pPr>
        <w:tabs>
          <w:tab w:val="center" w:pos="4568"/>
        </w:tabs>
        <w:ind w:right="-93"/>
        <w:rPr>
          <w:rFonts w:eastAsia="Calibri" w:cs="Tahoma"/>
          <w:bCs/>
          <w:szCs w:val="22"/>
          <w:lang w:eastAsia="en-US"/>
        </w:rPr>
      </w:pPr>
    </w:p>
    <w:p w14:paraId="5725C8D9" w14:textId="77777777" w:rsidR="00E67B20" w:rsidRPr="0057543B" w:rsidRDefault="00E67B20" w:rsidP="0057543B">
      <w:pPr>
        <w:tabs>
          <w:tab w:val="center" w:pos="4568"/>
        </w:tabs>
        <w:ind w:right="-93"/>
        <w:rPr>
          <w:rFonts w:eastAsia="Calibri" w:cs="Tahoma"/>
          <w:bCs/>
          <w:szCs w:val="22"/>
          <w:lang w:eastAsia="en-US"/>
        </w:rPr>
      </w:pPr>
    </w:p>
    <w:p w14:paraId="5F9720E5" w14:textId="77777777" w:rsidR="00E67B20" w:rsidRPr="0057543B" w:rsidRDefault="00E67B20" w:rsidP="0057543B">
      <w:pPr>
        <w:tabs>
          <w:tab w:val="center" w:pos="4568"/>
        </w:tabs>
        <w:ind w:right="-93"/>
        <w:rPr>
          <w:rFonts w:eastAsia="Calibri" w:cs="Tahoma"/>
          <w:bCs/>
          <w:szCs w:val="22"/>
          <w:lang w:eastAsia="en-US"/>
        </w:rPr>
      </w:pPr>
    </w:p>
    <w:p w14:paraId="43D5D8E4" w14:textId="77777777" w:rsidR="00E67B20" w:rsidRPr="0057543B" w:rsidRDefault="00E67B20" w:rsidP="0057543B">
      <w:pPr>
        <w:tabs>
          <w:tab w:val="center" w:pos="4568"/>
        </w:tabs>
        <w:ind w:right="-93"/>
        <w:rPr>
          <w:rFonts w:eastAsia="Calibri" w:cs="Tahoma"/>
          <w:bCs/>
          <w:szCs w:val="22"/>
          <w:lang w:eastAsia="en-US"/>
        </w:rPr>
      </w:pPr>
    </w:p>
    <w:p w14:paraId="7DEE8BA6" w14:textId="77777777" w:rsidR="00E67B20" w:rsidRPr="0057543B" w:rsidRDefault="00E67B20" w:rsidP="0057543B">
      <w:pPr>
        <w:tabs>
          <w:tab w:val="center" w:pos="4568"/>
        </w:tabs>
        <w:ind w:right="-93"/>
        <w:rPr>
          <w:rFonts w:eastAsia="Calibri" w:cs="Tahoma"/>
          <w:bCs/>
          <w:szCs w:val="22"/>
          <w:lang w:eastAsia="en-US"/>
        </w:rPr>
      </w:pPr>
    </w:p>
    <w:p w14:paraId="437063EE" w14:textId="77777777" w:rsidR="00E67B20" w:rsidRPr="0057543B" w:rsidRDefault="00E67B20" w:rsidP="0057543B">
      <w:pPr>
        <w:tabs>
          <w:tab w:val="center" w:pos="4568"/>
        </w:tabs>
        <w:ind w:right="-93"/>
        <w:rPr>
          <w:rFonts w:eastAsia="Calibri" w:cs="Tahoma"/>
          <w:bCs/>
          <w:szCs w:val="22"/>
          <w:lang w:eastAsia="en-US"/>
        </w:rPr>
      </w:pPr>
    </w:p>
    <w:p w14:paraId="49B6686B" w14:textId="77777777" w:rsidR="00E67B20" w:rsidRPr="0057543B" w:rsidRDefault="00E67B20" w:rsidP="0057543B">
      <w:pPr>
        <w:tabs>
          <w:tab w:val="center" w:pos="4568"/>
        </w:tabs>
        <w:ind w:right="-93"/>
        <w:rPr>
          <w:rFonts w:eastAsia="Calibri" w:cs="Tahoma"/>
          <w:bCs/>
          <w:szCs w:val="22"/>
          <w:lang w:eastAsia="en-US"/>
        </w:rPr>
      </w:pPr>
    </w:p>
    <w:p w14:paraId="75D0AB3B" w14:textId="77777777" w:rsidR="00E67B20" w:rsidRPr="0057543B" w:rsidRDefault="00E67B20" w:rsidP="0057543B">
      <w:pPr>
        <w:tabs>
          <w:tab w:val="center" w:pos="4568"/>
        </w:tabs>
        <w:ind w:right="-93"/>
        <w:rPr>
          <w:rFonts w:eastAsia="Calibri" w:cs="Tahoma"/>
          <w:bCs/>
          <w:szCs w:val="22"/>
          <w:lang w:eastAsia="en-US"/>
        </w:rPr>
      </w:pPr>
    </w:p>
    <w:p w14:paraId="6145F8E2" w14:textId="77777777" w:rsidR="00E67B20" w:rsidRPr="0057543B" w:rsidRDefault="00E67B20" w:rsidP="0057543B">
      <w:pPr>
        <w:tabs>
          <w:tab w:val="center" w:pos="4568"/>
        </w:tabs>
        <w:ind w:right="-93"/>
        <w:rPr>
          <w:rFonts w:eastAsia="Calibri" w:cs="Tahoma"/>
          <w:bCs/>
          <w:szCs w:val="22"/>
          <w:lang w:eastAsia="en-US"/>
        </w:rPr>
      </w:pPr>
    </w:p>
    <w:p w14:paraId="5469D915" w14:textId="77777777" w:rsidR="00E67B20" w:rsidRPr="0057543B" w:rsidRDefault="00E67B20" w:rsidP="0057543B">
      <w:pPr>
        <w:tabs>
          <w:tab w:val="center" w:pos="4568"/>
        </w:tabs>
        <w:ind w:right="-93"/>
        <w:rPr>
          <w:rFonts w:eastAsia="Calibri" w:cs="Tahoma"/>
          <w:bCs/>
          <w:szCs w:val="22"/>
          <w:lang w:eastAsia="en-US"/>
        </w:rPr>
      </w:pPr>
    </w:p>
    <w:p w14:paraId="7BB9D271" w14:textId="77777777" w:rsidR="00E67B20" w:rsidRPr="0057543B" w:rsidRDefault="00E67B20" w:rsidP="0057543B">
      <w:pPr>
        <w:tabs>
          <w:tab w:val="center" w:pos="4568"/>
        </w:tabs>
        <w:ind w:right="-93"/>
        <w:rPr>
          <w:rFonts w:eastAsia="Calibri" w:cs="Tahoma"/>
          <w:bCs/>
          <w:szCs w:val="22"/>
          <w:lang w:eastAsia="en-US"/>
        </w:rPr>
      </w:pPr>
    </w:p>
    <w:p w14:paraId="22CB34C2" w14:textId="77777777" w:rsidR="00E67B20" w:rsidRPr="0057543B" w:rsidRDefault="00E67B20" w:rsidP="0057543B">
      <w:pPr>
        <w:tabs>
          <w:tab w:val="center" w:pos="4568"/>
        </w:tabs>
        <w:ind w:right="-93"/>
        <w:rPr>
          <w:rFonts w:eastAsia="Calibri" w:cs="Tahoma"/>
          <w:bCs/>
          <w:szCs w:val="22"/>
          <w:lang w:eastAsia="en-US"/>
        </w:rPr>
      </w:pPr>
    </w:p>
    <w:p w14:paraId="68B3CC1E" w14:textId="77777777" w:rsidR="00E67B20" w:rsidRPr="0057543B" w:rsidRDefault="00E67B20" w:rsidP="0057543B">
      <w:pPr>
        <w:tabs>
          <w:tab w:val="center" w:pos="4568"/>
        </w:tabs>
        <w:ind w:right="-93"/>
        <w:rPr>
          <w:rFonts w:eastAsia="Calibri" w:cs="Tahoma"/>
          <w:bCs/>
          <w:szCs w:val="22"/>
          <w:lang w:eastAsia="en-US"/>
        </w:rPr>
      </w:pPr>
    </w:p>
    <w:p w14:paraId="54AA8C57" w14:textId="77777777" w:rsidR="00E67B20" w:rsidRPr="0057543B" w:rsidRDefault="00E67B20" w:rsidP="0057543B">
      <w:pPr>
        <w:tabs>
          <w:tab w:val="center" w:pos="4568"/>
        </w:tabs>
        <w:ind w:right="-93"/>
        <w:rPr>
          <w:rFonts w:eastAsia="Calibri" w:cs="Tahoma"/>
          <w:bCs/>
          <w:szCs w:val="22"/>
          <w:lang w:eastAsia="en-US"/>
        </w:rPr>
      </w:pPr>
    </w:p>
    <w:p w14:paraId="2DD6BF99" w14:textId="77777777" w:rsidR="00E67B20" w:rsidRPr="0057543B" w:rsidRDefault="00E67B20" w:rsidP="0057543B">
      <w:pPr>
        <w:rPr>
          <w:szCs w:val="22"/>
        </w:rPr>
      </w:pPr>
    </w:p>
    <w:p w14:paraId="52CB76DC" w14:textId="77777777" w:rsidR="00E67B20" w:rsidRPr="0057543B" w:rsidRDefault="00E67B20" w:rsidP="0057543B">
      <w:pPr>
        <w:tabs>
          <w:tab w:val="left" w:pos="4962"/>
        </w:tabs>
        <w:contextualSpacing/>
        <w:rPr>
          <w:rFonts w:eastAsiaTheme="minorHAnsi" w:cs="Tahoma"/>
          <w:bCs/>
          <w:iCs/>
          <w:szCs w:val="22"/>
          <w:lang w:eastAsia="en-US"/>
        </w:rPr>
      </w:pPr>
    </w:p>
    <w:sectPr w:rsidR="00E67B20" w:rsidRPr="0057543B">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F45C" w14:textId="77777777" w:rsidR="00E1798A" w:rsidRDefault="00E1798A">
      <w:pPr>
        <w:spacing w:line="240" w:lineRule="auto"/>
      </w:pPr>
      <w:r>
        <w:separator/>
      </w:r>
    </w:p>
  </w:endnote>
  <w:endnote w:type="continuationSeparator" w:id="0">
    <w:p w14:paraId="114B11B1" w14:textId="77777777" w:rsidR="00E1798A" w:rsidRDefault="00E17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04CA7" w14:textId="77777777" w:rsidR="00540460" w:rsidRDefault="00540460">
    <w:pPr>
      <w:tabs>
        <w:tab w:val="center" w:pos="4550"/>
        <w:tab w:val="left" w:pos="5818"/>
      </w:tabs>
      <w:ind w:right="260"/>
      <w:jc w:val="right"/>
      <w:rPr>
        <w:color w:val="071320"/>
        <w:sz w:val="24"/>
        <w:szCs w:val="24"/>
      </w:rPr>
    </w:pPr>
  </w:p>
  <w:p w14:paraId="3849728B" w14:textId="77777777" w:rsidR="00540460" w:rsidRDefault="0054046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6911" w14:textId="77777777" w:rsidR="00540460" w:rsidRDefault="00540460">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F4FEC">
      <w:rPr>
        <w:noProof/>
        <w:color w:val="0A1D30"/>
        <w:sz w:val="24"/>
        <w:szCs w:val="24"/>
      </w:rPr>
      <w:t>30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F4FEC">
      <w:rPr>
        <w:noProof/>
        <w:color w:val="0A1D30"/>
        <w:sz w:val="24"/>
        <w:szCs w:val="24"/>
      </w:rPr>
      <w:t>31</w:t>
    </w:r>
    <w:r>
      <w:rPr>
        <w:color w:val="0A1D30"/>
        <w:sz w:val="24"/>
        <w:szCs w:val="24"/>
      </w:rPr>
      <w:fldChar w:fldCharType="end"/>
    </w:r>
  </w:p>
  <w:p w14:paraId="0A03A4DE" w14:textId="77777777" w:rsidR="00540460" w:rsidRDefault="00540460">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03F74" w14:textId="77777777" w:rsidR="00E1798A" w:rsidRDefault="00E1798A">
      <w:pPr>
        <w:spacing w:line="240" w:lineRule="auto"/>
      </w:pPr>
      <w:r>
        <w:separator/>
      </w:r>
    </w:p>
  </w:footnote>
  <w:footnote w:type="continuationSeparator" w:id="0">
    <w:p w14:paraId="523385C8" w14:textId="77777777" w:rsidR="00E1798A" w:rsidRDefault="00E1798A">
      <w:pPr>
        <w:spacing w:line="240" w:lineRule="auto"/>
      </w:pPr>
      <w:r>
        <w:continuationSeparator/>
      </w:r>
    </w:p>
  </w:footnote>
  <w:footnote w:id="1">
    <w:p w14:paraId="228109D4" w14:textId="77777777" w:rsidR="00540460" w:rsidRDefault="00540460" w:rsidP="00E67B20">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2">
    <w:p w14:paraId="4B62DB2A" w14:textId="77777777" w:rsidR="00540460" w:rsidRDefault="00540460" w:rsidP="00E67B20">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3">
    <w:p w14:paraId="2A7EA93C" w14:textId="77777777" w:rsidR="00540460" w:rsidRDefault="00540460" w:rsidP="00E67B20">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4">
    <w:p w14:paraId="582F2781" w14:textId="77777777" w:rsidR="00540460" w:rsidRDefault="00540460" w:rsidP="00E67B20">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4E7C" w14:textId="77777777" w:rsidR="00540460" w:rsidRDefault="00540460">
    <w:pPr>
      <w:widowControl w:val="0"/>
      <w:pBdr>
        <w:top w:val="nil"/>
        <w:left w:val="nil"/>
        <w:bottom w:val="nil"/>
        <w:right w:val="nil"/>
        <w:between w:val="nil"/>
      </w:pBdr>
      <w:spacing w:line="276" w:lineRule="auto"/>
      <w:jc w:val="left"/>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40460" w14:paraId="2B82F6DD" w14:textId="77777777">
      <w:trPr>
        <w:trHeight w:val="144"/>
        <w:jc w:val="right"/>
      </w:trPr>
      <w:tc>
        <w:tcPr>
          <w:tcW w:w="2727" w:type="dxa"/>
        </w:tcPr>
        <w:p w14:paraId="6CF4A650" w14:textId="77777777" w:rsidR="00540460" w:rsidRDefault="00540460">
          <w:pPr>
            <w:tabs>
              <w:tab w:val="right" w:pos="8838"/>
            </w:tabs>
            <w:ind w:left="-74" w:right="-105"/>
            <w:rPr>
              <w:b/>
            </w:rPr>
          </w:pPr>
          <w:r>
            <w:rPr>
              <w:b/>
            </w:rPr>
            <w:t>Recurso de Revisión:</w:t>
          </w:r>
        </w:p>
      </w:tc>
      <w:tc>
        <w:tcPr>
          <w:tcW w:w="3402" w:type="dxa"/>
        </w:tcPr>
        <w:p w14:paraId="009D3EE8" w14:textId="14843CAC" w:rsidR="00540460" w:rsidRDefault="00540460">
          <w:pPr>
            <w:tabs>
              <w:tab w:val="right" w:pos="8838"/>
            </w:tabs>
            <w:ind w:left="-74" w:right="-105"/>
          </w:pPr>
          <w:r w:rsidRPr="00910127">
            <w:t>05492/INFOEM/IP/RR/2024</w:t>
          </w:r>
        </w:p>
      </w:tc>
    </w:tr>
    <w:tr w:rsidR="00540460" w14:paraId="172E29EC" w14:textId="77777777">
      <w:trPr>
        <w:trHeight w:val="283"/>
        <w:jc w:val="right"/>
      </w:trPr>
      <w:tc>
        <w:tcPr>
          <w:tcW w:w="2727" w:type="dxa"/>
        </w:tcPr>
        <w:p w14:paraId="5A45590C" w14:textId="77777777" w:rsidR="00540460" w:rsidRDefault="00540460">
          <w:pPr>
            <w:tabs>
              <w:tab w:val="right" w:pos="8838"/>
            </w:tabs>
            <w:ind w:left="-74" w:right="-105"/>
            <w:rPr>
              <w:b/>
            </w:rPr>
          </w:pPr>
          <w:r>
            <w:rPr>
              <w:b/>
            </w:rPr>
            <w:t>Sujeto Obligado:</w:t>
          </w:r>
        </w:p>
      </w:tc>
      <w:tc>
        <w:tcPr>
          <w:tcW w:w="3402" w:type="dxa"/>
        </w:tcPr>
        <w:p w14:paraId="317601C1" w14:textId="41C11D94" w:rsidR="00540460" w:rsidRDefault="00540460">
          <w:pPr>
            <w:tabs>
              <w:tab w:val="left" w:pos="2834"/>
              <w:tab w:val="right" w:pos="8838"/>
            </w:tabs>
            <w:ind w:left="-108" w:right="-105"/>
          </w:pPr>
          <w:r w:rsidRPr="00B14824">
            <w:t>Ayuntamiento de Toluca</w:t>
          </w:r>
        </w:p>
      </w:tc>
    </w:tr>
    <w:tr w:rsidR="00540460" w14:paraId="4737AD39" w14:textId="77777777">
      <w:trPr>
        <w:trHeight w:val="283"/>
        <w:jc w:val="right"/>
      </w:trPr>
      <w:tc>
        <w:tcPr>
          <w:tcW w:w="2727" w:type="dxa"/>
        </w:tcPr>
        <w:p w14:paraId="610B1049" w14:textId="7B976930" w:rsidR="00540460" w:rsidRDefault="00540460">
          <w:pPr>
            <w:tabs>
              <w:tab w:val="right" w:pos="8838"/>
            </w:tabs>
            <w:ind w:left="-74" w:right="-105"/>
            <w:rPr>
              <w:b/>
            </w:rPr>
          </w:pPr>
          <w:r>
            <w:rPr>
              <w:b/>
            </w:rPr>
            <w:t>Comisionad</w:t>
          </w:r>
          <w:r w:rsidR="00772597">
            <w:rPr>
              <w:b/>
            </w:rPr>
            <w:t>a</w:t>
          </w:r>
          <w:r>
            <w:rPr>
              <w:b/>
            </w:rPr>
            <w:t xml:space="preserve"> Ponente:</w:t>
          </w:r>
        </w:p>
      </w:tc>
      <w:tc>
        <w:tcPr>
          <w:tcW w:w="3402" w:type="dxa"/>
        </w:tcPr>
        <w:p w14:paraId="007C9A4A" w14:textId="77777777" w:rsidR="00540460" w:rsidRDefault="00540460">
          <w:pPr>
            <w:tabs>
              <w:tab w:val="right" w:pos="8838"/>
            </w:tabs>
            <w:ind w:left="-108" w:right="-105"/>
          </w:pPr>
          <w:r>
            <w:t>Sharon Cristina Morales Martínez</w:t>
          </w:r>
        </w:p>
      </w:tc>
    </w:tr>
  </w:tbl>
  <w:p w14:paraId="3DFD4138" w14:textId="77777777" w:rsidR="00540460" w:rsidRDefault="00540460">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2FE28A3" wp14:editId="6B69A744">
          <wp:simplePos x="0" y="0"/>
          <wp:positionH relativeFrom="margin">
            <wp:posOffset>-995043</wp:posOffset>
          </wp:positionH>
          <wp:positionV relativeFrom="margin">
            <wp:posOffset>-1782442</wp:posOffset>
          </wp:positionV>
          <wp:extent cx="8426450" cy="109728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C457C" w14:textId="77777777" w:rsidR="00540460" w:rsidRDefault="00540460">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4"/>
      <w:tblW w:w="6661" w:type="dxa"/>
      <w:tblInd w:w="2552" w:type="dxa"/>
      <w:tblLayout w:type="fixed"/>
      <w:tblLook w:val="0400" w:firstRow="0" w:lastRow="0" w:firstColumn="0" w:lastColumn="0" w:noHBand="0" w:noVBand="1"/>
    </w:tblPr>
    <w:tblGrid>
      <w:gridCol w:w="283"/>
      <w:gridCol w:w="6378"/>
    </w:tblGrid>
    <w:tr w:rsidR="00540460" w14:paraId="06406E35" w14:textId="77777777">
      <w:trPr>
        <w:trHeight w:val="1435"/>
      </w:trPr>
      <w:tc>
        <w:tcPr>
          <w:tcW w:w="283" w:type="dxa"/>
          <w:shd w:val="clear" w:color="auto" w:fill="auto"/>
        </w:tcPr>
        <w:p w14:paraId="59628F2C" w14:textId="77777777" w:rsidR="00540460" w:rsidRDefault="00540460">
          <w:pPr>
            <w:tabs>
              <w:tab w:val="right" w:pos="4273"/>
            </w:tabs>
            <w:rPr>
              <w:rFonts w:ascii="Garamond" w:eastAsia="Garamond" w:hAnsi="Garamond" w:cs="Garamond"/>
            </w:rPr>
          </w:pPr>
        </w:p>
      </w:tc>
      <w:tc>
        <w:tcPr>
          <w:tcW w:w="6379" w:type="dxa"/>
          <w:shd w:val="clear" w:color="auto" w:fill="auto"/>
        </w:tcPr>
        <w:p w14:paraId="351B5ED5" w14:textId="77777777" w:rsidR="00540460" w:rsidRDefault="00540460">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540460" w14:paraId="3AE21650" w14:textId="77777777">
            <w:trPr>
              <w:trHeight w:val="144"/>
            </w:trPr>
            <w:tc>
              <w:tcPr>
                <w:tcW w:w="2727" w:type="dxa"/>
              </w:tcPr>
              <w:p w14:paraId="7611CEAB" w14:textId="77777777" w:rsidR="00540460" w:rsidRDefault="00540460">
                <w:pPr>
                  <w:tabs>
                    <w:tab w:val="right" w:pos="8838"/>
                  </w:tabs>
                  <w:ind w:left="-74" w:right="-105"/>
                  <w:rPr>
                    <w:b/>
                  </w:rPr>
                </w:pPr>
                <w:bookmarkStart w:id="0" w:name="_heading=h.vx1227" w:colFirst="0" w:colLast="0"/>
                <w:bookmarkEnd w:id="0"/>
                <w:r>
                  <w:rPr>
                    <w:b/>
                  </w:rPr>
                  <w:t>Recurso de Revisión:</w:t>
                </w:r>
              </w:p>
            </w:tc>
            <w:tc>
              <w:tcPr>
                <w:tcW w:w="3402" w:type="dxa"/>
              </w:tcPr>
              <w:p w14:paraId="2432664A" w14:textId="5E2ED6B0" w:rsidR="00540460" w:rsidRDefault="00540460">
                <w:pPr>
                  <w:tabs>
                    <w:tab w:val="right" w:pos="8838"/>
                  </w:tabs>
                  <w:ind w:left="-74" w:right="-105"/>
                </w:pPr>
                <w:r w:rsidRPr="00910127">
                  <w:t>05492/INFOEM/IP/RR/2024</w:t>
                </w:r>
              </w:p>
            </w:tc>
            <w:tc>
              <w:tcPr>
                <w:tcW w:w="3402" w:type="dxa"/>
              </w:tcPr>
              <w:p w14:paraId="3C8AFB93" w14:textId="77777777" w:rsidR="00540460" w:rsidRDefault="00540460">
                <w:pPr>
                  <w:tabs>
                    <w:tab w:val="right" w:pos="8838"/>
                  </w:tabs>
                  <w:ind w:left="-74" w:right="-105"/>
                </w:pPr>
              </w:p>
            </w:tc>
          </w:tr>
          <w:tr w:rsidR="00540460" w14:paraId="3710A834" w14:textId="77777777">
            <w:trPr>
              <w:trHeight w:val="144"/>
            </w:trPr>
            <w:tc>
              <w:tcPr>
                <w:tcW w:w="2727" w:type="dxa"/>
              </w:tcPr>
              <w:p w14:paraId="0E7EC1B9" w14:textId="77777777" w:rsidR="00540460" w:rsidRDefault="00540460">
                <w:pPr>
                  <w:tabs>
                    <w:tab w:val="right" w:pos="8838"/>
                  </w:tabs>
                  <w:ind w:left="-74" w:right="-105"/>
                  <w:rPr>
                    <w:b/>
                  </w:rPr>
                </w:pPr>
                <w:bookmarkStart w:id="1" w:name="_heading=h.3fwokq0" w:colFirst="0" w:colLast="0"/>
                <w:bookmarkEnd w:id="1"/>
                <w:r>
                  <w:rPr>
                    <w:b/>
                  </w:rPr>
                  <w:t>Recurrente:</w:t>
                </w:r>
              </w:p>
            </w:tc>
            <w:tc>
              <w:tcPr>
                <w:tcW w:w="3402" w:type="dxa"/>
              </w:tcPr>
              <w:p w14:paraId="2FDA94B3" w14:textId="57E07826" w:rsidR="00540460" w:rsidRDefault="00540460">
                <w:pPr>
                  <w:tabs>
                    <w:tab w:val="left" w:pos="3122"/>
                    <w:tab w:val="right" w:pos="8838"/>
                  </w:tabs>
                  <w:ind w:left="-105" w:right="-105"/>
                </w:pPr>
              </w:p>
            </w:tc>
            <w:tc>
              <w:tcPr>
                <w:tcW w:w="3402" w:type="dxa"/>
              </w:tcPr>
              <w:p w14:paraId="6F875D3C" w14:textId="77777777" w:rsidR="00540460" w:rsidRDefault="00540460">
                <w:pPr>
                  <w:tabs>
                    <w:tab w:val="left" w:pos="3122"/>
                    <w:tab w:val="right" w:pos="8838"/>
                  </w:tabs>
                  <w:ind w:left="-105" w:right="-105"/>
                </w:pPr>
              </w:p>
            </w:tc>
          </w:tr>
          <w:tr w:rsidR="00540460" w14:paraId="10DE010B" w14:textId="77777777">
            <w:trPr>
              <w:trHeight w:val="283"/>
            </w:trPr>
            <w:tc>
              <w:tcPr>
                <w:tcW w:w="2727" w:type="dxa"/>
              </w:tcPr>
              <w:p w14:paraId="1511B1D4" w14:textId="77777777" w:rsidR="00540460" w:rsidRDefault="00540460">
                <w:pPr>
                  <w:tabs>
                    <w:tab w:val="right" w:pos="8838"/>
                  </w:tabs>
                  <w:ind w:left="-74" w:right="-105"/>
                  <w:rPr>
                    <w:b/>
                  </w:rPr>
                </w:pPr>
                <w:r>
                  <w:rPr>
                    <w:b/>
                  </w:rPr>
                  <w:t>Sujeto Obligado:</w:t>
                </w:r>
              </w:p>
            </w:tc>
            <w:tc>
              <w:tcPr>
                <w:tcW w:w="3402" w:type="dxa"/>
              </w:tcPr>
              <w:p w14:paraId="62DFCACF" w14:textId="1E0169DF" w:rsidR="00540460" w:rsidRDefault="00540460">
                <w:pPr>
                  <w:tabs>
                    <w:tab w:val="left" w:pos="2834"/>
                    <w:tab w:val="right" w:pos="8838"/>
                  </w:tabs>
                  <w:ind w:left="-108" w:right="-105"/>
                </w:pPr>
                <w:r w:rsidRPr="00B14824">
                  <w:t>Ayuntamiento de Toluca</w:t>
                </w:r>
              </w:p>
            </w:tc>
            <w:tc>
              <w:tcPr>
                <w:tcW w:w="3402" w:type="dxa"/>
              </w:tcPr>
              <w:p w14:paraId="3E745B43" w14:textId="77777777" w:rsidR="00540460" w:rsidRDefault="00540460">
                <w:pPr>
                  <w:tabs>
                    <w:tab w:val="left" w:pos="2834"/>
                    <w:tab w:val="right" w:pos="8838"/>
                  </w:tabs>
                  <w:ind w:left="-108" w:right="-105"/>
                </w:pPr>
              </w:p>
            </w:tc>
          </w:tr>
          <w:tr w:rsidR="00540460" w14:paraId="495AFC97" w14:textId="77777777">
            <w:trPr>
              <w:trHeight w:val="283"/>
            </w:trPr>
            <w:tc>
              <w:tcPr>
                <w:tcW w:w="2727" w:type="dxa"/>
              </w:tcPr>
              <w:p w14:paraId="2FDAC575" w14:textId="77777777" w:rsidR="00540460" w:rsidRDefault="00540460">
                <w:pPr>
                  <w:tabs>
                    <w:tab w:val="right" w:pos="8838"/>
                  </w:tabs>
                  <w:ind w:left="-74" w:right="-105"/>
                  <w:rPr>
                    <w:b/>
                  </w:rPr>
                </w:pPr>
                <w:r>
                  <w:rPr>
                    <w:b/>
                  </w:rPr>
                  <w:t>Comisionada Ponente:</w:t>
                </w:r>
              </w:p>
            </w:tc>
            <w:tc>
              <w:tcPr>
                <w:tcW w:w="3402" w:type="dxa"/>
              </w:tcPr>
              <w:p w14:paraId="76D5F7C3" w14:textId="77777777" w:rsidR="00540460" w:rsidRDefault="00540460">
                <w:pPr>
                  <w:tabs>
                    <w:tab w:val="right" w:pos="8838"/>
                  </w:tabs>
                  <w:ind w:left="-108" w:right="-105"/>
                </w:pPr>
                <w:r>
                  <w:t>Sharon Cristina Morales Martínez</w:t>
                </w:r>
              </w:p>
            </w:tc>
            <w:tc>
              <w:tcPr>
                <w:tcW w:w="3402" w:type="dxa"/>
              </w:tcPr>
              <w:p w14:paraId="098EE104" w14:textId="77777777" w:rsidR="00540460" w:rsidRDefault="00540460">
                <w:pPr>
                  <w:tabs>
                    <w:tab w:val="right" w:pos="8838"/>
                  </w:tabs>
                  <w:ind w:left="-108" w:right="-105"/>
                </w:pPr>
              </w:p>
            </w:tc>
          </w:tr>
        </w:tbl>
        <w:p w14:paraId="42991827" w14:textId="77777777" w:rsidR="00540460" w:rsidRDefault="00540460">
          <w:pPr>
            <w:tabs>
              <w:tab w:val="right" w:pos="8838"/>
            </w:tabs>
            <w:ind w:left="-28"/>
            <w:rPr>
              <w:rFonts w:ascii="Arial" w:eastAsia="Arial" w:hAnsi="Arial" w:cs="Arial"/>
              <w:b/>
            </w:rPr>
          </w:pPr>
        </w:p>
      </w:tc>
    </w:tr>
  </w:tbl>
  <w:p w14:paraId="70D09927" w14:textId="77777777" w:rsidR="00540460" w:rsidRDefault="00E1798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4F42C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108F"/>
    <w:multiLevelType w:val="hybridMultilevel"/>
    <w:tmpl w:val="772C5C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45949"/>
    <w:multiLevelType w:val="multilevel"/>
    <w:tmpl w:val="3E580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366F3"/>
    <w:multiLevelType w:val="hybridMultilevel"/>
    <w:tmpl w:val="959881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79C5514"/>
    <w:multiLevelType w:val="hybridMultilevel"/>
    <w:tmpl w:val="B016D7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8A50F81"/>
    <w:multiLevelType w:val="hybridMultilevel"/>
    <w:tmpl w:val="772C5C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9474B3"/>
    <w:multiLevelType w:val="hybridMultilevel"/>
    <w:tmpl w:val="772C5C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D51F9B"/>
    <w:multiLevelType w:val="hybridMultilevel"/>
    <w:tmpl w:val="668C69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A906E2"/>
    <w:multiLevelType w:val="hybridMultilevel"/>
    <w:tmpl w:val="772C5C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9D5CBC"/>
    <w:multiLevelType w:val="multilevel"/>
    <w:tmpl w:val="0D024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D4010C"/>
    <w:multiLevelType w:val="multilevel"/>
    <w:tmpl w:val="0D024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371B4F"/>
    <w:multiLevelType w:val="multilevel"/>
    <w:tmpl w:val="CB6A15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CF40F6A"/>
    <w:multiLevelType w:val="multilevel"/>
    <w:tmpl w:val="0E565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C9629D"/>
    <w:multiLevelType w:val="multilevel"/>
    <w:tmpl w:val="CC382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971B64"/>
    <w:multiLevelType w:val="hybridMultilevel"/>
    <w:tmpl w:val="02780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8"/>
  </w:num>
  <w:num w:numId="4">
    <w:abstractNumId w:val="10"/>
  </w:num>
  <w:num w:numId="5">
    <w:abstractNumId w:val="1"/>
  </w:num>
  <w:num w:numId="6">
    <w:abstractNumId w:val="3"/>
  </w:num>
  <w:num w:numId="7">
    <w:abstractNumId w:val="6"/>
  </w:num>
  <w:num w:numId="8">
    <w:abstractNumId w:val="12"/>
  </w:num>
  <w:num w:numId="9">
    <w:abstractNumId w:val="13"/>
  </w:num>
  <w:num w:numId="10">
    <w:abstractNumId w:val="2"/>
  </w:num>
  <w:num w:numId="11">
    <w:abstractNumId w:val="7"/>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A6"/>
    <w:rsid w:val="00003068"/>
    <w:rsid w:val="000070FF"/>
    <w:rsid w:val="00011F56"/>
    <w:rsid w:val="00012643"/>
    <w:rsid w:val="00017EB1"/>
    <w:rsid w:val="00095E30"/>
    <w:rsid w:val="000E30DA"/>
    <w:rsid w:val="000F4ABE"/>
    <w:rsid w:val="001275BE"/>
    <w:rsid w:val="001612FC"/>
    <w:rsid w:val="00163AB6"/>
    <w:rsid w:val="001D2558"/>
    <w:rsid w:val="001E1157"/>
    <w:rsid w:val="00225162"/>
    <w:rsid w:val="002610E4"/>
    <w:rsid w:val="00264746"/>
    <w:rsid w:val="002C645A"/>
    <w:rsid w:val="002D05B0"/>
    <w:rsid w:val="002D5752"/>
    <w:rsid w:val="003266DC"/>
    <w:rsid w:val="00343285"/>
    <w:rsid w:val="0036373F"/>
    <w:rsid w:val="00395A50"/>
    <w:rsid w:val="003A3D05"/>
    <w:rsid w:val="003D2E3D"/>
    <w:rsid w:val="00407967"/>
    <w:rsid w:val="00416AB7"/>
    <w:rsid w:val="004273ED"/>
    <w:rsid w:val="004317E9"/>
    <w:rsid w:val="004611AA"/>
    <w:rsid w:val="00480193"/>
    <w:rsid w:val="004A26CE"/>
    <w:rsid w:val="004D3794"/>
    <w:rsid w:val="004E0EFC"/>
    <w:rsid w:val="004E35F8"/>
    <w:rsid w:val="004F1CE9"/>
    <w:rsid w:val="00522F83"/>
    <w:rsid w:val="00540460"/>
    <w:rsid w:val="00553214"/>
    <w:rsid w:val="0057543B"/>
    <w:rsid w:val="005B7E2A"/>
    <w:rsid w:val="005E5167"/>
    <w:rsid w:val="005F0FCF"/>
    <w:rsid w:val="005F1FFC"/>
    <w:rsid w:val="00601795"/>
    <w:rsid w:val="00611647"/>
    <w:rsid w:val="00624603"/>
    <w:rsid w:val="00640240"/>
    <w:rsid w:val="00652CF2"/>
    <w:rsid w:val="00672947"/>
    <w:rsid w:val="0067754C"/>
    <w:rsid w:val="00694DDB"/>
    <w:rsid w:val="006B014A"/>
    <w:rsid w:val="006B2E1F"/>
    <w:rsid w:val="006B7F65"/>
    <w:rsid w:val="006C19A9"/>
    <w:rsid w:val="006E3761"/>
    <w:rsid w:val="00704905"/>
    <w:rsid w:val="00717B07"/>
    <w:rsid w:val="00726298"/>
    <w:rsid w:val="00772597"/>
    <w:rsid w:val="00773C36"/>
    <w:rsid w:val="00774575"/>
    <w:rsid w:val="007878A6"/>
    <w:rsid w:val="00792255"/>
    <w:rsid w:val="007A23A1"/>
    <w:rsid w:val="007E1C84"/>
    <w:rsid w:val="007E2D0A"/>
    <w:rsid w:val="00852246"/>
    <w:rsid w:val="008808FB"/>
    <w:rsid w:val="00896F78"/>
    <w:rsid w:val="008A2C29"/>
    <w:rsid w:val="008B3295"/>
    <w:rsid w:val="008C782C"/>
    <w:rsid w:val="008E4ABD"/>
    <w:rsid w:val="00903AEE"/>
    <w:rsid w:val="00910127"/>
    <w:rsid w:val="009160F7"/>
    <w:rsid w:val="00934D57"/>
    <w:rsid w:val="009626A5"/>
    <w:rsid w:val="0096563E"/>
    <w:rsid w:val="009C67C5"/>
    <w:rsid w:val="009E3A6F"/>
    <w:rsid w:val="009F48BA"/>
    <w:rsid w:val="00A33DBC"/>
    <w:rsid w:val="00A35DB6"/>
    <w:rsid w:val="00A52A25"/>
    <w:rsid w:val="00AA1F69"/>
    <w:rsid w:val="00AE3392"/>
    <w:rsid w:val="00AE36FC"/>
    <w:rsid w:val="00B14824"/>
    <w:rsid w:val="00B16CB7"/>
    <w:rsid w:val="00B35926"/>
    <w:rsid w:val="00B6331F"/>
    <w:rsid w:val="00B86C7C"/>
    <w:rsid w:val="00BA3CB7"/>
    <w:rsid w:val="00BB7812"/>
    <w:rsid w:val="00BC4CE5"/>
    <w:rsid w:val="00BC4EE9"/>
    <w:rsid w:val="00BC5288"/>
    <w:rsid w:val="00BD360C"/>
    <w:rsid w:val="00BF3558"/>
    <w:rsid w:val="00BF445F"/>
    <w:rsid w:val="00BF4FEC"/>
    <w:rsid w:val="00C022F3"/>
    <w:rsid w:val="00C23E4F"/>
    <w:rsid w:val="00C5703C"/>
    <w:rsid w:val="00C621FC"/>
    <w:rsid w:val="00C80A90"/>
    <w:rsid w:val="00C90AF3"/>
    <w:rsid w:val="00CA7852"/>
    <w:rsid w:val="00CD5D61"/>
    <w:rsid w:val="00D00515"/>
    <w:rsid w:val="00D10220"/>
    <w:rsid w:val="00D26B8C"/>
    <w:rsid w:val="00D53ED2"/>
    <w:rsid w:val="00D5618B"/>
    <w:rsid w:val="00DF46B6"/>
    <w:rsid w:val="00E1798A"/>
    <w:rsid w:val="00E26FBE"/>
    <w:rsid w:val="00E426AC"/>
    <w:rsid w:val="00E67B20"/>
    <w:rsid w:val="00E86E3D"/>
    <w:rsid w:val="00F015E8"/>
    <w:rsid w:val="00F27651"/>
    <w:rsid w:val="00F71681"/>
    <w:rsid w:val="00F76479"/>
    <w:rsid w:val="00FA19FD"/>
    <w:rsid w:val="00FC2464"/>
    <w:rsid w:val="00FE5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B35381"/>
  <w15:docId w15:val="{8FD03B3C-E8A4-4711-9CEE-C42E04BE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character" w:customStyle="1" w:styleId="SinespaciadoCar">
    <w:name w:val="Sin espaciado Car"/>
    <w:aliases w:val="Francesa Car,INAI Car"/>
    <w:link w:val="Sinespaciado"/>
    <w:uiPriority w:val="1"/>
    <w:locked/>
    <w:rsid w:val="009160F7"/>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160F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160F7"/>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160F7"/>
    <w:rPr>
      <w:vertAlign w:val="superscript"/>
    </w:rPr>
  </w:style>
  <w:style w:type="character" w:customStyle="1" w:styleId="apple-converted-space">
    <w:name w:val="apple-converted-space"/>
    <w:basedOn w:val="Fuentedeprrafopredeter"/>
    <w:rsid w:val="009160F7"/>
  </w:style>
  <w:style w:type="character" w:customStyle="1" w:styleId="il">
    <w:name w:val="il"/>
    <w:basedOn w:val="Fuentedeprrafopredeter"/>
    <w:rsid w:val="009160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04984">
      <w:bodyDiv w:val="1"/>
      <w:marLeft w:val="0"/>
      <w:marRight w:val="0"/>
      <w:marTop w:val="0"/>
      <w:marBottom w:val="0"/>
      <w:divBdr>
        <w:top w:val="none" w:sz="0" w:space="0" w:color="auto"/>
        <w:left w:val="none" w:sz="0" w:space="0" w:color="auto"/>
        <w:bottom w:val="none" w:sz="0" w:space="0" w:color="auto"/>
        <w:right w:val="none" w:sz="0" w:space="0" w:color="auto"/>
      </w:divBdr>
    </w:div>
    <w:div w:id="778767154">
      <w:bodyDiv w:val="1"/>
      <w:marLeft w:val="0"/>
      <w:marRight w:val="0"/>
      <w:marTop w:val="0"/>
      <w:marBottom w:val="0"/>
      <w:divBdr>
        <w:top w:val="none" w:sz="0" w:space="0" w:color="auto"/>
        <w:left w:val="none" w:sz="0" w:space="0" w:color="auto"/>
        <w:bottom w:val="none" w:sz="0" w:space="0" w:color="auto"/>
        <w:right w:val="none" w:sz="0" w:space="0" w:color="auto"/>
      </w:divBdr>
    </w:div>
    <w:div w:id="805582214">
      <w:bodyDiv w:val="1"/>
      <w:marLeft w:val="0"/>
      <w:marRight w:val="0"/>
      <w:marTop w:val="0"/>
      <w:marBottom w:val="0"/>
      <w:divBdr>
        <w:top w:val="none" w:sz="0" w:space="0" w:color="auto"/>
        <w:left w:val="none" w:sz="0" w:space="0" w:color="auto"/>
        <w:bottom w:val="none" w:sz="0" w:space="0" w:color="auto"/>
        <w:right w:val="none" w:sz="0" w:space="0" w:color="auto"/>
      </w:divBdr>
    </w:div>
    <w:div w:id="1662151119">
      <w:bodyDiv w:val="1"/>
      <w:marLeft w:val="0"/>
      <w:marRight w:val="0"/>
      <w:marTop w:val="0"/>
      <w:marBottom w:val="0"/>
      <w:divBdr>
        <w:top w:val="none" w:sz="0" w:space="0" w:color="auto"/>
        <w:left w:val="none" w:sz="0" w:space="0" w:color="auto"/>
        <w:bottom w:val="none" w:sz="0" w:space="0" w:color="auto"/>
        <w:right w:val="none" w:sz="0" w:space="0" w:color="auto"/>
      </w:divBdr>
    </w:div>
    <w:div w:id="187349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sUfuPdHupJuyryhCY9K6oPJSbw==">CgMxLjAyCGguZ2pkZ3hzMgloLjMwajB6bGwyCWguMWZvYjl0ZTIJaC4zem55c2g3MgloLjJldDkycDAyCWguNGQzNG9nODIJaC4yczhleW8xMgloLjE3ZHA4dnUyCWguM3JkY3JqbjIJaC4zNW5rdW4yMgloLjQ0c2luaW8yCWguMmp4c3hxaDIIaC56MzM3eWEyCWguM2oycXFtMzIJaC4xeTgxMHR3MgloLjRpN29qaHAyCWguMnhjeXRwaTIJaC4xY2k5M3hiMgloLjN3aHdtbDQyCWguMmJuNndzeDIIaC5xc2g3MHEyCWguM2FzNHBvajIJaC40OXgyaWs1MgloLjJwMmNzcnkyCWguMTQ3bjJ6cjIJaC4zbzdhbG5rMgloLjIzY2t2dmQyDmguaDVmNnV5bGtubXRlMghoLmlodjYzNjIJaC4xaG1zeXlzMgloLjQxbWdobWwyCWguMmdycXJ1ZTIIaC52eDEyMjcyCWguM2Z3b2txMDgAciExeVRzZFFvTWRTYUExalppVXdMNS1qVW9ucDcteUxna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C227FD-AE78-4811-A37C-95BE3E8B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31</Pages>
  <Words>8521</Words>
  <Characters>46868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84</cp:revision>
  <cp:lastPrinted>2024-10-07T18:35:00Z</cp:lastPrinted>
  <dcterms:created xsi:type="dcterms:W3CDTF">2024-08-22T00:27:00Z</dcterms:created>
  <dcterms:modified xsi:type="dcterms:W3CDTF">2024-10-31T20:46:00Z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