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C8E0"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nueve de octubre de dos mil veinticuatro. </w:t>
      </w:r>
    </w:p>
    <w:p w14:paraId="17C3E68F"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b/>
        </w:rPr>
        <w:t>VISTO</w:t>
      </w:r>
      <w:r w:rsidRPr="003F55D2">
        <w:rPr>
          <w:rFonts w:ascii="Palatino Linotype" w:eastAsia="Palatino Linotype" w:hAnsi="Palatino Linotype" w:cs="Palatino Linotype"/>
        </w:rPr>
        <w:t xml:space="preserve"> el expediente formado con motivo del recurso de revisión </w:t>
      </w:r>
      <w:r w:rsidRPr="003F55D2">
        <w:rPr>
          <w:rFonts w:ascii="Palatino Linotype" w:eastAsia="Palatino Linotype" w:hAnsi="Palatino Linotype" w:cs="Palatino Linotype"/>
          <w:b/>
        </w:rPr>
        <w:t>05304/INFOEM/IP/RR/2024</w:t>
      </w:r>
      <w:r w:rsidRPr="003F55D2">
        <w:rPr>
          <w:rFonts w:ascii="Palatino Linotype" w:eastAsia="Palatino Linotype" w:hAnsi="Palatino Linotype" w:cs="Palatino Linotype"/>
        </w:rPr>
        <w:t>, interpuesto por</w:t>
      </w:r>
      <w:r w:rsidRPr="003F55D2">
        <w:rPr>
          <w:rFonts w:ascii="Palatino Linotype" w:eastAsia="Palatino Linotype" w:hAnsi="Palatino Linotype" w:cs="Palatino Linotype"/>
          <w:b/>
        </w:rPr>
        <w:t xml:space="preserve"> una persona que no proporcionó nombre o seudónimo,</w:t>
      </w:r>
      <w:r w:rsidRPr="003F55D2">
        <w:rPr>
          <w:rFonts w:ascii="Palatino Linotype" w:eastAsia="Palatino Linotype" w:hAnsi="Palatino Linotype" w:cs="Palatino Linotype"/>
        </w:rPr>
        <w:t xml:space="preserve"> en lo sucesivo</w:t>
      </w:r>
      <w:r w:rsidRPr="003F55D2">
        <w:rPr>
          <w:rFonts w:ascii="Palatino Linotype" w:eastAsia="Palatino Linotype" w:hAnsi="Palatino Linotype" w:cs="Palatino Linotype"/>
          <w:b/>
        </w:rPr>
        <w:t xml:space="preserve"> </w:t>
      </w:r>
      <w:r w:rsidRPr="003F55D2">
        <w:rPr>
          <w:rFonts w:ascii="Palatino Linotype" w:eastAsia="Palatino Linotype" w:hAnsi="Palatino Linotype" w:cs="Palatino Linotype"/>
        </w:rPr>
        <w:t xml:space="preserve">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xml:space="preserve"> en contra de la respuesta a la solicitud de información con número de folio </w:t>
      </w:r>
      <w:r w:rsidRPr="003F55D2">
        <w:rPr>
          <w:rFonts w:ascii="Palatino Linotype" w:eastAsia="Palatino Linotype" w:hAnsi="Palatino Linotype" w:cs="Palatino Linotype"/>
          <w:b/>
        </w:rPr>
        <w:t xml:space="preserve">00068/AGUA/IP/2024, </w:t>
      </w:r>
      <w:r w:rsidRPr="003F55D2">
        <w:rPr>
          <w:rFonts w:ascii="Palatino Linotype" w:eastAsia="Palatino Linotype" w:hAnsi="Palatino Linotype" w:cs="Palatino Linotype"/>
        </w:rPr>
        <w:t xml:space="preserve">por parte de la </w:t>
      </w:r>
      <w:r w:rsidRPr="003F55D2">
        <w:rPr>
          <w:rFonts w:ascii="Palatino Linotype" w:eastAsia="Palatino Linotype" w:hAnsi="Palatino Linotype" w:cs="Palatino Linotype"/>
          <w:b/>
        </w:rPr>
        <w:t xml:space="preserve">Secretaría del Agua, </w:t>
      </w:r>
      <w:r w:rsidRPr="003F55D2">
        <w:rPr>
          <w:rFonts w:ascii="Palatino Linotype" w:eastAsia="Palatino Linotype" w:hAnsi="Palatino Linotype" w:cs="Palatino Linotype"/>
        </w:rPr>
        <w:t xml:space="preserve">en lo sucesivo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 xml:space="preserve">se procede a dictar la presente resolución con base en los siguientes: </w:t>
      </w:r>
    </w:p>
    <w:p w14:paraId="5170C3BB" w14:textId="77777777" w:rsidR="00F861D6" w:rsidRPr="003F55D2" w:rsidRDefault="00AF4A61">
      <w:pPr>
        <w:spacing w:before="240" w:after="240" w:line="360" w:lineRule="auto"/>
        <w:jc w:val="center"/>
        <w:rPr>
          <w:rFonts w:ascii="Palatino Linotype" w:eastAsia="Palatino Linotype" w:hAnsi="Palatino Linotype" w:cs="Palatino Linotype"/>
          <w:b/>
        </w:rPr>
      </w:pPr>
      <w:r w:rsidRPr="003F55D2">
        <w:rPr>
          <w:rFonts w:ascii="Palatino Linotype" w:eastAsia="Palatino Linotype" w:hAnsi="Palatino Linotype" w:cs="Palatino Linotype"/>
          <w:b/>
        </w:rPr>
        <w:t>I. A N T E C E D E N T E S</w:t>
      </w:r>
    </w:p>
    <w:p w14:paraId="6E11B738"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3F55D2">
        <w:rPr>
          <w:rFonts w:ascii="Palatino Linotype" w:eastAsia="Palatino Linotype" w:hAnsi="Palatino Linotype" w:cs="Palatino Linotype"/>
          <w:b/>
        </w:rPr>
        <w:t>1. Solicitud de acceso a la información.</w:t>
      </w:r>
      <w:r w:rsidRPr="003F55D2">
        <w:rPr>
          <w:rFonts w:ascii="Palatino Linotype" w:eastAsia="Palatino Linotype" w:hAnsi="Palatino Linotype" w:cs="Palatino Linotype"/>
        </w:rPr>
        <w:t xml:space="preserve"> El </w:t>
      </w:r>
      <w:r w:rsidRPr="003F55D2">
        <w:rPr>
          <w:rFonts w:ascii="Palatino Linotype" w:eastAsia="Palatino Linotype" w:hAnsi="Palatino Linotype" w:cs="Palatino Linotype"/>
          <w:b/>
        </w:rPr>
        <w:t xml:space="preserve">veinticuatro de junio de dos mil veinticuatro, </w:t>
      </w:r>
      <w:r w:rsidRPr="003F55D2">
        <w:rPr>
          <w:rFonts w:ascii="Palatino Linotype" w:eastAsia="Palatino Linotype" w:hAnsi="Palatino Linotype" w:cs="Palatino Linotype"/>
        </w:rPr>
        <w:t xml:space="preserve">la parte </w:t>
      </w:r>
      <w:r w:rsidRPr="003F55D2">
        <w:rPr>
          <w:rFonts w:ascii="Palatino Linotype" w:eastAsia="Palatino Linotype" w:hAnsi="Palatino Linotype" w:cs="Palatino Linotype"/>
          <w:b/>
        </w:rPr>
        <w:t xml:space="preserve">Recurrente </w:t>
      </w:r>
      <w:r w:rsidRPr="003F55D2">
        <w:rPr>
          <w:rFonts w:ascii="Palatino Linotype" w:eastAsia="Palatino Linotype" w:hAnsi="Palatino Linotype" w:cs="Palatino Linotype"/>
        </w:rPr>
        <w:t xml:space="preserve">presentó, a través del Sistema de Acceso a la Información Mexiquense, en lo subsecuente el </w:t>
      </w:r>
      <w:r w:rsidRPr="003F55D2">
        <w:rPr>
          <w:rFonts w:ascii="Palatino Linotype" w:eastAsia="Palatino Linotype" w:hAnsi="Palatino Linotype" w:cs="Palatino Linotype"/>
          <w:b/>
        </w:rPr>
        <w:t xml:space="preserve">SAIMEX, </w:t>
      </w:r>
      <w:r w:rsidRPr="003F55D2">
        <w:rPr>
          <w:rFonts w:ascii="Palatino Linotype" w:eastAsia="Palatino Linotype" w:hAnsi="Palatino Linotype" w:cs="Palatino Linotype"/>
        </w:rPr>
        <w:t xml:space="preserve">ante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la solicitud de acceso a la información pública, mediante la cual requirió la información siguiente: </w:t>
      </w:r>
    </w:p>
    <w:p w14:paraId="38AEDAD4" w14:textId="3215F4D2" w:rsidR="00F861D6" w:rsidRPr="003F55D2" w:rsidRDefault="00AF4A61">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3F55D2">
        <w:rPr>
          <w:rFonts w:ascii="Palatino Linotype" w:eastAsia="Palatino Linotype" w:hAnsi="Palatino Linotype" w:cs="Palatino Linotype"/>
          <w:i/>
          <w:sz w:val="22"/>
          <w:szCs w:val="22"/>
        </w:rPr>
        <w:t xml:space="preserve"> “solicito la copia de los recibos de </w:t>
      </w:r>
      <w:r w:rsidR="00A568D5" w:rsidRPr="003F55D2">
        <w:rPr>
          <w:rFonts w:ascii="Palatino Linotype" w:eastAsia="Palatino Linotype" w:hAnsi="Palatino Linotype" w:cs="Palatino Linotype"/>
          <w:i/>
          <w:sz w:val="22"/>
          <w:szCs w:val="22"/>
        </w:rPr>
        <w:t>nómina</w:t>
      </w:r>
      <w:r w:rsidRPr="003F55D2">
        <w:rPr>
          <w:rFonts w:ascii="Palatino Linotype" w:eastAsia="Palatino Linotype" w:hAnsi="Palatino Linotype" w:cs="Palatino Linotype"/>
          <w:i/>
          <w:sz w:val="22"/>
          <w:szCs w:val="22"/>
        </w:rPr>
        <w:t xml:space="preserve"> por parte del secretario del agua desde octubre del 2023 a junio del 2024</w:t>
      </w:r>
      <w:r w:rsidRPr="003F55D2">
        <w:rPr>
          <w:rFonts w:ascii="Palatino Linotype" w:eastAsia="Palatino Linotype" w:hAnsi="Palatino Linotype" w:cs="Palatino Linotype"/>
          <w:b/>
          <w:i/>
          <w:sz w:val="22"/>
          <w:szCs w:val="22"/>
        </w:rPr>
        <w:t>”</w:t>
      </w:r>
      <w:r w:rsidRPr="003F55D2">
        <w:rPr>
          <w:rFonts w:ascii="Palatino Linotype" w:eastAsia="Palatino Linotype" w:hAnsi="Palatino Linotype" w:cs="Palatino Linotype"/>
          <w:i/>
          <w:sz w:val="22"/>
          <w:szCs w:val="22"/>
        </w:rPr>
        <w:t xml:space="preserve"> (sic) </w:t>
      </w:r>
    </w:p>
    <w:p w14:paraId="270DB7AE"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3F55D2">
        <w:rPr>
          <w:rFonts w:ascii="Palatino Linotype" w:eastAsia="Palatino Linotype" w:hAnsi="Palatino Linotype" w:cs="Palatino Linotype"/>
          <w:b/>
        </w:rPr>
        <w:t xml:space="preserve">Modalidad de Entrega: </w:t>
      </w:r>
      <w:r w:rsidRPr="003F55D2">
        <w:rPr>
          <w:rFonts w:ascii="Palatino Linotype" w:eastAsia="Palatino Linotype" w:hAnsi="Palatino Linotype" w:cs="Palatino Linotype"/>
        </w:rPr>
        <w:t xml:space="preserve">A través del </w:t>
      </w:r>
      <w:r w:rsidRPr="003F55D2">
        <w:rPr>
          <w:rFonts w:ascii="Palatino Linotype" w:eastAsia="Palatino Linotype" w:hAnsi="Palatino Linotype" w:cs="Palatino Linotype"/>
          <w:b/>
        </w:rPr>
        <w:t>SAIMEX.</w:t>
      </w:r>
    </w:p>
    <w:p w14:paraId="544C5EAF" w14:textId="77777777" w:rsidR="00F861D6" w:rsidRPr="003F55D2" w:rsidRDefault="00F861D6">
      <w:pPr>
        <w:spacing w:before="240" w:after="240" w:line="360" w:lineRule="auto"/>
        <w:jc w:val="both"/>
        <w:rPr>
          <w:rFonts w:ascii="Palatino Linotype" w:eastAsia="Palatino Linotype" w:hAnsi="Palatino Linotype" w:cs="Palatino Linotype"/>
        </w:rPr>
      </w:pPr>
    </w:p>
    <w:p w14:paraId="10D93C90"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b/>
        </w:rPr>
        <w:lastRenderedPageBreak/>
        <w:t xml:space="preserve">2. Respuesta. </w:t>
      </w:r>
      <w:r w:rsidRPr="003F55D2">
        <w:rPr>
          <w:rFonts w:ascii="Palatino Linotype" w:eastAsia="Palatino Linotype" w:hAnsi="Palatino Linotype" w:cs="Palatino Linotype"/>
        </w:rPr>
        <w:t xml:space="preserve">El </w:t>
      </w:r>
      <w:r w:rsidRPr="003F55D2">
        <w:rPr>
          <w:rFonts w:ascii="Palatino Linotype" w:eastAsia="Palatino Linotype" w:hAnsi="Palatino Linotype" w:cs="Palatino Linotype"/>
          <w:b/>
        </w:rPr>
        <w:t>veintinueve de agosto de dos mil veinticuatro</w:t>
      </w:r>
      <w:r w:rsidRPr="003F55D2">
        <w:rPr>
          <w:rFonts w:ascii="Palatino Linotype" w:eastAsia="Palatino Linotype" w:hAnsi="Palatino Linotype" w:cs="Palatino Linotype"/>
        </w:rPr>
        <w:t xml:space="preserve">,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8F523BF" w14:textId="77777777" w:rsidR="00F861D6" w:rsidRPr="003F55D2" w:rsidRDefault="00AF4A61">
      <w:pPr>
        <w:spacing w:before="240" w:after="24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“…Se anexa respuesta a la solicitud 00068/AGUA/IP/2024...” (sic)</w:t>
      </w:r>
    </w:p>
    <w:p w14:paraId="6F694281"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adjuntó el oficio número 232A0000/210/2024, del veinte de agosto de dos mil veinticuatro, mediante el cual la encargada de Despacho de la Unidad de Transparencia informa a la persona solicitante </w:t>
      </w:r>
      <w:r w:rsidRPr="003F55D2">
        <w:rPr>
          <w:rFonts w:ascii="Palatino Linotype" w:eastAsia="Palatino Linotype" w:hAnsi="Palatino Linotype" w:cs="Palatino Linotype"/>
          <w:b/>
          <w:bCs/>
          <w:u w:val="single"/>
        </w:rPr>
        <w:t xml:space="preserve">que a la fecha de ingreso de la solicitud, se encontraba en proceso de implementar su estructura orgánica, </w:t>
      </w:r>
      <w:r w:rsidRPr="003F55D2">
        <w:rPr>
          <w:rFonts w:ascii="Palatino Linotype" w:eastAsia="Palatino Linotype" w:hAnsi="Palatino Linotype" w:cs="Palatino Linotype"/>
        </w:rPr>
        <w:t xml:space="preserve">de conformidad con el Decreto número 182 publicado en el Periódico Oficial “Gaceta del  Gobierno” del Estado de México, el once de septiembre de dos mil veintitrés, en correlación con la publicación del Reglamento Interior de la Secretaría del Agua  publicado en el Periódico Oficial “Gaceta del  Gobierno” del Estado de México el veinte de diciembre de dos mil veintitrés, que en su artículo TRANSITORIO SEGUNDO, dispone su entrada en vigor a partir del uno de enero de dos mil veinticuatro, toda vez que la dependencia es de nueva creación, por lo que </w:t>
      </w:r>
      <w:r w:rsidRPr="003F55D2">
        <w:rPr>
          <w:rFonts w:ascii="Palatino Linotype" w:eastAsia="Palatino Linotype" w:hAnsi="Palatino Linotype" w:cs="Palatino Linotype"/>
          <w:b/>
          <w:bCs/>
          <w:u w:val="single"/>
        </w:rPr>
        <w:t>se materializa la imposibilidad de turnar la solicitud de información a alguna de las áreas establecidas en el Reglamento interior de la Secretaría del Agua</w:t>
      </w:r>
      <w:r w:rsidRPr="003F55D2">
        <w:rPr>
          <w:rFonts w:ascii="Palatino Linotype" w:eastAsia="Palatino Linotype" w:hAnsi="Palatino Linotype" w:cs="Palatino Linotype"/>
        </w:rPr>
        <w:t>.</w:t>
      </w:r>
    </w:p>
    <w:p w14:paraId="34295343"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b/>
        </w:rPr>
        <w:t xml:space="preserve">3. Interposición del recurso de revisión. </w:t>
      </w:r>
      <w:r w:rsidRPr="003F55D2">
        <w:rPr>
          <w:rFonts w:ascii="Palatino Linotype" w:eastAsia="Palatino Linotype" w:hAnsi="Palatino Linotype" w:cs="Palatino Linotype"/>
        </w:rPr>
        <w:t xml:space="preserve">Inconforme con los términos de la respuesta emitida por parte del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el</w:t>
      </w:r>
      <w:r w:rsidRPr="003F55D2">
        <w:rPr>
          <w:rFonts w:ascii="Palatino Linotype" w:eastAsia="Palatino Linotype" w:hAnsi="Palatino Linotype" w:cs="Palatino Linotype"/>
          <w:b/>
        </w:rPr>
        <w:t xml:space="preserve"> tres de septiembre de dos mil veinticuatro, </w:t>
      </w:r>
      <w:r w:rsidRPr="003F55D2">
        <w:rPr>
          <w:rFonts w:ascii="Palatino Linotype" w:eastAsia="Palatino Linotype" w:hAnsi="Palatino Linotype" w:cs="Palatino Linotype"/>
        </w:rPr>
        <w:t xml:space="preserve">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xml:space="preserve"> interpuso el recurso de revisión a través de </w:t>
      </w:r>
      <w:r w:rsidRPr="003F55D2">
        <w:rPr>
          <w:rFonts w:ascii="Palatino Linotype" w:eastAsia="Palatino Linotype" w:hAnsi="Palatino Linotype" w:cs="Palatino Linotype"/>
          <w:b/>
        </w:rPr>
        <w:t xml:space="preserve">SAIMEX, </w:t>
      </w:r>
      <w:r w:rsidRPr="003F55D2">
        <w:rPr>
          <w:rFonts w:ascii="Palatino Linotype" w:eastAsia="Palatino Linotype" w:hAnsi="Palatino Linotype" w:cs="Palatino Linotype"/>
        </w:rPr>
        <w:t>en donde se manifestó de la siguiente manera:</w:t>
      </w:r>
    </w:p>
    <w:p w14:paraId="36D764BA" w14:textId="77777777" w:rsidR="00A220DF" w:rsidRPr="003F55D2" w:rsidRDefault="00A220DF">
      <w:pPr>
        <w:spacing w:before="240" w:after="240" w:line="360" w:lineRule="auto"/>
        <w:ind w:right="49"/>
        <w:jc w:val="both"/>
        <w:rPr>
          <w:rFonts w:ascii="Palatino Linotype" w:eastAsia="Palatino Linotype" w:hAnsi="Palatino Linotype" w:cs="Palatino Linotype"/>
        </w:rPr>
      </w:pPr>
    </w:p>
    <w:p w14:paraId="306C09AE" w14:textId="77777777" w:rsidR="00F861D6" w:rsidRPr="003F55D2" w:rsidRDefault="00AF4A61">
      <w:pPr>
        <w:tabs>
          <w:tab w:val="left" w:pos="2745"/>
        </w:tabs>
        <w:spacing w:before="240" w:after="240" w:line="360" w:lineRule="auto"/>
        <w:jc w:val="both"/>
        <w:rPr>
          <w:rFonts w:ascii="Palatino Linotype" w:eastAsia="Palatino Linotype" w:hAnsi="Palatino Linotype" w:cs="Palatino Linotype"/>
          <w:b/>
        </w:rPr>
      </w:pPr>
      <w:r w:rsidRPr="003F55D2">
        <w:rPr>
          <w:rFonts w:ascii="Palatino Linotype" w:eastAsia="Palatino Linotype" w:hAnsi="Palatino Linotype" w:cs="Palatino Linotype"/>
          <w:b/>
        </w:rPr>
        <w:lastRenderedPageBreak/>
        <w:t xml:space="preserve">Acto impugnado: </w:t>
      </w:r>
    </w:p>
    <w:p w14:paraId="3BBC37F8" w14:textId="77777777" w:rsidR="00F861D6" w:rsidRPr="003F55D2" w:rsidRDefault="00AF4A61">
      <w:pPr>
        <w:tabs>
          <w:tab w:val="left" w:pos="2745"/>
        </w:tabs>
        <w:spacing w:before="240" w:after="24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“Ese cuento mal contado de creación de nueva organismo es muy viejo y me deja ver que </w:t>
      </w:r>
      <w:proofErr w:type="spellStart"/>
      <w:r w:rsidRPr="003F55D2">
        <w:rPr>
          <w:rFonts w:ascii="Palatino Linotype" w:eastAsia="Palatino Linotype" w:hAnsi="Palatino Linotype" w:cs="Palatino Linotype"/>
          <w:i/>
          <w:sz w:val="22"/>
          <w:szCs w:val="22"/>
        </w:rPr>
        <w:t>esta</w:t>
      </w:r>
      <w:proofErr w:type="spellEnd"/>
      <w:r w:rsidRPr="003F55D2">
        <w:rPr>
          <w:rFonts w:ascii="Palatino Linotype" w:eastAsia="Palatino Linotype" w:hAnsi="Palatino Linotype" w:cs="Palatino Linotype"/>
          <w:i/>
          <w:sz w:val="22"/>
          <w:szCs w:val="22"/>
        </w:rPr>
        <w:t xml:space="preserve"> ocultando algo ya que cuando se </w:t>
      </w:r>
      <w:proofErr w:type="spellStart"/>
      <w:r w:rsidRPr="003F55D2">
        <w:rPr>
          <w:rFonts w:ascii="Palatino Linotype" w:eastAsia="Palatino Linotype" w:hAnsi="Palatino Linotype" w:cs="Palatino Linotype"/>
          <w:i/>
          <w:sz w:val="22"/>
          <w:szCs w:val="22"/>
        </w:rPr>
        <w:t>cambio</w:t>
      </w:r>
      <w:proofErr w:type="spellEnd"/>
      <w:r w:rsidRPr="003F55D2">
        <w:rPr>
          <w:rFonts w:ascii="Palatino Linotype" w:eastAsia="Palatino Linotype" w:hAnsi="Palatino Linotype" w:cs="Palatino Linotype"/>
          <w:i/>
          <w:sz w:val="22"/>
          <w:szCs w:val="22"/>
        </w:rPr>
        <w:t xml:space="preserve"> de administración de Eruviel a Alfredo del caso las secretarias tumben cambiaron de nombre sin embargo contaban con toda la </w:t>
      </w:r>
      <w:proofErr w:type="spellStart"/>
      <w:r w:rsidRPr="003F55D2">
        <w:rPr>
          <w:rFonts w:ascii="Palatino Linotype" w:eastAsia="Palatino Linotype" w:hAnsi="Palatino Linotype" w:cs="Palatino Linotype"/>
          <w:i/>
          <w:sz w:val="22"/>
          <w:szCs w:val="22"/>
        </w:rPr>
        <w:t>informacion</w:t>
      </w:r>
      <w:proofErr w:type="spellEnd"/>
      <w:r w:rsidRPr="003F55D2">
        <w:rPr>
          <w:rFonts w:ascii="Palatino Linotype" w:eastAsia="Palatino Linotype" w:hAnsi="Palatino Linotype" w:cs="Palatino Linotype"/>
          <w:i/>
          <w:sz w:val="22"/>
          <w:szCs w:val="22"/>
        </w:rPr>
        <w:t xml:space="preserve"> ahora que cambian de color que al final es lo mismo ahora no cumplen con nada de </w:t>
      </w:r>
      <w:proofErr w:type="spellStart"/>
      <w:r w:rsidRPr="003F55D2">
        <w:rPr>
          <w:rFonts w:ascii="Palatino Linotype" w:eastAsia="Palatino Linotype" w:hAnsi="Palatino Linotype" w:cs="Palatino Linotype"/>
          <w:i/>
          <w:sz w:val="22"/>
          <w:szCs w:val="22"/>
        </w:rPr>
        <w:t>donde</w:t>
      </w:r>
      <w:proofErr w:type="spellEnd"/>
      <w:r w:rsidRPr="003F55D2">
        <w:rPr>
          <w:rFonts w:ascii="Palatino Linotype" w:eastAsia="Palatino Linotype" w:hAnsi="Palatino Linotype" w:cs="Palatino Linotype"/>
          <w:i/>
          <w:sz w:val="22"/>
          <w:szCs w:val="22"/>
        </w:rPr>
        <w:t xml:space="preserve"> sacan el presupuesto para pagarle al secretario ?es lo que </w:t>
      </w:r>
      <w:r w:rsidRPr="003F55D2">
        <w:rPr>
          <w:rFonts w:ascii="Palatino Linotype" w:eastAsia="Palatino Linotype" w:hAnsi="Palatino Linotype" w:cs="Palatino Linotype"/>
          <w:b/>
          <w:bCs/>
          <w:i/>
          <w:sz w:val="22"/>
          <w:szCs w:val="22"/>
        </w:rPr>
        <w:t xml:space="preserve">quiero conocer ver sus comprobantes de pago por que el señor esta desde septiembre del 2023 </w:t>
      </w:r>
      <w:r w:rsidRPr="003F55D2">
        <w:rPr>
          <w:rFonts w:ascii="Palatino Linotype" w:eastAsia="Palatino Linotype" w:hAnsi="Palatino Linotype" w:cs="Palatino Linotype"/>
          <w:i/>
          <w:sz w:val="22"/>
          <w:szCs w:val="22"/>
        </w:rPr>
        <w:t xml:space="preserve">a poco trabajo gratis el señor? no lo creo los servidores públicos no dan paso sin huarache así que </w:t>
      </w:r>
      <w:r w:rsidRPr="003F55D2">
        <w:rPr>
          <w:rFonts w:ascii="Palatino Linotype" w:eastAsia="Palatino Linotype" w:hAnsi="Palatino Linotype" w:cs="Palatino Linotype"/>
          <w:b/>
          <w:bCs/>
          <w:i/>
          <w:sz w:val="22"/>
          <w:szCs w:val="22"/>
          <w:u w:val="single"/>
        </w:rPr>
        <w:t xml:space="preserve">solicito los comprobantes de </w:t>
      </w:r>
      <w:proofErr w:type="spellStart"/>
      <w:r w:rsidRPr="003F55D2">
        <w:rPr>
          <w:rFonts w:ascii="Palatino Linotype" w:eastAsia="Palatino Linotype" w:hAnsi="Palatino Linotype" w:cs="Palatino Linotype"/>
          <w:b/>
          <w:bCs/>
          <w:i/>
          <w:sz w:val="22"/>
          <w:szCs w:val="22"/>
          <w:u w:val="single"/>
        </w:rPr>
        <w:t>nomina</w:t>
      </w:r>
      <w:proofErr w:type="spellEnd"/>
      <w:r w:rsidRPr="003F55D2">
        <w:rPr>
          <w:rFonts w:ascii="Palatino Linotype" w:eastAsia="Palatino Linotype" w:hAnsi="Palatino Linotype" w:cs="Palatino Linotype"/>
          <w:i/>
          <w:sz w:val="22"/>
          <w:szCs w:val="22"/>
        </w:rPr>
        <w:t xml:space="preserve"> como los pedí al estar ya registrados como sujetos obligados deben de cumplir” (sic)</w:t>
      </w:r>
    </w:p>
    <w:p w14:paraId="3EBC042E" w14:textId="77777777" w:rsidR="00F861D6" w:rsidRPr="003F55D2" w:rsidRDefault="00AF4A61">
      <w:pPr>
        <w:spacing w:line="360" w:lineRule="auto"/>
        <w:jc w:val="both"/>
        <w:rPr>
          <w:rFonts w:ascii="Palatino Linotype" w:eastAsia="Palatino Linotype" w:hAnsi="Palatino Linotype" w:cs="Palatino Linotype"/>
        </w:rPr>
      </w:pPr>
      <w:bookmarkStart w:id="3" w:name="_heading=h.30j0zll" w:colFirst="0" w:colLast="0"/>
      <w:bookmarkEnd w:id="3"/>
      <w:r w:rsidRPr="003F55D2">
        <w:rPr>
          <w:rFonts w:ascii="Palatino Linotype" w:eastAsia="Palatino Linotype" w:hAnsi="Palatino Linotype" w:cs="Palatino Linotype"/>
          <w:b/>
        </w:rPr>
        <w:t>Y, Razones o motivos de inconformidad</w:t>
      </w:r>
      <w:r w:rsidRPr="003F55D2">
        <w:rPr>
          <w:rFonts w:ascii="Palatino Linotype" w:eastAsia="Palatino Linotype" w:hAnsi="Palatino Linotype" w:cs="Palatino Linotype"/>
        </w:rPr>
        <w:t>:</w:t>
      </w:r>
    </w:p>
    <w:p w14:paraId="4DF91F71" w14:textId="77777777" w:rsidR="00F861D6" w:rsidRPr="003F55D2" w:rsidRDefault="00AF4A61">
      <w:pPr>
        <w:tabs>
          <w:tab w:val="left" w:pos="2745"/>
        </w:tabs>
        <w:spacing w:before="240" w:after="24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Cambria" w:eastAsia="Cambria" w:hAnsi="Cambria" w:cs="Cambria"/>
          <w:i/>
          <w:sz w:val="22"/>
          <w:szCs w:val="22"/>
        </w:rPr>
        <w:t>Ese cuento mal contado de creación de nueva organismo es muy viejo</w:t>
      </w:r>
      <w:r w:rsidRPr="003F55D2">
        <w:rPr>
          <w:rFonts w:ascii="Palatino Linotype" w:eastAsia="Palatino Linotype" w:hAnsi="Palatino Linotype" w:cs="Palatino Linotype"/>
          <w:i/>
          <w:sz w:val="22"/>
          <w:szCs w:val="22"/>
        </w:rPr>
        <w:t xml:space="preserve"> y me deja ver que </w:t>
      </w:r>
      <w:proofErr w:type="spellStart"/>
      <w:r w:rsidRPr="003F55D2">
        <w:rPr>
          <w:rFonts w:ascii="Palatino Linotype" w:eastAsia="Palatino Linotype" w:hAnsi="Palatino Linotype" w:cs="Palatino Linotype"/>
          <w:i/>
          <w:sz w:val="22"/>
          <w:szCs w:val="22"/>
        </w:rPr>
        <w:t>esta</w:t>
      </w:r>
      <w:proofErr w:type="spellEnd"/>
      <w:r w:rsidRPr="003F55D2">
        <w:rPr>
          <w:rFonts w:ascii="Palatino Linotype" w:eastAsia="Palatino Linotype" w:hAnsi="Palatino Linotype" w:cs="Palatino Linotype"/>
          <w:i/>
          <w:sz w:val="22"/>
          <w:szCs w:val="22"/>
        </w:rPr>
        <w:t xml:space="preserve"> ocultando algo ya que cuando se </w:t>
      </w:r>
      <w:proofErr w:type="spellStart"/>
      <w:r w:rsidRPr="003F55D2">
        <w:rPr>
          <w:rFonts w:ascii="Palatino Linotype" w:eastAsia="Palatino Linotype" w:hAnsi="Palatino Linotype" w:cs="Palatino Linotype"/>
          <w:i/>
          <w:sz w:val="22"/>
          <w:szCs w:val="22"/>
        </w:rPr>
        <w:t>cambio</w:t>
      </w:r>
      <w:proofErr w:type="spellEnd"/>
      <w:r w:rsidRPr="003F55D2">
        <w:rPr>
          <w:rFonts w:ascii="Palatino Linotype" w:eastAsia="Palatino Linotype" w:hAnsi="Palatino Linotype" w:cs="Palatino Linotype"/>
          <w:i/>
          <w:sz w:val="22"/>
          <w:szCs w:val="22"/>
        </w:rPr>
        <w:t xml:space="preserve"> de administración de Eruviel a Alfredo del caso las secretarias tumben cambiaron de nombre sin embargo contaban con toda la </w:t>
      </w:r>
      <w:proofErr w:type="spellStart"/>
      <w:r w:rsidRPr="003F55D2">
        <w:rPr>
          <w:rFonts w:ascii="Palatino Linotype" w:eastAsia="Palatino Linotype" w:hAnsi="Palatino Linotype" w:cs="Palatino Linotype"/>
          <w:i/>
          <w:sz w:val="22"/>
          <w:szCs w:val="22"/>
        </w:rPr>
        <w:t>informacion</w:t>
      </w:r>
      <w:proofErr w:type="spellEnd"/>
      <w:r w:rsidRPr="003F55D2">
        <w:rPr>
          <w:rFonts w:ascii="Palatino Linotype" w:eastAsia="Palatino Linotype" w:hAnsi="Palatino Linotype" w:cs="Palatino Linotype"/>
          <w:i/>
          <w:sz w:val="22"/>
          <w:szCs w:val="22"/>
        </w:rPr>
        <w:t xml:space="preserve"> ahora que cambian de color que al final es lo mismo ahora no cumplen con nada de </w:t>
      </w:r>
      <w:proofErr w:type="spellStart"/>
      <w:r w:rsidRPr="003F55D2">
        <w:rPr>
          <w:rFonts w:ascii="Palatino Linotype" w:eastAsia="Palatino Linotype" w:hAnsi="Palatino Linotype" w:cs="Palatino Linotype"/>
          <w:i/>
          <w:sz w:val="22"/>
          <w:szCs w:val="22"/>
        </w:rPr>
        <w:t>donde</w:t>
      </w:r>
      <w:proofErr w:type="spellEnd"/>
      <w:r w:rsidRPr="003F55D2">
        <w:rPr>
          <w:rFonts w:ascii="Palatino Linotype" w:eastAsia="Palatino Linotype" w:hAnsi="Palatino Linotype" w:cs="Palatino Linotype"/>
          <w:i/>
          <w:sz w:val="22"/>
          <w:szCs w:val="22"/>
        </w:rPr>
        <w:t xml:space="preserve"> sacan el presupuesto para pagarle al secretario ?</w:t>
      </w:r>
      <w:r w:rsidRPr="003F55D2">
        <w:rPr>
          <w:rFonts w:ascii="Palatino Linotype" w:eastAsia="Palatino Linotype" w:hAnsi="Palatino Linotype" w:cs="Palatino Linotype"/>
          <w:b/>
          <w:i/>
          <w:sz w:val="22"/>
          <w:szCs w:val="22"/>
          <w:u w:val="single"/>
        </w:rPr>
        <w:t>es lo que quiero conocer ver sus comprobantes de pago por que el señor esta desde septiembre del 2023</w:t>
      </w:r>
      <w:r w:rsidRPr="003F55D2">
        <w:rPr>
          <w:rFonts w:ascii="Palatino Linotype" w:eastAsia="Palatino Linotype" w:hAnsi="Palatino Linotype" w:cs="Palatino Linotype"/>
          <w:i/>
          <w:sz w:val="22"/>
          <w:szCs w:val="22"/>
        </w:rPr>
        <w:t xml:space="preserve"> a poco trabajo gratis el señor? no lo creo los servidores públicos no dan paso sin huarache así que solicito los comprobantes de </w:t>
      </w:r>
      <w:proofErr w:type="spellStart"/>
      <w:r w:rsidRPr="003F55D2">
        <w:rPr>
          <w:rFonts w:ascii="Palatino Linotype" w:eastAsia="Palatino Linotype" w:hAnsi="Palatino Linotype" w:cs="Palatino Linotype"/>
          <w:i/>
          <w:sz w:val="22"/>
          <w:szCs w:val="22"/>
        </w:rPr>
        <w:t>nomina</w:t>
      </w:r>
      <w:proofErr w:type="spellEnd"/>
      <w:r w:rsidRPr="003F55D2">
        <w:rPr>
          <w:rFonts w:ascii="Palatino Linotype" w:eastAsia="Palatino Linotype" w:hAnsi="Palatino Linotype" w:cs="Palatino Linotype"/>
          <w:i/>
          <w:sz w:val="22"/>
          <w:szCs w:val="22"/>
        </w:rPr>
        <w:t xml:space="preserve"> como los pedí al estar ya registrados como sujetos obligados deben de cumplir” (sic)</w:t>
      </w:r>
    </w:p>
    <w:p w14:paraId="69381DDF"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b/>
        </w:rPr>
        <w:t xml:space="preserve">4. Turno. </w:t>
      </w:r>
      <w:r w:rsidRPr="003F55D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F55D2">
        <w:rPr>
          <w:rFonts w:ascii="Palatino Linotype" w:eastAsia="Palatino Linotype" w:hAnsi="Palatino Linotype" w:cs="Palatino Linotype"/>
          <w:b/>
        </w:rPr>
        <w:t xml:space="preserve">Guadalupe Ramírez Peña, </w:t>
      </w:r>
      <w:r w:rsidRPr="003F55D2">
        <w:rPr>
          <w:rFonts w:ascii="Palatino Linotype" w:eastAsia="Palatino Linotype" w:hAnsi="Palatino Linotype" w:cs="Palatino Linotype"/>
        </w:rPr>
        <w:t xml:space="preserve">a efecto de que analizara sobre su admisión o su </w:t>
      </w:r>
      <w:proofErr w:type="spellStart"/>
      <w:r w:rsidRPr="003F55D2">
        <w:rPr>
          <w:rFonts w:ascii="Palatino Linotype" w:eastAsia="Palatino Linotype" w:hAnsi="Palatino Linotype" w:cs="Palatino Linotype"/>
        </w:rPr>
        <w:t>desechamiento</w:t>
      </w:r>
      <w:proofErr w:type="spellEnd"/>
      <w:r w:rsidRPr="003F55D2">
        <w:rPr>
          <w:rFonts w:ascii="Palatino Linotype" w:eastAsia="Palatino Linotype" w:hAnsi="Palatino Linotype" w:cs="Palatino Linotype"/>
        </w:rPr>
        <w:t>.</w:t>
      </w:r>
    </w:p>
    <w:p w14:paraId="28DEDC77"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b/>
        </w:rPr>
        <w:t>5. Admisión del Recurso de revisión.</w:t>
      </w:r>
      <w:r w:rsidRPr="003F55D2">
        <w:rPr>
          <w:rFonts w:ascii="Palatino Linotype" w:eastAsia="Palatino Linotype" w:hAnsi="Palatino Linotype" w:cs="Palatino Linotype"/>
        </w:rPr>
        <w:t xml:space="preserve"> El</w:t>
      </w:r>
      <w:r w:rsidRPr="003F55D2">
        <w:rPr>
          <w:rFonts w:ascii="Palatino Linotype" w:eastAsia="Palatino Linotype" w:hAnsi="Palatino Linotype" w:cs="Palatino Linotype"/>
          <w:b/>
        </w:rPr>
        <w:t xml:space="preserve"> seis de septiembre de dos mil veinticuatro, </w:t>
      </w:r>
      <w:r w:rsidRPr="003F55D2">
        <w:rPr>
          <w:rFonts w:ascii="Palatino Linotype" w:eastAsia="Palatino Linotype" w:hAnsi="Palatino Linotype" w:cs="Palatino Linotype"/>
        </w:rPr>
        <w:t xml:space="preserve">este Instituto de Transparencia, Acceso a la Información Pública y Protección de </w:t>
      </w:r>
      <w:r w:rsidRPr="003F55D2">
        <w:rPr>
          <w:rFonts w:ascii="Palatino Linotype" w:eastAsia="Palatino Linotype" w:hAnsi="Palatino Linotype" w:cs="Palatino Linotype"/>
        </w:rPr>
        <w:lastRenderedPageBreak/>
        <w:t xml:space="preserve">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presentara su informe justificado.</w:t>
      </w:r>
    </w:p>
    <w:p w14:paraId="08BC7CA7" w14:textId="77777777" w:rsidR="00F861D6" w:rsidRPr="003F55D2" w:rsidRDefault="00AF4A61">
      <w:pPr>
        <w:widowControl w:val="0"/>
        <w:spacing w:line="360" w:lineRule="auto"/>
        <w:ind w:right="49"/>
        <w:jc w:val="both"/>
        <w:rPr>
          <w:rFonts w:ascii="Palatino Linotype" w:eastAsia="Palatino Linotype" w:hAnsi="Palatino Linotype" w:cs="Palatino Linotype"/>
        </w:rPr>
      </w:pPr>
      <w:bookmarkStart w:id="4" w:name="_heading=h.2s8eyo1" w:colFirst="0" w:colLast="0"/>
      <w:bookmarkEnd w:id="4"/>
      <w:r w:rsidRPr="003F55D2">
        <w:rPr>
          <w:rFonts w:ascii="Palatino Linotype" w:eastAsia="Palatino Linotype" w:hAnsi="Palatino Linotype" w:cs="Palatino Linotype"/>
          <w:b/>
        </w:rPr>
        <w:t>6. Manifestaciones</w:t>
      </w:r>
      <w:r w:rsidRPr="003F55D2">
        <w:rPr>
          <w:rFonts w:ascii="Palatino Linotype" w:eastAsia="Palatino Linotype" w:hAnsi="Palatino Linotype" w:cs="Palatino Linotype"/>
        </w:rPr>
        <w:t>. El</w:t>
      </w:r>
      <w:r w:rsidRPr="003F55D2">
        <w:rPr>
          <w:rFonts w:ascii="Palatino Linotype" w:eastAsia="Palatino Linotype" w:hAnsi="Palatino Linotype" w:cs="Palatino Linotype"/>
          <w:b/>
        </w:rPr>
        <w:t xml:space="preserve"> dieciocho de septiembre de dos mil veinticuatro, </w:t>
      </w:r>
      <w:r w:rsidRPr="003F55D2">
        <w:rPr>
          <w:rFonts w:ascii="Palatino Linotype" w:eastAsia="Palatino Linotype" w:hAnsi="Palatino Linotype" w:cs="Palatino Linotype"/>
        </w:rPr>
        <w:t xml:space="preserve">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 xml:space="preserve">remitió, a través del SAIMEX, su informe justificado, mediante el cual, con relación a los motivos de inconformidad alegados por la parte </w:t>
      </w:r>
      <w:r w:rsidRPr="003F55D2">
        <w:rPr>
          <w:rFonts w:ascii="Palatino Linotype" w:eastAsia="Palatino Linotype" w:hAnsi="Palatino Linotype" w:cs="Palatino Linotype"/>
          <w:b/>
        </w:rPr>
        <w:t xml:space="preserve">Recurrente, </w:t>
      </w:r>
      <w:r w:rsidRPr="003F55D2">
        <w:rPr>
          <w:rFonts w:ascii="Palatino Linotype" w:eastAsia="Palatino Linotype" w:hAnsi="Palatino Linotype" w:cs="Palatino Linotype"/>
        </w:rPr>
        <w:t xml:space="preserve">reiteró la respuesta emitida en primera instancia, al encontrarse material y administrativamente imposibilitada para turnar la solicitud a las áreas competentes para contar con la información, sin embargo, manifiesta que la Coordinación Administrativa ya cuenta con una persona designada para el encargo del despacho, por ello, para cumplir con el principio de exhaustividad y a fin de atender el recurso de revisión  solicitó a dicha dependencia remitiera la información y/o documentación correspondiente, y, en respuesta en encargado de despacho manifestó que el área a su cargo se encontraba imposibilitada para remitir copia de los recibos de nómina solicitados al ser estos visualizados e impresos por el servidor público con su contraseña personal a través del Portal de Gestión Interna g2g del Gobierno del Estado de México, no obstante, a fin de dar cumplimiento a lo solicitado, refirió adjuntar la Constancia Anualizada de Percepciones y Deducciones del año 2023, y del año 2024, asimismo, en el acto solicitó someter a consideración del Comité de Transparencia la clasificación de los datos personales contenidos en dichos documentos, como información confidencial, sin embargo,  dichos documentos no fueron remitidos, al encontrarse el Sujeto Obligado limitado </w:t>
      </w:r>
      <w:r w:rsidRPr="003F55D2">
        <w:rPr>
          <w:rFonts w:ascii="Palatino Linotype" w:eastAsia="Palatino Linotype" w:hAnsi="Palatino Linotype" w:cs="Palatino Linotype"/>
        </w:rPr>
        <w:lastRenderedPageBreak/>
        <w:t xml:space="preserve">para constituir el Comité de Transparencia, al encontrarse en proceso de implementar su estructura orgánica. </w:t>
      </w:r>
    </w:p>
    <w:p w14:paraId="4206C7B8"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Una vez analizados los documentos señalados, se hicieron del conocimiento de la persona solicitante con la finalidad de que manifestara lo que a su derecho estimara conveniente, sin embargo, fue omisa en ejercer dicha prerrogativa.</w:t>
      </w:r>
    </w:p>
    <w:p w14:paraId="1928A866"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b/>
        </w:rPr>
        <w:t>7.</w:t>
      </w: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 xml:space="preserve">Cierre de instrucción. </w:t>
      </w:r>
      <w:r w:rsidRPr="003F55D2">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3F55D2">
        <w:rPr>
          <w:rFonts w:ascii="Palatino Linotype" w:eastAsia="Palatino Linotype" w:hAnsi="Palatino Linotype" w:cs="Palatino Linotype"/>
          <w:b/>
        </w:rPr>
        <w:t>cuatro de octubre de dos mil veinticuatro</w:t>
      </w:r>
      <w:r w:rsidRPr="003F55D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7D120A1"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CDD9695" w14:textId="77777777" w:rsidR="00F861D6" w:rsidRPr="003F55D2" w:rsidRDefault="00AF4A61">
      <w:pPr>
        <w:widowControl w:val="0"/>
        <w:spacing w:before="240" w:after="240" w:line="360" w:lineRule="auto"/>
        <w:jc w:val="center"/>
        <w:rPr>
          <w:rFonts w:ascii="Palatino Linotype" w:eastAsia="Palatino Linotype" w:hAnsi="Palatino Linotype" w:cs="Palatino Linotype"/>
          <w:b/>
        </w:rPr>
      </w:pPr>
      <w:r w:rsidRPr="003F55D2">
        <w:rPr>
          <w:rFonts w:ascii="Palatino Linotype" w:eastAsia="Palatino Linotype" w:hAnsi="Palatino Linotype" w:cs="Palatino Linotype"/>
          <w:b/>
        </w:rPr>
        <w:t>II. C O N S I D E R A N D O S</w:t>
      </w:r>
    </w:p>
    <w:p w14:paraId="1BE6A0A8"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b/>
        </w:rPr>
        <w:t>Primero. Competencia.</w:t>
      </w:r>
      <w:r w:rsidRPr="003F55D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w:t>
      </w:r>
      <w:r w:rsidRPr="003F55D2">
        <w:rPr>
          <w:rFonts w:ascii="Palatino Linotype" w:eastAsia="Palatino Linotype" w:hAnsi="Palatino Linotype" w:cs="Palatino Linotype"/>
        </w:rPr>
        <w:lastRenderedPageBreak/>
        <w:t>Pública del Estado de México y Municipios; 9, fracciones I y XXIII y 11 del Reglamento Interior del Instituto de Transparencia, Acceso a la Información Pública y Protección de Datos Personales del Estado de México y Municipios.</w:t>
      </w:r>
    </w:p>
    <w:p w14:paraId="79AE0E4A"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3F55D2">
        <w:rPr>
          <w:rFonts w:ascii="Palatino Linotype" w:eastAsia="Palatino Linotype" w:hAnsi="Palatino Linotype" w:cs="Palatino Linotype"/>
          <w:b/>
        </w:rPr>
        <w:t>Segundo. Oportunidad y Procedibilidad del Recurso de Revisión</w:t>
      </w:r>
      <w:r w:rsidRPr="003F55D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567351B" w14:textId="77777777" w:rsidR="00F861D6" w:rsidRPr="003F55D2" w:rsidRDefault="00AF4A61">
      <w:pPr>
        <w:spacing w:before="240" w:after="240" w:line="360" w:lineRule="auto"/>
        <w:jc w:val="both"/>
        <w:rPr>
          <w:rFonts w:ascii="Palatino Linotype" w:eastAsia="Palatino Linotype" w:hAnsi="Palatino Linotype" w:cs="Palatino Linotype"/>
          <w:b/>
        </w:rPr>
      </w:pPr>
      <w:r w:rsidRPr="003F55D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 xml:space="preserve">remitió la respuesta a la solicitud de información el día </w:t>
      </w:r>
      <w:r w:rsidRPr="003F55D2">
        <w:rPr>
          <w:rFonts w:ascii="Palatino Linotype" w:eastAsia="Palatino Linotype" w:hAnsi="Palatino Linotype" w:cs="Palatino Linotype"/>
          <w:b/>
        </w:rPr>
        <w:t>veintinueve de agosto de dos mil veinticuatro</w:t>
      </w:r>
      <w:r w:rsidRPr="003F55D2">
        <w:rPr>
          <w:rFonts w:ascii="Palatino Linotype" w:eastAsia="Palatino Linotype" w:hAnsi="Palatino Linotype" w:cs="Palatino Linotype"/>
        </w:rPr>
        <w:t>,</w:t>
      </w:r>
      <w:r w:rsidRPr="003F55D2">
        <w:rPr>
          <w:rFonts w:ascii="Palatino Linotype" w:eastAsia="Palatino Linotype" w:hAnsi="Palatino Linotype" w:cs="Palatino Linotype"/>
          <w:b/>
        </w:rPr>
        <w:t xml:space="preserve"> </w:t>
      </w:r>
      <w:r w:rsidRPr="003F55D2">
        <w:rPr>
          <w:rFonts w:ascii="Palatino Linotype" w:eastAsia="Palatino Linotype" w:hAnsi="Palatino Linotype" w:cs="Palatino Linotype"/>
        </w:rPr>
        <w:t xml:space="preserve">mientras que el recurso de revisión interpuesto por 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xml:space="preserve">, se tuvo por presentado el día </w:t>
      </w:r>
      <w:r w:rsidRPr="003F55D2">
        <w:rPr>
          <w:rFonts w:ascii="Palatino Linotype" w:eastAsia="Palatino Linotype" w:hAnsi="Palatino Linotype" w:cs="Palatino Linotype"/>
          <w:b/>
        </w:rPr>
        <w:t>tres de septiembre</w:t>
      </w: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de dos mil veinticuatro</w:t>
      </w:r>
      <w:r w:rsidRPr="003F55D2">
        <w:rPr>
          <w:rFonts w:ascii="Palatino Linotype" w:eastAsia="Palatino Linotype" w:hAnsi="Palatino Linotype" w:cs="Palatino Linotype"/>
        </w:rPr>
        <w:t>, esto es al tercer día hábil siguiente en que tuvo conocimiento de la respuesta impugnada. En este sentido, se concluye que el presente recurso de revisión se encuentra dentro de los márgenes temporales previstos en las disposiciones legales referidas.</w:t>
      </w:r>
    </w:p>
    <w:p w14:paraId="036D08FB"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3F55D2">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w:t>
      </w:r>
      <w:r w:rsidRPr="003F55D2">
        <w:rPr>
          <w:rFonts w:ascii="Palatino Linotype" w:eastAsia="Palatino Linotype" w:hAnsi="Palatino Linotype" w:cs="Palatino Linotype"/>
        </w:rPr>
        <w:lastRenderedPageBreak/>
        <w:t>Municipios, en atención a que fue presentado mediante el formato visible en el SAIMEX.</w:t>
      </w:r>
    </w:p>
    <w:p w14:paraId="08FE3331"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A efecto de sustentar lo anterior, es de suma importancia mencionar que si bien la persona solicitante</w:t>
      </w:r>
      <w:r w:rsidRPr="003F55D2">
        <w:rPr>
          <w:rFonts w:ascii="Palatino Linotype" w:eastAsia="Palatino Linotype" w:hAnsi="Palatino Linotype" w:cs="Palatino Linotype"/>
          <w:b/>
        </w:rPr>
        <w:t xml:space="preserve"> no proporcionó nombre, </w:t>
      </w:r>
      <w:r w:rsidRPr="003F55D2">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AFEA682" w14:textId="77777777" w:rsidR="00F861D6" w:rsidRPr="003F55D2" w:rsidRDefault="00AF4A61">
      <w:pPr>
        <w:spacing w:before="120" w:after="120"/>
        <w:ind w:left="851" w:right="902"/>
        <w:jc w:val="both"/>
        <w:rPr>
          <w:rFonts w:ascii="Palatino Linotype" w:eastAsia="Palatino Linotype" w:hAnsi="Palatino Linotype" w:cs="Palatino Linotype"/>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Las solicitudes anónimas</w:t>
      </w:r>
      <w:r w:rsidRPr="003F55D2">
        <w:rPr>
          <w:rFonts w:ascii="Palatino Linotype" w:eastAsia="Palatino Linotype" w:hAnsi="Palatino Linotype" w:cs="Palatino Linotype"/>
          <w:i/>
          <w:sz w:val="22"/>
          <w:szCs w:val="22"/>
        </w:rPr>
        <w:t xml:space="preserve">, con nombre incompleto o seudónimo </w:t>
      </w:r>
      <w:r w:rsidRPr="003F55D2">
        <w:rPr>
          <w:rFonts w:ascii="Palatino Linotype" w:eastAsia="Palatino Linotype" w:hAnsi="Palatino Linotype" w:cs="Palatino Linotype"/>
          <w:b/>
          <w:i/>
          <w:sz w:val="22"/>
          <w:szCs w:val="22"/>
        </w:rPr>
        <w:t>serán procedentes para su trámite por parte del sujeto obligado ante quien se presente</w:t>
      </w:r>
      <w:r w:rsidRPr="003F55D2">
        <w:rPr>
          <w:rFonts w:ascii="Palatino Linotype" w:eastAsia="Palatino Linotype" w:hAnsi="Palatino Linotype" w:cs="Palatino Linotype"/>
          <w:i/>
          <w:sz w:val="22"/>
          <w:szCs w:val="22"/>
        </w:rPr>
        <w:t>. No podrá requerirse información adicional con motivo del nombre proporcionado por el solicitante."</w:t>
      </w:r>
    </w:p>
    <w:p w14:paraId="36469C8C"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por lo que, en el presente caso, al haber sido presentado el recurso de revisión vía SAIMEX, dicho requisito resulta innecesario.</w:t>
      </w:r>
    </w:p>
    <w:p w14:paraId="4DF08019"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Finalmente, se advierte que resulta procedente la interposición del recurso, según lo manifestado por 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xml:space="preserve"> en sus motivos de inconformidad, de acuerdo al artículo 179, fracción I del ordenamiento legal citado, que a la letra dice: </w:t>
      </w:r>
    </w:p>
    <w:p w14:paraId="1E6F25BC"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179.</w:t>
      </w:r>
      <w:r w:rsidRPr="003F55D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907714B" w14:textId="77777777" w:rsidR="00F861D6" w:rsidRPr="003F55D2" w:rsidRDefault="00AF4A61">
      <w:pPr>
        <w:spacing w:before="120" w:after="120"/>
        <w:ind w:left="1134"/>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xml:space="preserve">I. </w:t>
      </w:r>
      <w:r w:rsidRPr="003F55D2">
        <w:rPr>
          <w:rFonts w:ascii="Palatino Linotype" w:eastAsia="Palatino Linotype" w:hAnsi="Palatino Linotype" w:cs="Palatino Linotype"/>
          <w:i/>
          <w:sz w:val="22"/>
          <w:szCs w:val="22"/>
        </w:rPr>
        <w:t>La negativa a la información solicitada;”</w:t>
      </w:r>
    </w:p>
    <w:p w14:paraId="1D92157A" w14:textId="77777777" w:rsidR="00F861D6" w:rsidRPr="003F55D2" w:rsidRDefault="00AF4A61">
      <w:pPr>
        <w:spacing w:before="240" w:after="240" w:line="360" w:lineRule="auto"/>
        <w:jc w:val="both"/>
        <w:rPr>
          <w:rFonts w:ascii="Palatino Linotype" w:eastAsia="Palatino Linotype" w:hAnsi="Palatino Linotype" w:cs="Palatino Linotype"/>
          <w:b/>
        </w:rPr>
      </w:pPr>
      <w:r w:rsidRPr="003F55D2">
        <w:rPr>
          <w:rFonts w:ascii="Palatino Linotype" w:eastAsia="Palatino Linotype" w:hAnsi="Palatino Linotype" w:cs="Palatino Linotype"/>
          <w:b/>
        </w:rPr>
        <w:lastRenderedPageBreak/>
        <w:t xml:space="preserve">Tercero. Materia de la revisión. </w:t>
      </w:r>
      <w:r w:rsidRPr="003F55D2">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F55D2">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3F55D2">
        <w:rPr>
          <w:rFonts w:ascii="Palatino Linotype" w:eastAsia="Palatino Linotype" w:hAnsi="Palatino Linotype" w:cs="Palatino Linotype"/>
        </w:rPr>
        <w:t xml:space="preserve">de 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o en su defecto, en caso de ser procedente, ordenar la entrega de información.</w:t>
      </w:r>
    </w:p>
    <w:p w14:paraId="084EAAE3"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3F55D2">
        <w:rPr>
          <w:rFonts w:ascii="Palatino Linotype" w:eastAsia="Palatino Linotype" w:hAnsi="Palatino Linotype" w:cs="Palatino Linotype"/>
          <w:b/>
        </w:rPr>
        <w:t xml:space="preserve">Cuarto. Estudio del asunto. </w:t>
      </w:r>
      <w:r w:rsidRPr="003F55D2">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4CFE7778"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4</w:t>
      </w:r>
      <w:r w:rsidRPr="003F55D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3A087D"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F55D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26491B5"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3F55D2">
        <w:rPr>
          <w:rFonts w:ascii="Palatino Linotype" w:eastAsia="Palatino Linotype" w:hAnsi="Palatino Linotype" w:cs="Palatino Linotype"/>
          <w:i/>
          <w:sz w:val="22"/>
          <w:szCs w:val="22"/>
        </w:rPr>
        <w:t>.”</w:t>
      </w:r>
    </w:p>
    <w:p w14:paraId="07368E9F"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30A1046"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12.-</w:t>
      </w:r>
      <w:r w:rsidRPr="003F55D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41F3535"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C48FBAE" w14:textId="77777777" w:rsidR="00F861D6" w:rsidRPr="003F55D2" w:rsidRDefault="00AF4A61">
      <w:pPr>
        <w:spacing w:before="240" w:after="240" w:line="360" w:lineRule="auto"/>
        <w:ind w:right="-93"/>
        <w:jc w:val="both"/>
        <w:rPr>
          <w:rFonts w:ascii="Palatino Linotype" w:eastAsia="Palatino Linotype" w:hAnsi="Palatino Linotype" w:cs="Palatino Linotype"/>
        </w:rPr>
      </w:pPr>
      <w:r w:rsidRPr="003F55D2">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6EC42B7" w14:textId="77777777" w:rsidR="00F861D6" w:rsidRPr="003F55D2" w:rsidRDefault="00AF4A61">
      <w:pPr>
        <w:spacing w:before="240" w:after="240" w:line="360" w:lineRule="auto"/>
        <w:jc w:val="both"/>
        <w:rPr>
          <w:rFonts w:ascii="Palatino Linotype" w:eastAsia="Palatino Linotype" w:hAnsi="Palatino Linotype" w:cs="Palatino Linotype"/>
          <w:b/>
        </w:rPr>
      </w:pPr>
      <w:r w:rsidRPr="003F55D2">
        <w:rPr>
          <w:rFonts w:ascii="Palatino Linotype" w:eastAsia="Palatino Linotype" w:hAnsi="Palatino Linotype" w:cs="Palatino Linotype"/>
        </w:rPr>
        <w:lastRenderedPageBreak/>
        <w:t xml:space="preserve">Sirve de apoyo a lo anterior, el criterio 03/17, emitido por el Instituto Nacional de Transparencia, Acceso a la Información y Protección de Datos Personales, </w:t>
      </w:r>
      <w:proofErr w:type="gramStart"/>
      <w:r w:rsidRPr="003F55D2">
        <w:rPr>
          <w:rFonts w:ascii="Palatino Linotype" w:eastAsia="Palatino Linotype" w:hAnsi="Palatino Linotype" w:cs="Palatino Linotype"/>
        </w:rPr>
        <w:t>que</w:t>
      </w:r>
      <w:proofErr w:type="gramEnd"/>
      <w:r w:rsidRPr="003F55D2">
        <w:rPr>
          <w:rFonts w:ascii="Palatino Linotype" w:eastAsia="Palatino Linotype" w:hAnsi="Palatino Linotype" w:cs="Palatino Linotype"/>
        </w:rPr>
        <w:t xml:space="preserve"> por rubro y texto, dispone lo siguiente:</w:t>
      </w:r>
      <w:r w:rsidRPr="003F55D2">
        <w:rPr>
          <w:rFonts w:ascii="Palatino Linotype" w:eastAsia="Palatino Linotype" w:hAnsi="Palatino Linotype" w:cs="Palatino Linotype"/>
          <w:b/>
        </w:rPr>
        <w:t xml:space="preserve"> </w:t>
      </w:r>
    </w:p>
    <w:p w14:paraId="00C82DBE"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No existe obligación de elaborar documentos ad hoc para atender las solicitudes de acceso a la información.</w:t>
      </w:r>
      <w:r w:rsidRPr="003F55D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A8F7B89" w14:textId="77777777" w:rsidR="00F861D6" w:rsidRPr="003F55D2" w:rsidRDefault="00AF4A61">
      <w:pPr>
        <w:spacing w:before="120" w:after="12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830260" w14:textId="77777777" w:rsidR="00F861D6" w:rsidRPr="003F55D2" w:rsidRDefault="00AF4A61">
      <w:pPr>
        <w:spacing w:before="120" w:after="12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3F55D2">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75FEE66A"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 xml:space="preserve">Artículo 3. </w:t>
      </w:r>
      <w:r w:rsidRPr="003F55D2">
        <w:rPr>
          <w:rFonts w:ascii="Palatino Linotype" w:eastAsia="Palatino Linotype" w:hAnsi="Palatino Linotype" w:cs="Palatino Linotype"/>
          <w:i/>
          <w:sz w:val="22"/>
          <w:szCs w:val="22"/>
        </w:rPr>
        <w:t>Para los efectos de la presente Ley se entenderá por:</w:t>
      </w:r>
    </w:p>
    <w:p w14:paraId="4EDA6848"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2BDF6674"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XI. Documento:</w:t>
      </w:r>
      <w:r w:rsidRPr="003F55D2">
        <w:rPr>
          <w:rFonts w:ascii="Palatino Linotype" w:eastAsia="Palatino Linotype" w:hAnsi="Palatino Linotype" w:cs="Palatino Linotype"/>
          <w:i/>
          <w:sz w:val="22"/>
          <w:szCs w:val="22"/>
        </w:rPr>
        <w:t xml:space="preserve"> Los expedientes, reportes, estudios, actas</w:t>
      </w:r>
      <w:r w:rsidRPr="003F55D2">
        <w:rPr>
          <w:rFonts w:ascii="Palatino Linotype" w:eastAsia="Palatino Linotype" w:hAnsi="Palatino Linotype" w:cs="Palatino Linotype"/>
          <w:b/>
          <w:i/>
          <w:sz w:val="22"/>
          <w:szCs w:val="22"/>
        </w:rPr>
        <w:t>,</w:t>
      </w:r>
      <w:r w:rsidRPr="003F55D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46A30E1"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8E1FF2D"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sz w:val="22"/>
          <w:szCs w:val="22"/>
        </w:rPr>
        <w:t>“</w:t>
      </w:r>
      <w:r w:rsidRPr="003F55D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F55D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1076093"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En </w:t>
      </w:r>
      <w:proofErr w:type="gramStart"/>
      <w:r w:rsidRPr="003F55D2">
        <w:rPr>
          <w:rFonts w:ascii="Palatino Linotype" w:eastAsia="Palatino Linotype" w:hAnsi="Palatino Linotype" w:cs="Palatino Linotype"/>
          <w:i/>
          <w:sz w:val="22"/>
          <w:szCs w:val="22"/>
        </w:rPr>
        <w:t>consecuencia</w:t>
      </w:r>
      <w:proofErr w:type="gramEnd"/>
      <w:r w:rsidRPr="003F55D2">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310D193"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1) Que se trate de información registrada en cualquier soporte documental, </w:t>
      </w:r>
      <w:proofErr w:type="gramStart"/>
      <w:r w:rsidRPr="003F55D2">
        <w:rPr>
          <w:rFonts w:ascii="Palatino Linotype" w:eastAsia="Palatino Linotype" w:hAnsi="Palatino Linotype" w:cs="Palatino Linotype"/>
          <w:i/>
          <w:sz w:val="22"/>
          <w:szCs w:val="22"/>
        </w:rPr>
        <w:t>que</w:t>
      </w:r>
      <w:proofErr w:type="gramEnd"/>
      <w:r w:rsidRPr="003F55D2">
        <w:rPr>
          <w:rFonts w:ascii="Palatino Linotype" w:eastAsia="Palatino Linotype" w:hAnsi="Palatino Linotype" w:cs="Palatino Linotype"/>
          <w:i/>
          <w:sz w:val="22"/>
          <w:szCs w:val="22"/>
        </w:rPr>
        <w:t xml:space="preserve"> en ejercicio de las atribuciones conferidas, sea generada por los Sujetos Obligados;</w:t>
      </w:r>
    </w:p>
    <w:p w14:paraId="4744DD01"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lastRenderedPageBreak/>
        <w:t xml:space="preserve">2) Que se trate de información registrada en cualquier soporte documental, </w:t>
      </w:r>
      <w:proofErr w:type="gramStart"/>
      <w:r w:rsidRPr="003F55D2">
        <w:rPr>
          <w:rFonts w:ascii="Palatino Linotype" w:eastAsia="Palatino Linotype" w:hAnsi="Palatino Linotype" w:cs="Palatino Linotype"/>
          <w:i/>
          <w:sz w:val="22"/>
          <w:szCs w:val="22"/>
        </w:rPr>
        <w:t>que</w:t>
      </w:r>
      <w:proofErr w:type="gramEnd"/>
      <w:r w:rsidRPr="003F55D2">
        <w:rPr>
          <w:rFonts w:ascii="Palatino Linotype" w:eastAsia="Palatino Linotype" w:hAnsi="Palatino Linotype" w:cs="Palatino Linotype"/>
          <w:i/>
          <w:sz w:val="22"/>
          <w:szCs w:val="22"/>
        </w:rPr>
        <w:t xml:space="preserve"> en ejercicio de las atribuciones conferidas, sea administrada por los Sujetos Obligados, y</w:t>
      </w:r>
    </w:p>
    <w:p w14:paraId="37DF38B8"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3) Que se trate de información registrada en cualquier soporte documental, </w:t>
      </w:r>
      <w:proofErr w:type="gramStart"/>
      <w:r w:rsidRPr="003F55D2">
        <w:rPr>
          <w:rFonts w:ascii="Palatino Linotype" w:eastAsia="Palatino Linotype" w:hAnsi="Palatino Linotype" w:cs="Palatino Linotype"/>
          <w:i/>
          <w:sz w:val="22"/>
          <w:szCs w:val="22"/>
        </w:rPr>
        <w:t>que</w:t>
      </w:r>
      <w:proofErr w:type="gramEnd"/>
      <w:r w:rsidRPr="003F55D2">
        <w:rPr>
          <w:rFonts w:ascii="Palatino Linotype" w:eastAsia="Palatino Linotype" w:hAnsi="Palatino Linotype" w:cs="Palatino Linotype"/>
          <w:i/>
          <w:sz w:val="22"/>
          <w:szCs w:val="22"/>
        </w:rPr>
        <w:t xml:space="preserve"> en ejercicio de las atribuciones conferidas, se encuentre en posesión de los Sujetos Obligados.” </w:t>
      </w:r>
    </w:p>
    <w:p w14:paraId="098FBE05"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A796AC1"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F015D02"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xml:space="preserve"> requirió al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le proporcione, información consistente en lo siguiente:</w:t>
      </w:r>
    </w:p>
    <w:p w14:paraId="284EE6EC" w14:textId="77777777" w:rsidR="00787FC0" w:rsidRPr="003F55D2" w:rsidRDefault="00AF4A61">
      <w:pPr>
        <w:spacing w:before="240" w:after="240" w:line="360" w:lineRule="auto"/>
        <w:ind w:left="426" w:right="51"/>
        <w:jc w:val="both"/>
        <w:rPr>
          <w:rFonts w:ascii="Palatino Linotype" w:eastAsia="Palatino Linotype" w:hAnsi="Palatino Linotype" w:cs="Palatino Linotype"/>
        </w:rPr>
      </w:pPr>
      <w:r w:rsidRPr="003F55D2">
        <w:rPr>
          <w:rFonts w:ascii="Palatino Linotype" w:eastAsia="Palatino Linotype" w:hAnsi="Palatino Linotype" w:cs="Palatino Linotype"/>
        </w:rPr>
        <w:t>1.</w:t>
      </w:r>
      <w:r w:rsidRPr="003F55D2">
        <w:t xml:space="preserve"> </w:t>
      </w:r>
      <w:r w:rsidRPr="003F55D2">
        <w:rPr>
          <w:rFonts w:ascii="Palatino Linotype" w:eastAsia="Palatino Linotype" w:hAnsi="Palatino Linotype" w:cs="Palatino Linotype"/>
        </w:rPr>
        <w:t xml:space="preserve">Copia de los recibos de nómina del </w:t>
      </w:r>
      <w:proofErr w:type="gramStart"/>
      <w:r w:rsidRPr="003F55D2">
        <w:rPr>
          <w:rFonts w:ascii="Palatino Linotype" w:eastAsia="Palatino Linotype" w:hAnsi="Palatino Linotype" w:cs="Palatino Linotype"/>
        </w:rPr>
        <w:t>Secretario</w:t>
      </w:r>
      <w:proofErr w:type="gramEnd"/>
      <w:r w:rsidRPr="003F55D2">
        <w:rPr>
          <w:rFonts w:ascii="Palatino Linotype" w:eastAsia="Palatino Linotype" w:hAnsi="Palatino Linotype" w:cs="Palatino Linotype"/>
        </w:rPr>
        <w:t xml:space="preserve"> del Agua desde el uno de octubre d</w:t>
      </w:r>
      <w:r w:rsidR="00787FC0" w:rsidRPr="003F55D2">
        <w:rPr>
          <w:rFonts w:ascii="Palatino Linotype" w:eastAsia="Palatino Linotype" w:hAnsi="Palatino Linotype" w:cs="Palatino Linotype"/>
        </w:rPr>
        <w:t>e dos mil veinticuatro de junio de dos mil veinticuatro.</w:t>
      </w:r>
    </w:p>
    <w:p w14:paraId="3E4A4C59"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En atención a la solicitud la persona Titular de la Unidad de Transparencia hizo del conocimiento de la persona solicitante que a la fecha de ingreso de la solicitud, se encontraba en proceso de implementar su estructura orgánica, de conformidad con el Decreto número 182 publicado en el Periódico Oficial “Gaceta del  Gobierno” del Estado de México, el once de septiembre de dos mil veintitrés, en correlación con la publicación del Reglamento Interior de la Secretaría del Agua  publicado en el Periódico Oficial “Gaceta del  Gobierno” del Estado de México el veinte de diciembre de dos mil veintitrés, que en su artículo TRANSITORIO SEGUNDO, dispone su entrada en vigor a partir del uno de enero de dos mil veinticuatro, toda vez que la dependencia es de nueva creación, por lo que se materializa la imposibilidad de turnar la solicitud de información a alguna de las áreas establecidas en el Reglamento Interior de la Secretaria del Agua.</w:t>
      </w:r>
    </w:p>
    <w:p w14:paraId="435FB698"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Al no estar conforme con los términos de la respuesta proporcionada la persona solicitante interpuso el recurso de revisión que ahora se resuelve, mediante el cual manifestó en lo medular que le fue negada la información.</w:t>
      </w:r>
    </w:p>
    <w:p w14:paraId="49ECAAE7"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Es oportuno referir que la persona solicitante, al momento de presentar su recurso de revisión, realizó diversos planteamientos subjetivos, tales como “</w:t>
      </w:r>
      <w:r w:rsidRPr="003F55D2">
        <w:rPr>
          <w:rFonts w:ascii="Palatino Linotype" w:eastAsia="Palatino Linotype" w:hAnsi="Palatino Linotype" w:cs="Palatino Linotype"/>
          <w:i/>
        </w:rPr>
        <w:t>Ese cuento mal contado de creación de nueva organismo es muy viejo</w:t>
      </w:r>
      <w:r w:rsidRPr="003F55D2">
        <w:rPr>
          <w:rFonts w:ascii="Palatino Linotype" w:eastAsia="Palatino Linotype" w:hAnsi="Palatino Linotype" w:cs="Palatino Linotype"/>
        </w:rPr>
        <w:t>”  “</w:t>
      </w:r>
      <w:r w:rsidRPr="003F55D2">
        <w:rPr>
          <w:rFonts w:ascii="Palatino Linotype" w:eastAsia="Palatino Linotype" w:hAnsi="Palatino Linotype" w:cs="Palatino Linotype"/>
          <w:i/>
        </w:rPr>
        <w:t xml:space="preserve">me deja ver que </w:t>
      </w:r>
      <w:proofErr w:type="spellStart"/>
      <w:r w:rsidRPr="003F55D2">
        <w:rPr>
          <w:rFonts w:ascii="Palatino Linotype" w:eastAsia="Palatino Linotype" w:hAnsi="Palatino Linotype" w:cs="Palatino Linotype"/>
          <w:i/>
        </w:rPr>
        <w:t>esta</w:t>
      </w:r>
      <w:proofErr w:type="spellEnd"/>
      <w:r w:rsidRPr="003F55D2">
        <w:rPr>
          <w:rFonts w:ascii="Palatino Linotype" w:eastAsia="Palatino Linotype" w:hAnsi="Palatino Linotype" w:cs="Palatino Linotype"/>
          <w:i/>
        </w:rPr>
        <w:t xml:space="preserve"> ocultando </w:t>
      </w:r>
      <w:r w:rsidRPr="003F55D2">
        <w:rPr>
          <w:rFonts w:ascii="Palatino Linotype" w:eastAsia="Palatino Linotype" w:hAnsi="Palatino Linotype" w:cs="Palatino Linotype"/>
          <w:i/>
        </w:rPr>
        <w:lastRenderedPageBreak/>
        <w:t>algo</w:t>
      </w:r>
      <w:r w:rsidRPr="003F55D2">
        <w:rPr>
          <w:rFonts w:ascii="Palatino Linotype" w:eastAsia="Palatino Linotype" w:hAnsi="Palatino Linotype" w:cs="Palatino Linotype"/>
        </w:rPr>
        <w:t>” “</w:t>
      </w:r>
      <w:r w:rsidRPr="003F55D2">
        <w:rPr>
          <w:rFonts w:ascii="Palatino Linotype" w:eastAsia="Palatino Linotype" w:hAnsi="Palatino Linotype" w:cs="Palatino Linotype"/>
          <w:i/>
        </w:rPr>
        <w:t>a poco trabajo gratis el señor? no lo creo los servidores públicos no dan paso sin huarache”</w:t>
      </w:r>
      <w:r w:rsidRPr="003F55D2">
        <w:rPr>
          <w:rFonts w:ascii="Palatino Linotype" w:eastAsia="Palatino Linotype" w:hAnsi="Palatino Linotype" w:cs="Palatino Linotype"/>
        </w:rPr>
        <w:t xml:space="preserve">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los sus motivo de inconformidad. En este sentido, se trata de manifestaciones sobre las cuales este Instituto no está facultado para pronunciarse.</w:t>
      </w:r>
    </w:p>
    <w:p w14:paraId="176536EA" w14:textId="77777777" w:rsidR="00F861D6" w:rsidRPr="003F55D2" w:rsidRDefault="00AF4A6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Durante el periodo de manifestaciones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 xml:space="preserve">reiteró la respuesta emitida en primera instancia, no obstante, al ya contar con una persona designada en la Coordinación Administrativa, por ello, para cumplir con el principio de exhaustividad y a fin de atender el recurso de revisión  solicitó a dicha dependencia remitiera la información y/o documentación correspondiente, y, en respuesta en encargado de despacho manifestó que el área a su cargo se encontraba imposibilitada para remitir copia de los recibos de nómina solicitados al ser estos visualizados e impresos por el servidor público con su contraseña personal a través del Portal de Gestión Interna g2g del Gobierno del Estado de México, no obstante, a fin de dar cumplimiento a lo solicitado, refirió adjuntar la Constancia Anualizada de Percepciones y Deducciones del año 2023, y del año 2024, asimismo, en el acto someter a consideración del Comité de Transparencia la clasificación de los datos personales contenidos en dichos documentos, como información confidencial, sin </w:t>
      </w:r>
      <w:r w:rsidRPr="003F55D2">
        <w:rPr>
          <w:rFonts w:ascii="Palatino Linotype" w:eastAsia="Palatino Linotype" w:hAnsi="Palatino Linotype" w:cs="Palatino Linotype"/>
        </w:rPr>
        <w:lastRenderedPageBreak/>
        <w:t xml:space="preserve">embargo,  dichos documentos no fueron remitidos, al encontrarse el Sujeto Obligado limitado para constituir el Comité de Transparencia, al estar en proceso de implementar su estructura orgánica. </w:t>
      </w:r>
    </w:p>
    <w:p w14:paraId="20F85E11" w14:textId="563E8CDC" w:rsidR="00F861D6" w:rsidRPr="003F55D2" w:rsidRDefault="00AF4A6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Mientras que la parte </w:t>
      </w:r>
      <w:r w:rsidRPr="003F55D2">
        <w:rPr>
          <w:rFonts w:ascii="Palatino Linotype" w:eastAsia="Palatino Linotype" w:hAnsi="Palatino Linotype" w:cs="Palatino Linotype"/>
          <w:b/>
        </w:rPr>
        <w:t xml:space="preserve">Recurrente </w:t>
      </w:r>
      <w:r w:rsidRPr="003F55D2">
        <w:rPr>
          <w:rFonts w:ascii="Palatino Linotype" w:eastAsia="Palatino Linotype" w:hAnsi="Palatino Linotype" w:cs="Palatino Linotype"/>
        </w:rPr>
        <w:t xml:space="preserve">fue omisa en hacer valer manifestaciones o rendir alegatos que conforme a derecho resultaran procedentes, por lo </w:t>
      </w:r>
      <w:r w:rsidR="005C3902" w:rsidRPr="003F55D2">
        <w:rPr>
          <w:rFonts w:ascii="Palatino Linotype" w:eastAsia="Palatino Linotype" w:hAnsi="Palatino Linotype" w:cs="Palatino Linotype"/>
        </w:rPr>
        <w:t>tanto,</w:t>
      </w:r>
      <w:r w:rsidRPr="003F55D2">
        <w:rPr>
          <w:rFonts w:ascii="Palatino Linotype" w:eastAsia="Palatino Linotype" w:hAnsi="Palatino Linotype" w:cs="Palatino Linotype"/>
        </w:rPr>
        <w:t xml:space="preserve"> se tiene por </w:t>
      </w:r>
      <w:proofErr w:type="spellStart"/>
      <w:r w:rsidRPr="003F55D2">
        <w:rPr>
          <w:rFonts w:ascii="Palatino Linotype" w:eastAsia="Palatino Linotype" w:hAnsi="Palatino Linotype" w:cs="Palatino Linotype"/>
        </w:rPr>
        <w:t>precluído</w:t>
      </w:r>
      <w:proofErr w:type="spellEnd"/>
      <w:r w:rsidRPr="003F55D2">
        <w:rPr>
          <w:rFonts w:ascii="Palatino Linotype" w:eastAsia="Palatino Linotype" w:hAnsi="Palatino Linotype" w:cs="Palatino Linotype"/>
        </w:rPr>
        <w:t xml:space="preserve"> su derecho.</w:t>
      </w:r>
    </w:p>
    <w:p w14:paraId="733D6859" w14:textId="77777777" w:rsidR="00F861D6" w:rsidRPr="003F55D2" w:rsidRDefault="00AF4A6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 xml:space="preserve">en contraposición con el motivo de inconformidad alegado por la parte </w:t>
      </w:r>
      <w:r w:rsidRPr="003F55D2">
        <w:rPr>
          <w:rFonts w:ascii="Palatino Linotype" w:eastAsia="Palatino Linotype" w:hAnsi="Palatino Linotype" w:cs="Palatino Linotype"/>
          <w:b/>
        </w:rPr>
        <w:t xml:space="preserve">Recurrente, </w:t>
      </w:r>
      <w:r w:rsidRPr="003F55D2">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15D904B0" w14:textId="77777777" w:rsidR="00F861D6" w:rsidRPr="003F55D2" w:rsidRDefault="00AF4A6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En primer lugar, debe precisarse que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41958C35" w14:textId="77777777" w:rsidR="00F861D6" w:rsidRPr="003F55D2" w:rsidRDefault="00AF4A61">
      <w:pPr>
        <w:pBdr>
          <w:top w:val="nil"/>
          <w:left w:val="nil"/>
          <w:bottom w:val="nil"/>
          <w:right w:val="nil"/>
          <w:between w:val="nil"/>
        </w:pBdr>
        <w:spacing w:after="240" w:line="360" w:lineRule="auto"/>
        <w:ind w:left="284"/>
        <w:jc w:val="both"/>
      </w:pPr>
      <w:r w:rsidRPr="003F55D2">
        <w:rPr>
          <w:rFonts w:ascii="Palatino Linotype" w:eastAsia="Palatino Linotype" w:hAnsi="Palatino Linotype" w:cs="Palatino Linotype"/>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130B6E8" w14:textId="77777777" w:rsidR="00F861D6" w:rsidRPr="003F55D2" w:rsidRDefault="00AF4A61">
      <w:pPr>
        <w:pBdr>
          <w:top w:val="nil"/>
          <w:left w:val="nil"/>
          <w:bottom w:val="nil"/>
          <w:right w:val="nil"/>
          <w:between w:val="nil"/>
        </w:pBdr>
        <w:spacing w:after="240" w:line="360" w:lineRule="auto"/>
        <w:ind w:left="284"/>
        <w:jc w:val="both"/>
      </w:pPr>
      <w:r w:rsidRPr="003F55D2">
        <w:rPr>
          <w:rFonts w:ascii="Palatino Linotype" w:eastAsia="Palatino Linotype" w:hAnsi="Palatino Linotype" w:cs="Palatino Linotype"/>
        </w:rPr>
        <w:lastRenderedPageBreak/>
        <w:t>• La respuesta a los requerimientos informativos, deberá notificarse al interesado en el menor tiempo posible, que no podrá exceder de quince días hábiles, contados a partir del día siguiente a la presentación de esta. </w:t>
      </w:r>
    </w:p>
    <w:p w14:paraId="64E59A1A" w14:textId="77777777" w:rsidR="00F861D6" w:rsidRPr="003F55D2" w:rsidRDefault="00AF4A61">
      <w:pPr>
        <w:pBdr>
          <w:top w:val="nil"/>
          <w:left w:val="nil"/>
          <w:bottom w:val="nil"/>
          <w:right w:val="nil"/>
          <w:between w:val="nil"/>
        </w:pBdr>
        <w:spacing w:after="240" w:line="360" w:lineRule="auto"/>
        <w:ind w:left="284"/>
        <w:jc w:val="both"/>
      </w:pPr>
      <w:r w:rsidRPr="003F55D2">
        <w:rPr>
          <w:rFonts w:ascii="Palatino Linotype" w:eastAsia="Palatino Linotype" w:hAnsi="Palatino Linotype" w:cs="Palatino Linotype"/>
        </w:rPr>
        <w:t>Excepcionalmente, el plazo referido podrá ampliarse por siete días hábiles más, cuando existan razones fundadas y motivadas, a través del Comité de Transparencia; </w:t>
      </w:r>
    </w:p>
    <w:p w14:paraId="5755BDA5" w14:textId="77777777" w:rsidR="00F861D6" w:rsidRPr="003F55D2" w:rsidRDefault="00AF4A61">
      <w:pPr>
        <w:pBdr>
          <w:top w:val="nil"/>
          <w:left w:val="nil"/>
          <w:bottom w:val="nil"/>
          <w:right w:val="nil"/>
          <w:between w:val="nil"/>
        </w:pBdr>
        <w:spacing w:after="240" w:line="360" w:lineRule="auto"/>
        <w:ind w:left="284"/>
        <w:jc w:val="both"/>
      </w:pPr>
      <w:r w:rsidRPr="003F55D2">
        <w:rPr>
          <w:rFonts w:ascii="Palatino Linotype" w:eastAsia="Palatino Linotype" w:hAnsi="Palatino Linotype" w:cs="Palatino Linotype"/>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F5959DB" w14:textId="77777777" w:rsidR="00F861D6" w:rsidRPr="003F55D2" w:rsidRDefault="00AF4A61">
      <w:pPr>
        <w:pBdr>
          <w:top w:val="nil"/>
          <w:left w:val="nil"/>
          <w:bottom w:val="nil"/>
          <w:right w:val="nil"/>
          <w:between w:val="nil"/>
        </w:pBdr>
        <w:spacing w:after="240" w:line="360" w:lineRule="auto"/>
        <w:ind w:left="284"/>
        <w:jc w:val="both"/>
      </w:pPr>
      <w:r w:rsidRPr="003F55D2">
        <w:rPr>
          <w:rFonts w:ascii="Palatino Linotype" w:eastAsia="Palatino Linotype" w:hAnsi="Palatino Linotype" w:cs="Palatino Linotype"/>
        </w:rPr>
        <w:t xml:space="preserve">• El acceso se dará en la modalidad de entrega y en su caso, de envío elegido por la solicitante, cuando no pueda entregarse en dicha modalidad,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deberá ofrecer otras; por lo cual, deberá fundar y motivar la necesidad de modificar el medio de entrega, y </w:t>
      </w:r>
    </w:p>
    <w:p w14:paraId="71D8E426" w14:textId="77777777" w:rsidR="00F861D6" w:rsidRPr="003F55D2" w:rsidRDefault="00AF4A61">
      <w:pPr>
        <w:pBdr>
          <w:top w:val="nil"/>
          <w:left w:val="nil"/>
          <w:bottom w:val="nil"/>
          <w:right w:val="nil"/>
          <w:between w:val="nil"/>
        </w:pBdr>
        <w:spacing w:after="240" w:line="360" w:lineRule="auto"/>
        <w:ind w:left="284"/>
        <w:jc w:val="both"/>
      </w:pPr>
      <w:r w:rsidRPr="003F55D2">
        <w:rPr>
          <w:rFonts w:ascii="Palatino Linotype" w:eastAsia="Palatino Linotype" w:hAnsi="Palatino Linotype" w:cs="Palatino Linotype"/>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8B56B7C" w14:textId="46BBA9FA" w:rsidR="00F861D6" w:rsidRPr="003F55D2" w:rsidRDefault="00AF4A61">
      <w:pPr>
        <w:pBdr>
          <w:top w:val="nil"/>
          <w:left w:val="nil"/>
          <w:bottom w:val="nil"/>
          <w:right w:val="nil"/>
          <w:between w:val="nil"/>
        </w:pBdr>
        <w:spacing w:after="240" w:line="360" w:lineRule="auto"/>
        <w:ind w:right="49"/>
        <w:jc w:val="both"/>
        <w:rPr>
          <w:rFonts w:ascii="Palatino Linotype" w:eastAsia="Palatino Linotype" w:hAnsi="Palatino Linotype" w:cs="Palatino Linotype"/>
          <w:b/>
        </w:rPr>
      </w:pPr>
      <w:r w:rsidRPr="003F55D2">
        <w:rPr>
          <w:rFonts w:ascii="Palatino Linotype" w:eastAsia="Palatino Linotype" w:hAnsi="Palatino Linotype" w:cs="Palatino Linotype"/>
        </w:rPr>
        <w:lastRenderedPageBreak/>
        <w:t xml:space="preserve">En el presente asunto, derivado de las constancias que obran en el expediente electrónico en el que se actúa, se advirtió que la Unidad de Transparencia no turnó la solicitud a la unidad administrativa competente, por lo que consecuentemente, no se satisfizo en su totalidad el derecho de acceso el derecho de acceso a la información pública de 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al incumplir con el principio de exhaustividad, toda vez que no se advierte una correcta búsqueda exhaustiva y razonable de la información solicitada, lo anterior es así, en razón de que como se verá en las próximas líneas argumentativas, para otorgar mayor certeza jurídica  a la persona solicitante de que se realizaron las gestiones necesarias para obtener la información, dicho</w:t>
      </w:r>
      <w:r w:rsidR="001A5901" w:rsidRPr="003F55D2">
        <w:rPr>
          <w:rFonts w:ascii="Palatino Linotype" w:eastAsia="Palatino Linotype" w:hAnsi="Palatino Linotype" w:cs="Palatino Linotype"/>
        </w:rPr>
        <w:t xml:space="preserve"> requerimiento debió turnarse a </w:t>
      </w:r>
      <w:r w:rsidRPr="003F55D2">
        <w:rPr>
          <w:rFonts w:ascii="Palatino Linotype" w:eastAsia="Palatino Linotype" w:hAnsi="Palatino Linotype" w:cs="Palatino Linotype"/>
        </w:rPr>
        <w:t xml:space="preserve">la </w:t>
      </w:r>
      <w:r w:rsidRPr="003F55D2">
        <w:rPr>
          <w:rFonts w:ascii="Palatino Linotype" w:eastAsia="Palatino Linotype" w:hAnsi="Palatino Linotype" w:cs="Palatino Linotype"/>
          <w:b/>
        </w:rPr>
        <w:t xml:space="preserve">Coordinación Administrativa, </w:t>
      </w:r>
      <w:r w:rsidRPr="003F55D2">
        <w:rPr>
          <w:rFonts w:ascii="Palatino Linotype" w:eastAsia="Palatino Linotype" w:hAnsi="Palatino Linotype" w:cs="Palatino Linotype"/>
        </w:rPr>
        <w:t xml:space="preserve">o, en su defecto, a la dependencia a cargo del control de las remuneraciones del personal adscrito al </w:t>
      </w:r>
      <w:r w:rsidRPr="003F55D2">
        <w:rPr>
          <w:rFonts w:ascii="Palatino Linotype" w:eastAsia="Palatino Linotype" w:hAnsi="Palatino Linotype" w:cs="Palatino Linotype"/>
          <w:b/>
        </w:rPr>
        <w:t>Sujeto Obligado.</w:t>
      </w:r>
    </w:p>
    <w:p w14:paraId="52E93A41"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A efecto de sustentar lo anterior, se menciona que la </w:t>
      </w:r>
      <w:r w:rsidRPr="003F55D2">
        <w:rPr>
          <w:rFonts w:ascii="Palatino Linotype" w:eastAsia="Palatino Linotype" w:hAnsi="Palatino Linotype" w:cs="Palatino Linotype"/>
          <w:b/>
        </w:rPr>
        <w:t>Coordinación Administrativa</w:t>
      </w:r>
      <w:r w:rsidRPr="003F55D2">
        <w:rPr>
          <w:rFonts w:ascii="Palatino Linotype" w:eastAsia="Palatino Linotype" w:hAnsi="Palatino Linotype" w:cs="Palatino Linotype"/>
        </w:rPr>
        <w:t>, de conformidad con Reglamento Interior de la Secretaría del Agua, cuenta con las siguientes atribuciones:</w:t>
      </w:r>
    </w:p>
    <w:p w14:paraId="586CB105"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13.</w:t>
      </w:r>
      <w:r w:rsidRPr="003F55D2">
        <w:rPr>
          <w:rFonts w:ascii="Palatino Linotype" w:eastAsia="Palatino Linotype" w:hAnsi="Palatino Linotype" w:cs="Palatino Linotype"/>
          <w:i/>
          <w:sz w:val="22"/>
          <w:szCs w:val="22"/>
        </w:rPr>
        <w:t xml:space="preserve"> Corresponden a la </w:t>
      </w:r>
      <w:r w:rsidRPr="003F55D2">
        <w:rPr>
          <w:rFonts w:ascii="Palatino Linotype" w:eastAsia="Palatino Linotype" w:hAnsi="Palatino Linotype" w:cs="Palatino Linotype"/>
          <w:b/>
          <w:i/>
          <w:sz w:val="22"/>
          <w:szCs w:val="22"/>
        </w:rPr>
        <w:t>Coordinación Administrativa</w:t>
      </w:r>
      <w:r w:rsidRPr="003F55D2">
        <w:rPr>
          <w:rFonts w:ascii="Palatino Linotype" w:eastAsia="Palatino Linotype" w:hAnsi="Palatino Linotype" w:cs="Palatino Linotype"/>
          <w:i/>
          <w:sz w:val="22"/>
          <w:szCs w:val="22"/>
        </w:rPr>
        <w:t>, las atribuciones siguientes:</w:t>
      </w:r>
    </w:p>
    <w:p w14:paraId="5CCFEBC0"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2F9403E9"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Cumplir y hacer cumplir las normas y políticas aplicables en materia de administración de recursos humanos, materiales y financieros;</w:t>
      </w:r>
    </w:p>
    <w:p w14:paraId="5C66CF58"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0"/>
          <w:szCs w:val="20"/>
        </w:rPr>
      </w:pPr>
      <w:r w:rsidRPr="003F55D2">
        <w:rPr>
          <w:rFonts w:ascii="Palatino Linotype" w:eastAsia="Palatino Linotype" w:hAnsi="Palatino Linotype" w:cs="Palatino Linotype"/>
          <w:i/>
          <w:sz w:val="20"/>
          <w:szCs w:val="20"/>
        </w:rPr>
        <w:t>…</w:t>
      </w:r>
    </w:p>
    <w:p w14:paraId="6F2D4AAB"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xml:space="preserve">XXVII. </w:t>
      </w:r>
      <w:r w:rsidRPr="003F55D2">
        <w:rPr>
          <w:rFonts w:ascii="Palatino Linotype" w:eastAsia="Palatino Linotype" w:hAnsi="Palatino Linotype" w:cs="Palatino Linotype"/>
          <w:i/>
          <w:sz w:val="22"/>
          <w:szCs w:val="22"/>
        </w:rPr>
        <w:t xml:space="preserve">Mantener actualizados los registros administrativos sobre recursos humanos, materiales, financieros, archivo, correspondencia, inventario de bienes muebles e inmuebles y apoyos técnicos de la Secretaría;” </w:t>
      </w:r>
    </w:p>
    <w:p w14:paraId="37966AF2"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Sin embargo, como mencionó el titular de la Unidad de Transparencia, la Secretaría del Agua del Estado de México se creó derivado del Decreto número 182 publicado </w:t>
      </w:r>
      <w:r w:rsidRPr="003F55D2">
        <w:rPr>
          <w:rFonts w:ascii="Palatino Linotype" w:eastAsia="Palatino Linotype" w:hAnsi="Palatino Linotype" w:cs="Palatino Linotype"/>
        </w:rPr>
        <w:lastRenderedPageBreak/>
        <w:t>en el Periódico Oficial “Gaceta del  Gobierno” del Estado de México, el once de septiembre de dos mil veintitrés, por medio del cual se expidió la Ley Orgánica de la Administración Pública del Estado de México vigente, como se desprende de la Exposición de Motivos y el Dictamen formulado a la iniciativa de Ley Orgánica de la Administración Pública del Estado de México, presentada, a saber:</w:t>
      </w:r>
    </w:p>
    <w:p w14:paraId="2091A440"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EXPOSICIÓN DE MOTIVOS</w:t>
      </w:r>
    </w:p>
    <w:p w14:paraId="0E56F907"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399C49D9"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Cómo parte del rediseño institucional</w:t>
      </w:r>
      <w:r w:rsidRPr="003F55D2">
        <w:rPr>
          <w:rFonts w:ascii="Palatino Linotype" w:eastAsia="Palatino Linotype" w:hAnsi="Palatino Linotype" w:cs="Palatino Linotype"/>
          <w:i/>
          <w:sz w:val="22"/>
          <w:szCs w:val="22"/>
        </w:rPr>
        <w:t xml:space="preserve"> y derivado de los crecientes desafíos que actualmente representa el manejo integral del agua, no sólo en nuestro Estado, sino en a nivel global, </w:t>
      </w:r>
      <w:r w:rsidRPr="003F55D2">
        <w:rPr>
          <w:rFonts w:ascii="Palatino Linotype" w:eastAsia="Palatino Linotype" w:hAnsi="Palatino Linotype" w:cs="Palatino Linotype"/>
          <w:b/>
          <w:i/>
          <w:sz w:val="22"/>
          <w:szCs w:val="22"/>
        </w:rPr>
        <w:t>se creará la Secretaría del Agua</w:t>
      </w:r>
      <w:r w:rsidRPr="003F55D2">
        <w:rPr>
          <w:rFonts w:ascii="Palatino Linotype" w:eastAsia="Palatino Linotype" w:hAnsi="Palatino Linotype" w:cs="Palatino Linotype"/>
          <w:i/>
          <w:sz w:val="22"/>
          <w:szCs w:val="22"/>
        </w:rPr>
        <w:t>…</w:t>
      </w:r>
    </w:p>
    <w:p w14:paraId="3BC9EE89"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w:t>
      </w:r>
    </w:p>
    <w:p w14:paraId="4CD0DC67"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DICTAMEN</w:t>
      </w:r>
    </w:p>
    <w:p w14:paraId="03A44512"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ANTECEDENTES.</w:t>
      </w:r>
    </w:p>
    <w:p w14:paraId="4FFA7B5C"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w:t>
      </w:r>
    </w:p>
    <w:p w14:paraId="575B5E9F"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7.-</w:t>
      </w:r>
      <w:r w:rsidRPr="003F55D2">
        <w:rPr>
          <w:rFonts w:ascii="Palatino Linotype" w:eastAsia="Palatino Linotype" w:hAnsi="Palatino Linotype" w:cs="Palatino Linotype"/>
          <w:i/>
          <w:sz w:val="22"/>
          <w:szCs w:val="22"/>
        </w:rPr>
        <w:t xml:space="preserve"> En cuanto a los aspectos sobresalientes de la propuesta legislativa, nos permitimos mencionar: Dota de certeza jurídica a las dependencias que conforman la Administración Pública Estatal, erradica las duplicidades y redundancias en las funciones y competencias; no conlleva aumento al gasto destinado al ejercicio de gobierno, sino la finalidad de establecer una Administración Pública eficiente, eficaz, transparente, austera, y cercana a la gente; no pone en riesgo los derechos laborales de las personas que trabajan en el Poder Ejecutivo; </w:t>
      </w:r>
      <w:r w:rsidRPr="003F55D2">
        <w:rPr>
          <w:rFonts w:ascii="Palatino Linotype" w:eastAsia="Palatino Linotype" w:hAnsi="Palatino Linotype" w:cs="Palatino Linotype"/>
          <w:b/>
          <w:i/>
          <w:sz w:val="22"/>
          <w:szCs w:val="22"/>
        </w:rPr>
        <w:t>crea la Secretaría del Agua</w:t>
      </w:r>
      <w:r w:rsidRPr="003F55D2">
        <w:rPr>
          <w:rFonts w:ascii="Palatino Linotype" w:eastAsia="Palatino Linotype" w:hAnsi="Palatino Linotype" w:cs="Palatino Linotype"/>
          <w:i/>
          <w:sz w:val="22"/>
          <w:szCs w:val="22"/>
        </w:rPr>
        <w:t xml:space="preserve">; la Secretaría de Justicia y Derechos Humanos en la Consejería Jurídica, crea la Oficialía Mayor, para atender temas administrativos; para la persona titular del Poder Ejecutivo, contempla el establecimiento de áreas de apoyo personal en un marco de austeridad republicana, el ahorro podrá ser destinado a áreas prioritarias de atención social; la salud, la educación, y la seguridad; en la Secretaría del Medio Ambiente y Desarrollo Sostenible, refuerza el enfoque de restauración del paisaje y del equilibrio ecológico; la Secretaría de Desarrollo Urbano e Infraestructura, contempla un enfoque integral del territorio, conservando las funciones de obra pública, con la excepción de los casos de infraestructura educativa que llevará a cabo la Secretaría de Educación, Ciencia, Tecnología e Innovación, así como la Secretaría del Agua, en relación con la infraestructura hídrica; la Secretaría de </w:t>
      </w:r>
      <w:r w:rsidRPr="003F55D2">
        <w:rPr>
          <w:rFonts w:ascii="Palatino Linotype" w:eastAsia="Palatino Linotype" w:hAnsi="Palatino Linotype" w:cs="Palatino Linotype"/>
          <w:i/>
          <w:sz w:val="22"/>
          <w:szCs w:val="22"/>
        </w:rPr>
        <w:lastRenderedPageBreak/>
        <w:t xml:space="preserve">Educación, Ciencia, Tecnología e Innovación, vigilar en el ámbito de su competencia, el cumplimiento de las políticas y planes, así como las disposiciones jurídicas y administrativas del sector educativo, deportivo y científico y tecnológico de la Entidad, así como las atribuciones en materia de Cultura Física y Deporte; fortalece el empoderamiento de las mujeres, por lo que se amplía las atribuciones de la Secretaría de las Mujeres. </w:t>
      </w:r>
    </w:p>
    <w:p w14:paraId="6749F0AC"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Así, </w:t>
      </w:r>
      <w:r w:rsidRPr="003F55D2">
        <w:rPr>
          <w:rFonts w:ascii="Palatino Linotype" w:eastAsia="Palatino Linotype" w:hAnsi="Palatino Linotype" w:cs="Palatino Linotype"/>
          <w:b/>
          <w:i/>
          <w:sz w:val="22"/>
          <w:szCs w:val="22"/>
        </w:rPr>
        <w:t>la normativa jurídica propuesta estructura la Administración Pública conforme el tenor siguiente</w:t>
      </w:r>
      <w:r w:rsidRPr="003F55D2">
        <w:rPr>
          <w:rFonts w:ascii="Palatino Linotype" w:eastAsia="Palatino Linotype" w:hAnsi="Palatino Linotype" w:cs="Palatino Linotype"/>
          <w:i/>
          <w:sz w:val="22"/>
          <w:szCs w:val="22"/>
        </w:rPr>
        <w:t xml:space="preserve">: Secretaría General de Gobierno; Secretaría de Seguridad; Secretaría de Finanzas; Secretaría de Salud; Secretaría del Trabajo; Secretaría de Educación, Ciencia, Tecnología e Innovación; Secretaría de Bienestar; Secretaría de Desarrollo Urbano e Infraestructura; Secretaría del Campo; Secretaría de Desarrollo Económico; Secretaría de Cultura y Turismo; Secretaría de la Contraloría; Secretaría del Medio Ambiente y Desarrollo Sostenible; </w:t>
      </w:r>
      <w:r w:rsidRPr="003F55D2">
        <w:rPr>
          <w:rFonts w:ascii="Palatino Linotype" w:eastAsia="Palatino Linotype" w:hAnsi="Palatino Linotype" w:cs="Palatino Linotype"/>
          <w:b/>
          <w:i/>
          <w:sz w:val="22"/>
          <w:szCs w:val="22"/>
        </w:rPr>
        <w:t xml:space="preserve">Secretaría del Agua; </w:t>
      </w:r>
      <w:r w:rsidRPr="003F55D2">
        <w:rPr>
          <w:rFonts w:ascii="Palatino Linotype" w:eastAsia="Palatino Linotype" w:hAnsi="Palatino Linotype" w:cs="Palatino Linotype"/>
          <w:i/>
          <w:sz w:val="22"/>
          <w:szCs w:val="22"/>
        </w:rPr>
        <w:t>Secretaría de las Mujeres; y, Secretaría de Movilidad; Consejería Jurídica y Oficialía Mayor. Definiendo su naturaleza jurídica, organización y funciones.</w:t>
      </w:r>
    </w:p>
    <w:p w14:paraId="1AA2DA71"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74A2E05D"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ANÁLISIS Y VALORACIÓN DE LOS ARGUMENTOS</w:t>
      </w:r>
    </w:p>
    <w:p w14:paraId="27863C48"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63C37098"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Estamos de acuerdo en la </w:t>
      </w:r>
      <w:r w:rsidRPr="003F55D2">
        <w:rPr>
          <w:rFonts w:ascii="Palatino Linotype" w:eastAsia="Palatino Linotype" w:hAnsi="Palatino Linotype" w:cs="Palatino Linotype"/>
          <w:b/>
          <w:i/>
          <w:sz w:val="22"/>
          <w:szCs w:val="22"/>
        </w:rPr>
        <w:t>creación de la Secretaría del Agua</w:t>
      </w:r>
      <w:r w:rsidRPr="003F55D2">
        <w:rPr>
          <w:rFonts w:ascii="Palatino Linotype" w:eastAsia="Palatino Linotype" w:hAnsi="Palatino Linotype" w:cs="Palatino Linotype"/>
          <w:i/>
          <w:sz w:val="22"/>
          <w:szCs w:val="22"/>
        </w:rPr>
        <w:t>, y que la Secretaría de Justicia y Derechos Humanos se transforme en la Consejería Jurídica, en congruencia con su naturaleza jurídica; así como, en que sea creada la Oficialía Mayor, que se encargará de las materias administrativas.</w:t>
      </w:r>
    </w:p>
    <w:p w14:paraId="5BC35A46"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706B0E36"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ANÁLISIS Y ESTUDIO TÉCNICO DEL TEXTO NORMATIVO.</w:t>
      </w:r>
    </w:p>
    <w:p w14:paraId="560D2534"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515911D5"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Es conveniente la estructura que propone la Iniciativa de Ley y en consecuencia, resulta apropiado que el Poder Ejecutivo cuente con las dependencias siguientes</w:t>
      </w:r>
      <w:r w:rsidRPr="003F55D2">
        <w:rPr>
          <w:rFonts w:ascii="Palatino Linotype" w:eastAsia="Palatino Linotype" w:hAnsi="Palatino Linotype" w:cs="Palatino Linotype"/>
          <w:i/>
          <w:sz w:val="22"/>
          <w:szCs w:val="22"/>
        </w:rPr>
        <w:t>: Secretaría General de Gobierno; Secretaría de Seguridad; Secretaría de Finanzas; Secretaría de Salud; Secretaría del Trabajo; Secretaría de Educación, Ciencia, Tecnología e Innovación; Secretaría de Bienestar; Secretaría de Desarrollo Urbano e Infraestructura; Secretaría del Campo; Secretaría de Desarrollo Económico; Secretaría de Cultura y Turismo; Secretaría de la Contraloría; Secretaría del Medio Ambiente y Desarrollo Sostenible</w:t>
      </w:r>
      <w:r w:rsidRPr="003F55D2">
        <w:rPr>
          <w:rFonts w:ascii="Palatino Linotype" w:eastAsia="Palatino Linotype" w:hAnsi="Palatino Linotype" w:cs="Palatino Linotype"/>
          <w:b/>
          <w:i/>
          <w:sz w:val="22"/>
          <w:szCs w:val="22"/>
        </w:rPr>
        <w:t>; Secretaría del Agua</w:t>
      </w:r>
      <w:r w:rsidRPr="003F55D2">
        <w:rPr>
          <w:rFonts w:ascii="Palatino Linotype" w:eastAsia="Palatino Linotype" w:hAnsi="Palatino Linotype" w:cs="Palatino Linotype"/>
          <w:i/>
          <w:sz w:val="22"/>
          <w:szCs w:val="22"/>
        </w:rPr>
        <w:t>; Secretaría de las Mujeres; y, Secretaría de Movilidad.</w:t>
      </w:r>
    </w:p>
    <w:p w14:paraId="610DFF54"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lastRenderedPageBreak/>
        <w:t>[</w:t>
      </w:r>
      <w:r w:rsidRPr="003F55D2">
        <w:rPr>
          <w:rFonts w:ascii="Palatino Linotype" w:eastAsia="Palatino Linotype" w:hAnsi="Palatino Linotype" w:cs="Palatino Linotype"/>
          <w:i/>
          <w:sz w:val="22"/>
          <w:szCs w:val="22"/>
        </w:rPr>
        <w:t>…]”</w:t>
      </w:r>
    </w:p>
    <w:p w14:paraId="71092962"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Al respecto, no debe pasarse por alto el contenido de artículos Transitorios Cuarto, Quinto y Décimo Cuarto, de la Ley Orgánica de la Administración Pública del Estado de México, vigente:</w:t>
      </w:r>
    </w:p>
    <w:p w14:paraId="078575B6" w14:textId="77777777" w:rsidR="00F861D6" w:rsidRPr="003F55D2" w:rsidRDefault="00AF4A61">
      <w:pPr>
        <w:pBdr>
          <w:top w:val="nil"/>
          <w:left w:val="nil"/>
          <w:bottom w:val="nil"/>
          <w:right w:val="nil"/>
          <w:between w:val="nil"/>
        </w:pBdr>
        <w:spacing w:before="120" w:after="120"/>
        <w:ind w:left="851" w:right="76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Cuarto</w:t>
      </w:r>
      <w:r w:rsidRPr="003F55D2">
        <w:rPr>
          <w:rFonts w:ascii="Palatino Linotype" w:eastAsia="Palatino Linotype" w:hAnsi="Palatino Linotype" w:cs="Palatino Linotype"/>
          <w:i/>
          <w:sz w:val="22"/>
          <w:szCs w:val="22"/>
        </w:rPr>
        <w:t xml:space="preserve">. La persona titular del Poder Ejecutivo del Estado deberá </w:t>
      </w:r>
      <w:r w:rsidRPr="003F55D2">
        <w:rPr>
          <w:rFonts w:ascii="Palatino Linotype" w:eastAsia="Palatino Linotype" w:hAnsi="Palatino Linotype" w:cs="Palatino Linotype"/>
          <w:b/>
          <w:i/>
          <w:sz w:val="22"/>
          <w:szCs w:val="22"/>
        </w:rPr>
        <w:t>expedir la reglamentación de las dependencias en un plazo de 90 días naturales</w:t>
      </w:r>
      <w:r w:rsidRPr="003F55D2">
        <w:rPr>
          <w:rFonts w:ascii="Palatino Linotype" w:eastAsia="Palatino Linotype" w:hAnsi="Palatino Linotype" w:cs="Palatino Linotype"/>
          <w:i/>
          <w:sz w:val="22"/>
          <w:szCs w:val="22"/>
        </w:rPr>
        <w:t xml:space="preserve">, a partir de su entrada en vigor. En ese lapso se aplicará la normativa existente en aquello que no se contraponga con lo previsto en esta Ley. </w:t>
      </w:r>
    </w:p>
    <w:p w14:paraId="26018A2E" w14:textId="77777777" w:rsidR="00F861D6" w:rsidRPr="003F55D2" w:rsidRDefault="00AF4A61">
      <w:pPr>
        <w:pBdr>
          <w:top w:val="nil"/>
          <w:left w:val="nil"/>
          <w:bottom w:val="nil"/>
          <w:right w:val="nil"/>
          <w:between w:val="nil"/>
        </w:pBdr>
        <w:spacing w:before="120" w:after="120"/>
        <w:ind w:left="851" w:right="76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Quinto.</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Cuando alguna unidad administrativa se transfiera</w:t>
      </w:r>
      <w:r w:rsidRPr="003F55D2">
        <w:rPr>
          <w:rFonts w:ascii="Palatino Linotype" w:eastAsia="Palatino Linotype" w:hAnsi="Palatino Linotype" w:cs="Palatino Linotype"/>
          <w:i/>
          <w:sz w:val="22"/>
          <w:szCs w:val="22"/>
        </w:rPr>
        <w:t xml:space="preserve">, conforme a esta Ley, </w:t>
      </w:r>
      <w:r w:rsidRPr="003F55D2">
        <w:rPr>
          <w:rFonts w:ascii="Palatino Linotype" w:eastAsia="Palatino Linotype" w:hAnsi="Palatino Linotype" w:cs="Palatino Linotype"/>
          <w:b/>
          <w:i/>
          <w:sz w:val="22"/>
          <w:szCs w:val="22"/>
        </w:rPr>
        <w:t xml:space="preserve">de una dependencia a otra, la transferencia se hará incluyendo todos los bienes </w:t>
      </w:r>
      <w:r w:rsidRPr="003F55D2">
        <w:rPr>
          <w:rFonts w:ascii="Palatino Linotype" w:eastAsia="Palatino Linotype" w:hAnsi="Palatino Linotype" w:cs="Palatino Linotype"/>
          <w:b/>
          <w:i/>
          <w:sz w:val="22"/>
          <w:szCs w:val="22"/>
          <w:u w:val="single"/>
        </w:rPr>
        <w:t>y al personal</w:t>
      </w:r>
      <w:r w:rsidRPr="003F55D2">
        <w:rPr>
          <w:rFonts w:ascii="Palatino Linotype" w:eastAsia="Palatino Linotype" w:hAnsi="Palatino Linotype" w:cs="Palatino Linotype"/>
          <w:b/>
          <w:i/>
          <w:sz w:val="22"/>
          <w:szCs w:val="22"/>
        </w:rPr>
        <w:t xml:space="preserve"> </w:t>
      </w:r>
      <w:r w:rsidRPr="003F55D2">
        <w:rPr>
          <w:rFonts w:ascii="Palatino Linotype" w:eastAsia="Palatino Linotype" w:hAnsi="Palatino Linotype" w:cs="Palatino Linotype"/>
          <w:i/>
          <w:sz w:val="22"/>
          <w:szCs w:val="22"/>
        </w:rPr>
        <w:t>sin perjuicio de sus derechos adquiridos.</w:t>
      </w:r>
    </w:p>
    <w:p w14:paraId="241ECFFE" w14:textId="77777777" w:rsidR="00F861D6" w:rsidRPr="003F55D2" w:rsidRDefault="00AF4A61">
      <w:pPr>
        <w:pBdr>
          <w:top w:val="nil"/>
          <w:left w:val="nil"/>
          <w:bottom w:val="nil"/>
          <w:right w:val="nil"/>
          <w:between w:val="nil"/>
        </w:pBdr>
        <w:spacing w:before="120" w:after="120"/>
        <w:ind w:left="851" w:right="76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4D1E0F7A" w14:textId="77777777" w:rsidR="00F861D6" w:rsidRPr="003F55D2" w:rsidRDefault="00AF4A61">
      <w:pPr>
        <w:pBdr>
          <w:top w:val="nil"/>
          <w:left w:val="nil"/>
          <w:bottom w:val="nil"/>
          <w:right w:val="nil"/>
          <w:between w:val="nil"/>
        </w:pBdr>
        <w:spacing w:before="120" w:after="120"/>
        <w:ind w:left="851" w:right="76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Décimo Cuarto</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Los titulares de las Coordinaciones Administrativas</w:t>
      </w:r>
      <w:r w:rsidRPr="003F55D2">
        <w:rPr>
          <w:rFonts w:ascii="Palatino Linotype" w:eastAsia="Palatino Linotype" w:hAnsi="Palatino Linotype" w:cs="Palatino Linotype"/>
          <w:i/>
          <w:sz w:val="22"/>
          <w:szCs w:val="22"/>
        </w:rPr>
        <w:t xml:space="preserve"> o similares de las dependencias a que se refiere el presente Decreto </w:t>
      </w:r>
      <w:r w:rsidRPr="003F55D2">
        <w:rPr>
          <w:rFonts w:ascii="Palatino Linotype" w:eastAsia="Palatino Linotype" w:hAnsi="Palatino Linotype" w:cs="Palatino Linotype"/>
          <w:b/>
          <w:i/>
          <w:sz w:val="22"/>
          <w:szCs w:val="22"/>
        </w:rPr>
        <w:t>dirigirán y gestionarán el proceso de transferencia de los recursos en el artículo quinto transitorio</w:t>
      </w:r>
      <w:r w:rsidRPr="003F55D2">
        <w:rPr>
          <w:rFonts w:ascii="Palatino Linotype" w:eastAsia="Palatino Linotype" w:hAnsi="Palatino Linotype" w:cs="Palatino Linotype"/>
          <w:i/>
          <w:sz w:val="22"/>
          <w:szCs w:val="22"/>
        </w:rPr>
        <w:t xml:space="preserve">, por lo que </w:t>
      </w:r>
      <w:r w:rsidRPr="003F55D2">
        <w:rPr>
          <w:rFonts w:ascii="Palatino Linotype" w:eastAsia="Palatino Linotype" w:hAnsi="Palatino Linotype" w:cs="Palatino Linotype"/>
          <w:b/>
          <w:i/>
          <w:sz w:val="22"/>
          <w:szCs w:val="22"/>
          <w:u w:val="single"/>
        </w:rPr>
        <w:t>proveerán y acordarán lo necesario para darle cumplimiento</w:t>
      </w:r>
      <w:r w:rsidRPr="003F55D2">
        <w:rPr>
          <w:rFonts w:ascii="Palatino Linotype" w:eastAsia="Palatino Linotype" w:hAnsi="Palatino Linotype" w:cs="Palatino Linotype"/>
          <w:i/>
          <w:sz w:val="22"/>
          <w:szCs w:val="22"/>
        </w:rPr>
        <w:t>, así como de proporcionar la información necesaria para la integración de la Cuenta Pública, en el ámbito de su competencia.”</w:t>
      </w:r>
    </w:p>
    <w:p w14:paraId="15448ABF"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Como se desprende de los preceptos legales en cita, se concedió un plazo de 90 días naturales a partir de la entrada en vigor de la Ley  Orgánica, a efecto de que la persona titular del Poder Ejecutivo del Estado expidiera la reglamentación correspondiente, asimismo, se dispuso que cuando una unidad administrativa se transfiera de una dependencia a otra, </w:t>
      </w:r>
      <w:r w:rsidRPr="003F55D2">
        <w:rPr>
          <w:rFonts w:ascii="Palatino Linotype" w:eastAsia="Palatino Linotype" w:hAnsi="Palatino Linotype" w:cs="Palatino Linotype"/>
          <w:b/>
          <w:bCs/>
          <w:u w:val="single"/>
        </w:rPr>
        <w:t>dicha transferencia incluiría al personal</w:t>
      </w:r>
      <w:r w:rsidRPr="003F55D2">
        <w:rPr>
          <w:rFonts w:ascii="Palatino Linotype" w:eastAsia="Palatino Linotype" w:hAnsi="Palatino Linotype" w:cs="Palatino Linotype"/>
        </w:rPr>
        <w:t>, y para tal efecto, las personas titulares de las Coordinaciones Administrativas o similares de las dependencias referidas en el Decreto, dirigirían y gestionarían  el proceso de transferencia, por lo que debían proveer y acordar lo necesario para dar cumplimiento.</w:t>
      </w:r>
    </w:p>
    <w:p w14:paraId="018B898C" w14:textId="224F6C5D"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A partir de lo anterior, debe decirse que derivado de la reestructuración de las dependencias del Poder Ejecutivo del Estado, que estableció el Decreto de la Ley Orgánica de la Administración Pública, la Secretar</w:t>
      </w:r>
      <w:r w:rsidR="005C3902" w:rsidRPr="003F55D2">
        <w:rPr>
          <w:rFonts w:ascii="Palatino Linotype" w:eastAsia="Palatino Linotype" w:hAnsi="Palatino Linotype" w:cs="Palatino Linotype"/>
        </w:rPr>
        <w:t>í</w:t>
      </w:r>
      <w:r w:rsidRPr="003F55D2">
        <w:rPr>
          <w:rFonts w:ascii="Palatino Linotype" w:eastAsia="Palatino Linotype" w:hAnsi="Palatino Linotype" w:cs="Palatino Linotype"/>
        </w:rPr>
        <w:t>a de Desarrollo Urbano e Infraestructura asumió las funciones que venía desempeñando la Secretaría de Desarrollo Urbano y Obra, con excepción de las relacionadas con la infraestructura hídrica, que le fueron encomendadas a la Secretaría del Agua.</w:t>
      </w:r>
    </w:p>
    <w:p w14:paraId="61287043"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La entonces Secretaría de Desarrollo Urbano y Obra, a su vez, se creó mediante el Decreto número 191 de la H. “LX” Legislatura del Estado de México, publicado en el Periódico Oficial “Gaceta del  Gobierno” del Estado de México, el veintinueve de septiembre de dos mil veinte, por el que se reformaron diversos ordenamientos jurídicos, entre los cuales se encuentra la Ley Orgánica de la Administración Pública del Estado de México, la cual integró a las entonces Secretarías de Desarrollo Urbano y Metropolitano, y de Obra Pública, cuya finalidad consistió atender de manera paralela el ordenamiento de los asentamientos humanos, la regulación de un desarrollo urbano resiliente, y</w:t>
      </w:r>
      <w:r w:rsidRPr="003F55D2">
        <w:rPr>
          <w:rFonts w:ascii="Palatino Linotype" w:eastAsia="Palatino Linotype" w:hAnsi="Palatino Linotype" w:cs="Palatino Linotype"/>
          <w:b/>
        </w:rPr>
        <w:t xml:space="preserve"> la ejecución de obra pública con visión sostenible para garantizar el acceso universal a los servicios de agua potable</w:t>
      </w:r>
      <w:r w:rsidRPr="003F55D2">
        <w:rPr>
          <w:rFonts w:ascii="Palatino Linotype" w:eastAsia="Palatino Linotype" w:hAnsi="Palatino Linotype" w:cs="Palatino Linotype"/>
        </w:rPr>
        <w:t xml:space="preserve"> y energías limpias y asequibles, entre cuyas atribuciones se encontraban las siguientes, de conformidad con el artículo 7 de su Reglamento Interior:</w:t>
      </w:r>
    </w:p>
    <w:p w14:paraId="6767A137" w14:textId="77777777" w:rsidR="00F861D6" w:rsidRPr="003F55D2" w:rsidRDefault="00AF4A61">
      <w:pPr>
        <w:numPr>
          <w:ilvl w:val="0"/>
          <w:numId w:val="1"/>
        </w:numPr>
        <w:pBdr>
          <w:top w:val="nil"/>
          <w:left w:val="nil"/>
          <w:bottom w:val="nil"/>
          <w:right w:val="nil"/>
          <w:between w:val="nil"/>
        </w:pBdr>
        <w:spacing w:before="240" w:line="360" w:lineRule="auto"/>
        <w:ind w:left="284" w:right="49" w:firstLine="0"/>
        <w:jc w:val="both"/>
        <w:rPr>
          <w:rFonts w:ascii="Palatino Linotype" w:eastAsia="Palatino Linotype" w:hAnsi="Palatino Linotype" w:cs="Palatino Linotype"/>
        </w:rPr>
      </w:pPr>
      <w:r w:rsidRPr="003F55D2">
        <w:rPr>
          <w:rFonts w:ascii="Palatino Linotype" w:eastAsia="Palatino Linotype" w:hAnsi="Palatino Linotype" w:cs="Palatino Linotype"/>
        </w:rPr>
        <w:t>Presentar a la persona titular del Ejecutivo del Estado para su consideración los informes del establecimiento o supresión de zonas de veda, así como, de zonas de protección en materia de agua, de conformidad con la normativa aplicable;</w:t>
      </w:r>
    </w:p>
    <w:p w14:paraId="0DA0AF59" w14:textId="77777777" w:rsidR="00F861D6" w:rsidRPr="003F55D2" w:rsidRDefault="00AF4A61">
      <w:pPr>
        <w:numPr>
          <w:ilvl w:val="0"/>
          <w:numId w:val="1"/>
        </w:numPr>
        <w:pBdr>
          <w:top w:val="nil"/>
          <w:left w:val="nil"/>
          <w:bottom w:val="nil"/>
          <w:right w:val="nil"/>
          <w:between w:val="nil"/>
        </w:pBdr>
        <w:spacing w:line="360" w:lineRule="auto"/>
        <w:ind w:left="284" w:right="49" w:firstLine="0"/>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Coordinar y formular en el ámbito de su competencia, programas estatales de obras de abastecimiento de agua potable, servicios de drenaje, alcantarillado </w:t>
      </w:r>
      <w:r w:rsidRPr="003F55D2">
        <w:rPr>
          <w:rFonts w:ascii="Palatino Linotype" w:eastAsia="Palatino Linotype" w:hAnsi="Palatino Linotype" w:cs="Palatino Linotype"/>
        </w:rPr>
        <w:lastRenderedPageBreak/>
        <w:t>y de las demás relacionadas con el desarrollo y equipamiento urbano, que no estén asignadas a otras autoridades;</w:t>
      </w:r>
    </w:p>
    <w:p w14:paraId="6873A02D" w14:textId="77777777" w:rsidR="00F861D6" w:rsidRPr="003F55D2" w:rsidRDefault="00AF4A61">
      <w:pPr>
        <w:numPr>
          <w:ilvl w:val="0"/>
          <w:numId w:val="1"/>
        </w:numPr>
        <w:pBdr>
          <w:top w:val="nil"/>
          <w:left w:val="nil"/>
          <w:bottom w:val="nil"/>
          <w:right w:val="nil"/>
          <w:between w:val="nil"/>
        </w:pBdr>
        <w:spacing w:after="240" w:line="360" w:lineRule="auto"/>
        <w:ind w:left="284" w:right="49" w:firstLine="0"/>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Vigilar el cumplimiento de las normas, lineamientos y procedimientos establecidos para el funcionamiento del Registro Público del Agua del Estado de México, </w:t>
      </w:r>
    </w:p>
    <w:p w14:paraId="36D4DD0D"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Para el desahogo de los asuntos de su competencia, la entonces Secretaría de Desarrollo Urbano y Obra, se auxiliaba, entre otras unidades admirativas, de la Subsecretaría de Desarrollo Urbano, Agua y Obra Pública y la Coordinación Administrativa.</w:t>
      </w:r>
    </w:p>
    <w:p w14:paraId="1F311B7C" w14:textId="77777777" w:rsidR="00F861D6" w:rsidRPr="003F55D2" w:rsidRDefault="00AF4A61">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Por otro lado, el veinte de diciembre de dos mil veintitrés, se publicó en el Periódico Oficial “Gaceta del  Gobierno” del Estado de México el Reglamento Interior de la Secretaría del Agua, en el cual, como ya se dijo, se estableció la estructura orgánica de la Secretaría del Agua, en donde se contempla la Coordinación Administrativa; asimismo, es imprescindible mencionar que de conformidad con los artículos Transitorios Segundo y Cuarto del Reglamento, este entró en vigor el uno de enero de dos mil veinticuatro, asimismo, la Secretarías del Agua, Finanzas, de la Contraloría y la Oficialía Mayor proveerían lo necesario para la implementación de la estructura orgánica establecida en el Reglamento.</w:t>
      </w:r>
    </w:p>
    <w:p w14:paraId="39F81CC5" w14:textId="77777777" w:rsidR="00F861D6" w:rsidRPr="003F55D2" w:rsidRDefault="00AF4A61">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De lo hasta aquí expuesto, se colige que la Coordinación Administrativa de la entonces Secretaría de Desarrollo Urbano y Obra, en cumplimiento a lo previsto en los artículos Transitorios Quinto y Décimo Cuarto de la Ley Orgánica de la Administración Pública vigente, debió proveer y acordar lo necesario para la transferencia de personal para el funcionamiento de la Secretaría del Agua, donde </w:t>
      </w:r>
      <w:r w:rsidRPr="003F55D2">
        <w:rPr>
          <w:rFonts w:ascii="Palatino Linotype" w:eastAsia="Palatino Linotype" w:hAnsi="Palatino Linotype" w:cs="Palatino Linotype"/>
        </w:rPr>
        <w:lastRenderedPageBreak/>
        <w:t>debió contemplarse personal a cargo de la administración de los recursos humanos, y la aplicación de las políticas correspondientes a la remuneración de los servidores públicos adscritos a la Secretaría del Agua, hasta en tanto se establecía su estructura orgánica, y se designara al área responsable de dicha función.</w:t>
      </w:r>
    </w:p>
    <w:p w14:paraId="7E74784C"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Es por ello que se insiste que para garantizar el Derecho de acceso, la Unidad de Transparencia debió turnar la solicitud a la Coordinación Administrativa, o a la unidad administrativa a cargo de las remuneraciones del personal adscrito a la Secretaría del Agua, sin embargo, argumentó la imposibilidad de turnar la solicitud de información a alguna de las áreas establecidas en el Reglamento Interior de la Secretaria del Agua, al ser una dependencia de reciente creación, a pesar de que dicha creación se aprobó el once de septiembre de dos mil veintitrés, que el Reglamento Interior donde se estableció la estructura orgánica entró en vigor el uno de enero de dos mil veinticuatro, y que la solicitud de información ingresó el veinticuatro de junio de dos mil veinticuatro, esto es,  al menos seis meses después de la entrada en vigor del Reglamento Interno.</w:t>
      </w:r>
    </w:p>
    <w:p w14:paraId="5537E76E"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No obstante en la etapa de manifestaciones se subsanó dicha omisión, al turnar la solicitud a la Coordinación Administrativa, cuyo servidor público habilitado manifestó que se encontraba imposibilitado para remitir copia de los recibos de nómina solicitados al ser estos visualizados e impresos por el propio servidor público con su contraseña personal a través del Portal de Gestión Interna g2g del Gobierno del Estado de México, sin embargo, a fin de dar cumplimiento a lo solicitado, refirió adjuntar la Constancia Anualizada de Percepciones y Deducciones del año 2023 y del año 2024. </w:t>
      </w:r>
    </w:p>
    <w:p w14:paraId="5CB64F7C"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Cabe señalar que dicha información no fue remitida por la Unidad de Transparencia, bajo el argumento de que esta contiene datos personales susceptibles de ser clasificados como confidenciales y no tener constituido el Comité de Transparencia respectivo, para aprobar la clasificación de los mismos.</w:t>
      </w:r>
    </w:p>
    <w:p w14:paraId="591430CC" w14:textId="77777777" w:rsidR="00F861D6" w:rsidRPr="003F55D2" w:rsidRDefault="00AF4A6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En tal sentido es evidente que el Derecho de acceso a la información de la persona solicitante no ha quedado satisfecho, en virtud de que no le ha sido remitida la información que requirió.</w:t>
      </w:r>
    </w:p>
    <w:p w14:paraId="76A0D966" w14:textId="77777777" w:rsidR="00F861D6" w:rsidRPr="003F55D2" w:rsidRDefault="00AF4A61">
      <w:pPr>
        <w:spacing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Ahora bien, por cuanto hace a la materia de la solicitud, es oportuno traer a colación el contenido del artículo 220 K, fracciones II y IV, de la Ley del Trabajo de los Servidores Públicos del Estado y Municipios, que dispone lo siguiente:</w:t>
      </w:r>
    </w:p>
    <w:p w14:paraId="13C10F59" w14:textId="77777777" w:rsidR="00F861D6" w:rsidRPr="003F55D2" w:rsidRDefault="00AF4A61">
      <w:pPr>
        <w:tabs>
          <w:tab w:val="left" w:pos="9072"/>
        </w:tabs>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220 K.-</w:t>
      </w:r>
      <w:r w:rsidRPr="003F55D2">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70769562" w14:textId="77777777" w:rsidR="00F861D6" w:rsidRPr="003F55D2" w:rsidRDefault="00AF4A61">
      <w:pPr>
        <w:tabs>
          <w:tab w:val="left" w:pos="9072"/>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104DB875" w14:textId="77777777" w:rsidR="00F861D6" w:rsidRPr="003F55D2" w:rsidRDefault="00AF4A61">
      <w:pPr>
        <w:tabs>
          <w:tab w:val="left" w:pos="9072"/>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Recibos de pagos de salarios o las constancias documentales del pago de salario cuando sea por depósito o mediante información electrónica;</w:t>
      </w:r>
    </w:p>
    <w:p w14:paraId="10AA0AB1" w14:textId="77777777" w:rsidR="00F861D6" w:rsidRPr="003F55D2" w:rsidRDefault="00AF4A61">
      <w:pPr>
        <w:tabs>
          <w:tab w:val="left" w:pos="9072"/>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6668E5E4" w14:textId="77777777" w:rsidR="00F861D6" w:rsidRPr="003F55D2" w:rsidRDefault="00AF4A61">
      <w:pPr>
        <w:tabs>
          <w:tab w:val="left" w:pos="9072"/>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IV</w:t>
      </w:r>
      <w:r w:rsidRPr="003F55D2">
        <w:rPr>
          <w:rFonts w:ascii="Palatino Linotype" w:eastAsia="Palatino Linotype" w:hAnsi="Palatino Linotype" w:cs="Palatino Linotype"/>
          <w:i/>
          <w:sz w:val="22"/>
          <w:szCs w:val="22"/>
        </w:rPr>
        <w:t>. Recibos o las constancias de depósito o del medio de información magnética o electrónica que sean utilizadas para el pago de salarios, prima vacacional, aguinaldo y demás prestaciones establecidas en la presente ley; y…</w:t>
      </w:r>
    </w:p>
    <w:p w14:paraId="61484181" w14:textId="77777777" w:rsidR="00F861D6" w:rsidRPr="003F55D2" w:rsidRDefault="00AF4A61">
      <w:pPr>
        <w:tabs>
          <w:tab w:val="left" w:pos="9072"/>
        </w:tabs>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2C05DE5C" w14:textId="77777777" w:rsidR="00F861D6" w:rsidRPr="003F55D2" w:rsidRDefault="00AF4A61">
      <w:pPr>
        <w:tabs>
          <w:tab w:val="left" w:pos="9072"/>
        </w:tabs>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Los documentos y constancias aquí señalados, la institución o dependencia podrá conservarlos por medio de los sistemas de digitalización o de información magnética o electrónica o cualquier medio descubierto por la ciencia y las </w:t>
      </w:r>
      <w:r w:rsidRPr="003F55D2">
        <w:rPr>
          <w:rFonts w:ascii="Palatino Linotype" w:eastAsia="Palatino Linotype" w:hAnsi="Palatino Linotype" w:cs="Palatino Linotype"/>
          <w:i/>
          <w:sz w:val="22"/>
          <w:szCs w:val="22"/>
        </w:rPr>
        <w:lastRenderedPageBreak/>
        <w:t>constancias expedidas por el encargado del área de personal de éstas, harán prueba plena.</w:t>
      </w:r>
    </w:p>
    <w:p w14:paraId="783049DB" w14:textId="77777777" w:rsidR="00F861D6" w:rsidRPr="003F55D2" w:rsidRDefault="00AF4A61">
      <w:pPr>
        <w:tabs>
          <w:tab w:val="left" w:pos="9072"/>
        </w:tabs>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6F8E5FF9"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Es decir, del precepto normativo se advierte que entre los documentos que tiene la obligación de conservar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se encuentran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4404D8C1"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08FC435A" w14:textId="77777777" w:rsidR="00F861D6" w:rsidRPr="003F55D2" w:rsidRDefault="00AF4A61">
      <w:pPr>
        <w:spacing w:before="120" w:after="120"/>
        <w:ind w:left="851" w:right="902"/>
        <w:jc w:val="center"/>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Ley General de Transparencia y Acceso a la Información Pública</w:t>
      </w:r>
    </w:p>
    <w:p w14:paraId="50B08200"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70.</w:t>
      </w:r>
      <w:r w:rsidRPr="003F55D2">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1E781D95"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01139FF8"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lastRenderedPageBreak/>
        <w:t>VIII</w:t>
      </w:r>
      <w:r w:rsidRPr="003F55D2">
        <w:rPr>
          <w:rFonts w:ascii="Palatino Linotype" w:eastAsia="Palatino Linotype" w:hAnsi="Palatino Linotype" w:cs="Palatino Linotype"/>
          <w:i/>
          <w:sz w:val="22"/>
          <w:szCs w:val="22"/>
        </w:rPr>
        <w:t>.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68ECA177" w14:textId="77777777" w:rsidR="00F861D6" w:rsidRPr="003F55D2" w:rsidRDefault="00AF4A61">
      <w:pPr>
        <w:spacing w:before="120" w:after="120"/>
        <w:ind w:left="851" w:right="902"/>
        <w:jc w:val="center"/>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Ley de Transparencia y Acceso a la Información Pública del Estado de México y Municipios</w:t>
      </w:r>
    </w:p>
    <w:p w14:paraId="58FB5129"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92.</w:t>
      </w:r>
      <w:r w:rsidRPr="003F55D2">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C656BA9"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19DFFD1A"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VIII.</w:t>
      </w:r>
      <w:r w:rsidRPr="003F55D2">
        <w:rPr>
          <w:rFonts w:ascii="Palatino Linotype" w:eastAsia="Palatino Linotype" w:hAnsi="Palatino Linotype" w:cs="Palatino Linotype"/>
          <w:i/>
          <w:sz w:val="22"/>
          <w:szCs w:val="22"/>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0FD8598" w14:textId="77777777" w:rsidR="00F861D6" w:rsidRPr="003F55D2" w:rsidRDefault="00AF4A61">
      <w:pPr>
        <w:spacing w:before="240" w:after="240" w:line="360" w:lineRule="auto"/>
        <w:ind w:right="13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w:t>
      </w:r>
    </w:p>
    <w:p w14:paraId="58FAE611" w14:textId="77777777" w:rsidR="00F861D6" w:rsidRPr="003F55D2" w:rsidRDefault="00AF4A61">
      <w:pPr>
        <w:spacing w:before="240" w:after="240" w:line="360" w:lineRule="auto"/>
        <w:ind w:right="134"/>
        <w:jc w:val="both"/>
        <w:rPr>
          <w:rFonts w:ascii="Palatino Linotype" w:eastAsia="Palatino Linotype" w:hAnsi="Palatino Linotype" w:cs="Palatino Linotype"/>
        </w:rPr>
      </w:pPr>
      <w:r w:rsidRPr="003F55D2">
        <w:rPr>
          <w:rFonts w:ascii="Palatino Linotype" w:eastAsia="Palatino Linotype" w:hAnsi="Palatino Linotype" w:cs="Palatino Linotype"/>
        </w:rPr>
        <w:t>Dicho esto, es de recordar que el servidor público habilitado de la Coordinación Administrativa refirió que el área a su cargo se encontraba imposibilitada para remitir copia de los recibos de nómina solicitados al ser estos visualizados e impresos por el servidor público con su contraseña personal a través del Portal de Gestión Interna g2g del Gobierno del Estado de México.</w:t>
      </w:r>
    </w:p>
    <w:p w14:paraId="2C590FD1" w14:textId="77777777" w:rsidR="00F861D6" w:rsidRPr="003F55D2" w:rsidRDefault="00AF4A61">
      <w:pPr>
        <w:spacing w:before="240" w:after="240" w:line="360" w:lineRule="auto"/>
        <w:ind w:right="134"/>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En tal contexto, debido a que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es una dependencia adscrita al sector central del Poder Ejecutivo del Estado, es oportuno hacer las siguientes precisiones:</w:t>
      </w:r>
    </w:p>
    <w:p w14:paraId="6FC07F24" w14:textId="77777777" w:rsidR="00F861D6" w:rsidRPr="003F55D2" w:rsidRDefault="00AF4A61">
      <w:pPr>
        <w:spacing w:before="240" w:after="240" w:line="360" w:lineRule="auto"/>
        <w:ind w:right="134"/>
        <w:jc w:val="both"/>
        <w:rPr>
          <w:rFonts w:ascii="Palatino Linotype" w:eastAsia="Palatino Linotype" w:hAnsi="Palatino Linotype" w:cs="Palatino Linotype"/>
        </w:rPr>
      </w:pPr>
      <w:r w:rsidRPr="003F55D2">
        <w:rPr>
          <w:rFonts w:ascii="Palatino Linotype" w:eastAsia="Palatino Linotype" w:hAnsi="Palatino Linotype" w:cs="Palatino Linotype"/>
        </w:rPr>
        <w:t>Como parte de la reestructuración de las dependencias del Poder Ejecutivo del Estado, que estableció el Decreto número 182 publicado en el Periódico Oficial “Gaceta del  Gobierno” del Estado de México, el once de septiembre de dos mil veintitrés, por medio del cual se expidió la Ley Orgánica de la Administración Pública del Estado de México vigente, se determinó la creación de la Oficialía Mayor, para atender los temas administrativos a cargo de la Secretaría de Finanzas, con la finalidad de permitir, a través de una dependencia especializada, una mejor aplicación de los recursos fiscales, que le dé prioridad al manejo de los recursos humanos, materiales y técnicos que fortalezcan el desempeño de todas las áreas del Poder Ejecutivo, por consiguiente, las áreas existentes en la Secretaría de Finanzas que tenían a su cargo los temas administrativos, se integraron a la Oficialía Mayor.</w:t>
      </w:r>
    </w:p>
    <w:p w14:paraId="46DA8D73" w14:textId="77777777" w:rsidR="00F861D6" w:rsidRPr="003F55D2" w:rsidRDefault="00AF4A61">
      <w:pPr>
        <w:spacing w:before="240" w:after="240" w:line="360" w:lineRule="auto"/>
        <w:ind w:right="13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tal sentido, mediante el Acuerdo por el que se transfieren los recursos de la Subsecretaría de Administración de la Secretaría de Finanzas a la Oficialía Mayor, publicado en el Periódico Oficial “Gaceta del Gobierno” del Estado de México, el veintisiete de septiembre de dos mil veintitrés, se transfirieron </w:t>
      </w:r>
      <w:r w:rsidRPr="003F55D2">
        <w:rPr>
          <w:rFonts w:ascii="Palatino Linotype" w:eastAsia="Palatino Linotype" w:hAnsi="Palatino Linotype" w:cs="Palatino Linotype"/>
          <w:b/>
        </w:rPr>
        <w:t xml:space="preserve">los recursos  humanos, materiales, presupuestales y financieros de la Subsecretaría de Administración de la Secretaría de Finanzas, a la Oficialía Mayor,  </w:t>
      </w:r>
      <w:r w:rsidRPr="003F55D2">
        <w:rPr>
          <w:rFonts w:ascii="Palatino Linotype" w:eastAsia="Palatino Linotype" w:hAnsi="Palatino Linotype" w:cs="Palatino Linotype"/>
          <w:b/>
          <w:u w:val="single"/>
        </w:rPr>
        <w:t>con excepción de los relativos a la Dirección General del Sistema Estatal de Informática</w:t>
      </w:r>
      <w:r w:rsidRPr="003F55D2">
        <w:rPr>
          <w:rFonts w:ascii="Palatino Linotype" w:eastAsia="Palatino Linotype" w:hAnsi="Palatino Linotype" w:cs="Palatino Linotype"/>
          <w:b/>
        </w:rPr>
        <w:t xml:space="preserve">, </w:t>
      </w:r>
      <w:r w:rsidRPr="003F55D2">
        <w:rPr>
          <w:rFonts w:ascii="Palatino Linotype" w:eastAsia="Palatino Linotype" w:hAnsi="Palatino Linotype" w:cs="Palatino Linotype"/>
        </w:rPr>
        <w:t xml:space="preserve">la cual continuaría adscrita a la Secretaría de Finanzas; en consecuencia, las referencias realizadas en disposiciones jurídicas, legales, reglamentarias, administrativas, y en cualquier tipo de documentación a la Subsecretaría de Administración o a la </w:t>
      </w:r>
      <w:r w:rsidRPr="003F55D2">
        <w:rPr>
          <w:rFonts w:ascii="Palatino Linotype" w:eastAsia="Palatino Linotype" w:hAnsi="Palatino Linotype" w:cs="Palatino Linotype"/>
        </w:rPr>
        <w:lastRenderedPageBreak/>
        <w:t>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las que correspondan a la Dirección General del Sistema Estatal de Informática, se entenderán hechas a la Oficialía Mayor, de conformidad con los artículos Segundo y Tercero del Acuerdo:</w:t>
      </w:r>
    </w:p>
    <w:p w14:paraId="49715AE8"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SEGUNDO</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 xml:space="preserve">Los recursos humanos, materiales, presupuestales y financieros de la </w:t>
      </w:r>
      <w:r w:rsidRPr="003F55D2">
        <w:rPr>
          <w:rFonts w:ascii="Palatino Linotype" w:eastAsia="Palatino Linotype" w:hAnsi="Palatino Linotype" w:cs="Palatino Linotype"/>
          <w:b/>
          <w:i/>
          <w:sz w:val="22"/>
          <w:szCs w:val="22"/>
          <w:u w:val="single"/>
        </w:rPr>
        <w:t>Subsecretaría de Administración de la Secretaría de Finanzas</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u w:val="single"/>
        </w:rPr>
        <w:t>con excepción de los relativos a la Dirección General del Sistema Estatal de Informática, que continuará adscrita a la Secretaría de Finanzas</w:t>
      </w:r>
      <w:r w:rsidRPr="003F55D2">
        <w:rPr>
          <w:rFonts w:ascii="Palatino Linotype" w:eastAsia="Palatino Linotype" w:hAnsi="Palatino Linotype" w:cs="Palatino Linotype"/>
          <w:b/>
          <w:i/>
          <w:sz w:val="22"/>
          <w:szCs w:val="22"/>
        </w:rPr>
        <w:t xml:space="preserve">, serán transferidos </w:t>
      </w:r>
      <w:r w:rsidRPr="003F55D2">
        <w:rPr>
          <w:rFonts w:ascii="Palatino Linotype" w:eastAsia="Palatino Linotype" w:hAnsi="Palatino Linotype" w:cs="Palatino Linotype"/>
          <w:i/>
          <w:sz w:val="22"/>
          <w:szCs w:val="22"/>
        </w:rPr>
        <w:t xml:space="preserve">a partir de la entrada en vigor del presente Acuerdo </w:t>
      </w:r>
      <w:r w:rsidRPr="003F55D2">
        <w:rPr>
          <w:rFonts w:ascii="Palatino Linotype" w:eastAsia="Palatino Linotype" w:hAnsi="Palatino Linotype" w:cs="Palatino Linotype"/>
          <w:b/>
          <w:i/>
          <w:sz w:val="22"/>
          <w:szCs w:val="22"/>
        </w:rPr>
        <w:t xml:space="preserve">a la Oficialía Mayor. </w:t>
      </w:r>
      <w:r w:rsidRPr="003F55D2">
        <w:rPr>
          <w:rFonts w:ascii="Palatino Linotype" w:eastAsia="Palatino Linotype" w:hAnsi="Palatino Linotype" w:cs="Palatino Linotype"/>
          <w:i/>
          <w:sz w:val="22"/>
          <w:szCs w:val="22"/>
        </w:rPr>
        <w:t>La Secretaría de Finanzas deberá llevar a cabo las acciones necesarias que permitan a la Oficialía Mayor ejercer sus atribuciones y cumplir con sus obligaciones relativas al pago de las prestaciones económicas de los recursos humanos, materiales y financieros, así como las derivadas de los contratos de arrendamiento de bienes muebles e inmuebles, de ejecución de obra pública y los correspondientes a la adquisición de los bienes y servicios.</w:t>
      </w:r>
    </w:p>
    <w:p w14:paraId="1CB93FDD"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TERCERO</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 xml:space="preserve">Las referencias realizadas en disposiciones jurídicas, legales, reglamentarias, administrativas, y en cualquier tipo de documentación a la Subsecretaría de Administración o a la Secretaría de Finanzas en materia de planeación, organización, normatividad y dirección de la administración y desarrollo de los recursos humanos, materiales y servicios para el apoyo administrativo y tecnológico </w:t>
      </w:r>
      <w:r w:rsidRPr="003F55D2">
        <w:rPr>
          <w:rFonts w:ascii="Palatino Linotype" w:eastAsia="Palatino Linotype" w:hAnsi="Palatino Linotype" w:cs="Palatino Linotype"/>
          <w:i/>
          <w:sz w:val="22"/>
          <w:szCs w:val="22"/>
        </w:rPr>
        <w:t xml:space="preserve">que requieran las dependencias del Poder Ejecutivo del Estado, con excepción de las que correspondan a la Dirección General del Sistema Estatal de Informática, </w:t>
      </w:r>
      <w:r w:rsidRPr="003F55D2">
        <w:rPr>
          <w:rFonts w:ascii="Palatino Linotype" w:eastAsia="Palatino Linotype" w:hAnsi="Palatino Linotype" w:cs="Palatino Linotype"/>
          <w:b/>
          <w:i/>
          <w:sz w:val="22"/>
          <w:szCs w:val="22"/>
        </w:rPr>
        <w:t>se entenderán hechas a la Oficialía Mayor.”</w:t>
      </w:r>
    </w:p>
    <w:p w14:paraId="09D3C300" w14:textId="77777777" w:rsidR="00F861D6" w:rsidRPr="003F55D2" w:rsidRDefault="00AF4A61">
      <w:pPr>
        <w:tabs>
          <w:tab w:val="left" w:pos="2820"/>
        </w:tabs>
        <w:spacing w:before="240" w:after="240" w:line="360" w:lineRule="auto"/>
        <w:ind w:right="134"/>
        <w:jc w:val="both"/>
      </w:pPr>
      <w:r w:rsidRPr="003F55D2">
        <w:rPr>
          <w:rFonts w:ascii="Palatino Linotype" w:eastAsia="Palatino Linotype" w:hAnsi="Palatino Linotype" w:cs="Palatino Linotype"/>
        </w:rPr>
        <w:t xml:space="preserve">Posteriormente, mediante el Acuerdo por el que se transfieren los recursos de la Dirección General del Sistema Estatal de Informática a la Agencia Digital del Estado de México, publicado en el Periódico Oficial “Gaceta del Gobierno” del </w:t>
      </w:r>
      <w:r w:rsidRPr="003F55D2">
        <w:rPr>
          <w:rFonts w:ascii="Palatino Linotype" w:eastAsia="Palatino Linotype" w:hAnsi="Palatino Linotype" w:cs="Palatino Linotype"/>
        </w:rPr>
        <w:lastRenderedPageBreak/>
        <w:t xml:space="preserve">Estado de México, el veinticinco de abril de dos mil veinticuatro, se determinó que </w:t>
      </w:r>
      <w:r w:rsidRPr="003F55D2">
        <w:rPr>
          <w:rFonts w:ascii="Palatino Linotype" w:eastAsia="Palatino Linotype" w:hAnsi="Palatino Linotype" w:cs="Palatino Linotype"/>
          <w:b/>
        </w:rPr>
        <w:t xml:space="preserve">los recursos humanos, materiales, presupuestales y financieros de la </w:t>
      </w:r>
      <w:r w:rsidRPr="003F55D2">
        <w:rPr>
          <w:rFonts w:ascii="Palatino Linotype" w:eastAsia="Palatino Linotype" w:hAnsi="Palatino Linotype" w:cs="Palatino Linotype"/>
          <w:b/>
          <w:u w:val="single"/>
        </w:rPr>
        <w:t>Dirección General del Sistema Estatal de Informática</w:t>
      </w:r>
      <w:r w:rsidRPr="003F55D2">
        <w:rPr>
          <w:rFonts w:ascii="Palatino Linotype" w:eastAsia="Palatino Linotype" w:hAnsi="Palatino Linotype" w:cs="Palatino Linotype"/>
          <w:b/>
        </w:rPr>
        <w:t>,</w:t>
      </w:r>
      <w:r w:rsidRPr="003F55D2">
        <w:rPr>
          <w:rFonts w:ascii="Palatino Linotype" w:eastAsia="Palatino Linotype" w:hAnsi="Palatino Linotype" w:cs="Palatino Linotype"/>
        </w:rPr>
        <w:t xml:space="preserve"> incluyendo los que corresponden a la Dirección de Gobierno Digital, la Dirección de Ingeniería de la Información, la Dirección de Infraestructura Tecnológica y Comunicaciones, la Dirección de Normatividad de Tecnologías de la Información y Comunicación, y su Delegación Administrativa, así como sus unidades administrativas dependientes, </w:t>
      </w:r>
      <w:r w:rsidRPr="003F55D2">
        <w:rPr>
          <w:rFonts w:ascii="Palatino Linotype" w:eastAsia="Palatino Linotype" w:hAnsi="Palatino Linotype" w:cs="Palatino Linotype"/>
          <w:b/>
        </w:rPr>
        <w:t xml:space="preserve">serán transferidos a la Agencia Digital del Estado de México, </w:t>
      </w:r>
      <w:r w:rsidRPr="003F55D2">
        <w:rPr>
          <w:rFonts w:ascii="Palatino Linotype" w:eastAsia="Palatino Linotype" w:hAnsi="Palatino Linotype" w:cs="Palatino Linotype"/>
          <w:b/>
          <w:u w:val="single"/>
        </w:rPr>
        <w:t>con excepción de la Subdirección de Soporte de Nómina y el Departamento de Bases de Datos de Nómina, que se transfirieron a la Oficialía Mayor</w:t>
      </w:r>
      <w:r w:rsidRPr="003F55D2">
        <w:rPr>
          <w:rFonts w:ascii="Palatino Linotype" w:eastAsia="Palatino Linotype" w:hAnsi="Palatino Linotype" w:cs="Palatino Linotype"/>
          <w:b/>
        </w:rPr>
        <w:t xml:space="preserve">, </w:t>
      </w:r>
      <w:r w:rsidRPr="003F55D2">
        <w:rPr>
          <w:rFonts w:ascii="Palatino Linotype" w:eastAsia="Palatino Linotype" w:hAnsi="Palatino Linotype" w:cs="Palatino Linotype"/>
        </w:rPr>
        <w:t xml:space="preserve">asimismo, las referencias realizadas en disposiciones jurídicas, legales, reglamentarias, administrativas, y en cualquier tipo de documentación a la Dirección General del Sistema Estatal de Informática o a la Secretaría de Finanzas exclusivamente como unidad jerárquica superior de la dicha Dirección, incluidas las relativas a recursos y servicios en materia tecnológica e informática, se entenderán hechas a la Agencia Digital del Estado de México, </w:t>
      </w:r>
      <w:r w:rsidRPr="003F55D2">
        <w:rPr>
          <w:rFonts w:ascii="Palatino Linotype" w:eastAsia="Palatino Linotype" w:hAnsi="Palatino Linotype" w:cs="Palatino Linotype"/>
          <w:b/>
        </w:rPr>
        <w:t xml:space="preserve">con excepción de las relativas a la Subdirección de Soporte de Nómina y el Departamento de Bases de Datos de Nómina, las cuales </w:t>
      </w:r>
      <w:r w:rsidRPr="003F55D2">
        <w:rPr>
          <w:rFonts w:ascii="Palatino Linotype" w:eastAsia="Palatino Linotype" w:hAnsi="Palatino Linotype" w:cs="Palatino Linotype"/>
          <w:b/>
          <w:u w:val="single"/>
        </w:rPr>
        <w:t>se entenderán hechas a la Oficialía Mayor,</w:t>
      </w:r>
      <w:r w:rsidRPr="003F55D2">
        <w:rPr>
          <w:rFonts w:ascii="Palatino Linotype" w:eastAsia="Palatino Linotype" w:hAnsi="Palatino Linotype" w:cs="Palatino Linotype"/>
        </w:rPr>
        <w:t xml:space="preserve"> según se lee en los artículos Segundo, párrafos primero y segundo, y Tercero párrafo primero del Acuerdo</w:t>
      </w:r>
      <w:r w:rsidRPr="003F55D2">
        <w:t>:</w:t>
      </w:r>
    </w:p>
    <w:p w14:paraId="1BEC95F1" w14:textId="77777777" w:rsidR="00F861D6" w:rsidRPr="003F55D2" w:rsidRDefault="00AF4A61">
      <w:pPr>
        <w:tabs>
          <w:tab w:val="left" w:pos="2820"/>
        </w:tabs>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ARTÍCULO SEGUNDO</w:t>
      </w:r>
      <w:r w:rsidRPr="003F55D2">
        <w:rPr>
          <w:rFonts w:ascii="Palatino Linotype" w:eastAsia="Palatino Linotype" w:hAnsi="Palatino Linotype" w:cs="Palatino Linotype"/>
          <w:i/>
          <w:sz w:val="22"/>
          <w:szCs w:val="22"/>
        </w:rPr>
        <w:t xml:space="preserve">. Los recursos humanos, materiales, presupuestales y financieros de la Dirección General del Sistema Estatal de Informática, incluyendo los que corresponden a la Dirección de Gobierno Digital, la Dirección de Ingeniería de la Información, la Dirección de Infraestructura Tecnológica y Comunicaciones, la Dirección de Normatividad de Tecnologías de la Información y Comunicación, y su Delegación Administrativa, así como sus unidades administrativas dependientes, con excepción de la Subdirección de Soporte de </w:t>
      </w:r>
      <w:r w:rsidRPr="003F55D2">
        <w:rPr>
          <w:rFonts w:ascii="Palatino Linotype" w:eastAsia="Palatino Linotype" w:hAnsi="Palatino Linotype" w:cs="Palatino Linotype"/>
          <w:i/>
          <w:sz w:val="22"/>
          <w:szCs w:val="22"/>
        </w:rPr>
        <w:lastRenderedPageBreak/>
        <w:t xml:space="preserve">Nómina y el Departamento de Bases de Datos de Nómina, serán transferidos a la Agencia Digital del Estado de México. </w:t>
      </w:r>
    </w:p>
    <w:p w14:paraId="5E410834" w14:textId="77777777" w:rsidR="00F861D6" w:rsidRPr="003F55D2" w:rsidRDefault="00AF4A61">
      <w:pPr>
        <w:tabs>
          <w:tab w:val="left" w:pos="2820"/>
        </w:tabs>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u w:val="single"/>
        </w:rPr>
        <w:t>La Subdirección de Soporte de Nómina y el Departamento de Bases de Datos de Nómina, incluyendo sus recursos humanos, materiales, presupuestales y financieros de serán transferidos a la Oficialía Mayor</w:t>
      </w:r>
      <w:r w:rsidRPr="003F55D2">
        <w:rPr>
          <w:rFonts w:ascii="Palatino Linotype" w:eastAsia="Palatino Linotype" w:hAnsi="Palatino Linotype" w:cs="Palatino Linotype"/>
          <w:i/>
          <w:sz w:val="22"/>
          <w:szCs w:val="22"/>
        </w:rPr>
        <w:t xml:space="preserve">. </w:t>
      </w:r>
    </w:p>
    <w:p w14:paraId="7FE4A1EE" w14:textId="77777777" w:rsidR="00F861D6" w:rsidRPr="003F55D2" w:rsidRDefault="00AF4A61">
      <w:pPr>
        <w:tabs>
          <w:tab w:val="left" w:pos="2820"/>
        </w:tabs>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01252F03" w14:textId="77777777" w:rsidR="00F861D6" w:rsidRPr="003F55D2" w:rsidRDefault="00AF4A61">
      <w:pPr>
        <w:tabs>
          <w:tab w:val="left" w:pos="2820"/>
        </w:tabs>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TERCERO. Las referencias realizadas en disposiciones jurídicas, legales, reglamentarias, administrativas, y en cualquier tipo de documentación</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a la Dirección General del Sistema Estatal de Informática o a la Secretaría de Finanzas</w:t>
      </w:r>
      <w:r w:rsidRPr="003F55D2">
        <w:rPr>
          <w:rFonts w:ascii="Palatino Linotype" w:eastAsia="Palatino Linotype" w:hAnsi="Palatino Linotype" w:cs="Palatino Linotype"/>
          <w:i/>
          <w:sz w:val="22"/>
          <w:szCs w:val="22"/>
        </w:rPr>
        <w:t xml:space="preserve"> exclusivamente como unidad jerárquica superior de la dicha Dirección, incluidas las relativas a recursos y servicios en materia tecnológica e informática, </w:t>
      </w:r>
      <w:r w:rsidRPr="003F55D2">
        <w:rPr>
          <w:rFonts w:ascii="Palatino Linotype" w:eastAsia="Palatino Linotype" w:hAnsi="Palatino Linotype" w:cs="Palatino Linotype"/>
          <w:b/>
          <w:i/>
          <w:sz w:val="22"/>
          <w:szCs w:val="22"/>
        </w:rPr>
        <w:t xml:space="preserve">se entenderán hechas a la Agencia Digital </w:t>
      </w:r>
      <w:r w:rsidRPr="003F55D2">
        <w:rPr>
          <w:rFonts w:ascii="Palatino Linotype" w:eastAsia="Palatino Linotype" w:hAnsi="Palatino Linotype" w:cs="Palatino Linotype"/>
          <w:i/>
          <w:sz w:val="22"/>
          <w:szCs w:val="22"/>
        </w:rPr>
        <w:t xml:space="preserve">del Estado de México, </w:t>
      </w:r>
      <w:r w:rsidRPr="003F55D2">
        <w:rPr>
          <w:rFonts w:ascii="Palatino Linotype" w:eastAsia="Palatino Linotype" w:hAnsi="Palatino Linotype" w:cs="Palatino Linotype"/>
          <w:b/>
          <w:i/>
          <w:sz w:val="22"/>
          <w:szCs w:val="22"/>
          <w:u w:val="single"/>
        </w:rPr>
        <w:t>con excepción de las relativas a la Subdirección de Soporte de Nómina y el Departamento de Bases de Datos de Nómina, las cuales se entenderán hechas a la Oficialía Mayor</w:t>
      </w:r>
      <w:r w:rsidRPr="003F55D2">
        <w:rPr>
          <w:rFonts w:ascii="Palatino Linotype" w:eastAsia="Palatino Linotype" w:hAnsi="Palatino Linotype" w:cs="Palatino Linotype"/>
          <w:i/>
          <w:sz w:val="22"/>
          <w:szCs w:val="22"/>
        </w:rPr>
        <w:t>…”</w:t>
      </w:r>
    </w:p>
    <w:p w14:paraId="0A8929D6" w14:textId="77777777" w:rsidR="00F861D6" w:rsidRPr="003F55D2" w:rsidRDefault="00AF4A61">
      <w:pPr>
        <w:tabs>
          <w:tab w:val="left" w:pos="2820"/>
        </w:tabs>
        <w:spacing w:before="240" w:after="240" w:line="360" w:lineRule="auto"/>
        <w:ind w:right="134"/>
        <w:jc w:val="both"/>
        <w:rPr>
          <w:rFonts w:ascii="Palatino Linotype" w:eastAsia="Palatino Linotype" w:hAnsi="Palatino Linotype" w:cs="Palatino Linotype"/>
        </w:rPr>
      </w:pPr>
      <w:r w:rsidRPr="003F55D2">
        <w:rPr>
          <w:rFonts w:ascii="Palatino Linotype" w:eastAsia="Palatino Linotype" w:hAnsi="Palatino Linotype" w:cs="Palatino Linotype"/>
        </w:rPr>
        <w:t>Con base en lo anterior, tomando como referencia el Manual General de Organización de la Secretaría de Finanzas, se precisa que la Coordinación de Servicios Auxiliares a Contingencias y Emergencias, la Dirección General de Personal, la Dirección General de Recursos Materiales, y la Dirección General de Innovación, así como la Subdirección de Soporte de Nómina y el Departamento de Bases de Datos de Nómina adscrito a esta última, que anteriormente formaban parte de la estructura orgánica de la Subsecretaría de Administración de la Secretaria de Fianzas, fueron transferidas a la Oficialía Mayor, derivado de los Acuerdos a los que se ha hecho alusión.</w:t>
      </w:r>
    </w:p>
    <w:p w14:paraId="4B169C82" w14:textId="77777777" w:rsidR="00F861D6" w:rsidRPr="003F55D2" w:rsidRDefault="00AF4A61">
      <w:pPr>
        <w:tabs>
          <w:tab w:val="left" w:pos="2820"/>
        </w:tabs>
        <w:spacing w:before="240" w:after="240" w:line="360" w:lineRule="auto"/>
        <w:ind w:right="134"/>
        <w:jc w:val="both"/>
        <w:rPr>
          <w:rFonts w:ascii="Palatino Linotype" w:eastAsia="Palatino Linotype" w:hAnsi="Palatino Linotype" w:cs="Palatino Linotype"/>
        </w:rPr>
      </w:pPr>
      <w:r w:rsidRPr="003F55D2">
        <w:rPr>
          <w:rFonts w:ascii="Palatino Linotype" w:eastAsia="Palatino Linotype" w:hAnsi="Palatino Linotype" w:cs="Palatino Linotype"/>
        </w:rPr>
        <w:t>En este orden de ideas, respecto al tema que nos interesa, es oportuno referir que la Dirección General de Personal, de conformidad con el artículo 10 del Reglamento Interior de la Oficialía Mayor, tiene a su cargo las siguientes atribuciones en su parte conducente:</w:t>
      </w:r>
    </w:p>
    <w:p w14:paraId="3D7EFB2F" w14:textId="77777777" w:rsidR="00F861D6" w:rsidRPr="003F55D2" w:rsidRDefault="00AF4A61">
      <w:pPr>
        <w:tabs>
          <w:tab w:val="left" w:pos="2820"/>
        </w:tabs>
        <w:spacing w:before="240" w:after="240" w:line="276" w:lineRule="auto"/>
        <w:ind w:left="284" w:right="134"/>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Proponer, desarrollar y coordinar, con la Secretaría de Finanzas, la operación y el control del Sistema Integral de Movimientos al Personal, así como las tecnologías de la información y comunicación que se requieran para el correcto desarrollo de sus funciones;</w:t>
      </w:r>
    </w:p>
    <w:p w14:paraId="4B771509" w14:textId="77777777" w:rsidR="00F861D6" w:rsidRPr="003F55D2" w:rsidRDefault="00AF4A61">
      <w:pPr>
        <w:tabs>
          <w:tab w:val="left" w:pos="2820"/>
        </w:tabs>
        <w:spacing w:before="240" w:after="240" w:line="276" w:lineRule="auto"/>
        <w:ind w:left="284" w:right="134"/>
        <w:jc w:val="both"/>
        <w:rPr>
          <w:rFonts w:ascii="Palatino Linotype" w:eastAsia="Palatino Linotype" w:hAnsi="Palatino Linotype" w:cs="Palatino Linotype"/>
        </w:rPr>
      </w:pPr>
      <w:r w:rsidRPr="003F55D2">
        <w:rPr>
          <w:rFonts w:ascii="Palatino Linotype" w:eastAsia="Palatino Linotype" w:hAnsi="Palatino Linotype" w:cs="Palatino Linotype"/>
        </w:rPr>
        <w:t>- Aplicar las disposiciones legales y normativas en materia de desarrollo y administración de personal para las personas servidoras públicas del sector central del Poder Ejecutivo;</w:t>
      </w:r>
    </w:p>
    <w:p w14:paraId="326EE7BE" w14:textId="77777777" w:rsidR="00F861D6" w:rsidRPr="003F55D2" w:rsidRDefault="00AF4A61">
      <w:pPr>
        <w:tabs>
          <w:tab w:val="left" w:pos="2820"/>
        </w:tabs>
        <w:spacing w:before="240" w:after="240" w:line="276" w:lineRule="auto"/>
        <w:ind w:left="284" w:right="134"/>
        <w:jc w:val="both"/>
        <w:rPr>
          <w:rFonts w:ascii="Palatino Linotype" w:eastAsia="Palatino Linotype" w:hAnsi="Palatino Linotype" w:cs="Palatino Linotype"/>
        </w:rPr>
      </w:pPr>
      <w:r w:rsidRPr="003F55D2">
        <w:rPr>
          <w:rFonts w:ascii="Palatino Linotype" w:eastAsia="Palatino Linotype" w:hAnsi="Palatino Linotype" w:cs="Palatino Linotype"/>
        </w:rPr>
        <w:t>- Proponer a la persona titular de la Oficialía Mayor los lineamientos que en materia de personal deben observar las dependencias y los organismos auxiliares del Poder Ejecutivo del Gobierno del Estado de México;</w:t>
      </w:r>
    </w:p>
    <w:p w14:paraId="63BD25F5" w14:textId="77777777" w:rsidR="00F861D6" w:rsidRPr="003F55D2" w:rsidRDefault="00AF4A61">
      <w:pPr>
        <w:tabs>
          <w:tab w:val="left" w:pos="2820"/>
        </w:tabs>
        <w:spacing w:before="240" w:after="240" w:line="276" w:lineRule="auto"/>
        <w:ind w:left="284" w:right="134"/>
        <w:jc w:val="both"/>
        <w:rPr>
          <w:rFonts w:ascii="Palatino Linotype" w:eastAsia="Palatino Linotype" w:hAnsi="Palatino Linotype" w:cs="Palatino Linotype"/>
        </w:rPr>
      </w:pPr>
      <w:r w:rsidRPr="003F55D2">
        <w:rPr>
          <w:rFonts w:ascii="Palatino Linotype" w:eastAsia="Palatino Linotype" w:hAnsi="Palatino Linotype" w:cs="Palatino Linotype"/>
        </w:rPr>
        <w:t>- Aplicar las disposiciones que norman la remuneración y prestaciones que deban otorgarse a las personas servidoras públicas del Poder Ejecutivo del Gobierno del Estado, en concordancia con las estructuras orgánico-funcionales y los catálogos de puestos aprobados;</w:t>
      </w:r>
    </w:p>
    <w:p w14:paraId="6A662236" w14:textId="77777777" w:rsidR="00F861D6" w:rsidRPr="003F55D2" w:rsidRDefault="00AF4A61">
      <w:pPr>
        <w:tabs>
          <w:tab w:val="left" w:pos="2820"/>
        </w:tabs>
        <w:spacing w:before="240" w:after="240" w:line="276" w:lineRule="auto"/>
        <w:ind w:left="284" w:right="134"/>
        <w:jc w:val="both"/>
        <w:rPr>
          <w:rFonts w:ascii="Palatino Linotype" w:eastAsia="Palatino Linotype" w:hAnsi="Palatino Linotype" w:cs="Palatino Linotype"/>
        </w:rPr>
      </w:pPr>
      <w:r w:rsidRPr="003F55D2">
        <w:rPr>
          <w:rFonts w:ascii="Palatino Linotype" w:eastAsia="Palatino Linotype" w:hAnsi="Palatino Linotype" w:cs="Palatino Linotype"/>
        </w:rPr>
        <w:t>- Coordinar acciones con la Dirección General de Recaudación de la Secretaría de Finanzas para que, en forma oportuna, se entreguen los documentos de percepciones a las personas servidoras públicas del Poder Ejecutivo del Estado, cuando esta dirección actúe como centro de pago;</w:t>
      </w:r>
    </w:p>
    <w:p w14:paraId="6B3B5545" w14:textId="77777777" w:rsidR="00F861D6" w:rsidRPr="003F55D2" w:rsidRDefault="00AF4A61">
      <w:pPr>
        <w:spacing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Por su parte, el Manual General de Organización de la Secretaría de Finanzas establece que la Dirección General de Personal, a través de la Dirección de Remuneraciones al Personal, tiene las siguientes atribuciones en su parte conducente:</w:t>
      </w:r>
    </w:p>
    <w:p w14:paraId="5E43283C"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Proporcionar a las coordinaciones administrativas</w:t>
      </w:r>
      <w:r w:rsidRPr="003F55D2">
        <w:rPr>
          <w:rFonts w:ascii="Palatino Linotype" w:eastAsia="Palatino Linotype" w:hAnsi="Palatino Linotype" w:cs="Palatino Linotype"/>
        </w:rPr>
        <w:t xml:space="preserve"> o equivalentes de las dependencias y órganos administrativos desconcentrados del Poder Ejecutivo Estatal, </w:t>
      </w:r>
      <w:r w:rsidRPr="003F55D2">
        <w:rPr>
          <w:rFonts w:ascii="Palatino Linotype" w:eastAsia="Palatino Linotype" w:hAnsi="Palatino Linotype" w:cs="Palatino Linotype"/>
          <w:b/>
        </w:rPr>
        <w:t>la información de las y los servidores públicos bajo su adscripción</w:t>
      </w: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 xml:space="preserve">para la revisión del pago quincenal, </w:t>
      </w:r>
      <w:r w:rsidRPr="003F55D2">
        <w:rPr>
          <w:rFonts w:ascii="Palatino Linotype" w:eastAsia="Palatino Linotype" w:hAnsi="Palatino Linotype" w:cs="Palatino Linotype"/>
        </w:rPr>
        <w:t xml:space="preserve">así como reportar las probables inconsistencias detectadas para su análisis y eventual regularización. </w:t>
      </w:r>
    </w:p>
    <w:p w14:paraId="516B5C7D"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Instrumentar, en coordinación con la Dirección General de Recaudación y con las coordinaciones y delegaciones administrativas o equivalentes, los mecanismos que conduzcan a la entrega oportuna de las percepciones a las y los servidores públicos por la prestación de sus servicios.</w:t>
      </w:r>
    </w:p>
    <w:p w14:paraId="1EC80752"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Elaborar y presentar a la Dirección General de Personal, para su validación, la orden de pago de sueldos de las y los servidores públicos</w:t>
      </w:r>
      <w:r w:rsidRPr="003F55D2">
        <w:rPr>
          <w:rFonts w:ascii="Palatino Linotype" w:eastAsia="Palatino Linotype" w:hAnsi="Palatino Linotype" w:cs="Palatino Linotype"/>
        </w:rPr>
        <w:t>, y gestionar ante la Dirección General de Planeación y Gasto Público su autorización.</w:t>
      </w:r>
    </w:p>
    <w:p w14:paraId="7ACD9B71" w14:textId="77777777" w:rsidR="00F861D6" w:rsidRPr="003F55D2" w:rsidRDefault="00AF4A61">
      <w:pPr>
        <w:spacing w:before="240" w:after="240" w:line="276" w:lineRule="auto"/>
        <w:ind w:left="284"/>
        <w:jc w:val="both"/>
        <w:rPr>
          <w:rFonts w:ascii="Palatino Linotype" w:eastAsia="Palatino Linotype" w:hAnsi="Palatino Linotype" w:cs="Palatino Linotype"/>
          <w:sz w:val="28"/>
          <w:szCs w:val="28"/>
        </w:rPr>
      </w:pP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Validar los recibos de pago de sueldos de contratos por tiempo y obra determinada, lista de raya,</w:t>
      </w:r>
      <w:r w:rsidRPr="003F55D2">
        <w:rPr>
          <w:rFonts w:ascii="Palatino Linotype" w:eastAsia="Palatino Linotype" w:hAnsi="Palatino Linotype" w:cs="Palatino Linotype"/>
        </w:rPr>
        <w:t xml:space="preserve"> indemnización, riesgo de trabajo por enfermedad profesional y laudo arbitral, gestionados por las coordinaciones administrativas o equivalentes de las dependencias y órganos administrativos desconcentrados del Poder Ejecutivo del Estado.</w:t>
      </w:r>
    </w:p>
    <w:p w14:paraId="3CD14945" w14:textId="77777777" w:rsidR="00F861D6" w:rsidRPr="003F55D2" w:rsidRDefault="00AF4A61">
      <w:pPr>
        <w:spacing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Asimismo, la Dirección de Remuneraciones al Personal se integra de la siguiente forma:</w:t>
      </w:r>
    </w:p>
    <w:p w14:paraId="43F4A26D" w14:textId="77777777" w:rsidR="00F861D6" w:rsidRPr="003F55D2" w:rsidRDefault="00AF4A61">
      <w:pPr>
        <w:spacing w:line="360" w:lineRule="auto"/>
        <w:jc w:val="center"/>
        <w:rPr>
          <w:rFonts w:ascii="Palatino Linotype" w:eastAsia="Palatino Linotype" w:hAnsi="Palatino Linotype" w:cs="Palatino Linotype"/>
        </w:rPr>
      </w:pPr>
      <w:r w:rsidRPr="003F55D2">
        <w:rPr>
          <w:rFonts w:ascii="Palatino Linotype" w:eastAsia="Palatino Linotype" w:hAnsi="Palatino Linotype" w:cs="Palatino Linotype"/>
          <w:noProof/>
        </w:rPr>
        <w:drawing>
          <wp:inline distT="0" distB="0" distL="0" distR="0" wp14:anchorId="36F628BA" wp14:editId="1C852949">
            <wp:extent cx="2952000" cy="1544750"/>
            <wp:effectExtent l="0" t="0" r="0" b="0"/>
            <wp:docPr id="20483349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52000" cy="1544750"/>
                    </a:xfrm>
                    <a:prstGeom prst="rect">
                      <a:avLst/>
                    </a:prstGeom>
                    <a:ln/>
                  </pic:spPr>
                </pic:pic>
              </a:graphicData>
            </a:graphic>
          </wp:inline>
        </w:drawing>
      </w:r>
    </w:p>
    <w:p w14:paraId="1B07F895" w14:textId="77777777" w:rsidR="00F861D6" w:rsidRPr="003F55D2" w:rsidRDefault="00AF4A61">
      <w:pPr>
        <w:spacing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este tenor, el Manual General de Organización de la Secretaría de Finanzas dispone que la </w:t>
      </w:r>
      <w:r w:rsidRPr="003F55D2">
        <w:rPr>
          <w:rFonts w:ascii="Palatino Linotype" w:eastAsia="Palatino Linotype" w:hAnsi="Palatino Linotype" w:cs="Palatino Linotype"/>
          <w:b/>
        </w:rPr>
        <w:t xml:space="preserve">Subdirección de Actualización de Bases de Datos </w:t>
      </w:r>
      <w:r w:rsidRPr="003F55D2">
        <w:rPr>
          <w:rFonts w:ascii="Palatino Linotype" w:eastAsia="Palatino Linotype" w:hAnsi="Palatino Linotype" w:cs="Palatino Linotype"/>
        </w:rPr>
        <w:t xml:space="preserve">se encarga de analizar, actualizar y capturar la información correspondiente a los movimientos centralizados y en lote de las y los servidores públicos, así como administrar el acceso al Sistema de Nómina del Sector Central del Poder Ejecutivo para la operación de los movimientos descentralizados a las dependencias y órganos </w:t>
      </w:r>
      <w:r w:rsidRPr="003F55D2">
        <w:rPr>
          <w:rFonts w:ascii="Palatino Linotype" w:eastAsia="Palatino Linotype" w:hAnsi="Palatino Linotype" w:cs="Palatino Linotype"/>
        </w:rPr>
        <w:lastRenderedPageBreak/>
        <w:t>administrativos desconcentrados del Poder Ejecutivo Estatal, para lo cual se le confieren las siguientes atribuciones en su parte conducente:</w:t>
      </w:r>
    </w:p>
    <w:p w14:paraId="1BD81C76"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Enviar las claves de acceso al Sistema de Nómina del Sector Central del Poder Ejecutivo</w:t>
      </w:r>
      <w:r w:rsidRPr="003F55D2">
        <w:rPr>
          <w:rFonts w:ascii="Palatino Linotype" w:eastAsia="Palatino Linotype" w:hAnsi="Palatino Linotype" w:cs="Palatino Linotype"/>
        </w:rPr>
        <w:t xml:space="preserve">, generadas por el Departamento de Bases de Datos de Nómina adscrito a la Subdirección de Soporte de Nómina de la Oficialía Mayor, </w:t>
      </w:r>
      <w:r w:rsidRPr="003F55D2">
        <w:rPr>
          <w:rFonts w:ascii="Palatino Linotype" w:eastAsia="Palatino Linotype" w:hAnsi="Palatino Linotype" w:cs="Palatino Linotype"/>
          <w:b/>
        </w:rPr>
        <w:t>a las coordinaciones administrativas</w:t>
      </w:r>
      <w:r w:rsidRPr="003F55D2">
        <w:rPr>
          <w:rFonts w:ascii="Palatino Linotype" w:eastAsia="Palatino Linotype" w:hAnsi="Palatino Linotype" w:cs="Palatino Linotype"/>
        </w:rPr>
        <w:t xml:space="preserve"> o equivalentes </w:t>
      </w:r>
      <w:r w:rsidRPr="003F55D2">
        <w:rPr>
          <w:rFonts w:ascii="Palatino Linotype" w:eastAsia="Palatino Linotype" w:hAnsi="Palatino Linotype" w:cs="Palatino Linotype"/>
          <w:b/>
        </w:rPr>
        <w:t>para la aplicación de los movimientos e incidencias</w:t>
      </w:r>
      <w:r w:rsidRPr="003F55D2">
        <w:rPr>
          <w:rFonts w:ascii="Palatino Linotype" w:eastAsia="Palatino Linotype" w:hAnsi="Palatino Linotype" w:cs="Palatino Linotype"/>
        </w:rPr>
        <w:t xml:space="preserve"> descentralizadas que afecten las dependencias y órganos administrativos desconcentrados del Poder Ejecutivo del Estado. </w:t>
      </w:r>
    </w:p>
    <w:p w14:paraId="4CC89469"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 Mantener estrecha coordinación con el Departamento de Bases de Datos de Nómina adscrito a la Subdirección de Soporte de Nómina de la Oficialía Mayor, en la operación del Sistema de Nómina del Sector Central del Poder Ejecutivo, así como solicitarle la aplicación de los movimientos en lote que deben ser procesados. </w:t>
      </w:r>
    </w:p>
    <w:p w14:paraId="45F26D2A" w14:textId="77777777" w:rsidR="00F861D6" w:rsidRPr="003F55D2" w:rsidRDefault="00AF4A61">
      <w:pPr>
        <w:spacing w:before="240" w:after="240" w:line="276" w:lineRule="auto"/>
        <w:ind w:left="284"/>
        <w:jc w:val="both"/>
        <w:rPr>
          <w:rFonts w:ascii="Palatino Linotype" w:eastAsia="Palatino Linotype" w:hAnsi="Palatino Linotype" w:cs="Palatino Linotype"/>
          <w:b/>
        </w:rPr>
      </w:pP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u w:val="single"/>
        </w:rPr>
        <w:t>Proporcionar a las Coordinaciones Administrativas</w:t>
      </w:r>
      <w:r w:rsidRPr="003F55D2">
        <w:rPr>
          <w:rFonts w:ascii="Palatino Linotype" w:eastAsia="Palatino Linotype" w:hAnsi="Palatino Linotype" w:cs="Palatino Linotype"/>
        </w:rPr>
        <w:t xml:space="preserve"> o equivalentes de las dependencias y órganos administrativos desconcentrados del Poder Ejecutivo Estatal, el listado alfabético de empleados y empleadas, así como </w:t>
      </w:r>
      <w:r w:rsidRPr="003F55D2">
        <w:rPr>
          <w:rFonts w:ascii="Palatino Linotype" w:eastAsia="Palatino Linotype" w:hAnsi="Palatino Linotype" w:cs="Palatino Linotype"/>
          <w:b/>
          <w:u w:val="single"/>
        </w:rPr>
        <w:t>el resumen de percepciones y deducciones a la quincena, en medio magnético y por unidad administrativa</w:t>
      </w:r>
      <w:r w:rsidRPr="003F55D2">
        <w:rPr>
          <w:rFonts w:ascii="Palatino Linotype" w:eastAsia="Palatino Linotype" w:hAnsi="Palatino Linotype" w:cs="Palatino Linotype"/>
          <w:b/>
        </w:rPr>
        <w:t>, a efecto de realizar la revisión del pago quincenal e identificar las posibles inconsistencias para su eventual regularización.</w:t>
      </w:r>
    </w:p>
    <w:p w14:paraId="0052C91E"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 Aplicar en el Sistema de Nómina del Sector Central del Poder Ejecutivo, las sanciones económicas que impongan las dependencias y unidades administrativas a las y los servidores públicos. </w:t>
      </w:r>
    </w:p>
    <w:p w14:paraId="02FA23BF"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Realizar la transmisión del abono en cuenta, así como los procesos bancarios de las y los servidores públicos que reciben sus percepciones por este medio y asegurarse del abono realizado.</w:t>
      </w:r>
    </w:p>
    <w:p w14:paraId="513A116E" w14:textId="77777777" w:rsidR="00F861D6" w:rsidRPr="003F55D2" w:rsidRDefault="00F861D6">
      <w:pPr>
        <w:spacing w:line="360" w:lineRule="auto"/>
        <w:ind w:left="426"/>
        <w:jc w:val="both"/>
        <w:rPr>
          <w:rFonts w:ascii="Palatino Linotype" w:eastAsia="Palatino Linotype" w:hAnsi="Palatino Linotype" w:cs="Palatino Linotype"/>
        </w:rPr>
      </w:pPr>
    </w:p>
    <w:p w14:paraId="3BBB9645" w14:textId="77777777" w:rsidR="00F861D6" w:rsidRPr="003F55D2" w:rsidRDefault="00AF4A61">
      <w:pPr>
        <w:spacing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Mientras que la </w:t>
      </w:r>
      <w:r w:rsidRPr="003F55D2">
        <w:rPr>
          <w:rFonts w:ascii="Palatino Linotype" w:eastAsia="Palatino Linotype" w:hAnsi="Palatino Linotype" w:cs="Palatino Linotype"/>
          <w:b/>
        </w:rPr>
        <w:t xml:space="preserve">Subdirección de Control de Pagos, </w:t>
      </w:r>
      <w:r w:rsidRPr="003F55D2">
        <w:rPr>
          <w:rFonts w:ascii="Palatino Linotype" w:eastAsia="Palatino Linotype" w:hAnsi="Palatino Linotype" w:cs="Palatino Linotype"/>
        </w:rPr>
        <w:t>se encarga de supervisar y entregar información de las remuneraciones a las servidoras públicas y los servidores públicos de las dependencias del Poder Ejecutivo Estatal, por la prestación de sus servicios, y cuenta con las siguientes funciones en su parte conducente:</w:t>
      </w:r>
    </w:p>
    <w:p w14:paraId="2680AF82"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u w:val="single"/>
        </w:rPr>
        <w:t>Proporcionar asesoría a las coordinaciones administrativas</w:t>
      </w:r>
      <w:r w:rsidRPr="003F55D2">
        <w:rPr>
          <w:rFonts w:ascii="Palatino Linotype" w:eastAsia="Palatino Linotype" w:hAnsi="Palatino Linotype" w:cs="Palatino Linotype"/>
        </w:rPr>
        <w:t xml:space="preserve"> o equivalentes de las dependencias y órganos administrativos desconcentrados del Poder Ejecutivo Estatal </w:t>
      </w:r>
      <w:r w:rsidRPr="003F55D2">
        <w:rPr>
          <w:rFonts w:ascii="Palatino Linotype" w:eastAsia="Palatino Linotype" w:hAnsi="Palatino Linotype" w:cs="Palatino Linotype"/>
          <w:b/>
        </w:rPr>
        <w:t xml:space="preserve">para ingresar al Sistema de Emisión de Comprobantes de Percepciones y Deducciones, a través de la red Internet en la página del Gobierno (g2g), </w:t>
      </w:r>
      <w:r w:rsidRPr="003F55D2">
        <w:rPr>
          <w:rFonts w:ascii="Palatino Linotype" w:eastAsia="Palatino Linotype" w:hAnsi="Palatino Linotype" w:cs="Palatino Linotype"/>
          <w:b/>
          <w:u w:val="single"/>
        </w:rPr>
        <w:t>para consultar los comprobantes de percepciones y deducciones correspondientes al pago de nómina quincenal,</w:t>
      </w:r>
      <w:r w:rsidRPr="003F55D2">
        <w:rPr>
          <w:rFonts w:ascii="Palatino Linotype" w:eastAsia="Palatino Linotype" w:hAnsi="Palatino Linotype" w:cs="Palatino Linotype"/>
        </w:rPr>
        <w:t xml:space="preserve"> así como para detectar posibles inconsistencias para su eventual regularización.</w:t>
      </w:r>
    </w:p>
    <w:p w14:paraId="31D9CAEB" w14:textId="35F2EA51"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Por otro lado, </w:t>
      </w:r>
      <w:r w:rsidRPr="003F55D2">
        <w:rPr>
          <w:rFonts w:ascii="Palatino Linotype" w:eastAsia="Palatino Linotype" w:hAnsi="Palatino Linotype" w:cs="Palatino Linotype"/>
          <w:b/>
          <w:u w:val="single"/>
        </w:rPr>
        <w:t>Subdirección de Soporte de Nómina</w:t>
      </w:r>
      <w:r w:rsidRPr="003F55D2">
        <w:rPr>
          <w:rFonts w:ascii="Palatino Linotype" w:eastAsia="Palatino Linotype" w:hAnsi="Palatino Linotype" w:cs="Palatino Linotype"/>
        </w:rPr>
        <w:t xml:space="preserve"> (adscrita a la Oficialía Mayor, a partir de veinticinco de abril de dos mil veinticuatro)</w:t>
      </w:r>
      <w:r w:rsidR="001A5901" w:rsidRPr="003F55D2">
        <w:rPr>
          <w:rFonts w:ascii="Palatino Linotype" w:eastAsia="Palatino Linotype" w:hAnsi="Palatino Linotype" w:cs="Palatino Linotype"/>
        </w:rPr>
        <w:t>,</w:t>
      </w:r>
      <w:r w:rsidRPr="003F55D2">
        <w:rPr>
          <w:rFonts w:ascii="Palatino Linotype" w:eastAsia="Palatino Linotype" w:hAnsi="Palatino Linotype" w:cs="Palatino Linotype"/>
        </w:rPr>
        <w:t xml:space="preserve"> de conformidad con el Manual General de Organización de la Secretaría de Finanzas se encarga de orientar e impulsar la aplicación de las tecnologías de la información y comunicación, administrar el Gobierno Digital y la Red Estatal de Telecomunicaciones del Gobierno del Estado de México, así como establecer y aplicar la normatividad correlativa y proporcionar soporte, asesoría y asistencia técnica a las dependencias y organismos auxiliares de la Administración Pública Estatal, órganos autónomos, ayuntamientos y notarías públicas, a efecto de contribuir a la simplificación de la gestión gubernamental y a la prestación de los servicios, y, a través de la, elabora en coordinación con las unidades administrativas de la Dirección General de Personal, los procedimientos que integran el proceso de pago de sueldos en los sistemas de información automatizados vigentes, y </w:t>
      </w:r>
      <w:r w:rsidRPr="003F55D2">
        <w:rPr>
          <w:rFonts w:ascii="Palatino Linotype" w:eastAsia="Palatino Linotype" w:hAnsi="Palatino Linotype" w:cs="Palatino Linotype"/>
          <w:b/>
        </w:rPr>
        <w:t xml:space="preserve">recibe, gestiona y entrega los productos de </w:t>
      </w:r>
      <w:r w:rsidRPr="003F55D2">
        <w:rPr>
          <w:rFonts w:ascii="Palatino Linotype" w:eastAsia="Palatino Linotype" w:hAnsi="Palatino Linotype" w:cs="Palatino Linotype"/>
          <w:b/>
        </w:rPr>
        <w:lastRenderedPageBreak/>
        <w:t>la nómina de las unidades administrativas usuarias</w:t>
      </w:r>
      <w:r w:rsidRPr="003F55D2">
        <w:rPr>
          <w:rFonts w:ascii="Palatino Linotype" w:eastAsia="Palatino Linotype" w:hAnsi="Palatino Linotype" w:cs="Palatino Linotype"/>
        </w:rPr>
        <w:t>, así como verificar, registrar y controlar la información en trámite para su procesamiento, entre otras funciones.</w:t>
      </w:r>
    </w:p>
    <w:p w14:paraId="0B4A7829"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La </w:t>
      </w:r>
      <w:r w:rsidRPr="003F55D2">
        <w:rPr>
          <w:rFonts w:ascii="Palatino Linotype" w:eastAsia="Palatino Linotype" w:hAnsi="Palatino Linotype" w:cs="Palatino Linotype"/>
          <w:b/>
          <w:u w:val="single"/>
        </w:rPr>
        <w:t>Subdirección de Soporte de Nómina</w:t>
      </w:r>
      <w:r w:rsidRPr="003F55D2">
        <w:rPr>
          <w:rFonts w:ascii="Palatino Linotype" w:eastAsia="Palatino Linotype" w:hAnsi="Palatino Linotype" w:cs="Palatino Linotype"/>
        </w:rPr>
        <w:t xml:space="preserve"> tiene bajo su adscripción al </w:t>
      </w:r>
      <w:r w:rsidRPr="003F55D2">
        <w:rPr>
          <w:rFonts w:ascii="Palatino Linotype" w:eastAsia="Palatino Linotype" w:hAnsi="Palatino Linotype" w:cs="Palatino Linotype"/>
          <w:b/>
          <w:u w:val="single"/>
        </w:rPr>
        <w:t>Departamento de Bases de Datos de Nómina</w:t>
      </w:r>
      <w:r w:rsidRPr="003F55D2">
        <w:rPr>
          <w:rFonts w:ascii="Palatino Linotype" w:eastAsia="Palatino Linotype" w:hAnsi="Palatino Linotype" w:cs="Palatino Linotype"/>
        </w:rPr>
        <w:t xml:space="preserve">, cuyo objetivo consiste en proporcionar soporte en la operación de la base de datos los sistemas de información automatizados vigentes que, en materia de recursos humanos opera la Dirección General de Personal, mediante la aplicación de las modificaciones requeridas para satisfacer las necesidades de información, y cuenta con las siguientes funciones en su parte conducente:  </w:t>
      </w:r>
    </w:p>
    <w:p w14:paraId="42F067C1"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Proporcionar soporte en la operación de la base de datos los sistemas de información automatizados vigentes que, en materia de recursos humanos opera la Dirección General de Personal, mediante la aplicación de las modificaciones requeridas para satisfacer las necesidades de información.</w:t>
      </w:r>
    </w:p>
    <w:p w14:paraId="1BC92D0F"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Elaborar y documentar los procesos relacionados con las bases de datos de los sistemas de información automatizados</w:t>
      </w:r>
      <w:r w:rsidRPr="003F55D2">
        <w:rPr>
          <w:rFonts w:ascii="Palatino Linotype" w:eastAsia="Palatino Linotype" w:hAnsi="Palatino Linotype" w:cs="Palatino Linotype"/>
        </w:rPr>
        <w:t xml:space="preserve"> vigentes de su responsabilidad.</w:t>
      </w:r>
    </w:p>
    <w:p w14:paraId="0FD2590A"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t>- Elaborar la documentación y ejecutar procedimientos para conducir las actividades y tareas que comprenden los procesos de mantenimiento, tanto de los sistemas de información automatizados vigentes como de las bases de datos a su cargo.</w:t>
      </w:r>
    </w:p>
    <w:p w14:paraId="13AE9E24" w14:textId="77777777" w:rsidR="00F861D6" w:rsidRPr="003F55D2" w:rsidRDefault="00AF4A61">
      <w:pPr>
        <w:spacing w:before="240" w:after="240" w:line="276" w:lineRule="auto"/>
        <w:ind w:left="284"/>
        <w:jc w:val="both"/>
        <w:rPr>
          <w:rFonts w:ascii="Palatino Linotype" w:eastAsia="Palatino Linotype" w:hAnsi="Palatino Linotype" w:cs="Palatino Linotype"/>
          <w:b/>
        </w:rPr>
      </w:pP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Asesorar y capacitar sobre los sistemas de información automatizados</w:t>
      </w:r>
      <w:r w:rsidRPr="003F55D2">
        <w:rPr>
          <w:rFonts w:ascii="Palatino Linotype" w:eastAsia="Palatino Linotype" w:hAnsi="Palatino Linotype" w:cs="Palatino Linotype"/>
        </w:rPr>
        <w:t xml:space="preserve"> vigentes y las bases de datos bajo su responsabilidad, </w:t>
      </w:r>
      <w:r w:rsidRPr="003F55D2">
        <w:rPr>
          <w:rFonts w:ascii="Palatino Linotype" w:eastAsia="Palatino Linotype" w:hAnsi="Palatino Linotype" w:cs="Palatino Linotype"/>
          <w:b/>
        </w:rPr>
        <w:t>para que las personas usuarias de la Dirección General de Personal puedan operar el Sistema de Gestión y Administración de Personal.</w:t>
      </w:r>
    </w:p>
    <w:p w14:paraId="2CF585D3" w14:textId="77777777" w:rsidR="00F861D6" w:rsidRPr="003F55D2" w:rsidRDefault="00AF4A61">
      <w:pPr>
        <w:spacing w:before="240" w:after="240" w:line="276" w:lineRule="auto"/>
        <w:ind w:left="284"/>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 </w:t>
      </w:r>
      <w:r w:rsidRPr="003F55D2">
        <w:rPr>
          <w:rFonts w:ascii="Palatino Linotype" w:eastAsia="Palatino Linotype" w:hAnsi="Palatino Linotype" w:cs="Palatino Linotype"/>
          <w:b/>
          <w:u w:val="single"/>
        </w:rPr>
        <w:t>Generar las claves de acceso</w:t>
      </w:r>
      <w:r w:rsidRPr="003F55D2">
        <w:rPr>
          <w:rFonts w:ascii="Palatino Linotype" w:eastAsia="Palatino Linotype" w:hAnsi="Palatino Linotype" w:cs="Palatino Linotype"/>
        </w:rPr>
        <w:t xml:space="preserve"> al Sistema Integral de Gestión y Administración de Personal (SIGAP), </w:t>
      </w:r>
      <w:r w:rsidRPr="003F55D2">
        <w:rPr>
          <w:rFonts w:ascii="Palatino Linotype" w:eastAsia="Palatino Linotype" w:hAnsi="Palatino Linotype" w:cs="Palatino Linotype"/>
          <w:b/>
          <w:u w:val="single"/>
        </w:rPr>
        <w:t>para las coordinaciones administrativas</w:t>
      </w:r>
      <w:r w:rsidRPr="003F55D2">
        <w:rPr>
          <w:rFonts w:ascii="Palatino Linotype" w:eastAsia="Palatino Linotype" w:hAnsi="Palatino Linotype" w:cs="Palatino Linotype"/>
        </w:rPr>
        <w:t xml:space="preserve"> o equivalentes que sean requeridas por la Dirección General de Personal.</w:t>
      </w:r>
    </w:p>
    <w:p w14:paraId="621BB2B6" w14:textId="77777777" w:rsidR="00F861D6" w:rsidRPr="003F55D2" w:rsidRDefault="00AF4A61">
      <w:pPr>
        <w:widowControl w:val="0"/>
        <w:spacing w:before="240" w:after="240" w:line="360" w:lineRule="auto"/>
        <w:jc w:val="both"/>
        <w:rPr>
          <w:rFonts w:ascii="Palatino Linotype" w:eastAsia="Palatino Linotype" w:hAnsi="Palatino Linotype" w:cs="Palatino Linotype"/>
          <w:b/>
          <w:u w:val="single"/>
        </w:rPr>
      </w:pPr>
      <w:r w:rsidRPr="003F55D2">
        <w:rPr>
          <w:rFonts w:ascii="Palatino Linotype" w:eastAsia="Palatino Linotype" w:hAnsi="Palatino Linotype" w:cs="Palatino Linotype"/>
        </w:rPr>
        <w:t xml:space="preserve">Hasta este punto, se advierte que el pago por las remuneraciones de los servidores públicos adscritos a las dependencias del Poder Ejecutivo del Estado, es una atribución que le corresponde a la Dirección General de Personal, sin embargo, no debe perderse de vista que para tales efectos, se emplea el Sistema de Nómina del Sector Central del Poder Ejecutivo, </w:t>
      </w:r>
      <w:r w:rsidRPr="003F55D2">
        <w:rPr>
          <w:rFonts w:ascii="Palatino Linotype" w:eastAsia="Palatino Linotype" w:hAnsi="Palatino Linotype" w:cs="Palatino Linotype"/>
          <w:b/>
        </w:rPr>
        <w:t xml:space="preserve">cuyas claves de acceso </w:t>
      </w:r>
      <w:r w:rsidRPr="003F55D2">
        <w:rPr>
          <w:rFonts w:ascii="Palatino Linotype" w:eastAsia="Palatino Linotype" w:hAnsi="Palatino Linotype" w:cs="Palatino Linotype"/>
        </w:rPr>
        <w:t xml:space="preserve"> generadas por el </w:t>
      </w:r>
      <w:r w:rsidRPr="003F55D2">
        <w:rPr>
          <w:rFonts w:ascii="Palatino Linotype" w:eastAsia="Palatino Linotype" w:hAnsi="Palatino Linotype" w:cs="Palatino Linotype"/>
          <w:b/>
          <w:u w:val="single"/>
        </w:rPr>
        <w:t>Departamento de Bases de Datos de Nómina, adscrito a la Subdirección de Soporte de Nómina</w:t>
      </w:r>
      <w:r w:rsidRPr="003F55D2">
        <w:rPr>
          <w:rFonts w:ascii="Palatino Linotype" w:eastAsia="Palatino Linotype" w:hAnsi="Palatino Linotype" w:cs="Palatino Linotype"/>
        </w:rPr>
        <w:t>,</w:t>
      </w:r>
      <w:r w:rsidRPr="003F55D2">
        <w:rPr>
          <w:rFonts w:ascii="Palatino Linotype" w:eastAsia="Palatino Linotype" w:hAnsi="Palatino Linotype" w:cs="Palatino Linotype"/>
          <w:b/>
        </w:rPr>
        <w:t xml:space="preserve"> son enviadas a las coordinaciones administrativas o equivalentes</w:t>
      </w:r>
      <w:r w:rsidRPr="003F55D2">
        <w:rPr>
          <w:rFonts w:ascii="Palatino Linotype" w:eastAsia="Palatino Linotype" w:hAnsi="Palatino Linotype" w:cs="Palatino Linotype"/>
        </w:rPr>
        <w:t xml:space="preserve"> de las dependencias del Poder Ejecutivo, para la aplicación de los movimientos e incidencias, lo que </w:t>
      </w:r>
      <w:r w:rsidRPr="003F55D2">
        <w:rPr>
          <w:rFonts w:ascii="Palatino Linotype" w:eastAsia="Palatino Linotype" w:hAnsi="Palatino Linotype" w:cs="Palatino Linotype"/>
          <w:b/>
          <w:u w:val="single"/>
        </w:rPr>
        <w:t>se traduce en que las Coordinaciones Administrativas o equivalentes tienen acceso a dicho Sistema.</w:t>
      </w:r>
    </w:p>
    <w:p w14:paraId="5BA3DFC2" w14:textId="77777777" w:rsidR="00F861D6" w:rsidRPr="003F55D2" w:rsidRDefault="00AF4A61">
      <w:pPr>
        <w:widowControl w:val="0"/>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el mismo orden de ideas, debe tomarse en consideración que la Subdirección de Actualización de Bases de Datos cuenta con la obligación de proporcionar el </w:t>
      </w:r>
      <w:r w:rsidRPr="003F55D2">
        <w:rPr>
          <w:rFonts w:ascii="Palatino Linotype" w:eastAsia="Palatino Linotype" w:hAnsi="Palatino Linotype" w:cs="Palatino Linotype"/>
          <w:b/>
        </w:rPr>
        <w:t>listado de los servidores públicos y el resumen de percepciones y deducciones a la quincena en medio magnético y por unidad administrativa,</w:t>
      </w:r>
      <w:r w:rsidRPr="003F55D2">
        <w:rPr>
          <w:rFonts w:ascii="Palatino Linotype" w:eastAsia="Palatino Linotype" w:hAnsi="Palatino Linotype" w:cs="Palatino Linotype"/>
        </w:rPr>
        <w:t xml:space="preserve"> con la finalidad de que revisen el pago quincenal e identifiquen las posibles inconsistencias para su eventual regularización, para que posteriormente pueda realizar la transmisión del abono en cuenta, así como los procesos bancarios de los servidores públicos que reciben sus percepciones por dicho medio.</w:t>
      </w:r>
    </w:p>
    <w:p w14:paraId="38CC080B" w14:textId="77777777" w:rsidR="00F861D6" w:rsidRPr="003F55D2" w:rsidRDefault="00AF4A61">
      <w:pPr>
        <w:spacing w:before="240" w:after="240" w:line="360" w:lineRule="auto"/>
        <w:jc w:val="both"/>
        <w:rPr>
          <w:rFonts w:ascii="Palatino Linotype" w:eastAsia="Palatino Linotype" w:hAnsi="Palatino Linotype" w:cs="Palatino Linotype"/>
          <w:b/>
        </w:rPr>
      </w:pPr>
      <w:r w:rsidRPr="003F55D2">
        <w:rPr>
          <w:rFonts w:ascii="Palatino Linotype" w:eastAsia="Palatino Linotype" w:hAnsi="Palatino Linotype" w:cs="Palatino Linotype"/>
        </w:rPr>
        <w:t xml:space="preserve">Mientras que la Subdirección de Control de Pagos tiene el deber de proporcionar asesoría a las coordinaciones administrativas o equivalentes de las dependencias y órganos administrativos desconcentrados del Poder Ejecutivo Estatal para ingresar </w:t>
      </w:r>
      <w:r w:rsidRPr="003F55D2">
        <w:rPr>
          <w:rFonts w:ascii="Palatino Linotype" w:eastAsia="Palatino Linotype" w:hAnsi="Palatino Linotype" w:cs="Palatino Linotype"/>
        </w:rPr>
        <w:lastRenderedPageBreak/>
        <w:t xml:space="preserve">al Sistema de Emisión de Comprobantes de Percepciones y Deducciones, a través de la red Internet en la página del Gobierno (g2g), </w:t>
      </w:r>
      <w:r w:rsidRPr="003F55D2">
        <w:rPr>
          <w:rFonts w:ascii="Palatino Linotype" w:eastAsia="Palatino Linotype" w:hAnsi="Palatino Linotype" w:cs="Palatino Linotype"/>
          <w:b/>
          <w:u w:val="single"/>
        </w:rPr>
        <w:t>para consultar los comprobantes de percepciones y deducciones correspondientes al pago de nómina quincenal</w:t>
      </w:r>
      <w:r w:rsidRPr="003F55D2">
        <w:rPr>
          <w:rFonts w:ascii="Palatino Linotype" w:eastAsia="Palatino Linotype" w:hAnsi="Palatino Linotype" w:cs="Palatino Linotype"/>
          <w:u w:val="single"/>
        </w:rPr>
        <w:t>,</w:t>
      </w: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así como para detectar posibles inconsistencias para su eventual regularización.</w:t>
      </w:r>
    </w:p>
    <w:p w14:paraId="065D5D6D" w14:textId="77777777" w:rsidR="00F861D6" w:rsidRPr="003F55D2" w:rsidRDefault="00AF4A61">
      <w:pPr>
        <w:spacing w:before="240" w:after="240" w:line="360" w:lineRule="auto"/>
        <w:jc w:val="both"/>
        <w:rPr>
          <w:rFonts w:ascii="Palatino Linotype" w:eastAsia="Palatino Linotype" w:hAnsi="Palatino Linotype" w:cs="Palatino Linotype"/>
          <w:b/>
        </w:rPr>
      </w:pPr>
      <w:r w:rsidRPr="003F55D2">
        <w:rPr>
          <w:rFonts w:ascii="Palatino Linotype" w:eastAsia="Palatino Linotype" w:hAnsi="Palatino Linotype" w:cs="Palatino Linotype"/>
        </w:rPr>
        <w:t xml:space="preserve">Con base en lo previo se colige que si bien es cierto,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no cuenta con atribuciones para generar, administrar y/o poseer los recibos de nómina o Comprobantes Fiscales Digitales por Internet de los servidores públicos, al ser emitidos por otra dependencia, y accesibles para los trabajadores a través de la página del Gobierno del Estado de México denominado Portal de Gestión Interna g2g, mediante una clave personal confidencial que es creada por ellos mismos, tal como se muestra a continuación:</w:t>
      </w:r>
    </w:p>
    <w:p w14:paraId="46D5C064" w14:textId="77777777" w:rsidR="00F861D6" w:rsidRPr="003F55D2" w:rsidRDefault="00AF4A61">
      <w:pPr>
        <w:widowControl w:val="0"/>
        <w:spacing w:before="240" w:after="240" w:line="360" w:lineRule="auto"/>
        <w:jc w:val="both"/>
        <w:rPr>
          <w:rFonts w:ascii="Palatino Linotype" w:eastAsia="Palatino Linotype" w:hAnsi="Palatino Linotype" w:cs="Palatino Linotype"/>
        </w:rPr>
      </w:pPr>
      <w:r w:rsidRPr="003F55D2">
        <w:rPr>
          <w:noProof/>
        </w:rPr>
        <w:drawing>
          <wp:anchor distT="0" distB="0" distL="114300" distR="114300" simplePos="0" relativeHeight="251658240" behindDoc="0" locked="0" layoutInCell="1" hidden="0" allowOverlap="1" wp14:anchorId="3B8D9476" wp14:editId="41853C86">
            <wp:simplePos x="0" y="0"/>
            <wp:positionH relativeFrom="column">
              <wp:posOffset>361506</wp:posOffset>
            </wp:positionH>
            <wp:positionV relativeFrom="paragraph">
              <wp:posOffset>116854</wp:posOffset>
            </wp:positionV>
            <wp:extent cx="4860000" cy="660510"/>
            <wp:effectExtent l="0" t="0" r="0" b="0"/>
            <wp:wrapSquare wrapText="bothSides" distT="0" distB="0" distL="114300" distR="114300"/>
            <wp:docPr id="20483349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860000" cy="660510"/>
                    </a:xfrm>
                    <a:prstGeom prst="rect">
                      <a:avLst/>
                    </a:prstGeom>
                    <a:ln/>
                  </pic:spPr>
                </pic:pic>
              </a:graphicData>
            </a:graphic>
          </wp:anchor>
        </w:drawing>
      </w:r>
    </w:p>
    <w:p w14:paraId="11429319" w14:textId="77777777" w:rsidR="00F861D6" w:rsidRPr="003F55D2" w:rsidRDefault="00F861D6">
      <w:pPr>
        <w:widowControl w:val="0"/>
        <w:spacing w:before="240" w:after="240" w:line="360" w:lineRule="auto"/>
        <w:jc w:val="both"/>
        <w:rPr>
          <w:rFonts w:ascii="Palatino Linotype" w:eastAsia="Palatino Linotype" w:hAnsi="Palatino Linotype" w:cs="Palatino Linotype"/>
        </w:rPr>
      </w:pPr>
    </w:p>
    <w:p w14:paraId="4211E698" w14:textId="77777777" w:rsidR="00F861D6" w:rsidRPr="003F55D2" w:rsidRDefault="00AF4A61">
      <w:pPr>
        <w:widowControl w:val="0"/>
        <w:spacing w:before="240" w:after="240" w:line="360" w:lineRule="auto"/>
        <w:jc w:val="center"/>
        <w:rPr>
          <w:rFonts w:ascii="Palatino Linotype" w:eastAsia="Palatino Linotype" w:hAnsi="Palatino Linotype" w:cs="Palatino Linotype"/>
        </w:rPr>
      </w:pPr>
      <w:r w:rsidRPr="003F55D2">
        <w:rPr>
          <w:rFonts w:ascii="Palatino Linotype" w:eastAsia="Palatino Linotype" w:hAnsi="Palatino Linotype" w:cs="Palatino Linotype"/>
          <w:noProof/>
        </w:rPr>
        <w:drawing>
          <wp:inline distT="0" distB="0" distL="0" distR="0" wp14:anchorId="2F6FA95D" wp14:editId="69C10F9A">
            <wp:extent cx="4500000" cy="1534091"/>
            <wp:effectExtent l="0" t="0" r="0" b="0"/>
            <wp:docPr id="20483349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500000" cy="1534091"/>
                    </a:xfrm>
                    <a:prstGeom prst="rect">
                      <a:avLst/>
                    </a:prstGeom>
                    <a:ln/>
                  </pic:spPr>
                </pic:pic>
              </a:graphicData>
            </a:graphic>
          </wp:inline>
        </w:drawing>
      </w:r>
    </w:p>
    <w:p w14:paraId="43C83E1E" w14:textId="77777777" w:rsidR="00F861D6" w:rsidRPr="003F55D2" w:rsidRDefault="00AF4A61">
      <w:pPr>
        <w:widowControl w:val="0"/>
        <w:spacing w:before="240" w:after="240" w:line="360" w:lineRule="auto"/>
        <w:jc w:val="center"/>
        <w:rPr>
          <w:rFonts w:ascii="Palatino Linotype" w:eastAsia="Palatino Linotype" w:hAnsi="Palatino Linotype" w:cs="Palatino Linotype"/>
        </w:rPr>
      </w:pPr>
      <w:r w:rsidRPr="003F55D2">
        <w:rPr>
          <w:rFonts w:ascii="Palatino Linotype" w:eastAsia="Palatino Linotype" w:hAnsi="Palatino Linotype" w:cs="Palatino Linotype"/>
          <w:noProof/>
        </w:rPr>
        <w:lastRenderedPageBreak/>
        <w:drawing>
          <wp:inline distT="0" distB="0" distL="0" distR="0" wp14:anchorId="2E807757" wp14:editId="116F09C4">
            <wp:extent cx="3600000" cy="2590910"/>
            <wp:effectExtent l="0" t="0" r="0" b="0"/>
            <wp:docPr id="20483349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t="4652"/>
                    <a:stretch>
                      <a:fillRect/>
                    </a:stretch>
                  </pic:blipFill>
                  <pic:spPr>
                    <a:xfrm>
                      <a:off x="0" y="0"/>
                      <a:ext cx="3600000" cy="2590910"/>
                    </a:xfrm>
                    <a:prstGeom prst="rect">
                      <a:avLst/>
                    </a:prstGeom>
                    <a:ln/>
                  </pic:spPr>
                </pic:pic>
              </a:graphicData>
            </a:graphic>
          </wp:inline>
        </w:drawing>
      </w:r>
    </w:p>
    <w:p w14:paraId="7403EA20"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También lo es que si cuenta con atribuciones para conocer las remuneraciones que perciben los servidores públicos adscritos a las unidades administrativas que integran su estructura orgánica, pues a través de la Coordinación Administrativa opera el Sistema de Nómina del Sector Central del Poder Ejecutivo y revisa el resumen de percepciones y deducciones quincenales que es remitido por la Subdirección de Actualización de Bases de Datos el pago quincenal, sin perder de vista que también tiene acceso al Portal de Gestión Interna g2g, donde pude consultar los comprobantes de percepciones y deducciones correspondientes, así como para detectar posibles inconsistencias para su eventual regularización, a través de la clave de acceso que genera el Departamento de Bases de Datos de Nómina adscrito a la Subdirección de Soporte de Nómina de la Oficialía Mayor, donde puede generar en línea el comprobante de percepciones y deducciones de los servidores públicos, el cual es un documento con validez oficial, como se muestra a continuación para mejor referencia:</w:t>
      </w:r>
    </w:p>
    <w:p w14:paraId="5539B6AC"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noProof/>
        </w:rPr>
        <w:lastRenderedPageBreak/>
        <w:drawing>
          <wp:inline distT="0" distB="0" distL="0" distR="0" wp14:anchorId="6BD670C7" wp14:editId="1CB17490">
            <wp:extent cx="5612130" cy="2016125"/>
            <wp:effectExtent l="0" t="0" r="0" b="0"/>
            <wp:docPr id="20483349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612130" cy="2016125"/>
                    </a:xfrm>
                    <a:prstGeom prst="rect">
                      <a:avLst/>
                    </a:prstGeom>
                    <a:ln/>
                  </pic:spPr>
                </pic:pic>
              </a:graphicData>
            </a:graphic>
          </wp:inline>
        </w:drawing>
      </w:r>
      <w:r w:rsidRPr="003F55D2">
        <w:rPr>
          <w:noProof/>
        </w:rPr>
        <mc:AlternateContent>
          <mc:Choice Requires="wpg">
            <w:drawing>
              <wp:anchor distT="0" distB="0" distL="114300" distR="114300" simplePos="0" relativeHeight="251659264" behindDoc="0" locked="0" layoutInCell="1" hidden="0" allowOverlap="1" wp14:anchorId="5ED16BF0" wp14:editId="2326B5CC">
                <wp:simplePos x="0" y="0"/>
                <wp:positionH relativeFrom="column">
                  <wp:posOffset>3352800</wp:posOffset>
                </wp:positionH>
                <wp:positionV relativeFrom="paragraph">
                  <wp:posOffset>1409700</wp:posOffset>
                </wp:positionV>
                <wp:extent cx="638175" cy="190500"/>
                <wp:effectExtent l="0" t="0" r="0" b="0"/>
                <wp:wrapNone/>
                <wp:docPr id="2048334962" name="Conector recto de flecha 2048334962"/>
                <wp:cNvGraphicFramePr/>
                <a:graphic xmlns:a="http://schemas.openxmlformats.org/drawingml/2006/main">
                  <a:graphicData uri="http://schemas.microsoft.com/office/word/2010/wordprocessingShape">
                    <wps:wsp>
                      <wps:cNvCnPr/>
                      <wps:spPr>
                        <a:xfrm flipH="1">
                          <a:off x="5055488" y="3713325"/>
                          <a:ext cx="581025" cy="133350"/>
                        </a:xfrm>
                        <a:prstGeom prst="straightConnector1">
                          <a:avLst/>
                        </a:prstGeom>
                        <a:noFill/>
                        <a:ln w="57150" cap="flat" cmpd="sng">
                          <a:solidFill>
                            <a:srgbClr val="00206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3352800</wp:posOffset>
                </wp:positionH>
                <wp:positionV relativeFrom="paragraph">
                  <wp:posOffset>1409700</wp:posOffset>
                </wp:positionV>
                <wp:extent cx="638175" cy="190500"/>
                <wp:effectExtent b="0" l="0" r="0" t="0"/>
                <wp:wrapNone/>
                <wp:docPr id="2048334962"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638175" cy="190500"/>
                        </a:xfrm>
                        <a:prstGeom prst="rect"/>
                        <a:ln/>
                      </pic:spPr>
                    </pic:pic>
                  </a:graphicData>
                </a:graphic>
              </wp:anchor>
            </w:drawing>
          </mc:Fallback>
        </mc:AlternateContent>
      </w:r>
    </w:p>
    <w:p w14:paraId="2221D7CD" w14:textId="77777777" w:rsidR="00F861D6" w:rsidRPr="003F55D2" w:rsidRDefault="00AF4A61">
      <w:pPr>
        <w:spacing w:before="240" w:after="240" w:line="360" w:lineRule="auto"/>
        <w:jc w:val="both"/>
      </w:pPr>
      <w:r w:rsidRPr="003F55D2">
        <w:rPr>
          <w:rFonts w:ascii="Palatino Linotype" w:eastAsia="Palatino Linotype" w:hAnsi="Palatino Linotype" w:cs="Palatino Linotype"/>
          <w:noProof/>
        </w:rPr>
        <w:drawing>
          <wp:inline distT="0" distB="0" distL="0" distR="0" wp14:anchorId="1F192442" wp14:editId="2290C6F4">
            <wp:extent cx="5756275" cy="4257040"/>
            <wp:effectExtent l="0" t="0" r="0" b="0"/>
            <wp:docPr id="204833497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756275" cy="4257040"/>
                    </a:xfrm>
                    <a:prstGeom prst="rect">
                      <a:avLst/>
                    </a:prstGeom>
                    <a:ln/>
                  </pic:spPr>
                </pic:pic>
              </a:graphicData>
            </a:graphic>
          </wp:inline>
        </w:drawing>
      </w:r>
      <w:r w:rsidRPr="003F55D2">
        <w:rPr>
          <w:noProof/>
        </w:rPr>
        <mc:AlternateContent>
          <mc:Choice Requires="wps">
            <w:drawing>
              <wp:anchor distT="0" distB="0" distL="114300" distR="114300" simplePos="0" relativeHeight="251660288" behindDoc="0" locked="0" layoutInCell="1" hidden="0" allowOverlap="1" wp14:anchorId="272D435A" wp14:editId="0E7D9CD4">
                <wp:simplePos x="0" y="0"/>
                <wp:positionH relativeFrom="column">
                  <wp:posOffset>1968500</wp:posOffset>
                </wp:positionH>
                <wp:positionV relativeFrom="paragraph">
                  <wp:posOffset>1308100</wp:posOffset>
                </wp:positionV>
                <wp:extent cx="210995" cy="486329"/>
                <wp:effectExtent l="0" t="0" r="0" b="0"/>
                <wp:wrapNone/>
                <wp:docPr id="2048334961" name="Cerrar llave 2048334961"/>
                <wp:cNvGraphicFramePr/>
                <a:graphic xmlns:a="http://schemas.openxmlformats.org/drawingml/2006/main">
                  <a:graphicData uri="http://schemas.microsoft.com/office/word/2010/wordprocessingShape">
                    <wps:wsp>
                      <wps:cNvSpPr/>
                      <wps:spPr>
                        <a:xfrm>
                          <a:off x="5254790" y="3551123"/>
                          <a:ext cx="182420" cy="457754"/>
                        </a:xfrm>
                        <a:prstGeom prst="rightBrace">
                          <a:avLst>
                            <a:gd name="adj1" fmla="val 8333"/>
                            <a:gd name="adj2" fmla="val 50000"/>
                          </a:avLst>
                        </a:prstGeom>
                        <a:noFill/>
                        <a:ln w="28575" cap="flat" cmpd="sng">
                          <a:solidFill>
                            <a:srgbClr val="002060"/>
                          </a:solidFill>
                          <a:prstDash val="solid"/>
                          <a:round/>
                          <a:headEnd type="none" w="sm" len="sm"/>
                          <a:tailEnd type="none" w="sm" len="sm"/>
                        </a:ln>
                      </wps:spPr>
                      <wps:txbx>
                        <w:txbxContent>
                          <w:p w14:paraId="2A087D61" w14:textId="77777777" w:rsidR="00F861D6" w:rsidRDefault="00F861D6">
                            <w:pPr>
                              <w:textDirection w:val="btLr"/>
                            </w:pPr>
                          </w:p>
                        </w:txbxContent>
                      </wps:txbx>
                      <wps:bodyPr spcFirstLastPara="1" wrap="square" lIns="91425" tIns="91425" rIns="91425" bIns="91425" anchor="ctr" anchorCtr="0">
                        <a:noAutofit/>
                      </wps:bodyPr>
                    </wps:wsp>
                  </a:graphicData>
                </a:graphic>
              </wp:anchor>
            </w:drawing>
          </mc:Choice>
          <mc:Fallback>
            <w:pict>
              <v:shapetype w14:anchorId="272D43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048334961" o:spid="_x0000_s1026" type="#_x0000_t88" style="position:absolute;left:0;text-align:left;margin-left:155pt;margin-top:103pt;width:16.6pt;height:3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" adj="717" strokecolor="#002060" strokeweight="2.25pt">
                <v:stroke startarrowwidth="narrow" startarrowlength="short" endarrowwidth="narrow" endarrowlength="short"/>
                <v:textbox inset="2.53958mm,2.53958mm,2.53958mm,2.53958mm">
                  <w:txbxContent>
                    <w:p w14:paraId="2A087D61" w14:textId="77777777" w:rsidR="00F861D6" w:rsidRDefault="00F861D6">
                      <w:pPr>
                        <w:textDirection w:val="btLr"/>
                      </w:pPr>
                    </w:p>
                  </w:txbxContent>
                </v:textbox>
              </v:shape>
            </w:pict>
          </mc:Fallback>
        </mc:AlternateContent>
      </w:r>
      <w:r w:rsidRPr="003F55D2">
        <w:rPr>
          <w:noProof/>
        </w:rPr>
        <mc:AlternateContent>
          <mc:Choice Requires="wpg">
            <w:drawing>
              <wp:anchor distT="0" distB="0" distL="114300" distR="114300" simplePos="0" relativeHeight="251661312" behindDoc="0" locked="0" layoutInCell="1" hidden="0" allowOverlap="1" wp14:anchorId="03F62F49" wp14:editId="1680B4D3">
                <wp:simplePos x="0" y="0"/>
                <wp:positionH relativeFrom="column">
                  <wp:posOffset>2806700</wp:posOffset>
                </wp:positionH>
                <wp:positionV relativeFrom="paragraph">
                  <wp:posOffset>3022600</wp:posOffset>
                </wp:positionV>
                <wp:extent cx="212792" cy="300341"/>
                <wp:effectExtent l="0" t="0" r="0" b="0"/>
                <wp:wrapNone/>
                <wp:docPr id="2048334960" name="Conector recto de flecha 2048334960"/>
                <wp:cNvGraphicFramePr/>
                <a:graphic xmlns:a="http://schemas.openxmlformats.org/drawingml/2006/main">
                  <a:graphicData uri="http://schemas.microsoft.com/office/word/2010/wordprocessingShape">
                    <wps:wsp>
                      <wps:cNvCnPr/>
                      <wps:spPr>
                        <a:xfrm rot="10800000" flipH="1">
                          <a:off x="5268179" y="3658405"/>
                          <a:ext cx="155642" cy="243191"/>
                        </a:xfrm>
                        <a:prstGeom prst="straightConnector1">
                          <a:avLst/>
                        </a:prstGeom>
                        <a:noFill/>
                        <a:ln w="57150" cap="flat" cmpd="sng">
                          <a:solidFill>
                            <a:srgbClr val="00206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2806700</wp:posOffset>
                </wp:positionH>
                <wp:positionV relativeFrom="paragraph">
                  <wp:posOffset>3022600</wp:posOffset>
                </wp:positionV>
                <wp:extent cx="212792" cy="300341"/>
                <wp:effectExtent b="0" l="0" r="0" t="0"/>
                <wp:wrapNone/>
                <wp:docPr id="204833496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212792" cy="300341"/>
                        </a:xfrm>
                        <a:prstGeom prst="rect"/>
                        <a:ln/>
                      </pic:spPr>
                    </pic:pic>
                  </a:graphicData>
                </a:graphic>
              </wp:anchor>
            </w:drawing>
          </mc:Fallback>
        </mc:AlternateContent>
      </w:r>
      <w:r w:rsidRPr="003F55D2">
        <w:rPr>
          <w:noProof/>
        </w:rPr>
        <mc:AlternateContent>
          <mc:Choice Requires="wpg">
            <w:drawing>
              <wp:anchor distT="0" distB="0" distL="114300" distR="114300" simplePos="0" relativeHeight="251662336" behindDoc="0" locked="0" layoutInCell="1" hidden="0" allowOverlap="1" wp14:anchorId="62A5CA0F" wp14:editId="0D457F43">
                <wp:simplePos x="0" y="0"/>
                <wp:positionH relativeFrom="column">
                  <wp:posOffset>2565400</wp:posOffset>
                </wp:positionH>
                <wp:positionV relativeFrom="paragraph">
                  <wp:posOffset>3365500</wp:posOffset>
                </wp:positionV>
                <wp:extent cx="261431" cy="242597"/>
                <wp:effectExtent l="0" t="0" r="0" b="0"/>
                <wp:wrapNone/>
                <wp:docPr id="2048334959" name="Conector recto de flecha 2048334959"/>
                <wp:cNvGraphicFramePr/>
                <a:graphic xmlns:a="http://schemas.openxmlformats.org/drawingml/2006/main">
                  <a:graphicData uri="http://schemas.microsoft.com/office/word/2010/wordprocessingShape">
                    <wps:wsp>
                      <wps:cNvCnPr/>
                      <wps:spPr>
                        <a:xfrm flipH="1">
                          <a:off x="5243860" y="3687277"/>
                          <a:ext cx="204281" cy="185447"/>
                        </a:xfrm>
                        <a:prstGeom prst="straightConnector1">
                          <a:avLst/>
                        </a:prstGeom>
                        <a:noFill/>
                        <a:ln w="57150" cap="flat" cmpd="sng">
                          <a:solidFill>
                            <a:srgbClr val="00206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2565400</wp:posOffset>
                </wp:positionH>
                <wp:positionV relativeFrom="paragraph">
                  <wp:posOffset>3365500</wp:posOffset>
                </wp:positionV>
                <wp:extent cx="261431" cy="242597"/>
                <wp:effectExtent b="0" l="0" r="0" t="0"/>
                <wp:wrapNone/>
                <wp:docPr id="2048334959"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61431" cy="242597"/>
                        </a:xfrm>
                        <a:prstGeom prst="rect"/>
                        <a:ln/>
                      </pic:spPr>
                    </pic:pic>
                  </a:graphicData>
                </a:graphic>
              </wp:anchor>
            </w:drawing>
          </mc:Fallback>
        </mc:AlternateContent>
      </w:r>
    </w:p>
    <w:p w14:paraId="07609BDB" w14:textId="352EFFEC"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Por consiguiente, el para dar cumplimiento a la presente resolución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deberá hacer entrega de los comprobantes de percepciones y deducciones </w:t>
      </w:r>
      <w:r w:rsidRPr="003F55D2">
        <w:rPr>
          <w:rFonts w:ascii="Palatino Linotype" w:eastAsia="Palatino Linotype" w:hAnsi="Palatino Linotype" w:cs="Palatino Linotype"/>
        </w:rPr>
        <w:lastRenderedPageBreak/>
        <w:t xml:space="preserve">del </w:t>
      </w:r>
      <w:proofErr w:type="gramStart"/>
      <w:r w:rsidRPr="003F55D2">
        <w:rPr>
          <w:rFonts w:ascii="Palatino Linotype" w:eastAsia="Palatino Linotype" w:hAnsi="Palatino Linotype" w:cs="Palatino Linotype"/>
        </w:rPr>
        <w:t>Secretario</w:t>
      </w:r>
      <w:proofErr w:type="gramEnd"/>
      <w:r w:rsidRPr="003F55D2">
        <w:rPr>
          <w:rFonts w:ascii="Palatino Linotype" w:eastAsia="Palatino Linotype" w:hAnsi="Palatino Linotype" w:cs="Palatino Linotype"/>
        </w:rPr>
        <w:t xml:space="preserve"> del Agua, correspondientes a la primera quincena de octubre de dos mil veintitrés a la </w:t>
      </w:r>
      <w:r w:rsidR="001A5901" w:rsidRPr="003F55D2">
        <w:rPr>
          <w:rFonts w:ascii="Palatino Linotype" w:eastAsia="Palatino Linotype" w:hAnsi="Palatino Linotype" w:cs="Palatino Linotype"/>
        </w:rPr>
        <w:t xml:space="preserve">primera quincena de junio </w:t>
      </w:r>
      <w:r w:rsidRPr="003F55D2">
        <w:rPr>
          <w:rFonts w:ascii="Palatino Linotype" w:eastAsia="Palatino Linotype" w:hAnsi="Palatino Linotype" w:cs="Palatino Linotype"/>
        </w:rPr>
        <w:t>de dos mil veinticuatro, en virtud de que a la fecha de presentación de la solicitud aún no se generaban la nómin</w:t>
      </w:r>
      <w:r w:rsidR="001A5901" w:rsidRPr="003F55D2">
        <w:rPr>
          <w:rFonts w:ascii="Palatino Linotype" w:eastAsia="Palatino Linotype" w:hAnsi="Palatino Linotype" w:cs="Palatino Linotype"/>
        </w:rPr>
        <w:t xml:space="preserve">a </w:t>
      </w:r>
      <w:r w:rsidRPr="003F55D2">
        <w:rPr>
          <w:rFonts w:ascii="Palatino Linotype" w:eastAsia="Palatino Linotype" w:hAnsi="Palatino Linotype" w:cs="Palatino Linotype"/>
        </w:rPr>
        <w:t>de</w:t>
      </w:r>
      <w:r w:rsidR="001A5901"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rPr>
        <w:t>l</w:t>
      </w:r>
      <w:r w:rsidR="001A5901" w:rsidRPr="003F55D2">
        <w:rPr>
          <w:rFonts w:ascii="Palatino Linotype" w:eastAsia="Palatino Linotype" w:hAnsi="Palatino Linotype" w:cs="Palatino Linotype"/>
        </w:rPr>
        <w:t>a segunda quincena del</w:t>
      </w:r>
      <w:r w:rsidRPr="003F55D2">
        <w:rPr>
          <w:rFonts w:ascii="Palatino Linotype" w:eastAsia="Palatino Linotype" w:hAnsi="Palatino Linotype" w:cs="Palatino Linotype"/>
        </w:rPr>
        <w:t xml:space="preserve"> mes de junio de dos mil veinticuatro.</w:t>
      </w:r>
    </w:p>
    <w:p w14:paraId="2047E5DF"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Asimismo, se precisa que la información que se ordena deberá entregarse en versión pública de conformidad con el considerando siguiente, acompañada del acuerdo que emita el Comité de Transparencia mediante el cual, de manera fundada y motivada se sustente la clasificación de los datos personales contenidos en el soporte documental.</w:t>
      </w:r>
    </w:p>
    <w:p w14:paraId="014A502A"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Finalmente, tomando en consideración el pronunciamiento emitido por la Unidad de Transparencia en la etapa de manifestaciones, referente a la imposibilidad de proporcionar información al contener datos personales susceptibles de ser clasificados como confidenciales, y no haber constituido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a la fecha en la que se rindió el informe justificado, el Comité de Transparencia que aprobara la clasificación correspondiente, así como la entrega de la información en versión pública, debe mencionarse que de conformidad con los artículos 3, fracción IV, y  24, fracción I de la Ley de Transparencia y Acceso a la Información Pública del Estado de México y Municipios, para el cumplimiento de los objetivos de la Ley, los Sujetos Obligados deberán cumplir con determinadas obligaciones según corresponda, de acuerdo a su naturaleza, entre las que se encuentra el  constituir el Comité de Transparencia, que es entendido como un cuerpo colegiado que se integra para resolver sobre la información que deberá clasificarse, así como para atender y resolver los requerimientos de las Unidades de Transparencia y del Instituto.</w:t>
      </w:r>
    </w:p>
    <w:p w14:paraId="1AF21EEC"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En el mismo tenor, los artículos 45 y 46 de la Ley de Transparencia y Acceso a la Información Pública del Estado de México y Municipios, disponen lo siguiente: </w:t>
      </w:r>
    </w:p>
    <w:p w14:paraId="5598F809" w14:textId="77777777" w:rsidR="00F861D6" w:rsidRPr="003F55D2" w:rsidRDefault="00AF4A61">
      <w:pPr>
        <w:spacing w:before="240" w:after="240"/>
        <w:ind w:left="709"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45.</w:t>
      </w:r>
      <w:r w:rsidRPr="003F55D2">
        <w:rPr>
          <w:rFonts w:ascii="Palatino Linotype" w:eastAsia="Palatino Linotype" w:hAnsi="Palatino Linotype" w:cs="Palatino Linotype"/>
          <w:i/>
          <w:sz w:val="22"/>
          <w:szCs w:val="22"/>
        </w:rPr>
        <w:t xml:space="preserve"> Cada sujeto obligado establecerá un Comité de Transparencia, colegiado e integrado por lo menos por tres miembros, debiendo de ser siempre un número impar. </w:t>
      </w:r>
    </w:p>
    <w:p w14:paraId="68704E5E" w14:textId="77777777" w:rsidR="00F861D6" w:rsidRPr="003F55D2" w:rsidRDefault="00AF4A61">
      <w:pPr>
        <w:spacing w:before="240" w:after="240"/>
        <w:ind w:left="709"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Los miembros 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 </w:t>
      </w:r>
    </w:p>
    <w:p w14:paraId="377B4D42" w14:textId="77777777" w:rsidR="00F861D6" w:rsidRPr="003F55D2" w:rsidRDefault="00AF4A61">
      <w:pPr>
        <w:spacing w:before="240" w:after="240"/>
        <w:ind w:left="709"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46</w:t>
      </w:r>
      <w:r w:rsidRPr="003F55D2">
        <w:rPr>
          <w:rFonts w:ascii="Palatino Linotype" w:eastAsia="Palatino Linotype" w:hAnsi="Palatino Linotype" w:cs="Palatino Linotype"/>
          <w:i/>
          <w:sz w:val="22"/>
          <w:szCs w:val="22"/>
        </w:rPr>
        <w:t xml:space="preserve">. Los sujetos obligados integrarán sus Comités de Transparencia de la siguiente forma: </w:t>
      </w:r>
    </w:p>
    <w:p w14:paraId="104FA00A" w14:textId="77777777" w:rsidR="00F861D6" w:rsidRPr="003F55D2" w:rsidRDefault="00AF4A61">
      <w:pPr>
        <w:spacing w:before="240" w:after="240"/>
        <w:ind w:left="993"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xml:space="preserve"> El titular de la unidad de transparencia; </w:t>
      </w:r>
    </w:p>
    <w:p w14:paraId="59BB68E9" w14:textId="77777777" w:rsidR="00F861D6" w:rsidRPr="003F55D2" w:rsidRDefault="00AF4A61">
      <w:pPr>
        <w:spacing w:before="240" w:after="240"/>
        <w:ind w:left="993"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xml:space="preserve"> El responsable del área coordinadora de archivos o equivalente; y </w:t>
      </w:r>
    </w:p>
    <w:p w14:paraId="05B4A537" w14:textId="77777777" w:rsidR="00F861D6" w:rsidRPr="003F55D2" w:rsidRDefault="00AF4A61">
      <w:pPr>
        <w:spacing w:before="240" w:after="240"/>
        <w:ind w:left="993"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xml:space="preserve"> El titular del órgano de control interno o equivalente.</w:t>
      </w:r>
    </w:p>
    <w:p w14:paraId="7E32D80A" w14:textId="77777777" w:rsidR="00F861D6" w:rsidRPr="003F55D2" w:rsidRDefault="00AF4A61">
      <w:pPr>
        <w:spacing w:before="240" w:after="240"/>
        <w:ind w:left="709"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También estará integrado por el servidor público encargado de la protección de los datos personales cuando sesione para cuestiones relacionadas con esta materia. </w:t>
      </w:r>
    </w:p>
    <w:p w14:paraId="7F96E626" w14:textId="77777777" w:rsidR="00F861D6" w:rsidRPr="003F55D2" w:rsidRDefault="00AF4A61">
      <w:pPr>
        <w:spacing w:before="240" w:after="240"/>
        <w:ind w:left="709"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Todos los Comités de Transparencia deberán registrarse ante el Instituto.”</w:t>
      </w:r>
    </w:p>
    <w:p w14:paraId="5B083D02"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Dichos preceptos jurídicos sirvieron de base para la emisión de los Lineamientos para la Instalación y Funcionamiento de los Comités de Transparencia de los Sujetos Obligados del Estado de México y Municipios, aprobados por el Pleno de este Instituto, en la Trigésima Sesión Ordinaria celebrada el veinticuatro de agosto de dos mil veintidós, los cuales, en su parte conducente disponen lo siguiente:</w:t>
      </w:r>
    </w:p>
    <w:p w14:paraId="661963A5"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lastRenderedPageBreak/>
        <w:t>“</w:t>
      </w:r>
      <w:r w:rsidRPr="003F55D2">
        <w:rPr>
          <w:rFonts w:ascii="Palatino Linotype" w:eastAsia="Palatino Linotype" w:hAnsi="Palatino Linotype" w:cs="Palatino Linotype"/>
          <w:b/>
          <w:i/>
          <w:sz w:val="22"/>
          <w:szCs w:val="22"/>
        </w:rPr>
        <w:t>Sexto</w:t>
      </w:r>
      <w:r w:rsidRPr="003F55D2">
        <w:rPr>
          <w:rFonts w:ascii="Palatino Linotype" w:eastAsia="Palatino Linotype" w:hAnsi="Palatino Linotype" w:cs="Palatino Linotype"/>
          <w:i/>
          <w:sz w:val="22"/>
          <w:szCs w:val="22"/>
        </w:rPr>
        <w:t>. Cada Sujeto Obligado establecerá un Comité de Transparencia, colegiado e integrado por lo menos por tres miembros, sin restricción de sus integrantes, el cual deberá de ser siempre un número impar y será la autoridad máxima al interior del Sujeto Obligado en materia del derecho de acceso a la información y en la protección de datos personales. Cada integrante designado deberá firmar el acta correspondiente o documentación de la materia, y participar en las respectivas sesiones.</w:t>
      </w:r>
    </w:p>
    <w:p w14:paraId="77109CAF"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5357ED6B"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Octavo</w:t>
      </w:r>
      <w:r w:rsidRPr="003F55D2">
        <w:rPr>
          <w:rFonts w:ascii="Palatino Linotype" w:eastAsia="Palatino Linotype" w:hAnsi="Palatino Linotype" w:cs="Palatino Linotype"/>
          <w:i/>
          <w:sz w:val="22"/>
          <w:szCs w:val="22"/>
        </w:rPr>
        <w:t xml:space="preserve">. De conformidad con el artículo 46 de la Ley de Transparencia Local, los Sujetos Obligados integrarán sus Comités de Transparencia de la siguiente forma: </w:t>
      </w:r>
    </w:p>
    <w:p w14:paraId="6F3C07D9"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xml:space="preserve"> El Titular de la Unidad de Transparencia; </w:t>
      </w:r>
    </w:p>
    <w:p w14:paraId="6D05F1D6"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xml:space="preserve">. El responsable del área coordinadora de archivos o equivalente; y </w:t>
      </w:r>
    </w:p>
    <w:p w14:paraId="181B8F10"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xml:space="preserve"> El Titular del Órgano de Control Interno o equivalente. </w:t>
      </w:r>
    </w:p>
    <w:p w14:paraId="744C1713"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También estará integrado por el servidor público encargado de la protección de los datos personales cuando sesione para cuestiones relacionadas con esta materia, siendo el encargado quien realizará las actividades de tratamiento de los datos personales sin ostentar poder alguno de decisión sobre el alcance y contenido del mismo, así como limitar sus actuaciones a los términos fijados por el responsable. El Comité de Transparencia de los Sujetos Obligados, se deberá constituir al menos por tres personas, de conformidad con su normatividad interna, y en el ámbito de sus posibilidades, por lo que, de manera enunciativa más no limitativa, podrán considerar en dicha integración, las figuras siguientes: </w:t>
      </w:r>
    </w:p>
    <w:p w14:paraId="261E31EF"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I. </w:t>
      </w:r>
      <w:proofErr w:type="gramStart"/>
      <w:r w:rsidRPr="003F55D2">
        <w:rPr>
          <w:rFonts w:ascii="Palatino Linotype" w:eastAsia="Palatino Linotype" w:hAnsi="Palatino Linotype" w:cs="Palatino Linotype"/>
          <w:i/>
          <w:sz w:val="22"/>
          <w:szCs w:val="22"/>
        </w:rPr>
        <w:t>Presidente</w:t>
      </w:r>
      <w:proofErr w:type="gramEnd"/>
      <w:r w:rsidRPr="003F55D2">
        <w:rPr>
          <w:rFonts w:ascii="Palatino Linotype" w:eastAsia="Palatino Linotype" w:hAnsi="Palatino Linotype" w:cs="Palatino Linotype"/>
          <w:i/>
          <w:sz w:val="22"/>
          <w:szCs w:val="22"/>
        </w:rPr>
        <w:t xml:space="preserve">; </w:t>
      </w:r>
    </w:p>
    <w:p w14:paraId="6F6E6561"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II. </w:t>
      </w:r>
      <w:proofErr w:type="gramStart"/>
      <w:r w:rsidRPr="003F55D2">
        <w:rPr>
          <w:rFonts w:ascii="Palatino Linotype" w:eastAsia="Palatino Linotype" w:hAnsi="Palatino Linotype" w:cs="Palatino Linotype"/>
          <w:i/>
          <w:sz w:val="22"/>
          <w:szCs w:val="22"/>
        </w:rPr>
        <w:t>Secretario Técnico</w:t>
      </w:r>
      <w:proofErr w:type="gramEnd"/>
      <w:r w:rsidRPr="003F55D2">
        <w:rPr>
          <w:rFonts w:ascii="Palatino Linotype" w:eastAsia="Palatino Linotype" w:hAnsi="Palatino Linotype" w:cs="Palatino Linotype"/>
          <w:i/>
          <w:sz w:val="22"/>
          <w:szCs w:val="22"/>
        </w:rPr>
        <w:t>; y</w:t>
      </w:r>
    </w:p>
    <w:p w14:paraId="793425FB"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III. Vocal. Los integrantes del Comité deberán designar a su respectivo suplente, quienes deberán ser las personas que ocupen cargos de la jerarquía inmediata inferior. </w:t>
      </w:r>
    </w:p>
    <w:p w14:paraId="60A2162D"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xml:space="preserve">Noveno. Los integrantes del Comité estarán en funciones por el tiempo que duren en su encargo y </w:t>
      </w:r>
      <w:r w:rsidRPr="003F55D2">
        <w:rPr>
          <w:rFonts w:ascii="Palatino Linotype" w:eastAsia="Palatino Linotype" w:hAnsi="Palatino Linotype" w:cs="Palatino Linotype"/>
          <w:b/>
          <w:i/>
          <w:sz w:val="22"/>
          <w:szCs w:val="22"/>
          <w:u w:val="single"/>
        </w:rPr>
        <w:t>una vez que éste concluya, serán sustituidos automáticamente por la persona designada en el referido cargo</w:t>
      </w:r>
      <w:r w:rsidRPr="003F55D2">
        <w:rPr>
          <w:rFonts w:ascii="Palatino Linotype" w:eastAsia="Palatino Linotype" w:hAnsi="Palatino Linotype" w:cs="Palatino Linotype"/>
          <w:i/>
          <w:sz w:val="22"/>
          <w:szCs w:val="22"/>
        </w:rPr>
        <w:t>.</w:t>
      </w:r>
    </w:p>
    <w:p w14:paraId="4539B043"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Décimo.</w:t>
      </w:r>
      <w:r w:rsidRPr="003F55D2">
        <w:rPr>
          <w:rFonts w:ascii="Palatino Linotype" w:eastAsia="Palatino Linotype" w:hAnsi="Palatino Linotype" w:cs="Palatino Linotype"/>
          <w:i/>
          <w:sz w:val="22"/>
          <w:szCs w:val="22"/>
        </w:rPr>
        <w:t xml:space="preserve"> En caso de existir alguna modificación al interior del Comité de Transparencia del Sujeto Obligado, el Titular de la Unidad de Transparencia deberá remitir el acta correspondiente y el nombramiento de ser el caso, dentro de los 5 días hábiles posteriores a dicha modificación.</w:t>
      </w:r>
    </w:p>
    <w:p w14:paraId="512BD41A"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lastRenderedPageBreak/>
        <w:t>Décimo primero</w:t>
      </w:r>
      <w:r w:rsidRPr="003F55D2">
        <w:rPr>
          <w:rFonts w:ascii="Palatino Linotype" w:eastAsia="Palatino Linotype" w:hAnsi="Palatino Linotype" w:cs="Palatino Linotype"/>
          <w:i/>
          <w:sz w:val="22"/>
          <w:szCs w:val="22"/>
        </w:rPr>
        <w:t>. En caso de que el Sujeto Obligado no cuente dentro de su estructura con alguno de los integrantes señalados en el numeral Octavo de los presentes criterios, el Titular del Sujeto Obligado deberá tomar las previsiones necesarias para que en el ámbito de sus posibilidades se instale debidamente el Comité de Transparencia y nombrar en su caso las equivalencias respectivas, donde se asegurará el número impar de integrantes para su conformación.</w:t>
      </w:r>
    </w:p>
    <w:p w14:paraId="1974DA84"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Décimo cuarto</w:t>
      </w:r>
      <w:r w:rsidRPr="003F55D2">
        <w:rPr>
          <w:rFonts w:ascii="Palatino Linotype" w:eastAsia="Palatino Linotype" w:hAnsi="Palatino Linotype" w:cs="Palatino Linotype"/>
          <w:i/>
          <w:sz w:val="22"/>
          <w:szCs w:val="22"/>
        </w:rPr>
        <w:t xml:space="preserve">. Los Sujetos Obligados </w:t>
      </w:r>
      <w:r w:rsidRPr="003F55D2">
        <w:rPr>
          <w:rFonts w:ascii="Palatino Linotype" w:eastAsia="Palatino Linotype" w:hAnsi="Palatino Linotype" w:cs="Palatino Linotype"/>
          <w:b/>
          <w:i/>
          <w:sz w:val="22"/>
          <w:szCs w:val="22"/>
        </w:rPr>
        <w:t>que no cuenten con una estructura orgánica</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u w:val="single"/>
        </w:rPr>
        <w:t>la integración y funciones del Comité de Transparencia las realizarán los Sujetos Obligados que operan, coordinan, supervisan, vigilan u otorguen recursos públicos</w:t>
      </w:r>
      <w:r w:rsidRPr="003F55D2">
        <w:rPr>
          <w:rFonts w:ascii="Palatino Linotype" w:eastAsia="Palatino Linotype" w:hAnsi="Palatino Linotype" w:cs="Palatino Linotype"/>
          <w:i/>
          <w:sz w:val="22"/>
          <w:szCs w:val="22"/>
        </w:rPr>
        <w:t>.</w:t>
      </w:r>
    </w:p>
    <w:p w14:paraId="32EFB11A"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306A004C"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Vigésimo séptimo</w:t>
      </w:r>
      <w:r w:rsidRPr="003F55D2">
        <w:rPr>
          <w:rFonts w:ascii="Palatino Linotype" w:eastAsia="Palatino Linotype" w:hAnsi="Palatino Linotype" w:cs="Palatino Linotype"/>
          <w:i/>
          <w:sz w:val="22"/>
          <w:szCs w:val="22"/>
        </w:rPr>
        <w:t xml:space="preserve">. Los Sujetos Obligados </w:t>
      </w:r>
      <w:r w:rsidRPr="003F55D2">
        <w:rPr>
          <w:rFonts w:ascii="Palatino Linotype" w:eastAsia="Palatino Linotype" w:hAnsi="Palatino Linotype" w:cs="Palatino Linotype"/>
          <w:b/>
          <w:i/>
          <w:sz w:val="22"/>
          <w:szCs w:val="22"/>
        </w:rPr>
        <w:t>para el cumplimiento de lo dispuesto en los numerales octavo y noveno de estos Lineamientos deberán registrar su Comité de Transparencia ante el Instituto dentro de los diez días hábiles posteriores a su integración por parte del Titular de la Unidad de Transparencia</w:t>
      </w:r>
      <w:r w:rsidRPr="003F55D2">
        <w:rPr>
          <w:rFonts w:ascii="Palatino Linotype" w:eastAsia="Palatino Linotype" w:hAnsi="Palatino Linotype" w:cs="Palatino Linotype"/>
          <w:i/>
          <w:sz w:val="22"/>
          <w:szCs w:val="22"/>
        </w:rPr>
        <w:t xml:space="preserve">. </w:t>
      </w:r>
    </w:p>
    <w:p w14:paraId="6D9A32E2"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4F9EE8AF"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En caso de que el Instituto requiera información adicional, le será notificado al Titular de la Unidad de Transparencia de manera formal por parte de la Dirección General de Transparencia, Acceso a la Información Pública y Gobierno Abierto, y este tendrá tres días hábiles para atender el requerimiento de información. </w:t>
      </w:r>
    </w:p>
    <w:p w14:paraId="1E5160A9"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La notificación del registro deberá incluir la información de los integrantes del Comité de Transparencia.</w:t>
      </w:r>
    </w:p>
    <w:p w14:paraId="32F5FA21" w14:textId="77777777" w:rsidR="00F861D6" w:rsidRPr="003F55D2" w:rsidRDefault="00AF4A61">
      <w:pP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TRANSITORIOS</w:t>
      </w:r>
    </w:p>
    <w:p w14:paraId="21898973" w14:textId="77777777" w:rsidR="00F861D6" w:rsidRPr="003F55D2" w:rsidRDefault="00AF4A61">
      <w:pP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w:t>
      </w:r>
    </w:p>
    <w:p w14:paraId="346AC2DD"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TERCERO</w:t>
      </w:r>
      <w:r w:rsidRPr="003F55D2">
        <w:rPr>
          <w:rFonts w:ascii="Palatino Linotype" w:eastAsia="Palatino Linotype" w:hAnsi="Palatino Linotype" w:cs="Palatino Linotype"/>
          <w:i/>
          <w:sz w:val="22"/>
          <w:szCs w:val="22"/>
        </w:rPr>
        <w:t xml:space="preserve">. Los Sujetos Obligados </w:t>
      </w:r>
      <w:r w:rsidRPr="003F55D2">
        <w:rPr>
          <w:rFonts w:ascii="Palatino Linotype" w:eastAsia="Palatino Linotype" w:hAnsi="Palatino Linotype" w:cs="Palatino Linotype"/>
          <w:b/>
          <w:i/>
          <w:sz w:val="22"/>
          <w:szCs w:val="22"/>
        </w:rPr>
        <w:t>contarán con un plazo no mayor a treinta días naturales, contados a partir del día siguiente a la publicación</w:t>
      </w:r>
      <w:r w:rsidRPr="003F55D2">
        <w:rPr>
          <w:rFonts w:ascii="Palatino Linotype" w:eastAsia="Palatino Linotype" w:hAnsi="Palatino Linotype" w:cs="Palatino Linotype"/>
          <w:i/>
          <w:sz w:val="22"/>
          <w:szCs w:val="22"/>
        </w:rPr>
        <w:t xml:space="preserve"> de los presentes Lineamientos en la Gaceta Oficial del Gobierno del Estado de México, para atender lo dispuesto en este instrumento normativo.”</w:t>
      </w:r>
    </w:p>
    <w:p w14:paraId="7EC27A10" w14:textId="77777777" w:rsidR="00F861D6" w:rsidRPr="003F55D2" w:rsidRDefault="00AF4A61">
      <w:pPr>
        <w:spacing w:before="240" w:after="240" w:line="360" w:lineRule="auto"/>
        <w:ind w:right="902"/>
        <w:jc w:val="both"/>
        <w:rPr>
          <w:rFonts w:ascii="Palatino Linotype" w:eastAsia="Palatino Linotype" w:hAnsi="Palatino Linotype" w:cs="Palatino Linotype"/>
        </w:rPr>
      </w:pPr>
      <w:r w:rsidRPr="003F55D2">
        <w:rPr>
          <w:rFonts w:ascii="Palatino Linotype" w:eastAsia="Palatino Linotype" w:hAnsi="Palatino Linotype" w:cs="Palatino Linotype"/>
        </w:rPr>
        <w:t>De lo citado se desprende que a partir de la publicación de los Lineamientos para la instalación y funcionamiento de los Comités de Transparencia, en el Periódico Oficial “Gaceta del Gobierno” del Estado de México -</w:t>
      </w:r>
      <w:r w:rsidRPr="003F55D2">
        <w:rPr>
          <w:rFonts w:ascii="Palatino Linotype" w:eastAsia="Palatino Linotype" w:hAnsi="Palatino Linotype" w:cs="Palatino Linotype"/>
          <w:sz w:val="22"/>
          <w:szCs w:val="22"/>
        </w:rPr>
        <w:t>lo cual aconteció el seis de septiembre de dos mil veintidós-</w:t>
      </w:r>
      <w:r w:rsidRPr="003F55D2">
        <w:rPr>
          <w:rFonts w:ascii="Palatino Linotype" w:eastAsia="Palatino Linotype" w:hAnsi="Palatino Linotype" w:cs="Palatino Linotype"/>
        </w:rPr>
        <w:t xml:space="preserve">, los Sujetos Obligados </w:t>
      </w:r>
      <w:r w:rsidRPr="003F55D2">
        <w:rPr>
          <w:rFonts w:ascii="Palatino Linotype" w:eastAsia="Palatino Linotype" w:hAnsi="Palatino Linotype" w:cs="Palatino Linotype"/>
        </w:rPr>
        <w:lastRenderedPageBreak/>
        <w:t xml:space="preserve">contaron con un plazo no mayor a treinta días naturales, para atender lo dispuesto en los referidos Lineamientos, asimismo, que </w:t>
      </w:r>
      <w:r w:rsidRPr="003F55D2">
        <w:rPr>
          <w:rFonts w:ascii="Palatino Linotype" w:eastAsia="Palatino Linotype" w:hAnsi="Palatino Linotype" w:cs="Palatino Linotype"/>
          <w:b/>
        </w:rPr>
        <w:t>los integrantes del Comité de Transparencia estarán en funciones por el tiempo que duren en su encargo,</w:t>
      </w:r>
      <w:r w:rsidRPr="003F55D2">
        <w:rPr>
          <w:rFonts w:ascii="Palatino Linotype" w:eastAsia="Palatino Linotype" w:hAnsi="Palatino Linotype" w:cs="Palatino Linotype"/>
        </w:rPr>
        <w:t xml:space="preserve"> y que </w:t>
      </w:r>
      <w:r w:rsidRPr="003F55D2">
        <w:rPr>
          <w:rFonts w:ascii="Palatino Linotype" w:eastAsia="Palatino Linotype" w:hAnsi="Palatino Linotype" w:cs="Palatino Linotype"/>
          <w:b/>
          <w:u w:val="single"/>
        </w:rPr>
        <w:t>una vez que éste concluya, serán sustituidos automáticamente por la persona designada en el referido cargo</w:t>
      </w:r>
      <w:r w:rsidRPr="003F55D2">
        <w:rPr>
          <w:rFonts w:ascii="Palatino Linotype" w:eastAsia="Palatino Linotype" w:hAnsi="Palatino Linotype" w:cs="Palatino Linotype"/>
        </w:rPr>
        <w:t xml:space="preserve">, y, finalmente, que </w:t>
      </w:r>
      <w:r w:rsidRPr="003F55D2">
        <w:rPr>
          <w:rFonts w:ascii="Palatino Linotype" w:eastAsia="Palatino Linotype" w:hAnsi="Palatino Linotype" w:cs="Palatino Linotype"/>
          <w:b/>
        </w:rPr>
        <w:t>los Sujetos Obligados contaban con el deber de registrar su Comité de Transparencia ante este Instituto, dentro de los diez días hábiles posteriores a su integración por parte del Titular de la Unidad de Transparencia</w:t>
      </w:r>
      <w:r w:rsidRPr="003F55D2">
        <w:rPr>
          <w:rFonts w:ascii="Palatino Linotype" w:eastAsia="Palatino Linotype" w:hAnsi="Palatino Linotype" w:cs="Palatino Linotype"/>
        </w:rPr>
        <w:t xml:space="preserve">; por lo que si bien en el caso concreto se trata de una dependencia de nueva creación como ya ha quedado asentado,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contaba con la obligación de constituir el referido Comité una vez que se aprobó su estructura orgánica, y posteriormente, una vez integrado,  debió registrarlo dentro de los diez días hábiles siguientes ante este Instituto, por conducto de la persona Titular de la Unidad de Transparencia, situación que no había acontecido al nueve de septiembre de dos mil veinticuatro, como se advierte en la última actualización del Directorio de Comités de Transparencia y Servidores Públicos Habilitados de los Sujetos Obligados 2024, de este Instituto realizada el seis de septiembre de dos mil veinticuatro:</w:t>
      </w:r>
    </w:p>
    <w:p w14:paraId="05D1B998" w14:textId="77777777" w:rsidR="00F861D6" w:rsidRPr="003F55D2" w:rsidRDefault="00AF4A61">
      <w:pPr>
        <w:spacing w:before="240" w:after="240" w:line="360" w:lineRule="auto"/>
        <w:ind w:right="902"/>
        <w:jc w:val="both"/>
        <w:rPr>
          <w:rFonts w:ascii="Palatino Linotype" w:eastAsia="Palatino Linotype" w:hAnsi="Palatino Linotype" w:cs="Palatino Linotype"/>
        </w:rPr>
      </w:pPr>
      <w:r w:rsidRPr="003F55D2">
        <w:rPr>
          <w:noProof/>
        </w:rPr>
        <w:drawing>
          <wp:inline distT="0" distB="0" distL="0" distR="0" wp14:anchorId="3E2FF0B3" wp14:editId="5031E82E">
            <wp:extent cx="5612130" cy="1059180"/>
            <wp:effectExtent l="0" t="0" r="0" b="0"/>
            <wp:docPr id="204833497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612130" cy="1059180"/>
                    </a:xfrm>
                    <a:prstGeom prst="rect">
                      <a:avLst/>
                    </a:prstGeom>
                    <a:ln/>
                  </pic:spPr>
                </pic:pic>
              </a:graphicData>
            </a:graphic>
          </wp:inline>
        </w:drawing>
      </w:r>
    </w:p>
    <w:p w14:paraId="59C9A068"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No obstante, en la etapa de manifestaciones la Unidad de Trasparencia refirió que la integración del Comité de Transparencia del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ya se encontraba en proceso, por lo que se infiere que a la fecha en la que se resuelve el presente asunto, ya debió haber constituido dicho Comité, y que, por tanto, se encuentra en posibilidad para dar cumplimiento a la presente resolución, en los términos que la ley estipula.</w:t>
      </w:r>
    </w:p>
    <w:p w14:paraId="271BABB8"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De lo hasta aquí expuesto, se concluye que los motivos de inconformidad de la parte </w:t>
      </w:r>
      <w:r w:rsidRPr="003F55D2">
        <w:rPr>
          <w:rFonts w:ascii="Palatino Linotype" w:eastAsia="Palatino Linotype" w:hAnsi="Palatino Linotype" w:cs="Palatino Linotype"/>
          <w:b/>
        </w:rPr>
        <w:t xml:space="preserve">Recurrente </w:t>
      </w:r>
      <w:r w:rsidRPr="003F55D2">
        <w:rPr>
          <w:rFonts w:ascii="Palatino Linotype" w:eastAsia="Palatino Linotype" w:hAnsi="Palatino Linotype" w:cs="Palatino Linotype"/>
        </w:rPr>
        <w:t xml:space="preserve">devienen fundados, siendo procedente </w:t>
      </w:r>
      <w:r w:rsidRPr="003F55D2">
        <w:rPr>
          <w:rFonts w:ascii="Palatino Linotype" w:eastAsia="Palatino Linotype" w:hAnsi="Palatino Linotype" w:cs="Palatino Linotype"/>
          <w:i/>
        </w:rPr>
        <w:t xml:space="preserve">Revocar </w:t>
      </w:r>
      <w:r w:rsidRPr="003F55D2">
        <w:rPr>
          <w:rFonts w:ascii="Palatino Linotype" w:eastAsia="Palatino Linotype" w:hAnsi="Palatino Linotype" w:cs="Palatino Linotype"/>
        </w:rPr>
        <w:t xml:space="preserve">la respuesta proporcionada por el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6B9787EF"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b/>
        </w:rPr>
        <w:t xml:space="preserve">Quinto. Versión Pública. </w:t>
      </w:r>
      <w:r w:rsidRPr="003F55D2">
        <w:rPr>
          <w:rFonts w:ascii="Palatino Linotype" w:eastAsia="Palatino Linotype" w:hAnsi="Palatino Linotype" w:cs="Palatino Linotype"/>
        </w:rPr>
        <w:t>Como fue debidamente apuntado,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2F46D0B7"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4AC1BDBE"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059903E2"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vigente establecen:</w:t>
      </w:r>
    </w:p>
    <w:p w14:paraId="5A36B11E"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rPr>
        <w:t> </w:t>
      </w: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3.</w:t>
      </w:r>
      <w:r w:rsidRPr="003F55D2">
        <w:rPr>
          <w:rFonts w:ascii="Palatino Linotype" w:eastAsia="Palatino Linotype" w:hAnsi="Palatino Linotype" w:cs="Palatino Linotype"/>
          <w:i/>
          <w:sz w:val="22"/>
          <w:szCs w:val="22"/>
        </w:rPr>
        <w:t xml:space="preserve"> Para los efectos de la presente Ley se entenderá por:</w:t>
      </w:r>
    </w:p>
    <w:p w14:paraId="7F35B8B1"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4AFB549D"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IX. Datos personales</w:t>
      </w:r>
      <w:r w:rsidRPr="003F55D2">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26E9DDAF"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74EA4376"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XX. Información clasificada</w:t>
      </w:r>
      <w:r w:rsidRPr="003F55D2">
        <w:rPr>
          <w:rFonts w:ascii="Palatino Linotype" w:eastAsia="Palatino Linotype" w:hAnsi="Palatino Linotype" w:cs="Palatino Linotype"/>
          <w:i/>
          <w:sz w:val="22"/>
          <w:szCs w:val="22"/>
        </w:rPr>
        <w:t>: Aquella considerada por la presente Ley como reservada o confidencial;</w:t>
      </w:r>
    </w:p>
    <w:p w14:paraId="5A2AEB3E"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XXI. Información confidencial</w:t>
      </w:r>
      <w:r w:rsidRPr="003F55D2">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B8FA096"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10106606"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XXXII. Protección de Datos Personales</w:t>
      </w:r>
      <w:r w:rsidRPr="003F55D2">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6026AB40"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4684A37F" w14:textId="77777777" w:rsidR="00F861D6" w:rsidRPr="003F55D2" w:rsidRDefault="00AF4A61">
      <w:pPr>
        <w:tabs>
          <w:tab w:val="left" w:pos="1276"/>
        </w:tabs>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XLV. Versión pública</w:t>
      </w:r>
      <w:r w:rsidRPr="003F55D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9811288"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Artículo 6</w:t>
      </w:r>
      <w:r w:rsidRPr="003F55D2">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w:t>
      </w:r>
      <w:r w:rsidRPr="003F55D2">
        <w:rPr>
          <w:rFonts w:ascii="Palatino Linotype" w:eastAsia="Palatino Linotype" w:hAnsi="Palatino Linotype" w:cs="Palatino Linotype"/>
          <w:i/>
          <w:sz w:val="22"/>
          <w:szCs w:val="22"/>
        </w:rPr>
        <w:lastRenderedPageBreak/>
        <w:t>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7B0CB9E"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74802890"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91.</w:t>
      </w:r>
      <w:r w:rsidRPr="003F55D2">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3F55D2">
        <w:rPr>
          <w:rFonts w:ascii="Palatino Linotype" w:eastAsia="Palatino Linotype" w:hAnsi="Palatino Linotype" w:cs="Palatino Linotype"/>
          <w:i/>
          <w:sz w:val="22"/>
          <w:szCs w:val="22"/>
        </w:rPr>
        <w:br/>
        <w:t>…</w:t>
      </w:r>
    </w:p>
    <w:p w14:paraId="73A1170B"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132.</w:t>
      </w:r>
      <w:r w:rsidRPr="003F55D2">
        <w:rPr>
          <w:rFonts w:ascii="Palatino Linotype" w:eastAsia="Palatino Linotype" w:hAnsi="Palatino Linotype" w:cs="Palatino Linotype"/>
          <w:i/>
          <w:sz w:val="22"/>
          <w:szCs w:val="22"/>
        </w:rPr>
        <w:t xml:space="preserve"> La clasificación de la información se llevará a cabo en el momento en que:</w:t>
      </w:r>
    </w:p>
    <w:p w14:paraId="05FDEF38"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Se reciba una solicitud de acceso a la información;</w:t>
      </w:r>
    </w:p>
    <w:p w14:paraId="79CEF24F"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xml:space="preserve"> Se determine mediante resolución de autoridad competente; o</w:t>
      </w:r>
    </w:p>
    <w:p w14:paraId="1332BF08"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CD752FA"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w:t>
      </w:r>
    </w:p>
    <w:p w14:paraId="0B96F5B9"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137.</w:t>
      </w:r>
      <w:r w:rsidRPr="003F55D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95D76D3"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Artículo 143.</w:t>
      </w:r>
      <w:r w:rsidRPr="003F55D2">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51A45478"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84954F0" w14:textId="77777777" w:rsidR="00F861D6" w:rsidRPr="003F55D2" w:rsidRDefault="00AF4A61">
      <w:pPr>
        <w:spacing w:before="240" w:after="240" w:line="360" w:lineRule="auto"/>
        <w:ind w:right="50"/>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w:t>
      </w:r>
      <w:r w:rsidRPr="003F55D2">
        <w:rPr>
          <w:rFonts w:ascii="Palatino Linotype" w:eastAsia="Palatino Linotype" w:hAnsi="Palatino Linotype" w:cs="Palatino Linotype"/>
        </w:rPr>
        <w:lastRenderedPageBreak/>
        <w:t>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204C50C2" w14:textId="77777777" w:rsidR="00F861D6" w:rsidRPr="003F55D2" w:rsidRDefault="00AF4A61">
      <w:pPr>
        <w:spacing w:before="240" w:after="240" w:line="360" w:lineRule="auto"/>
        <w:ind w:right="50"/>
        <w:jc w:val="both"/>
        <w:rPr>
          <w:rFonts w:ascii="Palatino Linotype" w:eastAsia="Palatino Linotype" w:hAnsi="Palatino Linotype" w:cs="Palatino Linotype"/>
        </w:rPr>
      </w:pPr>
      <w:r w:rsidRPr="003F55D2">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AC2E697"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el caso específico, la información que se ordena si bien tiene el carácter información pública en razón de que se trata de documentos que se encuentran en posesión del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3F55D2">
        <w:rPr>
          <w:rFonts w:ascii="Palatino Linotype" w:eastAsia="Palatino Linotype" w:hAnsi="Palatino Linotype" w:cs="Palatino Linotype"/>
          <w:b/>
        </w:rPr>
        <w:t>Registro Federal de Contribuyentes</w:t>
      </w:r>
      <w:r w:rsidRPr="003F55D2">
        <w:rPr>
          <w:rFonts w:ascii="Palatino Linotype" w:eastAsia="Palatino Linotype" w:hAnsi="Palatino Linotype" w:cs="Palatino Linotype"/>
        </w:rPr>
        <w:t xml:space="preserve"> (RFC), la </w:t>
      </w:r>
      <w:r w:rsidRPr="003F55D2">
        <w:rPr>
          <w:rFonts w:ascii="Palatino Linotype" w:eastAsia="Palatino Linotype" w:hAnsi="Palatino Linotype" w:cs="Palatino Linotype"/>
          <w:b/>
        </w:rPr>
        <w:t>Clave Única de Registro de Población</w:t>
      </w:r>
      <w:r w:rsidRPr="003F55D2">
        <w:rPr>
          <w:rFonts w:ascii="Palatino Linotype" w:eastAsia="Palatino Linotype" w:hAnsi="Palatino Linotype" w:cs="Palatino Linotype"/>
        </w:rPr>
        <w:t xml:space="preserve"> (CURP), la </w:t>
      </w:r>
      <w:r w:rsidRPr="003F55D2">
        <w:rPr>
          <w:rFonts w:ascii="Palatino Linotype" w:eastAsia="Palatino Linotype" w:hAnsi="Palatino Linotype" w:cs="Palatino Linotype"/>
          <w:b/>
        </w:rPr>
        <w:t>Clave de cualquier tipo de seguridad social</w:t>
      </w:r>
      <w:r w:rsidRPr="003F55D2">
        <w:rPr>
          <w:rFonts w:ascii="Palatino Linotype" w:eastAsia="Palatino Linotype" w:hAnsi="Palatino Linotype" w:cs="Palatino Linotype"/>
        </w:rPr>
        <w:t xml:space="preserve"> (ISSEMYM, u otros), los </w:t>
      </w:r>
      <w:r w:rsidRPr="003F55D2">
        <w:rPr>
          <w:rFonts w:ascii="Palatino Linotype" w:eastAsia="Palatino Linotype" w:hAnsi="Palatino Linotype" w:cs="Palatino Linotype"/>
          <w:b/>
        </w:rPr>
        <w:t>números de cuentas bancarias</w:t>
      </w:r>
      <w:r w:rsidRPr="003F55D2">
        <w:rPr>
          <w:rFonts w:ascii="Palatino Linotype" w:eastAsia="Palatino Linotype" w:hAnsi="Palatino Linotype" w:cs="Palatino Linotype"/>
        </w:rPr>
        <w:t xml:space="preserve">, claves estandarizadas – interbancarias - (CLABES) y de tarjetas, los </w:t>
      </w:r>
      <w:r w:rsidRPr="003F55D2">
        <w:rPr>
          <w:rFonts w:ascii="Palatino Linotype" w:eastAsia="Palatino Linotype" w:hAnsi="Palatino Linotype" w:cs="Palatino Linotype"/>
          <w:b/>
        </w:rPr>
        <w:t>préstamos o descuentos</w:t>
      </w:r>
      <w:r w:rsidRPr="003F55D2">
        <w:rPr>
          <w:rFonts w:ascii="Palatino Linotype" w:eastAsia="Palatino Linotype" w:hAnsi="Palatino Linotype" w:cs="Palatino Linotype"/>
        </w:rPr>
        <w:t xml:space="preserve"> que se le hagan a la persona y que no tengan relación con los impuestos o la cuota por seguridad social, el</w:t>
      </w:r>
      <w:r w:rsidRPr="003F55D2">
        <w:rPr>
          <w:rFonts w:ascii="Palatino Linotype" w:eastAsia="Palatino Linotype" w:hAnsi="Palatino Linotype" w:cs="Palatino Linotype"/>
          <w:b/>
        </w:rPr>
        <w:t xml:space="preserve"> número </w:t>
      </w:r>
      <w:r w:rsidRPr="003F55D2">
        <w:rPr>
          <w:rFonts w:ascii="Palatino Linotype" w:eastAsia="Palatino Linotype" w:hAnsi="Palatino Linotype" w:cs="Palatino Linotype"/>
          <w:b/>
        </w:rPr>
        <w:lastRenderedPageBreak/>
        <w:t xml:space="preserve">de empleado, </w:t>
      </w:r>
      <w:r w:rsidRPr="003F55D2">
        <w:rPr>
          <w:rFonts w:ascii="Palatino Linotype" w:eastAsia="Palatino Linotype" w:hAnsi="Palatino Linotype" w:cs="Palatino Linotype"/>
        </w:rPr>
        <w:t xml:space="preserve">y, de ser el caso, el </w:t>
      </w:r>
      <w:r w:rsidRPr="003F55D2">
        <w:rPr>
          <w:rFonts w:ascii="Palatino Linotype" w:eastAsia="Palatino Linotype" w:hAnsi="Palatino Linotype" w:cs="Palatino Linotype"/>
          <w:b/>
        </w:rPr>
        <w:t>folio fiscal</w:t>
      </w:r>
      <w:r w:rsidRPr="003F55D2">
        <w:rPr>
          <w:rFonts w:ascii="Palatino Linotype" w:eastAsia="Palatino Linotype" w:hAnsi="Palatino Linotype" w:cs="Palatino Linotype"/>
        </w:rPr>
        <w:t xml:space="preserve">, la </w:t>
      </w:r>
      <w:r w:rsidRPr="003F55D2">
        <w:rPr>
          <w:rFonts w:ascii="Palatino Linotype" w:eastAsia="Palatino Linotype" w:hAnsi="Palatino Linotype" w:cs="Palatino Linotype"/>
          <w:b/>
        </w:rPr>
        <w:t xml:space="preserve">cadena original, </w:t>
      </w:r>
      <w:r w:rsidRPr="003F55D2">
        <w:rPr>
          <w:rFonts w:ascii="Palatino Linotype" w:eastAsia="Palatino Linotype" w:hAnsi="Palatino Linotype" w:cs="Palatino Linotype"/>
        </w:rPr>
        <w:t>los</w:t>
      </w:r>
      <w:r w:rsidRPr="003F55D2">
        <w:rPr>
          <w:rFonts w:ascii="Palatino Linotype" w:eastAsia="Palatino Linotype" w:hAnsi="Palatino Linotype" w:cs="Palatino Linotype"/>
          <w:b/>
        </w:rPr>
        <w:t xml:space="preserve"> códigos bidimensionales o códigos QR,</w:t>
      </w:r>
      <w:r w:rsidRPr="003F55D2">
        <w:rPr>
          <w:rFonts w:ascii="Palatino Linotype" w:eastAsia="Palatino Linotype" w:hAnsi="Palatino Linotype" w:cs="Palatino Linotype"/>
        </w:rPr>
        <w:t xml:space="preserve"> y cualquier información de carácter fiscal.</w:t>
      </w:r>
    </w:p>
    <w:p w14:paraId="1214E69B" w14:textId="77777777" w:rsidR="00F861D6" w:rsidRPr="003F55D2" w:rsidRDefault="00AF4A61">
      <w:pPr>
        <w:spacing w:before="240" w:after="240" w:line="360" w:lineRule="auto"/>
        <w:ind w:right="50"/>
        <w:jc w:val="both"/>
        <w:rPr>
          <w:rFonts w:ascii="Palatino Linotype" w:eastAsia="Palatino Linotype" w:hAnsi="Palatino Linotype" w:cs="Palatino Linotype"/>
        </w:rPr>
      </w:pPr>
      <w:r w:rsidRPr="003F55D2">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6DF812E"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8" w:name="_heading=h.17dp8vu" w:colFirst="0" w:colLast="0"/>
      <w:bookmarkEnd w:id="8"/>
      <w:r w:rsidRPr="003F55D2">
        <w:rPr>
          <w:rFonts w:ascii="Palatino Linotype" w:eastAsia="Palatino Linotype" w:hAnsi="Palatino Linotype" w:cs="Palatino Linotype"/>
        </w:rPr>
        <w:t xml:space="preserve">Por cuanto hace al </w:t>
      </w:r>
      <w:r w:rsidRPr="003F55D2">
        <w:rPr>
          <w:rFonts w:ascii="Palatino Linotype" w:eastAsia="Palatino Linotype" w:hAnsi="Palatino Linotype" w:cs="Palatino Linotype"/>
          <w:b/>
        </w:rPr>
        <w:t>Registro Federal de Contribuyentes, RFC,</w:t>
      </w:r>
      <w:r w:rsidRPr="003F55D2">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3F55D2">
        <w:rPr>
          <w:rFonts w:ascii="Palatino Linotype" w:eastAsia="Palatino Linotype" w:hAnsi="Palatino Linotype" w:cs="Palatino Linotype"/>
        </w:rPr>
        <w:t>homoclave</w:t>
      </w:r>
      <w:proofErr w:type="spellEnd"/>
      <w:r w:rsidRPr="003F55D2">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076B9662"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574EAD1"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9" w:name="_heading=h.1ksv4uv" w:colFirst="0" w:colLast="0"/>
      <w:bookmarkEnd w:id="9"/>
      <w:r w:rsidRPr="003F55D2">
        <w:rPr>
          <w:rFonts w:ascii="Palatino Linotype" w:eastAsia="Palatino Linotype" w:hAnsi="Palatino Linotype" w:cs="Palatino Linotype"/>
        </w:rPr>
        <w:t>Lo anterior es compartido por el Instituto Nacional de Transparencia, Acceso a la Información y Protección de Datos Personales, INAI, a través del Criterio de interpretación con clave de control SO/019/2017, el cual es del tenor literal siguiente:</w:t>
      </w:r>
    </w:p>
    <w:p w14:paraId="31613D20" w14:textId="77777777" w:rsidR="00F861D6" w:rsidRPr="003F55D2" w:rsidRDefault="00AF4A61">
      <w:pPr>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rPr>
        <w:t xml:space="preserve"> </w:t>
      </w:r>
      <w:r w:rsidRPr="003F55D2">
        <w:rPr>
          <w:rFonts w:ascii="Palatino Linotype" w:eastAsia="Palatino Linotype" w:hAnsi="Palatino Linotype" w:cs="Palatino Linotype"/>
          <w:b/>
          <w:i/>
          <w:sz w:val="22"/>
          <w:szCs w:val="22"/>
        </w:rPr>
        <w:t>“Registro Federal de Contribuyentes (RFC) de personas físicas</w:t>
      </w:r>
      <w:r w:rsidRPr="003F55D2">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7A72CF5C" w14:textId="77777777" w:rsidR="00F861D6" w:rsidRPr="003F55D2" w:rsidRDefault="00AF4A6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Así, el Registro Federal de Contribuyentes, RFC, se vincula al nombre de su titular y permite identificar la edad de la persona, su fecha de nacimiento, así como su </w:t>
      </w:r>
      <w:proofErr w:type="spellStart"/>
      <w:r w:rsidRPr="003F55D2">
        <w:rPr>
          <w:rFonts w:ascii="Palatino Linotype" w:eastAsia="Palatino Linotype" w:hAnsi="Palatino Linotype" w:cs="Palatino Linotype"/>
        </w:rPr>
        <w:t>homoclave</w:t>
      </w:r>
      <w:proofErr w:type="spellEnd"/>
      <w:r w:rsidRPr="003F55D2">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2189FB5A" w14:textId="77777777" w:rsidR="00F861D6" w:rsidRPr="003F55D2" w:rsidRDefault="00AF4A6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10" w:name="_heading=h.44sinio" w:colFirst="0" w:colLast="0"/>
      <w:bookmarkEnd w:id="10"/>
      <w:r w:rsidRPr="003F55D2">
        <w:rPr>
          <w:rFonts w:ascii="Palatino Linotype" w:eastAsia="Palatino Linotype" w:hAnsi="Palatino Linotype" w:cs="Palatino Linotype"/>
        </w:rPr>
        <w:t xml:space="preserve">De igual manera la </w:t>
      </w:r>
      <w:r w:rsidRPr="003F55D2">
        <w:rPr>
          <w:rFonts w:ascii="Palatino Linotype" w:eastAsia="Palatino Linotype" w:hAnsi="Palatino Linotype" w:cs="Palatino Linotype"/>
          <w:b/>
        </w:rPr>
        <w:t>Clave Única de Registro de Población</w:t>
      </w: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CURP,</w:t>
      </w:r>
      <w:r w:rsidRPr="003F55D2">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457C7A25" w14:textId="77777777" w:rsidR="00F861D6" w:rsidRPr="003F55D2" w:rsidRDefault="00AF4A6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Argumento que es compartido por el Instituto Nacional de Transparencia, Acceso a la Información y Protección de Datos Personales, INAI, conforme al Criterio de interpretación con Clave de control SO/018/2017, el cual refiere:</w:t>
      </w:r>
    </w:p>
    <w:p w14:paraId="5366BE19" w14:textId="77777777" w:rsidR="00F861D6" w:rsidRPr="003F55D2" w:rsidRDefault="00AF4A61">
      <w:pPr>
        <w:ind w:left="851" w:right="851"/>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rPr>
        <w:t xml:space="preserve"> </w:t>
      </w:r>
      <w:r w:rsidRPr="003F55D2">
        <w:rPr>
          <w:rFonts w:ascii="Palatino Linotype" w:eastAsia="Palatino Linotype" w:hAnsi="Palatino Linotype" w:cs="Palatino Linotype"/>
          <w:b/>
          <w:i/>
          <w:sz w:val="22"/>
          <w:szCs w:val="22"/>
        </w:rPr>
        <w:t xml:space="preserve">“Clave Única de Registro de Población (CURP). </w:t>
      </w:r>
      <w:r w:rsidRPr="003F55D2">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797AB10"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Por lo que respecta a la </w:t>
      </w:r>
      <w:r w:rsidRPr="003F55D2">
        <w:rPr>
          <w:rFonts w:ascii="Palatino Linotype" w:eastAsia="Palatino Linotype" w:hAnsi="Palatino Linotype" w:cs="Palatino Linotype"/>
          <w:b/>
        </w:rPr>
        <w:t>clave de seguridad social</w:t>
      </w:r>
      <w:r w:rsidRPr="003F55D2">
        <w:rPr>
          <w:rFonts w:ascii="Palatino Linotype" w:eastAsia="Palatino Linotype" w:hAnsi="Palatino Linotype" w:cs="Palatino Linotype"/>
        </w:rPr>
        <w:t>, en virtud de que su divulgación no aporta a la transparencia o a la rendición de cuentas y sí provoca una transgresión a la vida privada e intimidad de la persona, esta información también resulta ser de carácter confidencial.</w:t>
      </w:r>
    </w:p>
    <w:p w14:paraId="008A4076"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Respecto de los </w:t>
      </w:r>
      <w:r w:rsidRPr="003F55D2">
        <w:rPr>
          <w:rFonts w:ascii="Palatino Linotype" w:eastAsia="Palatino Linotype" w:hAnsi="Palatino Linotype" w:cs="Palatino Linotype"/>
          <w:b/>
        </w:rPr>
        <w:t>números de cuentas bancari</w:t>
      </w:r>
      <w:r w:rsidRPr="003F55D2">
        <w:rPr>
          <w:rFonts w:ascii="Palatino Linotype" w:eastAsia="Palatino Linotype" w:hAnsi="Palatino Linotype" w:cs="Palatino Linotype"/>
        </w:rPr>
        <w:t xml:space="preserve">as, </w:t>
      </w:r>
      <w:r w:rsidRPr="003F55D2">
        <w:rPr>
          <w:rFonts w:ascii="Palatino Linotype" w:eastAsia="Palatino Linotype" w:hAnsi="Palatino Linotype" w:cs="Palatino Linotype"/>
          <w:b/>
        </w:rPr>
        <w:t>claves estandarizadas –interbancarias- (CLABES) y de tarjetas</w:t>
      </w:r>
      <w:r w:rsidRPr="003F55D2">
        <w:rPr>
          <w:rFonts w:ascii="Palatino Linotype" w:eastAsia="Palatino Linotype" w:hAnsi="Palatino Linotype" w:cs="Palatino Linotype"/>
        </w:rPr>
        <w:t>, el Pleno de este Instituto ha determinado que esa información debe clasificarse como confidencial, y elaborarse una versión pública en la que se teste la misma.</w:t>
      </w:r>
    </w:p>
    <w:p w14:paraId="52D79275"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31A770F"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1956569D" w14:textId="77777777" w:rsidR="00F861D6" w:rsidRPr="003F55D2" w:rsidRDefault="00AF4A6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2045888C"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26942F96"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Lo argumentado encuentra sustento en los Criterios de interpretación </w:t>
      </w:r>
      <w:proofErr w:type="gramStart"/>
      <w:r w:rsidRPr="003F55D2">
        <w:rPr>
          <w:rFonts w:ascii="Palatino Linotype" w:eastAsia="Palatino Linotype" w:hAnsi="Palatino Linotype" w:cs="Palatino Linotype"/>
        </w:rPr>
        <w:t>con  Clave</w:t>
      </w:r>
      <w:proofErr w:type="gramEnd"/>
      <w:r w:rsidRPr="003F55D2">
        <w:rPr>
          <w:rFonts w:ascii="Palatino Linotype" w:eastAsia="Palatino Linotype" w:hAnsi="Palatino Linotype" w:cs="Palatino Linotype"/>
        </w:rPr>
        <w:t xml:space="preserve"> de control SO/010/2017 y SO/011/2017, emitidos por el Instituto Nacional de Transparencia, Acceso a la Información y Protección de Datos Personales, INAI, que llevan por rubro y texto los siguientes:</w:t>
      </w:r>
    </w:p>
    <w:p w14:paraId="1DF26755" w14:textId="77777777" w:rsidR="00F861D6" w:rsidRPr="003F55D2" w:rsidRDefault="00AF4A61">
      <w:pPr>
        <w:spacing w:before="240" w:after="24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rPr>
        <w:t>“</w:t>
      </w:r>
      <w:r w:rsidRPr="003F55D2">
        <w:rPr>
          <w:rFonts w:ascii="Palatino Linotype" w:eastAsia="Palatino Linotype" w:hAnsi="Palatino Linotype" w:cs="Palatino Linotype"/>
          <w:b/>
          <w:i/>
          <w:sz w:val="22"/>
          <w:szCs w:val="22"/>
        </w:rPr>
        <w:t>Cuentas bancarias y/o CLABE interbancaria de personas físicas y morales privadas.</w:t>
      </w:r>
      <w:r w:rsidRPr="003F55D2">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772F98C" w14:textId="77777777" w:rsidR="00F861D6" w:rsidRPr="003F55D2" w:rsidRDefault="00AF4A61">
      <w:pPr>
        <w:spacing w:before="240" w:after="24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3F55D2">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0DC6F9E"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11" w:name="_heading=h.z337ya" w:colFirst="0" w:colLast="0"/>
      <w:bookmarkEnd w:id="11"/>
      <w:r w:rsidRPr="003F55D2">
        <w:rPr>
          <w:rFonts w:ascii="Palatino Linotype" w:eastAsia="Palatino Linotype" w:hAnsi="Palatino Linotype" w:cs="Palatino Linotype"/>
        </w:rPr>
        <w:t xml:space="preserve">Por cuanto hace a los </w:t>
      </w:r>
      <w:r w:rsidRPr="003F55D2">
        <w:rPr>
          <w:rFonts w:ascii="Palatino Linotype" w:eastAsia="Palatino Linotype" w:hAnsi="Palatino Linotype" w:cs="Palatino Linotype"/>
          <w:b/>
        </w:rPr>
        <w:t>préstamos o descuentos de carácter personal</w:t>
      </w:r>
      <w:r w:rsidRPr="003F55D2">
        <w:rPr>
          <w:rFonts w:ascii="Palatino Linotype" w:eastAsia="Palatino Linotype" w:hAnsi="Palatino Linotype" w:cs="Palatino Linotype"/>
        </w:rPr>
        <w:t>, en virtud de no tener relación con la prestación del servicio y al no involucrar instituciones públicas, se consideran datos confidenciales.</w:t>
      </w:r>
    </w:p>
    <w:p w14:paraId="5B63BAA0" w14:textId="77777777" w:rsidR="001A5901" w:rsidRPr="003F55D2" w:rsidRDefault="001A5901" w:rsidP="001A590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Para entender los límites y alcances de esta restricción, es oportuno recurrir al artículo 84 de la Ley del Trabajo de los Servidores Públicos del Estado y Municipios:</w:t>
      </w:r>
    </w:p>
    <w:p w14:paraId="1BFB7EB1" w14:textId="77777777" w:rsidR="001A5901" w:rsidRPr="003F55D2" w:rsidRDefault="001A5901" w:rsidP="001A5901">
      <w:pPr>
        <w:spacing w:before="120" w:after="120"/>
        <w:ind w:left="851" w:right="900"/>
        <w:jc w:val="both"/>
        <w:rPr>
          <w:rFonts w:ascii="Palatino Linotype" w:eastAsia="Palatino Linotype" w:hAnsi="Palatino Linotype" w:cs="Palatino Linotype"/>
          <w:b/>
          <w:i/>
          <w:sz w:val="22"/>
        </w:rPr>
      </w:pPr>
      <w:bookmarkStart w:id="12" w:name="_Hlk157645255"/>
      <w:r w:rsidRPr="003F55D2">
        <w:rPr>
          <w:rFonts w:ascii="Palatino Linotype" w:eastAsia="Palatino Linotype" w:hAnsi="Palatino Linotype" w:cs="Palatino Linotype"/>
          <w:b/>
          <w:i/>
          <w:sz w:val="22"/>
        </w:rPr>
        <w:lastRenderedPageBreak/>
        <w:t xml:space="preserve">“ARTÍCULO 84. </w:t>
      </w:r>
      <w:r w:rsidRPr="003F55D2">
        <w:rPr>
          <w:rFonts w:ascii="Palatino Linotype" w:eastAsia="Palatino Linotype" w:hAnsi="Palatino Linotype" w:cs="Palatino Linotype"/>
          <w:i/>
          <w:sz w:val="22"/>
        </w:rPr>
        <w:t>Sólo podrán hacerse retenciones, descuentos o deducciones al sueldo de los servidores públicos por concepto de:</w:t>
      </w:r>
    </w:p>
    <w:p w14:paraId="1A381BBA" w14:textId="77777777" w:rsidR="001A5901" w:rsidRPr="003F55D2" w:rsidRDefault="001A5901" w:rsidP="001A5901">
      <w:pPr>
        <w:spacing w:before="120" w:after="120"/>
        <w:ind w:left="1134" w:right="902"/>
        <w:jc w:val="both"/>
        <w:rPr>
          <w:rFonts w:ascii="Palatino Linotype" w:eastAsia="Palatino Linotype" w:hAnsi="Palatino Linotype" w:cs="Palatino Linotype"/>
          <w:i/>
          <w:sz w:val="22"/>
        </w:rPr>
      </w:pPr>
      <w:r w:rsidRPr="003F55D2">
        <w:rPr>
          <w:rFonts w:ascii="Palatino Linotype" w:eastAsia="Palatino Linotype" w:hAnsi="Palatino Linotype" w:cs="Palatino Linotype"/>
          <w:b/>
          <w:i/>
          <w:sz w:val="22"/>
        </w:rPr>
        <w:t>I.</w:t>
      </w:r>
      <w:r w:rsidRPr="003F55D2">
        <w:rPr>
          <w:rFonts w:ascii="Palatino Linotype" w:eastAsia="Palatino Linotype" w:hAnsi="Palatino Linotype" w:cs="Palatino Linotype"/>
          <w:i/>
          <w:sz w:val="22"/>
        </w:rPr>
        <w:t xml:space="preserve"> Gravámenes fiscales relacionados con el sueldo;</w:t>
      </w:r>
    </w:p>
    <w:p w14:paraId="758C76B9" w14:textId="77777777" w:rsidR="001A5901" w:rsidRPr="003F55D2" w:rsidRDefault="001A5901" w:rsidP="001A5901">
      <w:pPr>
        <w:spacing w:before="120" w:after="120"/>
        <w:ind w:left="1134" w:right="902"/>
        <w:jc w:val="both"/>
        <w:rPr>
          <w:rFonts w:ascii="Palatino Linotype" w:eastAsia="Palatino Linotype" w:hAnsi="Palatino Linotype" w:cs="Palatino Linotype"/>
          <w:i/>
          <w:sz w:val="22"/>
        </w:rPr>
      </w:pPr>
      <w:r w:rsidRPr="003F55D2">
        <w:rPr>
          <w:rFonts w:ascii="Palatino Linotype" w:eastAsia="Palatino Linotype" w:hAnsi="Palatino Linotype" w:cs="Palatino Linotype"/>
          <w:b/>
          <w:i/>
          <w:sz w:val="22"/>
        </w:rPr>
        <w:t>II.</w:t>
      </w:r>
      <w:r w:rsidRPr="003F55D2">
        <w:rPr>
          <w:rFonts w:ascii="Palatino Linotype" w:eastAsia="Palatino Linotype" w:hAnsi="Palatino Linotype" w:cs="Palatino Linotype"/>
          <w:i/>
          <w:sz w:val="22"/>
        </w:rPr>
        <w:t xml:space="preserve"> Deudas contraídas con las instituciones públicas o dependencias por concepto de anticipos de sueldo, pagos hechos con exceso, errores o pérdidas debidamente comprobados;</w:t>
      </w:r>
    </w:p>
    <w:p w14:paraId="28B39457" w14:textId="77777777" w:rsidR="001A5901" w:rsidRPr="003F55D2" w:rsidRDefault="001A5901" w:rsidP="001A5901">
      <w:pPr>
        <w:spacing w:before="120" w:after="120"/>
        <w:ind w:left="1134" w:right="902"/>
        <w:jc w:val="both"/>
        <w:rPr>
          <w:rFonts w:ascii="Palatino Linotype" w:eastAsia="Palatino Linotype" w:hAnsi="Palatino Linotype" w:cs="Palatino Linotype"/>
          <w:i/>
          <w:sz w:val="22"/>
        </w:rPr>
      </w:pPr>
      <w:r w:rsidRPr="003F55D2">
        <w:rPr>
          <w:rFonts w:ascii="Palatino Linotype" w:eastAsia="Palatino Linotype" w:hAnsi="Palatino Linotype" w:cs="Palatino Linotype"/>
          <w:b/>
          <w:i/>
          <w:sz w:val="22"/>
        </w:rPr>
        <w:t>III.</w:t>
      </w:r>
      <w:r w:rsidRPr="003F55D2">
        <w:rPr>
          <w:rFonts w:ascii="Palatino Linotype" w:eastAsia="Palatino Linotype" w:hAnsi="Palatino Linotype" w:cs="Palatino Linotype"/>
          <w:i/>
          <w:sz w:val="22"/>
        </w:rPr>
        <w:t xml:space="preserve"> </w:t>
      </w:r>
      <w:r w:rsidRPr="003F55D2">
        <w:rPr>
          <w:rFonts w:ascii="Palatino Linotype" w:eastAsia="Palatino Linotype" w:hAnsi="Palatino Linotype" w:cs="Palatino Linotype"/>
          <w:b/>
          <w:i/>
          <w:sz w:val="22"/>
        </w:rPr>
        <w:t>Cuotas sindicales</w:t>
      </w:r>
      <w:r w:rsidRPr="003F55D2">
        <w:rPr>
          <w:rFonts w:ascii="Palatino Linotype" w:eastAsia="Palatino Linotype" w:hAnsi="Palatino Linotype" w:cs="Palatino Linotype"/>
          <w:i/>
          <w:sz w:val="22"/>
        </w:rPr>
        <w:t>;</w:t>
      </w:r>
    </w:p>
    <w:p w14:paraId="0C4E8E46" w14:textId="77777777" w:rsidR="001A5901" w:rsidRPr="003F55D2" w:rsidRDefault="001A5901" w:rsidP="001A5901">
      <w:pPr>
        <w:spacing w:before="120" w:after="120"/>
        <w:ind w:left="1134" w:right="902"/>
        <w:jc w:val="both"/>
        <w:rPr>
          <w:rFonts w:ascii="Palatino Linotype" w:eastAsia="Palatino Linotype" w:hAnsi="Palatino Linotype" w:cs="Palatino Linotype"/>
          <w:i/>
          <w:sz w:val="22"/>
        </w:rPr>
      </w:pPr>
      <w:r w:rsidRPr="003F55D2">
        <w:rPr>
          <w:rFonts w:ascii="Palatino Linotype" w:eastAsia="Palatino Linotype" w:hAnsi="Palatino Linotype" w:cs="Palatino Linotype"/>
          <w:b/>
          <w:i/>
          <w:sz w:val="22"/>
        </w:rPr>
        <w:t>IV.</w:t>
      </w:r>
      <w:r w:rsidRPr="003F55D2">
        <w:rPr>
          <w:rFonts w:ascii="Palatino Linotype" w:eastAsia="Palatino Linotype" w:hAnsi="Palatino Linotype" w:cs="Palatino Linotype"/>
          <w:i/>
          <w:sz w:val="22"/>
        </w:rPr>
        <w:t xml:space="preserve"> Cuotas de aportación a fondos para la constitución de cooperativas y de cajas de ahorro, siempre que el servidor público hubiese manifestado previamente, de manera expresa, su conformidad;</w:t>
      </w:r>
    </w:p>
    <w:p w14:paraId="3CB4BD8A" w14:textId="77777777" w:rsidR="001A5901" w:rsidRPr="003F55D2" w:rsidRDefault="001A5901" w:rsidP="001A5901">
      <w:pPr>
        <w:spacing w:before="120" w:after="120"/>
        <w:ind w:left="1134" w:right="902"/>
        <w:jc w:val="both"/>
        <w:rPr>
          <w:rFonts w:ascii="Palatino Linotype" w:eastAsia="Palatino Linotype" w:hAnsi="Palatino Linotype" w:cs="Palatino Linotype"/>
          <w:i/>
          <w:sz w:val="22"/>
        </w:rPr>
      </w:pPr>
      <w:r w:rsidRPr="003F55D2">
        <w:rPr>
          <w:rFonts w:ascii="Palatino Linotype" w:eastAsia="Palatino Linotype" w:hAnsi="Palatino Linotype" w:cs="Palatino Linotype"/>
          <w:b/>
          <w:i/>
          <w:sz w:val="22"/>
        </w:rPr>
        <w:t>V.</w:t>
      </w:r>
      <w:r w:rsidRPr="003F55D2">
        <w:rPr>
          <w:rFonts w:ascii="Palatino Linotype" w:eastAsia="Palatino Linotype" w:hAnsi="Palatino Linotype" w:cs="Palatino Linotype"/>
          <w:i/>
          <w:sz w:val="22"/>
        </w:rPr>
        <w:t xml:space="preserve"> Descuentos ordenados por el Instituto de Seguridad Social del Estado de México y Municipios, con motivo de cuotas y obligaciones contraídas con éste por los servidores públicos;</w:t>
      </w:r>
    </w:p>
    <w:p w14:paraId="7CD8341E" w14:textId="77777777" w:rsidR="001A5901" w:rsidRPr="003F55D2" w:rsidRDefault="001A5901" w:rsidP="001A5901">
      <w:pPr>
        <w:spacing w:before="120" w:after="120"/>
        <w:ind w:left="1134" w:right="902"/>
        <w:jc w:val="both"/>
        <w:rPr>
          <w:rFonts w:ascii="Palatino Linotype" w:eastAsia="Palatino Linotype" w:hAnsi="Palatino Linotype" w:cs="Palatino Linotype"/>
          <w:i/>
          <w:sz w:val="22"/>
        </w:rPr>
      </w:pPr>
      <w:r w:rsidRPr="003F55D2">
        <w:rPr>
          <w:rFonts w:ascii="Palatino Linotype" w:eastAsia="Palatino Linotype" w:hAnsi="Palatino Linotype" w:cs="Palatino Linotype"/>
          <w:b/>
          <w:i/>
          <w:sz w:val="22"/>
        </w:rPr>
        <w:t>VI.</w:t>
      </w:r>
      <w:r w:rsidRPr="003F55D2">
        <w:rPr>
          <w:rFonts w:ascii="Palatino Linotype" w:eastAsia="Palatino Linotype" w:hAnsi="Palatino Linotype" w:cs="Palatino Linotype"/>
          <w:i/>
          <w:sz w:val="22"/>
        </w:rPr>
        <w:t xml:space="preserve"> Obligaciones a cargo del servidor público con las que haya consentido, derivadas de la adquisición o del uso de habitaciones consideradas como de interés social;</w:t>
      </w:r>
    </w:p>
    <w:p w14:paraId="0D544CB3" w14:textId="77777777" w:rsidR="001A5901" w:rsidRPr="003F55D2" w:rsidRDefault="001A5901" w:rsidP="001A5901">
      <w:pPr>
        <w:spacing w:before="120" w:after="120"/>
        <w:ind w:left="1134" w:right="902"/>
        <w:jc w:val="both"/>
        <w:rPr>
          <w:rFonts w:ascii="Palatino Linotype" w:eastAsia="Palatino Linotype" w:hAnsi="Palatino Linotype" w:cs="Palatino Linotype"/>
          <w:i/>
          <w:sz w:val="22"/>
        </w:rPr>
      </w:pPr>
      <w:r w:rsidRPr="003F55D2">
        <w:rPr>
          <w:rFonts w:ascii="Palatino Linotype" w:eastAsia="Palatino Linotype" w:hAnsi="Palatino Linotype" w:cs="Palatino Linotype"/>
          <w:b/>
          <w:i/>
          <w:sz w:val="22"/>
        </w:rPr>
        <w:t>VII.</w:t>
      </w:r>
      <w:r w:rsidRPr="003F55D2">
        <w:rPr>
          <w:rFonts w:ascii="Palatino Linotype" w:eastAsia="Palatino Linotype" w:hAnsi="Palatino Linotype" w:cs="Palatino Linotype"/>
          <w:i/>
          <w:sz w:val="22"/>
        </w:rPr>
        <w:t xml:space="preserve"> Faltas de puntualidad o de asistencia injustificadas;</w:t>
      </w:r>
    </w:p>
    <w:p w14:paraId="760F34C8" w14:textId="77777777" w:rsidR="001A5901" w:rsidRPr="003F55D2" w:rsidRDefault="001A5901" w:rsidP="001A5901">
      <w:pPr>
        <w:spacing w:before="120" w:after="120"/>
        <w:ind w:left="1134" w:right="902"/>
        <w:jc w:val="both"/>
        <w:rPr>
          <w:rFonts w:ascii="Palatino Linotype" w:eastAsia="Palatino Linotype" w:hAnsi="Palatino Linotype" w:cs="Palatino Linotype"/>
          <w:i/>
          <w:sz w:val="22"/>
        </w:rPr>
      </w:pPr>
      <w:r w:rsidRPr="003F55D2">
        <w:rPr>
          <w:rFonts w:ascii="Palatino Linotype" w:eastAsia="Palatino Linotype" w:hAnsi="Palatino Linotype" w:cs="Palatino Linotype"/>
          <w:b/>
          <w:i/>
          <w:sz w:val="22"/>
        </w:rPr>
        <w:t>VIII. Pensiones alimenticias ordenadas por la autoridad judicial;</w:t>
      </w:r>
      <w:r w:rsidRPr="003F55D2">
        <w:rPr>
          <w:rFonts w:ascii="Palatino Linotype" w:eastAsia="Palatino Linotype" w:hAnsi="Palatino Linotype" w:cs="Palatino Linotype"/>
          <w:i/>
          <w:sz w:val="22"/>
        </w:rPr>
        <w:t xml:space="preserve"> o</w:t>
      </w:r>
    </w:p>
    <w:p w14:paraId="4068E0FB" w14:textId="77777777" w:rsidR="001A5901" w:rsidRPr="003F55D2" w:rsidRDefault="001A5901" w:rsidP="001A5901">
      <w:pPr>
        <w:spacing w:before="120" w:after="120"/>
        <w:ind w:left="1134" w:right="902"/>
        <w:jc w:val="both"/>
        <w:rPr>
          <w:rFonts w:ascii="Palatino Linotype" w:eastAsia="Palatino Linotype" w:hAnsi="Palatino Linotype" w:cs="Palatino Linotype"/>
          <w:b/>
          <w:i/>
          <w:sz w:val="22"/>
        </w:rPr>
      </w:pPr>
      <w:r w:rsidRPr="003F55D2">
        <w:rPr>
          <w:rFonts w:ascii="Palatino Linotype" w:eastAsia="Palatino Linotype" w:hAnsi="Palatino Linotype" w:cs="Palatino Linotype"/>
          <w:b/>
          <w:i/>
          <w:sz w:val="22"/>
        </w:rPr>
        <w:t>IX. Cualquier otro convenido con instituciones de servicios y aceptado por el servidor público.</w:t>
      </w:r>
    </w:p>
    <w:p w14:paraId="128BCEA2" w14:textId="77777777" w:rsidR="001A5901" w:rsidRPr="003F55D2" w:rsidRDefault="001A5901" w:rsidP="001A5901">
      <w:pPr>
        <w:spacing w:before="120" w:after="120"/>
        <w:ind w:left="851" w:right="900"/>
        <w:jc w:val="both"/>
        <w:rPr>
          <w:rFonts w:ascii="Palatino Linotype" w:eastAsia="Palatino Linotype" w:hAnsi="Palatino Linotype" w:cs="Palatino Linotype"/>
          <w:i/>
          <w:sz w:val="22"/>
        </w:rPr>
      </w:pPr>
      <w:r w:rsidRPr="003F55D2">
        <w:rPr>
          <w:rFonts w:ascii="Palatino Linotype" w:eastAsia="Palatino Linotype" w:hAnsi="Palatino Linotype" w:cs="Palatino Linotype"/>
          <w:i/>
          <w:sz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bookmarkEnd w:id="12"/>
    <w:p w14:paraId="1882E157" w14:textId="77777777" w:rsidR="001A5901" w:rsidRPr="003F55D2" w:rsidRDefault="001A5901" w:rsidP="001A590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700B7AD4" w14:textId="77777777" w:rsidR="001A5901" w:rsidRPr="003F55D2" w:rsidRDefault="001A5901" w:rsidP="001A5901">
      <w:pPr>
        <w:spacing w:before="240" w:after="240" w:line="360" w:lineRule="auto"/>
        <w:jc w:val="both"/>
        <w:rPr>
          <w:rFonts w:ascii="Palatino Linotype" w:hAnsi="Palatino Linotype"/>
        </w:rPr>
      </w:pPr>
      <w:r w:rsidRPr="003F55D2">
        <w:rPr>
          <w:rFonts w:ascii="Palatino Linotype" w:eastAsia="Palatino Linotype" w:hAnsi="Palatino Linotype" w:cs="Palatino Linotype"/>
        </w:rPr>
        <w:lastRenderedPageBreak/>
        <w:t xml:space="preserve">De este modo, los </w:t>
      </w:r>
      <w:r w:rsidRPr="003F55D2">
        <w:rPr>
          <w:rFonts w:ascii="Palatino Linotype" w:eastAsia="Palatino Linotype" w:hAnsi="Palatino Linotype" w:cs="Palatino Linotype"/>
          <w:b/>
        </w:rPr>
        <w:t>descuentos o deducciones por cuotas sindicales</w:t>
      </w: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pensiones alimenticias</w:t>
      </w:r>
      <w:r w:rsidRPr="003F55D2">
        <w:rPr>
          <w:rFonts w:ascii="Palatino Linotype" w:eastAsia="Palatino Linotype" w:hAnsi="Palatino Linotype" w:cs="Palatino Linotype"/>
        </w:rPr>
        <w:t xml:space="preserve"> o </w:t>
      </w:r>
      <w:r w:rsidRPr="003F55D2">
        <w:rPr>
          <w:rFonts w:ascii="Palatino Linotype" w:eastAsia="Palatino Linotype" w:hAnsi="Palatino Linotype" w:cs="Palatino Linotype"/>
          <w:b/>
        </w:rPr>
        <w:t>créditos adquiridos con instituciones privadas</w:t>
      </w:r>
      <w:r w:rsidRPr="003F55D2">
        <w:rPr>
          <w:rFonts w:ascii="Palatino Linotype" w:eastAsia="Palatino Linotype" w:hAnsi="Palatino Linotype" w:cs="Palatino Linotype"/>
        </w:rPr>
        <w:t xml:space="preserve">, entre otros que no se relacionen con el gasto público, al </w:t>
      </w:r>
      <w:r w:rsidRPr="003F55D2">
        <w:rPr>
          <w:rFonts w:ascii="Palatino Linotype" w:hAnsi="Palatino Linotype"/>
        </w:rPr>
        <w:t xml:space="preserve">revelar parte de las decisiones que adopta una persona respecto del uso y destino de su remuneración salarial, lo cual incide en la manera en que se integra su patrimonio, </w:t>
      </w:r>
      <w:r w:rsidRPr="003F55D2">
        <w:rPr>
          <w:rFonts w:ascii="Palatino Linotype" w:hAnsi="Palatino Linotype"/>
          <w:b/>
        </w:rPr>
        <w:t>es</w:t>
      </w:r>
      <w:r w:rsidRPr="003F55D2">
        <w:rPr>
          <w:rFonts w:ascii="Palatino Linotype" w:eastAsia="Palatino Linotype" w:hAnsi="Palatino Linotype" w:cs="Palatino Linotype"/>
          <w:b/>
        </w:rPr>
        <w:t xml:space="preserve"> información que no es de carácter público, </w:t>
      </w:r>
      <w:r w:rsidRPr="003F55D2">
        <w:rPr>
          <w:rFonts w:ascii="Palatino Linotype" w:hAnsi="Palatino Linotype"/>
          <w:b/>
        </w:rPr>
        <w:t>sino que constituye información confidencial</w:t>
      </w:r>
      <w:r w:rsidRPr="003F55D2">
        <w:rPr>
          <w:rFonts w:ascii="Palatino Linotype" w:hAnsi="Palatino Linotype"/>
        </w:rPr>
        <w:t xml:space="preserve"> en virtud de que corresponde con decisiones personales, y por tanto, se debe clasificar.</w:t>
      </w:r>
    </w:p>
    <w:p w14:paraId="03740803" w14:textId="77777777" w:rsidR="001A5901" w:rsidRPr="003F55D2" w:rsidRDefault="001A5901" w:rsidP="001A5901">
      <w:pPr>
        <w:pBdr>
          <w:top w:val="nil"/>
          <w:left w:val="nil"/>
          <w:bottom w:val="nil"/>
          <w:right w:val="nil"/>
          <w:between w:val="nil"/>
        </w:pBdr>
        <w:spacing w:line="360" w:lineRule="auto"/>
        <w:jc w:val="both"/>
        <w:rPr>
          <w:rFonts w:ascii="Palatino Linotype" w:hAnsi="Palatino Linotype"/>
        </w:rPr>
      </w:pPr>
      <w:r w:rsidRPr="003F55D2">
        <w:rPr>
          <w:rFonts w:ascii="Palatino Linotype" w:hAnsi="Palatino Linotype"/>
        </w:rPr>
        <w:t xml:space="preserve">Las claves y conceptos de los descuentos personales guardan también la misma naturaleza que los importes, </w:t>
      </w:r>
      <w:proofErr w:type="gramStart"/>
      <w:r w:rsidRPr="003F55D2">
        <w:rPr>
          <w:rFonts w:ascii="Palatino Linotype" w:hAnsi="Palatino Linotype"/>
        </w:rPr>
        <w:t>ya que</w:t>
      </w:r>
      <w:proofErr w:type="gramEnd"/>
      <w:r w:rsidRPr="003F55D2">
        <w:rPr>
          <w:rFonts w:ascii="Palatino Linotype" w:hAnsi="Palatino Linotype"/>
        </w:rPr>
        <w:t xml:space="preserv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15640B46" w14:textId="77777777" w:rsidR="001A5901" w:rsidRPr="003F55D2" w:rsidRDefault="001A5901" w:rsidP="001A590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En conclusión, la información relacionada con los préstamos o descuentos de carácter personal, en virtud de no tener relación con la prestación del servicio y al no involucrar instituciones públicas, se consideran datos confidenciales.</w:t>
      </w:r>
    </w:p>
    <w:p w14:paraId="27F0BDF7"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13" w:name="_heading=h.3j2qqm3" w:colFirst="0" w:colLast="0"/>
      <w:bookmarkEnd w:id="13"/>
      <w:r w:rsidRPr="003F55D2">
        <w:rPr>
          <w:rFonts w:ascii="Palatino Linotype" w:eastAsia="Palatino Linotype" w:hAnsi="Palatino Linotype" w:cs="Palatino Linotype"/>
        </w:rPr>
        <w:t xml:space="preserve">Con relación al </w:t>
      </w:r>
      <w:r w:rsidRPr="003F55D2">
        <w:rPr>
          <w:rFonts w:ascii="Palatino Linotype" w:eastAsia="Palatino Linotype" w:hAnsi="Palatino Linotype" w:cs="Palatino Linotype"/>
          <w:b/>
        </w:rPr>
        <w:t>número de empleado</w:t>
      </w:r>
      <w:r w:rsidRPr="003F55D2">
        <w:rPr>
          <w:rFonts w:ascii="Palatino Linotype" w:eastAsia="Palatino Linotype" w:hAnsi="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3F55D2">
        <w:rPr>
          <w:rFonts w:ascii="Palatino Linotype" w:eastAsia="Palatino Linotype" w:hAnsi="Palatino Linotype" w:cs="Palatino Linotype"/>
          <w:vertAlign w:val="superscript"/>
        </w:rPr>
        <w:footnoteReference w:id="1"/>
      </w:r>
      <w:r w:rsidRPr="003F55D2">
        <w:rPr>
          <w:rFonts w:ascii="Palatino Linotype" w:eastAsia="Palatino Linotype" w:hAnsi="Palatino Linotype" w:cs="Palatino Linotype"/>
        </w:rPr>
        <w:t>.</w:t>
      </w:r>
    </w:p>
    <w:p w14:paraId="59B47496"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14:paraId="7AE97FBF" w14:textId="77777777" w:rsidR="00F861D6" w:rsidRPr="003F55D2" w:rsidRDefault="00AF4A61">
      <w:pPr>
        <w:tabs>
          <w:tab w:val="left" w:pos="7655"/>
        </w:tabs>
        <w:spacing w:before="240" w:after="240"/>
        <w:ind w:left="993" w:right="99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xml:space="preserve">“Número de empleado. </w:t>
      </w:r>
      <w:r w:rsidRPr="003F55D2">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AD6B9BF"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1AF792F" w14:textId="77777777" w:rsidR="001A5901" w:rsidRPr="003F55D2" w:rsidRDefault="001A5901">
      <w:pPr>
        <w:spacing w:before="240" w:after="240" w:line="360" w:lineRule="auto"/>
        <w:jc w:val="both"/>
        <w:rPr>
          <w:rFonts w:ascii="Palatino Linotype" w:eastAsia="Palatino Linotype" w:hAnsi="Palatino Linotype" w:cs="Palatino Linotype"/>
          <w:b/>
        </w:rPr>
      </w:pPr>
    </w:p>
    <w:p w14:paraId="4AA0BBDD"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b/>
        </w:rPr>
        <w:lastRenderedPageBreak/>
        <w:t>De la información fiscal</w:t>
      </w:r>
      <w:r w:rsidRPr="003F55D2">
        <w:rPr>
          <w:rFonts w:ascii="Palatino Linotype" w:eastAsia="Palatino Linotype" w:hAnsi="Palatino Linotype" w:cs="Palatino Linotype"/>
        </w:rPr>
        <w:t xml:space="preserve">: </w:t>
      </w:r>
    </w:p>
    <w:p w14:paraId="1353E148"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La </w:t>
      </w:r>
      <w:r w:rsidRPr="003F55D2">
        <w:rPr>
          <w:rFonts w:ascii="Palatino Linotype" w:eastAsia="Palatino Linotype" w:hAnsi="Palatino Linotype" w:cs="Palatino Linotype"/>
          <w:b/>
        </w:rPr>
        <w:t>Cadena Original</w:t>
      </w:r>
      <w:r w:rsidRPr="003F55D2">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13F65263"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Los </w:t>
      </w:r>
      <w:r w:rsidRPr="003F55D2">
        <w:rPr>
          <w:rFonts w:ascii="Palatino Linotype" w:eastAsia="Palatino Linotype" w:hAnsi="Palatino Linotype" w:cs="Palatino Linotype"/>
          <w:b/>
        </w:rPr>
        <w:t>códigos bidimensionales</w:t>
      </w:r>
      <w:r w:rsidRPr="003F55D2">
        <w:rPr>
          <w:rFonts w:ascii="Palatino Linotype" w:eastAsia="Palatino Linotype" w:hAnsi="Palatino Linotype" w:cs="Palatino Linotype"/>
        </w:rPr>
        <w:t xml:space="preserve"> o </w:t>
      </w:r>
      <w:r w:rsidRPr="003F55D2">
        <w:rPr>
          <w:rFonts w:ascii="Palatino Linotype" w:eastAsia="Palatino Linotype" w:hAnsi="Palatino Linotype" w:cs="Palatino Linotype"/>
          <w:b/>
        </w:rPr>
        <w:t xml:space="preserve">códigos QR, </w:t>
      </w:r>
      <w:r w:rsidRPr="003F55D2">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analizar dicha circunstancia con la finalidad de determinar si se actualiza algún supuesto de confidencialidad.</w:t>
      </w:r>
    </w:p>
    <w:p w14:paraId="6BC36186"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tal sentido, si derivado del análisis efectuado por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w:t>
      </w:r>
      <w:r w:rsidRPr="003F55D2">
        <w:rPr>
          <w:rFonts w:ascii="Palatino Linotype" w:eastAsia="Palatino Linotype" w:hAnsi="Palatino Linotype" w:cs="Palatino Linotype"/>
        </w:rPr>
        <w:lastRenderedPageBreak/>
        <w:t>manera fundada y motivada en términos del artículo 143, fracción I de la Ley de Transparencia y Acceso a la Información Pública del Estado de México y Municipios.</w:t>
      </w:r>
    </w:p>
    <w:p w14:paraId="41814F69" w14:textId="77777777" w:rsidR="00F861D6" w:rsidRPr="003F55D2" w:rsidRDefault="00AF4A61">
      <w:pPr>
        <w:spacing w:before="240" w:after="240" w:line="360" w:lineRule="auto"/>
        <w:ind w:right="50"/>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3F55D2">
        <w:rPr>
          <w:rFonts w:ascii="Palatino Linotype" w:eastAsia="Palatino Linotype" w:hAnsi="Palatino Linotype" w:cs="Palatino Linotype"/>
        </w:rPr>
        <w:t>Responsable</w:t>
      </w:r>
      <w:proofErr w:type="gramEnd"/>
      <w:r w:rsidRPr="003F55D2">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18D04132" w14:textId="77777777" w:rsidR="00F861D6" w:rsidRPr="003F55D2" w:rsidRDefault="00AF4A61">
      <w:pPr>
        <w:spacing w:before="120" w:after="12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49.</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Los Comités de Transparencia</w:t>
      </w:r>
      <w:r w:rsidRPr="003F55D2">
        <w:rPr>
          <w:rFonts w:ascii="Palatino Linotype" w:eastAsia="Palatino Linotype" w:hAnsi="Palatino Linotype" w:cs="Palatino Linotype"/>
          <w:i/>
          <w:sz w:val="22"/>
          <w:szCs w:val="22"/>
        </w:rPr>
        <w:t xml:space="preserve"> tendrán las siguientes atribuciones:</w:t>
      </w:r>
    </w:p>
    <w:p w14:paraId="0861CAAC" w14:textId="77777777" w:rsidR="00F861D6" w:rsidRPr="003F55D2" w:rsidRDefault="00AF4A61">
      <w:pPr>
        <w:spacing w:before="120" w:after="120"/>
        <w:ind w:left="1134"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VIII. Aprobar, modificar o revocar la clasificación de la información</w:t>
      </w:r>
      <w:r w:rsidRPr="003F55D2">
        <w:rPr>
          <w:rFonts w:ascii="Palatino Linotype" w:eastAsia="Palatino Linotype" w:hAnsi="Palatino Linotype" w:cs="Palatino Linotype"/>
          <w:i/>
          <w:sz w:val="22"/>
          <w:szCs w:val="22"/>
        </w:rPr>
        <w:t>…”</w:t>
      </w:r>
    </w:p>
    <w:p w14:paraId="2AA8E21B" w14:textId="77777777" w:rsidR="00F861D6" w:rsidRPr="003F55D2" w:rsidRDefault="00AF4A61">
      <w:pPr>
        <w:spacing w:before="120" w:after="12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53.</w:t>
      </w:r>
      <w:r w:rsidRPr="003F55D2">
        <w:rPr>
          <w:rFonts w:ascii="Palatino Linotype" w:eastAsia="Palatino Linotype" w:hAnsi="Palatino Linotype" w:cs="Palatino Linotype"/>
          <w:i/>
          <w:sz w:val="22"/>
          <w:szCs w:val="22"/>
        </w:rPr>
        <w:t xml:space="preserve"> Las </w:t>
      </w:r>
      <w:r w:rsidRPr="003F55D2">
        <w:rPr>
          <w:rFonts w:ascii="Palatino Linotype" w:eastAsia="Palatino Linotype" w:hAnsi="Palatino Linotype" w:cs="Palatino Linotype"/>
          <w:b/>
          <w:i/>
          <w:sz w:val="22"/>
          <w:szCs w:val="22"/>
        </w:rPr>
        <w:t>Unidades de Transparencia</w:t>
      </w:r>
      <w:r w:rsidRPr="003F55D2">
        <w:rPr>
          <w:rFonts w:ascii="Palatino Linotype" w:eastAsia="Palatino Linotype" w:hAnsi="Palatino Linotype" w:cs="Palatino Linotype"/>
          <w:i/>
          <w:sz w:val="22"/>
          <w:szCs w:val="22"/>
        </w:rPr>
        <w:t xml:space="preserve"> tendrán las siguientes </w:t>
      </w:r>
      <w:r w:rsidRPr="003F55D2">
        <w:rPr>
          <w:rFonts w:ascii="Palatino Linotype" w:eastAsia="Palatino Linotype" w:hAnsi="Palatino Linotype" w:cs="Palatino Linotype"/>
          <w:b/>
          <w:i/>
          <w:sz w:val="22"/>
          <w:szCs w:val="22"/>
        </w:rPr>
        <w:t>funciones</w:t>
      </w:r>
      <w:r w:rsidRPr="003F55D2">
        <w:rPr>
          <w:rFonts w:ascii="Palatino Linotype" w:eastAsia="Palatino Linotype" w:hAnsi="Palatino Linotype" w:cs="Palatino Linotype"/>
          <w:i/>
          <w:sz w:val="22"/>
          <w:szCs w:val="22"/>
        </w:rPr>
        <w:t>:</w:t>
      </w:r>
    </w:p>
    <w:p w14:paraId="2BF6F370" w14:textId="77777777" w:rsidR="00F861D6" w:rsidRPr="003F55D2" w:rsidRDefault="00AF4A61">
      <w:pPr>
        <w:spacing w:before="120" w:after="120"/>
        <w:ind w:left="1134"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X. Presentar ante el Comité, el proyecto de clasificación de información</w:t>
      </w:r>
      <w:r w:rsidRPr="003F55D2">
        <w:rPr>
          <w:rFonts w:ascii="Palatino Linotype" w:eastAsia="Palatino Linotype" w:hAnsi="Palatino Linotype" w:cs="Palatino Linotype"/>
          <w:i/>
          <w:sz w:val="22"/>
          <w:szCs w:val="22"/>
        </w:rPr>
        <w:t xml:space="preserve">…” </w:t>
      </w:r>
    </w:p>
    <w:p w14:paraId="3BE5CA0F" w14:textId="77777777" w:rsidR="00F861D6" w:rsidRPr="003F55D2" w:rsidRDefault="00AF4A61">
      <w:pPr>
        <w:spacing w:before="120" w:after="12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“Artículo 59.</w:t>
      </w:r>
      <w:r w:rsidRPr="003F55D2">
        <w:rPr>
          <w:rFonts w:ascii="Palatino Linotype" w:eastAsia="Palatino Linotype" w:hAnsi="Palatino Linotype" w:cs="Palatino Linotype"/>
          <w:i/>
          <w:sz w:val="22"/>
          <w:szCs w:val="22"/>
        </w:rPr>
        <w:t xml:space="preserve"> Los </w:t>
      </w:r>
      <w:r w:rsidRPr="003F55D2">
        <w:rPr>
          <w:rFonts w:ascii="Palatino Linotype" w:eastAsia="Palatino Linotype" w:hAnsi="Palatino Linotype" w:cs="Palatino Linotype"/>
          <w:b/>
          <w:i/>
          <w:sz w:val="22"/>
          <w:szCs w:val="22"/>
        </w:rPr>
        <w:t>servidores públicos habilitados</w:t>
      </w:r>
      <w:r w:rsidRPr="003F55D2">
        <w:rPr>
          <w:rFonts w:ascii="Palatino Linotype" w:eastAsia="Palatino Linotype" w:hAnsi="Palatino Linotype" w:cs="Palatino Linotype"/>
          <w:i/>
          <w:sz w:val="22"/>
          <w:szCs w:val="22"/>
        </w:rPr>
        <w:t xml:space="preserve"> tendrán las </w:t>
      </w:r>
      <w:r w:rsidRPr="003F55D2">
        <w:rPr>
          <w:rFonts w:ascii="Palatino Linotype" w:eastAsia="Palatino Linotype" w:hAnsi="Palatino Linotype" w:cs="Palatino Linotype"/>
          <w:b/>
          <w:i/>
          <w:sz w:val="22"/>
          <w:szCs w:val="22"/>
        </w:rPr>
        <w:t>funciones</w:t>
      </w:r>
      <w:r w:rsidRPr="003F55D2">
        <w:rPr>
          <w:rFonts w:ascii="Palatino Linotype" w:eastAsia="Palatino Linotype" w:hAnsi="Palatino Linotype" w:cs="Palatino Linotype"/>
          <w:i/>
          <w:sz w:val="22"/>
          <w:szCs w:val="22"/>
        </w:rPr>
        <w:t xml:space="preserve"> siguientes:</w:t>
      </w:r>
    </w:p>
    <w:p w14:paraId="79856807" w14:textId="77777777" w:rsidR="00F861D6" w:rsidRPr="003F55D2" w:rsidRDefault="00AF4A61">
      <w:pPr>
        <w:spacing w:before="120" w:after="120"/>
        <w:ind w:left="1134" w:right="900"/>
        <w:jc w:val="both"/>
        <w:rPr>
          <w:rFonts w:ascii="Palatino Linotype" w:eastAsia="Palatino Linotype" w:hAnsi="Palatino Linotype" w:cs="Palatino Linotype"/>
          <w:i/>
        </w:rPr>
      </w:pPr>
      <w:r w:rsidRPr="003F55D2">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F55D2">
        <w:rPr>
          <w:rFonts w:ascii="Palatino Linotype" w:eastAsia="Palatino Linotype" w:hAnsi="Palatino Linotype" w:cs="Palatino Linotype"/>
          <w:i/>
          <w:sz w:val="22"/>
          <w:szCs w:val="22"/>
        </w:rPr>
        <w:t xml:space="preserve">, la cual </w:t>
      </w:r>
      <w:r w:rsidRPr="003F55D2">
        <w:rPr>
          <w:rFonts w:ascii="Palatino Linotype" w:eastAsia="Palatino Linotype" w:hAnsi="Palatino Linotype" w:cs="Palatino Linotype"/>
          <w:i/>
        </w:rPr>
        <w:t>tendrá los fundamentos y argumentos en que se basa dicha propuesta…”</w:t>
      </w:r>
    </w:p>
    <w:p w14:paraId="0DF4D8CB"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w:t>
      </w:r>
      <w:r w:rsidRPr="003F55D2">
        <w:rPr>
          <w:rFonts w:ascii="Palatino Linotype" w:eastAsia="Palatino Linotype" w:hAnsi="Palatino Linotype" w:cs="Palatino Linotype"/>
        </w:rPr>
        <w:lastRenderedPageBreak/>
        <w:t>de clasificación de la información y finalmente sea éste último quien apruebe, modifique o revoque la clasificación de la información solicitada.</w:t>
      </w:r>
    </w:p>
    <w:p w14:paraId="052DAE27"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447ECFCE"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Artículo 149.</w:t>
      </w:r>
      <w:r w:rsidRPr="003F55D2">
        <w:rPr>
          <w:rFonts w:ascii="Palatino Linotype" w:eastAsia="Palatino Linotype" w:hAnsi="Palatino Linotype" w:cs="Palatino Linotype"/>
          <w:i/>
          <w:sz w:val="22"/>
          <w:szCs w:val="22"/>
        </w:rPr>
        <w:t xml:space="preserve"> El </w:t>
      </w:r>
      <w:r w:rsidRPr="003F55D2">
        <w:rPr>
          <w:rFonts w:ascii="Palatino Linotype" w:eastAsia="Palatino Linotype" w:hAnsi="Palatino Linotype" w:cs="Palatino Linotype"/>
          <w:b/>
          <w:i/>
          <w:sz w:val="22"/>
          <w:szCs w:val="22"/>
        </w:rPr>
        <w:t>acuerdo que clasifique la información como confidencial</w:t>
      </w:r>
      <w:r w:rsidRPr="003F55D2">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4FF6F02C" w14:textId="77777777" w:rsidR="00F861D6" w:rsidRPr="003F55D2" w:rsidRDefault="00AF4A61">
      <w:pP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Es decir,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4F6895C2"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Atento a lo anterior, cabe señalar que el Comité de Transparencia del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deberá emitir el acuerdo de clasificación de información debidamente fundado y motivado, en términos de los Lineamientos Segundo, fracción XVIII, y del Cuarto al Décimo Primero de los “Lineamientos Generales en materia de Clasificación y Desclasificación de la Información, así como para la elaboración de Versiones Públicas”, que literalmente expresan:</w:t>
      </w:r>
    </w:p>
    <w:p w14:paraId="7A462224"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lastRenderedPageBreak/>
        <w:t xml:space="preserve"> “</w:t>
      </w:r>
      <w:proofErr w:type="gramStart"/>
      <w:r w:rsidRPr="003F55D2">
        <w:rPr>
          <w:rFonts w:ascii="Palatino Linotype" w:eastAsia="Palatino Linotype" w:hAnsi="Palatino Linotype" w:cs="Palatino Linotype"/>
          <w:b/>
          <w:i/>
          <w:sz w:val="22"/>
          <w:szCs w:val="22"/>
        </w:rPr>
        <w:t>Segundo.-</w:t>
      </w:r>
      <w:proofErr w:type="gramEnd"/>
      <w:r w:rsidRPr="003F55D2">
        <w:rPr>
          <w:rFonts w:ascii="Palatino Linotype" w:eastAsia="Palatino Linotype" w:hAnsi="Palatino Linotype" w:cs="Palatino Linotype"/>
          <w:i/>
          <w:sz w:val="22"/>
          <w:szCs w:val="22"/>
        </w:rPr>
        <w:t xml:space="preserve"> Para efectos de los presentes Lineamientos Generales, se entenderá por:</w:t>
      </w:r>
    </w:p>
    <w:p w14:paraId="6F98CA24" w14:textId="77777777" w:rsidR="00F861D6" w:rsidRPr="003F55D2" w:rsidRDefault="00AF4A61">
      <w:pPr>
        <w:tabs>
          <w:tab w:val="left" w:pos="8222"/>
        </w:tabs>
        <w:spacing w:before="120" w:after="120"/>
        <w:ind w:left="1134"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XVIII.</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Versión pública:</w:t>
      </w:r>
      <w:r w:rsidRPr="003F55D2">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F55D2">
        <w:rPr>
          <w:rFonts w:ascii="Palatino Linotype" w:eastAsia="Palatino Linotype" w:hAnsi="Palatino Linotype" w:cs="Palatino Linotype"/>
          <w:b/>
          <w:i/>
          <w:sz w:val="22"/>
          <w:szCs w:val="22"/>
        </w:rPr>
        <w:t>fundando y motivando la</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reserva o confidencialidad</w:t>
      </w:r>
      <w:r w:rsidRPr="003F55D2">
        <w:rPr>
          <w:rFonts w:ascii="Palatino Linotype" w:eastAsia="Palatino Linotype" w:hAnsi="Palatino Linotype" w:cs="Palatino Linotype"/>
          <w:i/>
          <w:sz w:val="22"/>
          <w:szCs w:val="22"/>
        </w:rPr>
        <w:t>, a través de la resolución que para tal efecto emita el Comité de Transparencia.</w:t>
      </w:r>
    </w:p>
    <w:p w14:paraId="538FCC13"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w:t>
      </w:r>
    </w:p>
    <w:p w14:paraId="4E94DEA0"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Cuarto.</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Para clasificar la información como</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reservada o</w:t>
      </w:r>
      <w:r w:rsidRPr="003F55D2">
        <w:rPr>
          <w:rFonts w:ascii="Palatino Linotype" w:eastAsia="Palatino Linotype" w:hAnsi="Palatino Linotype" w:cs="Palatino Linotype"/>
          <w:i/>
          <w:sz w:val="22"/>
          <w:szCs w:val="22"/>
        </w:rPr>
        <w:t xml:space="preserve"> </w:t>
      </w:r>
      <w:r w:rsidRPr="003F55D2">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3F55D2">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02D8547"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D5ED6E0"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Quinto.</w:t>
      </w:r>
      <w:r w:rsidRPr="003F55D2">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A66204D"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Sexto.</w:t>
      </w:r>
      <w:r w:rsidRPr="003F55D2">
        <w:rPr>
          <w:rFonts w:ascii="Palatino Linotype" w:eastAsia="Palatino Linotype" w:hAnsi="Palatino Linotype" w:cs="Palatino Linotype"/>
          <w:i/>
          <w:sz w:val="22"/>
          <w:szCs w:val="22"/>
        </w:rPr>
        <w:t xml:space="preserve"> Se deroga.</w:t>
      </w:r>
    </w:p>
    <w:p w14:paraId="2AF1E40B"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Séptimo.</w:t>
      </w:r>
      <w:r w:rsidRPr="003F55D2">
        <w:rPr>
          <w:rFonts w:ascii="Palatino Linotype" w:eastAsia="Palatino Linotype" w:hAnsi="Palatino Linotype" w:cs="Palatino Linotype"/>
          <w:i/>
          <w:sz w:val="22"/>
          <w:szCs w:val="22"/>
        </w:rPr>
        <w:t xml:space="preserve"> La clasificación de la información se llevará a cabo en el momento en que:</w:t>
      </w:r>
    </w:p>
    <w:p w14:paraId="1CC64B12" w14:textId="77777777" w:rsidR="00F861D6" w:rsidRPr="003F55D2" w:rsidRDefault="00AF4A61">
      <w:pPr>
        <w:tabs>
          <w:tab w:val="left" w:pos="8222"/>
        </w:tabs>
        <w:spacing w:before="120" w:after="120"/>
        <w:ind w:left="1134"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xml:space="preserve"> Se reciba una solicitud de acceso a la información;</w:t>
      </w:r>
    </w:p>
    <w:p w14:paraId="7E3AB98B" w14:textId="77777777" w:rsidR="00F861D6" w:rsidRPr="003F55D2" w:rsidRDefault="00AF4A61">
      <w:pPr>
        <w:tabs>
          <w:tab w:val="left" w:pos="8222"/>
        </w:tabs>
        <w:spacing w:before="120" w:after="120"/>
        <w:ind w:left="1134"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2DECF8B1" w14:textId="77777777" w:rsidR="00F861D6" w:rsidRPr="003F55D2" w:rsidRDefault="00AF4A61">
      <w:pPr>
        <w:tabs>
          <w:tab w:val="left" w:pos="8222"/>
        </w:tabs>
        <w:spacing w:before="120" w:after="120"/>
        <w:ind w:left="1134"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70D670E"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lastRenderedPageBreak/>
        <w:t>Los titulares de las áreas deberán revisar la clasificación al momento de la recepción de una solicitud de acceso, para verificar</w:t>
      </w:r>
      <w:r w:rsidRPr="003F55D2">
        <w:rPr>
          <w:rFonts w:ascii="Palatino Linotype" w:eastAsia="Palatino Linotype" w:hAnsi="Palatino Linotype" w:cs="Palatino Linotype"/>
          <w:sz w:val="22"/>
          <w:szCs w:val="22"/>
        </w:rPr>
        <w:t xml:space="preserve">, </w:t>
      </w:r>
      <w:r w:rsidRPr="003F55D2">
        <w:rPr>
          <w:rFonts w:ascii="Palatino Linotype" w:eastAsia="Palatino Linotype" w:hAnsi="Palatino Linotype" w:cs="Palatino Linotype"/>
          <w:i/>
          <w:sz w:val="22"/>
          <w:szCs w:val="22"/>
        </w:rPr>
        <w:t>conforme a su naturaleza, si encuadra en una causal de reserva o de confidencialidad.</w:t>
      </w:r>
    </w:p>
    <w:p w14:paraId="58376C3C"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Octavo.</w:t>
      </w:r>
      <w:r w:rsidRPr="003F55D2">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1402637"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50705D0"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2976E3BE"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Noveno.</w:t>
      </w:r>
      <w:r w:rsidRPr="003F55D2">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10BA825"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Décimo.</w:t>
      </w:r>
      <w:r w:rsidRPr="003F55D2">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73E6F27"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13B1198" w14:textId="77777777" w:rsidR="00F861D6" w:rsidRPr="003F55D2" w:rsidRDefault="00AF4A61">
      <w:pPr>
        <w:tabs>
          <w:tab w:val="left" w:pos="8222"/>
        </w:tabs>
        <w:spacing w:before="120" w:after="120"/>
        <w:ind w:left="851" w:right="1134"/>
        <w:jc w:val="both"/>
        <w:rPr>
          <w:rFonts w:ascii="Palatino Linotype" w:eastAsia="Palatino Linotype" w:hAnsi="Palatino Linotype" w:cs="Palatino Linotype"/>
          <w:i/>
        </w:rPr>
      </w:pPr>
      <w:r w:rsidRPr="003F55D2">
        <w:rPr>
          <w:rFonts w:ascii="Palatino Linotype" w:eastAsia="Palatino Linotype" w:hAnsi="Palatino Linotype" w:cs="Palatino Linotype"/>
          <w:b/>
          <w:i/>
          <w:sz w:val="22"/>
          <w:szCs w:val="22"/>
        </w:rPr>
        <w:t>Décimo primero.</w:t>
      </w:r>
      <w:r w:rsidRPr="003F55D2">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F55D2">
        <w:rPr>
          <w:rFonts w:ascii="Palatino Linotype" w:eastAsia="Palatino Linotype" w:hAnsi="Palatino Linotype" w:cs="Palatino Linotype"/>
          <w:i/>
        </w:rPr>
        <w:t xml:space="preserve"> </w:t>
      </w:r>
    </w:p>
    <w:p w14:paraId="121ED9AD" w14:textId="77777777" w:rsidR="00F861D6" w:rsidRPr="003F55D2" w:rsidRDefault="00AF4A61">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Asimismo, respecto a las formalidades que deberá llevar el acuerdo de clasificación que deberá emitir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44917313"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xml:space="preserve"> “Quincuagésimo. </w:t>
      </w:r>
      <w:r w:rsidRPr="003F55D2">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AF886B5"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xml:space="preserve">Quincuagésimo primero. </w:t>
      </w:r>
      <w:r w:rsidRPr="003F55D2">
        <w:rPr>
          <w:rFonts w:ascii="Palatino Linotype" w:eastAsia="Palatino Linotype" w:hAnsi="Palatino Linotype" w:cs="Palatino Linotype"/>
          <w:i/>
          <w:sz w:val="22"/>
          <w:szCs w:val="22"/>
        </w:rPr>
        <w:t xml:space="preserve">Toda acta del Comité de Transparencia deberá contener: </w:t>
      </w:r>
    </w:p>
    <w:p w14:paraId="4B548952"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xml:space="preserve"> El número de sesión y fecha; </w:t>
      </w:r>
    </w:p>
    <w:p w14:paraId="0524F824"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xml:space="preserve">. El nombre del área que solicitó la clasificación de información; </w:t>
      </w:r>
    </w:p>
    <w:p w14:paraId="76503F63"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xml:space="preserve">. La fundamentación legal y motivación correspondiente; </w:t>
      </w:r>
    </w:p>
    <w:p w14:paraId="7F9CAFA6"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IV</w:t>
      </w:r>
      <w:r w:rsidRPr="003F55D2">
        <w:rPr>
          <w:rFonts w:ascii="Palatino Linotype" w:eastAsia="Palatino Linotype" w:hAnsi="Palatino Linotype" w:cs="Palatino Linotype"/>
          <w:i/>
          <w:sz w:val="22"/>
          <w:szCs w:val="22"/>
        </w:rPr>
        <w:t xml:space="preserve">. La resolución o resoluciones aprobadas; y </w:t>
      </w:r>
    </w:p>
    <w:p w14:paraId="390B68B8"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V</w:t>
      </w:r>
      <w:r w:rsidRPr="003F55D2">
        <w:rPr>
          <w:rFonts w:ascii="Palatino Linotype" w:eastAsia="Palatino Linotype" w:hAnsi="Palatino Linotype" w:cs="Palatino Linotype"/>
          <w:i/>
          <w:sz w:val="22"/>
          <w:szCs w:val="22"/>
        </w:rPr>
        <w:t xml:space="preserve">. La rúbrica o firma digital de cada integrante del Comité de Transparencia. </w:t>
      </w:r>
    </w:p>
    <w:p w14:paraId="05BD269A"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47E878F"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xml:space="preserve"> Los motivos y razonamientos que sustenten la confirmación o modificación de la prueba de daño;</w:t>
      </w:r>
    </w:p>
    <w:p w14:paraId="452359D5"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Descripción de las partes o secciones reservadas, en caso de clasificación parcial</w:t>
      </w:r>
      <w:r w:rsidRPr="003F55D2">
        <w:rPr>
          <w:rFonts w:ascii="Palatino Linotype" w:eastAsia="Palatino Linotype" w:hAnsi="Palatino Linotype" w:cs="Palatino Linotype"/>
          <w:b/>
          <w:i/>
          <w:sz w:val="22"/>
          <w:szCs w:val="22"/>
        </w:rPr>
        <w:t xml:space="preserve">; </w:t>
      </w:r>
    </w:p>
    <w:p w14:paraId="783A14E5"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xml:space="preserve"> El periodo por el que mantendrá su clasificación y fecha de expiración; y </w:t>
      </w:r>
    </w:p>
    <w:p w14:paraId="67409132" w14:textId="77777777" w:rsidR="00F861D6" w:rsidRPr="003F55D2" w:rsidRDefault="00AF4A6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IV.</w:t>
      </w:r>
      <w:r w:rsidRPr="003F55D2">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330F1CAE"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5CC202B" w14:textId="77777777" w:rsidR="00F861D6" w:rsidRPr="003F55D2" w:rsidRDefault="00AF4A6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2FAED1B"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4F671CB1" w14:textId="77777777" w:rsidR="00F861D6" w:rsidRPr="003F55D2" w:rsidRDefault="00AF4A61">
      <w:pPr>
        <w:spacing w:before="120" w:after="12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r w:rsidRPr="003F55D2">
        <w:rPr>
          <w:rFonts w:ascii="Palatino Linotype" w:eastAsia="Palatino Linotype" w:hAnsi="Palatino Linotype" w:cs="Palatino Linotype"/>
          <w:b/>
          <w:i/>
          <w:sz w:val="22"/>
          <w:szCs w:val="22"/>
        </w:rPr>
        <w:t>Quincuagésimo segundo</w:t>
      </w:r>
      <w:r w:rsidRPr="003F55D2">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1C4A41E" w14:textId="77777777" w:rsidR="00F861D6" w:rsidRPr="003F55D2" w:rsidRDefault="00AF4A61">
      <w:pPr>
        <w:spacing w:before="120" w:after="12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FD8E95E" w14:textId="77777777" w:rsidR="00F861D6" w:rsidRPr="003F55D2" w:rsidRDefault="00AF4A61">
      <w:pPr>
        <w:spacing w:before="120" w:after="120"/>
        <w:ind w:left="1134"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F7D8627" w14:textId="77777777" w:rsidR="00F861D6" w:rsidRPr="003F55D2" w:rsidRDefault="00AF4A61">
      <w:pPr>
        <w:spacing w:before="120" w:after="120"/>
        <w:ind w:left="1134"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7D90592F" w14:textId="77777777" w:rsidR="00F861D6" w:rsidRPr="003F55D2" w:rsidRDefault="00AF4A61">
      <w:pPr>
        <w:spacing w:before="120" w:after="120"/>
        <w:ind w:left="1134"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xml:space="preserve"> Señalar las personas o instancias autorizadas a acceder a la información clasificada.</w:t>
      </w:r>
    </w:p>
    <w:p w14:paraId="25BA6A2B" w14:textId="77777777" w:rsidR="00F861D6" w:rsidRPr="003F55D2" w:rsidRDefault="00AF4A61">
      <w:pPr>
        <w:spacing w:before="120" w:after="12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B87C477" w14:textId="77777777" w:rsidR="00F861D6" w:rsidRPr="003F55D2" w:rsidRDefault="00AF4A61">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w:t>
      </w:r>
    </w:p>
    <w:p w14:paraId="2289090F" w14:textId="77777777" w:rsidR="00F861D6" w:rsidRPr="003F55D2" w:rsidRDefault="00AF4A61">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 xml:space="preserve">Quincuagésimo cuarto. </w:t>
      </w:r>
      <w:r w:rsidRPr="003F55D2">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3F55D2">
        <w:rPr>
          <w:rFonts w:ascii="Palatino Linotype" w:eastAsia="Palatino Linotype" w:hAnsi="Palatino Linotype" w:cs="Palatino Linotype"/>
          <w:b/>
          <w:i/>
          <w:sz w:val="22"/>
          <w:szCs w:val="22"/>
        </w:rPr>
        <w:t xml:space="preserve"> </w:t>
      </w:r>
    </w:p>
    <w:p w14:paraId="7E2D59CA"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 xml:space="preserve">Quincuagésimo quinto. </w:t>
      </w:r>
      <w:r w:rsidRPr="003F55D2">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F55D2">
        <w:rPr>
          <w:rFonts w:ascii="Palatino Linotype" w:eastAsia="Palatino Linotype" w:hAnsi="Palatino Linotype" w:cs="Palatino Linotype"/>
          <w:i/>
          <w:sz w:val="22"/>
          <w:szCs w:val="22"/>
        </w:rPr>
        <w:t>testado</w:t>
      </w:r>
      <w:proofErr w:type="spellEnd"/>
      <w:r w:rsidRPr="003F55D2">
        <w:rPr>
          <w:rFonts w:ascii="Palatino Linotype" w:eastAsia="Palatino Linotype" w:hAnsi="Palatino Linotype" w:cs="Palatino Linotype"/>
          <w:i/>
          <w:sz w:val="22"/>
          <w:szCs w:val="22"/>
        </w:rPr>
        <w:t xml:space="preserve">, que sean encargadas de la adecuada elaboración o supervisión de las versiones públicas de </w:t>
      </w:r>
      <w:r w:rsidRPr="003F55D2">
        <w:rPr>
          <w:rFonts w:ascii="Palatino Linotype" w:eastAsia="Palatino Linotype" w:hAnsi="Palatino Linotype" w:cs="Palatino Linotype"/>
          <w:i/>
          <w:sz w:val="22"/>
          <w:szCs w:val="22"/>
        </w:rPr>
        <w:lastRenderedPageBreak/>
        <w:t>los documentos o expedientes, verificando que cumplan con los requisitos señalados en las Leyes Generales, los presentes Lineamientos y demás normativa aplicable antes de su confirmación por el Comité de Transparencia.</w:t>
      </w:r>
    </w:p>
    <w:p w14:paraId="2CDA9651" w14:textId="77777777" w:rsidR="00F861D6" w:rsidRPr="003F55D2" w:rsidRDefault="00AF4A61">
      <w:pPr>
        <w:spacing w:before="120" w:after="120"/>
        <w:ind w:left="851" w:right="902"/>
        <w:jc w:val="both"/>
        <w:rPr>
          <w:rFonts w:ascii="Palatino Linotype" w:eastAsia="Palatino Linotype" w:hAnsi="Palatino Linotype" w:cs="Palatino Linotype"/>
          <w:b/>
          <w:i/>
          <w:sz w:val="22"/>
          <w:szCs w:val="22"/>
        </w:rPr>
      </w:pPr>
      <w:r w:rsidRPr="003F55D2">
        <w:rPr>
          <w:rFonts w:ascii="Palatino Linotype" w:eastAsia="Palatino Linotype" w:hAnsi="Palatino Linotype" w:cs="Palatino Linotype"/>
          <w:b/>
          <w:i/>
          <w:sz w:val="22"/>
          <w:szCs w:val="22"/>
        </w:rPr>
        <w:t>...</w:t>
      </w:r>
    </w:p>
    <w:p w14:paraId="58C565AF"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Quincuagésimo séptimo</w:t>
      </w:r>
      <w:r w:rsidRPr="003F55D2">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7DAD69F"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w:t>
      </w:r>
      <w:r w:rsidRPr="003F55D2">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116868C2"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w:t>
      </w:r>
      <w:r w:rsidRPr="003F55D2">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D878987" w14:textId="77777777" w:rsidR="00F861D6" w:rsidRPr="003F55D2" w:rsidRDefault="00AF4A61">
      <w:pPr>
        <w:spacing w:before="120" w:after="120"/>
        <w:ind w:left="1134"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III</w:t>
      </w:r>
      <w:r w:rsidRPr="003F55D2">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3B402F2"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BE1BDFB" w14:textId="77777777" w:rsidR="00F861D6" w:rsidRPr="003F55D2" w:rsidRDefault="00AF4A61">
      <w:pPr>
        <w:spacing w:before="120" w:after="120"/>
        <w:ind w:left="851" w:right="902"/>
        <w:jc w:val="both"/>
        <w:rPr>
          <w:rFonts w:ascii="Palatino Linotype" w:eastAsia="Palatino Linotype" w:hAnsi="Palatino Linotype" w:cs="Palatino Linotype"/>
          <w:i/>
          <w:sz w:val="22"/>
          <w:szCs w:val="22"/>
        </w:rPr>
      </w:pPr>
      <w:r w:rsidRPr="003F55D2">
        <w:rPr>
          <w:rFonts w:ascii="Palatino Linotype" w:eastAsia="Palatino Linotype" w:hAnsi="Palatino Linotype" w:cs="Palatino Linotype"/>
          <w:b/>
          <w:i/>
          <w:sz w:val="22"/>
          <w:szCs w:val="22"/>
        </w:rPr>
        <w:t>Quincuagésimo octavo</w:t>
      </w:r>
      <w:r w:rsidRPr="003F55D2">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0E420547"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15D12606" w14:textId="77777777" w:rsidR="00F861D6" w:rsidRPr="003F55D2" w:rsidRDefault="00AF4A6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3F55D2">
        <w:rPr>
          <w:rFonts w:ascii="Palatino Linotype" w:eastAsia="Palatino Linotype" w:hAnsi="Palatino Linotype" w:cs="Palatino Linotype"/>
          <w:b/>
        </w:rPr>
        <w:t>III. R E S U E L V E</w:t>
      </w:r>
    </w:p>
    <w:p w14:paraId="13AC749F"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14" w:name="_heading=h.26in1rg" w:colFirst="0" w:colLast="0"/>
      <w:bookmarkEnd w:id="14"/>
      <w:r w:rsidRPr="003F55D2">
        <w:rPr>
          <w:rFonts w:ascii="Palatino Linotype" w:eastAsia="Palatino Linotype" w:hAnsi="Palatino Linotype" w:cs="Palatino Linotype"/>
          <w:b/>
        </w:rPr>
        <w:t xml:space="preserve">Primero. </w:t>
      </w:r>
      <w:r w:rsidRPr="003F55D2">
        <w:rPr>
          <w:rFonts w:ascii="Palatino Linotype" w:eastAsia="Palatino Linotype" w:hAnsi="Palatino Linotype" w:cs="Palatino Linotype"/>
        </w:rPr>
        <w:t>Resultan</w:t>
      </w:r>
      <w:r w:rsidRPr="003F55D2">
        <w:rPr>
          <w:rFonts w:ascii="Palatino Linotype" w:eastAsia="Palatino Linotype" w:hAnsi="Palatino Linotype" w:cs="Palatino Linotype"/>
          <w:b/>
        </w:rPr>
        <w:t xml:space="preserve"> fundadas</w:t>
      </w:r>
      <w:r w:rsidRPr="003F55D2">
        <w:rPr>
          <w:rFonts w:ascii="Palatino Linotype" w:eastAsia="Palatino Linotype" w:hAnsi="Palatino Linotype" w:cs="Palatino Linotype"/>
        </w:rPr>
        <w:t xml:space="preserve"> las razones o motivos de inconformidad hechos valer por la parte</w:t>
      </w:r>
      <w:r w:rsidRPr="003F55D2">
        <w:rPr>
          <w:rFonts w:ascii="Palatino Linotype" w:eastAsia="Palatino Linotype" w:hAnsi="Palatino Linotype" w:cs="Palatino Linotype"/>
          <w:b/>
        </w:rPr>
        <w:t xml:space="preserve"> Recurrente</w:t>
      </w:r>
      <w:r w:rsidRPr="003F55D2">
        <w:rPr>
          <w:rFonts w:ascii="Palatino Linotype" w:eastAsia="Palatino Linotype" w:hAnsi="Palatino Linotype" w:cs="Palatino Linotype"/>
        </w:rPr>
        <w:t xml:space="preserve"> en el recurso de revisión </w:t>
      </w:r>
      <w:r w:rsidRPr="003F55D2">
        <w:rPr>
          <w:rFonts w:ascii="Palatino Linotype" w:eastAsia="Palatino Linotype" w:hAnsi="Palatino Linotype" w:cs="Palatino Linotype"/>
          <w:b/>
        </w:rPr>
        <w:t>05304/INFOEM/IP/RR/2024</w:t>
      </w:r>
      <w:r w:rsidRPr="003F55D2">
        <w:rPr>
          <w:rFonts w:ascii="Palatino Linotype" w:eastAsia="Palatino Linotype" w:hAnsi="Palatino Linotype" w:cs="Palatino Linotype"/>
        </w:rPr>
        <w:t xml:space="preserve">; por lo </w:t>
      </w:r>
      <w:r w:rsidRPr="003F55D2">
        <w:rPr>
          <w:rFonts w:ascii="Palatino Linotype" w:eastAsia="Palatino Linotype" w:hAnsi="Palatino Linotype" w:cs="Palatino Linotype"/>
        </w:rPr>
        <w:lastRenderedPageBreak/>
        <w:t xml:space="preserve">que, en términos del </w:t>
      </w:r>
      <w:r w:rsidRPr="003F55D2">
        <w:rPr>
          <w:rFonts w:ascii="Palatino Linotype" w:eastAsia="Palatino Linotype" w:hAnsi="Palatino Linotype" w:cs="Palatino Linotype"/>
          <w:b/>
        </w:rPr>
        <w:t>Considerando</w:t>
      </w: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 xml:space="preserve">Cuarto </w:t>
      </w:r>
      <w:r w:rsidRPr="003F55D2">
        <w:rPr>
          <w:rFonts w:ascii="Palatino Linotype" w:eastAsia="Palatino Linotype" w:hAnsi="Palatino Linotype" w:cs="Palatino Linotype"/>
        </w:rPr>
        <w:t xml:space="preserve">de esta resolución, se </w:t>
      </w:r>
      <w:r w:rsidRPr="003F55D2">
        <w:rPr>
          <w:rFonts w:ascii="Palatino Linotype" w:eastAsia="Palatino Linotype" w:hAnsi="Palatino Linotype" w:cs="Palatino Linotype"/>
          <w:b/>
        </w:rPr>
        <w:t xml:space="preserve">Revoca </w:t>
      </w:r>
      <w:r w:rsidRPr="003F55D2">
        <w:rPr>
          <w:rFonts w:ascii="Palatino Linotype" w:eastAsia="Palatino Linotype" w:hAnsi="Palatino Linotype" w:cs="Palatino Linotype"/>
        </w:rPr>
        <w:t xml:space="preserve">la respuesta emitida por el </w:t>
      </w:r>
      <w:r w:rsidRPr="003F55D2">
        <w:rPr>
          <w:rFonts w:ascii="Palatino Linotype" w:eastAsia="Palatino Linotype" w:hAnsi="Palatino Linotype" w:cs="Palatino Linotype"/>
          <w:b/>
        </w:rPr>
        <w:t xml:space="preserve">Sujeto Obligado. </w:t>
      </w:r>
    </w:p>
    <w:p w14:paraId="5A02B354" w14:textId="77777777" w:rsidR="00F861D6" w:rsidRPr="003F55D2" w:rsidRDefault="00AF4A61">
      <w:pPr>
        <w:spacing w:before="240" w:after="240" w:line="360" w:lineRule="auto"/>
        <w:ind w:right="49"/>
        <w:jc w:val="both"/>
        <w:rPr>
          <w:rFonts w:ascii="Palatino Linotype" w:eastAsia="Palatino Linotype" w:hAnsi="Palatino Linotype" w:cs="Palatino Linotype"/>
        </w:rPr>
      </w:pPr>
      <w:r w:rsidRPr="003F55D2">
        <w:rPr>
          <w:rFonts w:ascii="Palatino Linotype" w:eastAsia="Palatino Linotype" w:hAnsi="Palatino Linotype" w:cs="Palatino Linotype"/>
          <w:b/>
        </w:rPr>
        <w:t xml:space="preserve">Segundo. </w:t>
      </w:r>
      <w:r w:rsidRPr="003F55D2">
        <w:rPr>
          <w:rFonts w:ascii="Palatino Linotype" w:eastAsia="Palatino Linotype" w:hAnsi="Palatino Linotype" w:cs="Palatino Linotype"/>
        </w:rPr>
        <w:t xml:space="preserve">Se </w:t>
      </w:r>
      <w:r w:rsidRPr="003F55D2">
        <w:rPr>
          <w:rFonts w:ascii="Palatino Linotype" w:eastAsia="Palatino Linotype" w:hAnsi="Palatino Linotype" w:cs="Palatino Linotype"/>
          <w:b/>
        </w:rPr>
        <w:t xml:space="preserve">Ordena </w:t>
      </w:r>
      <w:r w:rsidRPr="003F55D2">
        <w:rPr>
          <w:rFonts w:ascii="Palatino Linotype" w:eastAsia="Palatino Linotype" w:hAnsi="Palatino Linotype" w:cs="Palatino Linotype"/>
        </w:rPr>
        <w:t xml:space="preserve">al </w:t>
      </w:r>
      <w:r w:rsidRPr="003F55D2">
        <w:rPr>
          <w:rFonts w:ascii="Palatino Linotype" w:eastAsia="Palatino Linotype" w:hAnsi="Palatino Linotype" w:cs="Palatino Linotype"/>
          <w:b/>
        </w:rPr>
        <w:t xml:space="preserve">Sujeto Obligado, </w:t>
      </w:r>
      <w:r w:rsidRPr="003F55D2">
        <w:rPr>
          <w:rFonts w:ascii="Palatino Linotype" w:eastAsia="Palatino Linotype" w:hAnsi="Palatino Linotype" w:cs="Palatino Linotype"/>
        </w:rPr>
        <w:t xml:space="preserve">en términos de los </w:t>
      </w:r>
      <w:r w:rsidRPr="003F55D2">
        <w:rPr>
          <w:rFonts w:ascii="Palatino Linotype" w:eastAsia="Palatino Linotype" w:hAnsi="Palatino Linotype" w:cs="Palatino Linotype"/>
          <w:b/>
        </w:rPr>
        <w:t>Considerandos</w:t>
      </w:r>
      <w:r w:rsidRPr="003F55D2">
        <w:rPr>
          <w:rFonts w:ascii="Palatino Linotype" w:eastAsia="Palatino Linotype" w:hAnsi="Palatino Linotype" w:cs="Palatino Linotype"/>
        </w:rPr>
        <w:t xml:space="preserve"> </w:t>
      </w:r>
      <w:r w:rsidRPr="003F55D2">
        <w:rPr>
          <w:rFonts w:ascii="Palatino Linotype" w:eastAsia="Palatino Linotype" w:hAnsi="Palatino Linotype" w:cs="Palatino Linotype"/>
          <w:b/>
        </w:rPr>
        <w:t xml:space="preserve">Cuarto </w:t>
      </w:r>
      <w:r w:rsidRPr="003F55D2">
        <w:rPr>
          <w:rFonts w:ascii="Palatino Linotype" w:eastAsia="Palatino Linotype" w:hAnsi="Palatino Linotype" w:cs="Palatino Linotype"/>
        </w:rPr>
        <w:t xml:space="preserve">y </w:t>
      </w:r>
      <w:r w:rsidRPr="003F55D2">
        <w:rPr>
          <w:rFonts w:ascii="Palatino Linotype" w:eastAsia="Palatino Linotype" w:hAnsi="Palatino Linotype" w:cs="Palatino Linotype"/>
          <w:b/>
        </w:rPr>
        <w:t xml:space="preserve">Quinto </w:t>
      </w:r>
      <w:r w:rsidRPr="003F55D2">
        <w:rPr>
          <w:rFonts w:ascii="Palatino Linotype" w:eastAsia="Palatino Linotype" w:hAnsi="Palatino Linotype" w:cs="Palatino Linotype"/>
        </w:rPr>
        <w:t xml:space="preserve">de esta resolución, haga entrega vía </w:t>
      </w:r>
      <w:r w:rsidRPr="003F55D2">
        <w:rPr>
          <w:rFonts w:ascii="Palatino Linotype" w:eastAsia="Palatino Linotype" w:hAnsi="Palatino Linotype" w:cs="Palatino Linotype"/>
          <w:b/>
        </w:rPr>
        <w:t>SAIMEX</w:t>
      </w:r>
      <w:r w:rsidRPr="003F55D2">
        <w:rPr>
          <w:rFonts w:ascii="Palatino Linotype" w:eastAsia="Palatino Linotype" w:hAnsi="Palatino Linotype" w:cs="Palatino Linotype"/>
        </w:rPr>
        <w:t>, previa búsqueda exhaustiva y razonable, de los documentos en versión pública donde conste lo siguiente:</w:t>
      </w:r>
    </w:p>
    <w:p w14:paraId="34A686DE" w14:textId="7960F759" w:rsidR="00F861D6" w:rsidRPr="003F55D2" w:rsidRDefault="00AF4A61">
      <w:pPr>
        <w:spacing w:line="360" w:lineRule="auto"/>
        <w:ind w:left="284" w:right="49"/>
        <w:jc w:val="both"/>
        <w:rPr>
          <w:rFonts w:ascii="Palatino Linotype" w:eastAsia="Palatino Linotype" w:hAnsi="Palatino Linotype" w:cs="Palatino Linotype"/>
        </w:rPr>
      </w:pPr>
      <w:r w:rsidRPr="003F55D2">
        <w:rPr>
          <w:rFonts w:ascii="Palatino Linotype" w:eastAsia="Palatino Linotype" w:hAnsi="Palatino Linotype" w:cs="Palatino Linotype"/>
        </w:rPr>
        <w:t xml:space="preserve">1. Los comprobantes de percepciones y deducciones del </w:t>
      </w:r>
      <w:proofErr w:type="gramStart"/>
      <w:r w:rsidRPr="003F55D2">
        <w:rPr>
          <w:rFonts w:ascii="Palatino Linotype" w:eastAsia="Palatino Linotype" w:hAnsi="Palatino Linotype" w:cs="Palatino Linotype"/>
        </w:rPr>
        <w:t>Secretario</w:t>
      </w:r>
      <w:proofErr w:type="gramEnd"/>
      <w:r w:rsidRPr="003F55D2">
        <w:rPr>
          <w:rFonts w:ascii="Palatino Linotype" w:eastAsia="Palatino Linotype" w:hAnsi="Palatino Linotype" w:cs="Palatino Linotype"/>
        </w:rPr>
        <w:t xml:space="preserve"> del Agua, de la primera quincena de octubre de dos mil veintitrés, a la </w:t>
      </w:r>
      <w:r w:rsidR="001A5901" w:rsidRPr="003F55D2">
        <w:rPr>
          <w:rFonts w:ascii="Palatino Linotype" w:eastAsia="Palatino Linotype" w:hAnsi="Palatino Linotype" w:cs="Palatino Linotype"/>
        </w:rPr>
        <w:t xml:space="preserve">primera quincena de junio </w:t>
      </w:r>
      <w:r w:rsidRPr="003F55D2">
        <w:rPr>
          <w:rFonts w:ascii="Palatino Linotype" w:eastAsia="Palatino Linotype" w:hAnsi="Palatino Linotype" w:cs="Palatino Linotype"/>
        </w:rPr>
        <w:t>de dos mil veinticuatro.</w:t>
      </w:r>
    </w:p>
    <w:p w14:paraId="7390B4F5" w14:textId="77777777" w:rsidR="00F861D6" w:rsidRPr="003F55D2" w:rsidRDefault="00AF4A61">
      <w:pPr>
        <w:spacing w:before="240" w:after="240"/>
        <w:ind w:left="284"/>
        <w:jc w:val="both"/>
        <w:rPr>
          <w:rFonts w:ascii="Palatino Linotype" w:eastAsia="Palatino Linotype" w:hAnsi="Palatino Linotype" w:cs="Palatino Linotype"/>
        </w:rPr>
      </w:pPr>
      <w:bookmarkStart w:id="15" w:name="_heading=h.35nkun2" w:colFirst="0" w:colLast="0"/>
      <w:bookmarkEnd w:id="15"/>
      <w:r w:rsidRPr="003F55D2">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3F55D2">
        <w:rPr>
          <w:rFonts w:ascii="Palatino Linotype" w:eastAsia="Palatino Linotype" w:hAnsi="Palatino Linotype" w:cs="Palatino Linotype"/>
          <w:b/>
          <w:i/>
          <w:sz w:val="20"/>
          <w:szCs w:val="20"/>
        </w:rPr>
        <w:t>Recurrente</w:t>
      </w:r>
      <w:r w:rsidRPr="003F55D2">
        <w:rPr>
          <w:rFonts w:ascii="Palatino Linotype" w:eastAsia="Palatino Linotype" w:hAnsi="Palatino Linotype" w:cs="Palatino Linotype"/>
          <w:i/>
          <w:sz w:val="20"/>
          <w:szCs w:val="20"/>
        </w:rPr>
        <w:t>.</w:t>
      </w:r>
    </w:p>
    <w:p w14:paraId="117B11B2"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b/>
        </w:rPr>
        <w:t xml:space="preserve">Tercero. Notifíquese, </w:t>
      </w:r>
      <w:r w:rsidRPr="003F55D2">
        <w:rPr>
          <w:rFonts w:ascii="Palatino Linotype" w:eastAsia="Palatino Linotype" w:hAnsi="Palatino Linotype" w:cs="Palatino Linotype"/>
        </w:rPr>
        <w:t xml:space="preserve">vía </w:t>
      </w:r>
      <w:r w:rsidRPr="003F55D2">
        <w:rPr>
          <w:rFonts w:ascii="Palatino Linotype" w:eastAsia="Palatino Linotype" w:hAnsi="Palatino Linotype" w:cs="Palatino Linotype"/>
          <w:b/>
        </w:rPr>
        <w:t>SAIMEX</w:t>
      </w:r>
      <w:r w:rsidRPr="003F55D2">
        <w:rPr>
          <w:rFonts w:ascii="Palatino Linotype" w:eastAsia="Palatino Linotype" w:hAnsi="Palatino Linotype" w:cs="Palatino Linotype"/>
        </w:rPr>
        <w:t xml:space="preserve">, al Titular de la Unidad de Transparencia del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962825A" w14:textId="77777777" w:rsidR="00F861D6" w:rsidRPr="003F55D2" w:rsidRDefault="00AF4A61">
      <w:pPr>
        <w:spacing w:before="240" w:after="240"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lastRenderedPageBreak/>
        <w:t xml:space="preserve">De conformidad con el artículo 198 de la Ley de Transparencia y Acceso a la Información Pública del Estado de México y Municipios, de considerarlo procedente, el </w:t>
      </w:r>
      <w:r w:rsidRPr="003F55D2">
        <w:rPr>
          <w:rFonts w:ascii="Palatino Linotype" w:eastAsia="Palatino Linotype" w:hAnsi="Palatino Linotype" w:cs="Palatino Linotype"/>
          <w:b/>
        </w:rPr>
        <w:t>Sujeto Obligado</w:t>
      </w:r>
      <w:r w:rsidRPr="003F55D2">
        <w:rPr>
          <w:rFonts w:ascii="Palatino Linotype" w:eastAsia="Palatino Linotype" w:hAnsi="Palatino Linotype" w:cs="Palatino Linotype"/>
        </w:rPr>
        <w:t xml:space="preserve"> de manera fundada y motivada, podrá solicitar una ampliación de plazo para el cumplimiento de la presente resolución.</w:t>
      </w:r>
    </w:p>
    <w:p w14:paraId="132F8260" w14:textId="77777777" w:rsidR="00F861D6" w:rsidRPr="003F55D2" w:rsidRDefault="00AF4A61">
      <w:pPr>
        <w:spacing w:before="240" w:after="240" w:line="360" w:lineRule="auto"/>
        <w:jc w:val="both"/>
        <w:rPr>
          <w:rFonts w:ascii="Palatino Linotype" w:eastAsia="Palatino Linotype" w:hAnsi="Palatino Linotype" w:cs="Palatino Linotype"/>
        </w:rPr>
      </w:pPr>
      <w:bookmarkStart w:id="16" w:name="_heading=h.lnxbz9" w:colFirst="0" w:colLast="0"/>
      <w:bookmarkEnd w:id="16"/>
      <w:r w:rsidRPr="003F55D2">
        <w:rPr>
          <w:rFonts w:ascii="Palatino Linotype" w:eastAsia="Palatino Linotype" w:hAnsi="Palatino Linotype" w:cs="Palatino Linotype"/>
          <w:b/>
        </w:rPr>
        <w:t xml:space="preserve">Cuarto.  Notifíquese, </w:t>
      </w:r>
      <w:r w:rsidRPr="003F55D2">
        <w:rPr>
          <w:rFonts w:ascii="Palatino Linotype" w:eastAsia="Palatino Linotype" w:hAnsi="Palatino Linotype" w:cs="Palatino Linotype"/>
        </w:rPr>
        <w:t xml:space="preserve">vía </w:t>
      </w:r>
      <w:r w:rsidRPr="003F55D2">
        <w:rPr>
          <w:rFonts w:ascii="Palatino Linotype" w:eastAsia="Palatino Linotype" w:hAnsi="Palatino Linotype" w:cs="Palatino Linotype"/>
          <w:b/>
        </w:rPr>
        <w:t>SAIMEX</w:t>
      </w:r>
      <w:r w:rsidRPr="003F55D2">
        <w:rPr>
          <w:rFonts w:ascii="Palatino Linotype" w:eastAsia="Palatino Linotype" w:hAnsi="Palatino Linotype" w:cs="Palatino Linotype"/>
        </w:rPr>
        <w:t xml:space="preserve">, a la parte </w:t>
      </w:r>
      <w:r w:rsidRPr="003F55D2">
        <w:rPr>
          <w:rFonts w:ascii="Palatino Linotype" w:eastAsia="Palatino Linotype" w:hAnsi="Palatino Linotype" w:cs="Palatino Linotype"/>
          <w:b/>
        </w:rPr>
        <w:t>Recurrente</w:t>
      </w:r>
      <w:r w:rsidRPr="003F55D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0A961E3" w14:textId="464466A4" w:rsidR="00F861D6" w:rsidRPr="003F55D2" w:rsidRDefault="00AF4A61">
      <w:pPr>
        <w:spacing w:line="360" w:lineRule="auto"/>
        <w:jc w:val="both"/>
        <w:rPr>
          <w:rFonts w:ascii="Palatino Linotype" w:eastAsia="Palatino Linotype" w:hAnsi="Palatino Linotype" w:cs="Palatino Linotype"/>
        </w:rPr>
      </w:pPr>
      <w:r w:rsidRPr="003F55D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w:t>
      </w:r>
      <w:r w:rsidR="003F55D2" w:rsidRPr="003F55D2">
        <w:rPr>
          <w:rFonts w:ascii="Palatino Linotype" w:eastAsia="Palatino Linotype" w:hAnsi="Palatino Linotype" w:cs="Palatino Linotype"/>
        </w:rPr>
        <w:t>NEZ, LUIS GUSTAVO PARRA NORIEGA</w:t>
      </w:r>
      <w:r w:rsidRPr="003F55D2">
        <w:rPr>
          <w:rFonts w:ascii="Palatino Linotype" w:eastAsia="Palatino Linotype" w:hAnsi="Palatino Linotype" w:cs="Palatino Linotype"/>
        </w:rPr>
        <w:t xml:space="preserve"> Y GUADALUPE RAMÍREZ PEÑA, EN LA TRIGÉSIMA SEXTA SESIÓN ORDINARIA CELEBRADA EL NUEVE DE OCTUBRE DE DOS MIL VEINTICUATRO, ANTE EL SECRETARIO TÉCNICO DEL PLENO ALEXIS TAPIA RAMÍREZ.</w:t>
      </w:r>
    </w:p>
    <w:p w14:paraId="1D1D001B" w14:textId="77777777" w:rsidR="00F861D6" w:rsidRPr="003F55D2" w:rsidRDefault="00F861D6">
      <w:pPr>
        <w:spacing w:line="360" w:lineRule="auto"/>
        <w:jc w:val="both"/>
        <w:rPr>
          <w:rFonts w:ascii="Palatino Linotype" w:eastAsia="Palatino Linotype" w:hAnsi="Palatino Linotype" w:cs="Palatino Linotype"/>
        </w:rPr>
      </w:pPr>
      <w:bookmarkStart w:id="17" w:name="_heading=h.1fob9te" w:colFirst="0" w:colLast="0"/>
      <w:bookmarkEnd w:id="17"/>
    </w:p>
    <w:p w14:paraId="7C99DFF3" w14:textId="77777777" w:rsidR="00F861D6" w:rsidRPr="003F55D2" w:rsidRDefault="00F861D6">
      <w:pPr>
        <w:rPr>
          <w:rFonts w:ascii="Palatino Linotype" w:eastAsia="Palatino Linotype" w:hAnsi="Palatino Linotype" w:cs="Palatino Linotype"/>
        </w:rPr>
      </w:pPr>
    </w:p>
    <w:p w14:paraId="36316CCE" w14:textId="77777777" w:rsidR="00F861D6" w:rsidRPr="003F55D2" w:rsidRDefault="00F861D6">
      <w:pPr>
        <w:rPr>
          <w:rFonts w:ascii="Palatino Linotype" w:eastAsia="Palatino Linotype" w:hAnsi="Palatino Linotype" w:cs="Palatino Linotype"/>
        </w:rPr>
      </w:pPr>
    </w:p>
    <w:p w14:paraId="2127FAAC" w14:textId="77777777" w:rsidR="00F861D6" w:rsidRPr="003F55D2" w:rsidRDefault="00F861D6">
      <w:pPr>
        <w:rPr>
          <w:rFonts w:ascii="Palatino Linotype" w:eastAsia="Palatino Linotype" w:hAnsi="Palatino Linotype" w:cs="Palatino Linotype"/>
        </w:rPr>
      </w:pPr>
    </w:p>
    <w:p w14:paraId="15C8582D" w14:textId="77777777" w:rsidR="00F861D6" w:rsidRPr="003F55D2" w:rsidRDefault="00F861D6">
      <w:pPr>
        <w:rPr>
          <w:rFonts w:ascii="Palatino Linotype" w:eastAsia="Palatino Linotype" w:hAnsi="Palatino Linotype" w:cs="Palatino Linotype"/>
        </w:rPr>
      </w:pPr>
    </w:p>
    <w:p w14:paraId="41EB78F6" w14:textId="77777777" w:rsidR="00F861D6" w:rsidRPr="003F55D2" w:rsidRDefault="00F861D6">
      <w:pPr>
        <w:rPr>
          <w:rFonts w:ascii="Palatino Linotype" w:eastAsia="Palatino Linotype" w:hAnsi="Palatino Linotype" w:cs="Palatino Linotype"/>
        </w:rPr>
      </w:pPr>
    </w:p>
    <w:p w14:paraId="018C3B34" w14:textId="77777777" w:rsidR="00F861D6" w:rsidRPr="003F55D2" w:rsidRDefault="00F861D6">
      <w:pPr>
        <w:rPr>
          <w:rFonts w:ascii="Palatino Linotype" w:eastAsia="Palatino Linotype" w:hAnsi="Palatino Linotype" w:cs="Palatino Linotype"/>
        </w:rPr>
      </w:pPr>
    </w:p>
    <w:p w14:paraId="7BC7F874" w14:textId="77777777" w:rsidR="00F861D6" w:rsidRPr="003F55D2" w:rsidRDefault="00F861D6">
      <w:pPr>
        <w:rPr>
          <w:rFonts w:ascii="Palatino Linotype" w:eastAsia="Palatino Linotype" w:hAnsi="Palatino Linotype" w:cs="Palatino Linotype"/>
        </w:rPr>
      </w:pPr>
    </w:p>
    <w:p w14:paraId="41936DAE" w14:textId="77777777" w:rsidR="00F861D6" w:rsidRPr="003F55D2" w:rsidRDefault="00F861D6">
      <w:pPr>
        <w:rPr>
          <w:rFonts w:ascii="Palatino Linotype" w:eastAsia="Palatino Linotype" w:hAnsi="Palatino Linotype" w:cs="Palatino Linotype"/>
        </w:rPr>
      </w:pPr>
    </w:p>
    <w:p w14:paraId="4FE39509" w14:textId="77777777" w:rsidR="00F861D6" w:rsidRPr="003F55D2" w:rsidRDefault="00F861D6">
      <w:pPr>
        <w:rPr>
          <w:rFonts w:ascii="Palatino Linotype" w:eastAsia="Palatino Linotype" w:hAnsi="Palatino Linotype" w:cs="Palatino Linotype"/>
        </w:rPr>
      </w:pPr>
    </w:p>
    <w:p w14:paraId="68D95887" w14:textId="77777777" w:rsidR="00F861D6" w:rsidRPr="003F55D2" w:rsidRDefault="00F861D6">
      <w:pPr>
        <w:spacing w:line="360" w:lineRule="auto"/>
        <w:jc w:val="both"/>
        <w:rPr>
          <w:rFonts w:ascii="Palatino Linotype" w:eastAsia="Palatino Linotype" w:hAnsi="Palatino Linotype" w:cs="Palatino Linotype"/>
        </w:rPr>
      </w:pPr>
      <w:bookmarkStart w:id="18" w:name="_heading=h.3rdcrjn" w:colFirst="0" w:colLast="0"/>
      <w:bookmarkEnd w:id="18"/>
    </w:p>
    <w:p w14:paraId="75262036" w14:textId="77777777" w:rsidR="00F861D6" w:rsidRPr="003F55D2" w:rsidRDefault="00F861D6">
      <w:pPr>
        <w:spacing w:line="360" w:lineRule="auto"/>
        <w:jc w:val="both"/>
        <w:rPr>
          <w:rFonts w:ascii="Palatino Linotype" w:eastAsia="Palatino Linotype" w:hAnsi="Palatino Linotype" w:cs="Palatino Linotype"/>
        </w:rPr>
      </w:pPr>
    </w:p>
    <w:p w14:paraId="52AEAA68" w14:textId="77777777" w:rsidR="00F861D6" w:rsidRPr="003F55D2" w:rsidRDefault="00F861D6">
      <w:pPr>
        <w:spacing w:line="360" w:lineRule="auto"/>
        <w:jc w:val="both"/>
        <w:rPr>
          <w:rFonts w:ascii="Palatino Linotype" w:eastAsia="Palatino Linotype" w:hAnsi="Palatino Linotype" w:cs="Palatino Linotype"/>
        </w:rPr>
      </w:pPr>
    </w:p>
    <w:p w14:paraId="11CC3C1D" w14:textId="77777777" w:rsidR="00F861D6" w:rsidRPr="003F55D2" w:rsidRDefault="00F861D6">
      <w:pPr>
        <w:spacing w:line="360" w:lineRule="auto"/>
        <w:jc w:val="both"/>
        <w:rPr>
          <w:rFonts w:ascii="Palatino Linotype" w:eastAsia="Palatino Linotype" w:hAnsi="Palatino Linotype" w:cs="Palatino Linotype"/>
        </w:rPr>
      </w:pPr>
      <w:bookmarkStart w:id="19" w:name="_heading=h.1t3h5sf" w:colFirst="0" w:colLast="0"/>
      <w:bookmarkEnd w:id="19"/>
    </w:p>
    <w:p w14:paraId="632AE053" w14:textId="77777777" w:rsidR="00F861D6" w:rsidRPr="003F55D2" w:rsidRDefault="00F861D6">
      <w:pPr>
        <w:spacing w:line="360" w:lineRule="auto"/>
        <w:jc w:val="both"/>
        <w:rPr>
          <w:rFonts w:ascii="Palatino Linotype" w:eastAsia="Palatino Linotype" w:hAnsi="Palatino Linotype" w:cs="Palatino Linotype"/>
        </w:rPr>
      </w:pPr>
    </w:p>
    <w:p w14:paraId="7EECCE67" w14:textId="77777777" w:rsidR="00F861D6" w:rsidRPr="003F55D2" w:rsidRDefault="00F861D6">
      <w:pPr>
        <w:spacing w:line="360" w:lineRule="auto"/>
        <w:jc w:val="both"/>
        <w:rPr>
          <w:rFonts w:ascii="Palatino Linotype" w:eastAsia="Palatino Linotype" w:hAnsi="Palatino Linotype" w:cs="Palatino Linotype"/>
        </w:rPr>
      </w:pPr>
    </w:p>
    <w:p w14:paraId="5DB74817" w14:textId="77777777" w:rsidR="00F861D6" w:rsidRPr="003F55D2" w:rsidRDefault="00F861D6">
      <w:pPr>
        <w:spacing w:line="360" w:lineRule="auto"/>
        <w:jc w:val="both"/>
        <w:rPr>
          <w:rFonts w:ascii="Palatino Linotype" w:eastAsia="Palatino Linotype" w:hAnsi="Palatino Linotype" w:cs="Palatino Linotype"/>
        </w:rPr>
      </w:pPr>
    </w:p>
    <w:p w14:paraId="5B55922A" w14:textId="77777777" w:rsidR="00F861D6" w:rsidRPr="003F55D2" w:rsidRDefault="00F861D6">
      <w:pPr>
        <w:spacing w:line="360" w:lineRule="auto"/>
        <w:jc w:val="both"/>
        <w:rPr>
          <w:rFonts w:ascii="Palatino Linotype" w:eastAsia="Palatino Linotype" w:hAnsi="Palatino Linotype" w:cs="Palatino Linotype"/>
        </w:rPr>
      </w:pPr>
    </w:p>
    <w:p w14:paraId="7CD5401A" w14:textId="77777777" w:rsidR="00F861D6" w:rsidRPr="003F55D2" w:rsidRDefault="00F861D6">
      <w:pPr>
        <w:spacing w:line="360" w:lineRule="auto"/>
        <w:jc w:val="both"/>
        <w:rPr>
          <w:rFonts w:ascii="Palatino Linotype" w:eastAsia="Palatino Linotype" w:hAnsi="Palatino Linotype" w:cs="Palatino Linotype"/>
        </w:rPr>
      </w:pPr>
    </w:p>
    <w:p w14:paraId="1C092666" w14:textId="77777777" w:rsidR="00F861D6" w:rsidRPr="003F55D2" w:rsidRDefault="00F861D6">
      <w:pPr>
        <w:spacing w:line="360" w:lineRule="auto"/>
        <w:jc w:val="both"/>
        <w:rPr>
          <w:rFonts w:ascii="Palatino Linotype" w:eastAsia="Palatino Linotype" w:hAnsi="Palatino Linotype" w:cs="Palatino Linotype"/>
        </w:rPr>
      </w:pPr>
    </w:p>
    <w:p w14:paraId="2612E1C3" w14:textId="77777777" w:rsidR="00F861D6" w:rsidRPr="003F55D2" w:rsidRDefault="00F861D6">
      <w:pPr>
        <w:spacing w:line="360" w:lineRule="auto"/>
        <w:jc w:val="both"/>
        <w:rPr>
          <w:rFonts w:ascii="Palatino Linotype" w:eastAsia="Palatino Linotype" w:hAnsi="Palatino Linotype" w:cs="Palatino Linotype"/>
        </w:rPr>
      </w:pPr>
    </w:p>
    <w:p w14:paraId="3D6BACFD" w14:textId="77777777" w:rsidR="00F861D6" w:rsidRPr="003F55D2" w:rsidRDefault="00F861D6">
      <w:pPr>
        <w:spacing w:line="360" w:lineRule="auto"/>
        <w:jc w:val="both"/>
        <w:rPr>
          <w:rFonts w:ascii="Palatino Linotype" w:eastAsia="Palatino Linotype" w:hAnsi="Palatino Linotype" w:cs="Palatino Linotype"/>
        </w:rPr>
      </w:pPr>
    </w:p>
    <w:p w14:paraId="66D833C2" w14:textId="77777777" w:rsidR="00F861D6" w:rsidRPr="003F55D2" w:rsidRDefault="00F861D6">
      <w:pPr>
        <w:spacing w:line="360" w:lineRule="auto"/>
        <w:jc w:val="both"/>
        <w:rPr>
          <w:rFonts w:ascii="Palatino Linotype" w:eastAsia="Palatino Linotype" w:hAnsi="Palatino Linotype" w:cs="Palatino Linotype"/>
        </w:rPr>
      </w:pPr>
    </w:p>
    <w:p w14:paraId="0F468F1E" w14:textId="77777777" w:rsidR="00F861D6" w:rsidRPr="003F55D2" w:rsidRDefault="00F861D6">
      <w:pPr>
        <w:spacing w:line="360" w:lineRule="auto"/>
        <w:jc w:val="both"/>
        <w:rPr>
          <w:rFonts w:ascii="Palatino Linotype" w:eastAsia="Palatino Linotype" w:hAnsi="Palatino Linotype" w:cs="Palatino Linotype"/>
        </w:rPr>
      </w:pPr>
    </w:p>
    <w:p w14:paraId="4BFFFF68" w14:textId="77777777" w:rsidR="00F861D6" w:rsidRPr="003F55D2" w:rsidRDefault="00F861D6">
      <w:pPr>
        <w:spacing w:line="360" w:lineRule="auto"/>
        <w:jc w:val="both"/>
        <w:rPr>
          <w:rFonts w:ascii="Palatino Linotype" w:eastAsia="Palatino Linotype" w:hAnsi="Palatino Linotype" w:cs="Palatino Linotype"/>
        </w:rPr>
      </w:pPr>
    </w:p>
    <w:sectPr w:rsidR="00F861D6" w:rsidRPr="003F55D2">
      <w:headerReference w:type="default" r:id="rId19"/>
      <w:footerReference w:type="default" r:id="rId20"/>
      <w:headerReference w:type="first" r:id="rId21"/>
      <w:footerReference w:type="first" r:id="rId2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FBCC" w14:textId="77777777" w:rsidR="001C2001" w:rsidRDefault="001C2001">
      <w:r>
        <w:separator/>
      </w:r>
    </w:p>
  </w:endnote>
  <w:endnote w:type="continuationSeparator" w:id="0">
    <w:p w14:paraId="39AE2189" w14:textId="77777777" w:rsidR="001C2001" w:rsidRDefault="001C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87B8" w14:textId="77777777" w:rsidR="00F861D6" w:rsidRDefault="00AF4A6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A0A71">
      <w:rPr>
        <w:rFonts w:ascii="Palatino Linotype" w:eastAsia="Palatino Linotype" w:hAnsi="Palatino Linotype" w:cs="Palatino Linotype"/>
        <w:b/>
        <w:noProof/>
        <w:color w:val="000000"/>
        <w:sz w:val="20"/>
        <w:szCs w:val="20"/>
      </w:rPr>
      <w:t>66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A0A71">
      <w:rPr>
        <w:rFonts w:ascii="Palatino Linotype" w:eastAsia="Palatino Linotype" w:hAnsi="Palatino Linotype" w:cs="Palatino Linotype"/>
        <w:b/>
        <w:noProof/>
        <w:color w:val="000000"/>
        <w:sz w:val="20"/>
        <w:szCs w:val="20"/>
      </w:rPr>
      <w:t>66</w:t>
    </w:r>
    <w:r>
      <w:rPr>
        <w:rFonts w:ascii="Palatino Linotype" w:eastAsia="Palatino Linotype" w:hAnsi="Palatino Linotype" w:cs="Palatino Linotype"/>
        <w:b/>
        <w:color w:val="000000"/>
        <w:sz w:val="20"/>
        <w:szCs w:val="20"/>
      </w:rPr>
      <w:fldChar w:fldCharType="end"/>
    </w:r>
  </w:p>
  <w:p w14:paraId="7CA18B76" w14:textId="77777777" w:rsidR="00F861D6" w:rsidRDefault="00F861D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DCC3" w14:textId="77777777" w:rsidR="00F861D6" w:rsidRDefault="00AF4A6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A0A7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A0A71">
      <w:rPr>
        <w:rFonts w:ascii="Palatino Linotype" w:eastAsia="Palatino Linotype" w:hAnsi="Palatino Linotype" w:cs="Palatino Linotype"/>
        <w:b/>
        <w:noProof/>
        <w:color w:val="000000"/>
        <w:sz w:val="20"/>
        <w:szCs w:val="20"/>
      </w:rPr>
      <w:t>66</w:t>
    </w:r>
    <w:r>
      <w:rPr>
        <w:rFonts w:ascii="Palatino Linotype" w:eastAsia="Palatino Linotype" w:hAnsi="Palatino Linotype" w:cs="Palatino Linotype"/>
        <w:b/>
        <w:color w:val="000000"/>
        <w:sz w:val="20"/>
        <w:szCs w:val="20"/>
      </w:rPr>
      <w:fldChar w:fldCharType="end"/>
    </w:r>
  </w:p>
  <w:p w14:paraId="085EE548" w14:textId="77777777" w:rsidR="00F861D6" w:rsidRDefault="00F861D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DE72" w14:textId="77777777" w:rsidR="001C2001" w:rsidRDefault="001C2001">
      <w:r>
        <w:separator/>
      </w:r>
    </w:p>
  </w:footnote>
  <w:footnote w:type="continuationSeparator" w:id="0">
    <w:p w14:paraId="21F2B07A" w14:textId="77777777" w:rsidR="001C2001" w:rsidRDefault="001C2001">
      <w:r>
        <w:continuationSeparator/>
      </w:r>
    </w:p>
  </w:footnote>
  <w:footnote w:id="1">
    <w:p w14:paraId="2CDD16F4" w14:textId="77777777" w:rsidR="00F861D6" w:rsidRDefault="00AF4A61">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52F5" w14:textId="77777777" w:rsidR="00F861D6" w:rsidRDefault="00AF4A61">
    <w:pPr>
      <w:rPr>
        <w:rFonts w:ascii="Cambria" w:eastAsia="Cambria" w:hAnsi="Cambria" w:cs="Cambria"/>
        <w:color w:val="000000"/>
      </w:rPr>
    </w:pPr>
    <w:r>
      <w:rPr>
        <w:noProof/>
      </w:rPr>
      <w:drawing>
        <wp:anchor distT="0" distB="0" distL="0" distR="0" simplePos="0" relativeHeight="251658240" behindDoc="1" locked="0" layoutInCell="1" hidden="0" allowOverlap="1" wp14:anchorId="6A5BF042" wp14:editId="641D0ABC">
          <wp:simplePos x="0" y="0"/>
          <wp:positionH relativeFrom="column">
            <wp:posOffset>-1080104</wp:posOffset>
          </wp:positionH>
          <wp:positionV relativeFrom="paragraph">
            <wp:posOffset>-488279</wp:posOffset>
          </wp:positionV>
          <wp:extent cx="7809865" cy="10165715"/>
          <wp:effectExtent l="0" t="0" r="0" b="0"/>
          <wp:wrapNone/>
          <wp:docPr id="20483349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5953" w:type="dxa"/>
      <w:tblInd w:w="3261" w:type="dxa"/>
      <w:tblLayout w:type="fixed"/>
      <w:tblLook w:val="0400" w:firstRow="0" w:lastRow="0" w:firstColumn="0" w:lastColumn="0" w:noHBand="0" w:noVBand="1"/>
    </w:tblPr>
    <w:tblGrid>
      <w:gridCol w:w="2489"/>
      <w:gridCol w:w="3464"/>
    </w:tblGrid>
    <w:tr w:rsidR="00F861D6" w14:paraId="4621E0B1" w14:textId="77777777">
      <w:tc>
        <w:tcPr>
          <w:tcW w:w="2489" w:type="dxa"/>
          <w:shd w:val="clear" w:color="auto" w:fill="auto"/>
        </w:tcPr>
        <w:p w14:paraId="14C44365" w14:textId="77777777" w:rsidR="00F861D6" w:rsidRDefault="00AF4A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85A2A9F" w14:textId="77777777" w:rsidR="00F861D6" w:rsidRDefault="00AF4A6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05304/INFOEM/IP/RR/2024</w:t>
          </w:r>
        </w:p>
      </w:tc>
    </w:tr>
    <w:tr w:rsidR="00F861D6" w14:paraId="5BA2E142" w14:textId="77777777">
      <w:trPr>
        <w:trHeight w:val="228"/>
      </w:trPr>
      <w:tc>
        <w:tcPr>
          <w:tcW w:w="2489" w:type="dxa"/>
          <w:shd w:val="clear" w:color="auto" w:fill="auto"/>
          <w:vAlign w:val="center"/>
        </w:tcPr>
        <w:p w14:paraId="1CB5B25B" w14:textId="77777777" w:rsidR="00F861D6" w:rsidRDefault="00AF4A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1880E8D" w14:textId="77777777" w:rsidR="00F861D6" w:rsidRDefault="00AF4A6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Agua</w:t>
          </w:r>
        </w:p>
      </w:tc>
    </w:tr>
    <w:tr w:rsidR="00F861D6" w14:paraId="1F68FBC3" w14:textId="77777777">
      <w:tc>
        <w:tcPr>
          <w:tcW w:w="2489" w:type="dxa"/>
          <w:shd w:val="clear" w:color="auto" w:fill="auto"/>
          <w:vAlign w:val="center"/>
        </w:tcPr>
        <w:p w14:paraId="12A87700" w14:textId="77777777" w:rsidR="00F861D6" w:rsidRDefault="00AF4A6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3E9E7A8" w14:textId="77777777" w:rsidR="00F861D6" w:rsidRDefault="00AF4A6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8F389D" w14:textId="77777777" w:rsidR="00F861D6" w:rsidRDefault="00AF4A6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B5B" w14:textId="77777777" w:rsidR="00F861D6" w:rsidRDefault="00AF4A6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4931CAAD" wp14:editId="16393CC5">
          <wp:simplePos x="0" y="0"/>
          <wp:positionH relativeFrom="column">
            <wp:posOffset>-1080130</wp:posOffset>
          </wp:positionH>
          <wp:positionV relativeFrom="paragraph">
            <wp:posOffset>-369906</wp:posOffset>
          </wp:positionV>
          <wp:extent cx="7809865" cy="10165715"/>
          <wp:effectExtent l="0" t="0" r="0" b="0"/>
          <wp:wrapNone/>
          <wp:docPr id="20483349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F861D6" w14:paraId="4E106CE3" w14:textId="77777777">
      <w:tc>
        <w:tcPr>
          <w:tcW w:w="2489" w:type="dxa"/>
          <w:shd w:val="clear" w:color="auto" w:fill="auto"/>
        </w:tcPr>
        <w:p w14:paraId="190E4950" w14:textId="77777777" w:rsidR="00F861D6" w:rsidRDefault="00AF4A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41F4114" w14:textId="77777777" w:rsidR="00F861D6" w:rsidRDefault="00AF4A6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05304/INFOEM/IP/RR/2024</w:t>
          </w:r>
        </w:p>
      </w:tc>
    </w:tr>
    <w:tr w:rsidR="00F861D6" w14:paraId="3F5B1930" w14:textId="77777777">
      <w:tc>
        <w:tcPr>
          <w:tcW w:w="2489" w:type="dxa"/>
          <w:shd w:val="clear" w:color="auto" w:fill="auto"/>
        </w:tcPr>
        <w:p w14:paraId="672E2B63" w14:textId="77777777" w:rsidR="00F861D6" w:rsidRDefault="00AF4A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71435685" w14:textId="77777777" w:rsidR="00F861D6" w:rsidRDefault="00F861D6">
          <w:pPr>
            <w:ind w:right="175"/>
            <w:jc w:val="both"/>
            <w:rPr>
              <w:rFonts w:ascii="Palatino Linotype" w:eastAsia="Palatino Linotype" w:hAnsi="Palatino Linotype" w:cs="Palatino Linotype"/>
              <w:b/>
              <w:sz w:val="22"/>
              <w:szCs w:val="22"/>
            </w:rPr>
          </w:pPr>
        </w:p>
      </w:tc>
    </w:tr>
    <w:tr w:rsidR="00F861D6" w14:paraId="56B997C6" w14:textId="77777777">
      <w:trPr>
        <w:trHeight w:val="228"/>
      </w:trPr>
      <w:tc>
        <w:tcPr>
          <w:tcW w:w="2489" w:type="dxa"/>
          <w:shd w:val="clear" w:color="auto" w:fill="auto"/>
          <w:vAlign w:val="center"/>
        </w:tcPr>
        <w:p w14:paraId="24E21D6E" w14:textId="77777777" w:rsidR="00F861D6" w:rsidRDefault="00AF4A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18FDA62" w14:textId="77777777" w:rsidR="00F861D6" w:rsidRDefault="00AF4A6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Agua</w:t>
          </w:r>
        </w:p>
      </w:tc>
    </w:tr>
    <w:tr w:rsidR="00F861D6" w14:paraId="4A7C0C4A" w14:textId="77777777">
      <w:tc>
        <w:tcPr>
          <w:tcW w:w="2489" w:type="dxa"/>
          <w:shd w:val="clear" w:color="auto" w:fill="auto"/>
          <w:vAlign w:val="center"/>
        </w:tcPr>
        <w:p w14:paraId="29006D49" w14:textId="77777777" w:rsidR="00F861D6" w:rsidRDefault="00AF4A6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06D41A5" w14:textId="77777777" w:rsidR="00F861D6" w:rsidRDefault="00AF4A6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3F05950" w14:textId="77777777" w:rsidR="00F861D6" w:rsidRDefault="00F861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61D9F"/>
    <w:multiLevelType w:val="multilevel"/>
    <w:tmpl w:val="1D583796"/>
    <w:lvl w:ilvl="0">
      <w:start w:val="7"/>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80512C"/>
    <w:multiLevelType w:val="multilevel"/>
    <w:tmpl w:val="8CA88DF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D6"/>
    <w:rsid w:val="001018D7"/>
    <w:rsid w:val="001A5901"/>
    <w:rsid w:val="001C2001"/>
    <w:rsid w:val="002A0A71"/>
    <w:rsid w:val="00357A2B"/>
    <w:rsid w:val="003843FE"/>
    <w:rsid w:val="003C4232"/>
    <w:rsid w:val="003F55D2"/>
    <w:rsid w:val="00496CE8"/>
    <w:rsid w:val="005C3902"/>
    <w:rsid w:val="00787FC0"/>
    <w:rsid w:val="0087703B"/>
    <w:rsid w:val="009B5C20"/>
    <w:rsid w:val="00A220DF"/>
    <w:rsid w:val="00A568D5"/>
    <w:rsid w:val="00AF4A61"/>
    <w:rsid w:val="00B56A5C"/>
    <w:rsid w:val="00F86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DB3C"/>
  <w15:docId w15:val="{3A780273-84D7-4318-BED4-16CE2BAA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E9"/>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character" w:customStyle="1" w:styleId="object">
    <w:name w:val="object"/>
    <w:basedOn w:val="Fuentedeprrafopredeter"/>
    <w:rsid w:val="003E1B7B"/>
  </w:style>
  <w:style w:type="character" w:styleId="Textoennegrita">
    <w:name w:val="Strong"/>
    <w:basedOn w:val="Fuentedeprrafopredeter"/>
    <w:uiPriority w:val="22"/>
    <w:qFormat/>
    <w:rsid w:val="003E1B7B"/>
    <w:rPr>
      <w:b/>
      <w:bCs/>
    </w:rPr>
  </w:style>
  <w:style w:type="paragraph" w:customStyle="1" w:styleId="Citas">
    <w:name w:val="Citas"/>
    <w:basedOn w:val="Normal"/>
    <w:qFormat/>
    <w:rsid w:val="00C43145"/>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XCe3XFmLEZdS40hZtHwhogwLw==">CgMxLjAyCWguNGQzNG9nODIIaC5namRneHMyCWguM2R5NnZrbTIJaC4zMGowemxsMgloLjJzOGV5bzEyCGgudHlqY3d0MgloLjN6bnlzaDcyCWguMmV0OTJwMDIJaC4xN2RwOHZ1MgloLjFrc3Y0dXYyCWguNDRzaW5pbzIIaC56MzM3eWEyCWguM2oycXFtMzIJaC4yNmluMXJnMgloLjM1bmt1bjIyCGgubG54Yno5MgloLjFmb2I5dGUyCWguM3JkY3JqbjIJaC4xdDNoNXNmOAByITE0dGQwaU9FMHoxNGVCVVM3dHRqOHlCRmRBcC1Mc2J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17604</Words>
  <Characters>96828</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114204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2024-10-11T18:43:00Z</cp:lastPrinted>
  <dcterms:created xsi:type="dcterms:W3CDTF">2024-10-24T19:58:00Z</dcterms:created>
  <dcterms:modified xsi:type="dcterms:W3CDTF">2024-10-24T19:58:00Z</dcterms:modified>
</cp:coreProperties>
</file>