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6086C" w:rsidRDefault="00AE3DA7" w:rsidP="0056086C">
          <w:pPr>
            <w:pStyle w:val="TtulodeTDC"/>
            <w:spacing w:before="0" w:line="240" w:lineRule="auto"/>
            <w:rPr>
              <w:rFonts w:ascii="Palatino Linotype" w:hAnsi="Palatino Linotype"/>
              <w:color w:val="auto"/>
              <w:sz w:val="24"/>
              <w:szCs w:val="24"/>
              <w:lang w:val="es-ES"/>
            </w:rPr>
          </w:pPr>
          <w:r w:rsidRPr="0056086C">
            <w:rPr>
              <w:rFonts w:ascii="Palatino Linotype" w:hAnsi="Palatino Linotype"/>
              <w:color w:val="auto"/>
              <w:sz w:val="24"/>
              <w:szCs w:val="24"/>
              <w:lang w:val="es-ES"/>
            </w:rPr>
            <w:t>Contenido</w:t>
          </w:r>
        </w:p>
        <w:p w14:paraId="3EB312A7" w14:textId="77777777" w:rsidR="00AA6EA9" w:rsidRPr="0056086C" w:rsidRDefault="00AA6EA9" w:rsidP="0056086C">
          <w:pPr>
            <w:spacing w:line="240" w:lineRule="auto"/>
            <w:rPr>
              <w:sz w:val="16"/>
              <w:szCs w:val="16"/>
              <w:lang w:val="es-ES" w:eastAsia="es-MX"/>
            </w:rPr>
          </w:pPr>
        </w:p>
        <w:p w14:paraId="67A594A5" w14:textId="77777777" w:rsidR="000578B7" w:rsidRPr="0056086C" w:rsidRDefault="00AE3DA7" w:rsidP="0056086C">
          <w:pPr>
            <w:pStyle w:val="TDC1"/>
            <w:tabs>
              <w:tab w:val="right" w:leader="dot" w:pos="9034"/>
            </w:tabs>
            <w:rPr>
              <w:rFonts w:asciiTheme="minorHAnsi" w:eastAsiaTheme="minorEastAsia" w:hAnsiTheme="minorHAnsi" w:cstheme="minorBidi"/>
              <w:noProof/>
              <w:szCs w:val="22"/>
              <w:lang w:eastAsia="es-MX"/>
            </w:rPr>
          </w:pPr>
          <w:r w:rsidRPr="0056086C">
            <w:rPr>
              <w:sz w:val="16"/>
              <w:szCs w:val="16"/>
            </w:rPr>
            <w:fldChar w:fldCharType="begin"/>
          </w:r>
          <w:r w:rsidRPr="0056086C">
            <w:rPr>
              <w:sz w:val="16"/>
              <w:szCs w:val="16"/>
            </w:rPr>
            <w:instrText xml:space="preserve"> TOC \o "1-3" \h \z \u </w:instrText>
          </w:r>
          <w:r w:rsidRPr="0056086C">
            <w:rPr>
              <w:sz w:val="16"/>
              <w:szCs w:val="16"/>
            </w:rPr>
            <w:fldChar w:fldCharType="separate"/>
          </w:r>
          <w:hyperlink w:anchor="_Toc174622175" w:history="1">
            <w:r w:rsidR="000578B7" w:rsidRPr="0056086C">
              <w:rPr>
                <w:rStyle w:val="Hipervnculo"/>
                <w:noProof/>
                <w:color w:val="auto"/>
              </w:rPr>
              <w:t>ANTECEDENTES</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_Toc174622175 \h </w:instrText>
            </w:r>
            <w:r w:rsidR="000578B7" w:rsidRPr="0056086C">
              <w:rPr>
                <w:noProof/>
                <w:webHidden/>
              </w:rPr>
            </w:r>
            <w:r w:rsidR="000578B7" w:rsidRPr="0056086C">
              <w:rPr>
                <w:noProof/>
                <w:webHidden/>
              </w:rPr>
              <w:fldChar w:fldCharType="separate"/>
            </w:r>
            <w:r w:rsidR="000676E4">
              <w:rPr>
                <w:noProof/>
                <w:webHidden/>
              </w:rPr>
              <w:t>1</w:t>
            </w:r>
            <w:r w:rsidR="000578B7" w:rsidRPr="0056086C">
              <w:rPr>
                <w:noProof/>
                <w:webHidden/>
              </w:rPr>
              <w:fldChar w:fldCharType="end"/>
            </w:r>
          </w:hyperlink>
        </w:p>
        <w:p w14:paraId="564468F0" w14:textId="77777777" w:rsidR="000578B7" w:rsidRPr="0056086C" w:rsidRDefault="004958FD" w:rsidP="0056086C">
          <w:pPr>
            <w:pStyle w:val="TDC2"/>
            <w:rPr>
              <w:rFonts w:asciiTheme="minorHAnsi" w:eastAsiaTheme="minorEastAsia" w:hAnsiTheme="minorHAnsi" w:cstheme="minorBidi"/>
              <w:noProof/>
              <w:szCs w:val="22"/>
              <w:lang w:eastAsia="es-MX"/>
            </w:rPr>
          </w:pPr>
          <w:hyperlink w:anchor="_Toc174622176" w:history="1">
            <w:r w:rsidR="000578B7" w:rsidRPr="0056086C">
              <w:rPr>
                <w:rStyle w:val="Hipervnculo"/>
                <w:noProof/>
                <w:color w:val="auto"/>
              </w:rPr>
              <w:t>DE LA SOLICITUD DE INFORMACIÓN</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_Toc174622176 \h </w:instrText>
            </w:r>
            <w:r w:rsidR="000578B7" w:rsidRPr="0056086C">
              <w:rPr>
                <w:noProof/>
                <w:webHidden/>
              </w:rPr>
            </w:r>
            <w:r w:rsidR="000578B7" w:rsidRPr="0056086C">
              <w:rPr>
                <w:noProof/>
                <w:webHidden/>
              </w:rPr>
              <w:fldChar w:fldCharType="separate"/>
            </w:r>
            <w:r w:rsidR="000676E4">
              <w:rPr>
                <w:noProof/>
                <w:webHidden/>
              </w:rPr>
              <w:t>1</w:t>
            </w:r>
            <w:r w:rsidR="000578B7" w:rsidRPr="0056086C">
              <w:rPr>
                <w:noProof/>
                <w:webHidden/>
              </w:rPr>
              <w:fldChar w:fldCharType="end"/>
            </w:r>
          </w:hyperlink>
        </w:p>
        <w:p w14:paraId="197AA7B7"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77" w:history="1">
            <w:r w:rsidR="000578B7" w:rsidRPr="0056086C">
              <w:rPr>
                <w:rStyle w:val="Hipervnculo"/>
                <w:noProof/>
                <w:color w:val="auto"/>
              </w:rPr>
              <w:t>a) Solicitud de información</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_Toc174622177 \h </w:instrText>
            </w:r>
            <w:r w:rsidR="000578B7" w:rsidRPr="0056086C">
              <w:rPr>
                <w:noProof/>
                <w:webHidden/>
              </w:rPr>
            </w:r>
            <w:r w:rsidR="000578B7" w:rsidRPr="0056086C">
              <w:rPr>
                <w:noProof/>
                <w:webHidden/>
              </w:rPr>
              <w:fldChar w:fldCharType="separate"/>
            </w:r>
            <w:r w:rsidR="000676E4">
              <w:rPr>
                <w:noProof/>
                <w:webHidden/>
              </w:rPr>
              <w:t>1</w:t>
            </w:r>
            <w:r w:rsidR="000578B7" w:rsidRPr="0056086C">
              <w:rPr>
                <w:noProof/>
                <w:webHidden/>
              </w:rPr>
              <w:fldChar w:fldCharType="end"/>
            </w:r>
          </w:hyperlink>
        </w:p>
        <w:p w14:paraId="1180D9DF"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78" w:history="1">
            <w:r w:rsidR="000578B7" w:rsidRPr="0056086C">
              <w:rPr>
                <w:rStyle w:val="Hipervnculo"/>
                <w:noProof/>
                <w:color w:val="auto"/>
              </w:rPr>
              <w:t>b) Turno de la solicitud de información</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_Toc174622178 \h </w:instrText>
            </w:r>
            <w:r w:rsidR="000578B7" w:rsidRPr="0056086C">
              <w:rPr>
                <w:noProof/>
                <w:webHidden/>
              </w:rPr>
            </w:r>
            <w:r w:rsidR="000578B7" w:rsidRPr="0056086C">
              <w:rPr>
                <w:noProof/>
                <w:webHidden/>
              </w:rPr>
              <w:fldChar w:fldCharType="separate"/>
            </w:r>
            <w:r w:rsidR="000676E4">
              <w:rPr>
                <w:noProof/>
                <w:webHidden/>
              </w:rPr>
              <w:t>2</w:t>
            </w:r>
            <w:r w:rsidR="000578B7" w:rsidRPr="0056086C">
              <w:rPr>
                <w:noProof/>
                <w:webHidden/>
              </w:rPr>
              <w:fldChar w:fldCharType="end"/>
            </w:r>
          </w:hyperlink>
        </w:p>
        <w:p w14:paraId="1732F0F1"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79" w:history="1">
            <w:r w:rsidR="000578B7" w:rsidRPr="0056086C">
              <w:rPr>
                <w:rStyle w:val="Hipervnculo"/>
                <w:noProof/>
                <w:color w:val="auto"/>
              </w:rPr>
              <w:t xml:space="preserve">c) </w:t>
            </w:r>
            <w:r w:rsidR="000578B7" w:rsidRPr="0056086C">
              <w:rPr>
                <w:rStyle w:val="Hipervnculo"/>
                <w:noProof/>
                <w:color w:val="auto"/>
                <w:lang w:val="es-ES"/>
              </w:rPr>
              <w:t xml:space="preserve">Respuesta </w:t>
            </w:r>
            <w:r w:rsidR="000578B7" w:rsidRPr="0056086C">
              <w:rPr>
                <w:rStyle w:val="Hipervnculo"/>
                <w:rFonts w:eastAsia="Calibri"/>
                <w:noProof/>
                <w:color w:val="auto"/>
                <w:lang w:eastAsia="en-US"/>
              </w:rPr>
              <w:t>del Sujeto Obligado</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_Toc174622179 \h </w:instrText>
            </w:r>
            <w:r w:rsidR="000578B7" w:rsidRPr="0056086C">
              <w:rPr>
                <w:noProof/>
                <w:webHidden/>
              </w:rPr>
            </w:r>
            <w:r w:rsidR="000578B7" w:rsidRPr="0056086C">
              <w:rPr>
                <w:noProof/>
                <w:webHidden/>
              </w:rPr>
              <w:fldChar w:fldCharType="separate"/>
            </w:r>
            <w:r w:rsidR="000676E4">
              <w:rPr>
                <w:noProof/>
                <w:webHidden/>
              </w:rPr>
              <w:t>3</w:t>
            </w:r>
            <w:r w:rsidR="000578B7" w:rsidRPr="0056086C">
              <w:rPr>
                <w:noProof/>
                <w:webHidden/>
              </w:rPr>
              <w:fldChar w:fldCharType="end"/>
            </w:r>
          </w:hyperlink>
        </w:p>
        <w:p w14:paraId="1852187B" w14:textId="77777777" w:rsidR="000578B7" w:rsidRPr="0056086C" w:rsidRDefault="004958FD" w:rsidP="0056086C">
          <w:pPr>
            <w:pStyle w:val="TDC2"/>
            <w:rPr>
              <w:rFonts w:asciiTheme="minorHAnsi" w:eastAsiaTheme="minorEastAsia" w:hAnsiTheme="minorHAnsi" w:cstheme="minorBidi"/>
              <w:noProof/>
              <w:szCs w:val="22"/>
              <w:lang w:eastAsia="es-MX"/>
            </w:rPr>
          </w:pPr>
          <w:hyperlink w:anchor="_Toc174622180" w:history="1">
            <w:r w:rsidR="000578B7" w:rsidRPr="0056086C">
              <w:rPr>
                <w:rStyle w:val="Hipervnculo"/>
                <w:noProof/>
                <w:color w:val="auto"/>
              </w:rPr>
              <w:t>DEL RECURSO DE REVISIÓN</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_Toc174622180 \h </w:instrText>
            </w:r>
            <w:r w:rsidR="000578B7" w:rsidRPr="0056086C">
              <w:rPr>
                <w:noProof/>
                <w:webHidden/>
              </w:rPr>
            </w:r>
            <w:r w:rsidR="000578B7" w:rsidRPr="0056086C">
              <w:rPr>
                <w:noProof/>
                <w:webHidden/>
              </w:rPr>
              <w:fldChar w:fldCharType="separate"/>
            </w:r>
            <w:r w:rsidR="000676E4">
              <w:rPr>
                <w:noProof/>
                <w:webHidden/>
              </w:rPr>
              <w:t>6</w:t>
            </w:r>
            <w:r w:rsidR="000578B7" w:rsidRPr="0056086C">
              <w:rPr>
                <w:noProof/>
                <w:webHidden/>
              </w:rPr>
              <w:fldChar w:fldCharType="end"/>
            </w:r>
          </w:hyperlink>
        </w:p>
        <w:p w14:paraId="2081F2BD"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81" w:history="1">
            <w:r w:rsidR="000578B7" w:rsidRPr="0056086C">
              <w:rPr>
                <w:rStyle w:val="Hipervnculo"/>
                <w:noProof/>
                <w:color w:val="auto"/>
              </w:rPr>
              <w:t>a) Interposición del Recurso de Revisión</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_Toc174622181 \h </w:instrText>
            </w:r>
            <w:r w:rsidR="000578B7" w:rsidRPr="0056086C">
              <w:rPr>
                <w:noProof/>
                <w:webHidden/>
              </w:rPr>
            </w:r>
            <w:r w:rsidR="000578B7" w:rsidRPr="0056086C">
              <w:rPr>
                <w:noProof/>
                <w:webHidden/>
              </w:rPr>
              <w:fldChar w:fldCharType="separate"/>
            </w:r>
            <w:r w:rsidR="000676E4">
              <w:rPr>
                <w:noProof/>
                <w:webHidden/>
              </w:rPr>
              <w:t>6</w:t>
            </w:r>
            <w:r w:rsidR="000578B7" w:rsidRPr="0056086C">
              <w:rPr>
                <w:noProof/>
                <w:webHidden/>
              </w:rPr>
              <w:fldChar w:fldCharType="end"/>
            </w:r>
          </w:hyperlink>
        </w:p>
        <w:p w14:paraId="3449FE26"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82" w:history="1">
            <w:r w:rsidR="000578B7" w:rsidRPr="0056086C">
              <w:rPr>
                <w:rStyle w:val="Hipervnculo"/>
                <w:noProof/>
                <w:color w:val="auto"/>
              </w:rPr>
              <w:t>b) Turno del Recurso de Revisión</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_Toc174622182 \h </w:instrText>
            </w:r>
            <w:r w:rsidR="000578B7" w:rsidRPr="0056086C">
              <w:rPr>
                <w:noProof/>
                <w:webHidden/>
              </w:rPr>
            </w:r>
            <w:r w:rsidR="000578B7" w:rsidRPr="0056086C">
              <w:rPr>
                <w:noProof/>
                <w:webHidden/>
              </w:rPr>
              <w:fldChar w:fldCharType="separate"/>
            </w:r>
            <w:r w:rsidR="000676E4">
              <w:rPr>
                <w:noProof/>
                <w:webHidden/>
              </w:rPr>
              <w:t>7</w:t>
            </w:r>
            <w:r w:rsidR="000578B7" w:rsidRPr="0056086C">
              <w:rPr>
                <w:noProof/>
                <w:webHidden/>
              </w:rPr>
              <w:fldChar w:fldCharType="end"/>
            </w:r>
          </w:hyperlink>
        </w:p>
        <w:p w14:paraId="15A7C835"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83" w:history="1">
            <w:r w:rsidR="000578B7" w:rsidRPr="0056086C">
              <w:rPr>
                <w:rStyle w:val="Hipervnculo"/>
                <w:noProof/>
                <w:color w:val="auto"/>
              </w:rPr>
              <w:t>c) Admisión del Recurso de Revisión</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_Toc174622183 \h </w:instrText>
            </w:r>
            <w:r w:rsidR="000578B7" w:rsidRPr="0056086C">
              <w:rPr>
                <w:noProof/>
                <w:webHidden/>
              </w:rPr>
            </w:r>
            <w:r w:rsidR="000578B7" w:rsidRPr="0056086C">
              <w:rPr>
                <w:noProof/>
                <w:webHidden/>
              </w:rPr>
              <w:fldChar w:fldCharType="separate"/>
            </w:r>
            <w:r w:rsidR="000676E4">
              <w:rPr>
                <w:noProof/>
                <w:webHidden/>
              </w:rPr>
              <w:t>7</w:t>
            </w:r>
            <w:r w:rsidR="000578B7" w:rsidRPr="0056086C">
              <w:rPr>
                <w:noProof/>
                <w:webHidden/>
              </w:rPr>
              <w:fldChar w:fldCharType="end"/>
            </w:r>
          </w:hyperlink>
        </w:p>
        <w:p w14:paraId="60B848E8"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84" w:history="1">
            <w:r w:rsidR="000578B7" w:rsidRPr="0056086C">
              <w:rPr>
                <w:rStyle w:val="Hipervnculo"/>
                <w:noProof/>
                <w:color w:val="auto"/>
              </w:rPr>
              <w:t>d) Informe Justificado del Sujeto Obligado</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_Toc174622184 \h </w:instrText>
            </w:r>
            <w:r w:rsidR="000578B7" w:rsidRPr="0056086C">
              <w:rPr>
                <w:noProof/>
                <w:webHidden/>
              </w:rPr>
            </w:r>
            <w:r w:rsidR="000578B7" w:rsidRPr="0056086C">
              <w:rPr>
                <w:noProof/>
                <w:webHidden/>
              </w:rPr>
              <w:fldChar w:fldCharType="separate"/>
            </w:r>
            <w:r w:rsidR="000676E4">
              <w:rPr>
                <w:noProof/>
                <w:webHidden/>
              </w:rPr>
              <w:t>7</w:t>
            </w:r>
            <w:r w:rsidR="000578B7" w:rsidRPr="0056086C">
              <w:rPr>
                <w:noProof/>
                <w:webHidden/>
              </w:rPr>
              <w:fldChar w:fldCharType="end"/>
            </w:r>
          </w:hyperlink>
        </w:p>
        <w:p w14:paraId="18D1DA34"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85" w:history="1">
            <w:r w:rsidR="000578B7" w:rsidRPr="0056086C">
              <w:rPr>
                <w:rStyle w:val="Hipervnculo"/>
                <w:rFonts w:eastAsia="Calibri"/>
                <w:bCs/>
                <w:noProof/>
                <w:color w:val="auto"/>
                <w:lang w:eastAsia="en-US"/>
              </w:rPr>
              <w:t>e)</w:t>
            </w:r>
            <w:r w:rsidR="000578B7" w:rsidRPr="0056086C">
              <w:rPr>
                <w:rStyle w:val="Hipervnculo"/>
                <w:noProof/>
                <w:color w:val="auto"/>
              </w:rPr>
              <w:t xml:space="preserve"> </w:t>
            </w:r>
            <w:r w:rsidR="000578B7" w:rsidRPr="0056086C">
              <w:rPr>
                <w:rStyle w:val="Hipervnculo"/>
                <w:noProof/>
                <w:color w:val="auto"/>
                <w:lang w:val="es-ES"/>
              </w:rPr>
              <w:t>Manifestaciones de la Parte Recurrente</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_Toc174622185 \h </w:instrText>
            </w:r>
            <w:r w:rsidR="000578B7" w:rsidRPr="0056086C">
              <w:rPr>
                <w:noProof/>
                <w:webHidden/>
              </w:rPr>
            </w:r>
            <w:r w:rsidR="000578B7" w:rsidRPr="0056086C">
              <w:rPr>
                <w:noProof/>
                <w:webHidden/>
              </w:rPr>
              <w:fldChar w:fldCharType="separate"/>
            </w:r>
            <w:r w:rsidR="000676E4">
              <w:rPr>
                <w:noProof/>
                <w:webHidden/>
              </w:rPr>
              <w:t>8</w:t>
            </w:r>
            <w:r w:rsidR="000578B7" w:rsidRPr="0056086C">
              <w:rPr>
                <w:noProof/>
                <w:webHidden/>
              </w:rPr>
              <w:fldChar w:fldCharType="end"/>
            </w:r>
          </w:hyperlink>
        </w:p>
        <w:p w14:paraId="45ACC246"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86" w:history="1">
            <w:r w:rsidR="000578B7" w:rsidRPr="0056086C">
              <w:rPr>
                <w:rStyle w:val="Hipervnculo"/>
                <w:rFonts w:eastAsia="Calibri"/>
                <w:noProof/>
                <w:color w:val="auto"/>
              </w:rPr>
              <w:t xml:space="preserve">f) </w:t>
            </w:r>
            <w:r w:rsidR="000578B7" w:rsidRPr="0056086C">
              <w:rPr>
                <w:rStyle w:val="Hipervnculo"/>
                <w:noProof/>
                <w:color w:val="auto"/>
              </w:rPr>
              <w:t>Cierre de instrucción</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_Toc174622186 \h </w:instrText>
            </w:r>
            <w:r w:rsidR="000578B7" w:rsidRPr="0056086C">
              <w:rPr>
                <w:noProof/>
                <w:webHidden/>
              </w:rPr>
            </w:r>
            <w:r w:rsidR="000578B7" w:rsidRPr="0056086C">
              <w:rPr>
                <w:noProof/>
                <w:webHidden/>
              </w:rPr>
              <w:fldChar w:fldCharType="separate"/>
            </w:r>
            <w:r w:rsidR="000676E4">
              <w:rPr>
                <w:noProof/>
                <w:webHidden/>
              </w:rPr>
              <w:t>8</w:t>
            </w:r>
            <w:r w:rsidR="000578B7" w:rsidRPr="0056086C">
              <w:rPr>
                <w:noProof/>
                <w:webHidden/>
              </w:rPr>
              <w:fldChar w:fldCharType="end"/>
            </w:r>
          </w:hyperlink>
        </w:p>
        <w:p w14:paraId="0FA5D8EA" w14:textId="77777777" w:rsidR="000578B7" w:rsidRPr="0056086C" w:rsidRDefault="004958FD" w:rsidP="0056086C">
          <w:pPr>
            <w:pStyle w:val="TDC1"/>
            <w:tabs>
              <w:tab w:val="right" w:leader="dot" w:pos="9034"/>
            </w:tabs>
            <w:rPr>
              <w:rFonts w:asciiTheme="minorHAnsi" w:eastAsiaTheme="minorEastAsia" w:hAnsiTheme="minorHAnsi" w:cstheme="minorBidi"/>
              <w:noProof/>
              <w:szCs w:val="22"/>
              <w:lang w:eastAsia="es-MX"/>
            </w:rPr>
          </w:pPr>
          <w:hyperlink w:anchor="_Toc174622187" w:history="1">
            <w:r w:rsidR="000578B7" w:rsidRPr="0056086C">
              <w:rPr>
                <w:rStyle w:val="Hipervnculo"/>
                <w:rFonts w:eastAsiaTheme="minorHAnsi"/>
                <w:noProof/>
                <w:color w:val="auto"/>
                <w:lang w:eastAsia="en-US"/>
              </w:rPr>
              <w:t>CONSIDERANDOS</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_Toc174622187 \h </w:instrText>
            </w:r>
            <w:r w:rsidR="000578B7" w:rsidRPr="0056086C">
              <w:rPr>
                <w:noProof/>
                <w:webHidden/>
              </w:rPr>
            </w:r>
            <w:r w:rsidR="000578B7" w:rsidRPr="0056086C">
              <w:rPr>
                <w:noProof/>
                <w:webHidden/>
              </w:rPr>
              <w:fldChar w:fldCharType="separate"/>
            </w:r>
            <w:r w:rsidR="000676E4">
              <w:rPr>
                <w:noProof/>
                <w:webHidden/>
              </w:rPr>
              <w:t>9</w:t>
            </w:r>
            <w:r w:rsidR="000578B7" w:rsidRPr="0056086C">
              <w:rPr>
                <w:noProof/>
                <w:webHidden/>
              </w:rPr>
              <w:fldChar w:fldCharType="end"/>
            </w:r>
          </w:hyperlink>
        </w:p>
        <w:p w14:paraId="687F488B" w14:textId="77777777" w:rsidR="000578B7" w:rsidRPr="0056086C" w:rsidRDefault="004958FD" w:rsidP="0056086C">
          <w:pPr>
            <w:pStyle w:val="TDC2"/>
            <w:rPr>
              <w:rFonts w:asciiTheme="minorHAnsi" w:eastAsiaTheme="minorEastAsia" w:hAnsiTheme="minorHAnsi" w:cstheme="minorBidi"/>
              <w:noProof/>
              <w:szCs w:val="22"/>
              <w:lang w:eastAsia="es-MX"/>
            </w:rPr>
          </w:pPr>
          <w:hyperlink w:anchor="_Toc174622188" w:history="1">
            <w:r w:rsidR="000578B7" w:rsidRPr="0056086C">
              <w:rPr>
                <w:rStyle w:val="Hipervnculo"/>
                <w:rFonts w:eastAsia="Batang"/>
                <w:noProof/>
                <w:color w:val="auto"/>
              </w:rPr>
              <w:t>PRIMERO. Procedibilidad</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_Toc174622188 \h </w:instrText>
            </w:r>
            <w:r w:rsidR="000578B7" w:rsidRPr="0056086C">
              <w:rPr>
                <w:noProof/>
                <w:webHidden/>
              </w:rPr>
            </w:r>
            <w:r w:rsidR="000578B7" w:rsidRPr="0056086C">
              <w:rPr>
                <w:noProof/>
                <w:webHidden/>
              </w:rPr>
              <w:fldChar w:fldCharType="separate"/>
            </w:r>
            <w:r w:rsidR="000676E4">
              <w:rPr>
                <w:noProof/>
                <w:webHidden/>
              </w:rPr>
              <w:t>9</w:t>
            </w:r>
            <w:r w:rsidR="000578B7" w:rsidRPr="0056086C">
              <w:rPr>
                <w:noProof/>
                <w:webHidden/>
              </w:rPr>
              <w:fldChar w:fldCharType="end"/>
            </w:r>
          </w:hyperlink>
        </w:p>
        <w:p w14:paraId="760EFDE5"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89" w:history="1">
            <w:r w:rsidR="000578B7" w:rsidRPr="0056086C">
              <w:rPr>
                <w:rStyle w:val="Hipervnculo"/>
                <w:noProof/>
                <w:color w:val="auto"/>
              </w:rPr>
              <w:t>a) Competencia del Instituto</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_Toc174622189 \h </w:instrText>
            </w:r>
            <w:r w:rsidR="000578B7" w:rsidRPr="0056086C">
              <w:rPr>
                <w:noProof/>
                <w:webHidden/>
              </w:rPr>
            </w:r>
            <w:r w:rsidR="000578B7" w:rsidRPr="0056086C">
              <w:rPr>
                <w:noProof/>
                <w:webHidden/>
              </w:rPr>
              <w:fldChar w:fldCharType="separate"/>
            </w:r>
            <w:r w:rsidR="000676E4">
              <w:rPr>
                <w:noProof/>
                <w:webHidden/>
              </w:rPr>
              <w:t>9</w:t>
            </w:r>
            <w:r w:rsidR="000578B7" w:rsidRPr="0056086C">
              <w:rPr>
                <w:noProof/>
                <w:webHidden/>
              </w:rPr>
              <w:fldChar w:fldCharType="end"/>
            </w:r>
          </w:hyperlink>
        </w:p>
        <w:p w14:paraId="382F2EA1"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90" w:history="1">
            <w:r w:rsidR="000578B7" w:rsidRPr="0056086C">
              <w:rPr>
                <w:rStyle w:val="Hipervnculo"/>
                <w:noProof/>
                <w:color w:val="auto"/>
              </w:rPr>
              <w:t>b) Legitimidad de la parte recurrente</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_Toc174622190 \h </w:instrText>
            </w:r>
            <w:r w:rsidR="000578B7" w:rsidRPr="0056086C">
              <w:rPr>
                <w:noProof/>
                <w:webHidden/>
              </w:rPr>
            </w:r>
            <w:r w:rsidR="000578B7" w:rsidRPr="0056086C">
              <w:rPr>
                <w:noProof/>
                <w:webHidden/>
              </w:rPr>
              <w:fldChar w:fldCharType="separate"/>
            </w:r>
            <w:r w:rsidR="000676E4">
              <w:rPr>
                <w:noProof/>
                <w:webHidden/>
              </w:rPr>
              <w:t>10</w:t>
            </w:r>
            <w:r w:rsidR="000578B7" w:rsidRPr="0056086C">
              <w:rPr>
                <w:noProof/>
                <w:webHidden/>
              </w:rPr>
              <w:fldChar w:fldCharType="end"/>
            </w:r>
          </w:hyperlink>
        </w:p>
        <w:p w14:paraId="051CBAD2"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91" w:history="1">
            <w:r w:rsidR="000578B7" w:rsidRPr="0056086C">
              <w:rPr>
                <w:rStyle w:val="Hipervnculo"/>
                <w:rFonts w:eastAsia="Calibri"/>
                <w:noProof/>
                <w:color w:val="auto"/>
                <w:lang w:eastAsia="es-ES_tradnl"/>
              </w:rPr>
              <w:t>c) Plazo para interponer el recurso</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_Toc174622191 \h </w:instrText>
            </w:r>
            <w:r w:rsidR="000578B7" w:rsidRPr="0056086C">
              <w:rPr>
                <w:noProof/>
                <w:webHidden/>
              </w:rPr>
            </w:r>
            <w:r w:rsidR="000578B7" w:rsidRPr="0056086C">
              <w:rPr>
                <w:noProof/>
                <w:webHidden/>
              </w:rPr>
              <w:fldChar w:fldCharType="separate"/>
            </w:r>
            <w:r w:rsidR="000676E4">
              <w:rPr>
                <w:noProof/>
                <w:webHidden/>
              </w:rPr>
              <w:t>10</w:t>
            </w:r>
            <w:r w:rsidR="000578B7" w:rsidRPr="0056086C">
              <w:rPr>
                <w:noProof/>
                <w:webHidden/>
              </w:rPr>
              <w:fldChar w:fldCharType="end"/>
            </w:r>
          </w:hyperlink>
        </w:p>
        <w:p w14:paraId="3A37C615"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92" w:history="1">
            <w:r w:rsidR="000578B7" w:rsidRPr="0056086C">
              <w:rPr>
                <w:rStyle w:val="Hipervnculo"/>
                <w:rFonts w:eastAsia="Calibri"/>
                <w:noProof/>
                <w:color w:val="auto"/>
                <w:lang w:eastAsia="es-ES_tradnl"/>
              </w:rPr>
              <w:t>d) Causal de procedencia</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_Toc174622192 \h </w:instrText>
            </w:r>
            <w:r w:rsidR="000578B7" w:rsidRPr="0056086C">
              <w:rPr>
                <w:noProof/>
                <w:webHidden/>
              </w:rPr>
            </w:r>
            <w:r w:rsidR="000578B7" w:rsidRPr="0056086C">
              <w:rPr>
                <w:noProof/>
                <w:webHidden/>
              </w:rPr>
              <w:fldChar w:fldCharType="separate"/>
            </w:r>
            <w:r w:rsidR="000676E4">
              <w:rPr>
                <w:noProof/>
                <w:webHidden/>
              </w:rPr>
              <w:t>10</w:t>
            </w:r>
            <w:r w:rsidR="000578B7" w:rsidRPr="0056086C">
              <w:rPr>
                <w:noProof/>
                <w:webHidden/>
              </w:rPr>
              <w:fldChar w:fldCharType="end"/>
            </w:r>
          </w:hyperlink>
        </w:p>
        <w:p w14:paraId="08B6EB86"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93" w:history="1">
            <w:r w:rsidR="000578B7" w:rsidRPr="0056086C">
              <w:rPr>
                <w:rStyle w:val="Hipervnculo"/>
                <w:noProof/>
                <w:color w:val="auto"/>
              </w:rPr>
              <w:t>e) Requisitos formales para la interposición del recurso</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_Toc174622193 \h </w:instrText>
            </w:r>
            <w:r w:rsidR="000578B7" w:rsidRPr="0056086C">
              <w:rPr>
                <w:noProof/>
                <w:webHidden/>
              </w:rPr>
            </w:r>
            <w:r w:rsidR="000578B7" w:rsidRPr="0056086C">
              <w:rPr>
                <w:noProof/>
                <w:webHidden/>
              </w:rPr>
              <w:fldChar w:fldCharType="separate"/>
            </w:r>
            <w:r w:rsidR="000676E4">
              <w:rPr>
                <w:noProof/>
                <w:webHidden/>
              </w:rPr>
              <w:t>10</w:t>
            </w:r>
            <w:r w:rsidR="000578B7" w:rsidRPr="0056086C">
              <w:rPr>
                <w:noProof/>
                <w:webHidden/>
              </w:rPr>
              <w:fldChar w:fldCharType="end"/>
            </w:r>
          </w:hyperlink>
        </w:p>
        <w:p w14:paraId="6C7629A0" w14:textId="77777777" w:rsidR="000578B7" w:rsidRPr="0056086C" w:rsidRDefault="004958FD" w:rsidP="0056086C">
          <w:pPr>
            <w:pStyle w:val="TDC2"/>
            <w:rPr>
              <w:rFonts w:asciiTheme="minorHAnsi" w:eastAsiaTheme="minorEastAsia" w:hAnsiTheme="minorHAnsi" w:cstheme="minorBidi"/>
              <w:noProof/>
              <w:szCs w:val="22"/>
              <w:lang w:eastAsia="es-MX"/>
            </w:rPr>
          </w:pPr>
          <w:hyperlink w:anchor="_Toc174622194" w:history="1">
            <w:r w:rsidR="000578B7" w:rsidRPr="0056086C">
              <w:rPr>
                <w:rStyle w:val="Hipervnculo"/>
                <w:noProof/>
                <w:color w:val="auto"/>
              </w:rPr>
              <w:t>SEGUNDO. Estudio de Fondo</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_Toc174622194 \h </w:instrText>
            </w:r>
            <w:r w:rsidR="000578B7" w:rsidRPr="0056086C">
              <w:rPr>
                <w:noProof/>
                <w:webHidden/>
              </w:rPr>
            </w:r>
            <w:r w:rsidR="000578B7" w:rsidRPr="0056086C">
              <w:rPr>
                <w:noProof/>
                <w:webHidden/>
              </w:rPr>
              <w:fldChar w:fldCharType="separate"/>
            </w:r>
            <w:r w:rsidR="000676E4">
              <w:rPr>
                <w:noProof/>
                <w:webHidden/>
              </w:rPr>
              <w:t>11</w:t>
            </w:r>
            <w:r w:rsidR="000578B7" w:rsidRPr="0056086C">
              <w:rPr>
                <w:noProof/>
                <w:webHidden/>
              </w:rPr>
              <w:fldChar w:fldCharType="end"/>
            </w:r>
          </w:hyperlink>
        </w:p>
        <w:p w14:paraId="0C27D6F0"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95" w:history="1">
            <w:r w:rsidR="000578B7" w:rsidRPr="0056086C">
              <w:rPr>
                <w:rStyle w:val="Hipervnculo"/>
                <w:noProof/>
                <w:color w:val="auto"/>
              </w:rPr>
              <w:t>a) Mandato de transparencia y responsabilidad del Sujeto Obligado</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_Toc174622195 \h </w:instrText>
            </w:r>
            <w:r w:rsidR="000578B7" w:rsidRPr="0056086C">
              <w:rPr>
                <w:noProof/>
                <w:webHidden/>
              </w:rPr>
            </w:r>
            <w:r w:rsidR="000578B7" w:rsidRPr="0056086C">
              <w:rPr>
                <w:noProof/>
                <w:webHidden/>
              </w:rPr>
              <w:fldChar w:fldCharType="separate"/>
            </w:r>
            <w:r w:rsidR="000676E4">
              <w:rPr>
                <w:noProof/>
                <w:webHidden/>
              </w:rPr>
              <w:t>11</w:t>
            </w:r>
            <w:r w:rsidR="000578B7" w:rsidRPr="0056086C">
              <w:rPr>
                <w:noProof/>
                <w:webHidden/>
              </w:rPr>
              <w:fldChar w:fldCharType="end"/>
            </w:r>
          </w:hyperlink>
        </w:p>
        <w:p w14:paraId="6F6D79BF"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96" w:history="1">
            <w:r w:rsidR="000578B7" w:rsidRPr="0056086C">
              <w:rPr>
                <w:rStyle w:val="Hipervnculo"/>
                <w:rFonts w:eastAsia="Calibri"/>
                <w:noProof/>
                <w:color w:val="auto"/>
                <w:lang w:eastAsia="es-ES_tradnl"/>
              </w:rPr>
              <w:t>b) Controversia a resolver</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_Toc174622196 \h </w:instrText>
            </w:r>
            <w:r w:rsidR="000578B7" w:rsidRPr="0056086C">
              <w:rPr>
                <w:noProof/>
                <w:webHidden/>
              </w:rPr>
            </w:r>
            <w:r w:rsidR="000578B7" w:rsidRPr="0056086C">
              <w:rPr>
                <w:noProof/>
                <w:webHidden/>
              </w:rPr>
              <w:fldChar w:fldCharType="separate"/>
            </w:r>
            <w:r w:rsidR="000676E4">
              <w:rPr>
                <w:noProof/>
                <w:webHidden/>
              </w:rPr>
              <w:t>13</w:t>
            </w:r>
            <w:r w:rsidR="000578B7" w:rsidRPr="0056086C">
              <w:rPr>
                <w:noProof/>
                <w:webHidden/>
              </w:rPr>
              <w:fldChar w:fldCharType="end"/>
            </w:r>
          </w:hyperlink>
        </w:p>
        <w:p w14:paraId="55E475F1"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97" w:history="1">
            <w:r w:rsidR="000578B7" w:rsidRPr="0056086C">
              <w:rPr>
                <w:rStyle w:val="Hipervnculo"/>
                <w:noProof/>
                <w:color w:val="auto"/>
              </w:rPr>
              <w:t>c) Estudio de la controversia</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_Toc174622197 \h </w:instrText>
            </w:r>
            <w:r w:rsidR="000578B7" w:rsidRPr="0056086C">
              <w:rPr>
                <w:noProof/>
                <w:webHidden/>
              </w:rPr>
            </w:r>
            <w:r w:rsidR="000578B7" w:rsidRPr="0056086C">
              <w:rPr>
                <w:noProof/>
                <w:webHidden/>
              </w:rPr>
              <w:fldChar w:fldCharType="separate"/>
            </w:r>
            <w:r w:rsidR="000676E4">
              <w:rPr>
                <w:noProof/>
                <w:webHidden/>
              </w:rPr>
              <w:t>16</w:t>
            </w:r>
            <w:r w:rsidR="000578B7" w:rsidRPr="0056086C">
              <w:rPr>
                <w:noProof/>
                <w:webHidden/>
              </w:rPr>
              <w:fldChar w:fldCharType="end"/>
            </w:r>
          </w:hyperlink>
        </w:p>
        <w:p w14:paraId="388D8B92" w14:textId="77777777" w:rsidR="000578B7" w:rsidRPr="0056086C" w:rsidRDefault="004958FD" w:rsidP="0056086C">
          <w:pPr>
            <w:pStyle w:val="TDC3"/>
            <w:rPr>
              <w:rFonts w:asciiTheme="minorHAnsi" w:eastAsiaTheme="minorEastAsia" w:hAnsiTheme="minorHAnsi" w:cstheme="minorBidi"/>
              <w:noProof/>
              <w:szCs w:val="22"/>
              <w:lang w:eastAsia="es-MX"/>
            </w:rPr>
          </w:pPr>
          <w:hyperlink w:anchor="_Toc174622198" w:history="1">
            <w:r w:rsidR="000578B7" w:rsidRPr="0056086C">
              <w:rPr>
                <w:rStyle w:val="Hipervnculo"/>
                <w:noProof/>
                <w:color w:val="auto"/>
              </w:rPr>
              <w:t>e) Conclusión</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_Toc174622198 \h </w:instrText>
            </w:r>
            <w:r w:rsidR="000578B7" w:rsidRPr="0056086C">
              <w:rPr>
                <w:noProof/>
                <w:webHidden/>
              </w:rPr>
            </w:r>
            <w:r w:rsidR="000578B7" w:rsidRPr="0056086C">
              <w:rPr>
                <w:noProof/>
                <w:webHidden/>
              </w:rPr>
              <w:fldChar w:fldCharType="separate"/>
            </w:r>
            <w:r w:rsidR="000676E4">
              <w:rPr>
                <w:noProof/>
                <w:webHidden/>
              </w:rPr>
              <w:t>29</w:t>
            </w:r>
            <w:r w:rsidR="000578B7" w:rsidRPr="0056086C">
              <w:rPr>
                <w:noProof/>
                <w:webHidden/>
              </w:rPr>
              <w:fldChar w:fldCharType="end"/>
            </w:r>
          </w:hyperlink>
        </w:p>
        <w:p w14:paraId="293044E5" w14:textId="77777777" w:rsidR="000578B7" w:rsidRPr="0056086C" w:rsidRDefault="004958FD" w:rsidP="0056086C">
          <w:pPr>
            <w:pStyle w:val="TDC1"/>
            <w:tabs>
              <w:tab w:val="right" w:leader="dot" w:pos="9034"/>
            </w:tabs>
            <w:rPr>
              <w:rFonts w:asciiTheme="minorHAnsi" w:eastAsiaTheme="minorEastAsia" w:hAnsiTheme="minorHAnsi" w:cstheme="minorBidi"/>
              <w:noProof/>
              <w:szCs w:val="22"/>
              <w:lang w:eastAsia="es-MX"/>
            </w:rPr>
          </w:pPr>
          <w:hyperlink w:anchor="_Toc174622199" w:history="1">
            <w:r w:rsidR="000578B7" w:rsidRPr="0056086C">
              <w:rPr>
                <w:rStyle w:val="Hipervnculo"/>
                <w:noProof/>
                <w:color w:val="auto"/>
              </w:rPr>
              <w:t>RESUELVE</w:t>
            </w:r>
            <w:r w:rsidR="000578B7" w:rsidRPr="0056086C">
              <w:rPr>
                <w:noProof/>
                <w:webHidden/>
              </w:rPr>
              <w:tab/>
            </w:r>
            <w:r w:rsidR="000578B7" w:rsidRPr="0056086C">
              <w:rPr>
                <w:noProof/>
                <w:webHidden/>
              </w:rPr>
              <w:fldChar w:fldCharType="begin"/>
            </w:r>
            <w:r w:rsidR="000578B7" w:rsidRPr="0056086C">
              <w:rPr>
                <w:noProof/>
                <w:webHidden/>
              </w:rPr>
              <w:instrText xml:space="preserve"> PAGEREF _Toc174622199 \h </w:instrText>
            </w:r>
            <w:r w:rsidR="000578B7" w:rsidRPr="0056086C">
              <w:rPr>
                <w:noProof/>
                <w:webHidden/>
              </w:rPr>
            </w:r>
            <w:r w:rsidR="000578B7" w:rsidRPr="0056086C">
              <w:rPr>
                <w:noProof/>
                <w:webHidden/>
              </w:rPr>
              <w:fldChar w:fldCharType="separate"/>
            </w:r>
            <w:r w:rsidR="000676E4">
              <w:rPr>
                <w:noProof/>
                <w:webHidden/>
              </w:rPr>
              <w:t>30</w:t>
            </w:r>
            <w:r w:rsidR="000578B7" w:rsidRPr="0056086C">
              <w:rPr>
                <w:noProof/>
                <w:webHidden/>
              </w:rPr>
              <w:fldChar w:fldCharType="end"/>
            </w:r>
          </w:hyperlink>
        </w:p>
        <w:p w14:paraId="0C82FD7A" w14:textId="56536608" w:rsidR="009B2945" w:rsidRPr="0056086C" w:rsidRDefault="00AE3DA7" w:rsidP="0056086C">
          <w:pPr>
            <w:spacing w:line="240" w:lineRule="auto"/>
            <w:rPr>
              <w:b/>
              <w:bCs/>
              <w:lang w:val="es-ES"/>
            </w:rPr>
          </w:pPr>
          <w:r w:rsidRPr="0056086C">
            <w:rPr>
              <w:b/>
              <w:bCs/>
              <w:sz w:val="16"/>
              <w:szCs w:val="16"/>
              <w:lang w:val="es-ES"/>
            </w:rPr>
            <w:fldChar w:fldCharType="end"/>
          </w:r>
        </w:p>
      </w:sdtContent>
    </w:sdt>
    <w:p w14:paraId="603A07E2" w14:textId="77777777" w:rsidR="00646436" w:rsidRPr="0056086C" w:rsidRDefault="00646436" w:rsidP="0056086C">
      <w:pPr>
        <w:rPr>
          <w:rFonts w:cs="Tahoma"/>
          <w:szCs w:val="22"/>
        </w:rPr>
        <w:sectPr w:rsidR="00646436" w:rsidRPr="0056086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1066B70" w:rsidR="00775BFC" w:rsidRPr="0056086C" w:rsidRDefault="00775BFC" w:rsidP="0056086C">
      <w:r w:rsidRPr="0056086C">
        <w:lastRenderedPageBreak/>
        <w:t>Resolución del Pleno del Instituto de Transparencia, Acceso a la Información Pública y Protección de Datos Personales del Estado de México y Municipios, con domicilio e</w:t>
      </w:r>
      <w:r w:rsidR="004D0573" w:rsidRPr="0056086C">
        <w:t xml:space="preserve">n Metepec, Estado de México, de </w:t>
      </w:r>
      <w:r w:rsidR="005B3579" w:rsidRPr="0056086C">
        <w:rPr>
          <w:b/>
        </w:rPr>
        <w:t xml:space="preserve">veintiocho </w:t>
      </w:r>
      <w:r w:rsidR="005A5BF2" w:rsidRPr="0056086C">
        <w:rPr>
          <w:b/>
        </w:rPr>
        <w:t>de agosto d</w:t>
      </w:r>
      <w:r w:rsidR="004D0573" w:rsidRPr="0056086C">
        <w:rPr>
          <w:b/>
        </w:rPr>
        <w:t>e dos mil veinticuatro</w:t>
      </w:r>
      <w:r w:rsidRPr="0056086C">
        <w:t>.</w:t>
      </w:r>
    </w:p>
    <w:p w14:paraId="0AF3AAC4" w14:textId="77777777" w:rsidR="00775BFC" w:rsidRPr="0056086C" w:rsidRDefault="00775BFC" w:rsidP="0056086C"/>
    <w:p w14:paraId="40EAE038" w14:textId="7CCD464F" w:rsidR="00775BFC" w:rsidRPr="0056086C" w:rsidRDefault="00775BFC" w:rsidP="0056086C">
      <w:r w:rsidRPr="0056086C">
        <w:rPr>
          <w:b/>
        </w:rPr>
        <w:t xml:space="preserve">VISTO </w:t>
      </w:r>
      <w:r w:rsidRPr="0056086C">
        <w:t xml:space="preserve">el expediente formado con motivo del Recurso de Revisión </w:t>
      </w:r>
      <w:r w:rsidR="004D0573" w:rsidRPr="0056086C">
        <w:rPr>
          <w:rFonts w:eastAsia="Calibri"/>
          <w:b/>
          <w:lang w:eastAsia="en-US"/>
        </w:rPr>
        <w:t>0</w:t>
      </w:r>
      <w:r w:rsidR="005B3579" w:rsidRPr="0056086C">
        <w:rPr>
          <w:rFonts w:eastAsia="Calibri"/>
          <w:b/>
          <w:lang w:eastAsia="en-US"/>
        </w:rPr>
        <w:t>3997</w:t>
      </w:r>
      <w:r w:rsidR="004D0573" w:rsidRPr="0056086C">
        <w:rPr>
          <w:rFonts w:eastAsia="Calibri"/>
          <w:b/>
          <w:lang w:eastAsia="en-US"/>
        </w:rPr>
        <w:t>/</w:t>
      </w:r>
      <w:r w:rsidRPr="0056086C">
        <w:rPr>
          <w:rFonts w:eastAsia="Calibri"/>
          <w:b/>
          <w:lang w:eastAsia="en-US"/>
        </w:rPr>
        <w:t>INFOEM/IP/RR/</w:t>
      </w:r>
      <w:r w:rsidR="004D0573" w:rsidRPr="0056086C">
        <w:rPr>
          <w:rFonts w:eastAsia="Calibri"/>
          <w:b/>
          <w:lang w:eastAsia="en-US"/>
        </w:rPr>
        <w:t>2024</w:t>
      </w:r>
      <w:r w:rsidRPr="0056086C">
        <w:rPr>
          <w:rFonts w:eastAsia="Calibri"/>
          <w:lang w:eastAsia="en-US"/>
        </w:rPr>
        <w:t xml:space="preserve"> </w:t>
      </w:r>
      <w:r w:rsidRPr="0056086C">
        <w:t xml:space="preserve">interpuesto por </w:t>
      </w:r>
      <w:r w:rsidR="007D4AC2">
        <w:rPr>
          <w:rFonts w:eastAsia="Calibri"/>
          <w:b/>
          <w:lang w:eastAsia="en-US"/>
        </w:rPr>
        <w:t>XXXXXXX XXXXXXX XXXXX</w:t>
      </w:r>
      <w:r w:rsidRPr="0056086C">
        <w:rPr>
          <w:rFonts w:eastAsia="Calibri"/>
          <w:b/>
          <w:lang w:eastAsia="en-US"/>
        </w:rPr>
        <w:t xml:space="preserve">, </w:t>
      </w:r>
      <w:r w:rsidRPr="0056086C">
        <w:t xml:space="preserve">a quien en lo subsecuente se le denominará </w:t>
      </w:r>
      <w:r w:rsidRPr="0056086C">
        <w:rPr>
          <w:b/>
          <w:bCs/>
        </w:rPr>
        <w:t>LA PARTE RECURRENTE</w:t>
      </w:r>
      <w:r w:rsidRPr="0056086C">
        <w:t xml:space="preserve">, en contra de la </w:t>
      </w:r>
      <w:r w:rsidR="00773DD6" w:rsidRPr="0056086C">
        <w:t xml:space="preserve">respuesta </w:t>
      </w:r>
      <w:r w:rsidR="00BA1AB6" w:rsidRPr="0056086C">
        <w:t>de</w:t>
      </w:r>
      <w:r w:rsidR="005B3579" w:rsidRPr="0056086C">
        <w:t xml:space="preserve"> la</w:t>
      </w:r>
      <w:r w:rsidR="00773DD6" w:rsidRPr="0056086C">
        <w:t xml:space="preserve"> </w:t>
      </w:r>
      <w:r w:rsidR="005B3579" w:rsidRPr="0056086C">
        <w:rPr>
          <w:rFonts w:eastAsia="Calibri" w:cs="Tahoma"/>
          <w:b/>
          <w:bCs/>
          <w:szCs w:val="22"/>
          <w:lang w:eastAsia="en-US"/>
        </w:rPr>
        <w:t>Protectora de Bosques del Estado de México</w:t>
      </w:r>
      <w:r w:rsidRPr="0056086C">
        <w:rPr>
          <w:b/>
          <w:bCs/>
        </w:rPr>
        <w:t>,</w:t>
      </w:r>
      <w:r w:rsidRPr="0056086C">
        <w:t xml:space="preserve"> en adelante </w:t>
      </w:r>
      <w:r w:rsidRPr="0056086C">
        <w:rPr>
          <w:b/>
          <w:bCs/>
        </w:rPr>
        <w:t>EL SUJETO OBLIGADO</w:t>
      </w:r>
      <w:r w:rsidRPr="0056086C">
        <w:rPr>
          <w:rFonts w:eastAsia="Calibri"/>
          <w:lang w:eastAsia="en-US"/>
        </w:rPr>
        <w:t xml:space="preserve">, </w:t>
      </w:r>
      <w:r w:rsidRPr="0056086C">
        <w:t>se emite la presente Resolución con base en los Antecedentes y Considerandos que se exponen a continuación:</w:t>
      </w:r>
    </w:p>
    <w:p w14:paraId="2116968C" w14:textId="77777777" w:rsidR="00775BFC" w:rsidRPr="0056086C" w:rsidRDefault="00775BFC" w:rsidP="0056086C"/>
    <w:p w14:paraId="5A444FB6" w14:textId="639D3567" w:rsidR="00664420" w:rsidRPr="0056086C" w:rsidRDefault="00664420" w:rsidP="0056086C">
      <w:pPr>
        <w:pStyle w:val="Ttulo1"/>
      </w:pPr>
      <w:bookmarkStart w:id="2" w:name="_Toc174622175"/>
      <w:r w:rsidRPr="0056086C">
        <w:t>ANTECEDENTES</w:t>
      </w:r>
      <w:bookmarkEnd w:id="2"/>
    </w:p>
    <w:p w14:paraId="5CB5034E" w14:textId="77777777" w:rsidR="00AC2DB8" w:rsidRPr="0056086C" w:rsidRDefault="00AC2DB8" w:rsidP="0056086C"/>
    <w:p w14:paraId="09B2D38F" w14:textId="6E49D146" w:rsidR="00664420" w:rsidRPr="0056086C" w:rsidRDefault="00E37A3F" w:rsidP="0056086C">
      <w:pPr>
        <w:pStyle w:val="Ttulo2"/>
      </w:pPr>
      <w:bookmarkStart w:id="3" w:name="_Toc174622176"/>
      <w:r w:rsidRPr="0056086C">
        <w:t>DE LA SOLICITUD DE INFORMACIÓN</w:t>
      </w:r>
      <w:bookmarkEnd w:id="3"/>
    </w:p>
    <w:p w14:paraId="7B7535DF" w14:textId="77777777" w:rsidR="00E37A3F" w:rsidRPr="0056086C" w:rsidRDefault="00E37A3F" w:rsidP="0056086C"/>
    <w:p w14:paraId="2C6AD1A5" w14:textId="0405B3CD" w:rsidR="00664420" w:rsidRPr="0056086C" w:rsidRDefault="00E37A3F" w:rsidP="0056086C">
      <w:pPr>
        <w:pStyle w:val="Ttulo3"/>
      </w:pPr>
      <w:bookmarkStart w:id="4" w:name="_Toc174622177"/>
      <w:r w:rsidRPr="0056086C">
        <w:t xml:space="preserve">a) </w:t>
      </w:r>
      <w:r w:rsidR="006B10B0" w:rsidRPr="0056086C">
        <w:t>S</w:t>
      </w:r>
      <w:r w:rsidR="00664420" w:rsidRPr="0056086C">
        <w:t xml:space="preserve">olicitud de </w:t>
      </w:r>
      <w:r w:rsidR="006B10B0" w:rsidRPr="0056086C">
        <w:t>i</w:t>
      </w:r>
      <w:r w:rsidR="00664420" w:rsidRPr="0056086C">
        <w:t>nformación</w:t>
      </w:r>
      <w:bookmarkEnd w:id="4"/>
    </w:p>
    <w:p w14:paraId="3C26397A" w14:textId="1B629E07" w:rsidR="00B169A2" w:rsidRPr="0056086C" w:rsidRDefault="00B169A2" w:rsidP="0056086C">
      <w:pPr>
        <w:pStyle w:val="Prrafodelista"/>
        <w:tabs>
          <w:tab w:val="left" w:pos="0"/>
        </w:tabs>
        <w:ind w:left="0"/>
        <w:contextualSpacing w:val="0"/>
        <w:rPr>
          <w:rFonts w:cs="Tahoma"/>
        </w:rPr>
      </w:pPr>
      <w:r w:rsidRPr="0056086C">
        <w:rPr>
          <w:rFonts w:cs="Tahoma"/>
        </w:rPr>
        <w:t xml:space="preserve">El </w:t>
      </w:r>
      <w:r w:rsidR="005B3579" w:rsidRPr="0056086C">
        <w:rPr>
          <w:rFonts w:cs="Tahoma"/>
          <w:b/>
          <w:bCs/>
        </w:rPr>
        <w:t xml:space="preserve">veintitrés de mayo </w:t>
      </w:r>
      <w:r w:rsidRPr="0056086C">
        <w:rPr>
          <w:rFonts w:cs="Tahoma"/>
          <w:b/>
          <w:bCs/>
        </w:rPr>
        <w:t>de dos mil veinticuatro</w:t>
      </w:r>
      <w:r w:rsidRPr="0056086C">
        <w:rPr>
          <w:rFonts w:cs="Tahoma"/>
        </w:rPr>
        <w:t xml:space="preserve">, </w:t>
      </w:r>
      <w:r w:rsidRPr="0056086C">
        <w:rPr>
          <w:b/>
          <w:bCs/>
        </w:rPr>
        <w:t>LA PARTE RECURRENTE</w:t>
      </w:r>
      <w:r w:rsidRPr="0056086C">
        <w:rPr>
          <w:rFonts w:cs="Tahoma"/>
        </w:rPr>
        <w:t xml:space="preserve"> presentó una solicitud de acceso a la información pública ante el </w:t>
      </w:r>
      <w:r w:rsidRPr="0056086C">
        <w:rPr>
          <w:rFonts w:cs="Tahoma"/>
          <w:b/>
          <w:bCs/>
        </w:rPr>
        <w:t>SUJETO OBLIGADO</w:t>
      </w:r>
      <w:r w:rsidRPr="0056086C">
        <w:rPr>
          <w:rFonts w:cs="Tahoma"/>
        </w:rPr>
        <w:t>, a través del Sistema de Acceso a la Información Mexiquense (</w:t>
      </w:r>
      <w:r w:rsidRPr="0056086C">
        <w:rPr>
          <w:rFonts w:cs="Tahoma"/>
          <w:b/>
        </w:rPr>
        <w:t>SAIMEX</w:t>
      </w:r>
      <w:r w:rsidRPr="0056086C">
        <w:rPr>
          <w:rFonts w:cs="Tahoma"/>
        </w:rPr>
        <w:t>). Dicha solicitud quedó registrada con el número de folio</w:t>
      </w:r>
      <w:r w:rsidRPr="0056086C">
        <w:rPr>
          <w:rFonts w:cs="Tahoma"/>
          <w:b/>
          <w:bCs/>
        </w:rPr>
        <w:t xml:space="preserve"> </w:t>
      </w:r>
      <w:r w:rsidR="005B3579" w:rsidRPr="0056086C">
        <w:rPr>
          <w:rFonts w:cs="Tahoma"/>
          <w:b/>
        </w:rPr>
        <w:t>00122/PROBOSQUE/IP/2024</w:t>
      </w:r>
      <w:r w:rsidR="005B3579" w:rsidRPr="0056086C">
        <w:rPr>
          <w:rFonts w:cs="Tahoma"/>
        </w:rPr>
        <w:t xml:space="preserve"> </w:t>
      </w:r>
      <w:r w:rsidRPr="0056086C">
        <w:rPr>
          <w:rFonts w:cs="Tahoma"/>
        </w:rPr>
        <w:t>y en ella se requirió la siguiente información:</w:t>
      </w:r>
    </w:p>
    <w:p w14:paraId="0459D6AC" w14:textId="77777777" w:rsidR="00664420" w:rsidRPr="0056086C" w:rsidRDefault="00664420" w:rsidP="0056086C">
      <w:pPr>
        <w:tabs>
          <w:tab w:val="left" w:pos="4667"/>
        </w:tabs>
        <w:ind w:left="567" w:right="567"/>
        <w:rPr>
          <w:rFonts w:cs="Tahoma"/>
          <w:b/>
          <w:bCs/>
        </w:rPr>
      </w:pPr>
    </w:p>
    <w:p w14:paraId="64B27DE3" w14:textId="0FF5C118" w:rsidR="00664420" w:rsidRPr="0056086C" w:rsidRDefault="002B1D44" w:rsidP="0056086C">
      <w:pPr>
        <w:pStyle w:val="Puesto"/>
      </w:pPr>
      <w:r w:rsidRPr="0056086C">
        <w:t>“</w:t>
      </w:r>
      <w:r w:rsidR="005B3579" w:rsidRPr="0056086C">
        <w:t xml:space="preserve">SE SOLICITA, PROPORCIONE LA DOCUMENTACIÓN PÚBLICA SOBRE FUNCIONES ESPESÍFICAS DE LAS PERSONAS QUE SE ENCUENTRA EN EL DEPARTAMENTO DE RECURSOS MATERIALES DE PROBOSQUE, LOS SIGUIENTES: </w:t>
      </w:r>
      <w:bookmarkStart w:id="5" w:name="_GoBack"/>
      <w:r w:rsidR="005B3579" w:rsidRPr="0056086C">
        <w:t>JORGE CAMARILLO SERGIO REYES ANTONIO GARCIA DE LEON DOLORES ENRIQUE AILED TERE</w:t>
      </w:r>
      <w:bookmarkEnd w:id="5"/>
      <w:r w:rsidR="005B3579" w:rsidRPr="0056086C">
        <w:t>SA PERALTA FILIBERTO OSORIO CRUZ</w:t>
      </w:r>
      <w:r w:rsidRPr="0056086C">
        <w:t>”</w:t>
      </w:r>
      <w:r w:rsidR="00BA1AB6" w:rsidRPr="0056086C">
        <w:t xml:space="preserve"> (sic)</w:t>
      </w:r>
    </w:p>
    <w:p w14:paraId="07B1E1B5" w14:textId="77777777" w:rsidR="004D0573" w:rsidRPr="0056086C" w:rsidRDefault="004D0573" w:rsidP="0056086C"/>
    <w:p w14:paraId="0BD6321D" w14:textId="721F8E0C" w:rsidR="00664420" w:rsidRPr="0056086C" w:rsidRDefault="009A2D78" w:rsidP="0056086C">
      <w:pPr>
        <w:tabs>
          <w:tab w:val="left" w:pos="4667"/>
        </w:tabs>
        <w:ind w:left="567" w:right="567"/>
        <w:rPr>
          <w:rFonts w:cs="Tahoma"/>
          <w:bCs/>
          <w:szCs w:val="22"/>
        </w:rPr>
      </w:pPr>
      <w:r w:rsidRPr="0056086C">
        <w:rPr>
          <w:rFonts w:cs="Tahoma"/>
          <w:b/>
          <w:bCs/>
          <w:szCs w:val="22"/>
        </w:rPr>
        <w:lastRenderedPageBreak/>
        <w:t>Modalidad de entrega</w:t>
      </w:r>
      <w:r w:rsidRPr="0056086C">
        <w:rPr>
          <w:rFonts w:cs="Tahoma"/>
          <w:bCs/>
          <w:szCs w:val="22"/>
        </w:rPr>
        <w:t>: a</w:t>
      </w:r>
      <w:r w:rsidR="00664420" w:rsidRPr="0056086C">
        <w:rPr>
          <w:rFonts w:cs="Tahoma"/>
          <w:bCs/>
          <w:i/>
          <w:szCs w:val="22"/>
        </w:rPr>
        <w:t xml:space="preserve"> través del </w:t>
      </w:r>
      <w:r w:rsidR="00664420" w:rsidRPr="0056086C">
        <w:rPr>
          <w:rFonts w:cs="Tahoma"/>
          <w:b/>
          <w:bCs/>
          <w:i/>
          <w:szCs w:val="22"/>
        </w:rPr>
        <w:t>SAIMEX</w:t>
      </w:r>
      <w:r w:rsidRPr="0056086C">
        <w:rPr>
          <w:rFonts w:cs="Tahoma"/>
          <w:bCs/>
          <w:i/>
          <w:szCs w:val="22"/>
        </w:rPr>
        <w:t>.</w:t>
      </w:r>
    </w:p>
    <w:p w14:paraId="334D2860" w14:textId="77777777" w:rsidR="00664420" w:rsidRPr="0056086C" w:rsidRDefault="00664420" w:rsidP="0056086C">
      <w:pPr>
        <w:autoSpaceDE w:val="0"/>
        <w:autoSpaceDN w:val="0"/>
        <w:adjustRightInd w:val="0"/>
        <w:ind w:right="-28"/>
        <w:rPr>
          <w:rFonts w:cs="Tahoma"/>
          <w:bCs/>
          <w:i/>
          <w:szCs w:val="22"/>
        </w:rPr>
      </w:pPr>
    </w:p>
    <w:p w14:paraId="5E5A1AA7" w14:textId="77777777" w:rsidR="00F02243" w:rsidRPr="0056086C" w:rsidRDefault="00F02243" w:rsidP="0056086C">
      <w:pPr>
        <w:pStyle w:val="Ttulo3"/>
      </w:pPr>
      <w:bookmarkStart w:id="6" w:name="_Toc171527278"/>
      <w:bookmarkStart w:id="7" w:name="_Toc174622178"/>
      <w:bookmarkStart w:id="8" w:name="_Toc170932807"/>
      <w:r w:rsidRPr="0056086C">
        <w:t>b) Turno de la solicitud de información</w:t>
      </w:r>
      <w:bookmarkEnd w:id="6"/>
      <w:bookmarkEnd w:id="7"/>
    </w:p>
    <w:p w14:paraId="6B8B6978" w14:textId="3B0A3D42" w:rsidR="00F02243" w:rsidRPr="0056086C" w:rsidRDefault="00F02243" w:rsidP="0056086C">
      <w:r w:rsidRPr="0056086C">
        <w:t xml:space="preserve">En cumplimiento al artículo 162 de la Ley de Transparencia y Acceso a la Información Pública del Estado de México y Municipios, el </w:t>
      </w:r>
      <w:r w:rsidR="005B3579" w:rsidRPr="0056086C">
        <w:rPr>
          <w:rFonts w:eastAsia="Palatino Linotype" w:cs="Palatino Linotype"/>
          <w:b/>
        </w:rPr>
        <w:t xml:space="preserve">diez de junio </w:t>
      </w:r>
      <w:r w:rsidRPr="0056086C">
        <w:rPr>
          <w:rFonts w:eastAsia="Palatino Linotype" w:cs="Palatino Linotype"/>
          <w:b/>
        </w:rPr>
        <w:t>de dos mil veinticuatro</w:t>
      </w:r>
      <w:r w:rsidRPr="0056086C">
        <w:t xml:space="preserve">, el Titular de la Unidad de Transparencia del </w:t>
      </w:r>
      <w:r w:rsidRPr="0056086C">
        <w:rPr>
          <w:b/>
        </w:rPr>
        <w:t>SUJETO OBLIGADO</w:t>
      </w:r>
      <w:r w:rsidRPr="0056086C">
        <w:t xml:space="preserve"> turnó la solicitud de información al servidor público habilitado que estimó pertinente.</w:t>
      </w:r>
    </w:p>
    <w:p w14:paraId="0F87F8DA" w14:textId="77777777" w:rsidR="00F02243" w:rsidRPr="0056086C" w:rsidRDefault="00F02243" w:rsidP="0056086C"/>
    <w:p w14:paraId="4F643FAA" w14:textId="77777777" w:rsidR="005B3579" w:rsidRPr="0056086C" w:rsidRDefault="005B3579" w:rsidP="0056086C">
      <w:pPr>
        <w:pStyle w:val="Ttulo3"/>
      </w:pPr>
      <w:bookmarkStart w:id="9" w:name="_Toc165402857"/>
      <w:r w:rsidRPr="0056086C">
        <w:t>c) Prórroga</w:t>
      </w:r>
      <w:bookmarkEnd w:id="9"/>
    </w:p>
    <w:p w14:paraId="53EB29EF" w14:textId="71305892" w:rsidR="005B3579" w:rsidRPr="0056086C" w:rsidRDefault="005B3579" w:rsidP="0056086C">
      <w:r w:rsidRPr="0056086C">
        <w:t xml:space="preserve">De las constancias que obran en el SAIMEX, se advierte que el </w:t>
      </w:r>
      <w:r w:rsidRPr="0056086C">
        <w:rPr>
          <w:b/>
          <w:bCs/>
        </w:rPr>
        <w:t>doce de junio de dos mil veinticuatro</w:t>
      </w:r>
      <w:r w:rsidRPr="0056086C">
        <w:t xml:space="preserve">, </w:t>
      </w:r>
      <w:r w:rsidRPr="0056086C">
        <w:rPr>
          <w:b/>
          <w:bCs/>
        </w:rPr>
        <w:t>EL SUJETO OBLIGADO</w:t>
      </w:r>
      <w:r w:rsidRPr="0056086C">
        <w:t xml:space="preserve"> notificó una prórroga de siete días para dar respuesta a la solicitud de información planteada por </w:t>
      </w:r>
      <w:r w:rsidRPr="0056086C">
        <w:rPr>
          <w:b/>
          <w:bCs/>
        </w:rPr>
        <w:t>LA PARTE RECURRENTE</w:t>
      </w:r>
      <w:r w:rsidRPr="0056086C">
        <w:t>, en los siguientes términos:</w:t>
      </w:r>
    </w:p>
    <w:p w14:paraId="7FB4931B" w14:textId="77777777" w:rsidR="005B3579" w:rsidRPr="0056086C" w:rsidRDefault="005B3579" w:rsidP="0056086C"/>
    <w:p w14:paraId="1452B732" w14:textId="77777777" w:rsidR="005B3579" w:rsidRPr="0056086C" w:rsidRDefault="005B3579" w:rsidP="0056086C">
      <w:pPr>
        <w:pStyle w:val="Puesto"/>
      </w:pPr>
      <w:r w:rsidRPr="0056086C">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7CBEEB7" w14:textId="77777777" w:rsidR="005B3579" w:rsidRPr="0056086C" w:rsidRDefault="005B3579" w:rsidP="0056086C"/>
    <w:p w14:paraId="444AA825" w14:textId="77777777" w:rsidR="005B3579" w:rsidRPr="0056086C" w:rsidRDefault="005B3579" w:rsidP="0056086C">
      <w:pPr>
        <w:pStyle w:val="Puesto"/>
      </w:pPr>
      <w:r w:rsidRPr="0056086C">
        <w:t>La solicitud de ampliación de plazo (prórroga) fue aprobada en la Segunda Sesión Ordinaria del Comité de Transparencia mediante ACUERDO PROBOSQUE/CT/ORD/02/2024/08.</w:t>
      </w:r>
    </w:p>
    <w:p w14:paraId="2591A252" w14:textId="77777777" w:rsidR="005B3579" w:rsidRPr="0056086C" w:rsidRDefault="005B3579" w:rsidP="0056086C"/>
    <w:p w14:paraId="7F216902" w14:textId="77777777" w:rsidR="005B3579" w:rsidRPr="0056086C" w:rsidRDefault="005B3579" w:rsidP="0056086C">
      <w:pPr>
        <w:pStyle w:val="Puesto"/>
      </w:pPr>
      <w:r w:rsidRPr="0056086C">
        <w:t>LIC. JESSICA FABIOLA LUJA NAVAS</w:t>
      </w:r>
    </w:p>
    <w:p w14:paraId="4D7C787B" w14:textId="3FC65C33" w:rsidR="005B3579" w:rsidRPr="0056086C" w:rsidRDefault="005B3579" w:rsidP="0056086C">
      <w:pPr>
        <w:pStyle w:val="Puesto"/>
      </w:pPr>
      <w:r w:rsidRPr="0056086C">
        <w:rPr>
          <w:b/>
        </w:rPr>
        <w:t>Responsable de la Unidad de Transparencia</w:t>
      </w:r>
      <w:r w:rsidRPr="0056086C">
        <w:t>”</w:t>
      </w:r>
    </w:p>
    <w:p w14:paraId="3B26E252" w14:textId="77777777" w:rsidR="005B3579" w:rsidRPr="0056086C" w:rsidRDefault="005B3579" w:rsidP="0056086C"/>
    <w:p w14:paraId="5DC5433F" w14:textId="41DEC734" w:rsidR="005B3579" w:rsidRPr="0056086C" w:rsidRDefault="005B3579" w:rsidP="0056086C">
      <w:r w:rsidRPr="0056086C">
        <w:t xml:space="preserve">Asimismo, en el expediente que obra en el SAIMEX se advierte que </w:t>
      </w:r>
      <w:r w:rsidRPr="0056086C">
        <w:rPr>
          <w:b/>
          <w:bCs/>
        </w:rPr>
        <w:t>EL SUJETO OBLIGADO</w:t>
      </w:r>
      <w:r w:rsidRPr="0056086C">
        <w:t xml:space="preserve"> acompañó a la solicitud de prórroga el archivo electrónico denominado </w:t>
      </w:r>
      <w:r w:rsidRPr="0056086C">
        <w:rPr>
          <w:b/>
        </w:rPr>
        <w:t xml:space="preserve">Acta 2a Sesión </w:t>
      </w:r>
      <w:r w:rsidRPr="0056086C">
        <w:rPr>
          <w:b/>
        </w:rPr>
        <w:lastRenderedPageBreak/>
        <w:t>Ordinaria.pdf</w:t>
      </w:r>
      <w:r w:rsidRPr="0056086C">
        <w:rPr>
          <w:b/>
          <w:bCs/>
        </w:rPr>
        <w:t>,</w:t>
      </w:r>
      <w:r w:rsidRPr="0056086C">
        <w:t xml:space="preserve"> el cual contiene el Acta de la Segunda Sesión Ordinaria PROBOSQUE/CT/ORD/02/2024, por medio del cual el Comité de Transparencia aprobó la ampliación de plazo para dar respuesta a la solicitud de información.</w:t>
      </w:r>
    </w:p>
    <w:p w14:paraId="50E6F19D" w14:textId="77777777" w:rsidR="005B3579" w:rsidRPr="0056086C" w:rsidRDefault="005B3579" w:rsidP="0056086C"/>
    <w:p w14:paraId="3212BA4D" w14:textId="2B06B3EB" w:rsidR="00664420" w:rsidRPr="0056086C" w:rsidRDefault="005B3579" w:rsidP="0056086C">
      <w:pPr>
        <w:pStyle w:val="Ttulo3"/>
      </w:pPr>
      <w:bookmarkStart w:id="10" w:name="_Toc174622179"/>
      <w:r w:rsidRPr="0056086C">
        <w:t>d</w:t>
      </w:r>
      <w:r w:rsidR="005A5BF2" w:rsidRPr="0056086C">
        <w:t xml:space="preserve">) </w:t>
      </w:r>
      <w:bookmarkEnd w:id="8"/>
      <w:r w:rsidR="00664420" w:rsidRPr="0056086C">
        <w:rPr>
          <w:lang w:val="es-ES"/>
        </w:rPr>
        <w:t xml:space="preserve">Respuesta </w:t>
      </w:r>
      <w:r w:rsidR="00664420" w:rsidRPr="0056086C">
        <w:rPr>
          <w:rFonts w:eastAsia="Calibri"/>
          <w:lang w:eastAsia="en-US"/>
        </w:rPr>
        <w:t>del Sujeto Obligado</w:t>
      </w:r>
      <w:bookmarkEnd w:id="10"/>
    </w:p>
    <w:p w14:paraId="2143017E" w14:textId="786620E3" w:rsidR="00BA1AB6" w:rsidRPr="0056086C" w:rsidRDefault="003B0255" w:rsidP="0056086C">
      <w:pPr>
        <w:rPr>
          <w:lang w:val="es-ES"/>
        </w:rPr>
      </w:pPr>
      <w:r w:rsidRPr="0056086C">
        <w:rPr>
          <w:lang w:val="es-ES"/>
        </w:rPr>
        <w:t xml:space="preserve">El </w:t>
      </w:r>
      <w:r w:rsidR="005B3579" w:rsidRPr="0056086C">
        <w:rPr>
          <w:b/>
          <w:bCs/>
          <w:lang w:val="es-ES"/>
        </w:rPr>
        <w:t xml:space="preserve">veinticuatro de junio </w:t>
      </w:r>
      <w:r w:rsidRPr="0056086C">
        <w:rPr>
          <w:b/>
          <w:bCs/>
          <w:lang w:val="es-ES"/>
        </w:rPr>
        <w:t>de dos mil veinticuatro</w:t>
      </w:r>
      <w:r w:rsidRPr="0056086C">
        <w:rPr>
          <w:lang w:val="es-ES"/>
        </w:rPr>
        <w:t xml:space="preserve">, el Titular de la Unidad de Transparencia del </w:t>
      </w:r>
      <w:r w:rsidRPr="0056086C">
        <w:rPr>
          <w:b/>
          <w:lang w:val="es-ES"/>
        </w:rPr>
        <w:t>SUJETO OBLIGADO</w:t>
      </w:r>
      <w:r w:rsidRPr="0056086C">
        <w:rPr>
          <w:lang w:val="es-ES"/>
        </w:rPr>
        <w:t xml:space="preserve"> notificó la siguiente respuesta a través del </w:t>
      </w:r>
      <w:r w:rsidRPr="0056086C">
        <w:rPr>
          <w:b/>
          <w:lang w:val="es-ES"/>
        </w:rPr>
        <w:t>SAIMEX</w:t>
      </w:r>
      <w:r w:rsidRPr="0056086C">
        <w:rPr>
          <w:lang w:val="es-ES"/>
        </w:rPr>
        <w:t>:</w:t>
      </w:r>
    </w:p>
    <w:p w14:paraId="64166B4B" w14:textId="77777777" w:rsidR="003B0255" w:rsidRPr="0056086C" w:rsidRDefault="003B0255" w:rsidP="0056086C"/>
    <w:p w14:paraId="6C9024C4" w14:textId="77777777" w:rsidR="005B3579" w:rsidRPr="0056086C" w:rsidRDefault="003B0255" w:rsidP="0056086C">
      <w:pPr>
        <w:pStyle w:val="Puesto"/>
      </w:pPr>
      <w:r w:rsidRPr="0056086C">
        <w:t>“</w:t>
      </w:r>
      <w:r w:rsidR="005B3579" w:rsidRPr="0056086C">
        <w:t>En respuesta a la solicitud recibida, nos permitimos hacer de su conocimiento que con fundamento en el artículo 53, Fracciones: II, V y VI de la Ley de Transparencia y Acceso a la Información Pública del Estado de México y Municipios, le contestamos que:</w:t>
      </w:r>
    </w:p>
    <w:p w14:paraId="1BDF2627" w14:textId="77777777" w:rsidR="005B3579" w:rsidRPr="0056086C" w:rsidRDefault="005B3579" w:rsidP="0056086C"/>
    <w:p w14:paraId="2C1BD0E7" w14:textId="77777777" w:rsidR="005B3579" w:rsidRPr="0056086C" w:rsidRDefault="005B3579" w:rsidP="0056086C">
      <w:pPr>
        <w:pStyle w:val="Puesto"/>
      </w:pPr>
      <w:r w:rsidRPr="0056086C">
        <w:t xml:space="preserve">Ciudadano(a) Solicitante de Información Pública con Folio 00122/PROBOSQUE/IP/2023 P r e s e n t e Con fundamento en los artículos 12 párrafo primero, 50, 51, 52, 53 fracciones II, IV, V, VI y XIV, 59, 156, 160, 162 y 163 de la Ley de Transparencia y Acceso a la Información Pública del Estado de México y Municipios; así como 131 de la Ley General de Transparencia y Acceso a la Información Pública. Referente a la solicitud de información pública 00122/PROBOSQUE/IP/2024, en la cual solicita a este Sujeto Obligado, lo siguiente: “SE SOLICITA, PROPORCIONE LA DOCUMENTACIÓN PÚBLICA SOBRE FUNCIONES ESPESÍFICAS DE LAS PERSONAS QUE SE ENCUENTRA EN EL DEPARTAMENTO DE RECURSOS MATERIALES DE PROBOSQUE, LOS SIGUIENTES: JORGE CAMARILLO SERGIO REYES ANTONIO GARCIA DE LEON DOLORES ENRIQUE AILED TERESA PERALTA FILIBERTO OSORIO CRUZ” (Sic) Esta Protectora de Bosques del Estado de México, a través de su Unidad de Transparencia, le informa que en respuesta a su solicitud se emitió el oficio 225C0201040000L-1274/2024 de fecha 24 de junio de 2024, firmado por el encargado del Despacho de la Dirección de Administración, Finanzas y de Gestión Documental, mismo que se encuentra adjunto en esta plataforma SAIMEX.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w:t>
      </w:r>
      <w:r w:rsidRPr="0056086C">
        <w:lastRenderedPageBreak/>
        <w:t xml:space="preserve">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w:t>
      </w:r>
    </w:p>
    <w:p w14:paraId="5AC75F56" w14:textId="77777777" w:rsidR="005B3579" w:rsidRPr="0056086C" w:rsidRDefault="005B3579" w:rsidP="0056086C"/>
    <w:p w14:paraId="70DF6B76" w14:textId="4229EB96" w:rsidR="005B3579" w:rsidRPr="0056086C" w:rsidRDefault="005B3579" w:rsidP="0056086C">
      <w:pPr>
        <w:pStyle w:val="Puesto"/>
      </w:pPr>
      <w:r w:rsidRPr="0056086C">
        <w:t>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5D3F9FC6" w14:textId="77777777" w:rsidR="005B3579" w:rsidRPr="0056086C" w:rsidRDefault="005B3579" w:rsidP="0056086C"/>
    <w:p w14:paraId="462A7C3D" w14:textId="77777777" w:rsidR="005B3579" w:rsidRPr="0056086C" w:rsidRDefault="005B3579" w:rsidP="0056086C">
      <w:pPr>
        <w:pStyle w:val="Puesto"/>
      </w:pPr>
      <w:r w:rsidRPr="0056086C">
        <w:t>ATENTAMENTE</w:t>
      </w:r>
    </w:p>
    <w:p w14:paraId="6CE1574D" w14:textId="77777777" w:rsidR="005B3579" w:rsidRPr="0056086C" w:rsidRDefault="005B3579" w:rsidP="0056086C"/>
    <w:p w14:paraId="4A08B1BE" w14:textId="66ECF910" w:rsidR="003B0255" w:rsidRPr="0056086C" w:rsidRDefault="005B3579" w:rsidP="0056086C">
      <w:pPr>
        <w:pStyle w:val="Puesto"/>
      </w:pPr>
      <w:r w:rsidRPr="0056086C">
        <w:t>LIC. JESSICA FABIOLA LUJA NAVAS</w:t>
      </w:r>
      <w:r w:rsidR="003B0255" w:rsidRPr="0056086C">
        <w:t>” (sic)</w:t>
      </w:r>
    </w:p>
    <w:p w14:paraId="4B1F18A0" w14:textId="77777777" w:rsidR="003B0255" w:rsidRPr="0056086C" w:rsidRDefault="003B0255" w:rsidP="0056086C"/>
    <w:p w14:paraId="3E4EABAF" w14:textId="2AF1CC31" w:rsidR="00F02243" w:rsidRPr="0056086C" w:rsidRDefault="003B0255" w:rsidP="0056086C">
      <w:pPr>
        <w:autoSpaceDE w:val="0"/>
        <w:autoSpaceDN w:val="0"/>
        <w:adjustRightInd w:val="0"/>
        <w:ind w:right="-28"/>
        <w:rPr>
          <w:rFonts w:cs="Tahoma"/>
          <w:bCs/>
          <w:szCs w:val="22"/>
          <w:lang w:val="es-ES"/>
        </w:rPr>
      </w:pPr>
      <w:r w:rsidRPr="0056086C">
        <w:rPr>
          <w:rFonts w:cs="Tahoma"/>
          <w:bCs/>
          <w:szCs w:val="22"/>
          <w:lang w:val="es-ES"/>
        </w:rPr>
        <w:t xml:space="preserve">Asimismo, </w:t>
      </w:r>
      <w:r w:rsidRPr="0056086C">
        <w:rPr>
          <w:rFonts w:cs="Tahoma"/>
          <w:b/>
          <w:szCs w:val="22"/>
          <w:lang w:val="es-ES"/>
        </w:rPr>
        <w:t xml:space="preserve">EL SUJETO OBLIGADO </w:t>
      </w:r>
      <w:r w:rsidRPr="0056086C">
        <w:rPr>
          <w:rFonts w:cs="Tahoma"/>
          <w:bCs/>
          <w:szCs w:val="22"/>
          <w:lang w:val="es-ES"/>
        </w:rPr>
        <w:t xml:space="preserve">adjuntó a su respuesta </w:t>
      </w:r>
      <w:r w:rsidR="00F02243" w:rsidRPr="0056086C">
        <w:rPr>
          <w:rFonts w:cs="Tahoma"/>
          <w:bCs/>
          <w:szCs w:val="22"/>
          <w:lang w:val="es-ES"/>
        </w:rPr>
        <w:t>los</w:t>
      </w:r>
      <w:r w:rsidR="005A5BF2" w:rsidRPr="0056086C">
        <w:rPr>
          <w:rFonts w:cs="Tahoma"/>
          <w:bCs/>
          <w:szCs w:val="22"/>
          <w:lang w:val="es-ES"/>
        </w:rPr>
        <w:t xml:space="preserve"> archivo</w:t>
      </w:r>
      <w:r w:rsidR="00F02243" w:rsidRPr="0056086C">
        <w:rPr>
          <w:rFonts w:cs="Tahoma"/>
          <w:bCs/>
          <w:szCs w:val="22"/>
          <w:lang w:val="es-ES"/>
        </w:rPr>
        <w:t>s</w:t>
      </w:r>
      <w:r w:rsidR="005A5BF2" w:rsidRPr="0056086C">
        <w:rPr>
          <w:rFonts w:cs="Tahoma"/>
          <w:bCs/>
          <w:szCs w:val="22"/>
          <w:lang w:val="es-ES"/>
        </w:rPr>
        <w:t xml:space="preserve"> electrónico</w:t>
      </w:r>
      <w:r w:rsidR="00F02243" w:rsidRPr="0056086C">
        <w:rPr>
          <w:rFonts w:cs="Tahoma"/>
          <w:bCs/>
          <w:szCs w:val="22"/>
          <w:lang w:val="es-ES"/>
        </w:rPr>
        <w:t xml:space="preserve">s que se describen a continuación: </w:t>
      </w:r>
    </w:p>
    <w:p w14:paraId="5A65FB34" w14:textId="77777777" w:rsidR="00F02243" w:rsidRPr="0056086C" w:rsidRDefault="00F02243" w:rsidP="0056086C">
      <w:pPr>
        <w:autoSpaceDE w:val="0"/>
        <w:autoSpaceDN w:val="0"/>
        <w:adjustRightInd w:val="0"/>
        <w:ind w:right="-28"/>
        <w:rPr>
          <w:rFonts w:cs="Tahoma"/>
          <w:bCs/>
          <w:szCs w:val="22"/>
          <w:lang w:val="es-ES"/>
        </w:rPr>
      </w:pPr>
    </w:p>
    <w:p w14:paraId="6F310116" w14:textId="77777777" w:rsidR="00FD7793" w:rsidRPr="0056086C" w:rsidRDefault="005B3579" w:rsidP="0056086C">
      <w:pPr>
        <w:pStyle w:val="Prrafodelista"/>
        <w:numPr>
          <w:ilvl w:val="0"/>
          <w:numId w:val="40"/>
        </w:numPr>
        <w:autoSpaceDE w:val="0"/>
        <w:autoSpaceDN w:val="0"/>
        <w:adjustRightInd w:val="0"/>
        <w:ind w:right="-28"/>
        <w:rPr>
          <w:rFonts w:cs="Tahoma"/>
          <w:b/>
          <w:i/>
          <w:szCs w:val="22"/>
          <w:lang w:val="es-ES"/>
        </w:rPr>
      </w:pPr>
      <w:r w:rsidRPr="0056086C">
        <w:rPr>
          <w:rFonts w:cs="Tahoma"/>
          <w:b/>
          <w:i/>
          <w:szCs w:val="22"/>
          <w:lang w:val="es-ES"/>
        </w:rPr>
        <w:t xml:space="preserve">RESPUESTA SAIMEX 122-2024.pdf, </w:t>
      </w:r>
      <w:r w:rsidR="00534583" w:rsidRPr="0056086C">
        <w:rPr>
          <w:rFonts w:cs="Tahoma"/>
          <w:szCs w:val="22"/>
          <w:lang w:val="es-ES"/>
        </w:rPr>
        <w:t xml:space="preserve">el cual contiene </w:t>
      </w:r>
      <w:r w:rsidR="00FD7793" w:rsidRPr="0056086C">
        <w:rPr>
          <w:rFonts w:cs="Tahoma"/>
          <w:szCs w:val="22"/>
          <w:lang w:val="es-ES"/>
        </w:rPr>
        <w:t xml:space="preserve">los siguientes documentos: </w:t>
      </w:r>
    </w:p>
    <w:p w14:paraId="2F445293" w14:textId="320C2D6E" w:rsidR="005B3579" w:rsidRPr="0056086C" w:rsidRDefault="00FD7793" w:rsidP="0056086C">
      <w:pPr>
        <w:pStyle w:val="Prrafodelista"/>
        <w:numPr>
          <w:ilvl w:val="0"/>
          <w:numId w:val="44"/>
        </w:numPr>
        <w:autoSpaceDE w:val="0"/>
        <w:autoSpaceDN w:val="0"/>
        <w:adjustRightInd w:val="0"/>
        <w:ind w:right="-28"/>
        <w:rPr>
          <w:rFonts w:cs="Tahoma"/>
          <w:b/>
          <w:i/>
          <w:szCs w:val="22"/>
          <w:lang w:val="es-ES"/>
        </w:rPr>
      </w:pPr>
      <w:r w:rsidRPr="0056086C">
        <w:rPr>
          <w:rFonts w:cs="Tahoma"/>
          <w:szCs w:val="22"/>
          <w:lang w:val="es-ES"/>
        </w:rPr>
        <w:lastRenderedPageBreak/>
        <w:t>O</w:t>
      </w:r>
      <w:r w:rsidR="00534583" w:rsidRPr="0056086C">
        <w:rPr>
          <w:rFonts w:cs="Tahoma"/>
          <w:szCs w:val="22"/>
          <w:lang w:val="es-ES"/>
        </w:rPr>
        <w:t xml:space="preserve">ficio número 225C020104000L-1274/2024 del veinticuatro de junio de dos mil veinticuatro, por medio del cual el encargado del despacho de la Dirección de Administración, Finanzas y de Gestión Documental refiere anexar los documentos solicitados con excepción de “Ailed” quien </w:t>
      </w:r>
      <w:r w:rsidRPr="0056086C">
        <w:rPr>
          <w:rFonts w:cs="Tahoma"/>
          <w:szCs w:val="22"/>
          <w:lang w:val="es-ES"/>
        </w:rPr>
        <w:t>ya</w:t>
      </w:r>
      <w:r w:rsidR="00534583" w:rsidRPr="0056086C">
        <w:rPr>
          <w:rFonts w:cs="Tahoma"/>
          <w:szCs w:val="22"/>
          <w:lang w:val="es-ES"/>
        </w:rPr>
        <w:t xml:space="preserve"> no labora para </w:t>
      </w:r>
      <w:r w:rsidRPr="0056086C">
        <w:rPr>
          <w:rFonts w:cs="Tahoma"/>
          <w:szCs w:val="22"/>
          <w:lang w:val="es-ES"/>
        </w:rPr>
        <w:t xml:space="preserve">la Protectora de Bosque del Estado de México. Asimismo, respecto al servidor público Filiberto Osorio Cruz, quien se encuentra desempeñando el cargo de Jefe de Departamento de Recursos Materiales, refiere que las funciones se encuentran contenidas en el Manual General de Organización de la Protectora de Bosques del Estado de México, proporcionando para ello el link electrónico para su consulta. </w:t>
      </w:r>
    </w:p>
    <w:p w14:paraId="18379C4C" w14:textId="2DE06910" w:rsidR="00FD7793" w:rsidRPr="0056086C" w:rsidRDefault="00FD7793" w:rsidP="0056086C">
      <w:pPr>
        <w:pStyle w:val="Prrafodelista"/>
        <w:numPr>
          <w:ilvl w:val="0"/>
          <w:numId w:val="44"/>
        </w:numPr>
        <w:autoSpaceDE w:val="0"/>
        <w:autoSpaceDN w:val="0"/>
        <w:adjustRightInd w:val="0"/>
        <w:ind w:right="-28"/>
        <w:rPr>
          <w:rFonts w:cs="Tahoma"/>
          <w:b/>
          <w:i/>
          <w:szCs w:val="22"/>
          <w:lang w:val="es-ES"/>
        </w:rPr>
      </w:pPr>
      <w:r w:rsidRPr="0056086C">
        <w:rPr>
          <w:rFonts w:cs="Tahoma"/>
          <w:szCs w:val="22"/>
          <w:lang w:val="es-ES"/>
        </w:rPr>
        <w:t>Oficio número 221C0201040003L-048/2023 del diecinueve de enero de dos mil veintitrés, por medio del cual la Jefa del Departamento de Recursos Materiales, asigna funciones al servidor público Jorge Luis Camarillo Mendoza, Coordinador Regional de Programa "</w:t>
      </w:r>
      <w:r w:rsidR="00A33A06" w:rsidRPr="0056086C">
        <w:rPr>
          <w:rFonts w:cs="Tahoma"/>
          <w:szCs w:val="22"/>
          <w:lang w:val="es-ES"/>
        </w:rPr>
        <w:t>B</w:t>
      </w:r>
      <w:r w:rsidRPr="0056086C">
        <w:rPr>
          <w:rFonts w:cs="Tahoma"/>
          <w:szCs w:val="22"/>
          <w:lang w:val="es-ES"/>
        </w:rPr>
        <w:t>”</w:t>
      </w:r>
      <w:r w:rsidR="00A33A06" w:rsidRPr="0056086C">
        <w:rPr>
          <w:rFonts w:cs="Tahoma"/>
          <w:szCs w:val="22"/>
          <w:lang w:val="es-ES"/>
        </w:rPr>
        <w:t>.</w:t>
      </w:r>
    </w:p>
    <w:p w14:paraId="7E7594E7" w14:textId="3C3F079E" w:rsidR="00A33A06" w:rsidRPr="0056086C" w:rsidRDefault="00A33A06" w:rsidP="0056086C">
      <w:pPr>
        <w:pStyle w:val="Prrafodelista"/>
        <w:numPr>
          <w:ilvl w:val="0"/>
          <w:numId w:val="44"/>
        </w:numPr>
        <w:autoSpaceDE w:val="0"/>
        <w:autoSpaceDN w:val="0"/>
        <w:adjustRightInd w:val="0"/>
        <w:ind w:right="-28"/>
        <w:rPr>
          <w:rFonts w:cs="Tahoma"/>
          <w:b/>
          <w:i/>
          <w:szCs w:val="22"/>
          <w:lang w:val="es-ES"/>
        </w:rPr>
      </w:pPr>
      <w:r w:rsidRPr="0056086C">
        <w:rPr>
          <w:rFonts w:cs="Tahoma"/>
          <w:szCs w:val="22"/>
          <w:lang w:val="es-ES"/>
        </w:rPr>
        <w:t>Oficio número 221C0201040003L-054/2023 del diez de enero de dos mil veintitrés, por medio del cual la Jefa del Departamento de Recursos Materiales, asigna funciones al servidor público Sergio Reyes Reza, Peón “B”.</w:t>
      </w:r>
    </w:p>
    <w:p w14:paraId="55724F60" w14:textId="33CE870C" w:rsidR="00A33A06" w:rsidRPr="0056086C" w:rsidRDefault="00A33A06" w:rsidP="0056086C">
      <w:pPr>
        <w:pStyle w:val="Prrafodelista"/>
        <w:numPr>
          <w:ilvl w:val="0"/>
          <w:numId w:val="44"/>
        </w:numPr>
        <w:autoSpaceDE w:val="0"/>
        <w:autoSpaceDN w:val="0"/>
        <w:adjustRightInd w:val="0"/>
        <w:ind w:right="-28"/>
        <w:rPr>
          <w:rFonts w:cs="Tahoma"/>
          <w:b/>
          <w:i/>
          <w:szCs w:val="22"/>
          <w:lang w:val="es-ES"/>
        </w:rPr>
      </w:pPr>
      <w:r w:rsidRPr="0056086C">
        <w:rPr>
          <w:rFonts w:cs="Tahoma"/>
          <w:szCs w:val="22"/>
          <w:lang w:val="es-ES"/>
        </w:rPr>
        <w:t xml:space="preserve">Oficio número 225C0201040002L-282/2024 del dos de abril de dos mil veinticuatro, por medio del cual la Jefa del Departamento de Recursos Materiales, asigna funciones al servidor público Antonio Jerzhain García León, </w:t>
      </w:r>
      <w:r w:rsidR="004C62EC" w:rsidRPr="0056086C">
        <w:rPr>
          <w:rFonts w:cs="Tahoma"/>
          <w:szCs w:val="22"/>
          <w:lang w:val="es-ES"/>
        </w:rPr>
        <w:t xml:space="preserve">Jefe de Área. </w:t>
      </w:r>
    </w:p>
    <w:p w14:paraId="25BBF7B3" w14:textId="77777777" w:rsidR="004C62EC" w:rsidRPr="0056086C" w:rsidRDefault="004C62EC" w:rsidP="0056086C">
      <w:pPr>
        <w:pStyle w:val="Prrafodelista"/>
        <w:numPr>
          <w:ilvl w:val="0"/>
          <w:numId w:val="44"/>
        </w:numPr>
        <w:autoSpaceDE w:val="0"/>
        <w:autoSpaceDN w:val="0"/>
        <w:adjustRightInd w:val="0"/>
        <w:ind w:right="-28"/>
        <w:rPr>
          <w:rFonts w:cs="Tahoma"/>
          <w:b/>
          <w:i/>
          <w:szCs w:val="22"/>
          <w:lang w:val="es-ES"/>
        </w:rPr>
      </w:pPr>
      <w:r w:rsidRPr="0056086C">
        <w:rPr>
          <w:rFonts w:cs="Tahoma"/>
          <w:szCs w:val="22"/>
          <w:lang w:val="es-ES"/>
        </w:rPr>
        <w:t>Oficio número 225C0201040002L-796-1/2024 del veintinueve de enero de dos mil veinticuatro, por medio del cual la Jefa del Departamento de Recursos Materiales, asigna funciones a la servidora pública Dolores Guadalupe Téllez Zarza, Subdelegada Administrativa.</w:t>
      </w:r>
    </w:p>
    <w:p w14:paraId="43B927C5" w14:textId="086A0CC1" w:rsidR="004C62EC" w:rsidRPr="0056086C" w:rsidRDefault="004C62EC" w:rsidP="0056086C">
      <w:pPr>
        <w:pStyle w:val="Prrafodelista"/>
        <w:numPr>
          <w:ilvl w:val="0"/>
          <w:numId w:val="44"/>
        </w:numPr>
        <w:autoSpaceDE w:val="0"/>
        <w:autoSpaceDN w:val="0"/>
        <w:adjustRightInd w:val="0"/>
        <w:ind w:right="-28"/>
        <w:rPr>
          <w:rFonts w:cs="Tahoma"/>
          <w:b/>
          <w:i/>
          <w:szCs w:val="22"/>
          <w:lang w:val="es-ES"/>
        </w:rPr>
      </w:pPr>
      <w:r w:rsidRPr="0056086C">
        <w:rPr>
          <w:rFonts w:cs="Tahoma"/>
          <w:szCs w:val="22"/>
          <w:lang w:val="es-ES"/>
        </w:rPr>
        <w:lastRenderedPageBreak/>
        <w:t xml:space="preserve"> Oficio número 221C0201040003L-055/2023 del veinte de enero de dos mil veintitrés, por medio del cual la Jefa del Departamento de Recursos Materiales, asigna funciones a la servidora pública Teresa Peralta Ortiz, Secretaria “D”.</w:t>
      </w:r>
    </w:p>
    <w:p w14:paraId="63D2D164" w14:textId="2AED72FB" w:rsidR="004C62EC" w:rsidRPr="0056086C" w:rsidRDefault="004C62EC" w:rsidP="0056086C">
      <w:pPr>
        <w:pStyle w:val="Prrafodelista"/>
        <w:numPr>
          <w:ilvl w:val="0"/>
          <w:numId w:val="44"/>
        </w:numPr>
        <w:autoSpaceDE w:val="0"/>
        <w:autoSpaceDN w:val="0"/>
        <w:adjustRightInd w:val="0"/>
        <w:ind w:right="-28"/>
        <w:rPr>
          <w:rFonts w:cs="Tahoma"/>
          <w:b/>
          <w:i/>
          <w:szCs w:val="22"/>
          <w:lang w:val="es-ES"/>
        </w:rPr>
      </w:pPr>
      <w:r w:rsidRPr="0056086C">
        <w:rPr>
          <w:rFonts w:cs="Tahoma"/>
          <w:szCs w:val="22"/>
          <w:lang w:val="es-ES"/>
        </w:rPr>
        <w:t>Oficio número 221C0201040003L-052/2023 del veinte de enero de dos mil veintitrés, por medio del cual la Jefa del Departamento de Recursos Materiales, asigna funciones al servidor público Enrique Manuel Tenanguillo Gómez, Auxiliar Técnico “E”.</w:t>
      </w:r>
    </w:p>
    <w:p w14:paraId="218B301E" w14:textId="0E45F552" w:rsidR="005B3579" w:rsidRPr="0056086C" w:rsidRDefault="005B3579" w:rsidP="0056086C">
      <w:pPr>
        <w:pStyle w:val="Prrafodelista"/>
        <w:numPr>
          <w:ilvl w:val="0"/>
          <w:numId w:val="40"/>
        </w:numPr>
        <w:autoSpaceDE w:val="0"/>
        <w:autoSpaceDN w:val="0"/>
        <w:adjustRightInd w:val="0"/>
        <w:ind w:right="-28"/>
        <w:rPr>
          <w:rFonts w:cs="Tahoma"/>
          <w:b/>
          <w:i/>
          <w:szCs w:val="22"/>
          <w:lang w:val="es-ES"/>
        </w:rPr>
      </w:pPr>
      <w:r w:rsidRPr="0056086C">
        <w:rPr>
          <w:rFonts w:cs="Tahoma"/>
          <w:b/>
          <w:i/>
          <w:szCs w:val="22"/>
          <w:lang w:val="es-ES"/>
        </w:rPr>
        <w:t xml:space="preserve">UT Respuesta SAIMEX 00122.pdf, </w:t>
      </w:r>
      <w:r w:rsidR="004C62EC" w:rsidRPr="0056086C">
        <w:rPr>
          <w:rFonts w:cs="Tahoma"/>
          <w:szCs w:val="22"/>
          <w:lang w:val="es-ES"/>
        </w:rPr>
        <w:t xml:space="preserve">el cual contiene oficio, por medo del cual el Titular de la Unidad de Transparencia, refiere adjuntar oficio emitido por el servidor público habilitado de la Dirección de Administración, Finanzas y de Gestión Documental. </w:t>
      </w:r>
    </w:p>
    <w:p w14:paraId="519D53B5" w14:textId="77777777" w:rsidR="004C62EC" w:rsidRPr="0056086C" w:rsidRDefault="004C62EC" w:rsidP="0056086C">
      <w:pPr>
        <w:pStyle w:val="Prrafodelista"/>
        <w:autoSpaceDE w:val="0"/>
        <w:autoSpaceDN w:val="0"/>
        <w:adjustRightInd w:val="0"/>
        <w:ind w:right="-28"/>
        <w:rPr>
          <w:rFonts w:cs="Tahoma"/>
          <w:b/>
          <w:i/>
          <w:szCs w:val="22"/>
          <w:lang w:val="es-ES"/>
        </w:rPr>
      </w:pPr>
    </w:p>
    <w:p w14:paraId="0F24A322" w14:textId="7F9E5F9A" w:rsidR="00B137E8" w:rsidRPr="0056086C" w:rsidRDefault="00B137E8" w:rsidP="0056086C">
      <w:pPr>
        <w:pStyle w:val="Ttulo2"/>
        <w:jc w:val="left"/>
      </w:pPr>
      <w:bookmarkStart w:id="11" w:name="_Toc171527280"/>
      <w:bookmarkStart w:id="12" w:name="_Toc174622180"/>
      <w:r w:rsidRPr="0056086C">
        <w:t>DEL RECURSO DE REVISIÓN</w:t>
      </w:r>
      <w:bookmarkEnd w:id="11"/>
      <w:bookmarkEnd w:id="12"/>
    </w:p>
    <w:p w14:paraId="2B216813" w14:textId="61ADBB2B" w:rsidR="00664420" w:rsidRPr="0056086C" w:rsidRDefault="006E25BC" w:rsidP="0056086C">
      <w:pPr>
        <w:pStyle w:val="Ttulo3"/>
      </w:pPr>
      <w:bookmarkStart w:id="13" w:name="_Toc174622181"/>
      <w:r w:rsidRPr="0056086C">
        <w:rPr>
          <w:szCs w:val="32"/>
        </w:rPr>
        <w:t>a)</w:t>
      </w:r>
      <w:r w:rsidRPr="0056086C">
        <w:t xml:space="preserve"> </w:t>
      </w:r>
      <w:r w:rsidR="00664420" w:rsidRPr="0056086C">
        <w:t>Interposición del Recurso de Revisión</w:t>
      </w:r>
      <w:bookmarkEnd w:id="13"/>
    </w:p>
    <w:p w14:paraId="6279C622" w14:textId="4030CBBB" w:rsidR="00664420" w:rsidRPr="0056086C" w:rsidRDefault="00664420" w:rsidP="0056086C">
      <w:pPr>
        <w:autoSpaceDE w:val="0"/>
        <w:autoSpaceDN w:val="0"/>
        <w:adjustRightInd w:val="0"/>
        <w:ind w:right="-28"/>
        <w:rPr>
          <w:rFonts w:cs="Tahoma"/>
          <w:szCs w:val="22"/>
        </w:rPr>
      </w:pPr>
      <w:r w:rsidRPr="0056086C">
        <w:rPr>
          <w:rFonts w:cs="Tahoma"/>
          <w:szCs w:val="22"/>
        </w:rPr>
        <w:t xml:space="preserve">El </w:t>
      </w:r>
      <w:r w:rsidR="004C62EC" w:rsidRPr="0056086C">
        <w:rPr>
          <w:rFonts w:cs="Tahoma"/>
          <w:b/>
          <w:bCs/>
          <w:szCs w:val="22"/>
        </w:rPr>
        <w:t>uno de julio d</w:t>
      </w:r>
      <w:r w:rsidR="00475FF6" w:rsidRPr="0056086C">
        <w:rPr>
          <w:rFonts w:cs="Tahoma"/>
          <w:b/>
          <w:bCs/>
          <w:szCs w:val="22"/>
        </w:rPr>
        <w:t xml:space="preserve">e </w:t>
      </w:r>
      <w:r w:rsidRPr="0056086C">
        <w:rPr>
          <w:rFonts w:cs="Tahoma"/>
          <w:b/>
          <w:bCs/>
          <w:szCs w:val="22"/>
        </w:rPr>
        <w:t>dos mil</w:t>
      </w:r>
      <w:r w:rsidR="00F45902" w:rsidRPr="0056086C">
        <w:rPr>
          <w:rFonts w:cs="Tahoma"/>
          <w:b/>
          <w:bCs/>
          <w:szCs w:val="22"/>
        </w:rPr>
        <w:t xml:space="preserve"> veinticuatro</w:t>
      </w:r>
      <w:r w:rsidRPr="0056086C">
        <w:rPr>
          <w:rFonts w:cs="Tahoma"/>
          <w:szCs w:val="22"/>
        </w:rPr>
        <w:t xml:space="preserve"> </w:t>
      </w:r>
      <w:r w:rsidR="00F75D23" w:rsidRPr="0056086C">
        <w:rPr>
          <w:rFonts w:cs="Tahoma"/>
          <w:b/>
          <w:bCs/>
          <w:szCs w:val="22"/>
        </w:rPr>
        <w:t>LA PARTE RECURRENTE</w:t>
      </w:r>
      <w:r w:rsidR="00F75D23" w:rsidRPr="0056086C">
        <w:rPr>
          <w:rFonts w:cs="Tahoma"/>
          <w:szCs w:val="22"/>
        </w:rPr>
        <w:t xml:space="preserve"> interpuso el recurso de revisión en contra de la respuesta emitida por el </w:t>
      </w:r>
      <w:r w:rsidR="00F75D23" w:rsidRPr="0056086C">
        <w:rPr>
          <w:rFonts w:cs="Tahoma"/>
          <w:b/>
          <w:bCs/>
          <w:szCs w:val="22"/>
        </w:rPr>
        <w:t>SUJETO OBLIGADO</w:t>
      </w:r>
      <w:r w:rsidR="00953430" w:rsidRPr="0056086C">
        <w:rPr>
          <w:rFonts w:cs="Tahoma"/>
          <w:szCs w:val="22"/>
        </w:rPr>
        <w:t xml:space="preserve">, mismo que fue registrado en el </w:t>
      </w:r>
      <w:r w:rsidR="00953430" w:rsidRPr="0056086C">
        <w:rPr>
          <w:rFonts w:cs="Tahoma"/>
          <w:b/>
          <w:szCs w:val="22"/>
        </w:rPr>
        <w:t>SAIMEX</w:t>
      </w:r>
      <w:r w:rsidR="00953430" w:rsidRPr="0056086C">
        <w:rPr>
          <w:rFonts w:cs="Tahoma"/>
          <w:szCs w:val="22"/>
        </w:rPr>
        <w:t xml:space="preserve"> con el número de expediente </w:t>
      </w:r>
      <w:r w:rsidR="00F45902" w:rsidRPr="0056086C">
        <w:rPr>
          <w:rFonts w:cs="Tahoma"/>
          <w:b/>
          <w:bCs/>
          <w:szCs w:val="22"/>
        </w:rPr>
        <w:t>0</w:t>
      </w:r>
      <w:r w:rsidR="004C62EC" w:rsidRPr="0056086C">
        <w:rPr>
          <w:rFonts w:cs="Tahoma"/>
          <w:b/>
          <w:bCs/>
          <w:szCs w:val="22"/>
        </w:rPr>
        <w:t>3997</w:t>
      </w:r>
      <w:r w:rsidR="00F45902" w:rsidRPr="0056086C">
        <w:rPr>
          <w:rFonts w:cs="Tahoma"/>
          <w:b/>
          <w:bCs/>
          <w:szCs w:val="22"/>
        </w:rPr>
        <w:t>/</w:t>
      </w:r>
      <w:r w:rsidR="00953430" w:rsidRPr="0056086C">
        <w:rPr>
          <w:rFonts w:cs="Tahoma"/>
          <w:b/>
          <w:bCs/>
          <w:szCs w:val="22"/>
        </w:rPr>
        <w:t>INFOEM/IP/RR/</w:t>
      </w:r>
      <w:r w:rsidR="00F45902" w:rsidRPr="0056086C">
        <w:rPr>
          <w:rFonts w:cs="Tahoma"/>
          <w:b/>
          <w:bCs/>
          <w:szCs w:val="22"/>
        </w:rPr>
        <w:t>2024</w:t>
      </w:r>
      <w:r w:rsidR="00953430" w:rsidRPr="0056086C">
        <w:rPr>
          <w:rFonts w:cs="Tahoma"/>
          <w:szCs w:val="22"/>
        </w:rPr>
        <w:t>, y en el cual manifiesta lo siguiente</w:t>
      </w:r>
      <w:r w:rsidRPr="0056086C">
        <w:rPr>
          <w:rFonts w:cs="Tahoma"/>
          <w:szCs w:val="22"/>
        </w:rPr>
        <w:t>:</w:t>
      </w:r>
    </w:p>
    <w:p w14:paraId="74B30008" w14:textId="77777777" w:rsidR="00664420" w:rsidRPr="0056086C" w:rsidRDefault="00664420" w:rsidP="0056086C">
      <w:pPr>
        <w:tabs>
          <w:tab w:val="left" w:pos="4667"/>
        </w:tabs>
        <w:ind w:right="539"/>
        <w:rPr>
          <w:rFonts w:cs="Tahoma"/>
          <w:szCs w:val="22"/>
        </w:rPr>
      </w:pPr>
    </w:p>
    <w:p w14:paraId="603D7341" w14:textId="77777777" w:rsidR="00220110" w:rsidRPr="0056086C" w:rsidRDefault="00664420" w:rsidP="0056086C">
      <w:pPr>
        <w:tabs>
          <w:tab w:val="left" w:pos="4667"/>
        </w:tabs>
        <w:ind w:right="539"/>
        <w:rPr>
          <w:rFonts w:cs="Tahoma"/>
          <w:b/>
          <w:iCs/>
        </w:rPr>
      </w:pPr>
      <w:r w:rsidRPr="0056086C">
        <w:rPr>
          <w:rFonts w:cs="Tahoma"/>
          <w:b/>
          <w:iCs/>
        </w:rPr>
        <w:t>ACTO IMPUGNADO</w:t>
      </w:r>
      <w:r w:rsidR="00220110" w:rsidRPr="0056086C">
        <w:rPr>
          <w:rFonts w:cs="Tahoma"/>
          <w:b/>
          <w:iCs/>
        </w:rPr>
        <w:t>:</w:t>
      </w:r>
    </w:p>
    <w:p w14:paraId="210245B1" w14:textId="77777777" w:rsidR="00220110" w:rsidRPr="0056086C" w:rsidRDefault="00220110" w:rsidP="0056086C">
      <w:pPr>
        <w:pStyle w:val="Puesto"/>
      </w:pPr>
    </w:p>
    <w:p w14:paraId="2DBF5A91" w14:textId="30191DC1" w:rsidR="00220110" w:rsidRPr="0056086C" w:rsidRDefault="00220110" w:rsidP="0056086C">
      <w:pPr>
        <w:pStyle w:val="Puesto"/>
      </w:pPr>
      <w:r w:rsidRPr="0056086C">
        <w:t>“</w:t>
      </w:r>
      <w:r w:rsidR="004C62EC" w:rsidRPr="0056086C">
        <w:t>Oficios de funciones incompleto</w:t>
      </w:r>
      <w:r w:rsidRPr="0056086C">
        <w:t xml:space="preserve">” (sic) </w:t>
      </w:r>
    </w:p>
    <w:p w14:paraId="5722499D" w14:textId="77777777" w:rsidR="00220110" w:rsidRPr="0056086C" w:rsidRDefault="00220110" w:rsidP="0056086C">
      <w:pPr>
        <w:tabs>
          <w:tab w:val="left" w:pos="4667"/>
        </w:tabs>
        <w:ind w:right="539"/>
        <w:rPr>
          <w:rFonts w:cs="Tahoma"/>
          <w:b/>
          <w:iCs/>
        </w:rPr>
      </w:pPr>
    </w:p>
    <w:p w14:paraId="12153283" w14:textId="3693F72B" w:rsidR="00664420" w:rsidRPr="0056086C" w:rsidRDefault="004B5519" w:rsidP="0056086C">
      <w:pPr>
        <w:tabs>
          <w:tab w:val="left" w:pos="4667"/>
        </w:tabs>
        <w:ind w:right="539"/>
        <w:rPr>
          <w:rFonts w:cs="Tahoma"/>
          <w:b/>
          <w:iCs/>
        </w:rPr>
      </w:pPr>
      <w:r w:rsidRPr="0056086C">
        <w:rPr>
          <w:rFonts w:cs="Tahoma"/>
          <w:b/>
          <w:iCs/>
        </w:rPr>
        <w:t xml:space="preserve">RAZONES O MOTIVOS DE INCONFORMIDAD: </w:t>
      </w:r>
      <w:r w:rsidR="00664420" w:rsidRPr="0056086C">
        <w:rPr>
          <w:rFonts w:cs="Tahoma"/>
          <w:b/>
          <w:iCs/>
        </w:rPr>
        <w:tab/>
      </w:r>
    </w:p>
    <w:p w14:paraId="177EE3D5" w14:textId="77777777" w:rsidR="00F45902" w:rsidRPr="0056086C" w:rsidRDefault="00F45902" w:rsidP="0056086C">
      <w:pPr>
        <w:pStyle w:val="Puesto"/>
      </w:pPr>
    </w:p>
    <w:p w14:paraId="523F8BF4" w14:textId="408947F9" w:rsidR="00664420" w:rsidRPr="0056086C" w:rsidRDefault="00F45902" w:rsidP="0056086C">
      <w:pPr>
        <w:pStyle w:val="Puesto"/>
      </w:pPr>
      <w:r w:rsidRPr="0056086C">
        <w:t>“</w:t>
      </w:r>
      <w:r w:rsidR="004C62EC" w:rsidRPr="0056086C">
        <w:t>Con respecto a la C. Ailed, en el momento de la solicitud de fecha de mayo se encontraba activa como servidora pública de PROBOSQUE, y de la cual en forma mañosa informan que en fecha de junio no se encontraba laborando, por lo que se en forma malicioso dejaron pasar el tiempo para contestar en fecha posterior.</w:t>
      </w:r>
      <w:r w:rsidRPr="0056086C">
        <w:t xml:space="preserve">” (sic) </w:t>
      </w:r>
    </w:p>
    <w:p w14:paraId="2F45D49F" w14:textId="77777777" w:rsidR="004B5519" w:rsidRPr="0056086C" w:rsidRDefault="004B5519" w:rsidP="0056086C">
      <w:pPr>
        <w:pStyle w:val="Puesto"/>
      </w:pPr>
    </w:p>
    <w:p w14:paraId="6804DEF1" w14:textId="3C4F6CB5" w:rsidR="00664420" w:rsidRPr="0056086C" w:rsidRDefault="006E25BC" w:rsidP="0056086C">
      <w:pPr>
        <w:pStyle w:val="Ttulo3"/>
      </w:pPr>
      <w:bookmarkStart w:id="14" w:name="_Toc174622182"/>
      <w:r w:rsidRPr="0056086C">
        <w:t>b</w:t>
      </w:r>
      <w:r w:rsidR="00664420" w:rsidRPr="0056086C">
        <w:t>) Turno del Recurso de Revisión</w:t>
      </w:r>
      <w:bookmarkEnd w:id="14"/>
    </w:p>
    <w:p w14:paraId="1173671B" w14:textId="4E62B02C" w:rsidR="00C72DAA" w:rsidRPr="0056086C" w:rsidRDefault="00C72DAA" w:rsidP="0056086C">
      <w:r w:rsidRPr="0056086C">
        <w:t>Con fundamento en el artículo 185, fracción I de la Ley de Transparencia y Acceso a la Información Pública del Estado de México y Municipios, el</w:t>
      </w:r>
      <w:r w:rsidRPr="0056086C">
        <w:rPr>
          <w:b/>
          <w:bCs/>
        </w:rPr>
        <w:t xml:space="preserve"> </w:t>
      </w:r>
      <w:r w:rsidR="007D1FCD" w:rsidRPr="0056086C">
        <w:rPr>
          <w:rFonts w:eastAsia="Palatino Linotype" w:cs="Palatino Linotype"/>
          <w:b/>
        </w:rPr>
        <w:t xml:space="preserve">uno de julio </w:t>
      </w:r>
      <w:r w:rsidRPr="0056086C">
        <w:rPr>
          <w:rFonts w:eastAsia="Palatino Linotype" w:cs="Palatino Linotype"/>
          <w:b/>
        </w:rPr>
        <w:t xml:space="preserve">de dos mil </w:t>
      </w:r>
      <w:r w:rsidR="00657603" w:rsidRPr="0056086C">
        <w:rPr>
          <w:rFonts w:eastAsia="Palatino Linotype" w:cs="Palatino Linotype"/>
          <w:b/>
        </w:rPr>
        <w:t xml:space="preserve">veinticuatro </w:t>
      </w:r>
      <w:r w:rsidRPr="0056086C">
        <w:t>se turnó el recurso de revisión a través del</w:t>
      </w:r>
      <w:r w:rsidRPr="0056086C">
        <w:rPr>
          <w:rFonts w:eastAsia="Arial Unicode MS"/>
        </w:rPr>
        <w:t xml:space="preserve"> </w:t>
      </w:r>
      <w:r w:rsidRPr="0056086C">
        <w:rPr>
          <w:rFonts w:eastAsia="Arial Unicode MS"/>
          <w:bCs/>
        </w:rPr>
        <w:t>SAIMEX</w:t>
      </w:r>
      <w:r w:rsidRPr="0056086C">
        <w:t xml:space="preserve"> a la </w:t>
      </w:r>
      <w:r w:rsidRPr="0056086C">
        <w:rPr>
          <w:b/>
        </w:rPr>
        <w:t>Comisionada Sharon Cristina Morales Martínez</w:t>
      </w:r>
      <w:r w:rsidRPr="0056086C">
        <w:rPr>
          <w:bCs/>
        </w:rPr>
        <w:t xml:space="preserve">, </w:t>
      </w:r>
      <w:r w:rsidRPr="0056086C">
        <w:t xml:space="preserve">a efecto de decretar su admisión o desechamiento. </w:t>
      </w:r>
    </w:p>
    <w:p w14:paraId="18F305CB" w14:textId="77777777" w:rsidR="00664420" w:rsidRPr="0056086C" w:rsidRDefault="00664420" w:rsidP="0056086C">
      <w:pPr>
        <w:rPr>
          <w:rFonts w:eastAsia="Batang" w:cs="Tahoma"/>
          <w:bCs/>
          <w:szCs w:val="22"/>
        </w:rPr>
      </w:pPr>
    </w:p>
    <w:p w14:paraId="3E31EC2D" w14:textId="295256A1" w:rsidR="00664420" w:rsidRPr="0056086C" w:rsidRDefault="006E25BC" w:rsidP="0056086C">
      <w:pPr>
        <w:pStyle w:val="Ttulo3"/>
      </w:pPr>
      <w:bookmarkStart w:id="15" w:name="_Toc174622183"/>
      <w:r w:rsidRPr="0056086C">
        <w:t>c</w:t>
      </w:r>
      <w:r w:rsidR="00664420" w:rsidRPr="0056086C">
        <w:t>) Admisión del Recurso de Revisión</w:t>
      </w:r>
      <w:bookmarkEnd w:id="15"/>
    </w:p>
    <w:p w14:paraId="240447D5" w14:textId="33ABF415" w:rsidR="000E09C4" w:rsidRPr="0056086C" w:rsidRDefault="000E09C4" w:rsidP="0056086C">
      <w:pPr>
        <w:rPr>
          <w:rFonts w:cs="Arial"/>
        </w:rPr>
      </w:pPr>
      <w:r w:rsidRPr="0056086C">
        <w:rPr>
          <w:rFonts w:cs="Arial"/>
        </w:rPr>
        <w:t xml:space="preserve">El </w:t>
      </w:r>
      <w:r w:rsidR="007D1FCD" w:rsidRPr="0056086C">
        <w:rPr>
          <w:rFonts w:eastAsia="Palatino Linotype" w:cs="Palatino Linotype"/>
          <w:b/>
        </w:rPr>
        <w:t xml:space="preserve">dos de julio </w:t>
      </w:r>
      <w:r w:rsidR="003A67CC" w:rsidRPr="0056086C">
        <w:rPr>
          <w:rFonts w:eastAsia="Palatino Linotype" w:cs="Palatino Linotype"/>
          <w:b/>
        </w:rPr>
        <w:t>d</w:t>
      </w:r>
      <w:r w:rsidR="00657603" w:rsidRPr="0056086C">
        <w:rPr>
          <w:rFonts w:eastAsia="Palatino Linotype" w:cs="Palatino Linotype"/>
          <w:b/>
        </w:rPr>
        <w:t>e dos mil veinticuatro</w:t>
      </w:r>
      <w:r w:rsidRPr="0056086C">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6086C">
        <w:rPr>
          <w:rFonts w:cs="Arial"/>
        </w:rPr>
        <w:t>, fracción II</w:t>
      </w:r>
      <w:r w:rsidRPr="0056086C">
        <w:rPr>
          <w:rFonts w:cs="Arial"/>
        </w:rPr>
        <w:t xml:space="preserve"> de la Ley de Transparencia y Acceso a la Información Pública del Estado de México y Municipios.</w:t>
      </w:r>
    </w:p>
    <w:p w14:paraId="34EC3F86" w14:textId="77777777" w:rsidR="00D2790D" w:rsidRPr="0056086C" w:rsidRDefault="00D2790D" w:rsidP="0056086C">
      <w:pPr>
        <w:rPr>
          <w:rFonts w:cs="Arial"/>
        </w:rPr>
      </w:pPr>
    </w:p>
    <w:p w14:paraId="3B820F58" w14:textId="503F9071" w:rsidR="00865CF4" w:rsidRPr="0056086C" w:rsidRDefault="0075751F" w:rsidP="0056086C">
      <w:pPr>
        <w:pStyle w:val="Ttulo3"/>
      </w:pPr>
      <w:bookmarkStart w:id="16" w:name="_Toc174622184"/>
      <w:r w:rsidRPr="0056086C">
        <w:t>d</w:t>
      </w:r>
      <w:r w:rsidR="00664420" w:rsidRPr="0056086C">
        <w:t xml:space="preserve">) </w:t>
      </w:r>
      <w:r w:rsidR="00865CF4" w:rsidRPr="0056086C">
        <w:t>Informe Justificado del Sujeto Obligado</w:t>
      </w:r>
      <w:bookmarkEnd w:id="16"/>
    </w:p>
    <w:p w14:paraId="0F79BD50" w14:textId="77777777" w:rsidR="007D1FCD" w:rsidRPr="0056086C" w:rsidRDefault="007D1FCD" w:rsidP="0056086C">
      <w:pPr>
        <w:rPr>
          <w:rFonts w:cs="Tahoma"/>
          <w:bCs/>
          <w:szCs w:val="24"/>
        </w:rPr>
      </w:pPr>
      <w:r w:rsidRPr="0056086C">
        <w:rPr>
          <w:rFonts w:cs="Tahoma"/>
          <w:bCs/>
          <w:szCs w:val="24"/>
        </w:rPr>
        <w:t xml:space="preserve">El </w:t>
      </w:r>
      <w:r w:rsidRPr="0056086C">
        <w:rPr>
          <w:rFonts w:cs="Tahoma"/>
          <w:b/>
          <w:szCs w:val="24"/>
        </w:rPr>
        <w:t>once de julio de dos mil veinticuatro EL SUJETO OBLIGADO</w:t>
      </w:r>
      <w:r w:rsidRPr="0056086C">
        <w:rPr>
          <w:rFonts w:cs="Tahoma"/>
          <w:bCs/>
          <w:szCs w:val="24"/>
        </w:rPr>
        <w:t xml:space="preserve"> rindió su informe justificado a través del </w:t>
      </w:r>
      <w:r w:rsidRPr="0056086C">
        <w:rPr>
          <w:rFonts w:cs="Tahoma"/>
          <w:b/>
          <w:bCs/>
          <w:szCs w:val="24"/>
        </w:rPr>
        <w:t>SAIMEX</w:t>
      </w:r>
      <w:r w:rsidRPr="0056086C">
        <w:rPr>
          <w:rFonts w:cs="Tahoma"/>
          <w:bCs/>
          <w:szCs w:val="24"/>
        </w:rPr>
        <w:t xml:space="preserve">, </w:t>
      </w:r>
      <w:bookmarkStart w:id="17" w:name="_Hlk165379932"/>
      <w:r w:rsidRPr="0056086C">
        <w:rPr>
          <w:rFonts w:cs="Tahoma"/>
          <w:bCs/>
          <w:szCs w:val="24"/>
        </w:rPr>
        <w:t xml:space="preserve">ajuntando para ello los archivos electrónicos que a continuación se describen: </w:t>
      </w:r>
    </w:p>
    <w:p w14:paraId="4C605C89" w14:textId="77777777" w:rsidR="007D1FCD" w:rsidRPr="0056086C" w:rsidRDefault="007D1FCD" w:rsidP="0056086C">
      <w:pPr>
        <w:rPr>
          <w:rFonts w:cs="Tahoma"/>
          <w:bCs/>
          <w:szCs w:val="24"/>
        </w:rPr>
      </w:pPr>
    </w:p>
    <w:p w14:paraId="3ABE8723" w14:textId="033F1973" w:rsidR="007D1FCD" w:rsidRPr="0056086C" w:rsidRDefault="007D1FCD" w:rsidP="0056086C">
      <w:pPr>
        <w:pStyle w:val="Prrafodelista"/>
        <w:numPr>
          <w:ilvl w:val="0"/>
          <w:numId w:val="40"/>
        </w:numPr>
        <w:autoSpaceDE w:val="0"/>
        <w:autoSpaceDN w:val="0"/>
        <w:adjustRightInd w:val="0"/>
        <w:ind w:right="-28"/>
        <w:rPr>
          <w:rFonts w:cs="Tahoma"/>
          <w:b/>
          <w:i/>
          <w:szCs w:val="22"/>
          <w:lang w:val="es-ES"/>
        </w:rPr>
      </w:pPr>
      <w:r w:rsidRPr="0056086C">
        <w:rPr>
          <w:rFonts w:cs="Tahoma"/>
          <w:b/>
          <w:szCs w:val="24"/>
        </w:rPr>
        <w:t xml:space="preserve">UT Respuesta SAIMEX 00122.pdf, </w:t>
      </w:r>
      <w:r w:rsidRPr="0056086C">
        <w:rPr>
          <w:rFonts w:cs="Tahoma"/>
          <w:szCs w:val="24"/>
        </w:rPr>
        <w:t xml:space="preserve">el cual contiene oficio por medio del cual </w:t>
      </w:r>
      <w:r w:rsidRPr="0056086C">
        <w:rPr>
          <w:rFonts w:cs="Tahoma"/>
          <w:szCs w:val="22"/>
          <w:lang w:val="es-ES"/>
        </w:rPr>
        <w:t xml:space="preserve">el Titular de la Unidad de Transparencia, refirió adjuntar oficio emitido por el servidor público habilitado de la Dirección de Administración, Finanzas y de Gestión Documental, el cual corresponde al notificado en respuesta.  </w:t>
      </w:r>
    </w:p>
    <w:p w14:paraId="5DC73DE5" w14:textId="77777777" w:rsidR="007D1FCD" w:rsidRPr="0056086C" w:rsidRDefault="007D1FCD" w:rsidP="0056086C">
      <w:pPr>
        <w:pStyle w:val="Prrafodelista"/>
        <w:numPr>
          <w:ilvl w:val="0"/>
          <w:numId w:val="40"/>
        </w:numPr>
        <w:autoSpaceDE w:val="0"/>
        <w:autoSpaceDN w:val="0"/>
        <w:adjustRightInd w:val="0"/>
        <w:ind w:right="-28"/>
      </w:pPr>
      <w:r w:rsidRPr="0056086C">
        <w:rPr>
          <w:rFonts w:cs="Tahoma"/>
          <w:b/>
          <w:szCs w:val="24"/>
        </w:rPr>
        <w:t xml:space="preserve">Acta 2a Sesión Ordinaria.pdf, </w:t>
      </w:r>
      <w:r w:rsidRPr="0056086C">
        <w:rPr>
          <w:rFonts w:cs="Tahoma"/>
          <w:szCs w:val="24"/>
        </w:rPr>
        <w:t xml:space="preserve">el cual corresponde al </w:t>
      </w:r>
      <w:r w:rsidRPr="0056086C">
        <w:t xml:space="preserve">Acta de la Segunda Sesión Ordinaria PROBOSQUE/CT/ORD/02/2024, por medio del cual el Comité de </w:t>
      </w:r>
      <w:r w:rsidRPr="0056086C">
        <w:lastRenderedPageBreak/>
        <w:t>Transparencia aprobó la ampliación de plazo para dar respuesta a la solicitud de información.</w:t>
      </w:r>
    </w:p>
    <w:p w14:paraId="21EBECE7" w14:textId="6EB89614" w:rsidR="007D1FCD" w:rsidRPr="0056086C" w:rsidRDefault="007D1FCD" w:rsidP="0056086C">
      <w:pPr>
        <w:pStyle w:val="Prrafodelista"/>
        <w:numPr>
          <w:ilvl w:val="0"/>
          <w:numId w:val="18"/>
        </w:numPr>
        <w:rPr>
          <w:rFonts w:cs="Tahoma"/>
          <w:b/>
          <w:szCs w:val="24"/>
        </w:rPr>
      </w:pPr>
      <w:r w:rsidRPr="0056086C">
        <w:rPr>
          <w:rFonts w:cs="Tahoma"/>
          <w:b/>
          <w:szCs w:val="24"/>
        </w:rPr>
        <w:t xml:space="preserve">UT 356 Informe Justificado RR 03997.pdf, </w:t>
      </w:r>
      <w:r w:rsidRPr="0056086C">
        <w:rPr>
          <w:rFonts w:cs="Tahoma"/>
          <w:szCs w:val="24"/>
        </w:rPr>
        <w:t xml:space="preserve">el cual corresponde al oficio del once de julio de dos mil veinticuatro, por medio del cual el Titular de la Unidad de Transparencia, reitera su respuesta y precisa que actuó conforme a la normatividad aplicable. </w:t>
      </w:r>
    </w:p>
    <w:p w14:paraId="18E0C6DC" w14:textId="3ED61B36" w:rsidR="007D1FCD" w:rsidRPr="0056086C" w:rsidRDefault="007D1FCD" w:rsidP="0056086C">
      <w:pPr>
        <w:pStyle w:val="Prrafodelista"/>
        <w:numPr>
          <w:ilvl w:val="0"/>
          <w:numId w:val="18"/>
        </w:numPr>
        <w:rPr>
          <w:rFonts w:cs="Tahoma"/>
          <w:b/>
          <w:szCs w:val="24"/>
        </w:rPr>
      </w:pPr>
      <w:r w:rsidRPr="0056086C">
        <w:rPr>
          <w:rFonts w:cs="Tahoma"/>
          <w:b/>
          <w:szCs w:val="24"/>
        </w:rPr>
        <w:t xml:space="preserve">RESPUESTA SAIMEX 122-2024.pdf, </w:t>
      </w:r>
      <w:r w:rsidRPr="0056086C">
        <w:rPr>
          <w:rFonts w:cs="Tahoma"/>
          <w:szCs w:val="24"/>
        </w:rPr>
        <w:t xml:space="preserve">el cual contiene el oficio </w:t>
      </w:r>
      <w:r w:rsidRPr="0056086C">
        <w:rPr>
          <w:rFonts w:cs="Tahoma"/>
          <w:szCs w:val="22"/>
          <w:lang w:val="es-ES"/>
        </w:rPr>
        <w:t xml:space="preserve">225C020104000L-1274/2024, el cual corresponde al notificado en respuesta al particular. </w:t>
      </w:r>
    </w:p>
    <w:p w14:paraId="154F69AE" w14:textId="77777777" w:rsidR="007D1FCD" w:rsidRPr="0056086C" w:rsidRDefault="007D1FCD" w:rsidP="0056086C">
      <w:pPr>
        <w:pStyle w:val="Prrafodelista"/>
        <w:rPr>
          <w:rFonts w:cs="Tahoma"/>
          <w:b/>
          <w:szCs w:val="24"/>
        </w:rPr>
      </w:pPr>
    </w:p>
    <w:bookmarkEnd w:id="17"/>
    <w:p w14:paraId="310CB68F" w14:textId="5E40E507" w:rsidR="00DE1C02" w:rsidRPr="0056086C" w:rsidRDefault="007D1FCD" w:rsidP="0056086C">
      <w:pPr>
        <w:rPr>
          <w:rFonts w:cs="Tahoma"/>
          <w:bCs/>
          <w:szCs w:val="24"/>
        </w:rPr>
      </w:pPr>
      <w:r w:rsidRPr="0056086C">
        <w:rPr>
          <w:rFonts w:cs="Tahoma"/>
          <w:bCs/>
          <w:szCs w:val="24"/>
        </w:rPr>
        <w:t xml:space="preserve">Esta información fue puesta a la vista de </w:t>
      </w:r>
      <w:r w:rsidRPr="0056086C">
        <w:rPr>
          <w:rFonts w:cs="Tahoma"/>
          <w:b/>
          <w:szCs w:val="24"/>
        </w:rPr>
        <w:t xml:space="preserve">LA PARTE RECURRENTE </w:t>
      </w:r>
      <w:r w:rsidRPr="0056086C">
        <w:rPr>
          <w:rFonts w:cs="Tahoma"/>
          <w:bCs/>
          <w:szCs w:val="24"/>
        </w:rPr>
        <w:t xml:space="preserve">el </w:t>
      </w:r>
      <w:r w:rsidR="00DE1C02" w:rsidRPr="0056086C">
        <w:rPr>
          <w:rFonts w:cs="Tahoma"/>
          <w:b/>
          <w:szCs w:val="24"/>
        </w:rPr>
        <w:t>trece</w:t>
      </w:r>
      <w:r w:rsidRPr="0056086C">
        <w:rPr>
          <w:rFonts w:cs="Tahoma"/>
          <w:b/>
          <w:szCs w:val="24"/>
        </w:rPr>
        <w:t xml:space="preserve"> de agosto de dos mil veinticuatro</w:t>
      </w:r>
      <w:r w:rsidRPr="0056086C">
        <w:rPr>
          <w:rFonts w:cs="Tahoma"/>
          <w:bCs/>
          <w:szCs w:val="24"/>
        </w:rPr>
        <w:t xml:space="preserve"> para que, en un plazo de tres días hábiles, manifestara lo que a su derecho conviniera, de conformidad con lo establecido en el </w:t>
      </w:r>
      <w:r w:rsidRPr="0056086C">
        <w:rPr>
          <w:rFonts w:cs="Arial"/>
        </w:rPr>
        <w:t>artículo 185, fracción III de la Ley de Transparencia y Acceso a la Información Pública del Estado de México y Municipios</w:t>
      </w:r>
      <w:r w:rsidR="00DE1C02" w:rsidRPr="0056086C">
        <w:rPr>
          <w:rFonts w:cs="Tahoma"/>
          <w:bCs/>
          <w:szCs w:val="24"/>
        </w:rPr>
        <w:t>.</w:t>
      </w:r>
      <w:bookmarkStart w:id="18" w:name="_Toc174622185"/>
    </w:p>
    <w:p w14:paraId="46739572" w14:textId="77777777" w:rsidR="00DE1C02" w:rsidRPr="0056086C" w:rsidRDefault="00DE1C02" w:rsidP="0056086C">
      <w:pPr>
        <w:rPr>
          <w:rFonts w:cs="Tahoma"/>
          <w:bCs/>
          <w:szCs w:val="24"/>
        </w:rPr>
      </w:pPr>
    </w:p>
    <w:p w14:paraId="755B7730" w14:textId="3EA3E31D" w:rsidR="00664420" w:rsidRPr="0056086C" w:rsidRDefault="0075751F" w:rsidP="0056086C">
      <w:pPr>
        <w:pStyle w:val="Ttulo3"/>
        <w:rPr>
          <w:lang w:val="es-ES"/>
        </w:rPr>
      </w:pPr>
      <w:r w:rsidRPr="0056086C">
        <w:rPr>
          <w:rFonts w:eastAsia="Calibri"/>
          <w:bCs/>
          <w:lang w:eastAsia="en-US"/>
        </w:rPr>
        <w:t>e</w:t>
      </w:r>
      <w:r w:rsidR="00664420" w:rsidRPr="0056086C">
        <w:rPr>
          <w:rFonts w:eastAsia="Calibri"/>
          <w:bCs/>
          <w:lang w:eastAsia="en-US"/>
        </w:rPr>
        <w:t>)</w:t>
      </w:r>
      <w:r w:rsidR="00664420" w:rsidRPr="0056086C">
        <w:t xml:space="preserve"> </w:t>
      </w:r>
      <w:r w:rsidR="00865CF4" w:rsidRPr="0056086C">
        <w:rPr>
          <w:lang w:val="es-ES"/>
        </w:rPr>
        <w:t>Manifestaciones de la Parte Recurrente</w:t>
      </w:r>
      <w:bookmarkEnd w:id="18"/>
    </w:p>
    <w:p w14:paraId="4E8AF011" w14:textId="77777777" w:rsidR="00865CF4" w:rsidRPr="0056086C" w:rsidRDefault="00865CF4" w:rsidP="0056086C">
      <w:pPr>
        <w:rPr>
          <w:rFonts w:eastAsia="Arial Unicode MS" w:cs="Arial"/>
        </w:rPr>
      </w:pPr>
      <w:r w:rsidRPr="0056086C">
        <w:rPr>
          <w:rFonts w:cs="Tahoma"/>
          <w:b/>
          <w:szCs w:val="24"/>
        </w:rPr>
        <w:t xml:space="preserve">LA PARTE RECURRENTE </w:t>
      </w:r>
      <w:r w:rsidRPr="0056086C">
        <w:rPr>
          <w:rFonts w:eastAsia="Arial Unicode MS" w:cs="Arial"/>
        </w:rPr>
        <w:t>no realizó manifestación alguna dentro del término legalmente concedido para tal efecto, ni presentó pruebas o alegatos.</w:t>
      </w:r>
    </w:p>
    <w:p w14:paraId="43289D82" w14:textId="77777777" w:rsidR="00865CF4" w:rsidRPr="0056086C" w:rsidRDefault="00865CF4" w:rsidP="0056086C">
      <w:pPr>
        <w:rPr>
          <w:rFonts w:eastAsia="Arial Unicode MS" w:cs="Arial"/>
        </w:rPr>
      </w:pPr>
    </w:p>
    <w:p w14:paraId="0E651988" w14:textId="07B7DBA4" w:rsidR="00664420" w:rsidRPr="0056086C" w:rsidRDefault="007517BD" w:rsidP="0056086C">
      <w:pPr>
        <w:pStyle w:val="Ttulo3"/>
      </w:pPr>
      <w:bookmarkStart w:id="19" w:name="_Toc174622186"/>
      <w:r w:rsidRPr="0056086C">
        <w:rPr>
          <w:rFonts w:eastAsia="Calibri"/>
        </w:rPr>
        <w:t xml:space="preserve">f) </w:t>
      </w:r>
      <w:r w:rsidR="00664420" w:rsidRPr="0056086C">
        <w:t>Cierre de instrucción</w:t>
      </w:r>
      <w:bookmarkEnd w:id="19"/>
    </w:p>
    <w:p w14:paraId="79AF95DC" w14:textId="151AB89D" w:rsidR="00664420" w:rsidRPr="0056086C" w:rsidRDefault="00BF091A" w:rsidP="0056086C">
      <w:pPr>
        <w:rPr>
          <w:rFonts w:cs="Tahoma"/>
          <w:szCs w:val="22"/>
        </w:rPr>
      </w:pPr>
      <w:r w:rsidRPr="0056086C">
        <w:rPr>
          <w:rFonts w:cs="Tahoma"/>
          <w:szCs w:val="22"/>
        </w:rPr>
        <w:t>Al no existir diligencias pendientes por desahogar</w:t>
      </w:r>
      <w:r w:rsidRPr="0056086C">
        <w:rPr>
          <w:rFonts w:cs="Arial"/>
        </w:rPr>
        <w:t xml:space="preserve">, el </w:t>
      </w:r>
      <w:bookmarkStart w:id="20" w:name="_Hlk104892386"/>
      <w:r w:rsidR="004B5519" w:rsidRPr="0056086C">
        <w:rPr>
          <w:rFonts w:cs="Arial"/>
          <w:b/>
        </w:rPr>
        <w:t xml:space="preserve">seis </w:t>
      </w:r>
      <w:r w:rsidR="00F52089" w:rsidRPr="0056086C">
        <w:rPr>
          <w:rFonts w:cs="Arial"/>
          <w:b/>
        </w:rPr>
        <w:t xml:space="preserve">de agosto </w:t>
      </w:r>
      <w:bookmarkEnd w:id="20"/>
      <w:r w:rsidRPr="0056086C">
        <w:rPr>
          <w:rFonts w:cs="Arial"/>
          <w:b/>
        </w:rPr>
        <w:t xml:space="preserve">de dos mil </w:t>
      </w:r>
      <w:r w:rsidR="0075751F" w:rsidRPr="0056086C">
        <w:rPr>
          <w:rFonts w:cs="Arial"/>
          <w:b/>
        </w:rPr>
        <w:t xml:space="preserve">veinticuatro </w:t>
      </w:r>
      <w:r w:rsidRPr="0056086C">
        <w:rPr>
          <w:rFonts w:cs="Arial"/>
        </w:rPr>
        <w:t xml:space="preserve">la </w:t>
      </w:r>
      <w:r w:rsidRPr="0056086C">
        <w:rPr>
          <w:rFonts w:cs="Arial"/>
          <w:b/>
          <w:bCs/>
        </w:rPr>
        <w:t xml:space="preserve">Comisionada </w:t>
      </w:r>
      <w:r w:rsidRPr="0056086C">
        <w:rPr>
          <w:b/>
        </w:rPr>
        <w:t xml:space="preserve">Sharon Cristina Morales Martínez </w:t>
      </w:r>
      <w:r w:rsidRPr="0056086C">
        <w:rPr>
          <w:rFonts w:cs="Arial"/>
        </w:rPr>
        <w:t>acordó el cierre de instrucción</w:t>
      </w:r>
      <w:r w:rsidR="0011350D" w:rsidRPr="0056086C">
        <w:rPr>
          <w:rFonts w:cs="Arial"/>
        </w:rPr>
        <w:t xml:space="preserve"> y</w:t>
      </w:r>
      <w:r w:rsidRPr="0056086C">
        <w:rPr>
          <w:rFonts w:cs="Arial"/>
        </w:rPr>
        <w:t xml:space="preserve"> </w:t>
      </w:r>
      <w:r w:rsidR="0011350D" w:rsidRPr="0056086C">
        <w:rPr>
          <w:rFonts w:cs="Arial"/>
        </w:rPr>
        <w:t xml:space="preserve">la </w:t>
      </w:r>
      <w:r w:rsidRPr="0056086C">
        <w:rPr>
          <w:rFonts w:cs="Arial"/>
        </w:rPr>
        <w:t>remisión del expediente a efecto de ser resuelto, de conformidad con lo establecido en el artículo 185 fracciones VI y VIII de la Ley de Transparencia y Acceso a la Información Pública del Estado de México y Municipios</w:t>
      </w:r>
      <w:r w:rsidRPr="0056086C">
        <w:t>.</w:t>
      </w:r>
      <w:r w:rsidR="0011350D" w:rsidRPr="0056086C">
        <w:t xml:space="preserve"> Dicho acuerdo </w:t>
      </w:r>
      <w:r w:rsidR="00664420" w:rsidRPr="0056086C">
        <w:rPr>
          <w:rFonts w:cs="Tahoma"/>
          <w:szCs w:val="22"/>
        </w:rPr>
        <w:t xml:space="preserve">fue notificado a las partes el mismo día a través del </w:t>
      </w:r>
      <w:r w:rsidR="00664420" w:rsidRPr="0056086C">
        <w:rPr>
          <w:rFonts w:cs="Tahoma"/>
          <w:szCs w:val="22"/>
          <w:lang w:val="es-ES"/>
        </w:rPr>
        <w:t>SAIMEX</w:t>
      </w:r>
      <w:r w:rsidR="00664420" w:rsidRPr="0056086C">
        <w:rPr>
          <w:rFonts w:cs="Tahoma"/>
          <w:szCs w:val="22"/>
        </w:rPr>
        <w:t>.</w:t>
      </w:r>
    </w:p>
    <w:p w14:paraId="48871B6B" w14:textId="77777777" w:rsidR="00DE1C02" w:rsidRPr="0056086C" w:rsidRDefault="00DE1C02" w:rsidP="0056086C">
      <w:pPr>
        <w:rPr>
          <w:rFonts w:cs="Tahoma"/>
          <w:szCs w:val="22"/>
        </w:rPr>
      </w:pPr>
    </w:p>
    <w:p w14:paraId="14D37DAE" w14:textId="4AC95BE0" w:rsidR="00DE1C02" w:rsidRPr="0056086C" w:rsidRDefault="00DE1C02" w:rsidP="0056086C">
      <w:pPr>
        <w:pStyle w:val="Ttulo3"/>
        <w:rPr>
          <w:rFonts w:eastAsia="Calibri"/>
        </w:rPr>
      </w:pPr>
      <w:bookmarkStart w:id="21" w:name="_Toc172051809"/>
      <w:r w:rsidRPr="0056086C">
        <w:rPr>
          <w:rFonts w:eastAsia="Calibri"/>
        </w:rPr>
        <w:t>g) Ampliación de Plazo para Resolver</w:t>
      </w:r>
      <w:bookmarkEnd w:id="21"/>
      <w:r w:rsidRPr="0056086C">
        <w:rPr>
          <w:rFonts w:eastAsia="Calibri"/>
        </w:rPr>
        <w:t xml:space="preserve"> </w:t>
      </w:r>
    </w:p>
    <w:p w14:paraId="108932C4" w14:textId="325853C2" w:rsidR="00DE1C02" w:rsidRPr="0056086C" w:rsidRDefault="00DE1C02" w:rsidP="0056086C">
      <w:pPr>
        <w:rPr>
          <w:rFonts w:eastAsia="Palatino Linotype" w:cs="Palatino Linotype"/>
        </w:rPr>
      </w:pPr>
      <w:r w:rsidRPr="0056086C">
        <w:rPr>
          <w:rFonts w:eastAsia="Palatino Linotype" w:cs="Palatino Linotype"/>
        </w:rPr>
        <w:t xml:space="preserve">El </w:t>
      </w:r>
      <w:r w:rsidRPr="0056086C">
        <w:rPr>
          <w:rFonts w:eastAsia="Palatino Linotype" w:cs="Palatino Linotype"/>
          <w:b/>
        </w:rPr>
        <w:t>veinte e agosto de dos mil veinticuatro</w:t>
      </w:r>
      <w:r w:rsidRPr="0056086C">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0233B5D6" w14:textId="77777777" w:rsidR="00DE1C02" w:rsidRPr="0056086C" w:rsidRDefault="00DE1C02" w:rsidP="0056086C"/>
    <w:p w14:paraId="741683E3" w14:textId="77777777" w:rsidR="0011350D" w:rsidRPr="0056086C" w:rsidRDefault="0011350D" w:rsidP="0056086C">
      <w:pPr>
        <w:rPr>
          <w:rFonts w:cs="Tahoma"/>
          <w:szCs w:val="22"/>
        </w:rPr>
      </w:pPr>
    </w:p>
    <w:p w14:paraId="7A9629DE" w14:textId="77777777" w:rsidR="00664420" w:rsidRPr="0056086C" w:rsidRDefault="00664420" w:rsidP="0056086C">
      <w:pPr>
        <w:pStyle w:val="Ttulo1"/>
        <w:rPr>
          <w:rFonts w:eastAsiaTheme="minorHAnsi"/>
          <w:lang w:eastAsia="en-US"/>
        </w:rPr>
      </w:pPr>
      <w:bookmarkStart w:id="22" w:name="_Toc174622187"/>
      <w:r w:rsidRPr="0056086C">
        <w:rPr>
          <w:rFonts w:eastAsiaTheme="minorHAnsi"/>
          <w:lang w:eastAsia="en-US"/>
        </w:rPr>
        <w:t>CONSIDERANDOS</w:t>
      </w:r>
      <w:bookmarkEnd w:id="22"/>
    </w:p>
    <w:p w14:paraId="6DD1243B" w14:textId="77777777" w:rsidR="00664420" w:rsidRPr="0056086C" w:rsidRDefault="00664420" w:rsidP="0056086C">
      <w:pPr>
        <w:contextualSpacing/>
        <w:jc w:val="center"/>
        <w:rPr>
          <w:rFonts w:eastAsiaTheme="minorHAnsi" w:cs="Tahoma"/>
          <w:b/>
          <w:szCs w:val="22"/>
          <w:lang w:eastAsia="en-US"/>
        </w:rPr>
      </w:pPr>
    </w:p>
    <w:p w14:paraId="0B67CB92" w14:textId="2E307D3B" w:rsidR="00664420" w:rsidRPr="0056086C" w:rsidRDefault="00664420" w:rsidP="0056086C">
      <w:pPr>
        <w:pStyle w:val="Ttulo2"/>
        <w:rPr>
          <w:rFonts w:eastAsia="Batang"/>
        </w:rPr>
      </w:pPr>
      <w:bookmarkStart w:id="23" w:name="_Toc174622188"/>
      <w:r w:rsidRPr="0056086C">
        <w:rPr>
          <w:rFonts w:eastAsia="Batang"/>
        </w:rPr>
        <w:t xml:space="preserve">PRIMERO. </w:t>
      </w:r>
      <w:r w:rsidR="00BA55A8" w:rsidRPr="0056086C">
        <w:rPr>
          <w:rFonts w:eastAsia="Batang"/>
        </w:rPr>
        <w:t>Procedibilidad</w:t>
      </w:r>
      <w:bookmarkEnd w:id="23"/>
    </w:p>
    <w:p w14:paraId="39C52BC1" w14:textId="56FCC20D" w:rsidR="00BA55A8" w:rsidRPr="0056086C" w:rsidRDefault="00BA55A8" w:rsidP="0056086C">
      <w:pPr>
        <w:pStyle w:val="Ttulo3"/>
      </w:pPr>
      <w:bookmarkStart w:id="24" w:name="_Toc174622189"/>
      <w:r w:rsidRPr="0056086C">
        <w:t>a) Competencia</w:t>
      </w:r>
      <w:r w:rsidR="00150C49" w:rsidRPr="0056086C">
        <w:t xml:space="preserve"> del Instituto</w:t>
      </w:r>
      <w:bookmarkEnd w:id="24"/>
    </w:p>
    <w:p w14:paraId="56E64942" w14:textId="6572EDF7" w:rsidR="0011350D" w:rsidRPr="0056086C" w:rsidRDefault="0011350D" w:rsidP="0056086C">
      <w:pPr>
        <w:rPr>
          <w:rFonts w:cs="Arial"/>
        </w:rPr>
      </w:pPr>
      <w:r w:rsidRPr="0056086C">
        <w:t xml:space="preserve">Este Instituto de Transparencia, Acceso a la Información Pública y Protección de Datos Personales del Estado de México y Municipios es competente para conocer y resolver </w:t>
      </w:r>
      <w:r w:rsidR="005F65B7" w:rsidRPr="0056086C">
        <w:t xml:space="preserve">el </w:t>
      </w:r>
      <w:r w:rsidRPr="0056086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6086C">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6086C" w:rsidRDefault="00DB1C09" w:rsidP="0056086C">
      <w:pPr>
        <w:rPr>
          <w:rFonts w:cs="Arial"/>
        </w:rPr>
      </w:pPr>
    </w:p>
    <w:p w14:paraId="517A2DD6" w14:textId="4169BE4D" w:rsidR="00664420" w:rsidRPr="0056086C" w:rsidRDefault="00BA55A8" w:rsidP="0056086C">
      <w:pPr>
        <w:pStyle w:val="Ttulo3"/>
      </w:pPr>
      <w:bookmarkStart w:id="25" w:name="_Toc174622190"/>
      <w:r w:rsidRPr="0056086C">
        <w:lastRenderedPageBreak/>
        <w:t>b)</w:t>
      </w:r>
      <w:r w:rsidR="00664420" w:rsidRPr="0056086C">
        <w:t xml:space="preserve"> </w:t>
      </w:r>
      <w:r w:rsidR="00D91CB4" w:rsidRPr="0056086C">
        <w:t>Legitimidad</w:t>
      </w:r>
      <w:r w:rsidRPr="0056086C">
        <w:t xml:space="preserve"> de la parte recurrente</w:t>
      </w:r>
      <w:bookmarkEnd w:id="25"/>
    </w:p>
    <w:p w14:paraId="26FEA382" w14:textId="0B06695C" w:rsidR="00D91CB4" w:rsidRPr="0056086C" w:rsidRDefault="00D91CB4" w:rsidP="0056086C">
      <w:pPr>
        <w:rPr>
          <w:rFonts w:cs="Arial"/>
          <w:bCs/>
        </w:rPr>
      </w:pPr>
      <w:r w:rsidRPr="0056086C">
        <w:rPr>
          <w:rFonts w:cs="Arial"/>
          <w:bCs/>
        </w:rPr>
        <w:t>El recurso de revisión fue interpuesto por parte legítima, ya que se presentó por la misma persona que formuló la solicitud de acceso a la Información Pública,</w:t>
      </w:r>
      <w:r w:rsidRPr="0056086C">
        <w:rPr>
          <w:rFonts w:cs="Arial"/>
          <w:b/>
          <w:bCs/>
        </w:rPr>
        <w:t xml:space="preserve"> </w:t>
      </w:r>
      <w:r w:rsidRPr="0056086C">
        <w:rPr>
          <w:rFonts w:cs="Arial"/>
        </w:rPr>
        <w:t>debido a que los datos de acceso</w:t>
      </w:r>
      <w:r w:rsidRPr="0056086C">
        <w:rPr>
          <w:rFonts w:cs="Arial"/>
          <w:b/>
          <w:bCs/>
        </w:rPr>
        <w:t xml:space="preserve"> </w:t>
      </w:r>
      <w:r w:rsidRPr="0056086C">
        <w:rPr>
          <w:rFonts w:cs="Arial"/>
          <w:b/>
        </w:rPr>
        <w:t>SAIMEX</w:t>
      </w:r>
      <w:r w:rsidRPr="0056086C">
        <w:rPr>
          <w:rFonts w:eastAsia="Calibri" w:cs="Arial"/>
          <w:lang w:eastAsia="en-US"/>
        </w:rPr>
        <w:t xml:space="preserve"> son personales e irrepetibles.</w:t>
      </w:r>
    </w:p>
    <w:p w14:paraId="2C367810" w14:textId="77777777" w:rsidR="00D91CB4" w:rsidRPr="0056086C" w:rsidRDefault="00D91CB4" w:rsidP="0056086C"/>
    <w:p w14:paraId="5C5FA5A8" w14:textId="77777777" w:rsidR="004565C2" w:rsidRPr="0056086C" w:rsidRDefault="004565C2" w:rsidP="0056086C">
      <w:pPr>
        <w:pStyle w:val="Ttulo3"/>
        <w:rPr>
          <w:rFonts w:eastAsia="Calibri"/>
          <w:lang w:eastAsia="es-ES_tradnl"/>
        </w:rPr>
      </w:pPr>
      <w:bookmarkStart w:id="26" w:name="_Toc170932820"/>
      <w:bookmarkStart w:id="27" w:name="_Toc174622191"/>
      <w:r w:rsidRPr="0056086C">
        <w:rPr>
          <w:rFonts w:eastAsia="Calibri"/>
          <w:lang w:eastAsia="es-ES_tradnl"/>
        </w:rPr>
        <w:t>c) Plazo para interponer el recurso</w:t>
      </w:r>
      <w:bookmarkEnd w:id="26"/>
      <w:bookmarkEnd w:id="27"/>
    </w:p>
    <w:p w14:paraId="5C63152A" w14:textId="1298A79C" w:rsidR="004565C2" w:rsidRPr="0056086C" w:rsidRDefault="004565C2" w:rsidP="0056086C">
      <w:pPr>
        <w:rPr>
          <w:rFonts w:eastAsiaTheme="minorEastAsia" w:cs="Arial"/>
          <w:lang w:val="es-ES_tradnl"/>
        </w:rPr>
      </w:pPr>
      <w:r w:rsidRPr="0056086C">
        <w:rPr>
          <w:rFonts w:cs="Arial"/>
          <w:b/>
        </w:rPr>
        <w:t>EL SUJETO OBLIGADO</w:t>
      </w:r>
      <w:r w:rsidRPr="0056086C">
        <w:rPr>
          <w:rFonts w:cs="Arial"/>
        </w:rPr>
        <w:t xml:space="preserve"> notificó la respuesta a la solicitud de acceso a la Información Pública el </w:t>
      </w:r>
      <w:r w:rsidR="00DE1C02" w:rsidRPr="0056086C">
        <w:rPr>
          <w:rFonts w:eastAsia="Palatino Linotype" w:cs="Palatino Linotype"/>
          <w:b/>
        </w:rPr>
        <w:t xml:space="preserve">veinticuatro </w:t>
      </w:r>
      <w:r w:rsidR="004B5519" w:rsidRPr="0056086C">
        <w:rPr>
          <w:rFonts w:eastAsia="Palatino Linotype" w:cs="Palatino Linotype"/>
          <w:b/>
        </w:rPr>
        <w:t xml:space="preserve">de junio </w:t>
      </w:r>
      <w:r w:rsidR="009E45F2" w:rsidRPr="0056086C">
        <w:rPr>
          <w:rFonts w:eastAsia="Palatino Linotype" w:cs="Palatino Linotype"/>
          <w:b/>
        </w:rPr>
        <w:t>de</w:t>
      </w:r>
      <w:r w:rsidRPr="0056086C">
        <w:rPr>
          <w:rFonts w:eastAsia="Palatino Linotype" w:cs="Palatino Linotype"/>
          <w:b/>
        </w:rPr>
        <w:t xml:space="preserve"> dos mil veinticuatro </w:t>
      </w:r>
      <w:r w:rsidRPr="0056086C">
        <w:rPr>
          <w:rFonts w:cs="Arial"/>
        </w:rPr>
        <w:t xml:space="preserve">y el recurso </w:t>
      </w:r>
      <w:r w:rsidRPr="0056086C">
        <w:rPr>
          <w:rFonts w:eastAsia="Palatino Linotype" w:cs="Palatino Linotype"/>
        </w:rPr>
        <w:t xml:space="preserve">que nos ocupa se interpuso el </w:t>
      </w:r>
      <w:r w:rsidR="00DE1C02" w:rsidRPr="0056086C">
        <w:rPr>
          <w:rFonts w:eastAsia="Palatino Linotype" w:cs="Palatino Linotype"/>
          <w:b/>
        </w:rPr>
        <w:t xml:space="preserve">uno de julio </w:t>
      </w:r>
      <w:r w:rsidRPr="0056086C">
        <w:rPr>
          <w:rFonts w:eastAsia="Palatino Linotype" w:cs="Palatino Linotype"/>
          <w:b/>
        </w:rPr>
        <w:t>de dos mil veinticuatro</w:t>
      </w:r>
      <w:r w:rsidRPr="0056086C">
        <w:rPr>
          <w:rFonts w:eastAsia="Palatino Linotype" w:cs="Palatino Linotype"/>
          <w:bCs/>
        </w:rPr>
        <w:t>;</w:t>
      </w:r>
      <w:r w:rsidRPr="0056086C">
        <w:rPr>
          <w:rFonts w:eastAsia="Palatino Linotype" w:cs="Palatino Linotype"/>
        </w:rPr>
        <w:t xml:space="preserve"> por lo tanto, éste se encuentra dentro del margen temporal previsto en el artículo 178 de la </w:t>
      </w:r>
      <w:r w:rsidRPr="0056086C">
        <w:rPr>
          <w:rFonts w:cs="Arial"/>
        </w:rPr>
        <w:t xml:space="preserve">Ley de Transparencia y Acceso a la Información Pública del Estado de México y Municipios, </w:t>
      </w:r>
      <w:r w:rsidRPr="0056086C">
        <w:rPr>
          <w:rFonts w:eastAsia="Calibri"/>
          <w:lang w:eastAsia="es-ES_tradnl"/>
        </w:rPr>
        <w:t xml:space="preserve">el cual </w:t>
      </w:r>
      <w:r w:rsidRPr="0056086C">
        <w:rPr>
          <w:rFonts w:cs="Arial"/>
        </w:rPr>
        <w:t xml:space="preserve">transcurrió del </w:t>
      </w:r>
      <w:r w:rsidR="00DE1C02" w:rsidRPr="0056086C">
        <w:rPr>
          <w:rFonts w:cs="Arial"/>
          <w:b/>
        </w:rPr>
        <w:t xml:space="preserve">veinticinco de </w:t>
      </w:r>
      <w:r w:rsidR="00C6788C" w:rsidRPr="0056086C">
        <w:rPr>
          <w:rFonts w:cs="Arial"/>
          <w:b/>
        </w:rPr>
        <w:t xml:space="preserve">junio </w:t>
      </w:r>
      <w:r w:rsidR="00DE1C02" w:rsidRPr="0056086C">
        <w:rPr>
          <w:rFonts w:cs="Arial"/>
          <w:b/>
        </w:rPr>
        <w:t>al quince d</w:t>
      </w:r>
      <w:r w:rsidR="00C6788C" w:rsidRPr="0056086C">
        <w:rPr>
          <w:rFonts w:cs="Arial"/>
          <w:b/>
        </w:rPr>
        <w:t xml:space="preserve">e julio </w:t>
      </w:r>
      <w:r w:rsidR="009E45F2" w:rsidRPr="0056086C">
        <w:rPr>
          <w:rFonts w:cs="Arial"/>
          <w:b/>
        </w:rPr>
        <w:t>d</w:t>
      </w:r>
      <w:r w:rsidRPr="0056086C">
        <w:rPr>
          <w:rFonts w:cs="Arial"/>
          <w:b/>
        </w:rPr>
        <w:t>e dos mil veinticuatro</w:t>
      </w:r>
      <w:r w:rsidRPr="0056086C">
        <w:rPr>
          <w:rFonts w:cs="Arial"/>
        </w:rPr>
        <w:t xml:space="preserve">, </w:t>
      </w:r>
      <w:r w:rsidRPr="0056086C">
        <w:rPr>
          <w:rFonts w:eastAsiaTheme="minorEastAsia" w:cs="Arial"/>
          <w:lang w:val="es-ES_tradnl"/>
        </w:rPr>
        <w:t xml:space="preserve">sin contemplar en el cómputo los días </w:t>
      </w:r>
      <w:bookmarkStart w:id="28" w:name="_Hlk62134391"/>
      <w:r w:rsidRPr="0056086C">
        <w:rPr>
          <w:rFonts w:eastAsiaTheme="minorEastAsia" w:cs="Arial"/>
          <w:lang w:val="es-ES_tradnl"/>
        </w:rPr>
        <w:t xml:space="preserve">sábados, domingos y aquellos considerados como días inhábiles en términos del </w:t>
      </w:r>
      <w:bookmarkEnd w:id="28"/>
      <w:r w:rsidRPr="0056086C">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56086C" w:rsidRDefault="004565C2" w:rsidP="0056086C"/>
    <w:p w14:paraId="46C0EB3A" w14:textId="5A92AF42" w:rsidR="00A53315" w:rsidRPr="0056086C" w:rsidRDefault="00BA55A8" w:rsidP="0056086C">
      <w:pPr>
        <w:pStyle w:val="Ttulo3"/>
        <w:rPr>
          <w:rFonts w:eastAsia="Calibri"/>
          <w:lang w:eastAsia="es-ES_tradnl"/>
        </w:rPr>
      </w:pPr>
      <w:bookmarkStart w:id="29" w:name="_Toc174622192"/>
      <w:r w:rsidRPr="0056086C">
        <w:rPr>
          <w:rFonts w:eastAsia="Calibri"/>
          <w:lang w:eastAsia="es-ES_tradnl"/>
        </w:rPr>
        <w:t>d)</w:t>
      </w:r>
      <w:r w:rsidR="00D91CB4" w:rsidRPr="0056086C">
        <w:rPr>
          <w:rFonts w:eastAsia="Calibri"/>
          <w:lang w:eastAsia="es-ES_tradnl"/>
        </w:rPr>
        <w:t xml:space="preserve"> </w:t>
      </w:r>
      <w:r w:rsidR="004565C2" w:rsidRPr="0056086C">
        <w:rPr>
          <w:rFonts w:eastAsia="Calibri"/>
          <w:lang w:eastAsia="es-ES_tradnl"/>
        </w:rPr>
        <w:t>Causal de procedencia</w:t>
      </w:r>
      <w:bookmarkEnd w:id="29"/>
    </w:p>
    <w:p w14:paraId="190404A6" w14:textId="061B8DFA" w:rsidR="00BA55A8" w:rsidRPr="0056086C" w:rsidRDefault="00BA55A8" w:rsidP="0056086C">
      <w:r w:rsidRPr="0056086C">
        <w:rPr>
          <w:rFonts w:cs="Arial"/>
        </w:rPr>
        <w:t xml:space="preserve">Resulta procedente la interposición del recurso de revisión, ya que </w:t>
      </w:r>
      <w:r w:rsidRPr="0056086C">
        <w:rPr>
          <w:rFonts w:eastAsia="Calibri" w:cs="Tahoma"/>
          <w:szCs w:val="22"/>
          <w:lang w:eastAsia="es-MX"/>
        </w:rPr>
        <w:t xml:space="preserve">se actualiza la causal de procedencia señalada en el artículo 179, fracción </w:t>
      </w:r>
      <w:r w:rsidR="00DE1C02" w:rsidRPr="0056086C">
        <w:rPr>
          <w:rFonts w:eastAsia="Calibri" w:cs="Tahoma"/>
          <w:szCs w:val="22"/>
          <w:lang w:eastAsia="es-MX"/>
        </w:rPr>
        <w:t>V</w:t>
      </w:r>
      <w:r w:rsidR="009E45F2" w:rsidRPr="0056086C">
        <w:rPr>
          <w:rFonts w:cs="Arial"/>
        </w:rPr>
        <w:t xml:space="preserve"> </w:t>
      </w:r>
      <w:r w:rsidRPr="0056086C">
        <w:rPr>
          <w:rFonts w:cs="Arial"/>
        </w:rPr>
        <w:t xml:space="preserve">de la </w:t>
      </w:r>
      <w:r w:rsidRPr="0056086C">
        <w:t>Ley de Transparencia y Acceso a la Información Pública del Estado de México y Municipios.</w:t>
      </w:r>
    </w:p>
    <w:p w14:paraId="0EFF7141" w14:textId="77777777" w:rsidR="00362A11" w:rsidRPr="0056086C" w:rsidRDefault="00362A11" w:rsidP="0056086C"/>
    <w:p w14:paraId="2284D7EB" w14:textId="3EE1D036" w:rsidR="00BA55A8" w:rsidRPr="0056086C" w:rsidRDefault="00362A11" w:rsidP="0056086C">
      <w:pPr>
        <w:pStyle w:val="Ttulo3"/>
      </w:pPr>
      <w:bookmarkStart w:id="30" w:name="_Toc174622193"/>
      <w:r w:rsidRPr="0056086C">
        <w:t>e) Requisitos formales para la interposición del recurso</w:t>
      </w:r>
      <w:bookmarkEnd w:id="30"/>
    </w:p>
    <w:p w14:paraId="677C7009" w14:textId="77777777" w:rsidR="00185C7C" w:rsidRPr="0056086C" w:rsidRDefault="00185C7C" w:rsidP="0056086C">
      <w:pPr>
        <w:rPr>
          <w:rFonts w:cs="Arial"/>
        </w:rPr>
      </w:pPr>
      <w:r w:rsidRPr="0056086C">
        <w:rPr>
          <w:rFonts w:cs="Arial"/>
          <w:b/>
          <w:bCs/>
        </w:rPr>
        <w:t xml:space="preserve">LA PARTE RECURRENTE </w:t>
      </w:r>
      <w:r w:rsidRPr="0056086C">
        <w:rPr>
          <w:rFonts w:cs="Arial"/>
        </w:rPr>
        <w:t>acreditó todos y cada uno de los elementos formales exigidos por el artículo 180 de la misma normatividad.</w:t>
      </w:r>
    </w:p>
    <w:p w14:paraId="2BE2EBCD" w14:textId="77777777" w:rsidR="00185C7C" w:rsidRPr="0056086C" w:rsidRDefault="00185C7C" w:rsidP="0056086C">
      <w:pPr>
        <w:rPr>
          <w:rFonts w:cs="Arial"/>
        </w:rPr>
      </w:pPr>
    </w:p>
    <w:p w14:paraId="457548E9" w14:textId="3F7AF03B" w:rsidR="00C71CEF" w:rsidRPr="0056086C" w:rsidRDefault="00C71CEF" w:rsidP="0056086C">
      <w:pPr>
        <w:pStyle w:val="Ttulo2"/>
      </w:pPr>
      <w:bookmarkStart w:id="31" w:name="_Toc174622194"/>
      <w:r w:rsidRPr="0056086C">
        <w:lastRenderedPageBreak/>
        <w:t>SEGUNDO. Estudio de Fondo</w:t>
      </w:r>
      <w:bookmarkEnd w:id="31"/>
    </w:p>
    <w:p w14:paraId="2A308F59" w14:textId="0FF373F0" w:rsidR="00C049E2" w:rsidRPr="0056086C" w:rsidRDefault="00C71CEF" w:rsidP="0056086C">
      <w:pPr>
        <w:pStyle w:val="Ttulo3"/>
      </w:pPr>
      <w:bookmarkStart w:id="32" w:name="_Toc174622195"/>
      <w:r w:rsidRPr="0056086C">
        <w:t>a</w:t>
      </w:r>
      <w:r w:rsidR="00C049E2" w:rsidRPr="0056086C">
        <w:t>) Mandato de transparencia y responsabilidad del Sujeto Obligado</w:t>
      </w:r>
      <w:bookmarkEnd w:id="32"/>
    </w:p>
    <w:p w14:paraId="6901A889" w14:textId="59EEDAE1" w:rsidR="00C049E2" w:rsidRPr="0056086C" w:rsidRDefault="00C049E2" w:rsidP="0056086C">
      <w:pPr>
        <w:rPr>
          <w:rFonts w:eastAsia="Palatino Linotype"/>
        </w:rPr>
      </w:pPr>
      <w:r w:rsidRPr="0056086C">
        <w:rPr>
          <w:rFonts w:eastAsia="Palatino Linotype"/>
        </w:rPr>
        <w:t xml:space="preserve">El </w:t>
      </w:r>
      <w:r w:rsidR="00717E59" w:rsidRPr="0056086C">
        <w:rPr>
          <w:rFonts w:eastAsia="Palatino Linotype"/>
        </w:rPr>
        <w:t>d</w:t>
      </w:r>
      <w:r w:rsidRPr="0056086C">
        <w:rPr>
          <w:rFonts w:eastAsia="Palatino Linotype"/>
        </w:rPr>
        <w:t xml:space="preserve">erecho de </w:t>
      </w:r>
      <w:r w:rsidR="00717E59" w:rsidRPr="0056086C">
        <w:rPr>
          <w:rFonts w:eastAsia="Palatino Linotype"/>
        </w:rPr>
        <w:t>a</w:t>
      </w:r>
      <w:r w:rsidRPr="0056086C">
        <w:rPr>
          <w:rFonts w:eastAsia="Palatino Linotype"/>
        </w:rPr>
        <w:t xml:space="preserve">cceso a la </w:t>
      </w:r>
      <w:r w:rsidR="00717E59" w:rsidRPr="0056086C">
        <w:rPr>
          <w:rFonts w:eastAsia="Palatino Linotype"/>
        </w:rPr>
        <w:t>i</w:t>
      </w:r>
      <w:r w:rsidRPr="0056086C">
        <w:rPr>
          <w:rFonts w:eastAsia="Palatino Linotype"/>
        </w:rPr>
        <w:t xml:space="preserve">nformación </w:t>
      </w:r>
      <w:r w:rsidR="00717E59" w:rsidRPr="0056086C">
        <w:rPr>
          <w:rFonts w:eastAsia="Palatino Linotype"/>
        </w:rPr>
        <w:t>p</w:t>
      </w:r>
      <w:r w:rsidRPr="0056086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6086C">
        <w:rPr>
          <w:rFonts w:eastAsia="Palatino Linotype"/>
        </w:rPr>
        <w:t>:</w:t>
      </w:r>
    </w:p>
    <w:p w14:paraId="7FAB8D32" w14:textId="77777777" w:rsidR="00C049E2" w:rsidRPr="0056086C" w:rsidRDefault="00C049E2" w:rsidP="0056086C">
      <w:pPr>
        <w:rPr>
          <w:rFonts w:eastAsia="Palatino Linotype"/>
        </w:rPr>
      </w:pPr>
    </w:p>
    <w:p w14:paraId="05320813" w14:textId="77777777" w:rsidR="00C049E2" w:rsidRPr="0056086C" w:rsidRDefault="00C049E2" w:rsidP="0056086C">
      <w:pPr>
        <w:pStyle w:val="Puesto"/>
        <w:rPr>
          <w:rFonts w:eastAsia="Palatino Linotype"/>
          <w:b/>
        </w:rPr>
      </w:pPr>
      <w:r w:rsidRPr="0056086C">
        <w:rPr>
          <w:rFonts w:eastAsia="Palatino Linotype"/>
          <w:b/>
        </w:rPr>
        <w:t>Constitución Política de los Estados Unidos Mexicanos</w:t>
      </w:r>
    </w:p>
    <w:p w14:paraId="6B6C67B6" w14:textId="77777777" w:rsidR="00C049E2" w:rsidRPr="0056086C" w:rsidRDefault="00C049E2" w:rsidP="0056086C">
      <w:pPr>
        <w:pStyle w:val="Puesto"/>
        <w:rPr>
          <w:rFonts w:eastAsia="Palatino Linotype"/>
          <w:b/>
        </w:rPr>
      </w:pPr>
      <w:r w:rsidRPr="0056086C">
        <w:rPr>
          <w:rFonts w:eastAsia="Palatino Linotype"/>
        </w:rPr>
        <w:t>“</w:t>
      </w:r>
      <w:r w:rsidRPr="0056086C">
        <w:rPr>
          <w:rFonts w:eastAsia="Palatino Linotype"/>
          <w:b/>
        </w:rPr>
        <w:t>Artículo 6.</w:t>
      </w:r>
    </w:p>
    <w:p w14:paraId="38D3B4C4" w14:textId="77777777" w:rsidR="00C049E2" w:rsidRPr="0056086C" w:rsidRDefault="00C049E2" w:rsidP="0056086C">
      <w:pPr>
        <w:pStyle w:val="Puesto"/>
        <w:rPr>
          <w:rFonts w:eastAsia="Palatino Linotype"/>
        </w:rPr>
      </w:pPr>
      <w:r w:rsidRPr="0056086C">
        <w:rPr>
          <w:rFonts w:eastAsia="Palatino Linotype"/>
        </w:rPr>
        <w:t>(…)</w:t>
      </w:r>
    </w:p>
    <w:p w14:paraId="2CCAA297" w14:textId="6602827B" w:rsidR="00C049E2" w:rsidRPr="0056086C" w:rsidRDefault="00C049E2" w:rsidP="0056086C">
      <w:pPr>
        <w:pStyle w:val="Puesto"/>
        <w:rPr>
          <w:rFonts w:eastAsia="Palatino Linotype"/>
        </w:rPr>
      </w:pPr>
      <w:r w:rsidRPr="0056086C">
        <w:rPr>
          <w:rFonts w:eastAsia="Palatino Linotype"/>
        </w:rPr>
        <w:t>Para efectos de lo dispuesto en el presente artículo se observará lo siguiente:</w:t>
      </w:r>
    </w:p>
    <w:p w14:paraId="74CC3718" w14:textId="77777777" w:rsidR="00C049E2" w:rsidRPr="0056086C" w:rsidRDefault="00C049E2" w:rsidP="0056086C">
      <w:pPr>
        <w:pStyle w:val="Puesto"/>
        <w:rPr>
          <w:rFonts w:eastAsia="Palatino Linotype"/>
        </w:rPr>
      </w:pPr>
      <w:r w:rsidRPr="0056086C">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56086C" w:rsidRDefault="00C049E2" w:rsidP="0056086C">
      <w:pPr>
        <w:pStyle w:val="Puesto"/>
        <w:rPr>
          <w:rFonts w:eastAsia="Palatino Linotype"/>
        </w:rPr>
      </w:pPr>
      <w:r w:rsidRPr="0056086C">
        <w:rPr>
          <w:rFonts w:eastAsia="Palatino Linotype"/>
        </w:rPr>
        <w:t xml:space="preserve">I. </w:t>
      </w:r>
      <w:r w:rsidRPr="0056086C">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56086C" w:rsidRDefault="00C049E2" w:rsidP="0056086C">
      <w:pPr>
        <w:pStyle w:val="Puesto"/>
        <w:rPr>
          <w:rFonts w:eastAsia="Palatino Linotype"/>
        </w:rPr>
      </w:pPr>
    </w:p>
    <w:p w14:paraId="504F12DB" w14:textId="77777777" w:rsidR="00C049E2" w:rsidRPr="0056086C" w:rsidRDefault="00C049E2" w:rsidP="0056086C">
      <w:pPr>
        <w:pStyle w:val="Puesto"/>
        <w:rPr>
          <w:rFonts w:eastAsia="Palatino Linotype"/>
          <w:b/>
        </w:rPr>
      </w:pPr>
      <w:r w:rsidRPr="0056086C">
        <w:rPr>
          <w:rFonts w:eastAsia="Palatino Linotype"/>
          <w:b/>
        </w:rPr>
        <w:t>Constitución Política del Estado Libre y Soberano de México</w:t>
      </w:r>
    </w:p>
    <w:p w14:paraId="04932D29" w14:textId="77777777" w:rsidR="00C049E2" w:rsidRPr="0056086C" w:rsidRDefault="00C049E2" w:rsidP="0056086C">
      <w:pPr>
        <w:pStyle w:val="Puesto"/>
        <w:rPr>
          <w:rFonts w:eastAsia="Palatino Linotype"/>
          <w:b/>
        </w:rPr>
      </w:pPr>
      <w:r w:rsidRPr="0056086C">
        <w:rPr>
          <w:rFonts w:eastAsia="Palatino Linotype"/>
        </w:rPr>
        <w:t>“</w:t>
      </w:r>
      <w:r w:rsidRPr="0056086C">
        <w:rPr>
          <w:rFonts w:eastAsia="Palatino Linotype"/>
          <w:b/>
        </w:rPr>
        <w:t xml:space="preserve">Artículo 5.- </w:t>
      </w:r>
    </w:p>
    <w:p w14:paraId="1D3829F4" w14:textId="77777777" w:rsidR="00C049E2" w:rsidRPr="0056086C" w:rsidRDefault="00C049E2" w:rsidP="0056086C">
      <w:pPr>
        <w:pStyle w:val="Puesto"/>
        <w:rPr>
          <w:rFonts w:eastAsia="Palatino Linotype"/>
        </w:rPr>
      </w:pPr>
      <w:r w:rsidRPr="0056086C">
        <w:rPr>
          <w:rFonts w:eastAsia="Palatino Linotype"/>
        </w:rPr>
        <w:t>(…)</w:t>
      </w:r>
    </w:p>
    <w:p w14:paraId="0EAE47FD" w14:textId="77777777" w:rsidR="00C049E2" w:rsidRPr="0056086C" w:rsidRDefault="00C049E2" w:rsidP="0056086C">
      <w:pPr>
        <w:pStyle w:val="Puesto"/>
        <w:rPr>
          <w:rFonts w:eastAsia="Palatino Linotype"/>
        </w:rPr>
      </w:pPr>
      <w:r w:rsidRPr="0056086C">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56086C" w:rsidRDefault="00C049E2" w:rsidP="0056086C">
      <w:pPr>
        <w:pStyle w:val="Puesto"/>
        <w:rPr>
          <w:rFonts w:eastAsia="Palatino Linotype"/>
        </w:rPr>
      </w:pPr>
      <w:r w:rsidRPr="0056086C">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6086C" w:rsidRDefault="00C049E2" w:rsidP="0056086C">
      <w:pPr>
        <w:pStyle w:val="Puesto"/>
        <w:rPr>
          <w:rFonts w:eastAsia="Palatino Linotype"/>
        </w:rPr>
      </w:pPr>
      <w:r w:rsidRPr="0056086C">
        <w:rPr>
          <w:rFonts w:eastAsia="Palatino Linotype"/>
        </w:rPr>
        <w:t>Este derecho se regirá por los principios y bases siguientes:</w:t>
      </w:r>
    </w:p>
    <w:p w14:paraId="4A3E8CBA" w14:textId="77777777" w:rsidR="00C049E2" w:rsidRPr="0056086C" w:rsidRDefault="00C049E2" w:rsidP="0056086C">
      <w:pPr>
        <w:pStyle w:val="Puesto"/>
        <w:rPr>
          <w:rFonts w:eastAsia="Palatino Linotype"/>
        </w:rPr>
      </w:pPr>
      <w:r w:rsidRPr="0056086C">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56086C" w:rsidRDefault="00C049E2" w:rsidP="0056086C">
      <w:pPr>
        <w:rPr>
          <w:rFonts w:eastAsia="Palatino Linotype"/>
          <w:b/>
          <w:i/>
        </w:rPr>
      </w:pPr>
    </w:p>
    <w:p w14:paraId="6FC1BB3B" w14:textId="3BF4A33D" w:rsidR="00C049E2" w:rsidRPr="0056086C" w:rsidRDefault="00717E59" w:rsidP="0056086C">
      <w:pPr>
        <w:rPr>
          <w:rFonts w:eastAsia="Palatino Linotype"/>
          <w:i/>
        </w:rPr>
      </w:pPr>
      <w:r w:rsidRPr="0056086C">
        <w:rPr>
          <w:rFonts w:eastAsia="Palatino Linotype"/>
        </w:rPr>
        <w:t xml:space="preserve">Asimismo, </w:t>
      </w:r>
      <w:r w:rsidR="00C049E2" w:rsidRPr="0056086C">
        <w:rPr>
          <w:rFonts w:eastAsia="Palatino Linotype"/>
        </w:rPr>
        <w:t>el artículo 150 de la Ley de Transparencia y Acceso a la Información Pública del Estado de México y Municipios</w:t>
      </w:r>
      <w:r w:rsidR="00057B2D" w:rsidRPr="0056086C">
        <w:rPr>
          <w:rFonts w:eastAsia="Palatino Linotype"/>
        </w:rPr>
        <w:t xml:space="preserve"> </w:t>
      </w:r>
      <w:r w:rsidR="00E9335C" w:rsidRPr="0056086C">
        <w:rPr>
          <w:rFonts w:eastAsia="Palatino Linotype"/>
        </w:rPr>
        <w:t xml:space="preserve">indica </w:t>
      </w:r>
      <w:r w:rsidR="00057B2D" w:rsidRPr="0056086C">
        <w:rPr>
          <w:rFonts w:eastAsia="Palatino Linotype"/>
        </w:rPr>
        <w:t>que</w:t>
      </w:r>
      <w:r w:rsidR="00C049E2" w:rsidRPr="0056086C">
        <w:rPr>
          <w:rFonts w:eastAsia="Palatino Linotype"/>
        </w:rPr>
        <w:t xml:space="preserve"> la solicitud es la garantía primaria del Derecho de Acceso a la Información, además, establece que se regirá </w:t>
      </w:r>
      <w:r w:rsidR="00C049E2" w:rsidRPr="0056086C">
        <w:rPr>
          <w:rFonts w:eastAsia="Palatino Linotype"/>
          <w:i/>
        </w:rPr>
        <w:t>por los principios de simplicidad, rapidez</w:t>
      </w:r>
      <w:r w:rsidR="005F65B7" w:rsidRPr="0056086C">
        <w:rPr>
          <w:rFonts w:eastAsia="Palatino Linotype"/>
          <w:i/>
        </w:rPr>
        <w:t>,</w:t>
      </w:r>
      <w:r w:rsidR="00C049E2" w:rsidRPr="0056086C">
        <w:rPr>
          <w:rFonts w:eastAsia="Palatino Linotype"/>
          <w:i/>
        </w:rPr>
        <w:t xml:space="preserve"> gratuidad del procedimiento, auxilio y orientación a los particulare</w:t>
      </w:r>
      <w:r w:rsidR="001A58B3" w:rsidRPr="0056086C">
        <w:rPr>
          <w:rFonts w:eastAsia="Palatino Linotype"/>
          <w:i/>
        </w:rPr>
        <w:t>s.</w:t>
      </w:r>
    </w:p>
    <w:p w14:paraId="033466A6" w14:textId="77777777" w:rsidR="001A58B3" w:rsidRPr="0056086C" w:rsidRDefault="001A58B3" w:rsidP="0056086C">
      <w:pPr>
        <w:rPr>
          <w:rFonts w:eastAsia="Palatino Linotype"/>
          <w:i/>
        </w:rPr>
      </w:pPr>
    </w:p>
    <w:p w14:paraId="04ADA10B" w14:textId="574A944A" w:rsidR="001A58B3" w:rsidRPr="0056086C" w:rsidRDefault="00233F17" w:rsidP="0056086C">
      <w:pPr>
        <w:rPr>
          <w:rFonts w:eastAsia="Palatino Linotype" w:cs="Palatino Linotype"/>
          <w:i/>
          <w:szCs w:val="22"/>
        </w:rPr>
      </w:pPr>
      <w:r w:rsidRPr="0056086C">
        <w:rPr>
          <w:rFonts w:eastAsia="Palatino Linotype" w:cs="Palatino Linotype"/>
        </w:rPr>
        <w:t xml:space="preserve">Por su parte, el artículo 4 de </w:t>
      </w:r>
      <w:r w:rsidR="001A58B3" w:rsidRPr="0056086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6086C">
        <w:rPr>
          <w:rFonts w:eastAsia="Palatino Linotype" w:cs="Palatino Linotype"/>
        </w:rPr>
        <w:t>.</w:t>
      </w:r>
    </w:p>
    <w:p w14:paraId="1407DBB8" w14:textId="77777777" w:rsidR="001A58B3" w:rsidRPr="0056086C" w:rsidRDefault="001A58B3" w:rsidP="0056086C">
      <w:pPr>
        <w:rPr>
          <w:rFonts w:eastAsia="Palatino Linotype" w:cs="Palatino Linotype"/>
        </w:rPr>
      </w:pPr>
    </w:p>
    <w:p w14:paraId="7552AA79" w14:textId="5C52E4A4" w:rsidR="001A58B3" w:rsidRPr="0056086C" w:rsidRDefault="001A58B3" w:rsidP="0056086C">
      <w:pPr>
        <w:rPr>
          <w:rFonts w:eastAsia="Palatino Linotype" w:cs="Palatino Linotype"/>
        </w:rPr>
      </w:pPr>
      <w:r w:rsidRPr="0056086C">
        <w:rPr>
          <w:rFonts w:eastAsia="Palatino Linotype" w:cs="Palatino Linotype"/>
        </w:rPr>
        <w:t xml:space="preserve">Esto es, que los Sujetos Obligados </w:t>
      </w:r>
      <w:r w:rsidR="00FA5957" w:rsidRPr="0056086C">
        <w:rPr>
          <w:rFonts w:eastAsia="Palatino Linotype" w:cs="Palatino Linotype"/>
        </w:rPr>
        <w:t>deben</w:t>
      </w:r>
      <w:r w:rsidRPr="0056086C">
        <w:rPr>
          <w:rFonts w:eastAsia="Palatino Linotype" w:cs="Palatino Linotype"/>
        </w:rPr>
        <w:t xml:space="preserve"> atender las solicitudes de acceso a la información pública que se les </w:t>
      </w:r>
      <w:r w:rsidR="00FA5957" w:rsidRPr="0056086C">
        <w:rPr>
          <w:rFonts w:eastAsia="Palatino Linotype" w:cs="Palatino Linotype"/>
        </w:rPr>
        <w:t>sean realizadas,</w:t>
      </w:r>
      <w:r w:rsidRPr="0056086C">
        <w:rPr>
          <w:rFonts w:eastAsia="Palatino Linotype" w:cs="Palatino Linotype"/>
        </w:rPr>
        <w:t xml:space="preserve"> y proporcionar la información pública que obre en su poder</w:t>
      </w:r>
      <w:r w:rsidR="00FA5957" w:rsidRPr="0056086C">
        <w:rPr>
          <w:rFonts w:eastAsia="Palatino Linotype" w:cs="Palatino Linotype"/>
        </w:rPr>
        <w:t>,</w:t>
      </w:r>
      <w:r w:rsidRPr="0056086C">
        <w:rPr>
          <w:rFonts w:eastAsia="Palatino Linotype" w:cs="Palatino Linotype"/>
        </w:rPr>
        <w:t xml:space="preserve"> conforme </w:t>
      </w:r>
      <w:r w:rsidR="00FA5957" w:rsidRPr="0056086C">
        <w:rPr>
          <w:rFonts w:eastAsia="Palatino Linotype" w:cs="Palatino Linotype"/>
        </w:rPr>
        <w:t>a</w:t>
      </w:r>
      <w:r w:rsidRPr="0056086C">
        <w:rPr>
          <w:rFonts w:eastAsia="Palatino Linotype" w:cs="Palatino Linotype"/>
        </w:rPr>
        <w:t xml:space="preserve">l estado </w:t>
      </w:r>
      <w:r w:rsidR="00FA5957" w:rsidRPr="0056086C">
        <w:rPr>
          <w:rFonts w:eastAsia="Palatino Linotype" w:cs="Palatino Linotype"/>
        </w:rPr>
        <w:t xml:space="preserve">en </w:t>
      </w:r>
      <w:r w:rsidRPr="0056086C">
        <w:rPr>
          <w:rFonts w:eastAsia="Palatino Linotype" w:cs="Palatino Linotype"/>
        </w:rPr>
        <w:t>que se encuentr</w:t>
      </w:r>
      <w:r w:rsidR="00FA5957" w:rsidRPr="0056086C">
        <w:rPr>
          <w:rFonts w:eastAsia="Palatino Linotype" w:cs="Palatino Linotype"/>
        </w:rPr>
        <w:t>e, sin que sea necesario</w:t>
      </w:r>
      <w:r w:rsidRPr="0056086C">
        <w:rPr>
          <w:rFonts w:eastAsia="Palatino Linotype" w:cs="Palatino Linotype"/>
        </w:rPr>
        <w:t xml:space="preserve"> </w:t>
      </w:r>
      <w:r w:rsidR="00FA5957" w:rsidRPr="0056086C">
        <w:rPr>
          <w:rFonts w:eastAsia="Palatino Linotype" w:cs="Palatino Linotype"/>
        </w:rPr>
        <w:t>procesar</w:t>
      </w:r>
      <w:r w:rsidRPr="0056086C">
        <w:rPr>
          <w:rFonts w:eastAsia="Palatino Linotype" w:cs="Palatino Linotype"/>
        </w:rPr>
        <w:t xml:space="preserve"> la misma, ni presentarla conforme al interés del solicitante; </w:t>
      </w:r>
      <w:r w:rsidR="00FA5957" w:rsidRPr="0056086C">
        <w:rPr>
          <w:rFonts w:eastAsia="Palatino Linotype" w:cs="Palatino Linotype"/>
        </w:rPr>
        <w:t>tal y como</w:t>
      </w:r>
      <w:r w:rsidRPr="0056086C">
        <w:rPr>
          <w:rFonts w:eastAsia="Palatino Linotype" w:cs="Palatino Linotype"/>
        </w:rPr>
        <w:t xml:space="preserve"> lo establece el artículo 12 de la Ley de Transparencia y Acceso a la Información Pública del Estado de México y Municipios</w:t>
      </w:r>
      <w:r w:rsidR="00970EB3" w:rsidRPr="0056086C">
        <w:rPr>
          <w:rFonts w:eastAsia="Palatino Linotype" w:cs="Palatino Linotype"/>
        </w:rPr>
        <w:t>.</w:t>
      </w:r>
    </w:p>
    <w:p w14:paraId="73245195" w14:textId="77777777" w:rsidR="00970EB3" w:rsidRPr="0056086C" w:rsidRDefault="00970EB3" w:rsidP="0056086C">
      <w:pPr>
        <w:rPr>
          <w:rFonts w:eastAsia="Palatino Linotype" w:cs="Palatino Linotype"/>
        </w:rPr>
      </w:pPr>
    </w:p>
    <w:p w14:paraId="7F62D4DF" w14:textId="775730E1" w:rsidR="001A58B3" w:rsidRPr="0056086C" w:rsidRDefault="001A58B3" w:rsidP="0056086C">
      <w:pPr>
        <w:rPr>
          <w:rFonts w:eastAsia="Palatino Linotype" w:cs="Palatino Linotype"/>
        </w:rPr>
      </w:pPr>
      <w:r w:rsidRPr="0056086C">
        <w:rPr>
          <w:rFonts w:eastAsia="Palatino Linotype" w:cs="Palatino Linotype"/>
        </w:rPr>
        <w:lastRenderedPageBreak/>
        <w:t>Es decir, que todo sujeto obligado que genere, recopile, administre, procese, archive, posea o conserven, son responsables de la misma</w:t>
      </w:r>
      <w:r w:rsidR="00970EB3" w:rsidRPr="0056086C">
        <w:rPr>
          <w:rFonts w:eastAsia="Palatino Linotype" w:cs="Palatino Linotype"/>
        </w:rPr>
        <w:t>,</w:t>
      </w:r>
      <w:r w:rsidRPr="0056086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6086C">
        <w:rPr>
          <w:rFonts w:eastAsia="Palatino Linotype" w:cs="Palatino Linotype"/>
        </w:rPr>
        <w:t>o</w:t>
      </w:r>
      <w:r w:rsidRPr="0056086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6086C" w:rsidRDefault="001A58B3" w:rsidP="0056086C">
      <w:pPr>
        <w:rPr>
          <w:rFonts w:eastAsia="Palatino Linotype" w:cs="Palatino Linotype"/>
        </w:rPr>
      </w:pPr>
    </w:p>
    <w:p w14:paraId="04E42DFE" w14:textId="573F1198" w:rsidR="001A58B3" w:rsidRPr="0056086C" w:rsidRDefault="001A58B3" w:rsidP="0056086C">
      <w:pPr>
        <w:rPr>
          <w:rFonts w:eastAsia="Palatino Linotype" w:cs="Palatino Linotype"/>
        </w:rPr>
      </w:pPr>
      <w:r w:rsidRPr="0056086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6086C">
        <w:rPr>
          <w:rFonts w:eastAsia="Palatino Linotype" w:cs="Palatino Linotype"/>
        </w:rPr>
        <w:t>, s</w:t>
      </w:r>
      <w:r w:rsidRPr="0056086C">
        <w:rPr>
          <w:rFonts w:eastAsia="Palatino Linotype" w:cs="Palatino Linotype"/>
        </w:rPr>
        <w:t xml:space="preserve">iempre y cuando no se trate de información reservada o </w:t>
      </w:r>
      <w:r w:rsidR="00331F35" w:rsidRPr="0056086C">
        <w:rPr>
          <w:rFonts w:eastAsia="Palatino Linotype" w:cs="Palatino Linotype"/>
        </w:rPr>
        <w:t>confidencial.</w:t>
      </w:r>
    </w:p>
    <w:p w14:paraId="40C5219F" w14:textId="77777777" w:rsidR="001A58B3" w:rsidRPr="0056086C" w:rsidRDefault="001A58B3" w:rsidP="0056086C">
      <w:pPr>
        <w:rPr>
          <w:rFonts w:eastAsia="Palatino Linotype" w:cs="Palatino Linotype"/>
        </w:rPr>
      </w:pPr>
    </w:p>
    <w:p w14:paraId="2E629608" w14:textId="01727E15" w:rsidR="00C049E2" w:rsidRPr="0056086C" w:rsidRDefault="006067C7" w:rsidP="0056086C">
      <w:pPr>
        <w:rPr>
          <w:rFonts w:eastAsia="Palatino Linotype"/>
        </w:rPr>
      </w:pPr>
      <w:bookmarkStart w:id="33" w:name="_heading=h.2s8eyo1" w:colFirst="0" w:colLast="0"/>
      <w:bookmarkEnd w:id="33"/>
      <w:r w:rsidRPr="0056086C">
        <w:rPr>
          <w:rFonts w:eastAsia="Palatino Linotype"/>
        </w:rPr>
        <w:t>Con base en lo anterior</w:t>
      </w:r>
      <w:r w:rsidR="00B22A80" w:rsidRPr="0056086C">
        <w:rPr>
          <w:rFonts w:eastAsia="Palatino Linotype"/>
        </w:rPr>
        <w:t>, se considera que</w:t>
      </w:r>
      <w:r w:rsidR="00C049E2" w:rsidRPr="0056086C">
        <w:rPr>
          <w:rFonts w:eastAsia="Palatino Linotype"/>
        </w:rPr>
        <w:t xml:space="preserve"> </w:t>
      </w:r>
      <w:r w:rsidR="00B22A80" w:rsidRPr="0056086C">
        <w:rPr>
          <w:rFonts w:eastAsia="Palatino Linotype"/>
          <w:b/>
          <w:bCs/>
        </w:rPr>
        <w:t>EL</w:t>
      </w:r>
      <w:r w:rsidR="00C049E2" w:rsidRPr="0056086C">
        <w:rPr>
          <w:rFonts w:eastAsia="Palatino Linotype"/>
        </w:rPr>
        <w:t xml:space="preserve"> </w:t>
      </w:r>
      <w:r w:rsidR="00C049E2" w:rsidRPr="0056086C">
        <w:rPr>
          <w:rFonts w:eastAsia="Palatino Linotype"/>
          <w:b/>
        </w:rPr>
        <w:t>SUJETO OBLIGADO</w:t>
      </w:r>
      <w:r w:rsidR="00C049E2" w:rsidRPr="0056086C">
        <w:rPr>
          <w:rFonts w:eastAsia="Palatino Linotype"/>
        </w:rPr>
        <w:t xml:space="preserve"> </w:t>
      </w:r>
      <w:r w:rsidR="00B22A80" w:rsidRPr="0056086C">
        <w:rPr>
          <w:rFonts w:eastAsia="Palatino Linotype"/>
        </w:rPr>
        <w:t xml:space="preserve">se </w:t>
      </w:r>
      <w:r w:rsidR="00717E59" w:rsidRPr="0056086C">
        <w:rPr>
          <w:rFonts w:eastAsia="Palatino Linotype"/>
        </w:rPr>
        <w:t>encontraba</w:t>
      </w:r>
      <w:r w:rsidR="00B22A80" w:rsidRPr="0056086C">
        <w:rPr>
          <w:rFonts w:eastAsia="Palatino Linotype"/>
        </w:rPr>
        <w:t xml:space="preserve"> compelido a</w:t>
      </w:r>
      <w:r w:rsidR="00C049E2" w:rsidRPr="0056086C">
        <w:rPr>
          <w:rFonts w:eastAsia="Palatino Linotype"/>
        </w:rPr>
        <w:t xml:space="preserve"> atender la solicitud de acceso a la información </w:t>
      </w:r>
      <w:r w:rsidR="00B22A80" w:rsidRPr="0056086C">
        <w:rPr>
          <w:rFonts w:eastAsia="Palatino Linotype"/>
        </w:rPr>
        <w:t xml:space="preserve">realizada por </w:t>
      </w:r>
      <w:r w:rsidR="00B22A80" w:rsidRPr="0056086C">
        <w:rPr>
          <w:rFonts w:eastAsia="Palatino Linotype"/>
          <w:b/>
          <w:bCs/>
        </w:rPr>
        <w:t>LA PARTE RECURRENTE</w:t>
      </w:r>
      <w:r w:rsidR="00331F35" w:rsidRPr="0056086C">
        <w:rPr>
          <w:rFonts w:eastAsia="Palatino Linotype"/>
        </w:rPr>
        <w:t>.</w:t>
      </w:r>
    </w:p>
    <w:p w14:paraId="1611F147" w14:textId="77777777" w:rsidR="00BD5A7C" w:rsidRPr="0056086C" w:rsidRDefault="00BD5A7C" w:rsidP="0056086C">
      <w:pPr>
        <w:rPr>
          <w:rFonts w:eastAsia="Palatino Linotype"/>
        </w:rPr>
      </w:pPr>
    </w:p>
    <w:p w14:paraId="51A0E8B4" w14:textId="676DCA47" w:rsidR="00664420" w:rsidRPr="0056086C" w:rsidRDefault="00C71CEF" w:rsidP="0056086C">
      <w:pPr>
        <w:pStyle w:val="Ttulo3"/>
        <w:rPr>
          <w:rFonts w:eastAsia="Calibri"/>
          <w:lang w:eastAsia="es-ES_tradnl"/>
        </w:rPr>
      </w:pPr>
      <w:bookmarkStart w:id="34" w:name="_Toc174622196"/>
      <w:r w:rsidRPr="0056086C">
        <w:rPr>
          <w:rFonts w:eastAsia="Calibri"/>
          <w:lang w:eastAsia="es-ES_tradnl"/>
        </w:rPr>
        <w:t>b)</w:t>
      </w:r>
      <w:r w:rsidR="00A53315" w:rsidRPr="0056086C">
        <w:rPr>
          <w:rFonts w:eastAsia="Calibri"/>
          <w:lang w:eastAsia="es-ES_tradnl"/>
        </w:rPr>
        <w:t xml:space="preserve"> </w:t>
      </w:r>
      <w:r w:rsidR="00A21A20" w:rsidRPr="0056086C">
        <w:rPr>
          <w:rFonts w:eastAsia="Calibri"/>
          <w:lang w:eastAsia="es-ES_tradnl"/>
        </w:rPr>
        <w:t>Controversia a resolver</w:t>
      </w:r>
      <w:bookmarkEnd w:id="34"/>
    </w:p>
    <w:p w14:paraId="0B124AAF" w14:textId="58748269" w:rsidR="00023D0A" w:rsidRPr="0056086C" w:rsidRDefault="00664420" w:rsidP="0056086C">
      <w:pPr>
        <w:rPr>
          <w:rFonts w:cs="Arial"/>
        </w:rPr>
      </w:pPr>
      <w:r w:rsidRPr="0056086C">
        <w:rPr>
          <w:rFonts w:eastAsia="Calibri"/>
          <w:lang w:eastAsia="es-ES_tradnl"/>
        </w:rPr>
        <w:t xml:space="preserve">Con el objeto de ilustrar la controversia planteada, resulta conveniente </w:t>
      </w:r>
      <w:r w:rsidR="00023D0A" w:rsidRPr="0056086C">
        <w:rPr>
          <w:rFonts w:cs="Arial"/>
        </w:rPr>
        <w:t xml:space="preserve">citar la solicitud de </w:t>
      </w:r>
      <w:r w:rsidR="00023D0A" w:rsidRPr="0056086C">
        <w:rPr>
          <w:rFonts w:cs="Arial"/>
          <w:b/>
        </w:rPr>
        <w:t>LA</w:t>
      </w:r>
      <w:r w:rsidR="00023D0A" w:rsidRPr="0056086C">
        <w:rPr>
          <w:rFonts w:cs="Arial"/>
        </w:rPr>
        <w:t xml:space="preserve"> </w:t>
      </w:r>
      <w:r w:rsidR="00023D0A" w:rsidRPr="0056086C">
        <w:rPr>
          <w:rFonts w:cs="Arial"/>
          <w:b/>
        </w:rPr>
        <w:t>PARTE</w:t>
      </w:r>
      <w:r w:rsidR="00023D0A" w:rsidRPr="0056086C">
        <w:rPr>
          <w:rFonts w:cs="Arial"/>
        </w:rPr>
        <w:t xml:space="preserve"> </w:t>
      </w:r>
      <w:r w:rsidR="00023D0A" w:rsidRPr="0056086C">
        <w:rPr>
          <w:rFonts w:cs="Arial"/>
          <w:b/>
          <w:bCs/>
        </w:rPr>
        <w:t>RECURRENTE</w:t>
      </w:r>
      <w:r w:rsidR="00023D0A" w:rsidRPr="0056086C">
        <w:rPr>
          <w:rFonts w:cs="Arial"/>
        </w:rPr>
        <w:t xml:space="preserve">, así como, la respuesta otorgada por </w:t>
      </w:r>
      <w:r w:rsidR="00023D0A" w:rsidRPr="0056086C">
        <w:rPr>
          <w:rFonts w:cs="Arial"/>
          <w:b/>
        </w:rPr>
        <w:t xml:space="preserve">EL SUJETO OBLIGADO, </w:t>
      </w:r>
      <w:r w:rsidR="00023D0A" w:rsidRPr="0056086C">
        <w:rPr>
          <w:rFonts w:cs="Arial"/>
        </w:rPr>
        <w:t>motivo por el cual se realiza la siguiente tabla, para mayor entendimiento:</w:t>
      </w:r>
    </w:p>
    <w:p w14:paraId="4CF84E0B" w14:textId="77777777" w:rsidR="00023D0A" w:rsidRPr="0056086C" w:rsidRDefault="00023D0A" w:rsidP="0056086C">
      <w:pPr>
        <w:rPr>
          <w:rFonts w:eastAsia="Calibri"/>
          <w:lang w:eastAsia="es-ES_tradnl"/>
        </w:rPr>
      </w:pPr>
    </w:p>
    <w:tbl>
      <w:tblPr>
        <w:tblStyle w:val="Tablaconcuadrcula"/>
        <w:tblW w:w="0" w:type="auto"/>
        <w:tblLook w:val="04A0" w:firstRow="1" w:lastRow="0" w:firstColumn="1" w:lastColumn="0" w:noHBand="0" w:noVBand="1"/>
      </w:tblPr>
      <w:tblGrid>
        <w:gridCol w:w="3011"/>
        <w:gridCol w:w="3011"/>
        <w:gridCol w:w="3012"/>
      </w:tblGrid>
      <w:tr w:rsidR="0056086C" w:rsidRPr="0056086C" w14:paraId="29E7A661" w14:textId="77777777" w:rsidTr="00023D0A">
        <w:trPr>
          <w:tblHeader/>
        </w:trPr>
        <w:tc>
          <w:tcPr>
            <w:tcW w:w="3011" w:type="dxa"/>
            <w:shd w:val="clear" w:color="auto" w:fill="BFBFBF" w:themeFill="background1" w:themeFillShade="BF"/>
            <w:vAlign w:val="center"/>
          </w:tcPr>
          <w:p w14:paraId="04852C7C" w14:textId="4F96B10D" w:rsidR="00023D0A" w:rsidRPr="0056086C" w:rsidRDefault="00023D0A" w:rsidP="0056086C">
            <w:pPr>
              <w:jc w:val="center"/>
              <w:rPr>
                <w:rFonts w:eastAsia="Calibri"/>
                <w:b/>
                <w:lang w:eastAsia="es-ES_tradnl"/>
              </w:rPr>
            </w:pPr>
            <w:r w:rsidRPr="0056086C">
              <w:rPr>
                <w:rFonts w:eastAsia="Calibri"/>
                <w:b/>
                <w:lang w:eastAsia="es-ES_tradnl"/>
              </w:rPr>
              <w:lastRenderedPageBreak/>
              <w:t>Solicitud</w:t>
            </w:r>
          </w:p>
        </w:tc>
        <w:tc>
          <w:tcPr>
            <w:tcW w:w="3011" w:type="dxa"/>
            <w:shd w:val="clear" w:color="auto" w:fill="BFBFBF" w:themeFill="background1" w:themeFillShade="BF"/>
            <w:vAlign w:val="center"/>
          </w:tcPr>
          <w:p w14:paraId="0408395D" w14:textId="63131271" w:rsidR="00023D0A" w:rsidRPr="0056086C" w:rsidRDefault="00023D0A" w:rsidP="0056086C">
            <w:pPr>
              <w:jc w:val="center"/>
              <w:rPr>
                <w:rFonts w:eastAsia="Calibri"/>
                <w:b/>
                <w:lang w:eastAsia="es-ES_tradnl"/>
              </w:rPr>
            </w:pPr>
            <w:r w:rsidRPr="0056086C">
              <w:rPr>
                <w:rFonts w:eastAsia="Calibri"/>
                <w:b/>
                <w:lang w:eastAsia="es-ES_tradnl"/>
              </w:rPr>
              <w:t>Respuesta</w:t>
            </w:r>
          </w:p>
        </w:tc>
        <w:tc>
          <w:tcPr>
            <w:tcW w:w="3012" w:type="dxa"/>
            <w:shd w:val="clear" w:color="auto" w:fill="BFBFBF" w:themeFill="background1" w:themeFillShade="BF"/>
            <w:vAlign w:val="center"/>
          </w:tcPr>
          <w:p w14:paraId="4A8D4D9F" w14:textId="5B75C1BF" w:rsidR="00023D0A" w:rsidRPr="0056086C" w:rsidRDefault="00023D0A" w:rsidP="0056086C">
            <w:pPr>
              <w:jc w:val="center"/>
              <w:rPr>
                <w:rFonts w:eastAsia="Calibri"/>
                <w:b/>
                <w:lang w:eastAsia="es-ES_tradnl"/>
              </w:rPr>
            </w:pPr>
            <w:r w:rsidRPr="0056086C">
              <w:rPr>
                <w:rFonts w:eastAsia="Calibri"/>
                <w:b/>
                <w:lang w:eastAsia="es-ES_tradnl"/>
              </w:rPr>
              <w:t>Colma Si/No</w:t>
            </w:r>
          </w:p>
        </w:tc>
      </w:tr>
      <w:tr w:rsidR="0056086C" w:rsidRPr="0056086C" w14:paraId="5C2B5745" w14:textId="77777777" w:rsidTr="00023D0A">
        <w:trPr>
          <w:tblHeader/>
        </w:trPr>
        <w:tc>
          <w:tcPr>
            <w:tcW w:w="9034" w:type="dxa"/>
            <w:gridSpan w:val="3"/>
          </w:tcPr>
          <w:p w14:paraId="4F932CD2" w14:textId="1AA9A041" w:rsidR="00023D0A" w:rsidRPr="0056086C" w:rsidRDefault="00023D0A" w:rsidP="0056086C">
            <w:pPr>
              <w:spacing w:line="276" w:lineRule="auto"/>
              <w:jc w:val="center"/>
              <w:rPr>
                <w:rFonts w:eastAsia="Calibri"/>
                <w:b/>
                <w:lang w:eastAsia="es-ES_tradnl"/>
              </w:rPr>
            </w:pPr>
            <w:r w:rsidRPr="0056086C">
              <w:rPr>
                <w:rFonts w:eastAsia="Calibri"/>
                <w:b/>
                <w:lang w:eastAsia="es-ES_tradnl"/>
              </w:rPr>
              <w:t>Funciones específicas de los servidores públicos que se encuentran en el Departamento de Recursos Materiales</w:t>
            </w:r>
          </w:p>
        </w:tc>
      </w:tr>
      <w:tr w:rsidR="0056086C" w:rsidRPr="0056086C" w14:paraId="69D53942" w14:textId="77777777" w:rsidTr="00023D0A">
        <w:tc>
          <w:tcPr>
            <w:tcW w:w="3011" w:type="dxa"/>
          </w:tcPr>
          <w:p w14:paraId="368AF0F3" w14:textId="68ECF27E" w:rsidR="00023D0A" w:rsidRPr="0056086C" w:rsidRDefault="00023D0A" w:rsidP="0056086C">
            <w:pPr>
              <w:jc w:val="left"/>
              <w:rPr>
                <w:rFonts w:eastAsia="Calibri"/>
                <w:lang w:eastAsia="es-ES_tradnl"/>
              </w:rPr>
            </w:pPr>
            <w:r w:rsidRPr="0056086C">
              <w:rPr>
                <w:rFonts w:eastAsia="Calibri"/>
                <w:b/>
                <w:lang w:eastAsia="es-ES_tradnl"/>
              </w:rPr>
              <w:t>JORGE CAMARILLO</w:t>
            </w:r>
          </w:p>
        </w:tc>
        <w:tc>
          <w:tcPr>
            <w:tcW w:w="3011" w:type="dxa"/>
          </w:tcPr>
          <w:p w14:paraId="0B4A5EFD" w14:textId="20C6BE0E" w:rsidR="00023D0A" w:rsidRPr="0056086C" w:rsidRDefault="00023D0A" w:rsidP="0056086C">
            <w:pPr>
              <w:rPr>
                <w:rFonts w:eastAsia="Calibri"/>
                <w:lang w:eastAsia="es-ES_tradnl"/>
              </w:rPr>
            </w:pPr>
            <w:r w:rsidRPr="0056086C">
              <w:rPr>
                <w:rFonts w:cs="Tahoma"/>
                <w:szCs w:val="22"/>
              </w:rPr>
              <w:t>Oficio de asignación de funciones del servidor público Jorge Luis Camarillo Mendoza, Coordinador Regional de Programa "B”.</w:t>
            </w:r>
          </w:p>
        </w:tc>
        <w:tc>
          <w:tcPr>
            <w:tcW w:w="3012" w:type="dxa"/>
          </w:tcPr>
          <w:p w14:paraId="4E7A709A" w14:textId="77777777" w:rsidR="00023D0A" w:rsidRPr="0056086C" w:rsidRDefault="0092731D" w:rsidP="0056086C">
            <w:pPr>
              <w:jc w:val="center"/>
              <w:rPr>
                <w:rFonts w:eastAsia="Calibri"/>
                <w:b/>
                <w:lang w:eastAsia="es-ES_tradnl"/>
              </w:rPr>
            </w:pPr>
            <w:r w:rsidRPr="0056086C">
              <w:rPr>
                <w:rFonts w:eastAsia="Calibri"/>
                <w:b/>
                <w:lang w:eastAsia="es-ES_tradnl"/>
              </w:rPr>
              <w:t xml:space="preserve">Sí </w:t>
            </w:r>
          </w:p>
          <w:p w14:paraId="4A3E9BC3" w14:textId="11E6252B" w:rsidR="0092731D" w:rsidRPr="0056086C" w:rsidRDefault="0092731D" w:rsidP="0056086C">
            <w:pPr>
              <w:jc w:val="center"/>
              <w:rPr>
                <w:rFonts w:eastAsia="Calibri"/>
                <w:b/>
                <w:lang w:eastAsia="es-ES_tradnl"/>
              </w:rPr>
            </w:pPr>
            <w:r w:rsidRPr="0056086C">
              <w:rPr>
                <w:rFonts w:eastAsia="Calibri"/>
                <w:b/>
                <w:lang w:eastAsia="es-ES_tradnl"/>
              </w:rPr>
              <w:t>Actos consentidos</w:t>
            </w:r>
          </w:p>
          <w:p w14:paraId="3F2AD90A" w14:textId="50D9CC2B" w:rsidR="0092731D" w:rsidRPr="0056086C" w:rsidRDefault="0092731D" w:rsidP="0056086C">
            <w:pPr>
              <w:jc w:val="center"/>
              <w:rPr>
                <w:rFonts w:eastAsia="Calibri"/>
                <w:lang w:eastAsia="es-ES_tradnl"/>
              </w:rPr>
            </w:pPr>
          </w:p>
        </w:tc>
      </w:tr>
      <w:tr w:rsidR="0056086C" w:rsidRPr="0056086C" w14:paraId="281B5914" w14:textId="77777777" w:rsidTr="00023D0A">
        <w:tc>
          <w:tcPr>
            <w:tcW w:w="3011" w:type="dxa"/>
          </w:tcPr>
          <w:p w14:paraId="6B2B139E" w14:textId="7BAFA4BD" w:rsidR="00023D0A" w:rsidRPr="0056086C" w:rsidRDefault="00023D0A" w:rsidP="0056086C">
            <w:pPr>
              <w:jc w:val="left"/>
              <w:rPr>
                <w:rFonts w:eastAsia="Calibri"/>
                <w:b/>
                <w:lang w:eastAsia="es-ES_tradnl"/>
              </w:rPr>
            </w:pPr>
            <w:r w:rsidRPr="0056086C">
              <w:rPr>
                <w:rFonts w:eastAsia="Calibri"/>
                <w:b/>
                <w:lang w:eastAsia="es-ES_tradnl"/>
              </w:rPr>
              <w:t>SERGIO REYES </w:t>
            </w:r>
          </w:p>
        </w:tc>
        <w:tc>
          <w:tcPr>
            <w:tcW w:w="3011" w:type="dxa"/>
          </w:tcPr>
          <w:p w14:paraId="6E9C798D" w14:textId="0375D33D" w:rsidR="00023D0A" w:rsidRPr="0056086C" w:rsidRDefault="00023D0A" w:rsidP="0056086C">
            <w:pPr>
              <w:rPr>
                <w:rFonts w:eastAsia="Calibri"/>
                <w:lang w:eastAsia="es-ES_tradnl"/>
              </w:rPr>
            </w:pPr>
            <w:r w:rsidRPr="0056086C">
              <w:rPr>
                <w:rFonts w:cs="Tahoma"/>
                <w:szCs w:val="22"/>
              </w:rPr>
              <w:t>Oficio de asignación de funciones del servidor público Sergio Reyes Reza, Peón “B”.</w:t>
            </w:r>
          </w:p>
        </w:tc>
        <w:tc>
          <w:tcPr>
            <w:tcW w:w="3012" w:type="dxa"/>
          </w:tcPr>
          <w:p w14:paraId="2C562504" w14:textId="77777777" w:rsidR="0092731D" w:rsidRPr="0056086C" w:rsidRDefault="0092731D" w:rsidP="0056086C">
            <w:pPr>
              <w:jc w:val="center"/>
              <w:rPr>
                <w:rFonts w:eastAsia="Calibri"/>
                <w:b/>
                <w:lang w:eastAsia="es-ES_tradnl"/>
              </w:rPr>
            </w:pPr>
            <w:r w:rsidRPr="0056086C">
              <w:rPr>
                <w:rFonts w:eastAsia="Calibri"/>
                <w:b/>
                <w:lang w:eastAsia="es-ES_tradnl"/>
              </w:rPr>
              <w:t xml:space="preserve">Sí </w:t>
            </w:r>
          </w:p>
          <w:p w14:paraId="7FD6D5FA" w14:textId="77777777" w:rsidR="0092731D" w:rsidRPr="0056086C" w:rsidRDefault="0092731D" w:rsidP="0056086C">
            <w:pPr>
              <w:jc w:val="center"/>
              <w:rPr>
                <w:rFonts w:eastAsia="Calibri"/>
                <w:b/>
                <w:lang w:eastAsia="es-ES_tradnl"/>
              </w:rPr>
            </w:pPr>
            <w:r w:rsidRPr="0056086C">
              <w:rPr>
                <w:rFonts w:eastAsia="Calibri"/>
                <w:b/>
                <w:lang w:eastAsia="es-ES_tradnl"/>
              </w:rPr>
              <w:t>Actos consentidos</w:t>
            </w:r>
          </w:p>
          <w:p w14:paraId="03EFF875" w14:textId="77777777" w:rsidR="00023D0A" w:rsidRPr="0056086C" w:rsidRDefault="00023D0A" w:rsidP="0056086C">
            <w:pPr>
              <w:rPr>
                <w:rFonts w:eastAsia="Calibri"/>
                <w:lang w:eastAsia="es-ES_tradnl"/>
              </w:rPr>
            </w:pPr>
          </w:p>
        </w:tc>
      </w:tr>
      <w:tr w:rsidR="0056086C" w:rsidRPr="0056086C" w14:paraId="33C274C5" w14:textId="77777777" w:rsidTr="00023D0A">
        <w:tc>
          <w:tcPr>
            <w:tcW w:w="3011" w:type="dxa"/>
          </w:tcPr>
          <w:p w14:paraId="250710B6" w14:textId="567B354F" w:rsidR="00023D0A" w:rsidRPr="0056086C" w:rsidRDefault="00023D0A" w:rsidP="0056086C">
            <w:pPr>
              <w:jc w:val="left"/>
              <w:rPr>
                <w:rFonts w:eastAsia="Calibri"/>
                <w:b/>
                <w:lang w:eastAsia="es-ES_tradnl"/>
              </w:rPr>
            </w:pPr>
            <w:r w:rsidRPr="0056086C">
              <w:rPr>
                <w:rFonts w:eastAsia="Calibri"/>
                <w:b/>
                <w:lang w:eastAsia="es-ES_tradnl"/>
              </w:rPr>
              <w:t>ANTONIO GARCIA DE LEON</w:t>
            </w:r>
          </w:p>
        </w:tc>
        <w:tc>
          <w:tcPr>
            <w:tcW w:w="3011" w:type="dxa"/>
          </w:tcPr>
          <w:p w14:paraId="1B18CE04" w14:textId="0C678524" w:rsidR="00023D0A" w:rsidRPr="0056086C" w:rsidRDefault="00023D0A" w:rsidP="0056086C">
            <w:pPr>
              <w:rPr>
                <w:rFonts w:cs="Tahoma"/>
                <w:b/>
                <w:i/>
                <w:szCs w:val="22"/>
              </w:rPr>
            </w:pPr>
            <w:r w:rsidRPr="0056086C">
              <w:rPr>
                <w:rFonts w:cs="Tahoma"/>
                <w:szCs w:val="22"/>
              </w:rPr>
              <w:t xml:space="preserve">Oficio de asignación de  funciones del servidor público Antonio Jerzhain García León, Jefe de Área. </w:t>
            </w:r>
          </w:p>
        </w:tc>
        <w:tc>
          <w:tcPr>
            <w:tcW w:w="3012" w:type="dxa"/>
          </w:tcPr>
          <w:p w14:paraId="6FDBDB9E" w14:textId="77777777" w:rsidR="0092731D" w:rsidRPr="0056086C" w:rsidRDefault="0092731D" w:rsidP="0056086C">
            <w:pPr>
              <w:jc w:val="center"/>
              <w:rPr>
                <w:rFonts w:eastAsia="Calibri"/>
                <w:b/>
                <w:lang w:eastAsia="es-ES_tradnl"/>
              </w:rPr>
            </w:pPr>
            <w:r w:rsidRPr="0056086C">
              <w:rPr>
                <w:rFonts w:eastAsia="Calibri"/>
                <w:b/>
                <w:lang w:eastAsia="es-ES_tradnl"/>
              </w:rPr>
              <w:t xml:space="preserve">Sí </w:t>
            </w:r>
          </w:p>
          <w:p w14:paraId="608529B8" w14:textId="77777777" w:rsidR="0092731D" w:rsidRPr="0056086C" w:rsidRDefault="0092731D" w:rsidP="0056086C">
            <w:pPr>
              <w:jc w:val="center"/>
              <w:rPr>
                <w:rFonts w:eastAsia="Calibri"/>
                <w:b/>
                <w:lang w:eastAsia="es-ES_tradnl"/>
              </w:rPr>
            </w:pPr>
            <w:r w:rsidRPr="0056086C">
              <w:rPr>
                <w:rFonts w:eastAsia="Calibri"/>
                <w:b/>
                <w:lang w:eastAsia="es-ES_tradnl"/>
              </w:rPr>
              <w:t>Actos consentidos</w:t>
            </w:r>
          </w:p>
          <w:p w14:paraId="21A43643" w14:textId="77777777" w:rsidR="00023D0A" w:rsidRPr="0056086C" w:rsidRDefault="00023D0A" w:rsidP="0056086C">
            <w:pPr>
              <w:rPr>
                <w:rFonts w:eastAsia="Calibri"/>
                <w:lang w:eastAsia="es-ES_tradnl"/>
              </w:rPr>
            </w:pPr>
          </w:p>
        </w:tc>
      </w:tr>
      <w:tr w:rsidR="0056086C" w:rsidRPr="0056086C" w14:paraId="09ADDE0A" w14:textId="77777777" w:rsidTr="00023D0A">
        <w:tc>
          <w:tcPr>
            <w:tcW w:w="3011" w:type="dxa"/>
          </w:tcPr>
          <w:p w14:paraId="2ECA8147" w14:textId="27770184" w:rsidR="00023D0A" w:rsidRPr="0056086C" w:rsidRDefault="00023D0A" w:rsidP="0056086C">
            <w:pPr>
              <w:jc w:val="left"/>
              <w:rPr>
                <w:rFonts w:eastAsia="Calibri"/>
                <w:b/>
                <w:lang w:eastAsia="es-ES_tradnl"/>
              </w:rPr>
            </w:pPr>
            <w:r w:rsidRPr="0056086C">
              <w:rPr>
                <w:rFonts w:eastAsia="Calibri"/>
                <w:b/>
                <w:lang w:eastAsia="es-ES_tradnl"/>
              </w:rPr>
              <w:t>DOLORES</w:t>
            </w:r>
          </w:p>
        </w:tc>
        <w:tc>
          <w:tcPr>
            <w:tcW w:w="3011" w:type="dxa"/>
          </w:tcPr>
          <w:p w14:paraId="29CE5949" w14:textId="7D97D839" w:rsidR="00023D0A" w:rsidRPr="0056086C" w:rsidRDefault="00023D0A" w:rsidP="0056086C">
            <w:pPr>
              <w:rPr>
                <w:rFonts w:eastAsia="Calibri"/>
                <w:lang w:eastAsia="es-ES_tradnl"/>
              </w:rPr>
            </w:pPr>
            <w:r w:rsidRPr="0056086C">
              <w:rPr>
                <w:rFonts w:cs="Tahoma"/>
                <w:szCs w:val="22"/>
              </w:rPr>
              <w:t>Oficio de asignación de funciones de la servidora pública Dolores Guadalupe Téllez Zarza, Subdelegada Administrativa.</w:t>
            </w:r>
          </w:p>
        </w:tc>
        <w:tc>
          <w:tcPr>
            <w:tcW w:w="3012" w:type="dxa"/>
          </w:tcPr>
          <w:p w14:paraId="6F9E5248" w14:textId="77777777" w:rsidR="0092731D" w:rsidRPr="0056086C" w:rsidRDefault="0092731D" w:rsidP="0056086C">
            <w:pPr>
              <w:jc w:val="center"/>
              <w:rPr>
                <w:rFonts w:eastAsia="Calibri"/>
                <w:b/>
                <w:lang w:eastAsia="es-ES_tradnl"/>
              </w:rPr>
            </w:pPr>
            <w:r w:rsidRPr="0056086C">
              <w:rPr>
                <w:rFonts w:eastAsia="Calibri"/>
                <w:b/>
                <w:lang w:eastAsia="es-ES_tradnl"/>
              </w:rPr>
              <w:t xml:space="preserve">Sí </w:t>
            </w:r>
          </w:p>
          <w:p w14:paraId="27C77737" w14:textId="77777777" w:rsidR="0092731D" w:rsidRPr="0056086C" w:rsidRDefault="0092731D" w:rsidP="0056086C">
            <w:pPr>
              <w:jc w:val="center"/>
              <w:rPr>
                <w:rFonts w:eastAsia="Calibri"/>
                <w:b/>
                <w:lang w:eastAsia="es-ES_tradnl"/>
              </w:rPr>
            </w:pPr>
            <w:r w:rsidRPr="0056086C">
              <w:rPr>
                <w:rFonts w:eastAsia="Calibri"/>
                <w:b/>
                <w:lang w:eastAsia="es-ES_tradnl"/>
              </w:rPr>
              <w:t>Actos consentidos</w:t>
            </w:r>
          </w:p>
          <w:p w14:paraId="6C440CD9" w14:textId="77777777" w:rsidR="00023D0A" w:rsidRPr="0056086C" w:rsidRDefault="00023D0A" w:rsidP="0056086C">
            <w:pPr>
              <w:rPr>
                <w:rFonts w:eastAsia="Calibri"/>
                <w:lang w:eastAsia="es-ES_tradnl"/>
              </w:rPr>
            </w:pPr>
          </w:p>
        </w:tc>
      </w:tr>
      <w:tr w:rsidR="0056086C" w:rsidRPr="0056086C" w14:paraId="110BB3FC" w14:textId="77777777" w:rsidTr="00023D0A">
        <w:tc>
          <w:tcPr>
            <w:tcW w:w="3011" w:type="dxa"/>
          </w:tcPr>
          <w:p w14:paraId="74A40F3A" w14:textId="371A7DC5" w:rsidR="00023D0A" w:rsidRPr="0056086C" w:rsidRDefault="00023D0A" w:rsidP="0056086C">
            <w:pPr>
              <w:jc w:val="left"/>
              <w:rPr>
                <w:rFonts w:eastAsia="Calibri"/>
                <w:b/>
                <w:lang w:eastAsia="es-ES_tradnl"/>
              </w:rPr>
            </w:pPr>
            <w:r w:rsidRPr="0056086C">
              <w:rPr>
                <w:rFonts w:eastAsia="Calibri"/>
                <w:b/>
                <w:lang w:eastAsia="es-ES_tradnl"/>
              </w:rPr>
              <w:t>ENRIQUE</w:t>
            </w:r>
            <w:r w:rsidRPr="0056086C">
              <w:rPr>
                <w:rFonts w:ascii="Verdana" w:hAnsi="Verdana"/>
                <w:sz w:val="14"/>
                <w:szCs w:val="14"/>
              </w:rPr>
              <w:t> </w:t>
            </w:r>
          </w:p>
        </w:tc>
        <w:tc>
          <w:tcPr>
            <w:tcW w:w="3011" w:type="dxa"/>
          </w:tcPr>
          <w:p w14:paraId="54E91D3A" w14:textId="6C6312C6" w:rsidR="00023D0A" w:rsidRPr="0056086C" w:rsidRDefault="00023D0A" w:rsidP="0056086C">
            <w:pPr>
              <w:rPr>
                <w:rFonts w:eastAsia="Calibri"/>
                <w:lang w:eastAsia="es-ES_tradnl"/>
              </w:rPr>
            </w:pPr>
            <w:r w:rsidRPr="0056086C">
              <w:rPr>
                <w:rFonts w:cs="Tahoma"/>
                <w:szCs w:val="22"/>
              </w:rPr>
              <w:t>Oficio de asignación de  funciones al servidor público Enrique Manuel Tenanguillo Gómez, Auxiliar Técnico “E”.</w:t>
            </w:r>
          </w:p>
        </w:tc>
        <w:tc>
          <w:tcPr>
            <w:tcW w:w="3012" w:type="dxa"/>
          </w:tcPr>
          <w:p w14:paraId="2A35318E" w14:textId="77777777" w:rsidR="0092731D" w:rsidRPr="0056086C" w:rsidRDefault="0092731D" w:rsidP="0056086C">
            <w:pPr>
              <w:jc w:val="center"/>
              <w:rPr>
                <w:rFonts w:eastAsia="Calibri"/>
                <w:b/>
                <w:lang w:eastAsia="es-ES_tradnl"/>
              </w:rPr>
            </w:pPr>
            <w:r w:rsidRPr="0056086C">
              <w:rPr>
                <w:rFonts w:eastAsia="Calibri"/>
                <w:b/>
                <w:lang w:eastAsia="es-ES_tradnl"/>
              </w:rPr>
              <w:t xml:space="preserve">Sí </w:t>
            </w:r>
          </w:p>
          <w:p w14:paraId="55BACD61" w14:textId="77777777" w:rsidR="0092731D" w:rsidRPr="0056086C" w:rsidRDefault="0092731D" w:rsidP="0056086C">
            <w:pPr>
              <w:jc w:val="center"/>
              <w:rPr>
                <w:rFonts w:eastAsia="Calibri"/>
                <w:b/>
                <w:lang w:eastAsia="es-ES_tradnl"/>
              </w:rPr>
            </w:pPr>
            <w:r w:rsidRPr="0056086C">
              <w:rPr>
                <w:rFonts w:eastAsia="Calibri"/>
                <w:b/>
                <w:lang w:eastAsia="es-ES_tradnl"/>
              </w:rPr>
              <w:t>Actos consentidos</w:t>
            </w:r>
          </w:p>
          <w:p w14:paraId="0E132F56" w14:textId="77777777" w:rsidR="00023D0A" w:rsidRPr="0056086C" w:rsidRDefault="00023D0A" w:rsidP="0056086C">
            <w:pPr>
              <w:rPr>
                <w:rFonts w:eastAsia="Calibri"/>
                <w:lang w:eastAsia="es-ES_tradnl"/>
              </w:rPr>
            </w:pPr>
          </w:p>
        </w:tc>
      </w:tr>
      <w:tr w:rsidR="0056086C" w:rsidRPr="0056086C" w14:paraId="52E524D8" w14:textId="77777777" w:rsidTr="00023D0A">
        <w:tc>
          <w:tcPr>
            <w:tcW w:w="3011" w:type="dxa"/>
          </w:tcPr>
          <w:p w14:paraId="798E301C" w14:textId="4F8D8351" w:rsidR="00023D0A" w:rsidRPr="0056086C" w:rsidRDefault="00023D0A" w:rsidP="0056086C">
            <w:pPr>
              <w:jc w:val="left"/>
              <w:rPr>
                <w:rFonts w:eastAsia="Calibri"/>
                <w:b/>
                <w:lang w:eastAsia="es-ES_tradnl"/>
              </w:rPr>
            </w:pPr>
            <w:r w:rsidRPr="0056086C">
              <w:rPr>
                <w:rFonts w:eastAsia="Calibri"/>
                <w:b/>
                <w:lang w:eastAsia="es-ES_tradnl"/>
              </w:rPr>
              <w:lastRenderedPageBreak/>
              <w:t>AILED </w:t>
            </w:r>
          </w:p>
        </w:tc>
        <w:tc>
          <w:tcPr>
            <w:tcW w:w="3011" w:type="dxa"/>
          </w:tcPr>
          <w:p w14:paraId="5ED8AE36" w14:textId="08DB69AB" w:rsidR="00023D0A" w:rsidRPr="0056086C" w:rsidRDefault="0092731D" w:rsidP="0056086C">
            <w:pPr>
              <w:rPr>
                <w:rFonts w:eastAsia="Calibri"/>
                <w:lang w:eastAsia="es-ES_tradnl"/>
              </w:rPr>
            </w:pPr>
            <w:r w:rsidRPr="0056086C">
              <w:rPr>
                <w:rFonts w:eastAsia="Calibri"/>
                <w:lang w:eastAsia="es-ES_tradnl"/>
              </w:rPr>
              <w:t xml:space="preserve">Refiere que a la fecha de respuesta ya no se encontraba laborando para PROBOSQUE. </w:t>
            </w:r>
          </w:p>
        </w:tc>
        <w:tc>
          <w:tcPr>
            <w:tcW w:w="3012" w:type="dxa"/>
          </w:tcPr>
          <w:p w14:paraId="39A03A30" w14:textId="0BFF056F" w:rsidR="00023D0A" w:rsidRPr="0056086C" w:rsidRDefault="0092731D" w:rsidP="0056086C">
            <w:pPr>
              <w:jc w:val="center"/>
              <w:rPr>
                <w:rFonts w:eastAsia="Calibri"/>
                <w:lang w:eastAsia="es-ES_tradnl"/>
              </w:rPr>
            </w:pPr>
            <w:r w:rsidRPr="0056086C">
              <w:rPr>
                <w:rFonts w:eastAsia="Calibri"/>
                <w:b/>
                <w:lang w:eastAsia="es-ES_tradnl"/>
              </w:rPr>
              <w:t>No</w:t>
            </w:r>
          </w:p>
        </w:tc>
      </w:tr>
      <w:tr w:rsidR="0056086C" w:rsidRPr="0056086C" w14:paraId="7A73B676" w14:textId="77777777" w:rsidTr="00023D0A">
        <w:tc>
          <w:tcPr>
            <w:tcW w:w="3011" w:type="dxa"/>
          </w:tcPr>
          <w:p w14:paraId="0DFDBEEF" w14:textId="54AC52F6" w:rsidR="00023D0A" w:rsidRPr="0056086C" w:rsidRDefault="00023D0A" w:rsidP="0056086C">
            <w:pPr>
              <w:jc w:val="left"/>
              <w:rPr>
                <w:rFonts w:eastAsia="Calibri"/>
                <w:b/>
                <w:lang w:eastAsia="es-ES_tradnl"/>
              </w:rPr>
            </w:pPr>
            <w:r w:rsidRPr="0056086C">
              <w:rPr>
                <w:rFonts w:eastAsia="Calibri"/>
                <w:b/>
                <w:lang w:eastAsia="es-ES_tradnl"/>
              </w:rPr>
              <w:t>TERESA PERALTA</w:t>
            </w:r>
          </w:p>
        </w:tc>
        <w:tc>
          <w:tcPr>
            <w:tcW w:w="3011" w:type="dxa"/>
          </w:tcPr>
          <w:p w14:paraId="5A929949" w14:textId="764435B5" w:rsidR="00023D0A" w:rsidRPr="0056086C" w:rsidRDefault="00023D0A" w:rsidP="0056086C">
            <w:pPr>
              <w:rPr>
                <w:rFonts w:eastAsia="Calibri"/>
                <w:lang w:eastAsia="es-ES_tradnl"/>
              </w:rPr>
            </w:pPr>
            <w:r w:rsidRPr="0056086C">
              <w:rPr>
                <w:rFonts w:cs="Tahoma"/>
                <w:szCs w:val="22"/>
              </w:rPr>
              <w:t>Oficio de asignación  de funciones de la servidora pública Teresa Peralta Ortiz, Secretaria “D”.</w:t>
            </w:r>
          </w:p>
        </w:tc>
        <w:tc>
          <w:tcPr>
            <w:tcW w:w="3012" w:type="dxa"/>
          </w:tcPr>
          <w:p w14:paraId="7A65F64D" w14:textId="77777777" w:rsidR="0092731D" w:rsidRPr="0056086C" w:rsidRDefault="0092731D" w:rsidP="0056086C">
            <w:pPr>
              <w:jc w:val="center"/>
              <w:rPr>
                <w:rFonts w:eastAsia="Calibri"/>
                <w:b/>
                <w:lang w:eastAsia="es-ES_tradnl"/>
              </w:rPr>
            </w:pPr>
            <w:r w:rsidRPr="0056086C">
              <w:rPr>
                <w:rFonts w:eastAsia="Calibri"/>
                <w:b/>
                <w:lang w:eastAsia="es-ES_tradnl"/>
              </w:rPr>
              <w:t xml:space="preserve">Sí </w:t>
            </w:r>
          </w:p>
          <w:p w14:paraId="34A6CFAD" w14:textId="77777777" w:rsidR="0092731D" w:rsidRPr="0056086C" w:rsidRDefault="0092731D" w:rsidP="0056086C">
            <w:pPr>
              <w:jc w:val="center"/>
              <w:rPr>
                <w:rFonts w:eastAsia="Calibri"/>
                <w:b/>
                <w:lang w:eastAsia="es-ES_tradnl"/>
              </w:rPr>
            </w:pPr>
            <w:r w:rsidRPr="0056086C">
              <w:rPr>
                <w:rFonts w:eastAsia="Calibri"/>
                <w:b/>
                <w:lang w:eastAsia="es-ES_tradnl"/>
              </w:rPr>
              <w:t>Actos consentidos</w:t>
            </w:r>
          </w:p>
          <w:p w14:paraId="450F63C8" w14:textId="77777777" w:rsidR="00023D0A" w:rsidRPr="0056086C" w:rsidRDefault="00023D0A" w:rsidP="0056086C">
            <w:pPr>
              <w:rPr>
                <w:rFonts w:eastAsia="Calibri"/>
                <w:lang w:eastAsia="es-ES_tradnl"/>
              </w:rPr>
            </w:pPr>
          </w:p>
        </w:tc>
      </w:tr>
      <w:tr w:rsidR="00023D0A" w:rsidRPr="0056086C" w14:paraId="2BD99D1E" w14:textId="77777777" w:rsidTr="00023D0A">
        <w:tc>
          <w:tcPr>
            <w:tcW w:w="3011" w:type="dxa"/>
          </w:tcPr>
          <w:p w14:paraId="72B838A7" w14:textId="30E0BA7B" w:rsidR="00023D0A" w:rsidRPr="0056086C" w:rsidRDefault="00023D0A" w:rsidP="0056086C">
            <w:pPr>
              <w:jc w:val="left"/>
              <w:rPr>
                <w:rFonts w:eastAsia="Calibri"/>
                <w:b/>
                <w:lang w:eastAsia="es-ES_tradnl"/>
              </w:rPr>
            </w:pPr>
            <w:r w:rsidRPr="0056086C">
              <w:rPr>
                <w:rFonts w:eastAsia="Calibri"/>
                <w:b/>
                <w:lang w:eastAsia="es-ES_tradnl"/>
              </w:rPr>
              <w:t>FILIBERTO OSORIO CRUZ</w:t>
            </w:r>
          </w:p>
        </w:tc>
        <w:tc>
          <w:tcPr>
            <w:tcW w:w="3011" w:type="dxa"/>
          </w:tcPr>
          <w:p w14:paraId="2062616C" w14:textId="25E29653" w:rsidR="00023D0A" w:rsidRPr="0056086C" w:rsidRDefault="0092731D" w:rsidP="0056086C">
            <w:pPr>
              <w:rPr>
                <w:rFonts w:eastAsia="Calibri"/>
                <w:lang w:eastAsia="es-ES_tradnl"/>
              </w:rPr>
            </w:pPr>
            <w:r w:rsidRPr="0056086C">
              <w:rPr>
                <w:rFonts w:cs="Tahoma"/>
                <w:szCs w:val="22"/>
              </w:rPr>
              <w:t xml:space="preserve">Refiere que el servidor púbico Filiberto Osorio Cruz, se encuentra desempeñando el cargo de Jefe de Departamento de Recursos Materiales y sus funciones se encuentran contenidas en el Manual General de Organización de la Protectora de Bosques del Estado de México, proporcionando para ello el link electrónico para su consulta. </w:t>
            </w:r>
          </w:p>
        </w:tc>
        <w:tc>
          <w:tcPr>
            <w:tcW w:w="3012" w:type="dxa"/>
          </w:tcPr>
          <w:p w14:paraId="7E79E24E" w14:textId="77777777" w:rsidR="0092731D" w:rsidRPr="0056086C" w:rsidRDefault="0092731D" w:rsidP="0056086C">
            <w:pPr>
              <w:jc w:val="center"/>
              <w:rPr>
                <w:rFonts w:eastAsia="Calibri"/>
                <w:b/>
                <w:lang w:eastAsia="es-ES_tradnl"/>
              </w:rPr>
            </w:pPr>
            <w:r w:rsidRPr="0056086C">
              <w:rPr>
                <w:rFonts w:eastAsia="Calibri"/>
                <w:b/>
                <w:lang w:eastAsia="es-ES_tradnl"/>
              </w:rPr>
              <w:t xml:space="preserve">Sí </w:t>
            </w:r>
          </w:p>
          <w:p w14:paraId="24EBCEF6" w14:textId="77777777" w:rsidR="0092731D" w:rsidRPr="0056086C" w:rsidRDefault="0092731D" w:rsidP="0056086C">
            <w:pPr>
              <w:jc w:val="center"/>
              <w:rPr>
                <w:rFonts w:eastAsia="Calibri"/>
                <w:b/>
                <w:lang w:eastAsia="es-ES_tradnl"/>
              </w:rPr>
            </w:pPr>
            <w:r w:rsidRPr="0056086C">
              <w:rPr>
                <w:rFonts w:eastAsia="Calibri"/>
                <w:b/>
                <w:lang w:eastAsia="es-ES_tradnl"/>
              </w:rPr>
              <w:t>Actos consentidos</w:t>
            </w:r>
          </w:p>
          <w:p w14:paraId="79401E5C" w14:textId="77777777" w:rsidR="00023D0A" w:rsidRPr="0056086C" w:rsidRDefault="00023D0A" w:rsidP="0056086C">
            <w:pPr>
              <w:rPr>
                <w:rFonts w:eastAsia="Calibri"/>
                <w:lang w:eastAsia="es-ES_tradnl"/>
              </w:rPr>
            </w:pPr>
          </w:p>
        </w:tc>
      </w:tr>
    </w:tbl>
    <w:p w14:paraId="6CD6E4BE" w14:textId="77777777" w:rsidR="00023D0A" w:rsidRPr="0056086C" w:rsidRDefault="00023D0A" w:rsidP="0056086C">
      <w:pPr>
        <w:rPr>
          <w:rFonts w:eastAsia="Calibri"/>
          <w:lang w:eastAsia="es-ES_tradnl"/>
        </w:rPr>
      </w:pPr>
    </w:p>
    <w:p w14:paraId="03AB7D38" w14:textId="24628149" w:rsidR="00215FD9" w:rsidRPr="0056086C" w:rsidRDefault="00CF7586" w:rsidP="0056086C">
      <w:pPr>
        <w:tabs>
          <w:tab w:val="left" w:pos="4962"/>
        </w:tabs>
        <w:contextualSpacing/>
        <w:rPr>
          <w:rFonts w:eastAsiaTheme="minorHAnsi" w:cs="Tahoma"/>
          <w:bCs/>
          <w:iCs/>
          <w:szCs w:val="22"/>
          <w:lang w:eastAsia="en-US"/>
        </w:rPr>
      </w:pPr>
      <w:r w:rsidRPr="0056086C">
        <w:rPr>
          <w:rFonts w:eastAsiaTheme="minorHAnsi" w:cs="Tahoma"/>
          <w:bCs/>
          <w:iCs/>
          <w:szCs w:val="22"/>
          <w:lang w:eastAsia="en-US"/>
        </w:rPr>
        <w:lastRenderedPageBreak/>
        <w:t xml:space="preserve">Ahora bien, en la interposición del presente recurso </w:t>
      </w:r>
      <w:r w:rsidRPr="0056086C">
        <w:rPr>
          <w:rFonts w:eastAsiaTheme="minorHAnsi" w:cs="Tahoma"/>
          <w:b/>
          <w:iCs/>
          <w:szCs w:val="22"/>
          <w:lang w:eastAsia="en-US"/>
        </w:rPr>
        <w:t>LA PARTE RECURRENTE</w:t>
      </w:r>
      <w:r w:rsidR="00237120" w:rsidRPr="0056086C">
        <w:rPr>
          <w:rFonts w:eastAsiaTheme="minorHAnsi" w:cs="Tahoma"/>
          <w:bCs/>
          <w:iCs/>
          <w:szCs w:val="22"/>
          <w:lang w:eastAsia="en-US"/>
        </w:rPr>
        <w:t xml:space="preserve"> s</w:t>
      </w:r>
      <w:r w:rsidR="00E11AA0" w:rsidRPr="0056086C">
        <w:rPr>
          <w:rFonts w:eastAsiaTheme="minorHAnsi" w:cs="Tahoma"/>
          <w:bCs/>
          <w:iCs/>
          <w:szCs w:val="22"/>
          <w:lang w:eastAsia="en-US"/>
        </w:rPr>
        <w:t>e inconformó medularmente por</w:t>
      </w:r>
      <w:r w:rsidR="0092731D" w:rsidRPr="0056086C">
        <w:rPr>
          <w:rFonts w:eastAsiaTheme="minorHAnsi" w:cs="Tahoma"/>
          <w:bCs/>
          <w:iCs/>
          <w:szCs w:val="22"/>
          <w:lang w:eastAsia="en-US"/>
        </w:rPr>
        <w:t xml:space="preserve"> considerar que la respuesta era incompleta al no haber hecho entrega de </w:t>
      </w:r>
      <w:r w:rsidR="00215FD9" w:rsidRPr="0056086C">
        <w:rPr>
          <w:rFonts w:eastAsiaTheme="minorHAnsi" w:cs="Tahoma"/>
          <w:bCs/>
          <w:iCs/>
          <w:szCs w:val="22"/>
          <w:lang w:eastAsia="en-US"/>
        </w:rPr>
        <w:t xml:space="preserve"> la</w:t>
      </w:r>
      <w:r w:rsidR="0092731D" w:rsidRPr="0056086C">
        <w:rPr>
          <w:rFonts w:eastAsiaTheme="minorHAnsi" w:cs="Tahoma"/>
          <w:bCs/>
          <w:iCs/>
          <w:szCs w:val="22"/>
          <w:lang w:eastAsia="en-US"/>
        </w:rPr>
        <w:t xml:space="preserve"> información correspondiente a la servidora pública “Ailed”.</w:t>
      </w:r>
      <w:r w:rsidR="00215FD9" w:rsidRPr="0056086C">
        <w:rPr>
          <w:rFonts w:eastAsiaTheme="minorHAnsi" w:cs="Tahoma"/>
          <w:bCs/>
          <w:iCs/>
          <w:szCs w:val="22"/>
          <w:lang w:eastAsia="en-US"/>
        </w:rPr>
        <w:t xml:space="preserve"> </w:t>
      </w:r>
    </w:p>
    <w:p w14:paraId="555E50BE" w14:textId="77777777" w:rsidR="00215FD9" w:rsidRPr="0056086C" w:rsidRDefault="00215FD9" w:rsidP="0056086C">
      <w:pPr>
        <w:tabs>
          <w:tab w:val="left" w:pos="4962"/>
        </w:tabs>
        <w:contextualSpacing/>
        <w:rPr>
          <w:rFonts w:eastAsiaTheme="minorHAnsi" w:cs="Tahoma"/>
          <w:bCs/>
          <w:iCs/>
          <w:szCs w:val="22"/>
          <w:lang w:eastAsia="en-US"/>
        </w:rPr>
      </w:pPr>
    </w:p>
    <w:p w14:paraId="69D137F6" w14:textId="22AC57FB" w:rsidR="00E00EFF" w:rsidRPr="0056086C" w:rsidRDefault="00E00EFF" w:rsidP="0056086C">
      <w:pPr>
        <w:tabs>
          <w:tab w:val="left" w:pos="4962"/>
        </w:tabs>
        <w:contextualSpacing/>
      </w:pPr>
      <w:r w:rsidRPr="0056086C">
        <w:rPr>
          <w:rFonts w:eastAsiaTheme="minorHAnsi" w:cs="Tahoma"/>
          <w:bCs/>
          <w:iCs/>
          <w:szCs w:val="22"/>
          <w:lang w:eastAsia="en-US"/>
        </w:rPr>
        <w:t xml:space="preserve"> </w:t>
      </w:r>
      <w:r w:rsidRPr="0056086C">
        <w:t xml:space="preserve">Asimismo, es importante señalar que </w:t>
      </w:r>
      <w:r w:rsidRPr="0056086C">
        <w:rPr>
          <w:rFonts w:cs="Arial"/>
          <w:b/>
        </w:rPr>
        <w:t>EL RECURRENTE</w:t>
      </w:r>
      <w:r w:rsidRPr="0056086C">
        <w:rPr>
          <w:rFonts w:cs="Arial"/>
        </w:rPr>
        <w:t xml:space="preserve"> no realizó manifestaciones, alegatos o pruebas y por su parte </w:t>
      </w:r>
      <w:r w:rsidRPr="0056086C">
        <w:rPr>
          <w:rFonts w:cs="Arial"/>
          <w:b/>
        </w:rPr>
        <w:t xml:space="preserve">EL SUJETO OBLIGADO </w:t>
      </w:r>
      <w:r w:rsidR="0092731D" w:rsidRPr="0056086C">
        <w:rPr>
          <w:rFonts w:cs="Arial"/>
        </w:rPr>
        <w:t xml:space="preserve">mediante </w:t>
      </w:r>
      <w:r w:rsidRPr="0056086C">
        <w:t>Informe Justificado</w:t>
      </w:r>
      <w:r w:rsidR="0092731D" w:rsidRPr="0056086C">
        <w:t xml:space="preserve"> medularmente reiteró su respuesta</w:t>
      </w:r>
      <w:r w:rsidRPr="0056086C">
        <w:t xml:space="preserve">. </w:t>
      </w:r>
    </w:p>
    <w:p w14:paraId="1A5CC1DE" w14:textId="77777777" w:rsidR="00E00EFF" w:rsidRPr="0056086C" w:rsidRDefault="00E00EFF" w:rsidP="0056086C">
      <w:pPr>
        <w:tabs>
          <w:tab w:val="left" w:pos="4962"/>
        </w:tabs>
        <w:contextualSpacing/>
      </w:pPr>
    </w:p>
    <w:p w14:paraId="414FD2D5" w14:textId="4408E416" w:rsidR="00664420" w:rsidRPr="0056086C" w:rsidRDefault="00A21A20" w:rsidP="0056086C">
      <w:pPr>
        <w:pStyle w:val="Ttulo3"/>
      </w:pPr>
      <w:bookmarkStart w:id="35" w:name="_Toc174622197"/>
      <w:r w:rsidRPr="0056086C">
        <w:t>c)</w:t>
      </w:r>
      <w:r w:rsidR="00664420" w:rsidRPr="0056086C">
        <w:t xml:space="preserve"> </w:t>
      </w:r>
      <w:r w:rsidRPr="0056086C">
        <w:t>Estudio de la controversia</w:t>
      </w:r>
      <w:bookmarkEnd w:id="35"/>
    </w:p>
    <w:p w14:paraId="65201ED5" w14:textId="34412323" w:rsidR="0092731D" w:rsidRPr="0056086C" w:rsidRDefault="0092731D" w:rsidP="0056086C">
      <w:pPr>
        <w:rPr>
          <w:rFonts w:eastAsiaTheme="minorEastAsia" w:cs="Arial"/>
          <w:lang w:val="es-ES_tradnl"/>
        </w:rPr>
      </w:pPr>
      <w:r w:rsidRPr="0056086C">
        <w:t xml:space="preserve">Primero, </w:t>
      </w:r>
      <w:r w:rsidRPr="0056086C">
        <w:rPr>
          <w:rFonts w:cs="Arial"/>
        </w:rPr>
        <w:t xml:space="preserve">este Órgano Garante considera necesario precisar que la respuestas relacionada con las documentales solicitadas de los servidores públicos precisados en la solicitud, con excepción de “Ailed” </w:t>
      </w:r>
      <w:r w:rsidRPr="0056086C">
        <w:rPr>
          <w:rFonts w:eastAsiaTheme="minorEastAsia" w:cs="Arial"/>
          <w:lang w:val="es-ES_tradnl"/>
        </w:rPr>
        <w:t xml:space="preserve">debe declararse consentida, toda vez que </w:t>
      </w:r>
      <w:r w:rsidRPr="0056086C">
        <w:rPr>
          <w:rFonts w:eastAsiaTheme="minorEastAsia" w:cs="Arial"/>
          <w:b/>
          <w:lang w:val="es-ES_tradnl"/>
        </w:rPr>
        <w:t xml:space="preserve">EL RECURRENTE </w:t>
      </w:r>
      <w:r w:rsidRPr="0056086C">
        <w:rPr>
          <w:rFonts w:eastAsiaTheme="minorEastAsia" w:cs="Arial"/>
          <w:lang w:val="es-ES_tradnl"/>
        </w:rPr>
        <w:t xml:space="preserve">no realizó manifestaciones de inconformidad al respecto; por lo que, no pueden producirse efectos jurídicos tendentes a revocar, confirmar o modificar el acto reclamado, ya que no realizó manifestación alguna al respecto. </w:t>
      </w:r>
    </w:p>
    <w:p w14:paraId="1C4BD0FC" w14:textId="77777777" w:rsidR="0092731D" w:rsidRPr="0056086C" w:rsidRDefault="0092731D" w:rsidP="0056086C">
      <w:pPr>
        <w:rPr>
          <w:rFonts w:eastAsiaTheme="minorEastAsia" w:cs="Arial"/>
          <w:lang w:val="es-ES_tradnl"/>
        </w:rPr>
      </w:pPr>
    </w:p>
    <w:p w14:paraId="239D13D6" w14:textId="77777777" w:rsidR="0092731D" w:rsidRPr="0056086C" w:rsidRDefault="0092731D" w:rsidP="0056086C">
      <w:pPr>
        <w:rPr>
          <w:rFonts w:eastAsiaTheme="minorEastAsia" w:cs="Arial"/>
          <w:lang w:val="es-ES_tradnl"/>
        </w:rPr>
      </w:pPr>
      <w:r w:rsidRPr="0056086C">
        <w:rPr>
          <w:rFonts w:eastAsiaTheme="minorEastAsia" w:cs="Arial"/>
          <w:lang w:val="es-ES_tradnl"/>
        </w:rPr>
        <w:t>Sirve de sustento, la tesis jurisprudencial número VI.3o.C. J/60, publicada en el Semanario Judicial de la Federación y su Gaceta bajo el número de registro 176,608 que a la letra dice:</w:t>
      </w:r>
    </w:p>
    <w:p w14:paraId="5C0ECCBC" w14:textId="77777777" w:rsidR="0092731D" w:rsidRPr="0056086C" w:rsidRDefault="0092731D" w:rsidP="0056086C">
      <w:pPr>
        <w:rPr>
          <w:rFonts w:eastAsiaTheme="minorEastAsia" w:cs="Arial"/>
          <w:szCs w:val="22"/>
          <w:lang w:val="es-ES_tradnl"/>
        </w:rPr>
      </w:pPr>
    </w:p>
    <w:p w14:paraId="3ED139E3" w14:textId="77777777" w:rsidR="0092731D" w:rsidRPr="0056086C" w:rsidRDefault="0092731D" w:rsidP="0056086C">
      <w:pPr>
        <w:pStyle w:val="Puesto"/>
        <w:rPr>
          <w:rFonts w:eastAsiaTheme="minorEastAsia"/>
          <w:lang w:val="es-ES_tradnl"/>
        </w:rPr>
      </w:pPr>
      <w:r w:rsidRPr="0056086C">
        <w:rPr>
          <w:rFonts w:eastAsiaTheme="minorEastAsia"/>
          <w:b/>
          <w:bCs/>
          <w:lang w:val="es-ES_tradnl"/>
        </w:rPr>
        <w:t xml:space="preserve">“ACTOS CONSENTIDOS. SON LOS QUE NO SE IMPUGNAN MEDIANTE EL RECURSO IDÓNEO. </w:t>
      </w:r>
      <w:r w:rsidRPr="0056086C">
        <w:rPr>
          <w:rFonts w:eastAsiaTheme="minorEastAsia"/>
          <w:lang w:val="es-ES_tradnl"/>
        </w:rPr>
        <w:t xml:space="preserve">Debe reputarse como consentido el acto que no se </w:t>
      </w:r>
      <w:r w:rsidRPr="0056086C">
        <w:rPr>
          <w:rFonts w:eastAsiaTheme="minorEastAsia" w:cs="Arial"/>
          <w:lang w:val="es-ES_tradnl"/>
        </w:rPr>
        <w:t>impugnó</w:t>
      </w:r>
      <w:r w:rsidRPr="0056086C">
        <w:rPr>
          <w:rFonts w:eastAsiaTheme="minorEastAsia"/>
          <w:lang w:val="es-ES_tradnl"/>
        </w:rPr>
        <w:t xml:space="preserve">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FC4B8D5" w14:textId="77777777" w:rsidR="00ED593F" w:rsidRPr="0056086C" w:rsidRDefault="00ED593F" w:rsidP="0056086C">
      <w:pPr>
        <w:rPr>
          <w:rFonts w:eastAsiaTheme="minorEastAsia" w:cstheme="minorBidi"/>
          <w:lang w:val="es-ES_tradnl"/>
        </w:rPr>
      </w:pPr>
    </w:p>
    <w:p w14:paraId="3B5ED829" w14:textId="6659AC45" w:rsidR="0092731D" w:rsidRPr="0056086C" w:rsidRDefault="0092731D" w:rsidP="0056086C">
      <w:pPr>
        <w:rPr>
          <w:rFonts w:eastAsiaTheme="minorEastAsia" w:cstheme="minorBidi"/>
          <w:lang w:val="es-ES_tradnl"/>
        </w:rPr>
      </w:pPr>
      <w:r w:rsidRPr="0056086C">
        <w:rPr>
          <w:rFonts w:eastAsiaTheme="minorEastAsia" w:cstheme="minorBidi"/>
          <w:lang w:val="es-ES_tradnl"/>
        </w:rPr>
        <w:lastRenderedPageBreak/>
        <w:t>Asimismo, no se omite comentar que respecto de</w:t>
      </w:r>
      <w:r w:rsidR="00ED593F" w:rsidRPr="0056086C">
        <w:rPr>
          <w:rFonts w:eastAsiaTheme="minorEastAsia" w:cstheme="minorBidi"/>
          <w:lang w:val="es-ES_tradnl"/>
        </w:rPr>
        <w:t xml:space="preserve"> las documentales remitidas por parte </w:t>
      </w:r>
      <w:r w:rsidRPr="0056086C">
        <w:rPr>
          <w:rFonts w:eastAsiaTheme="minorEastAsia" w:cstheme="minorBidi"/>
          <w:lang w:val="es-ES_tradnl"/>
        </w:rPr>
        <w:t xml:space="preserve">del </w:t>
      </w:r>
      <w:r w:rsidRPr="0056086C">
        <w:rPr>
          <w:rFonts w:eastAsiaTheme="minorEastAsia" w:cstheme="minorBidi"/>
          <w:b/>
          <w:lang w:val="es-ES_tradnl"/>
        </w:rPr>
        <w:t>SUJETO OBLIGADO</w:t>
      </w:r>
      <w:r w:rsidRPr="0056086C">
        <w:rPr>
          <w:rFonts w:eastAsiaTheme="minorEastAsia" w:cstheme="minorBidi"/>
          <w:lang w:val="es-ES_tradnl"/>
        </w:rPr>
        <w:t>, a fin de dar respuesta a la solicitud planteada, este Instituto no está facultado para manifestarse sobre la veracidad de la información proporcionada.</w:t>
      </w:r>
    </w:p>
    <w:p w14:paraId="40977AC8" w14:textId="77777777" w:rsidR="0092731D" w:rsidRPr="0056086C" w:rsidRDefault="0092731D" w:rsidP="0056086C">
      <w:pPr>
        <w:rPr>
          <w:rFonts w:eastAsiaTheme="minorEastAsia" w:cs="Arial"/>
          <w:sz w:val="20"/>
          <w:lang w:val="es-ES_tradnl"/>
        </w:rPr>
      </w:pPr>
    </w:p>
    <w:p w14:paraId="0E4E14FD" w14:textId="77777777" w:rsidR="0092731D" w:rsidRPr="0056086C" w:rsidRDefault="0092731D" w:rsidP="0056086C">
      <w:pPr>
        <w:rPr>
          <w:rFonts w:eastAsiaTheme="minorEastAsia" w:cs="Arial"/>
          <w:lang w:val="es-ES_tradnl"/>
        </w:rPr>
      </w:pPr>
      <w:r w:rsidRPr="0056086C">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6487E894" w14:textId="77777777" w:rsidR="0092731D" w:rsidRPr="0056086C" w:rsidRDefault="0092731D" w:rsidP="0056086C">
      <w:pPr>
        <w:rPr>
          <w:rFonts w:eastAsiaTheme="minorEastAsia" w:cs="Arial"/>
          <w:sz w:val="20"/>
          <w:lang w:val="es-ES_tradnl"/>
        </w:rPr>
      </w:pPr>
    </w:p>
    <w:p w14:paraId="4CF25839" w14:textId="77777777" w:rsidR="0092731D" w:rsidRPr="0056086C" w:rsidRDefault="0092731D" w:rsidP="0056086C">
      <w:pPr>
        <w:pStyle w:val="Puesto"/>
        <w:rPr>
          <w:rFonts w:eastAsiaTheme="minorEastAsia"/>
          <w:lang w:val="es-ES_tradnl"/>
        </w:rPr>
      </w:pPr>
      <w:r w:rsidRPr="0056086C">
        <w:rPr>
          <w:rFonts w:eastAsiaTheme="minorEastAsia"/>
          <w:lang w:val="es-ES_tradnl"/>
        </w:rPr>
        <w:t>“</w:t>
      </w:r>
      <w:r w:rsidRPr="0056086C">
        <w:rPr>
          <w:rFonts w:eastAsiaTheme="minorEastAsia"/>
          <w:b/>
          <w:lang w:val="es-ES_tradnl"/>
        </w:rPr>
        <w:t xml:space="preserve">El Instituto Federal de Acceso a la Información y Protección de Datos no cuenta con facultades para pronunciarse respecto de la veracidad de los documentos proporcionados por los sujetos obligados. </w:t>
      </w:r>
      <w:r w:rsidRPr="0056086C">
        <w:rPr>
          <w:rFonts w:eastAsiaTheme="minorEastAsia"/>
          <w:lang w:val="es-ES_tradnl"/>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(sic)</w:t>
      </w:r>
    </w:p>
    <w:p w14:paraId="082F501D" w14:textId="77777777" w:rsidR="0092731D" w:rsidRPr="0056086C" w:rsidRDefault="0092731D" w:rsidP="0056086C">
      <w:pPr>
        <w:ind w:right="757"/>
        <w:rPr>
          <w:rFonts w:eastAsiaTheme="minorEastAsia" w:cs="Arial"/>
          <w:b/>
          <w:i/>
          <w:lang w:val="es-ES_tradnl"/>
        </w:rPr>
      </w:pPr>
    </w:p>
    <w:p w14:paraId="1A210E00" w14:textId="1932B1DA" w:rsidR="0092731D" w:rsidRPr="0056086C" w:rsidRDefault="0092731D" w:rsidP="0056086C">
      <w:pPr>
        <w:rPr>
          <w:rFonts w:cs="Arial"/>
        </w:rPr>
      </w:pPr>
      <w:r w:rsidRPr="0056086C">
        <w:rPr>
          <w:rFonts w:cs="Arial"/>
        </w:rPr>
        <w:t xml:space="preserve">En ese contexto, esta Ponencia considera conveniente entrar al estudio del rubro que fue impugnado por la hoy </w:t>
      </w:r>
      <w:r w:rsidRPr="0056086C">
        <w:rPr>
          <w:rFonts w:cs="Arial"/>
          <w:b/>
        </w:rPr>
        <w:t>RECURRENTE</w:t>
      </w:r>
      <w:r w:rsidRPr="0056086C">
        <w:rPr>
          <w:rFonts w:cs="Arial"/>
        </w:rPr>
        <w:t>, a fin de verificar si cumplió con el derecho de acceso a la información pública del particular.</w:t>
      </w:r>
    </w:p>
    <w:p w14:paraId="0122E8F3" w14:textId="77777777" w:rsidR="0092731D" w:rsidRPr="0056086C" w:rsidRDefault="0092731D" w:rsidP="0056086C">
      <w:pPr>
        <w:pStyle w:val="Prrafodelista"/>
        <w:widowControl w:val="0"/>
        <w:autoSpaceDE w:val="0"/>
        <w:autoSpaceDN w:val="0"/>
        <w:adjustRightInd w:val="0"/>
        <w:ind w:left="0"/>
      </w:pPr>
    </w:p>
    <w:p w14:paraId="27FA34B4" w14:textId="77777777" w:rsidR="00ED593F" w:rsidRPr="0056086C" w:rsidRDefault="00ED593F" w:rsidP="0056086C">
      <w:pPr>
        <w:rPr>
          <w:rFonts w:cs="Arial"/>
        </w:rPr>
      </w:pPr>
      <w:r w:rsidRPr="0056086C">
        <w:rPr>
          <w:rFonts w:cs="Arial"/>
        </w:rPr>
        <w:t xml:space="preserve">Es así, que respecto a la servidora pública “Ailed” </w:t>
      </w:r>
      <w:r w:rsidRPr="0056086C">
        <w:rPr>
          <w:rFonts w:cs="Arial"/>
          <w:b/>
        </w:rPr>
        <w:t xml:space="preserve">EL SUJETO OBLIGADO </w:t>
      </w:r>
      <w:r w:rsidRPr="0056086C">
        <w:rPr>
          <w:rFonts w:cs="Arial"/>
        </w:rPr>
        <w:t xml:space="preserve">informó que a la fecha de respuesta ya no se encontraba laborando para su dependencia; sin embargo, del análisis a al respuesta se advierte que reconoce que dicha persona si laboraba anteriormente a la fecha de la respuesta emitida. </w:t>
      </w:r>
    </w:p>
    <w:p w14:paraId="1BC34866" w14:textId="77777777" w:rsidR="00B27D19" w:rsidRPr="0056086C" w:rsidRDefault="00B27D19" w:rsidP="0056086C">
      <w:pPr>
        <w:rPr>
          <w:rFonts w:cs="Arial"/>
        </w:rPr>
      </w:pPr>
    </w:p>
    <w:p w14:paraId="798EE9F5" w14:textId="09050501" w:rsidR="00B27D19" w:rsidRPr="0056086C" w:rsidRDefault="00B27D19" w:rsidP="0056086C">
      <w:pPr>
        <w:rPr>
          <w:rFonts w:cs="Arial"/>
          <w:lang w:val="es-ES_tradnl"/>
        </w:rPr>
      </w:pPr>
      <w:r w:rsidRPr="0056086C">
        <w:rPr>
          <w:rFonts w:cs="Arial"/>
        </w:rPr>
        <w:t>Asimismo, es importante destacar que la respuesta fue proporcionada por el servidor público habilitado de la Dirección de Administración</w:t>
      </w:r>
      <w:r w:rsidRPr="0056086C">
        <w:rPr>
          <w:rFonts w:cs="Arial"/>
          <w:lang w:val="es-ES_tradnl"/>
        </w:rPr>
        <w:t>, Finanzas y de Gestión Documental, área que conforme al artículo 16 del Reglamento Interno de la Protectora de Bosque del Estado de México</w:t>
      </w:r>
      <w:r w:rsidRPr="0056086C">
        <w:rPr>
          <w:rStyle w:val="Refdenotaalpie"/>
          <w:rFonts w:cs="Arial"/>
          <w:lang w:val="es-ES_tradnl"/>
        </w:rPr>
        <w:footnoteReference w:id="1"/>
      </w:r>
      <w:r w:rsidRPr="0056086C">
        <w:rPr>
          <w:rFonts w:cs="Arial"/>
          <w:lang w:val="es-ES_tradnl"/>
        </w:rPr>
        <w:t>, es la  encargada de planear</w:t>
      </w:r>
      <w:r w:rsidRPr="0056086C">
        <w:t>, organizar y controlar el suministro, administración y aplicación de los recursos humanos, materiales, financieros y técnicos, así como los servicios generales necesarios para el funcionamiento de las unidades administrativas de PROBOSQUE, en términos de la normatividad en la materia; así como, promover y vigilar la aplicación de las condiciones generales de trabajo de PROBOSQUE.</w:t>
      </w:r>
    </w:p>
    <w:p w14:paraId="6D7E6E86" w14:textId="77777777" w:rsidR="00B27D19" w:rsidRPr="0056086C" w:rsidRDefault="00B27D19" w:rsidP="0056086C">
      <w:pPr>
        <w:rPr>
          <w:rFonts w:cs="Arial"/>
        </w:rPr>
      </w:pPr>
    </w:p>
    <w:p w14:paraId="14E0F196" w14:textId="1FCCBDFF" w:rsidR="00B27D19" w:rsidRPr="0056086C" w:rsidRDefault="00B27D19" w:rsidP="0056086C">
      <w:pPr>
        <w:rPr>
          <w:rFonts w:cs="Arial"/>
        </w:rPr>
      </w:pPr>
      <w:r w:rsidRPr="0056086C">
        <w:rPr>
          <w:rFonts w:cs="Arial"/>
        </w:rPr>
        <w:t xml:space="preserve">Por lo que, si bien a la fecha de la respuesta emitida por </w:t>
      </w:r>
      <w:r w:rsidRPr="0056086C">
        <w:rPr>
          <w:rFonts w:cs="Arial"/>
          <w:b/>
        </w:rPr>
        <w:t xml:space="preserve">EL SUJETO OBLIGADO </w:t>
      </w:r>
      <w:r w:rsidRPr="0056086C">
        <w:rPr>
          <w:rFonts w:cs="Arial"/>
        </w:rPr>
        <w:t xml:space="preserve">la servidora </w:t>
      </w:r>
      <w:r w:rsidR="00447954" w:rsidRPr="0056086C">
        <w:rPr>
          <w:rFonts w:cs="Arial"/>
        </w:rPr>
        <w:t xml:space="preserve">“Ailed” ya no laboraba para esa dependencia, lo cierto es que al haber reconocido la relación laboral, pudo haber atendido el requerimiento realizado por el particular haciendo entrega del documento donde obraran las funciones que desempeñaba dicha servidora pública. </w:t>
      </w:r>
    </w:p>
    <w:p w14:paraId="77785F17" w14:textId="77777777" w:rsidR="00447954" w:rsidRPr="0056086C" w:rsidRDefault="00447954" w:rsidP="0056086C">
      <w:pPr>
        <w:rPr>
          <w:rFonts w:cs="Arial"/>
        </w:rPr>
      </w:pPr>
    </w:p>
    <w:p w14:paraId="76B3F6F9" w14:textId="77777777" w:rsidR="00ED593F" w:rsidRPr="0056086C" w:rsidRDefault="00ED593F" w:rsidP="0056086C">
      <w:pPr>
        <w:rPr>
          <w:rFonts w:eastAsia="Calibri" w:cs="Arial"/>
          <w:lang w:eastAsia="en-US"/>
        </w:rPr>
      </w:pPr>
      <w:r w:rsidRPr="0056086C">
        <w:rPr>
          <w:rFonts w:eastAsia="Calibri"/>
          <w:lang w:eastAsia="es-MX"/>
        </w:rPr>
        <w:t xml:space="preserve">En tal sentido, debemos mencionar que </w:t>
      </w:r>
      <w:r w:rsidRPr="0056086C">
        <w:rPr>
          <w:rFonts w:eastAsia="Calibri"/>
          <w:lang w:eastAsia="en-US"/>
        </w:rPr>
        <w:t xml:space="preserve">para tener por satisfecho </w:t>
      </w:r>
      <w:r w:rsidRPr="0056086C">
        <w:rPr>
          <w:rFonts w:eastAsia="Calibri" w:cs="Arial"/>
          <w:lang w:eastAsia="en-US"/>
        </w:rPr>
        <w:t>el derecho de acceso a la información pública implica que cualquier persona conozca la información contenida en los documentos que se encuentren en los archivos de los Sujetos Obligados.</w:t>
      </w:r>
    </w:p>
    <w:p w14:paraId="7116ADC2" w14:textId="77777777" w:rsidR="00ED593F" w:rsidRPr="0056086C" w:rsidRDefault="00ED593F" w:rsidP="0056086C">
      <w:pPr>
        <w:rPr>
          <w:rFonts w:eastAsia="Calibri"/>
          <w:lang w:eastAsia="en-US"/>
        </w:rPr>
      </w:pPr>
    </w:p>
    <w:p w14:paraId="0E14DCB2" w14:textId="77777777" w:rsidR="00ED593F" w:rsidRPr="0056086C" w:rsidRDefault="00ED593F" w:rsidP="0056086C">
      <w:pPr>
        <w:rPr>
          <w:rFonts w:eastAsia="Calibri" w:cs="Arial"/>
          <w:lang w:eastAsia="en-US"/>
        </w:rPr>
      </w:pPr>
      <w:r w:rsidRPr="0056086C">
        <w:rPr>
          <w:rFonts w:eastAsia="Calibri"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56086C">
        <w:rPr>
          <w:rFonts w:eastAsia="Calibri" w:cs="Arial"/>
          <w:bCs/>
          <w:lang w:eastAsia="en-US"/>
        </w:rPr>
        <w:t>de la Ley de Transparencia y Acceso a la Información Pública del Estado de México y Municipios</w:t>
      </w:r>
      <w:r w:rsidRPr="0056086C">
        <w:rPr>
          <w:rFonts w:eastAsia="Calibri" w:cs="Arial"/>
          <w:lang w:eastAsia="en-US"/>
        </w:rPr>
        <w:t>:</w:t>
      </w:r>
    </w:p>
    <w:p w14:paraId="51635DD2" w14:textId="77777777" w:rsidR="00ED593F" w:rsidRPr="0056086C" w:rsidRDefault="00ED593F" w:rsidP="0056086C">
      <w:pPr>
        <w:rPr>
          <w:rFonts w:eastAsia="Calibri" w:cs="Arial"/>
          <w:lang w:eastAsia="en-US"/>
        </w:rPr>
      </w:pPr>
      <w:r w:rsidRPr="0056086C">
        <w:rPr>
          <w:rFonts w:eastAsia="Calibri" w:cs="Arial"/>
          <w:lang w:eastAsia="en-US"/>
        </w:rPr>
        <w:lastRenderedPageBreak/>
        <w:tab/>
      </w:r>
    </w:p>
    <w:p w14:paraId="6C13343A" w14:textId="77777777" w:rsidR="00ED593F" w:rsidRPr="0056086C" w:rsidRDefault="00ED593F" w:rsidP="0056086C">
      <w:pPr>
        <w:pStyle w:val="Puesto"/>
        <w:rPr>
          <w:rFonts w:eastAsia="Calibri"/>
          <w:b/>
          <w:lang w:eastAsia="en-US"/>
        </w:rPr>
      </w:pPr>
      <w:r w:rsidRPr="0056086C">
        <w:rPr>
          <w:rFonts w:eastAsia="Calibri"/>
          <w:lang w:eastAsia="en-US"/>
        </w:rPr>
        <w:t>“</w:t>
      </w:r>
      <w:r w:rsidRPr="0056086C">
        <w:rPr>
          <w:rFonts w:eastAsia="Calibri"/>
          <w:b/>
          <w:lang w:eastAsia="en-US"/>
        </w:rPr>
        <w:t>Artículo 3. Para los efectos de la presente Ley se entenderá por:</w:t>
      </w:r>
    </w:p>
    <w:p w14:paraId="37C78756" w14:textId="77777777" w:rsidR="00ED593F" w:rsidRPr="0056086C" w:rsidRDefault="00ED593F" w:rsidP="0056086C">
      <w:pPr>
        <w:pStyle w:val="Puesto"/>
        <w:rPr>
          <w:rFonts w:eastAsia="Calibri"/>
          <w:b/>
          <w:lang w:eastAsia="en-US"/>
        </w:rPr>
      </w:pPr>
      <w:r w:rsidRPr="0056086C">
        <w:rPr>
          <w:rFonts w:eastAsia="Calibri"/>
          <w:b/>
          <w:lang w:eastAsia="en-US"/>
        </w:rPr>
        <w:t>…</w:t>
      </w:r>
    </w:p>
    <w:p w14:paraId="7C9FC83A" w14:textId="77777777" w:rsidR="00ED593F" w:rsidRPr="0056086C" w:rsidRDefault="00ED593F" w:rsidP="0056086C">
      <w:pPr>
        <w:pStyle w:val="Puesto"/>
        <w:rPr>
          <w:rFonts w:eastAsia="Calibri"/>
          <w:lang w:eastAsia="en-US"/>
        </w:rPr>
      </w:pPr>
      <w:r w:rsidRPr="0056086C">
        <w:rPr>
          <w:rFonts w:eastAsia="Calibri"/>
          <w:b/>
          <w:lang w:eastAsia="en-US"/>
        </w:rPr>
        <w:t>XI. Documento:</w:t>
      </w:r>
      <w:r w:rsidRPr="0056086C">
        <w:rPr>
          <w:rFonts w:eastAsia="Calibri"/>
          <w:lang w:eastAsia="en-U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8D15F0B" w14:textId="77777777" w:rsidR="00ED593F" w:rsidRPr="0056086C" w:rsidRDefault="00ED593F" w:rsidP="0056086C">
      <w:pPr>
        <w:pStyle w:val="Puesto"/>
        <w:rPr>
          <w:rFonts w:eastAsia="Calibri"/>
          <w:lang w:eastAsia="en-US"/>
        </w:rPr>
      </w:pPr>
      <w:r w:rsidRPr="0056086C">
        <w:rPr>
          <w:rFonts w:eastAsia="Calibri"/>
          <w:b/>
          <w:lang w:eastAsia="en-US"/>
        </w:rPr>
        <w:t>XII. Documento electrónico:</w:t>
      </w:r>
      <w:r w:rsidRPr="0056086C">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3337FA25" w14:textId="77777777" w:rsidR="00ED593F" w:rsidRPr="0056086C" w:rsidRDefault="00ED593F" w:rsidP="0056086C">
      <w:pPr>
        <w:pStyle w:val="Puesto"/>
        <w:rPr>
          <w:rFonts w:eastAsia="Calibri"/>
          <w:lang w:eastAsia="en-US"/>
        </w:rPr>
      </w:pPr>
      <w:r w:rsidRPr="0056086C">
        <w:rPr>
          <w:rFonts w:eastAsia="Calibri"/>
          <w:lang w:eastAsia="en-US"/>
        </w:rPr>
        <w:t>…</w:t>
      </w:r>
    </w:p>
    <w:p w14:paraId="05842C6B" w14:textId="77777777" w:rsidR="00ED593F" w:rsidRPr="0056086C" w:rsidRDefault="00ED593F" w:rsidP="0056086C">
      <w:pPr>
        <w:pStyle w:val="Puesto"/>
        <w:rPr>
          <w:rFonts w:eastAsia="Calibri"/>
          <w:lang w:eastAsia="en-US"/>
        </w:rPr>
      </w:pPr>
      <w:r w:rsidRPr="0056086C">
        <w:rPr>
          <w:rFonts w:eastAsia="Calibri"/>
          <w:b/>
          <w:lang w:eastAsia="en-US"/>
        </w:rPr>
        <w:t>Artículo 4. El derecho humano de acceso a la información pública es la prerrogativa de las personas para buscar, difundir, investigar, recabar, recibir y solicitar información pública,</w:t>
      </w:r>
      <w:r w:rsidRPr="0056086C">
        <w:rPr>
          <w:rFonts w:eastAsia="Calibri"/>
          <w:lang w:eastAsia="en-US"/>
        </w:rPr>
        <w:t xml:space="preserve"> sin necesidad de acreditar personalidad ni interés jurídico.</w:t>
      </w:r>
    </w:p>
    <w:p w14:paraId="3AA8C995" w14:textId="77777777" w:rsidR="00ED593F" w:rsidRPr="0056086C" w:rsidRDefault="00ED593F" w:rsidP="0056086C">
      <w:pPr>
        <w:pStyle w:val="Puesto"/>
        <w:rPr>
          <w:rFonts w:eastAsia="Calibri"/>
          <w:lang w:eastAsia="en-US"/>
        </w:rPr>
      </w:pPr>
      <w:r w:rsidRPr="0056086C">
        <w:rPr>
          <w:rFonts w:eastAsia="Calibri"/>
          <w:b/>
          <w:lang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56086C">
        <w:rPr>
          <w:rFonts w:eastAsia="Calibri"/>
          <w:lang w:eastAsia="en-US"/>
        </w:rPr>
        <w:t xml:space="preserve"> Solo podrá ser clasificada excepcionalmente como reservada temporalmente por razones de interés público, en los términos de las causas legítimas y estrictamente necesarias previstas por esta Ley.</w:t>
      </w:r>
    </w:p>
    <w:p w14:paraId="784A2241" w14:textId="77777777" w:rsidR="00ED593F" w:rsidRPr="0056086C" w:rsidRDefault="00ED593F" w:rsidP="0056086C">
      <w:pPr>
        <w:pStyle w:val="Puesto"/>
        <w:rPr>
          <w:rFonts w:eastAsia="Calibri"/>
          <w:lang w:eastAsia="en-US"/>
        </w:rPr>
      </w:pPr>
      <w:r w:rsidRPr="0056086C">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4F11229B" w14:textId="77777777" w:rsidR="00ED593F" w:rsidRPr="0056086C" w:rsidRDefault="00ED593F" w:rsidP="0056086C">
      <w:pPr>
        <w:pStyle w:val="Puesto"/>
        <w:rPr>
          <w:rFonts w:eastAsia="Calibri"/>
          <w:lang w:eastAsia="en-US"/>
        </w:rPr>
      </w:pPr>
      <w:r w:rsidRPr="0056086C">
        <w:rPr>
          <w:rFonts w:eastAsia="Calibri"/>
          <w:b/>
          <w:bCs/>
          <w:lang w:eastAsia="en-US"/>
        </w:rPr>
        <w:t xml:space="preserve">Artículo 12. </w:t>
      </w:r>
      <w:r w:rsidRPr="0056086C">
        <w:rPr>
          <w:rFonts w:eastAsia="Calibri"/>
          <w:lang w:eastAsia="en-US"/>
        </w:rPr>
        <w:t>Quienes generen, recopilen, administren, manejen, procesen, archiven o conserven información pública serán responsables de la misma en los términos de las disposiciones jurídicas aplicables.</w:t>
      </w:r>
    </w:p>
    <w:p w14:paraId="5F696C0C" w14:textId="77777777" w:rsidR="00ED593F" w:rsidRPr="0056086C" w:rsidRDefault="00ED593F" w:rsidP="0056086C">
      <w:pPr>
        <w:pStyle w:val="Puesto"/>
        <w:rPr>
          <w:rFonts w:eastAsia="Calibri"/>
          <w:lang w:eastAsia="en-US"/>
        </w:rPr>
      </w:pPr>
      <w:r w:rsidRPr="0056086C">
        <w:rPr>
          <w:rFonts w:eastAsia="Calibri"/>
          <w:b/>
          <w:lang w:eastAsia="en-US"/>
        </w:rPr>
        <w:t xml:space="preserve">Los sujetos obligados sólo proporcionarán la información pública que se les requiera y que obre en sus archivos y en el estado en que ésta se encuentre. </w:t>
      </w:r>
      <w:r w:rsidRPr="0056086C">
        <w:rPr>
          <w:rFonts w:eastAsia="Calibri"/>
          <w:lang w:eastAsia="en-US"/>
        </w:rPr>
        <w:t xml:space="preserve">La obligación de proporcionar información no comprende el procesamiento de la misma, ni el </w:t>
      </w:r>
      <w:r w:rsidRPr="0056086C">
        <w:rPr>
          <w:rFonts w:eastAsia="Calibri"/>
          <w:lang w:eastAsia="en-US"/>
        </w:rPr>
        <w:lastRenderedPageBreak/>
        <w:t xml:space="preserve">presentarla conforme al interés del solicitante; no estarán obligados a generarla, resumirla, efectuar cálculos o practicar investigaciones. </w:t>
      </w:r>
    </w:p>
    <w:p w14:paraId="6A62FD18" w14:textId="77777777" w:rsidR="00ED593F" w:rsidRPr="0056086C" w:rsidRDefault="00ED593F" w:rsidP="0056086C">
      <w:pPr>
        <w:pStyle w:val="Puesto"/>
        <w:rPr>
          <w:rFonts w:eastAsia="Calibri"/>
          <w:lang w:eastAsia="en-US"/>
        </w:rPr>
      </w:pPr>
      <w:r w:rsidRPr="0056086C">
        <w:rPr>
          <w:rFonts w:eastAsia="Calibri"/>
          <w:lang w:eastAsia="en-US"/>
        </w:rPr>
        <w:t>…</w:t>
      </w:r>
    </w:p>
    <w:p w14:paraId="729481C5" w14:textId="77777777" w:rsidR="00ED593F" w:rsidRPr="0056086C" w:rsidRDefault="00ED593F" w:rsidP="0056086C">
      <w:pPr>
        <w:pStyle w:val="Puesto"/>
        <w:rPr>
          <w:rFonts w:eastAsia="Calibri"/>
          <w:b/>
          <w:lang w:eastAsia="en-US"/>
        </w:rPr>
      </w:pPr>
      <w:r w:rsidRPr="0056086C">
        <w:rPr>
          <w:rFonts w:eastAsia="Calibri"/>
          <w:b/>
          <w:bCs/>
          <w:lang w:eastAsia="en-US"/>
        </w:rPr>
        <w:t xml:space="preserve">Artículo 24. </w:t>
      </w:r>
      <w:r w:rsidRPr="0056086C">
        <w:rPr>
          <w:rFonts w:eastAsia="Calibri"/>
          <w:b/>
          <w:lang w:eastAsia="en-US"/>
        </w:rPr>
        <w:t>Para el cumplimiento de los objetivos de esta Ley, los sujetos obligados deberán cumplir con las siguientes obligaciones, según corresponda, de acuerdo a su naturaleza:</w:t>
      </w:r>
    </w:p>
    <w:p w14:paraId="46434CAA" w14:textId="77777777" w:rsidR="00ED593F" w:rsidRPr="0056086C" w:rsidRDefault="00ED593F" w:rsidP="0056086C">
      <w:pPr>
        <w:pStyle w:val="Puesto"/>
        <w:rPr>
          <w:rFonts w:eastAsia="Calibri"/>
          <w:lang w:eastAsia="en-US"/>
        </w:rPr>
      </w:pPr>
      <w:r w:rsidRPr="0056086C">
        <w:rPr>
          <w:rFonts w:eastAsia="Calibri"/>
          <w:lang w:eastAsia="en-US"/>
        </w:rPr>
        <w:t>...</w:t>
      </w:r>
    </w:p>
    <w:p w14:paraId="1EE0F764" w14:textId="77777777" w:rsidR="00ED593F" w:rsidRPr="0056086C" w:rsidRDefault="00ED593F" w:rsidP="0056086C">
      <w:pPr>
        <w:pStyle w:val="Puesto"/>
        <w:rPr>
          <w:rFonts w:eastAsia="Calibri"/>
          <w:lang w:eastAsia="en-US"/>
        </w:rPr>
      </w:pPr>
      <w:r w:rsidRPr="0056086C">
        <w:rPr>
          <w:rFonts w:eastAsia="Calibri"/>
          <w:b/>
          <w:lang w:eastAsia="en-US"/>
        </w:rPr>
        <w:t>IX.</w:t>
      </w:r>
      <w:r w:rsidRPr="0056086C">
        <w:rPr>
          <w:rFonts w:eastAsia="Calibri"/>
          <w:lang w:eastAsia="en-US"/>
        </w:rPr>
        <w:t xml:space="preserve"> Fomentar el uso de tecnologías de la información para garantizar la transparencia, el derecho de acceso a la información y la accesibilidad a éstos;</w:t>
      </w:r>
    </w:p>
    <w:p w14:paraId="377F84CE" w14:textId="77777777" w:rsidR="00ED593F" w:rsidRPr="0056086C" w:rsidRDefault="00ED593F" w:rsidP="0056086C">
      <w:pPr>
        <w:pStyle w:val="Puesto"/>
        <w:rPr>
          <w:rFonts w:eastAsia="Calibri"/>
          <w:lang w:eastAsia="en-US"/>
        </w:rPr>
      </w:pPr>
      <w:r w:rsidRPr="0056086C">
        <w:rPr>
          <w:rFonts w:eastAsia="Calibri"/>
          <w:lang w:eastAsia="en-US"/>
        </w:rPr>
        <w:t>…</w:t>
      </w:r>
    </w:p>
    <w:p w14:paraId="3216A5A2" w14:textId="77777777" w:rsidR="00ED593F" w:rsidRPr="0056086C" w:rsidRDefault="00ED593F" w:rsidP="0056086C">
      <w:pPr>
        <w:pStyle w:val="Puesto"/>
        <w:rPr>
          <w:rFonts w:eastAsia="Calibri"/>
          <w:b/>
          <w:lang w:eastAsia="en-US"/>
        </w:rPr>
      </w:pPr>
      <w:r w:rsidRPr="0056086C">
        <w:rPr>
          <w:rFonts w:eastAsia="Calibri"/>
          <w:b/>
          <w:lang w:eastAsia="en-US"/>
        </w:rPr>
        <w:t>XI. Dar acceso a la información pública que le sea requerida, en los términos de la Ley General, esta Ley y demás disposiciones jurídicas aplicables;</w:t>
      </w:r>
    </w:p>
    <w:p w14:paraId="29DD06AE" w14:textId="77777777" w:rsidR="00ED593F" w:rsidRPr="0056086C" w:rsidRDefault="00ED593F" w:rsidP="0056086C">
      <w:pPr>
        <w:pStyle w:val="Puesto"/>
        <w:rPr>
          <w:rFonts w:eastAsia="Calibri"/>
          <w:lang w:eastAsia="en-US"/>
        </w:rPr>
      </w:pPr>
      <w:r w:rsidRPr="0056086C">
        <w:rPr>
          <w:rFonts w:eastAsia="Calibri"/>
          <w:lang w:eastAsia="en-US"/>
        </w:rPr>
        <w:t>…</w:t>
      </w:r>
    </w:p>
    <w:p w14:paraId="1F55F7FC" w14:textId="77777777" w:rsidR="00ED593F" w:rsidRPr="0056086C" w:rsidRDefault="00ED593F" w:rsidP="0056086C">
      <w:pPr>
        <w:pStyle w:val="Puesto"/>
        <w:rPr>
          <w:rFonts w:eastAsia="Calibri"/>
          <w:lang w:eastAsia="en-US"/>
        </w:rPr>
      </w:pPr>
      <w:r w:rsidRPr="0056086C">
        <w:rPr>
          <w:rFonts w:eastAsia="Calibri"/>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40174FEB" w14:textId="77777777" w:rsidR="00ED593F" w:rsidRPr="0056086C" w:rsidRDefault="00ED593F" w:rsidP="0056086C">
      <w:pPr>
        <w:pStyle w:val="Puesto"/>
        <w:rPr>
          <w:rFonts w:eastAsia="Calibri"/>
          <w:b/>
          <w:lang w:eastAsia="en-US"/>
        </w:rPr>
      </w:pPr>
      <w:r w:rsidRPr="0056086C">
        <w:rPr>
          <w:rFonts w:eastAsia="Calibri"/>
          <w:b/>
          <w:lang w:eastAsia="en-US"/>
        </w:rPr>
        <w:t>Los sujetos obligados solo proporcionarán la información pública que generen, administren o posean en el ejercicio de sus atribuciones.</w:t>
      </w:r>
    </w:p>
    <w:p w14:paraId="5961CE40" w14:textId="77777777" w:rsidR="00ED593F" w:rsidRPr="0056086C" w:rsidRDefault="00ED593F" w:rsidP="0056086C">
      <w:pPr>
        <w:ind w:left="851" w:right="851"/>
        <w:rPr>
          <w:rFonts w:eastAsia="Calibri" w:cs="Arial"/>
          <w:i/>
          <w:szCs w:val="22"/>
          <w:lang w:eastAsia="en-US"/>
        </w:rPr>
      </w:pPr>
    </w:p>
    <w:p w14:paraId="18324BF6" w14:textId="77777777" w:rsidR="00ED593F" w:rsidRPr="0056086C" w:rsidRDefault="00ED593F" w:rsidP="0056086C">
      <w:pPr>
        <w:rPr>
          <w:rFonts w:eastAsia="Calibri" w:cs="Arial"/>
          <w:lang w:eastAsia="en-US"/>
        </w:rPr>
      </w:pPr>
      <w:r w:rsidRPr="0056086C">
        <w:rPr>
          <w:rFonts w:eastAsia="Calibri"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5C98E69F" w14:textId="77777777" w:rsidR="00ED593F" w:rsidRPr="0056086C" w:rsidRDefault="00ED593F" w:rsidP="0056086C">
      <w:pPr>
        <w:rPr>
          <w:rFonts w:eastAsia="Calibri" w:cs="Arial"/>
          <w:lang w:eastAsia="en-US"/>
        </w:rPr>
      </w:pPr>
    </w:p>
    <w:p w14:paraId="70D43BD3" w14:textId="77777777" w:rsidR="00ED593F" w:rsidRPr="0056086C" w:rsidRDefault="00ED593F" w:rsidP="0056086C">
      <w:pPr>
        <w:rPr>
          <w:rFonts w:eastAsia="Calibri" w:cs="Arial"/>
          <w:lang w:eastAsia="en-US"/>
        </w:rPr>
      </w:pPr>
      <w:r w:rsidRPr="0056086C">
        <w:rPr>
          <w:rFonts w:eastAsia="Calibri" w:cs="Arial"/>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1907F43B" w14:textId="77777777" w:rsidR="00ED593F" w:rsidRPr="0056086C" w:rsidRDefault="00ED593F" w:rsidP="0056086C">
      <w:pPr>
        <w:rPr>
          <w:rFonts w:eastAsia="Calibri"/>
          <w:szCs w:val="22"/>
          <w:lang w:eastAsia="en-US"/>
        </w:rPr>
      </w:pPr>
    </w:p>
    <w:p w14:paraId="61314888" w14:textId="77777777" w:rsidR="00ED593F" w:rsidRPr="0056086C" w:rsidRDefault="00ED593F" w:rsidP="0056086C">
      <w:pPr>
        <w:tabs>
          <w:tab w:val="left" w:pos="709"/>
        </w:tabs>
        <w:rPr>
          <w:rFonts w:eastAsia="Calibri" w:cs="Arial"/>
          <w:lang w:eastAsia="en-US"/>
        </w:rPr>
      </w:pPr>
      <w:r w:rsidRPr="0056086C">
        <w:rPr>
          <w:rFonts w:eastAsia="Calibri"/>
          <w:lang w:eastAsia="en-US"/>
        </w:rPr>
        <w:t>En estricto sentido</w:t>
      </w:r>
      <w:r w:rsidRPr="0056086C">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56086C">
        <w:rPr>
          <w:rFonts w:eastAsia="Calibri" w:cs="Arial"/>
          <w:b/>
          <w:lang w:eastAsia="en-US"/>
        </w:rPr>
        <w:t xml:space="preserve"> </w:t>
      </w:r>
      <w:r w:rsidRPr="0056086C">
        <w:rPr>
          <w:rFonts w:eastAsia="Calibri" w:cs="Arial"/>
          <w:lang w:eastAsia="en-US"/>
        </w:rPr>
        <w:t xml:space="preserve">no tienen el deber de generar, poseer o administrar la información pública con el grado de detalle solicitado; esto es, que no tienen el deber de generar un </w:t>
      </w:r>
      <w:r w:rsidRPr="0056086C">
        <w:rPr>
          <w:rFonts w:eastAsia="Calibri" w:cs="Arial"/>
          <w:lang w:eastAsia="en-US"/>
        </w:rPr>
        <w:lastRenderedPageBreak/>
        <w:t xml:space="preserve">documento </w:t>
      </w:r>
      <w:r w:rsidRPr="0056086C">
        <w:rPr>
          <w:rFonts w:eastAsia="Calibri" w:cs="Arial"/>
          <w:i/>
          <w:lang w:eastAsia="en-US"/>
        </w:rPr>
        <w:t>ad hoc</w:t>
      </w:r>
      <w:r w:rsidRPr="0056086C">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3AB88616" w14:textId="77777777" w:rsidR="00ED593F" w:rsidRPr="0056086C" w:rsidRDefault="00ED593F" w:rsidP="0056086C">
      <w:pPr>
        <w:ind w:left="567" w:right="51"/>
        <w:rPr>
          <w:rFonts w:cs="Arial"/>
        </w:rPr>
      </w:pPr>
    </w:p>
    <w:p w14:paraId="53FCDD6C" w14:textId="77777777" w:rsidR="00ED593F" w:rsidRPr="0056086C" w:rsidRDefault="00ED593F" w:rsidP="0056086C">
      <w:pPr>
        <w:ind w:right="51"/>
        <w:rPr>
          <w:rFonts w:eastAsia="Calibri" w:cs="Arial"/>
          <w:lang w:eastAsia="en-US"/>
        </w:rPr>
      </w:pPr>
      <w:r w:rsidRPr="0056086C">
        <w:rPr>
          <w:rFonts w:eastAsia="Calibri" w:cs="Arial"/>
          <w:lang w:eastAsia="en-US"/>
        </w:rPr>
        <w:t xml:space="preserve">Como apoyo a lo anterior, es aplicable el Criterio 03-17, emitido por </w:t>
      </w:r>
      <w:r w:rsidRPr="0056086C">
        <w:rPr>
          <w:rFonts w:eastAsia="Arial Unicode MS" w:cs="Arial"/>
          <w:lang w:eastAsia="en-US"/>
        </w:rPr>
        <w:t>el Instituto Nacional de Transparencia, Acceso a la Información y Protección de Datos Personales,</w:t>
      </w:r>
      <w:r w:rsidRPr="0056086C">
        <w:rPr>
          <w:rFonts w:eastAsia="Calibri"/>
          <w:bCs/>
          <w:lang w:eastAsia="en-US"/>
        </w:rPr>
        <w:t xml:space="preserve"> que dice:</w:t>
      </w:r>
      <w:r w:rsidRPr="0056086C">
        <w:rPr>
          <w:rFonts w:eastAsia="Calibri"/>
          <w:b/>
          <w:bCs/>
          <w:lang w:eastAsia="en-US"/>
        </w:rPr>
        <w:t xml:space="preserve"> </w:t>
      </w:r>
    </w:p>
    <w:p w14:paraId="26C75380" w14:textId="77777777" w:rsidR="00ED593F" w:rsidRPr="0056086C" w:rsidRDefault="00ED593F" w:rsidP="0056086C">
      <w:pPr>
        <w:ind w:left="928" w:right="850"/>
        <w:rPr>
          <w:rFonts w:cs="Arial"/>
          <w:i/>
          <w:szCs w:val="22"/>
        </w:rPr>
      </w:pPr>
    </w:p>
    <w:p w14:paraId="47DB121E" w14:textId="77777777" w:rsidR="00ED593F" w:rsidRPr="0056086C" w:rsidRDefault="00ED593F" w:rsidP="0056086C">
      <w:pPr>
        <w:pStyle w:val="Puesto"/>
      </w:pPr>
      <w:r w:rsidRPr="0056086C">
        <w:t>“</w:t>
      </w:r>
      <w:r w:rsidRPr="0056086C">
        <w:rPr>
          <w:b/>
        </w:rPr>
        <w:t>No existe obligación de elaborar documentos ad hoc para atender las solicitudes de acceso a la información.</w:t>
      </w:r>
      <w:r w:rsidRPr="0056086C">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A52E0B7" w14:textId="77777777" w:rsidR="00ED593F" w:rsidRPr="0056086C" w:rsidRDefault="00ED593F" w:rsidP="0056086C"/>
    <w:p w14:paraId="36E19F38" w14:textId="6D602B0E" w:rsidR="001275A6" w:rsidRPr="0056086C" w:rsidRDefault="001275A6" w:rsidP="0056086C">
      <w:pPr>
        <w:rPr>
          <w:rFonts w:eastAsia="Palatino Linotype" w:cs="Palatino Linotype"/>
          <w:sz w:val="24"/>
          <w:szCs w:val="24"/>
        </w:rPr>
      </w:pPr>
      <w:r w:rsidRPr="0056086C">
        <w:rPr>
          <w:rFonts w:eastAsia="Palatino Linotype" w:cs="Palatino Linotype"/>
          <w:sz w:val="24"/>
          <w:szCs w:val="24"/>
        </w:rPr>
        <w:t xml:space="preserve">Asimismo, no se omite comentar que la información  solicitada por el particular debió de haberla generado </w:t>
      </w:r>
      <w:r w:rsidRPr="0056086C">
        <w:rPr>
          <w:rFonts w:eastAsia="Palatino Linotype" w:cs="Palatino Linotype"/>
          <w:b/>
          <w:sz w:val="24"/>
          <w:szCs w:val="24"/>
        </w:rPr>
        <w:t xml:space="preserve">EL SUJETO OBLIGADO, </w:t>
      </w:r>
      <w:r w:rsidRPr="0056086C">
        <w:rPr>
          <w:rFonts w:eastAsia="Palatino Linotype" w:cs="Palatino Linotype"/>
          <w:sz w:val="24"/>
          <w:szCs w:val="24"/>
        </w:rPr>
        <w:t>pues</w:t>
      </w:r>
      <w:r w:rsidRPr="0056086C">
        <w:rPr>
          <w:rFonts w:eastAsia="Palatino Linotype" w:cs="Palatino Linotype"/>
          <w:b/>
          <w:sz w:val="24"/>
          <w:szCs w:val="24"/>
        </w:rPr>
        <w:t xml:space="preserve"> </w:t>
      </w:r>
      <w:r w:rsidRPr="0056086C">
        <w:rPr>
          <w:rFonts w:cs="Arial"/>
        </w:rPr>
        <w:t>se encuentra considerada como una de las obligaciones de transparencia comunes que l</w:t>
      </w:r>
      <w:r w:rsidRPr="0056086C">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56086C">
        <w:rPr>
          <w:rFonts w:cs="Arial"/>
        </w:rPr>
        <w:t>el artículo 92</w:t>
      </w:r>
      <w:r w:rsidRPr="0056086C">
        <w:rPr>
          <w:rFonts w:eastAsia="Palatino Linotype" w:cs="Palatino Linotype"/>
          <w:sz w:val="24"/>
          <w:szCs w:val="24"/>
        </w:rPr>
        <w:t>, fracción II, de la Ley de Transparencia y Acceso a la Información Pública del Estado de México y Municipios, que se transcribe a continuación:</w:t>
      </w:r>
    </w:p>
    <w:p w14:paraId="08A60B87" w14:textId="77777777" w:rsidR="001275A6" w:rsidRPr="0056086C" w:rsidRDefault="001275A6" w:rsidP="0056086C">
      <w:pPr>
        <w:rPr>
          <w:rFonts w:eastAsia="Palatino Linotype" w:cs="Palatino Linotype"/>
          <w:sz w:val="24"/>
          <w:szCs w:val="24"/>
        </w:rPr>
      </w:pPr>
    </w:p>
    <w:p w14:paraId="6514E7E6" w14:textId="77777777" w:rsidR="001275A6" w:rsidRPr="0056086C" w:rsidRDefault="001275A6" w:rsidP="0056086C">
      <w:pPr>
        <w:pStyle w:val="Puesto"/>
        <w:rPr>
          <w:rFonts w:eastAsia="Palatino Linotype"/>
        </w:rPr>
      </w:pPr>
      <w:r w:rsidRPr="0056086C">
        <w:rPr>
          <w:rFonts w:eastAsia="Palatino Linotype"/>
          <w:b/>
        </w:rPr>
        <w:lastRenderedPageBreak/>
        <w:t>“Artículo 92.</w:t>
      </w:r>
      <w:r w:rsidRPr="0056086C">
        <w:rPr>
          <w:rFonts w:eastAsia="Palatino Linotype"/>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w:t>
      </w:r>
    </w:p>
    <w:p w14:paraId="6E1142AF" w14:textId="77777777" w:rsidR="001275A6" w:rsidRPr="0056086C" w:rsidRDefault="001275A6" w:rsidP="0056086C">
      <w:pPr>
        <w:pStyle w:val="Puesto"/>
        <w:rPr>
          <w:rFonts w:eastAsia="Palatino Linotype"/>
        </w:rPr>
      </w:pPr>
      <w:r w:rsidRPr="0056086C">
        <w:rPr>
          <w:rFonts w:eastAsia="Palatino Linotype"/>
          <w:b/>
        </w:rPr>
        <w:t>(…)</w:t>
      </w:r>
    </w:p>
    <w:p w14:paraId="27383580" w14:textId="77777777" w:rsidR="001275A6" w:rsidRPr="0056086C" w:rsidRDefault="001275A6" w:rsidP="0056086C">
      <w:pPr>
        <w:pStyle w:val="Puesto"/>
        <w:rPr>
          <w:rFonts w:eastAsia="Palatino Linotype"/>
        </w:rPr>
      </w:pPr>
      <w:r w:rsidRPr="0056086C">
        <w:rPr>
          <w:rFonts w:eastAsia="Palatino Linotype"/>
          <w:b/>
        </w:rPr>
        <w:t xml:space="preserve">II. </w:t>
      </w:r>
      <w:r w:rsidRPr="0056086C">
        <w:rPr>
          <w:rFonts w:eastAsia="Palatino Linotype"/>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32694824" w14:textId="77777777" w:rsidR="001275A6" w:rsidRPr="0056086C" w:rsidRDefault="001275A6" w:rsidP="0056086C">
      <w:pPr>
        <w:ind w:right="51"/>
        <w:rPr>
          <w:rFonts w:eastAsia="Palatino Linotype" w:cs="Palatino Linotype"/>
          <w:sz w:val="24"/>
          <w:szCs w:val="24"/>
        </w:rPr>
      </w:pPr>
    </w:p>
    <w:p w14:paraId="0C01625A" w14:textId="77777777" w:rsidR="001275A6" w:rsidRPr="0056086C" w:rsidRDefault="001275A6" w:rsidP="0056086C">
      <w:pPr>
        <w:rPr>
          <w:rFonts w:eastAsia="Palatino Linotype" w:cs="Palatino Linotype"/>
          <w:sz w:val="24"/>
          <w:szCs w:val="24"/>
        </w:rPr>
      </w:pPr>
      <w:r w:rsidRPr="0056086C">
        <w:rPr>
          <w:rFonts w:eastAsia="Palatino Linotype" w:cs="Palatino Linotype"/>
          <w:sz w:val="24"/>
          <w:szCs w:val="24"/>
        </w:rPr>
        <w:t>Se robustece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que establece lo siguiente:</w:t>
      </w:r>
    </w:p>
    <w:p w14:paraId="2C26BEEF" w14:textId="77777777" w:rsidR="001275A6" w:rsidRPr="0056086C" w:rsidRDefault="001275A6" w:rsidP="0056086C">
      <w:pPr>
        <w:rPr>
          <w:rFonts w:eastAsia="Palatino Linotype" w:cs="Palatino Linotype"/>
          <w:sz w:val="24"/>
          <w:szCs w:val="24"/>
        </w:rPr>
      </w:pPr>
    </w:p>
    <w:p w14:paraId="65779F0E" w14:textId="77777777" w:rsidR="001275A6" w:rsidRPr="0056086C" w:rsidRDefault="001275A6" w:rsidP="0056086C">
      <w:pPr>
        <w:pStyle w:val="Puesto"/>
        <w:rPr>
          <w:rFonts w:eastAsia="Palatino Linotype"/>
        </w:rPr>
      </w:pPr>
      <w:r w:rsidRPr="0056086C">
        <w:rPr>
          <w:rFonts w:eastAsia="Palatino Linotype"/>
        </w:rPr>
        <w:t>OBLIGACIONES DE TRANSPARENCIA COMUNES</w:t>
      </w:r>
    </w:p>
    <w:p w14:paraId="391DB9D2" w14:textId="77777777" w:rsidR="001275A6" w:rsidRPr="0056086C" w:rsidRDefault="001275A6" w:rsidP="0056086C">
      <w:pPr>
        <w:pStyle w:val="Puesto"/>
        <w:rPr>
          <w:rFonts w:eastAsia="Palatino Linotype"/>
        </w:rPr>
      </w:pPr>
      <w:r w:rsidRPr="0056086C">
        <w:rPr>
          <w:rFonts w:eastAsia="Palatino Linotype"/>
        </w:rPr>
        <w:t>TODOS LOS SUJETOS OBLIGADOS</w:t>
      </w:r>
    </w:p>
    <w:p w14:paraId="446E900B" w14:textId="77777777" w:rsidR="001275A6" w:rsidRPr="0056086C" w:rsidRDefault="001275A6" w:rsidP="0056086C">
      <w:pPr>
        <w:pStyle w:val="Puesto"/>
        <w:rPr>
          <w:rFonts w:eastAsia="Palatino Linotype"/>
        </w:rPr>
      </w:pPr>
      <w:r w:rsidRPr="0056086C">
        <w:rPr>
          <w:rFonts w:eastAsia="Palatino Linotype"/>
        </w:rPr>
        <w:t>Criterios para las obligaciones de transparencia comunes</w:t>
      </w:r>
    </w:p>
    <w:p w14:paraId="6098DF45" w14:textId="77777777" w:rsidR="001275A6" w:rsidRPr="0056086C" w:rsidRDefault="001275A6" w:rsidP="0056086C">
      <w:pPr>
        <w:pStyle w:val="Puesto"/>
        <w:rPr>
          <w:rFonts w:eastAsia="Palatino Linotype"/>
        </w:rPr>
      </w:pPr>
      <w:r w:rsidRPr="0056086C">
        <w:rPr>
          <w:rFonts w:eastAsia="Palatino Linotype"/>
        </w:rPr>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p>
    <w:p w14:paraId="63BA3BC5" w14:textId="77777777" w:rsidR="001275A6" w:rsidRPr="0056086C" w:rsidRDefault="001275A6" w:rsidP="0056086C">
      <w:pPr>
        <w:pStyle w:val="Puesto"/>
        <w:rPr>
          <w:rFonts w:eastAsia="Palatino Linotype"/>
        </w:rPr>
      </w:pPr>
      <w:r w:rsidRPr="0056086C">
        <w:rPr>
          <w:rFonts w:eastAsia="Palatino Linotype"/>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7A93EF5F" w14:textId="77777777" w:rsidR="001275A6" w:rsidRPr="0056086C" w:rsidRDefault="001275A6" w:rsidP="0056086C">
      <w:pPr>
        <w:pStyle w:val="Puesto"/>
        <w:rPr>
          <w:rFonts w:eastAsia="Palatino Linotype"/>
        </w:rPr>
      </w:pPr>
      <w:r w:rsidRPr="0056086C">
        <w:rPr>
          <w:rFonts w:eastAsia="Palatino Linotype"/>
        </w:rPr>
        <w:t>El artículo 70 dice a la letra:</w:t>
      </w:r>
    </w:p>
    <w:p w14:paraId="1853048D" w14:textId="77777777" w:rsidR="001275A6" w:rsidRPr="0056086C" w:rsidRDefault="001275A6" w:rsidP="0056086C">
      <w:pPr>
        <w:pStyle w:val="Puesto"/>
        <w:rPr>
          <w:rFonts w:eastAsia="Palatino Linotype"/>
        </w:rPr>
      </w:pPr>
      <w:r w:rsidRPr="0056086C">
        <w:rPr>
          <w:rFonts w:eastAsia="Palatino Linotype"/>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43E26492" w14:textId="77777777" w:rsidR="001275A6" w:rsidRPr="0056086C" w:rsidRDefault="001275A6" w:rsidP="0056086C">
      <w:pPr>
        <w:pStyle w:val="Puesto"/>
        <w:rPr>
          <w:rFonts w:eastAsia="Palatino Linotype"/>
        </w:rPr>
      </w:pPr>
      <w:r w:rsidRPr="0056086C">
        <w:rPr>
          <w:rFonts w:eastAsia="Palatino Linotype"/>
        </w:rPr>
        <w:t>(…)</w:t>
      </w:r>
    </w:p>
    <w:p w14:paraId="5F391C97" w14:textId="77777777" w:rsidR="001275A6" w:rsidRPr="0056086C" w:rsidRDefault="001275A6" w:rsidP="0056086C">
      <w:pPr>
        <w:pStyle w:val="Puesto"/>
        <w:rPr>
          <w:rFonts w:eastAsia="Palatino Linotype"/>
        </w:rPr>
      </w:pPr>
      <w:r w:rsidRPr="0056086C">
        <w:rPr>
          <w:rFonts w:eastAsia="Palatino Linotype"/>
        </w:rPr>
        <w:t>Periodo de actualización: trimestral</w:t>
      </w:r>
    </w:p>
    <w:p w14:paraId="2D0AA7BF" w14:textId="77777777" w:rsidR="001275A6" w:rsidRPr="0056086C" w:rsidRDefault="001275A6" w:rsidP="0056086C">
      <w:pPr>
        <w:pStyle w:val="Puesto"/>
        <w:rPr>
          <w:rFonts w:eastAsia="Palatino Linotype"/>
        </w:rPr>
      </w:pPr>
      <w:r w:rsidRPr="0056086C">
        <w:rPr>
          <w:rFonts w:eastAsia="Palatino Linotype"/>
        </w:rPr>
        <w:lastRenderedPageBreak/>
        <w:t>Conservar en el sitio de Internet: información del ejercicio en curso y la correspondiente a dos ejercicios anteriores</w:t>
      </w:r>
    </w:p>
    <w:p w14:paraId="0CD20A87" w14:textId="77777777" w:rsidR="001275A6" w:rsidRPr="0056086C" w:rsidRDefault="001275A6" w:rsidP="0056086C">
      <w:pPr>
        <w:pStyle w:val="Puesto"/>
        <w:rPr>
          <w:rFonts w:eastAsia="Palatino Linotype"/>
        </w:rPr>
      </w:pPr>
      <w:r w:rsidRPr="0056086C">
        <w:rPr>
          <w:rFonts w:eastAsia="Palatino Linotype"/>
        </w:rPr>
        <w:t>Aplica a: todos los sujetos obligados</w:t>
      </w:r>
    </w:p>
    <w:p w14:paraId="70EAA319" w14:textId="77777777" w:rsidR="001275A6" w:rsidRPr="0056086C" w:rsidRDefault="001275A6" w:rsidP="0056086C">
      <w:pPr>
        <w:pStyle w:val="Puesto"/>
        <w:rPr>
          <w:rFonts w:eastAsia="Palatino Linotype"/>
        </w:rPr>
      </w:pPr>
      <w:r w:rsidRPr="0056086C">
        <w:rPr>
          <w:rFonts w:eastAsia="Palatino Linotype"/>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14:paraId="747FEFEA" w14:textId="77777777" w:rsidR="001275A6" w:rsidRPr="0056086C" w:rsidRDefault="001275A6" w:rsidP="0056086C">
      <w:pPr>
        <w:ind w:right="51"/>
        <w:rPr>
          <w:rFonts w:eastAsia="Palatino Linotype" w:cs="Palatino Linotype"/>
          <w:sz w:val="24"/>
          <w:szCs w:val="24"/>
        </w:rPr>
      </w:pPr>
      <w:r w:rsidRPr="0056086C">
        <w:rPr>
          <w:noProof/>
          <w:lang w:eastAsia="es-MX"/>
        </w:rPr>
        <w:drawing>
          <wp:inline distT="0" distB="0" distL="0" distR="0" wp14:anchorId="437A2585" wp14:editId="3FFE2719">
            <wp:extent cx="5704130" cy="2341079"/>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l="29870" t="17501" r="14291" b="41753"/>
                    <a:stretch>
                      <a:fillRect/>
                    </a:stretch>
                  </pic:blipFill>
                  <pic:spPr>
                    <a:xfrm>
                      <a:off x="0" y="0"/>
                      <a:ext cx="5704130" cy="2341079"/>
                    </a:xfrm>
                    <a:prstGeom prst="rect">
                      <a:avLst/>
                    </a:prstGeom>
                    <a:ln/>
                  </pic:spPr>
                </pic:pic>
              </a:graphicData>
            </a:graphic>
          </wp:inline>
        </w:drawing>
      </w:r>
      <w:r w:rsidRPr="0056086C">
        <w:rPr>
          <w:noProof/>
          <w:lang w:eastAsia="es-MX"/>
        </w:rPr>
        <mc:AlternateContent>
          <mc:Choice Requires="wps">
            <w:drawing>
              <wp:anchor distT="0" distB="0" distL="114300" distR="114300" simplePos="0" relativeHeight="251659264" behindDoc="0" locked="0" layoutInCell="1" hidden="0" allowOverlap="1" wp14:anchorId="142EC460" wp14:editId="613045A1">
                <wp:simplePos x="0" y="0"/>
                <wp:positionH relativeFrom="column">
                  <wp:posOffset>2844800</wp:posOffset>
                </wp:positionH>
                <wp:positionV relativeFrom="paragraph">
                  <wp:posOffset>1320800</wp:posOffset>
                </wp:positionV>
                <wp:extent cx="1485900" cy="1003448"/>
                <wp:effectExtent l="0" t="0" r="0" b="0"/>
                <wp:wrapNone/>
                <wp:docPr id="37" name="Rectángulo 37"/>
                <wp:cNvGraphicFramePr/>
                <a:graphic xmlns:a="http://schemas.openxmlformats.org/drawingml/2006/main">
                  <a:graphicData uri="http://schemas.microsoft.com/office/word/2010/wordprocessingShape">
                    <wps:wsp>
                      <wps:cNvSpPr/>
                      <wps:spPr>
                        <a:xfrm>
                          <a:off x="4631625" y="3306851"/>
                          <a:ext cx="1428750" cy="946298"/>
                        </a:xfrm>
                        <a:prstGeom prst="rect">
                          <a:avLst/>
                        </a:prstGeom>
                        <a:noFill/>
                        <a:ln w="57150" cap="flat" cmpd="sng">
                          <a:solidFill>
                            <a:srgbClr val="FF0000"/>
                          </a:solidFill>
                          <a:prstDash val="solid"/>
                          <a:miter lim="800000"/>
                          <a:headEnd type="none" w="sm" len="sm"/>
                          <a:tailEnd type="none" w="sm" len="sm"/>
                        </a:ln>
                      </wps:spPr>
                      <wps:txbx>
                        <w:txbxContent>
                          <w:p w14:paraId="1AF7B3EC" w14:textId="77777777" w:rsidR="001275A6" w:rsidRDefault="001275A6" w:rsidP="001275A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2EC460" id="Rectángulo 37" o:spid="_x0000_s1026" style="position:absolute;left:0;text-align:left;margin-left:224pt;margin-top:104pt;width:117pt;height: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" filled="f" strokecolor="red" strokeweight="4.5pt">
                <v:stroke startarrowwidth="narrow" startarrowlength="short" endarrowwidth="narrow" endarrowlength="short"/>
                <v:textbox inset="2.53958mm,2.53958mm,2.53958mm,2.53958mm">
                  <w:txbxContent>
                    <w:p w14:paraId="1AF7B3EC" w14:textId="77777777" w:rsidR="001275A6" w:rsidRDefault="001275A6" w:rsidP="001275A6">
                      <w:pPr>
                        <w:spacing w:line="240" w:lineRule="auto"/>
                        <w:textDirection w:val="btLr"/>
                      </w:pPr>
                    </w:p>
                  </w:txbxContent>
                </v:textbox>
              </v:rect>
            </w:pict>
          </mc:Fallback>
        </mc:AlternateContent>
      </w:r>
    </w:p>
    <w:p w14:paraId="6B23CB55" w14:textId="77777777" w:rsidR="001275A6" w:rsidRPr="0056086C" w:rsidRDefault="001275A6" w:rsidP="0056086C">
      <w:pPr>
        <w:ind w:right="51"/>
        <w:rPr>
          <w:rFonts w:eastAsia="Palatino Linotype" w:cs="Palatino Linotype"/>
          <w:sz w:val="24"/>
          <w:szCs w:val="24"/>
        </w:rPr>
      </w:pPr>
    </w:p>
    <w:p w14:paraId="573C684D" w14:textId="517BE507" w:rsidR="001275A6" w:rsidRPr="0056086C" w:rsidRDefault="001275A6" w:rsidP="0056086C">
      <w:pPr>
        <w:ind w:right="51"/>
        <w:rPr>
          <w:rFonts w:eastAsia="Palatino Linotype" w:cs="Palatino Linotype"/>
          <w:sz w:val="24"/>
          <w:szCs w:val="24"/>
        </w:rPr>
      </w:pPr>
      <w:r w:rsidRPr="0056086C">
        <w:rPr>
          <w:rFonts w:eastAsia="Palatino Linotype" w:cs="Palatino Linotype"/>
          <w:sz w:val="24"/>
          <w:szCs w:val="24"/>
        </w:rPr>
        <w:t xml:space="preserve">Como se advierte dentro de la información que se debe publicar se encuentra describir las atribuciones, y funciones de cada cargo o puesto. </w:t>
      </w:r>
    </w:p>
    <w:p w14:paraId="6439162D" w14:textId="77777777" w:rsidR="001275A6" w:rsidRPr="0056086C" w:rsidRDefault="001275A6" w:rsidP="0056086C"/>
    <w:p w14:paraId="334F68AD" w14:textId="33BA6B09" w:rsidR="0092731D" w:rsidRPr="0056086C" w:rsidRDefault="00447954" w:rsidP="0056086C">
      <w:pPr>
        <w:rPr>
          <w:rFonts w:cs="Arial"/>
        </w:rPr>
      </w:pPr>
      <w:r w:rsidRPr="0056086C">
        <w:rPr>
          <w:rFonts w:cs="Arial"/>
        </w:rPr>
        <w:t xml:space="preserve">En consecuencia, este Órgano Garante en aras de garantizar el derecho de acceso a la información accionado por el particular determina ordenar de ser procedente en versión pública el documento donde consten las últimas fusiones que tenía la servidora pública </w:t>
      </w:r>
      <w:r w:rsidR="001E618C" w:rsidRPr="0056086C">
        <w:rPr>
          <w:rFonts w:eastAsiaTheme="minorHAnsi" w:cs="Tahoma"/>
          <w:bCs/>
          <w:iCs/>
          <w:szCs w:val="22"/>
          <w:lang w:eastAsia="en-US"/>
        </w:rPr>
        <w:t xml:space="preserve">“Ailed” </w:t>
      </w:r>
      <w:r w:rsidR="001E618C" w:rsidRPr="0056086C">
        <w:rPr>
          <w:rFonts w:cs="Arial"/>
        </w:rPr>
        <w:t xml:space="preserve">hasta antes de causar baja. </w:t>
      </w:r>
      <w:r w:rsidRPr="0056086C">
        <w:rPr>
          <w:rFonts w:cs="Arial"/>
        </w:rPr>
        <w:t xml:space="preserve"> </w:t>
      </w:r>
    </w:p>
    <w:p w14:paraId="086F89BF" w14:textId="77777777" w:rsidR="0092731D" w:rsidRPr="0056086C" w:rsidRDefault="0092731D" w:rsidP="0056086C">
      <w:pPr>
        <w:rPr>
          <w:rFonts w:cs="Arial"/>
        </w:rPr>
      </w:pPr>
    </w:p>
    <w:p w14:paraId="1CC7C058" w14:textId="77777777" w:rsidR="00447954" w:rsidRPr="0056086C" w:rsidRDefault="00447954" w:rsidP="0056086C">
      <w:pPr>
        <w:pStyle w:val="Ttulo3"/>
      </w:pPr>
      <w:bookmarkStart w:id="36" w:name="_Toc170898812"/>
      <w:bookmarkStart w:id="37" w:name="_Toc172051201"/>
      <w:bookmarkStart w:id="38" w:name="_Toc174466654"/>
      <w:r w:rsidRPr="0056086C">
        <w:t>d) Versión pública</w:t>
      </w:r>
      <w:bookmarkEnd w:id="36"/>
      <w:bookmarkEnd w:id="37"/>
      <w:bookmarkEnd w:id="38"/>
    </w:p>
    <w:p w14:paraId="362AC3F7" w14:textId="77777777" w:rsidR="00447954" w:rsidRPr="0056086C" w:rsidRDefault="00447954" w:rsidP="0056086C">
      <w:pPr>
        <w:rPr>
          <w:bCs/>
        </w:rPr>
      </w:pPr>
      <w:r w:rsidRPr="0056086C">
        <w:t xml:space="preserve">Para el caso de que el o los documentos de los cuales se ordena su entrega contengan datos personales susceptibles de ser testados, deberán ser entregados en </w:t>
      </w:r>
      <w:r w:rsidRPr="0056086C">
        <w:rPr>
          <w:b/>
        </w:rPr>
        <w:t>versión pública</w:t>
      </w:r>
      <w:r w:rsidRPr="0056086C">
        <w:t>, pues el</w:t>
      </w:r>
      <w:r w:rsidRPr="0056086C">
        <w:rPr>
          <w:bCs/>
        </w:rPr>
        <w:t xml:space="preserve"> </w:t>
      </w:r>
      <w:r w:rsidRPr="0056086C">
        <w:rPr>
          <w:bCs/>
        </w:rPr>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1ACA5F6" w14:textId="77777777" w:rsidR="00447954" w:rsidRPr="0056086C" w:rsidRDefault="00447954" w:rsidP="0056086C">
      <w:pPr>
        <w:rPr>
          <w:rFonts w:eastAsia="Calibri"/>
          <w:bCs/>
          <w:lang w:eastAsia="en-US"/>
        </w:rPr>
      </w:pPr>
    </w:p>
    <w:p w14:paraId="77678FED" w14:textId="77777777" w:rsidR="00447954" w:rsidRPr="0056086C" w:rsidRDefault="00447954" w:rsidP="0056086C">
      <w:pPr>
        <w:rPr>
          <w:bCs/>
        </w:rPr>
      </w:pPr>
      <w:r w:rsidRPr="0056086C">
        <w:rPr>
          <w:bCs/>
        </w:rPr>
        <w:t>A este respecto, los artículos 3, fracciones IX, XX, XXI y XLV; 51 y 52 de la Ley de Transparencia y Acceso a la Información Pública del Estado de México y Municipios establecen:</w:t>
      </w:r>
    </w:p>
    <w:p w14:paraId="5B0974D3" w14:textId="77777777" w:rsidR="00447954" w:rsidRPr="0056086C" w:rsidRDefault="00447954" w:rsidP="0056086C"/>
    <w:p w14:paraId="14D3BB11" w14:textId="77777777" w:rsidR="00447954" w:rsidRPr="0056086C" w:rsidRDefault="00447954" w:rsidP="0056086C">
      <w:pPr>
        <w:pStyle w:val="Puesto"/>
      </w:pPr>
      <w:r w:rsidRPr="0056086C">
        <w:rPr>
          <w:b/>
          <w:bCs/>
          <w:noProof/>
        </w:rPr>
        <w:t>“</w:t>
      </w:r>
      <w:r w:rsidRPr="0056086C">
        <w:rPr>
          <w:b/>
          <w:bCs/>
        </w:rPr>
        <w:t xml:space="preserve">Artículo 3. </w:t>
      </w:r>
      <w:r w:rsidRPr="0056086C">
        <w:t xml:space="preserve">Para los efectos de la presente Ley se entenderá por: </w:t>
      </w:r>
    </w:p>
    <w:p w14:paraId="19BC2AAF" w14:textId="77777777" w:rsidR="00447954" w:rsidRPr="0056086C" w:rsidRDefault="00447954" w:rsidP="0056086C">
      <w:pPr>
        <w:pStyle w:val="Puesto"/>
      </w:pPr>
      <w:r w:rsidRPr="0056086C">
        <w:rPr>
          <w:b/>
        </w:rPr>
        <w:t>IX.</w:t>
      </w:r>
      <w:r w:rsidRPr="0056086C">
        <w:t xml:space="preserve"> </w:t>
      </w:r>
      <w:r w:rsidRPr="0056086C">
        <w:rPr>
          <w:b/>
        </w:rPr>
        <w:t xml:space="preserve">Datos personales: </w:t>
      </w:r>
      <w:r w:rsidRPr="0056086C">
        <w:t xml:space="preserve">La información concerniente a una persona, identificada o identificable según lo dispuesto por la Ley de Protección de Datos Personales del Estado de México; </w:t>
      </w:r>
    </w:p>
    <w:p w14:paraId="62BE3531" w14:textId="77777777" w:rsidR="00447954" w:rsidRPr="0056086C" w:rsidRDefault="00447954" w:rsidP="0056086C"/>
    <w:p w14:paraId="360B8CCA" w14:textId="77777777" w:rsidR="00447954" w:rsidRPr="0056086C" w:rsidRDefault="00447954" w:rsidP="0056086C">
      <w:pPr>
        <w:pStyle w:val="Puesto"/>
      </w:pPr>
      <w:r w:rsidRPr="0056086C">
        <w:rPr>
          <w:b/>
        </w:rPr>
        <w:t>XX.</w:t>
      </w:r>
      <w:r w:rsidRPr="0056086C">
        <w:t xml:space="preserve"> </w:t>
      </w:r>
      <w:r w:rsidRPr="0056086C">
        <w:rPr>
          <w:b/>
        </w:rPr>
        <w:t>Información clasificada:</w:t>
      </w:r>
      <w:r w:rsidRPr="0056086C">
        <w:t xml:space="preserve"> Aquella considerada por la presente Ley como reservada o confidencial; </w:t>
      </w:r>
    </w:p>
    <w:p w14:paraId="7425021D" w14:textId="77777777" w:rsidR="00447954" w:rsidRPr="0056086C" w:rsidRDefault="00447954" w:rsidP="0056086C"/>
    <w:p w14:paraId="4ACEFF7B" w14:textId="77777777" w:rsidR="00447954" w:rsidRPr="0056086C" w:rsidRDefault="00447954" w:rsidP="0056086C">
      <w:pPr>
        <w:pStyle w:val="Puesto"/>
      </w:pPr>
      <w:r w:rsidRPr="0056086C">
        <w:rPr>
          <w:b/>
        </w:rPr>
        <w:t>XXI.</w:t>
      </w:r>
      <w:r w:rsidRPr="0056086C">
        <w:t xml:space="preserve"> </w:t>
      </w:r>
      <w:r w:rsidRPr="0056086C">
        <w:rPr>
          <w:b/>
        </w:rPr>
        <w:t>Información confidencial</w:t>
      </w:r>
      <w:r w:rsidRPr="0056086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22BEFB9" w14:textId="77777777" w:rsidR="00447954" w:rsidRPr="0056086C" w:rsidRDefault="00447954" w:rsidP="0056086C"/>
    <w:p w14:paraId="6A983E1B" w14:textId="77777777" w:rsidR="00447954" w:rsidRPr="0056086C" w:rsidRDefault="00447954" w:rsidP="0056086C">
      <w:pPr>
        <w:pStyle w:val="Puesto"/>
      </w:pPr>
      <w:r w:rsidRPr="0056086C">
        <w:rPr>
          <w:b/>
        </w:rPr>
        <w:t>XLV. Versión pública:</w:t>
      </w:r>
      <w:r w:rsidRPr="0056086C">
        <w:t xml:space="preserve"> Documento en el que se elimine, suprime o borra la información clasificada como reservada o confidencial para permitir su acceso. </w:t>
      </w:r>
    </w:p>
    <w:p w14:paraId="6D9390F6" w14:textId="77777777" w:rsidR="00447954" w:rsidRPr="0056086C" w:rsidRDefault="00447954" w:rsidP="0056086C"/>
    <w:p w14:paraId="512D2793" w14:textId="77777777" w:rsidR="00447954" w:rsidRPr="0056086C" w:rsidRDefault="00447954" w:rsidP="0056086C">
      <w:pPr>
        <w:pStyle w:val="Puesto"/>
      </w:pPr>
      <w:r w:rsidRPr="0056086C">
        <w:rPr>
          <w:b/>
        </w:rPr>
        <w:t>Artículo 51.</w:t>
      </w:r>
      <w:r w:rsidRPr="0056086C">
        <w:t xml:space="preserve"> Los sujetos obligados designaran a un responsable para atender la Unidad de Transparencia, quien fungirá como enlace entre éstos y los solicitantes. Dicha Unidad será la encargada de tramitar internamente la solicitud de información </w:t>
      </w:r>
      <w:r w:rsidRPr="0056086C">
        <w:rPr>
          <w:b/>
        </w:rPr>
        <w:t xml:space="preserve">y tendrá la </w:t>
      </w:r>
      <w:r w:rsidRPr="0056086C">
        <w:rPr>
          <w:b/>
        </w:rPr>
        <w:lastRenderedPageBreak/>
        <w:t xml:space="preserve">responsabilidad de verificar en cada caso que la misma no sea confidencial o reservada. </w:t>
      </w:r>
      <w:r w:rsidRPr="0056086C">
        <w:t>Dicha Unidad contará con las facultades internas necesarias para gestionar la atención a las solicitudes de información en los términos de la Ley General y la presente Ley.</w:t>
      </w:r>
    </w:p>
    <w:p w14:paraId="4C541622" w14:textId="77777777" w:rsidR="00447954" w:rsidRPr="0056086C" w:rsidRDefault="00447954" w:rsidP="0056086C"/>
    <w:p w14:paraId="50E1E720" w14:textId="77777777" w:rsidR="00447954" w:rsidRPr="0056086C" w:rsidRDefault="00447954" w:rsidP="0056086C">
      <w:pPr>
        <w:pStyle w:val="Puesto"/>
      </w:pPr>
      <w:r w:rsidRPr="0056086C">
        <w:rPr>
          <w:b/>
        </w:rPr>
        <w:t>Artículo 52.</w:t>
      </w:r>
      <w:r w:rsidRPr="0056086C">
        <w:t xml:space="preserve"> Las solicitudes de acceso a la información y las respuestas que se les dé, incluyendo, en su caso, </w:t>
      </w:r>
      <w:r w:rsidRPr="0056086C">
        <w:rPr>
          <w:u w:val="single"/>
        </w:rPr>
        <w:t>la información entregada, así como las resoluciones a los recursos que en su caso se promuevan serán públicas, y de ser el caso que contenga datos personales que deban ser protegidos se podrá dar su acceso en su versión pública</w:t>
      </w:r>
      <w:r w:rsidRPr="0056086C">
        <w:t>, siempre y cuando la resolución de referencia se someta a un proceso de disociación, es decir, no haga identificable al titular de tales datos personales.</w:t>
      </w:r>
      <w:r w:rsidRPr="0056086C">
        <w:rPr>
          <w:bCs/>
          <w:noProof/>
        </w:rPr>
        <w:t xml:space="preserve">” </w:t>
      </w:r>
      <w:r w:rsidRPr="0056086C">
        <w:rPr>
          <w:i w:val="0"/>
          <w:iCs/>
          <w:szCs w:val="22"/>
        </w:rPr>
        <w:t>(Énfasis añadido)</w:t>
      </w:r>
    </w:p>
    <w:p w14:paraId="056C8920" w14:textId="77777777" w:rsidR="00447954" w:rsidRPr="0056086C" w:rsidRDefault="00447954" w:rsidP="0056086C"/>
    <w:p w14:paraId="2FD54394" w14:textId="77777777" w:rsidR="00447954" w:rsidRPr="0056086C" w:rsidRDefault="00447954" w:rsidP="0056086C">
      <w:r w:rsidRPr="0056086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38E4C06" w14:textId="77777777" w:rsidR="00447954" w:rsidRPr="0056086C" w:rsidRDefault="00447954" w:rsidP="0056086C"/>
    <w:p w14:paraId="2507520E" w14:textId="77777777" w:rsidR="00447954" w:rsidRPr="0056086C" w:rsidRDefault="00447954" w:rsidP="0056086C">
      <w:pPr>
        <w:pStyle w:val="Puesto"/>
        <w:rPr>
          <w:rFonts w:eastAsia="Arial Unicode MS"/>
        </w:rPr>
      </w:pPr>
      <w:r w:rsidRPr="0056086C">
        <w:rPr>
          <w:rFonts w:eastAsia="Arial Unicode MS"/>
          <w:b/>
        </w:rPr>
        <w:t>“Artículo 22.</w:t>
      </w:r>
      <w:r w:rsidRPr="0056086C">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24E3AEB1" w14:textId="77777777" w:rsidR="00447954" w:rsidRPr="0056086C" w:rsidRDefault="00447954" w:rsidP="0056086C">
      <w:pPr>
        <w:rPr>
          <w:rFonts w:eastAsia="Arial Unicode MS"/>
        </w:rPr>
      </w:pPr>
    </w:p>
    <w:p w14:paraId="4DB17A57" w14:textId="77777777" w:rsidR="00447954" w:rsidRPr="0056086C" w:rsidRDefault="00447954" w:rsidP="0056086C">
      <w:pPr>
        <w:pStyle w:val="Puesto"/>
        <w:rPr>
          <w:rFonts w:eastAsia="Arial Unicode MS"/>
        </w:rPr>
      </w:pPr>
      <w:r w:rsidRPr="0056086C">
        <w:rPr>
          <w:rFonts w:eastAsia="Arial Unicode MS"/>
          <w:b/>
        </w:rPr>
        <w:t>Artículo 38.</w:t>
      </w:r>
      <w:r w:rsidRPr="0056086C">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6086C">
        <w:rPr>
          <w:rFonts w:eastAsia="Arial Unicode MS"/>
          <w:b/>
        </w:rPr>
        <w:t>”</w:t>
      </w:r>
      <w:r w:rsidRPr="0056086C">
        <w:rPr>
          <w:rFonts w:eastAsia="Arial Unicode MS"/>
        </w:rPr>
        <w:t xml:space="preserve"> </w:t>
      </w:r>
    </w:p>
    <w:p w14:paraId="2CAF44BB" w14:textId="77777777" w:rsidR="00447954" w:rsidRPr="0056086C" w:rsidRDefault="00447954" w:rsidP="0056086C">
      <w:pPr>
        <w:rPr>
          <w:rFonts w:eastAsia="Arial Unicode MS"/>
          <w:i/>
          <w:szCs w:val="22"/>
        </w:rPr>
      </w:pPr>
    </w:p>
    <w:p w14:paraId="5AEC8DB4" w14:textId="77777777" w:rsidR="00447954" w:rsidRPr="0056086C" w:rsidRDefault="00447954" w:rsidP="0056086C">
      <w:r w:rsidRPr="0056086C">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0050F14" w14:textId="77777777" w:rsidR="00447954" w:rsidRPr="0056086C" w:rsidRDefault="00447954" w:rsidP="0056086C"/>
    <w:p w14:paraId="1D204032" w14:textId="77777777" w:rsidR="00447954" w:rsidRPr="0056086C" w:rsidRDefault="00447954" w:rsidP="0056086C">
      <w:r w:rsidRPr="0056086C">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6086C">
        <w:rPr>
          <w:rFonts w:eastAsia="Arial Unicode MS"/>
        </w:rPr>
        <w:t xml:space="preserve"> que debe ser protegida por </w:t>
      </w:r>
      <w:r w:rsidRPr="0056086C">
        <w:rPr>
          <w:rFonts w:eastAsia="Arial Unicode MS"/>
          <w:b/>
        </w:rPr>
        <w:t>EL SUJETO OBLIGADO,</w:t>
      </w:r>
      <w:r w:rsidRPr="0056086C">
        <w:rPr>
          <w:rFonts w:eastAsia="Arial Unicode MS"/>
        </w:rPr>
        <w:t xml:space="preserve"> por lo </w:t>
      </w:r>
      <w:r w:rsidRPr="0056086C">
        <w:t>que, todo dato personal susceptible de clasificación debe ser protegido.</w:t>
      </w:r>
    </w:p>
    <w:p w14:paraId="794B6E0A" w14:textId="77777777" w:rsidR="00447954" w:rsidRPr="0056086C" w:rsidRDefault="00447954" w:rsidP="0056086C"/>
    <w:p w14:paraId="5DC97875" w14:textId="77777777" w:rsidR="00447954" w:rsidRPr="0056086C" w:rsidRDefault="00447954" w:rsidP="0056086C">
      <w:r w:rsidRPr="0056086C">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51F000A" w14:textId="77777777" w:rsidR="00447954" w:rsidRPr="0056086C" w:rsidRDefault="00447954" w:rsidP="0056086C"/>
    <w:p w14:paraId="615149CF" w14:textId="77777777" w:rsidR="00447954" w:rsidRPr="0056086C" w:rsidRDefault="00447954" w:rsidP="0056086C">
      <w:r w:rsidRPr="0056086C">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68983A9" w14:textId="77777777" w:rsidR="00447954" w:rsidRPr="0056086C" w:rsidRDefault="00447954" w:rsidP="0056086C"/>
    <w:p w14:paraId="648CAEBA" w14:textId="77777777" w:rsidR="00447954" w:rsidRPr="0056086C" w:rsidRDefault="00447954" w:rsidP="0056086C">
      <w:pPr>
        <w:jc w:val="center"/>
        <w:rPr>
          <w:b/>
          <w:i/>
          <w:szCs w:val="22"/>
        </w:rPr>
      </w:pPr>
      <w:r w:rsidRPr="0056086C">
        <w:rPr>
          <w:b/>
          <w:i/>
          <w:szCs w:val="22"/>
          <w:lang w:val="es-ES_tradnl"/>
        </w:rPr>
        <w:t>Ley de Transparencia y Acceso a la Información Pública del Estado de México y Municipios</w:t>
      </w:r>
    </w:p>
    <w:p w14:paraId="04180897" w14:textId="77777777" w:rsidR="00447954" w:rsidRPr="0056086C" w:rsidRDefault="00447954" w:rsidP="0056086C"/>
    <w:p w14:paraId="290E355D" w14:textId="77777777" w:rsidR="00447954" w:rsidRPr="0056086C" w:rsidRDefault="00447954" w:rsidP="0056086C">
      <w:pPr>
        <w:pStyle w:val="Puesto"/>
      </w:pPr>
      <w:r w:rsidRPr="0056086C">
        <w:rPr>
          <w:b/>
        </w:rPr>
        <w:t xml:space="preserve">“Artículo 49. </w:t>
      </w:r>
      <w:r w:rsidRPr="0056086C">
        <w:t>Los Comités de Transparencia tendrán las siguientes atribuciones:</w:t>
      </w:r>
    </w:p>
    <w:p w14:paraId="21220695" w14:textId="77777777" w:rsidR="00447954" w:rsidRPr="0056086C" w:rsidRDefault="00447954" w:rsidP="0056086C">
      <w:pPr>
        <w:pStyle w:val="Puesto"/>
      </w:pPr>
      <w:r w:rsidRPr="0056086C">
        <w:rPr>
          <w:b/>
        </w:rPr>
        <w:t>VIII.</w:t>
      </w:r>
      <w:r w:rsidRPr="0056086C">
        <w:t xml:space="preserve"> Aprobar, modificar o revocar la clasificación de la información;</w:t>
      </w:r>
    </w:p>
    <w:p w14:paraId="316334C8" w14:textId="77777777" w:rsidR="00447954" w:rsidRPr="0056086C" w:rsidRDefault="00447954" w:rsidP="0056086C"/>
    <w:p w14:paraId="45ECAE67" w14:textId="77777777" w:rsidR="00447954" w:rsidRPr="0056086C" w:rsidRDefault="00447954" w:rsidP="0056086C">
      <w:pPr>
        <w:pStyle w:val="Puesto"/>
      </w:pPr>
      <w:r w:rsidRPr="0056086C">
        <w:rPr>
          <w:b/>
        </w:rPr>
        <w:t>Artículo 132.</w:t>
      </w:r>
      <w:r w:rsidRPr="0056086C">
        <w:t xml:space="preserve"> La clasificación de la información se llevará a cabo en el momento en que:</w:t>
      </w:r>
    </w:p>
    <w:p w14:paraId="23EB85C7" w14:textId="77777777" w:rsidR="00447954" w:rsidRPr="0056086C" w:rsidRDefault="00447954" w:rsidP="0056086C">
      <w:pPr>
        <w:pStyle w:val="Puesto"/>
      </w:pPr>
      <w:r w:rsidRPr="0056086C">
        <w:rPr>
          <w:b/>
        </w:rPr>
        <w:t>I.</w:t>
      </w:r>
      <w:r w:rsidRPr="0056086C">
        <w:t xml:space="preserve"> Se reciba una solicitud de acceso a la información;</w:t>
      </w:r>
    </w:p>
    <w:p w14:paraId="1D77ED66" w14:textId="77777777" w:rsidR="00447954" w:rsidRPr="0056086C" w:rsidRDefault="00447954" w:rsidP="0056086C">
      <w:pPr>
        <w:pStyle w:val="Puesto"/>
      </w:pPr>
      <w:r w:rsidRPr="0056086C">
        <w:rPr>
          <w:b/>
        </w:rPr>
        <w:t>II.</w:t>
      </w:r>
      <w:r w:rsidRPr="0056086C">
        <w:t xml:space="preserve"> Se determine mediante resolución de autoridad competente; o</w:t>
      </w:r>
    </w:p>
    <w:p w14:paraId="1CDB2E2F" w14:textId="77777777" w:rsidR="00447954" w:rsidRPr="0056086C" w:rsidRDefault="00447954" w:rsidP="0056086C">
      <w:pPr>
        <w:pStyle w:val="Puesto"/>
        <w:rPr>
          <w:b/>
        </w:rPr>
      </w:pPr>
      <w:r w:rsidRPr="0056086C">
        <w:rPr>
          <w:b/>
          <w:bCs/>
        </w:rPr>
        <w:t>III.</w:t>
      </w:r>
      <w:r w:rsidRPr="0056086C">
        <w:t xml:space="preserve"> Se generen versiones públicas para dar cumplimiento a las obligaciones de transparencia previstas en esta Ley.</w:t>
      </w:r>
      <w:r w:rsidRPr="0056086C">
        <w:rPr>
          <w:b/>
        </w:rPr>
        <w:t>”</w:t>
      </w:r>
    </w:p>
    <w:p w14:paraId="1F878988" w14:textId="77777777" w:rsidR="00447954" w:rsidRPr="0056086C" w:rsidRDefault="00447954" w:rsidP="0056086C"/>
    <w:p w14:paraId="2DB3F2AF" w14:textId="77777777" w:rsidR="00447954" w:rsidRPr="0056086C" w:rsidRDefault="00447954" w:rsidP="0056086C">
      <w:pPr>
        <w:pStyle w:val="Puesto"/>
      </w:pPr>
      <w:r w:rsidRPr="0056086C">
        <w:rPr>
          <w:b/>
        </w:rPr>
        <w:t>“Segundo. -</w:t>
      </w:r>
      <w:r w:rsidRPr="0056086C">
        <w:t xml:space="preserve"> Para efectos de los presentes Lineamientos Generales, se entenderá por:</w:t>
      </w:r>
    </w:p>
    <w:p w14:paraId="6B71F9F7" w14:textId="77777777" w:rsidR="00447954" w:rsidRPr="0056086C" w:rsidRDefault="00447954" w:rsidP="0056086C">
      <w:pPr>
        <w:pStyle w:val="Puesto"/>
      </w:pPr>
      <w:r w:rsidRPr="0056086C">
        <w:rPr>
          <w:b/>
        </w:rPr>
        <w:t>XVIII.</w:t>
      </w:r>
      <w:r w:rsidRPr="0056086C">
        <w:t xml:space="preserve">  </w:t>
      </w:r>
      <w:r w:rsidRPr="0056086C">
        <w:rPr>
          <w:b/>
        </w:rPr>
        <w:t>Versión pública:</w:t>
      </w:r>
      <w:r w:rsidRPr="0056086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E8F6322" w14:textId="77777777" w:rsidR="00447954" w:rsidRPr="0056086C" w:rsidRDefault="00447954" w:rsidP="0056086C">
      <w:pPr>
        <w:pStyle w:val="Puesto"/>
      </w:pPr>
    </w:p>
    <w:p w14:paraId="2DDAC022" w14:textId="77777777" w:rsidR="00447954" w:rsidRPr="0056086C" w:rsidRDefault="00447954" w:rsidP="0056086C">
      <w:pPr>
        <w:pStyle w:val="Puesto"/>
        <w:rPr>
          <w:b/>
          <w:lang w:val="es-ES_tradnl" w:eastAsia="es-MX"/>
        </w:rPr>
      </w:pPr>
      <w:r w:rsidRPr="0056086C">
        <w:rPr>
          <w:b/>
          <w:lang w:val="es-ES_tradnl" w:eastAsia="es-MX"/>
        </w:rPr>
        <w:t xml:space="preserve">Lineamientos Generales en materia de Clasificación y Desclasificación de la </w:t>
      </w:r>
      <w:r w:rsidRPr="0056086C">
        <w:rPr>
          <w:b/>
          <w:lang w:val="es-ES_tradnl"/>
        </w:rPr>
        <w:t>Información</w:t>
      </w:r>
    </w:p>
    <w:p w14:paraId="3C099558" w14:textId="77777777" w:rsidR="00447954" w:rsidRPr="0056086C" w:rsidRDefault="00447954" w:rsidP="0056086C">
      <w:pPr>
        <w:pStyle w:val="Puesto"/>
      </w:pPr>
    </w:p>
    <w:p w14:paraId="56B32543" w14:textId="77777777" w:rsidR="00447954" w:rsidRPr="0056086C" w:rsidRDefault="00447954" w:rsidP="0056086C">
      <w:pPr>
        <w:pStyle w:val="Puesto"/>
      </w:pPr>
      <w:r w:rsidRPr="0056086C">
        <w:rPr>
          <w:b/>
        </w:rPr>
        <w:t>Cuarto.</w:t>
      </w:r>
      <w:r w:rsidRPr="0056086C">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1A96271" w14:textId="77777777" w:rsidR="00447954" w:rsidRPr="0056086C" w:rsidRDefault="00447954" w:rsidP="0056086C">
      <w:pPr>
        <w:pStyle w:val="Puesto"/>
      </w:pPr>
      <w:r w:rsidRPr="0056086C">
        <w:t>Los sujetos obligados deberán aplicar, de manera estricta, las excepciones al derecho de acceso a la información y sólo podrán invocarlas cuando acrediten su procedencia.</w:t>
      </w:r>
    </w:p>
    <w:p w14:paraId="4A32607E" w14:textId="77777777" w:rsidR="00447954" w:rsidRPr="0056086C" w:rsidRDefault="00447954" w:rsidP="0056086C"/>
    <w:p w14:paraId="09AC9AA4" w14:textId="77777777" w:rsidR="00447954" w:rsidRPr="0056086C" w:rsidRDefault="00447954" w:rsidP="0056086C">
      <w:pPr>
        <w:pStyle w:val="Puesto"/>
      </w:pPr>
      <w:r w:rsidRPr="0056086C">
        <w:rPr>
          <w:b/>
        </w:rPr>
        <w:t>Quinto.</w:t>
      </w:r>
      <w:r w:rsidRPr="0056086C">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56086C">
        <w:lastRenderedPageBreak/>
        <w:t>transparencia, observando lo dispuesto en la Ley General y las demás disposiciones aplicables en la materia.</w:t>
      </w:r>
    </w:p>
    <w:p w14:paraId="3DB54964" w14:textId="77777777" w:rsidR="00447954" w:rsidRPr="0056086C" w:rsidRDefault="00447954" w:rsidP="0056086C"/>
    <w:p w14:paraId="6ECD4390" w14:textId="77777777" w:rsidR="00447954" w:rsidRPr="0056086C" w:rsidRDefault="00447954" w:rsidP="0056086C">
      <w:pPr>
        <w:pStyle w:val="Puesto"/>
      </w:pPr>
      <w:r w:rsidRPr="0056086C">
        <w:rPr>
          <w:b/>
        </w:rPr>
        <w:t>Sexto.</w:t>
      </w:r>
      <w:r w:rsidRPr="0056086C">
        <w:t xml:space="preserve"> Se deroga.</w:t>
      </w:r>
    </w:p>
    <w:p w14:paraId="53A5DB08" w14:textId="77777777" w:rsidR="00447954" w:rsidRPr="0056086C" w:rsidRDefault="00447954" w:rsidP="0056086C"/>
    <w:p w14:paraId="1CD09527" w14:textId="77777777" w:rsidR="00447954" w:rsidRPr="0056086C" w:rsidRDefault="00447954" w:rsidP="0056086C">
      <w:pPr>
        <w:pStyle w:val="Puesto"/>
      </w:pPr>
      <w:r w:rsidRPr="0056086C">
        <w:rPr>
          <w:b/>
        </w:rPr>
        <w:t>Séptimo.</w:t>
      </w:r>
      <w:r w:rsidRPr="0056086C">
        <w:t xml:space="preserve"> La clasificación de la información se llevará a cabo en el momento en que:</w:t>
      </w:r>
    </w:p>
    <w:p w14:paraId="08F6CB71" w14:textId="77777777" w:rsidR="00447954" w:rsidRPr="0056086C" w:rsidRDefault="00447954" w:rsidP="0056086C">
      <w:pPr>
        <w:pStyle w:val="Puesto"/>
      </w:pPr>
      <w:r w:rsidRPr="0056086C">
        <w:rPr>
          <w:b/>
        </w:rPr>
        <w:t>I.</w:t>
      </w:r>
      <w:r w:rsidRPr="0056086C">
        <w:t xml:space="preserve">        Se reciba una solicitud de acceso a la información;</w:t>
      </w:r>
    </w:p>
    <w:p w14:paraId="7EE77275" w14:textId="77777777" w:rsidR="00447954" w:rsidRPr="0056086C" w:rsidRDefault="00447954" w:rsidP="0056086C">
      <w:pPr>
        <w:pStyle w:val="Puesto"/>
      </w:pPr>
      <w:r w:rsidRPr="0056086C">
        <w:rPr>
          <w:b/>
        </w:rPr>
        <w:t>II.</w:t>
      </w:r>
      <w:r w:rsidRPr="0056086C">
        <w:t xml:space="preserve">       Se determine mediante resolución del Comité de Transparencia, el órgano garante competente, o en cumplimiento a una sentencia del Poder Judicial; o</w:t>
      </w:r>
    </w:p>
    <w:p w14:paraId="101EEC7E" w14:textId="77777777" w:rsidR="00447954" w:rsidRPr="0056086C" w:rsidRDefault="00447954" w:rsidP="0056086C">
      <w:pPr>
        <w:pStyle w:val="Puesto"/>
      </w:pPr>
      <w:r w:rsidRPr="0056086C">
        <w:rPr>
          <w:b/>
        </w:rPr>
        <w:t>III.</w:t>
      </w:r>
      <w:r w:rsidRPr="0056086C">
        <w:t xml:space="preserve">      Se generen versiones públicas para dar cumplimiento a las obligaciones de transparencia previstas en la Ley General, la Ley Federal y las correspondientes de las entidades federativas.</w:t>
      </w:r>
    </w:p>
    <w:p w14:paraId="0D63462A" w14:textId="77777777" w:rsidR="00447954" w:rsidRPr="0056086C" w:rsidRDefault="00447954" w:rsidP="0056086C">
      <w:pPr>
        <w:pStyle w:val="Puesto"/>
      </w:pPr>
      <w:r w:rsidRPr="0056086C">
        <w:t xml:space="preserve">Los titulares de las áreas deberán revisar la información requerida al momento de la recepción de una solicitud de acceso, para verificar, conforme a su naturaleza, si encuadra en una causal de reserva o de confidencialidad. </w:t>
      </w:r>
    </w:p>
    <w:p w14:paraId="34876910" w14:textId="77777777" w:rsidR="00447954" w:rsidRPr="0056086C" w:rsidRDefault="00447954" w:rsidP="0056086C"/>
    <w:p w14:paraId="49D6604E" w14:textId="77777777" w:rsidR="00447954" w:rsidRPr="0056086C" w:rsidRDefault="00447954" w:rsidP="0056086C">
      <w:pPr>
        <w:pStyle w:val="Puesto"/>
      </w:pPr>
      <w:r w:rsidRPr="0056086C">
        <w:rPr>
          <w:b/>
        </w:rPr>
        <w:t>Octavo.</w:t>
      </w:r>
      <w:r w:rsidRPr="0056086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03973D7" w14:textId="77777777" w:rsidR="00447954" w:rsidRPr="0056086C" w:rsidRDefault="00447954" w:rsidP="0056086C">
      <w:pPr>
        <w:pStyle w:val="Puesto"/>
      </w:pPr>
      <w:r w:rsidRPr="0056086C">
        <w:t>Para motivar la clasificación se deberán señalar las razones o circunstancias especiales que lo llevaron a concluir que el caso particular se ajusta al supuesto previsto por la norma legal invocada como fundamento.</w:t>
      </w:r>
    </w:p>
    <w:p w14:paraId="771DE155" w14:textId="77777777" w:rsidR="00447954" w:rsidRPr="0056086C" w:rsidRDefault="00447954" w:rsidP="0056086C">
      <w:pPr>
        <w:pStyle w:val="Puesto"/>
      </w:pPr>
      <w:r w:rsidRPr="0056086C">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05A7F1A" w14:textId="77777777" w:rsidR="00447954" w:rsidRPr="0056086C" w:rsidRDefault="00447954" w:rsidP="0056086C"/>
    <w:p w14:paraId="3ACAE0C9" w14:textId="77777777" w:rsidR="00447954" w:rsidRPr="0056086C" w:rsidRDefault="00447954" w:rsidP="0056086C">
      <w:pPr>
        <w:pStyle w:val="Puesto"/>
      </w:pPr>
      <w:r w:rsidRPr="0056086C">
        <w:rPr>
          <w:b/>
        </w:rPr>
        <w:t>Noveno.</w:t>
      </w:r>
      <w:r w:rsidRPr="0056086C">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41E5EC8" w14:textId="77777777" w:rsidR="00447954" w:rsidRPr="0056086C" w:rsidRDefault="00447954" w:rsidP="0056086C"/>
    <w:p w14:paraId="6C26D760" w14:textId="77777777" w:rsidR="00447954" w:rsidRPr="0056086C" w:rsidRDefault="00447954" w:rsidP="0056086C">
      <w:pPr>
        <w:pStyle w:val="Puesto"/>
      </w:pPr>
      <w:r w:rsidRPr="0056086C">
        <w:rPr>
          <w:b/>
        </w:rPr>
        <w:t>Décimo.</w:t>
      </w:r>
      <w:r w:rsidRPr="0056086C">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56086C">
        <w:lastRenderedPageBreak/>
        <w:t>clasificada, en los términos de la Ley General de Archivo, Lineamientos para la Organización y Conservación de Archivos y demás normatividad aplicable.</w:t>
      </w:r>
    </w:p>
    <w:p w14:paraId="29216AF9" w14:textId="77777777" w:rsidR="00447954" w:rsidRPr="0056086C" w:rsidRDefault="00447954" w:rsidP="0056086C">
      <w:pPr>
        <w:pStyle w:val="Puesto"/>
      </w:pPr>
      <w:r w:rsidRPr="0056086C">
        <w:t>En ausencia de los titulares de las áreas, la información será clasificada o desclasificada por la persona que lo supla, en términos de la normativa que rija la actuación del sujeto obligado.</w:t>
      </w:r>
    </w:p>
    <w:p w14:paraId="021197EB" w14:textId="77777777" w:rsidR="00447954" w:rsidRPr="0056086C" w:rsidRDefault="00447954" w:rsidP="0056086C">
      <w:pPr>
        <w:pStyle w:val="Puesto"/>
        <w:rPr>
          <w:b/>
        </w:rPr>
      </w:pPr>
      <w:r w:rsidRPr="0056086C">
        <w:rPr>
          <w:b/>
        </w:rPr>
        <w:t>Décimo primero.</w:t>
      </w:r>
      <w:r w:rsidRPr="0056086C">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6086C">
        <w:rPr>
          <w:b/>
        </w:rPr>
        <w:t>”</w:t>
      </w:r>
    </w:p>
    <w:p w14:paraId="77FDD474" w14:textId="77777777" w:rsidR="00447954" w:rsidRPr="0056086C" w:rsidRDefault="00447954" w:rsidP="0056086C"/>
    <w:p w14:paraId="5FCC6E49" w14:textId="77777777" w:rsidR="00447954" w:rsidRPr="0056086C" w:rsidRDefault="00447954" w:rsidP="0056086C">
      <w:pPr>
        <w:rPr>
          <w:lang w:eastAsia="es-CO"/>
        </w:rPr>
      </w:pPr>
      <w:r w:rsidRPr="0056086C">
        <w:t xml:space="preserve">Consecuentemente, se destaca que la versión pública que elabore </w:t>
      </w:r>
      <w:r w:rsidRPr="0056086C">
        <w:rPr>
          <w:b/>
        </w:rPr>
        <w:t>EL SUJETO OBLIGADO</w:t>
      </w:r>
      <w:r w:rsidRPr="0056086C">
        <w:t xml:space="preserve"> debe cumplir con las formalidades exigidas en la Ley, por lo que para tal efecto emitirá el </w:t>
      </w:r>
      <w:r w:rsidRPr="0056086C">
        <w:rPr>
          <w:b/>
        </w:rPr>
        <w:t>Acuerdo del Comité de Transparencia</w:t>
      </w:r>
      <w:r w:rsidRPr="0056086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6086C">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0AFD8EF" w14:textId="77777777" w:rsidR="00447954" w:rsidRPr="0056086C" w:rsidRDefault="00447954" w:rsidP="0056086C">
      <w:pPr>
        <w:rPr>
          <w:lang w:eastAsia="es-CO"/>
        </w:rPr>
      </w:pPr>
    </w:p>
    <w:p w14:paraId="6CD05AC4" w14:textId="7BB22D3E" w:rsidR="00BD5A7C" w:rsidRPr="0056086C" w:rsidRDefault="00447954" w:rsidP="0056086C">
      <w:pPr>
        <w:pStyle w:val="Ttulo3"/>
      </w:pPr>
      <w:bookmarkStart w:id="39" w:name="_Toc174622198"/>
      <w:r w:rsidRPr="0056086C">
        <w:t>e</w:t>
      </w:r>
      <w:r w:rsidR="00BD5A7C" w:rsidRPr="0056086C">
        <w:t>) Conclusión</w:t>
      </w:r>
      <w:bookmarkEnd w:id="39"/>
    </w:p>
    <w:p w14:paraId="029A5FD9" w14:textId="5362E124" w:rsidR="00C351EC" w:rsidRPr="0056086C" w:rsidRDefault="00C351EC" w:rsidP="0056086C">
      <w:pPr>
        <w:widowControl w:val="0"/>
        <w:tabs>
          <w:tab w:val="left" w:pos="1701"/>
          <w:tab w:val="left" w:pos="1843"/>
        </w:tabs>
        <w:rPr>
          <w:rFonts w:eastAsia="Palatino Linotype" w:cs="Palatino Linotype"/>
        </w:rPr>
      </w:pPr>
      <w:r w:rsidRPr="0056086C">
        <w:rPr>
          <w:rFonts w:eastAsia="Palatino Linotype" w:cs="Palatino Linotype"/>
        </w:rPr>
        <w:t xml:space="preserve">En razón de lo anteriormente expuesto, este Instituto estima que las razones o motivos de inconformidad hechos valer por </w:t>
      </w:r>
      <w:r w:rsidRPr="0056086C">
        <w:rPr>
          <w:rFonts w:eastAsiaTheme="minorHAnsi" w:cs="Tahoma"/>
          <w:b/>
          <w:iCs/>
          <w:szCs w:val="22"/>
          <w:lang w:eastAsia="en-US"/>
        </w:rPr>
        <w:t>LA PARTE RECURRENTE</w:t>
      </w:r>
      <w:r w:rsidRPr="0056086C">
        <w:rPr>
          <w:rFonts w:eastAsiaTheme="minorHAnsi" w:cs="Tahoma"/>
          <w:bCs/>
          <w:iCs/>
          <w:szCs w:val="22"/>
          <w:lang w:eastAsia="en-US"/>
        </w:rPr>
        <w:t xml:space="preserve"> </w:t>
      </w:r>
      <w:r w:rsidRPr="0056086C">
        <w:rPr>
          <w:rFonts w:eastAsia="Palatino Linotype" w:cs="Palatino Linotype"/>
        </w:rPr>
        <w:t xml:space="preserve">devienen </w:t>
      </w:r>
      <w:r w:rsidRPr="0056086C">
        <w:rPr>
          <w:rFonts w:eastAsia="Palatino Linotype" w:cs="Palatino Linotype"/>
          <w:b/>
        </w:rPr>
        <w:t>fundadas</w:t>
      </w:r>
      <w:r w:rsidRPr="0056086C">
        <w:rPr>
          <w:rFonts w:eastAsia="Palatino Linotype" w:cs="Palatino Linotype"/>
        </w:rPr>
        <w:t xml:space="preserve"> y suficientes para </w:t>
      </w:r>
      <w:r w:rsidR="0003151B" w:rsidRPr="0056086C">
        <w:rPr>
          <w:rFonts w:eastAsia="Palatino Linotype" w:cs="Palatino Linotype"/>
          <w:b/>
        </w:rPr>
        <w:t>MODIFICAR</w:t>
      </w:r>
      <w:r w:rsidRPr="0056086C">
        <w:rPr>
          <w:rFonts w:eastAsia="Palatino Linotype" w:cs="Palatino Linotype"/>
        </w:rPr>
        <w:t xml:space="preserve"> la respuesta del </w:t>
      </w:r>
      <w:r w:rsidRPr="0056086C">
        <w:rPr>
          <w:rFonts w:eastAsia="Palatino Linotype" w:cs="Palatino Linotype"/>
          <w:b/>
        </w:rPr>
        <w:t>SUJETO OBLIGADO</w:t>
      </w:r>
      <w:r w:rsidRPr="0056086C">
        <w:rPr>
          <w:rFonts w:eastAsia="Palatino Linotype" w:cs="Palatino Linotype"/>
        </w:rPr>
        <w:t xml:space="preserve"> y ordenarle haga entrega de la información descrita en el presente Considerando.</w:t>
      </w:r>
    </w:p>
    <w:p w14:paraId="7A667108" w14:textId="77777777" w:rsidR="00A63966" w:rsidRPr="0056086C" w:rsidRDefault="00A63966" w:rsidP="0056086C"/>
    <w:p w14:paraId="6C4C444E" w14:textId="16F1DC79" w:rsidR="00BD5A7C" w:rsidRPr="0056086C" w:rsidRDefault="00BD5A7C" w:rsidP="0056086C">
      <w:pPr>
        <w:ind w:right="-93"/>
        <w:rPr>
          <w:rFonts w:cs="Tahoma"/>
          <w:bCs/>
          <w:szCs w:val="22"/>
        </w:rPr>
      </w:pPr>
      <w:bookmarkStart w:id="40" w:name="_Hlk165381027"/>
      <w:r w:rsidRPr="0056086C">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0"/>
    <w:p w14:paraId="7C13D1A0" w14:textId="77777777" w:rsidR="00BD5A7C" w:rsidRPr="0056086C" w:rsidRDefault="00BD5A7C" w:rsidP="0056086C"/>
    <w:p w14:paraId="5C396097" w14:textId="684A0E4F" w:rsidR="00664420" w:rsidRPr="0056086C" w:rsidRDefault="00664420" w:rsidP="0056086C">
      <w:pPr>
        <w:pStyle w:val="Ttulo1"/>
      </w:pPr>
      <w:bookmarkStart w:id="41" w:name="_Toc174622199"/>
      <w:r w:rsidRPr="0056086C">
        <w:t>RESUELVE</w:t>
      </w:r>
      <w:bookmarkEnd w:id="41"/>
    </w:p>
    <w:p w14:paraId="203B7093" w14:textId="77777777" w:rsidR="00664420" w:rsidRPr="0056086C" w:rsidRDefault="00664420" w:rsidP="0056086C">
      <w:pPr>
        <w:ind w:right="113"/>
        <w:rPr>
          <w:rFonts w:cs="Arial"/>
          <w:b/>
          <w:szCs w:val="22"/>
        </w:rPr>
      </w:pPr>
    </w:p>
    <w:p w14:paraId="373B2C7F" w14:textId="636CE8A3" w:rsidR="00C351EC" w:rsidRPr="0056086C" w:rsidRDefault="00C351EC" w:rsidP="0056086C">
      <w:pPr>
        <w:widowControl w:val="0"/>
        <w:rPr>
          <w:rFonts w:eastAsia="Calibri" w:cs="Tahoma"/>
          <w:bCs/>
          <w:szCs w:val="22"/>
          <w:lang w:eastAsia="en-US"/>
        </w:rPr>
      </w:pPr>
      <w:r w:rsidRPr="0056086C">
        <w:rPr>
          <w:b/>
          <w:bCs/>
        </w:rPr>
        <w:t>PRIMERO.</w:t>
      </w:r>
      <w:r w:rsidRPr="0056086C">
        <w:t xml:space="preserve"> </w:t>
      </w:r>
      <w:r w:rsidRPr="0056086C">
        <w:rPr>
          <w:rFonts w:cs="Tahoma"/>
          <w:szCs w:val="22"/>
        </w:rPr>
        <w:t xml:space="preserve">Se </w:t>
      </w:r>
      <w:r w:rsidR="0003151B" w:rsidRPr="0056086C">
        <w:rPr>
          <w:rFonts w:cs="Tahoma"/>
          <w:b/>
          <w:bCs/>
          <w:szCs w:val="22"/>
        </w:rPr>
        <w:t>MODIFICA</w:t>
      </w:r>
      <w:r w:rsidRPr="0056086C">
        <w:rPr>
          <w:rFonts w:cs="Tahoma"/>
          <w:szCs w:val="22"/>
        </w:rPr>
        <w:t xml:space="preserve"> la respuesta entregada por el </w:t>
      </w:r>
      <w:r w:rsidRPr="0056086C">
        <w:rPr>
          <w:rFonts w:cs="Tahoma"/>
          <w:b/>
          <w:bCs/>
          <w:szCs w:val="22"/>
        </w:rPr>
        <w:t>SUJETO OBLIGADO</w:t>
      </w:r>
      <w:r w:rsidRPr="0056086C">
        <w:rPr>
          <w:rFonts w:cs="Tahoma"/>
          <w:szCs w:val="22"/>
        </w:rPr>
        <w:t xml:space="preserve"> en la solicitud de información </w:t>
      </w:r>
      <w:r w:rsidR="00447954" w:rsidRPr="0056086C">
        <w:rPr>
          <w:rFonts w:cs="Tahoma"/>
          <w:b/>
          <w:bCs/>
          <w:szCs w:val="22"/>
        </w:rPr>
        <w:t>00122/PROBOSQUE/IP/2024</w:t>
      </w:r>
      <w:r w:rsidRPr="0056086C">
        <w:rPr>
          <w:rFonts w:cs="Tahoma"/>
          <w:bCs/>
          <w:szCs w:val="22"/>
        </w:rPr>
        <w:t xml:space="preserve">, </w:t>
      </w:r>
      <w:r w:rsidRPr="0056086C">
        <w:rPr>
          <w:rFonts w:eastAsia="Calibri" w:cs="Tahoma"/>
          <w:bCs/>
          <w:szCs w:val="22"/>
          <w:lang w:eastAsia="en-US"/>
        </w:rPr>
        <w:t xml:space="preserve">por resultar </w:t>
      </w:r>
      <w:r w:rsidRPr="0056086C">
        <w:rPr>
          <w:rFonts w:eastAsia="Calibri" w:cs="Tahoma"/>
          <w:b/>
          <w:bCs/>
          <w:szCs w:val="22"/>
          <w:lang w:eastAsia="en-US"/>
        </w:rPr>
        <w:t>FUNDADAS</w:t>
      </w:r>
      <w:r w:rsidRPr="0056086C">
        <w:rPr>
          <w:rFonts w:eastAsia="Calibri" w:cs="Tahoma"/>
          <w:bCs/>
          <w:szCs w:val="22"/>
          <w:lang w:eastAsia="en-US"/>
        </w:rPr>
        <w:t xml:space="preserve"> las razones o motivos de inconformidad hechos valer por </w:t>
      </w:r>
      <w:r w:rsidRPr="0056086C">
        <w:rPr>
          <w:rFonts w:eastAsia="Calibri" w:cs="Tahoma"/>
          <w:b/>
          <w:szCs w:val="22"/>
          <w:lang w:eastAsia="en-US"/>
        </w:rPr>
        <w:t>LA PARTE RECURRENTE</w:t>
      </w:r>
      <w:r w:rsidRPr="0056086C">
        <w:rPr>
          <w:rFonts w:eastAsia="Calibri" w:cs="Tahoma"/>
          <w:bCs/>
          <w:szCs w:val="22"/>
          <w:lang w:eastAsia="en-US"/>
        </w:rPr>
        <w:t xml:space="preserve"> en el Recurso de Revisión </w:t>
      </w:r>
      <w:r w:rsidRPr="0056086C">
        <w:rPr>
          <w:rFonts w:eastAsia="Palatino Linotype"/>
          <w:b/>
          <w:szCs w:val="22"/>
        </w:rPr>
        <w:t>0</w:t>
      </w:r>
      <w:r w:rsidR="00447954" w:rsidRPr="0056086C">
        <w:rPr>
          <w:rFonts w:eastAsia="Palatino Linotype"/>
          <w:b/>
          <w:szCs w:val="22"/>
        </w:rPr>
        <w:t>3997</w:t>
      </w:r>
      <w:r w:rsidRPr="0056086C">
        <w:rPr>
          <w:rFonts w:eastAsia="Palatino Linotype"/>
          <w:b/>
          <w:szCs w:val="22"/>
        </w:rPr>
        <w:t>/INFOEM/IP/RR/2024</w:t>
      </w:r>
      <w:r w:rsidRPr="0056086C">
        <w:rPr>
          <w:rFonts w:eastAsiaTheme="minorHAnsi" w:cstheme="minorBidi"/>
          <w:szCs w:val="22"/>
          <w:lang w:eastAsia="en-US"/>
        </w:rPr>
        <w:t>,</w:t>
      </w:r>
      <w:r w:rsidRPr="0056086C">
        <w:rPr>
          <w:rFonts w:cs="Tahoma"/>
          <w:b/>
          <w:szCs w:val="22"/>
        </w:rPr>
        <w:t xml:space="preserve"> </w:t>
      </w:r>
      <w:r w:rsidRPr="0056086C">
        <w:rPr>
          <w:rFonts w:eastAsia="Calibri" w:cs="Tahoma"/>
          <w:bCs/>
          <w:szCs w:val="22"/>
          <w:lang w:eastAsia="en-US"/>
        </w:rPr>
        <w:t xml:space="preserve">en términos del considerando </w:t>
      </w:r>
      <w:r w:rsidRPr="0056086C">
        <w:rPr>
          <w:rFonts w:eastAsia="Calibri" w:cs="Tahoma"/>
          <w:b/>
          <w:szCs w:val="22"/>
          <w:lang w:eastAsia="en-US"/>
        </w:rPr>
        <w:t>SEGUNDO</w:t>
      </w:r>
      <w:r w:rsidRPr="0056086C">
        <w:rPr>
          <w:rFonts w:eastAsia="Calibri" w:cs="Tahoma"/>
          <w:bCs/>
          <w:szCs w:val="22"/>
          <w:lang w:eastAsia="en-US"/>
        </w:rPr>
        <w:t xml:space="preserve"> de la presente Resolución.</w:t>
      </w:r>
    </w:p>
    <w:p w14:paraId="7426E517" w14:textId="77777777" w:rsidR="00C351EC" w:rsidRPr="0056086C" w:rsidRDefault="00C351EC" w:rsidP="0056086C">
      <w:pPr>
        <w:rPr>
          <w:rFonts w:eastAsia="Palatino Linotype"/>
          <w:b/>
          <w:szCs w:val="22"/>
        </w:rPr>
      </w:pPr>
    </w:p>
    <w:p w14:paraId="132FA536" w14:textId="45A78F32" w:rsidR="00C351EC" w:rsidRPr="0056086C" w:rsidRDefault="00C351EC" w:rsidP="0056086C">
      <w:pPr>
        <w:ind w:right="-93"/>
        <w:rPr>
          <w:rFonts w:eastAsia="Calibri" w:cs="Tahoma"/>
          <w:bCs/>
          <w:szCs w:val="22"/>
          <w:lang w:eastAsia="en-US"/>
        </w:rPr>
      </w:pPr>
      <w:r w:rsidRPr="0056086C">
        <w:rPr>
          <w:rFonts w:eastAsia="Calibri" w:cs="Tahoma"/>
          <w:b/>
          <w:bCs/>
          <w:szCs w:val="22"/>
          <w:lang w:eastAsia="en-US"/>
        </w:rPr>
        <w:t>SEGUNDO.</w:t>
      </w:r>
      <w:r w:rsidRPr="0056086C">
        <w:rPr>
          <w:rFonts w:eastAsia="Calibri" w:cs="Tahoma"/>
          <w:szCs w:val="22"/>
          <w:lang w:eastAsia="es-MX"/>
        </w:rPr>
        <w:t xml:space="preserve"> Se </w:t>
      </w:r>
      <w:r w:rsidRPr="0056086C">
        <w:rPr>
          <w:rFonts w:eastAsia="Calibri" w:cs="Tahoma"/>
          <w:b/>
          <w:szCs w:val="22"/>
          <w:lang w:eastAsia="es-MX"/>
        </w:rPr>
        <w:t xml:space="preserve">ORDENA </w:t>
      </w:r>
      <w:r w:rsidRPr="0056086C">
        <w:rPr>
          <w:rFonts w:eastAsia="Calibri" w:cs="Tahoma"/>
          <w:szCs w:val="22"/>
          <w:lang w:eastAsia="es-MX"/>
        </w:rPr>
        <w:t xml:space="preserve">al </w:t>
      </w:r>
      <w:r w:rsidRPr="0056086C">
        <w:rPr>
          <w:rFonts w:eastAsia="Calibri" w:cs="Tahoma"/>
          <w:b/>
          <w:bCs/>
          <w:szCs w:val="22"/>
          <w:lang w:eastAsia="es-MX"/>
        </w:rPr>
        <w:t>SUJETO OBLIGADO</w:t>
      </w:r>
      <w:r w:rsidRPr="0056086C">
        <w:rPr>
          <w:rFonts w:eastAsia="Calibri" w:cs="Tahoma"/>
          <w:szCs w:val="22"/>
          <w:lang w:eastAsia="es-MX"/>
        </w:rPr>
        <w:t xml:space="preserve">, </w:t>
      </w:r>
      <w:r w:rsidRPr="0056086C">
        <w:rPr>
          <w:rFonts w:eastAsia="Calibri" w:cs="Tahoma"/>
          <w:bCs/>
          <w:szCs w:val="22"/>
          <w:lang w:eastAsia="en-US"/>
        </w:rPr>
        <w:t xml:space="preserve">a efecto de que entregue a través del </w:t>
      </w:r>
      <w:r w:rsidRPr="0056086C">
        <w:rPr>
          <w:rFonts w:eastAsia="Calibri" w:cs="Tahoma"/>
          <w:b/>
          <w:bCs/>
          <w:szCs w:val="22"/>
          <w:lang w:eastAsia="en-US"/>
        </w:rPr>
        <w:t>SAIMEX</w:t>
      </w:r>
      <w:r w:rsidR="007D147B" w:rsidRPr="0056086C">
        <w:rPr>
          <w:rFonts w:eastAsia="Calibri" w:cs="Tahoma"/>
          <w:b/>
          <w:bCs/>
          <w:szCs w:val="22"/>
          <w:lang w:eastAsia="en-US"/>
        </w:rPr>
        <w:t xml:space="preserve"> </w:t>
      </w:r>
      <w:r w:rsidR="00447954" w:rsidRPr="0056086C">
        <w:rPr>
          <w:rFonts w:eastAsia="Calibri" w:cs="Tahoma"/>
          <w:bCs/>
          <w:szCs w:val="22"/>
          <w:lang w:eastAsia="en-US"/>
        </w:rPr>
        <w:t>de ser procedente en versión pública el documento donde conste lo siguiente</w:t>
      </w:r>
      <w:r w:rsidRPr="0056086C">
        <w:rPr>
          <w:rFonts w:eastAsia="Calibri" w:cs="Tahoma"/>
          <w:bCs/>
          <w:szCs w:val="22"/>
          <w:lang w:eastAsia="en-US"/>
        </w:rPr>
        <w:t>:</w:t>
      </w:r>
    </w:p>
    <w:p w14:paraId="25E1B3DA" w14:textId="77777777" w:rsidR="00C351EC" w:rsidRPr="0056086C" w:rsidRDefault="00C351EC" w:rsidP="0056086C">
      <w:pPr>
        <w:rPr>
          <w:rFonts w:eastAsia="Palatino Linotype"/>
          <w:b/>
          <w:szCs w:val="22"/>
        </w:rPr>
      </w:pPr>
    </w:p>
    <w:p w14:paraId="18CD93E0" w14:textId="01BE3191" w:rsidR="00447954" w:rsidRPr="0056086C" w:rsidRDefault="00447954" w:rsidP="0056086C">
      <w:pPr>
        <w:pStyle w:val="Puesto"/>
        <w:rPr>
          <w:rFonts w:cs="Arial"/>
        </w:rPr>
      </w:pPr>
      <w:r w:rsidRPr="0056086C">
        <w:rPr>
          <w:rFonts w:cs="Arial"/>
        </w:rPr>
        <w:t>Las últimas funciones que tenía</w:t>
      </w:r>
      <w:r w:rsidR="00D22C57" w:rsidRPr="0056086C">
        <w:rPr>
          <w:rFonts w:cs="Arial"/>
        </w:rPr>
        <w:t xml:space="preserve"> asignadas </w:t>
      </w:r>
      <w:r w:rsidRPr="0056086C">
        <w:rPr>
          <w:rFonts w:cs="Arial"/>
        </w:rPr>
        <w:t xml:space="preserve">la servidora pública </w:t>
      </w:r>
      <w:r w:rsidR="001E618C" w:rsidRPr="0056086C">
        <w:rPr>
          <w:rFonts w:eastAsiaTheme="minorHAnsi" w:cs="Tahoma"/>
          <w:bCs/>
          <w:iCs/>
          <w:szCs w:val="22"/>
          <w:lang w:eastAsia="en-US"/>
        </w:rPr>
        <w:t>“Ailed”</w:t>
      </w:r>
      <w:r w:rsidRPr="0056086C">
        <w:rPr>
          <w:rFonts w:cs="Arial"/>
        </w:rPr>
        <w:t xml:space="preserve"> </w:t>
      </w:r>
      <w:r w:rsidR="001E618C" w:rsidRPr="0056086C">
        <w:rPr>
          <w:rFonts w:cs="Arial"/>
        </w:rPr>
        <w:t>hasta antes de causar baja.</w:t>
      </w:r>
      <w:r w:rsidRPr="0056086C">
        <w:rPr>
          <w:rFonts w:cs="Arial"/>
        </w:rPr>
        <w:t xml:space="preserve"> </w:t>
      </w:r>
    </w:p>
    <w:p w14:paraId="475E61BF" w14:textId="59D9EFB3" w:rsidR="00447954" w:rsidRPr="0056086C" w:rsidRDefault="00447954" w:rsidP="0056086C">
      <w:pPr>
        <w:pStyle w:val="Puesto"/>
        <w:rPr>
          <w:rFonts w:eastAsia="Palatino Linotype"/>
          <w:b/>
        </w:rPr>
      </w:pPr>
      <w:r w:rsidRPr="0056086C">
        <w:rPr>
          <w:rFonts w:eastAsia="Palatino Linotype"/>
          <w:b/>
        </w:rPr>
        <w:t xml:space="preserve"> </w:t>
      </w:r>
    </w:p>
    <w:p w14:paraId="38E488F2" w14:textId="77777777" w:rsidR="00447954" w:rsidRPr="0056086C" w:rsidRDefault="00447954" w:rsidP="0056086C">
      <w:pPr>
        <w:pStyle w:val="Puesto"/>
        <w:rPr>
          <w:rFonts w:eastAsia="Palatino Linotype"/>
          <w:b/>
        </w:rPr>
      </w:pPr>
    </w:p>
    <w:p w14:paraId="14FB9DE3" w14:textId="77777777" w:rsidR="00D22C57" w:rsidRPr="0056086C" w:rsidRDefault="00D22C57" w:rsidP="0056086C">
      <w:pPr>
        <w:ind w:right="-93"/>
        <w:rPr>
          <w:rFonts w:eastAsia="Calibri" w:cs="Tahoma"/>
          <w:bCs/>
          <w:szCs w:val="22"/>
          <w:lang w:eastAsia="en-US"/>
        </w:rPr>
      </w:pPr>
      <w:r w:rsidRPr="0056086C">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3E4BF85" w14:textId="77777777" w:rsidR="00D22C57" w:rsidRPr="0056086C" w:rsidRDefault="00D22C57" w:rsidP="0056086C">
      <w:pPr>
        <w:rPr>
          <w:b/>
          <w:bCs/>
        </w:rPr>
      </w:pPr>
    </w:p>
    <w:p w14:paraId="41C3B5D5" w14:textId="77777777" w:rsidR="00C351EC" w:rsidRPr="0056086C" w:rsidRDefault="00C351EC" w:rsidP="0056086C">
      <w:r w:rsidRPr="0056086C">
        <w:rPr>
          <w:b/>
          <w:bCs/>
        </w:rPr>
        <w:lastRenderedPageBreak/>
        <w:t>TERCERO.</w:t>
      </w:r>
      <w:r w:rsidRPr="0056086C">
        <w:t xml:space="preserve"> </w:t>
      </w:r>
      <w:r w:rsidRPr="0056086C">
        <w:rPr>
          <w:rFonts w:eastAsia="Palatino Linotype" w:cs="Palatino Linotype"/>
          <w:b/>
          <w:lang w:eastAsia="es-MX"/>
        </w:rPr>
        <w:t xml:space="preserve">Notifíquese </w:t>
      </w:r>
      <w:r w:rsidRPr="0056086C">
        <w:rPr>
          <w:szCs w:val="17"/>
          <w:lang w:eastAsia="es-ES_tradnl"/>
        </w:rPr>
        <w:t xml:space="preserve">vía </w:t>
      </w:r>
      <w:r w:rsidRPr="0056086C">
        <w:rPr>
          <w:rFonts w:cs="Arial"/>
        </w:rPr>
        <w:t>Sistema de Acceso a la Información Mexiquense (</w:t>
      </w:r>
      <w:r w:rsidRPr="0056086C">
        <w:rPr>
          <w:rFonts w:cs="Arial"/>
          <w:b/>
          <w:bCs/>
        </w:rPr>
        <w:t>SAIMEX)</w:t>
      </w:r>
      <w:r w:rsidRPr="0056086C">
        <w:rPr>
          <w:shd w:val="clear" w:color="auto" w:fill="FFFFFF"/>
        </w:rPr>
        <w:t xml:space="preserve"> la presente resolución al Titular de la Unidad de Transparencia del Sujeto Obligado</w:t>
      </w:r>
      <w:r w:rsidRPr="0056086C">
        <w:t xml:space="preserve">, para que conforme al artículo 186 último párrafo, 189 segundo párrafo y 194 de la Ley de Transparencia y Acceso a la Información Pública del Estado de México y Municipios, dé cumplimiento a lo ordenado dentro del plazo de </w:t>
      </w:r>
      <w:r w:rsidRPr="0056086C">
        <w:rPr>
          <w:b/>
          <w:bCs/>
        </w:rPr>
        <w:t>diez días hábiles</w:t>
      </w:r>
      <w:r w:rsidRPr="0056086C">
        <w:t xml:space="preserve">, e informe a este Instituto en un plazo de </w:t>
      </w:r>
      <w:r w:rsidRPr="0056086C">
        <w:rPr>
          <w:b/>
          <w:bCs/>
        </w:rPr>
        <w:t>tres días hábiles</w:t>
      </w:r>
      <w:r w:rsidRPr="0056086C">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391C3" w14:textId="77777777" w:rsidR="00C351EC" w:rsidRPr="0056086C" w:rsidRDefault="00C351EC" w:rsidP="0056086C"/>
    <w:p w14:paraId="4B9B9019" w14:textId="77777777" w:rsidR="00C351EC" w:rsidRPr="0056086C" w:rsidRDefault="00C351EC" w:rsidP="0056086C">
      <w:r w:rsidRPr="0056086C">
        <w:rPr>
          <w:b/>
          <w:bCs/>
        </w:rPr>
        <w:t>CUARTO.</w:t>
      </w:r>
      <w:r w:rsidRPr="0056086C">
        <w:t xml:space="preserve"> Notifíquese a </w:t>
      </w:r>
      <w:r w:rsidRPr="0056086C">
        <w:rPr>
          <w:b/>
          <w:bCs/>
        </w:rPr>
        <w:t>LA PARTE RECURRENTE</w:t>
      </w:r>
      <w:r w:rsidRPr="0056086C">
        <w:t xml:space="preserve"> la presente resolución vía Sistema de Acceso a la Información Mexiquense (SAIMEX).</w:t>
      </w:r>
    </w:p>
    <w:p w14:paraId="29F3FA02" w14:textId="77777777" w:rsidR="00C351EC" w:rsidRPr="0056086C" w:rsidRDefault="00C351EC" w:rsidP="0056086C"/>
    <w:p w14:paraId="0FCAD9EC" w14:textId="77777777" w:rsidR="00C351EC" w:rsidRPr="0056086C" w:rsidRDefault="00C351EC" w:rsidP="0056086C">
      <w:r w:rsidRPr="0056086C">
        <w:rPr>
          <w:b/>
          <w:bCs/>
        </w:rPr>
        <w:t>QUINTO</w:t>
      </w:r>
      <w:r w:rsidRPr="0056086C">
        <w:t xml:space="preserve">. Hágase del conocimiento a </w:t>
      </w:r>
      <w:r w:rsidRPr="0056086C">
        <w:rPr>
          <w:b/>
          <w:bCs/>
        </w:rPr>
        <w:t>LA PARTE RECURRENTE</w:t>
      </w:r>
      <w:r w:rsidRPr="0056086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16F93D" w14:textId="77777777" w:rsidR="00C351EC" w:rsidRPr="0056086C" w:rsidRDefault="00C351EC" w:rsidP="0056086C"/>
    <w:p w14:paraId="30649671" w14:textId="77777777" w:rsidR="00C351EC" w:rsidRPr="0056086C" w:rsidRDefault="00C351EC" w:rsidP="0056086C">
      <w:r w:rsidRPr="0056086C">
        <w:rPr>
          <w:b/>
          <w:bCs/>
        </w:rPr>
        <w:t>SEXTO.</w:t>
      </w:r>
      <w:r w:rsidRPr="0056086C">
        <w:t xml:space="preserve"> De conformidad con el artículo 198 de la Ley de Transparencia y Acceso a la Información Pública del Estado de México y Municipios, el </w:t>
      </w:r>
      <w:r w:rsidRPr="0056086C">
        <w:rPr>
          <w:b/>
          <w:bCs/>
        </w:rPr>
        <w:t>SUJETO OBLIGADO</w:t>
      </w:r>
      <w:r w:rsidRPr="0056086C">
        <w:t xml:space="preserve"> podrá solicitar una ampliación de plazo de manera fundada y motivada, para el cumplimiento de la presente resolución.</w:t>
      </w:r>
    </w:p>
    <w:p w14:paraId="430D4192" w14:textId="263B3DC9" w:rsidR="00B137E8" w:rsidRDefault="00B137E8" w:rsidP="0056086C">
      <w:pPr>
        <w:ind w:right="113"/>
        <w:rPr>
          <w:rFonts w:cs="Arial"/>
          <w:b/>
          <w:szCs w:val="22"/>
        </w:rPr>
      </w:pPr>
    </w:p>
    <w:p w14:paraId="49BE1E90" w14:textId="77777777" w:rsidR="0056086C" w:rsidRPr="0056086C" w:rsidRDefault="0056086C" w:rsidP="0056086C">
      <w:pPr>
        <w:ind w:right="113"/>
        <w:rPr>
          <w:rFonts w:cs="Arial"/>
          <w:b/>
          <w:szCs w:val="22"/>
        </w:rPr>
      </w:pPr>
    </w:p>
    <w:p w14:paraId="4CD363BF" w14:textId="36265B6C" w:rsidR="00D22C57" w:rsidRPr="0056086C" w:rsidRDefault="00D22C57" w:rsidP="0056086C">
      <w:pPr>
        <w:rPr>
          <w:rFonts w:eastAsia="Palatino Linotype" w:cs="Palatino Linotype"/>
          <w:szCs w:val="22"/>
        </w:rPr>
      </w:pPr>
      <w:r w:rsidRPr="0056086C">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56086C">
        <w:rPr>
          <w:rFonts w:eastAsia="Palatino Linotype" w:cs="Palatino Linotype"/>
          <w:szCs w:val="22"/>
        </w:rPr>
        <w:t>EMITIENDO VOTO PARTICULAR</w:t>
      </w:r>
      <w:r w:rsidR="0056086C" w:rsidRPr="0056086C">
        <w:rPr>
          <w:rFonts w:eastAsia="Palatino Linotype" w:cs="Palatino Linotype"/>
          <w:szCs w:val="22"/>
        </w:rPr>
        <w:t xml:space="preserve"> </w:t>
      </w:r>
      <w:r w:rsidRPr="0056086C">
        <w:rPr>
          <w:rFonts w:eastAsia="Palatino Linotype" w:cs="Palatino Linotype"/>
          <w:szCs w:val="22"/>
        </w:rPr>
        <w:t>Y GUADALUPE RAMÍREZ PEÑA, EN LA TRIGÉSIMA SESIÓN ORDINARIA, CELEBRADA EL VEINTIOCHO DE AGOSTO DE DOS MIL VEINTICUATRO ANTE EL SECRETARIO TÉCNICO DEL PLENO, ALEXIS TAPIA RAMÍREZ.</w:t>
      </w:r>
    </w:p>
    <w:p w14:paraId="5EFEA0CD" w14:textId="484F43CA" w:rsidR="00664420" w:rsidRPr="0056086C" w:rsidRDefault="00CE1DFB" w:rsidP="0056086C">
      <w:pPr>
        <w:ind w:right="-93"/>
        <w:rPr>
          <w:rFonts w:eastAsia="Calibri" w:cs="Tahoma"/>
          <w:sz w:val="20"/>
          <w:lang w:val="es-ES"/>
        </w:rPr>
      </w:pPr>
      <w:r w:rsidRPr="0056086C">
        <w:rPr>
          <w:rFonts w:eastAsia="Palatino Linotype" w:cs="Palatino Linotype"/>
          <w:sz w:val="18"/>
          <w:szCs w:val="18"/>
        </w:rPr>
        <w:t>SCMM/AGZ/DEMF/RPG</w:t>
      </w:r>
    </w:p>
    <w:p w14:paraId="696BC976" w14:textId="77777777" w:rsidR="00664420" w:rsidRPr="0056086C" w:rsidRDefault="00664420" w:rsidP="0056086C">
      <w:pPr>
        <w:ind w:right="-93"/>
        <w:rPr>
          <w:rFonts w:eastAsia="Calibri" w:cs="Tahoma"/>
          <w:bCs/>
          <w:szCs w:val="22"/>
          <w:lang w:val="es-ES" w:eastAsia="en-US"/>
        </w:rPr>
      </w:pPr>
    </w:p>
    <w:p w14:paraId="671CB0C5" w14:textId="77777777" w:rsidR="00664420" w:rsidRPr="0056086C" w:rsidRDefault="00664420" w:rsidP="0056086C">
      <w:pPr>
        <w:ind w:right="-93"/>
        <w:rPr>
          <w:rFonts w:eastAsia="Calibri" w:cs="Tahoma"/>
          <w:bCs/>
          <w:szCs w:val="22"/>
          <w:lang w:val="es-ES_tradnl" w:eastAsia="en-US"/>
        </w:rPr>
      </w:pPr>
    </w:p>
    <w:p w14:paraId="52B66DE7" w14:textId="77777777" w:rsidR="00664420" w:rsidRPr="0056086C" w:rsidRDefault="00664420" w:rsidP="0056086C">
      <w:pPr>
        <w:ind w:right="-93"/>
        <w:rPr>
          <w:rFonts w:eastAsia="Calibri" w:cs="Tahoma"/>
          <w:bCs/>
          <w:szCs w:val="22"/>
          <w:lang w:val="es-ES_tradnl" w:eastAsia="en-US"/>
        </w:rPr>
      </w:pPr>
    </w:p>
    <w:p w14:paraId="3BA305D1" w14:textId="77777777" w:rsidR="00664420" w:rsidRPr="0056086C" w:rsidRDefault="00664420" w:rsidP="0056086C">
      <w:pPr>
        <w:ind w:right="-93"/>
        <w:rPr>
          <w:rFonts w:eastAsia="Calibri" w:cs="Tahoma"/>
          <w:bCs/>
          <w:szCs w:val="22"/>
          <w:lang w:val="es-ES_tradnl" w:eastAsia="en-US"/>
        </w:rPr>
      </w:pPr>
    </w:p>
    <w:p w14:paraId="78230707" w14:textId="77777777" w:rsidR="00664420" w:rsidRPr="0056086C" w:rsidRDefault="00664420" w:rsidP="0056086C">
      <w:pPr>
        <w:ind w:right="-93"/>
        <w:rPr>
          <w:rFonts w:eastAsia="Calibri" w:cs="Tahoma"/>
          <w:bCs/>
          <w:szCs w:val="22"/>
          <w:lang w:val="es-ES_tradnl" w:eastAsia="en-US"/>
        </w:rPr>
      </w:pPr>
    </w:p>
    <w:p w14:paraId="72D18B28" w14:textId="77777777" w:rsidR="00664420" w:rsidRPr="0056086C" w:rsidRDefault="00664420" w:rsidP="0056086C">
      <w:pPr>
        <w:ind w:right="-93"/>
        <w:rPr>
          <w:rFonts w:eastAsia="Calibri" w:cs="Tahoma"/>
          <w:bCs/>
          <w:szCs w:val="22"/>
          <w:lang w:val="es-ES_tradnl" w:eastAsia="en-US"/>
        </w:rPr>
      </w:pPr>
    </w:p>
    <w:p w14:paraId="6BD461DC" w14:textId="77777777" w:rsidR="00664420" w:rsidRPr="0056086C" w:rsidRDefault="00664420" w:rsidP="0056086C">
      <w:pPr>
        <w:tabs>
          <w:tab w:val="center" w:pos="4568"/>
        </w:tabs>
        <w:ind w:right="-93"/>
        <w:rPr>
          <w:rFonts w:eastAsia="Calibri" w:cs="Tahoma"/>
          <w:bCs/>
          <w:szCs w:val="22"/>
          <w:lang w:eastAsia="en-US"/>
        </w:rPr>
      </w:pPr>
    </w:p>
    <w:p w14:paraId="4DBB1727" w14:textId="77777777" w:rsidR="00664420" w:rsidRPr="0056086C" w:rsidRDefault="00664420" w:rsidP="0056086C">
      <w:pPr>
        <w:tabs>
          <w:tab w:val="center" w:pos="4568"/>
        </w:tabs>
        <w:ind w:right="-93"/>
        <w:rPr>
          <w:rFonts w:eastAsia="Calibri" w:cs="Tahoma"/>
          <w:bCs/>
          <w:szCs w:val="22"/>
          <w:lang w:eastAsia="en-US"/>
        </w:rPr>
      </w:pPr>
    </w:p>
    <w:p w14:paraId="1D74121B" w14:textId="77777777" w:rsidR="00664420" w:rsidRPr="0056086C" w:rsidRDefault="00664420" w:rsidP="0056086C">
      <w:pPr>
        <w:tabs>
          <w:tab w:val="center" w:pos="4568"/>
        </w:tabs>
        <w:ind w:right="-93"/>
        <w:rPr>
          <w:rFonts w:eastAsia="Calibri" w:cs="Tahoma"/>
          <w:bCs/>
          <w:szCs w:val="22"/>
          <w:lang w:eastAsia="en-US"/>
        </w:rPr>
      </w:pPr>
    </w:p>
    <w:p w14:paraId="08E74E9C" w14:textId="77777777" w:rsidR="00664420" w:rsidRPr="0056086C" w:rsidRDefault="00664420" w:rsidP="0056086C">
      <w:pPr>
        <w:tabs>
          <w:tab w:val="center" w:pos="4568"/>
        </w:tabs>
        <w:ind w:right="-93"/>
        <w:rPr>
          <w:rFonts w:eastAsia="Calibri" w:cs="Tahoma"/>
          <w:bCs/>
          <w:szCs w:val="22"/>
          <w:lang w:eastAsia="en-US"/>
        </w:rPr>
      </w:pPr>
    </w:p>
    <w:p w14:paraId="2CBF5E03" w14:textId="77777777" w:rsidR="00664420" w:rsidRPr="0056086C" w:rsidRDefault="00664420" w:rsidP="0056086C">
      <w:pPr>
        <w:tabs>
          <w:tab w:val="center" w:pos="4568"/>
        </w:tabs>
        <w:ind w:right="-93"/>
        <w:rPr>
          <w:rFonts w:eastAsia="Calibri" w:cs="Tahoma"/>
          <w:bCs/>
          <w:szCs w:val="22"/>
          <w:lang w:eastAsia="en-US"/>
        </w:rPr>
      </w:pPr>
    </w:p>
    <w:p w14:paraId="44865A6D" w14:textId="77777777" w:rsidR="00664420" w:rsidRPr="0056086C" w:rsidRDefault="00664420" w:rsidP="0056086C">
      <w:pPr>
        <w:tabs>
          <w:tab w:val="center" w:pos="4568"/>
        </w:tabs>
        <w:ind w:right="-93"/>
        <w:rPr>
          <w:rFonts w:eastAsia="Calibri" w:cs="Tahoma"/>
          <w:bCs/>
          <w:szCs w:val="22"/>
          <w:lang w:eastAsia="en-US"/>
        </w:rPr>
      </w:pPr>
    </w:p>
    <w:p w14:paraId="7147F06B" w14:textId="77777777" w:rsidR="00664420" w:rsidRPr="0056086C" w:rsidRDefault="00664420" w:rsidP="0056086C">
      <w:pPr>
        <w:tabs>
          <w:tab w:val="center" w:pos="4568"/>
        </w:tabs>
        <w:ind w:right="-93"/>
        <w:rPr>
          <w:rFonts w:eastAsia="Calibri" w:cs="Tahoma"/>
          <w:bCs/>
          <w:szCs w:val="22"/>
          <w:lang w:eastAsia="en-US"/>
        </w:rPr>
      </w:pPr>
    </w:p>
    <w:p w14:paraId="6FDF3D7E" w14:textId="77777777" w:rsidR="00664420" w:rsidRPr="0056086C" w:rsidRDefault="00664420" w:rsidP="0056086C">
      <w:pPr>
        <w:tabs>
          <w:tab w:val="center" w:pos="4568"/>
        </w:tabs>
        <w:ind w:right="-93"/>
        <w:rPr>
          <w:rFonts w:eastAsia="Calibri" w:cs="Tahoma"/>
          <w:bCs/>
          <w:szCs w:val="22"/>
          <w:lang w:eastAsia="en-US"/>
        </w:rPr>
      </w:pPr>
    </w:p>
    <w:p w14:paraId="6246F818" w14:textId="77777777" w:rsidR="00664420" w:rsidRPr="0056086C" w:rsidRDefault="00664420" w:rsidP="0056086C">
      <w:pPr>
        <w:tabs>
          <w:tab w:val="center" w:pos="4568"/>
        </w:tabs>
        <w:ind w:right="-93"/>
        <w:rPr>
          <w:rFonts w:eastAsia="Calibri" w:cs="Tahoma"/>
          <w:bCs/>
          <w:szCs w:val="22"/>
          <w:lang w:eastAsia="en-US"/>
        </w:rPr>
      </w:pPr>
    </w:p>
    <w:p w14:paraId="57A88B28" w14:textId="77777777" w:rsidR="00664420" w:rsidRPr="0056086C" w:rsidRDefault="00664420" w:rsidP="0056086C">
      <w:pPr>
        <w:tabs>
          <w:tab w:val="center" w:pos="4568"/>
        </w:tabs>
        <w:ind w:right="-93"/>
        <w:rPr>
          <w:rFonts w:eastAsia="Calibri" w:cs="Tahoma"/>
          <w:bCs/>
          <w:szCs w:val="22"/>
          <w:lang w:eastAsia="en-US"/>
        </w:rPr>
      </w:pPr>
    </w:p>
    <w:p w14:paraId="77EF6095" w14:textId="77777777" w:rsidR="00664420" w:rsidRPr="0056086C" w:rsidRDefault="00664420" w:rsidP="0056086C">
      <w:pPr>
        <w:tabs>
          <w:tab w:val="center" w:pos="4568"/>
        </w:tabs>
        <w:ind w:right="-93"/>
        <w:rPr>
          <w:rFonts w:eastAsia="Calibri" w:cs="Tahoma"/>
          <w:bCs/>
          <w:szCs w:val="22"/>
          <w:lang w:eastAsia="en-US"/>
        </w:rPr>
      </w:pPr>
    </w:p>
    <w:p w14:paraId="35593947" w14:textId="77777777" w:rsidR="00664420" w:rsidRPr="0056086C" w:rsidRDefault="00664420" w:rsidP="0056086C">
      <w:pPr>
        <w:tabs>
          <w:tab w:val="center" w:pos="4568"/>
        </w:tabs>
        <w:ind w:right="-93"/>
        <w:rPr>
          <w:rFonts w:eastAsia="Calibri" w:cs="Tahoma"/>
          <w:bCs/>
          <w:szCs w:val="22"/>
          <w:lang w:eastAsia="en-US"/>
        </w:rPr>
      </w:pPr>
    </w:p>
    <w:p w14:paraId="3AF72A17" w14:textId="77777777" w:rsidR="00664420" w:rsidRPr="0056086C" w:rsidRDefault="00664420" w:rsidP="0056086C">
      <w:pPr>
        <w:tabs>
          <w:tab w:val="center" w:pos="4568"/>
        </w:tabs>
        <w:ind w:right="-93"/>
        <w:rPr>
          <w:rFonts w:eastAsia="Calibri" w:cs="Tahoma"/>
          <w:bCs/>
          <w:szCs w:val="22"/>
          <w:lang w:eastAsia="en-US"/>
        </w:rPr>
      </w:pPr>
    </w:p>
    <w:p w14:paraId="37169144" w14:textId="77777777" w:rsidR="00664420" w:rsidRPr="0056086C" w:rsidRDefault="00664420" w:rsidP="0056086C">
      <w:pPr>
        <w:tabs>
          <w:tab w:val="center" w:pos="4568"/>
        </w:tabs>
        <w:ind w:right="-93"/>
        <w:rPr>
          <w:rFonts w:eastAsia="Calibri" w:cs="Tahoma"/>
          <w:bCs/>
          <w:szCs w:val="22"/>
          <w:lang w:eastAsia="en-US"/>
        </w:rPr>
      </w:pPr>
    </w:p>
    <w:p w14:paraId="77CFC088" w14:textId="77777777" w:rsidR="00664420" w:rsidRPr="0056086C" w:rsidRDefault="00664420" w:rsidP="0056086C">
      <w:pPr>
        <w:tabs>
          <w:tab w:val="center" w:pos="4568"/>
        </w:tabs>
        <w:ind w:right="-93"/>
        <w:rPr>
          <w:rFonts w:eastAsia="Calibri" w:cs="Tahoma"/>
          <w:bCs/>
          <w:szCs w:val="22"/>
          <w:lang w:eastAsia="en-US"/>
        </w:rPr>
      </w:pPr>
    </w:p>
    <w:p w14:paraId="781A11A5" w14:textId="77777777" w:rsidR="00664420" w:rsidRPr="0056086C" w:rsidRDefault="00664420" w:rsidP="0056086C">
      <w:pPr>
        <w:tabs>
          <w:tab w:val="center" w:pos="4568"/>
        </w:tabs>
        <w:ind w:right="-93"/>
        <w:rPr>
          <w:rFonts w:eastAsia="Calibri" w:cs="Tahoma"/>
          <w:bCs/>
          <w:szCs w:val="22"/>
          <w:lang w:eastAsia="en-US"/>
        </w:rPr>
      </w:pPr>
    </w:p>
    <w:p w14:paraId="5B4ADFF3" w14:textId="77777777" w:rsidR="00A131AC" w:rsidRPr="0056086C" w:rsidRDefault="00A131AC" w:rsidP="0056086C"/>
    <w:sectPr w:rsidR="00A131AC" w:rsidRPr="0056086C"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36B41" w14:textId="77777777" w:rsidR="004958FD" w:rsidRDefault="004958FD" w:rsidP="00664420">
      <w:pPr>
        <w:spacing w:line="240" w:lineRule="auto"/>
      </w:pPr>
      <w:r>
        <w:separator/>
      </w:r>
    </w:p>
  </w:endnote>
  <w:endnote w:type="continuationSeparator" w:id="0">
    <w:p w14:paraId="08C981B9" w14:textId="77777777" w:rsidR="004958FD" w:rsidRDefault="004958F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47954" w:rsidRDefault="00447954">
    <w:pPr>
      <w:tabs>
        <w:tab w:val="center" w:pos="4550"/>
        <w:tab w:val="left" w:pos="5818"/>
      </w:tabs>
      <w:ind w:right="260"/>
      <w:jc w:val="right"/>
      <w:rPr>
        <w:color w:val="071320" w:themeColor="text2" w:themeShade="80"/>
        <w:sz w:val="24"/>
        <w:szCs w:val="24"/>
      </w:rPr>
    </w:pPr>
  </w:p>
  <w:p w14:paraId="1BCA7F23" w14:textId="77777777" w:rsidR="00447954" w:rsidRDefault="004479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47954" w:rsidRDefault="0044795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D4AC2" w:rsidRPr="007D4AC2">
      <w:rPr>
        <w:noProof/>
        <w:color w:val="0A1D30" w:themeColor="text2" w:themeShade="BF"/>
        <w:sz w:val="24"/>
        <w:szCs w:val="24"/>
        <w:lang w:val="es-ES"/>
      </w:rPr>
      <w:t>32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D4AC2" w:rsidRPr="007D4AC2">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447954" w:rsidRDefault="004479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B4ED5" w14:textId="77777777" w:rsidR="004958FD" w:rsidRDefault="004958FD" w:rsidP="00664420">
      <w:pPr>
        <w:spacing w:line="240" w:lineRule="auto"/>
      </w:pPr>
      <w:r>
        <w:separator/>
      </w:r>
    </w:p>
  </w:footnote>
  <w:footnote w:type="continuationSeparator" w:id="0">
    <w:p w14:paraId="02D191D7" w14:textId="77777777" w:rsidR="004958FD" w:rsidRDefault="004958FD" w:rsidP="00664420">
      <w:pPr>
        <w:spacing w:line="240" w:lineRule="auto"/>
      </w:pPr>
      <w:r>
        <w:continuationSeparator/>
      </w:r>
    </w:p>
  </w:footnote>
  <w:footnote w:id="1">
    <w:p w14:paraId="31FC23DB" w14:textId="4368C8F5" w:rsidR="00447954" w:rsidRPr="00B27D19" w:rsidRDefault="00447954">
      <w:pPr>
        <w:pStyle w:val="Textonotapie"/>
        <w:rPr>
          <w:i/>
          <w:sz w:val="18"/>
          <w:szCs w:val="18"/>
        </w:rPr>
      </w:pPr>
      <w:r>
        <w:rPr>
          <w:rStyle w:val="Refdenotaalpie"/>
        </w:rPr>
        <w:footnoteRef/>
      </w:r>
      <w:r>
        <w:t xml:space="preserve"> </w:t>
      </w:r>
      <w:r w:rsidRPr="00B27D19">
        <w:rPr>
          <w:i/>
          <w:sz w:val="18"/>
          <w:szCs w:val="18"/>
        </w:rPr>
        <w:t>https://probosque.edomex.gob.mx/sites/probosque.edomex.gob.mx/files/files/marcoJuridico/reglamentoInternoProbosqueConReforma20170112.pdf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47954" w:rsidRPr="00330DA7" w14:paraId="070A4B18" w14:textId="77777777" w:rsidTr="003F35FD">
      <w:trPr>
        <w:trHeight w:val="144"/>
        <w:jc w:val="right"/>
      </w:trPr>
      <w:tc>
        <w:tcPr>
          <w:tcW w:w="2727" w:type="dxa"/>
        </w:tcPr>
        <w:p w14:paraId="62B7493A" w14:textId="77777777" w:rsidR="00447954" w:rsidRPr="00330DA7" w:rsidRDefault="0044795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A6A380B" w:rsidR="00447954" w:rsidRPr="00A90C72" w:rsidRDefault="00447954" w:rsidP="005B3579">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3997</w:t>
          </w:r>
          <w:r w:rsidRPr="004D0573">
            <w:rPr>
              <w:rFonts w:eastAsia="Calibri" w:cs="Tahoma"/>
              <w:szCs w:val="22"/>
              <w:lang w:eastAsia="en-US"/>
            </w:rPr>
            <w:t>/INFOEM/IP/RR/2024</w:t>
          </w:r>
        </w:p>
      </w:tc>
    </w:tr>
    <w:tr w:rsidR="00447954" w:rsidRPr="00330DA7" w14:paraId="4521E058" w14:textId="77777777" w:rsidTr="003F35FD">
      <w:trPr>
        <w:trHeight w:val="283"/>
        <w:jc w:val="right"/>
      </w:trPr>
      <w:tc>
        <w:tcPr>
          <w:tcW w:w="2727" w:type="dxa"/>
        </w:tcPr>
        <w:p w14:paraId="0B68C086" w14:textId="77777777" w:rsidR="00447954" w:rsidRPr="00330DA7" w:rsidRDefault="0044795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5DDC717" w:rsidR="00447954" w:rsidRPr="00952DD0" w:rsidRDefault="00447954" w:rsidP="00EC24D4">
          <w:pPr>
            <w:tabs>
              <w:tab w:val="right" w:pos="8838"/>
            </w:tabs>
            <w:spacing w:line="240" w:lineRule="auto"/>
            <w:ind w:left="-108" w:right="-105"/>
            <w:rPr>
              <w:rFonts w:eastAsia="Calibri" w:cs="Tahoma"/>
              <w:szCs w:val="22"/>
              <w:lang w:eastAsia="en-US"/>
            </w:rPr>
          </w:pPr>
          <w:r w:rsidRPr="005B3579">
            <w:rPr>
              <w:rFonts w:eastAsia="Calibri" w:cs="Tahoma"/>
              <w:szCs w:val="22"/>
              <w:lang w:eastAsia="en-US"/>
            </w:rPr>
            <w:t>Protectora de Bosques del Estado de México</w:t>
          </w:r>
        </w:p>
      </w:tc>
    </w:tr>
    <w:tr w:rsidR="00447954" w:rsidRPr="00330DA7" w14:paraId="6331D9B6" w14:textId="77777777" w:rsidTr="003F35FD">
      <w:trPr>
        <w:trHeight w:val="283"/>
        <w:jc w:val="right"/>
      </w:trPr>
      <w:tc>
        <w:tcPr>
          <w:tcW w:w="2727" w:type="dxa"/>
        </w:tcPr>
        <w:p w14:paraId="3FA86BAE" w14:textId="6568823B" w:rsidR="00447954" w:rsidRPr="00330DA7" w:rsidRDefault="00447954"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47954" w:rsidRPr="00EA66FC" w:rsidRDefault="00447954"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47954" w:rsidRPr="00443C6B" w:rsidRDefault="0044795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47954" w:rsidRPr="00330DA7" w14:paraId="29CFF901" w14:textId="77777777" w:rsidTr="004D0573">
      <w:trPr>
        <w:trHeight w:val="1435"/>
      </w:trPr>
      <w:tc>
        <w:tcPr>
          <w:tcW w:w="283" w:type="dxa"/>
          <w:shd w:val="clear" w:color="auto" w:fill="auto"/>
        </w:tcPr>
        <w:p w14:paraId="046B9F8F" w14:textId="77777777" w:rsidR="00447954" w:rsidRPr="00330DA7" w:rsidRDefault="00447954"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47954" w:rsidRPr="00330DA7" w14:paraId="04F272D2" w14:textId="77777777" w:rsidTr="004D0573">
            <w:trPr>
              <w:trHeight w:val="144"/>
            </w:trPr>
            <w:tc>
              <w:tcPr>
                <w:tcW w:w="2727" w:type="dxa"/>
              </w:tcPr>
              <w:p w14:paraId="2FD4DBF6" w14:textId="77777777" w:rsidR="00447954" w:rsidRPr="00330DA7" w:rsidRDefault="00447954"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EE37240" w:rsidR="00447954" w:rsidRPr="004D0573" w:rsidRDefault="00447954" w:rsidP="005B3579">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3997</w:t>
                </w:r>
                <w:r w:rsidRPr="004D0573">
                  <w:rPr>
                    <w:rFonts w:eastAsia="Calibri" w:cs="Tahoma"/>
                    <w:szCs w:val="22"/>
                    <w:lang w:eastAsia="en-US"/>
                  </w:rPr>
                  <w:t xml:space="preserve">/INFOEM/IP/RR/2024 </w:t>
                </w:r>
              </w:p>
            </w:tc>
            <w:tc>
              <w:tcPr>
                <w:tcW w:w="3402" w:type="dxa"/>
              </w:tcPr>
              <w:p w14:paraId="71DEA1CF" w14:textId="77777777" w:rsidR="00447954" w:rsidRDefault="00447954" w:rsidP="004D0573">
                <w:pPr>
                  <w:tabs>
                    <w:tab w:val="right" w:pos="8838"/>
                  </w:tabs>
                  <w:spacing w:line="240" w:lineRule="auto"/>
                  <w:ind w:left="-74" w:right="-105"/>
                  <w:rPr>
                    <w:rFonts w:eastAsia="Calibri" w:cs="Tahoma"/>
                    <w:szCs w:val="22"/>
                    <w:lang w:eastAsia="en-US"/>
                  </w:rPr>
                </w:pPr>
              </w:p>
            </w:tc>
          </w:tr>
          <w:tr w:rsidR="00447954" w:rsidRPr="00330DA7" w14:paraId="05C58951" w14:textId="77777777" w:rsidTr="004D0573">
            <w:trPr>
              <w:trHeight w:val="144"/>
            </w:trPr>
            <w:tc>
              <w:tcPr>
                <w:tcW w:w="2727" w:type="dxa"/>
              </w:tcPr>
              <w:p w14:paraId="642B9610" w14:textId="77777777" w:rsidR="00447954" w:rsidRPr="00330DA7" w:rsidRDefault="00447954"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6F335F3" w:rsidR="00447954" w:rsidRPr="004D0573" w:rsidRDefault="007D4AC2" w:rsidP="005B3579">
                <w:pPr>
                  <w:tabs>
                    <w:tab w:val="right" w:pos="8838"/>
                  </w:tabs>
                  <w:spacing w:line="240" w:lineRule="auto"/>
                  <w:ind w:left="-74" w:right="-105"/>
                  <w:rPr>
                    <w:rFonts w:eastAsia="Calibri" w:cs="Tahoma"/>
                    <w:szCs w:val="22"/>
                    <w:lang w:eastAsia="en-US"/>
                  </w:rPr>
                </w:pPr>
                <w:r>
                  <w:rPr>
                    <w:rFonts w:eastAsia="Calibri" w:cs="Tahoma"/>
                    <w:szCs w:val="22"/>
                    <w:lang w:eastAsia="en-US"/>
                  </w:rPr>
                  <w:t>XXXXXXX XXXXXXX XXXXX</w:t>
                </w:r>
              </w:p>
            </w:tc>
            <w:tc>
              <w:tcPr>
                <w:tcW w:w="3402" w:type="dxa"/>
              </w:tcPr>
              <w:p w14:paraId="73F47F53" w14:textId="77777777" w:rsidR="00447954" w:rsidRPr="005F19B1" w:rsidRDefault="00447954" w:rsidP="004D0573">
                <w:pPr>
                  <w:tabs>
                    <w:tab w:val="left" w:pos="3122"/>
                    <w:tab w:val="right" w:pos="8838"/>
                  </w:tabs>
                  <w:spacing w:line="240" w:lineRule="auto"/>
                  <w:ind w:left="-105" w:right="-105"/>
                  <w:rPr>
                    <w:rFonts w:eastAsia="Calibri" w:cs="Tahoma"/>
                    <w:szCs w:val="22"/>
                    <w:lang w:eastAsia="en-US"/>
                  </w:rPr>
                </w:pPr>
              </w:p>
            </w:tc>
          </w:tr>
          <w:bookmarkEnd w:id="1"/>
          <w:tr w:rsidR="00447954" w:rsidRPr="00330DA7" w14:paraId="00E6CDC1" w14:textId="77777777" w:rsidTr="004D0573">
            <w:trPr>
              <w:trHeight w:val="283"/>
            </w:trPr>
            <w:tc>
              <w:tcPr>
                <w:tcW w:w="2727" w:type="dxa"/>
              </w:tcPr>
              <w:p w14:paraId="0631AD24" w14:textId="77777777" w:rsidR="00447954" w:rsidRPr="00330DA7" w:rsidRDefault="0044795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36A8AD0" w:rsidR="00447954" w:rsidRPr="005B3579" w:rsidRDefault="00447954" w:rsidP="005B3579">
                <w:pPr>
                  <w:tabs>
                    <w:tab w:val="right" w:pos="8838"/>
                  </w:tabs>
                  <w:spacing w:line="240" w:lineRule="auto"/>
                  <w:ind w:left="-74" w:right="-105"/>
                  <w:rPr>
                    <w:rFonts w:ascii="Times New Roman" w:hAnsi="Times New Roman"/>
                    <w:lang w:eastAsia="es-MX"/>
                  </w:rPr>
                </w:pPr>
                <w:r w:rsidRPr="005B3579">
                  <w:rPr>
                    <w:rFonts w:eastAsia="Calibri" w:cs="Tahoma"/>
                    <w:szCs w:val="22"/>
                    <w:lang w:eastAsia="en-US"/>
                  </w:rPr>
                  <w:t>Protectora de Bosques del Estado de México</w:t>
                </w:r>
              </w:p>
            </w:tc>
            <w:tc>
              <w:tcPr>
                <w:tcW w:w="3402" w:type="dxa"/>
              </w:tcPr>
              <w:p w14:paraId="3A7DA319" w14:textId="77777777" w:rsidR="00447954" w:rsidRPr="00A90C72" w:rsidRDefault="00447954" w:rsidP="004D0573">
                <w:pPr>
                  <w:tabs>
                    <w:tab w:val="left" w:pos="2834"/>
                    <w:tab w:val="right" w:pos="8838"/>
                  </w:tabs>
                  <w:spacing w:line="240" w:lineRule="auto"/>
                  <w:ind w:left="-108" w:right="-105"/>
                  <w:rPr>
                    <w:rFonts w:eastAsia="Calibri" w:cs="Tahoma"/>
                    <w:szCs w:val="22"/>
                    <w:lang w:eastAsia="en-US"/>
                  </w:rPr>
                </w:pPr>
              </w:p>
            </w:tc>
          </w:tr>
          <w:tr w:rsidR="00447954" w:rsidRPr="00330DA7" w14:paraId="0F6CD8D2" w14:textId="77777777" w:rsidTr="004D0573">
            <w:trPr>
              <w:trHeight w:val="283"/>
            </w:trPr>
            <w:tc>
              <w:tcPr>
                <w:tcW w:w="2727" w:type="dxa"/>
              </w:tcPr>
              <w:p w14:paraId="31700628" w14:textId="0565A62A" w:rsidR="00447954" w:rsidRPr="00330DA7" w:rsidRDefault="00447954"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47954" w:rsidRPr="00EA66FC" w:rsidRDefault="00447954"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47954" w:rsidRPr="00330DA7" w:rsidRDefault="00447954" w:rsidP="004D0573">
                <w:pPr>
                  <w:tabs>
                    <w:tab w:val="right" w:pos="8838"/>
                  </w:tabs>
                  <w:spacing w:line="240" w:lineRule="auto"/>
                  <w:ind w:left="-108" w:right="-105"/>
                  <w:rPr>
                    <w:rFonts w:eastAsia="Calibri" w:cs="Tahoma"/>
                    <w:szCs w:val="22"/>
                    <w:lang w:eastAsia="en-US"/>
                  </w:rPr>
                </w:pPr>
              </w:p>
            </w:tc>
          </w:tr>
        </w:tbl>
        <w:p w14:paraId="5DC6AC61" w14:textId="77777777" w:rsidR="00447954" w:rsidRPr="00330DA7" w:rsidRDefault="00447954" w:rsidP="004D0573">
          <w:pPr>
            <w:tabs>
              <w:tab w:val="right" w:pos="8838"/>
            </w:tabs>
            <w:ind w:left="-28"/>
            <w:rPr>
              <w:rFonts w:ascii="Arial" w:eastAsia="Calibri" w:hAnsi="Arial" w:cs="Arial"/>
              <w:b/>
              <w:szCs w:val="22"/>
              <w:lang w:eastAsia="en-US"/>
            </w:rPr>
          </w:pPr>
        </w:p>
      </w:tc>
    </w:tr>
  </w:tbl>
  <w:p w14:paraId="2A906731" w14:textId="77777777" w:rsidR="00447954" w:rsidRPr="00765661" w:rsidRDefault="004958FD"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863BB7"/>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7482304"/>
    <w:multiLevelType w:val="hybridMultilevel"/>
    <w:tmpl w:val="1CBA63A2"/>
    <w:lvl w:ilvl="0" w:tplc="A418D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02C98"/>
    <w:multiLevelType w:val="hybridMultilevel"/>
    <w:tmpl w:val="84AA090A"/>
    <w:lvl w:ilvl="0" w:tplc="FFECB3F0">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5B75E0"/>
    <w:multiLevelType w:val="hybridMultilevel"/>
    <w:tmpl w:val="C83E72C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2"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66A4625"/>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3F3C1D"/>
    <w:multiLevelType w:val="hybridMultilevel"/>
    <w:tmpl w:val="C616D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7D2733"/>
    <w:multiLevelType w:val="hybridMultilevel"/>
    <w:tmpl w:val="68DC4CF6"/>
    <w:lvl w:ilvl="0" w:tplc="866A222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69C45110"/>
    <w:multiLevelType w:val="multilevel"/>
    <w:tmpl w:val="40463B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0"/>
  </w:num>
  <w:num w:numId="3">
    <w:abstractNumId w:val="39"/>
  </w:num>
  <w:num w:numId="4">
    <w:abstractNumId w:val="13"/>
  </w:num>
  <w:num w:numId="5">
    <w:abstractNumId w:val="3"/>
  </w:num>
  <w:num w:numId="6">
    <w:abstractNumId w:val="41"/>
  </w:num>
  <w:num w:numId="7">
    <w:abstractNumId w:val="27"/>
  </w:num>
  <w:num w:numId="8">
    <w:abstractNumId w:val="9"/>
  </w:num>
  <w:num w:numId="9">
    <w:abstractNumId w:val="26"/>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8"/>
  </w:num>
  <w:num w:numId="13">
    <w:abstractNumId w:val="2"/>
  </w:num>
  <w:num w:numId="14">
    <w:abstractNumId w:val="8"/>
  </w:num>
  <w:num w:numId="15">
    <w:abstractNumId w:val="28"/>
  </w:num>
  <w:num w:numId="16">
    <w:abstractNumId w:val="34"/>
  </w:num>
  <w:num w:numId="17">
    <w:abstractNumId w:val="33"/>
  </w:num>
  <w:num w:numId="18">
    <w:abstractNumId w:val="6"/>
  </w:num>
  <w:num w:numId="19">
    <w:abstractNumId w:val="4"/>
  </w:num>
  <w:num w:numId="20">
    <w:abstractNumId w:val="42"/>
  </w:num>
  <w:num w:numId="21">
    <w:abstractNumId w:val="7"/>
  </w:num>
  <w:num w:numId="22">
    <w:abstractNumId w:val="31"/>
  </w:num>
  <w:num w:numId="23">
    <w:abstractNumId w:val="38"/>
  </w:num>
  <w:num w:numId="24">
    <w:abstractNumId w:val="14"/>
  </w:num>
  <w:num w:numId="25">
    <w:abstractNumId w:val="12"/>
  </w:num>
  <w:num w:numId="26">
    <w:abstractNumId w:val="0"/>
  </w:num>
  <w:num w:numId="27">
    <w:abstractNumId w:val="1"/>
  </w:num>
  <w:num w:numId="28">
    <w:abstractNumId w:val="22"/>
  </w:num>
  <w:num w:numId="29">
    <w:abstractNumId w:val="29"/>
  </w:num>
  <w:num w:numId="30">
    <w:abstractNumId w:val="5"/>
  </w:num>
  <w:num w:numId="31">
    <w:abstractNumId w:val="20"/>
  </w:num>
  <w:num w:numId="32">
    <w:abstractNumId w:val="15"/>
  </w:num>
  <w:num w:numId="33">
    <w:abstractNumId w:val="40"/>
  </w:num>
  <w:num w:numId="34">
    <w:abstractNumId w:val="32"/>
  </w:num>
  <w:num w:numId="35">
    <w:abstractNumId w:val="24"/>
  </w:num>
  <w:num w:numId="36">
    <w:abstractNumId w:val="16"/>
  </w:num>
  <w:num w:numId="37">
    <w:abstractNumId w:val="17"/>
  </w:num>
  <w:num w:numId="38">
    <w:abstractNumId w:val="11"/>
  </w:num>
  <w:num w:numId="39">
    <w:abstractNumId w:val="10"/>
  </w:num>
  <w:num w:numId="40">
    <w:abstractNumId w:val="35"/>
  </w:num>
  <w:num w:numId="41">
    <w:abstractNumId w:val="23"/>
  </w:num>
  <w:num w:numId="42">
    <w:abstractNumId w:val="36"/>
  </w:num>
  <w:num w:numId="43">
    <w:abstractNumId w:val="3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7A63"/>
    <w:rsid w:val="00023D0A"/>
    <w:rsid w:val="0003151B"/>
    <w:rsid w:val="000318BC"/>
    <w:rsid w:val="00042FBB"/>
    <w:rsid w:val="000578B7"/>
    <w:rsid w:val="00057B2D"/>
    <w:rsid w:val="00065518"/>
    <w:rsid w:val="000676E4"/>
    <w:rsid w:val="000749D6"/>
    <w:rsid w:val="000777E2"/>
    <w:rsid w:val="00080071"/>
    <w:rsid w:val="000A0798"/>
    <w:rsid w:val="000D0D67"/>
    <w:rsid w:val="000E09C4"/>
    <w:rsid w:val="000E23B9"/>
    <w:rsid w:val="00107F71"/>
    <w:rsid w:val="0011350D"/>
    <w:rsid w:val="001144FB"/>
    <w:rsid w:val="00117DDB"/>
    <w:rsid w:val="00127130"/>
    <w:rsid w:val="001275A6"/>
    <w:rsid w:val="00135056"/>
    <w:rsid w:val="00141876"/>
    <w:rsid w:val="0014207B"/>
    <w:rsid w:val="00150C49"/>
    <w:rsid w:val="00185C7C"/>
    <w:rsid w:val="001A58B3"/>
    <w:rsid w:val="001C6BE2"/>
    <w:rsid w:val="001C7688"/>
    <w:rsid w:val="001D2464"/>
    <w:rsid w:val="001D5BAD"/>
    <w:rsid w:val="001E0CFD"/>
    <w:rsid w:val="001E618C"/>
    <w:rsid w:val="001F3515"/>
    <w:rsid w:val="002015AE"/>
    <w:rsid w:val="00215FD9"/>
    <w:rsid w:val="00220110"/>
    <w:rsid w:val="00233005"/>
    <w:rsid w:val="00233F17"/>
    <w:rsid w:val="00237120"/>
    <w:rsid w:val="00245D19"/>
    <w:rsid w:val="00286B63"/>
    <w:rsid w:val="002958FA"/>
    <w:rsid w:val="002961A6"/>
    <w:rsid w:val="002961B5"/>
    <w:rsid w:val="0029641C"/>
    <w:rsid w:val="002A3601"/>
    <w:rsid w:val="002B1D44"/>
    <w:rsid w:val="002B7C6F"/>
    <w:rsid w:val="002D111C"/>
    <w:rsid w:val="002E18F0"/>
    <w:rsid w:val="002F6393"/>
    <w:rsid w:val="00302476"/>
    <w:rsid w:val="00304C8C"/>
    <w:rsid w:val="00331F35"/>
    <w:rsid w:val="00335CDF"/>
    <w:rsid w:val="00341E94"/>
    <w:rsid w:val="00346BC2"/>
    <w:rsid w:val="00362A11"/>
    <w:rsid w:val="00386CD1"/>
    <w:rsid w:val="003A40C1"/>
    <w:rsid w:val="003A67CC"/>
    <w:rsid w:val="003B0255"/>
    <w:rsid w:val="003B5D3E"/>
    <w:rsid w:val="003F35FD"/>
    <w:rsid w:val="0041385B"/>
    <w:rsid w:val="00416357"/>
    <w:rsid w:val="00441BFA"/>
    <w:rsid w:val="00447954"/>
    <w:rsid w:val="00454FBD"/>
    <w:rsid w:val="004565C2"/>
    <w:rsid w:val="00475FF6"/>
    <w:rsid w:val="004958FD"/>
    <w:rsid w:val="004B001B"/>
    <w:rsid w:val="004B18AC"/>
    <w:rsid w:val="004B5519"/>
    <w:rsid w:val="004C43D3"/>
    <w:rsid w:val="004C62EC"/>
    <w:rsid w:val="004D0573"/>
    <w:rsid w:val="004D7CD8"/>
    <w:rsid w:val="004E2939"/>
    <w:rsid w:val="004E5068"/>
    <w:rsid w:val="004F7A00"/>
    <w:rsid w:val="005041F7"/>
    <w:rsid w:val="005122DD"/>
    <w:rsid w:val="00523E60"/>
    <w:rsid w:val="00523F48"/>
    <w:rsid w:val="00534583"/>
    <w:rsid w:val="005357B1"/>
    <w:rsid w:val="005365FA"/>
    <w:rsid w:val="00536C50"/>
    <w:rsid w:val="005432B1"/>
    <w:rsid w:val="00550AB5"/>
    <w:rsid w:val="0055624C"/>
    <w:rsid w:val="0056086C"/>
    <w:rsid w:val="005723CB"/>
    <w:rsid w:val="00575400"/>
    <w:rsid w:val="00591A20"/>
    <w:rsid w:val="005A468E"/>
    <w:rsid w:val="005A5BF2"/>
    <w:rsid w:val="005B18AF"/>
    <w:rsid w:val="005B3579"/>
    <w:rsid w:val="005D5A50"/>
    <w:rsid w:val="005F5301"/>
    <w:rsid w:val="005F65B7"/>
    <w:rsid w:val="006067C7"/>
    <w:rsid w:val="006159AD"/>
    <w:rsid w:val="00646436"/>
    <w:rsid w:val="00657603"/>
    <w:rsid w:val="00664420"/>
    <w:rsid w:val="006A21FC"/>
    <w:rsid w:val="006A646A"/>
    <w:rsid w:val="006B10B0"/>
    <w:rsid w:val="006C3715"/>
    <w:rsid w:val="006E13CF"/>
    <w:rsid w:val="006E25BC"/>
    <w:rsid w:val="006E6BBC"/>
    <w:rsid w:val="006F7768"/>
    <w:rsid w:val="00717E59"/>
    <w:rsid w:val="0072161D"/>
    <w:rsid w:val="00724F22"/>
    <w:rsid w:val="007517BD"/>
    <w:rsid w:val="0075751F"/>
    <w:rsid w:val="00773DD6"/>
    <w:rsid w:val="00773EAB"/>
    <w:rsid w:val="00775BFC"/>
    <w:rsid w:val="00794BA5"/>
    <w:rsid w:val="007A2B8D"/>
    <w:rsid w:val="007A3459"/>
    <w:rsid w:val="007B6074"/>
    <w:rsid w:val="007C7C47"/>
    <w:rsid w:val="007D147B"/>
    <w:rsid w:val="007D1C55"/>
    <w:rsid w:val="007D1C84"/>
    <w:rsid w:val="007D1FCD"/>
    <w:rsid w:val="007D317F"/>
    <w:rsid w:val="007D4AC2"/>
    <w:rsid w:val="007E07E1"/>
    <w:rsid w:val="007E3322"/>
    <w:rsid w:val="007F5D06"/>
    <w:rsid w:val="00801511"/>
    <w:rsid w:val="00805A6E"/>
    <w:rsid w:val="00811211"/>
    <w:rsid w:val="00823BA5"/>
    <w:rsid w:val="00826C28"/>
    <w:rsid w:val="00831728"/>
    <w:rsid w:val="00864CC1"/>
    <w:rsid w:val="00865CF4"/>
    <w:rsid w:val="00876DBC"/>
    <w:rsid w:val="008950DC"/>
    <w:rsid w:val="008A444B"/>
    <w:rsid w:val="008A6003"/>
    <w:rsid w:val="008A6F88"/>
    <w:rsid w:val="008B1E16"/>
    <w:rsid w:val="008E1316"/>
    <w:rsid w:val="008E6224"/>
    <w:rsid w:val="00903DBE"/>
    <w:rsid w:val="00910FD2"/>
    <w:rsid w:val="0092731D"/>
    <w:rsid w:val="00931437"/>
    <w:rsid w:val="00936B5A"/>
    <w:rsid w:val="00953430"/>
    <w:rsid w:val="00965890"/>
    <w:rsid w:val="00970EB3"/>
    <w:rsid w:val="0097369C"/>
    <w:rsid w:val="00976247"/>
    <w:rsid w:val="00982877"/>
    <w:rsid w:val="0098693C"/>
    <w:rsid w:val="00992EA9"/>
    <w:rsid w:val="00993ED0"/>
    <w:rsid w:val="009A2D78"/>
    <w:rsid w:val="009A2EDE"/>
    <w:rsid w:val="009A7C10"/>
    <w:rsid w:val="009B2945"/>
    <w:rsid w:val="009E2DEE"/>
    <w:rsid w:val="009E45F2"/>
    <w:rsid w:val="009E4644"/>
    <w:rsid w:val="009F1C7D"/>
    <w:rsid w:val="009F797C"/>
    <w:rsid w:val="00A131AC"/>
    <w:rsid w:val="00A16D85"/>
    <w:rsid w:val="00A21A20"/>
    <w:rsid w:val="00A33A06"/>
    <w:rsid w:val="00A35DA7"/>
    <w:rsid w:val="00A36A99"/>
    <w:rsid w:val="00A41792"/>
    <w:rsid w:val="00A53315"/>
    <w:rsid w:val="00A6091A"/>
    <w:rsid w:val="00A63966"/>
    <w:rsid w:val="00A70EF0"/>
    <w:rsid w:val="00A76102"/>
    <w:rsid w:val="00A815EA"/>
    <w:rsid w:val="00A86903"/>
    <w:rsid w:val="00A9208D"/>
    <w:rsid w:val="00A964CC"/>
    <w:rsid w:val="00AA21AF"/>
    <w:rsid w:val="00AA6EA9"/>
    <w:rsid w:val="00AC2DB8"/>
    <w:rsid w:val="00AC3CA0"/>
    <w:rsid w:val="00AD4855"/>
    <w:rsid w:val="00AE3DA7"/>
    <w:rsid w:val="00AE5AEF"/>
    <w:rsid w:val="00AF03C4"/>
    <w:rsid w:val="00B137E8"/>
    <w:rsid w:val="00B15675"/>
    <w:rsid w:val="00B169A2"/>
    <w:rsid w:val="00B22A80"/>
    <w:rsid w:val="00B27D19"/>
    <w:rsid w:val="00B36848"/>
    <w:rsid w:val="00B65555"/>
    <w:rsid w:val="00B67450"/>
    <w:rsid w:val="00BA1AB6"/>
    <w:rsid w:val="00BA55A8"/>
    <w:rsid w:val="00BB2ABF"/>
    <w:rsid w:val="00BB64F4"/>
    <w:rsid w:val="00BD2738"/>
    <w:rsid w:val="00BD3F4F"/>
    <w:rsid w:val="00BD5A7C"/>
    <w:rsid w:val="00BE7A1B"/>
    <w:rsid w:val="00BF0221"/>
    <w:rsid w:val="00BF091A"/>
    <w:rsid w:val="00BF4EAD"/>
    <w:rsid w:val="00C00D03"/>
    <w:rsid w:val="00C049E2"/>
    <w:rsid w:val="00C30616"/>
    <w:rsid w:val="00C351EC"/>
    <w:rsid w:val="00C36795"/>
    <w:rsid w:val="00C461EC"/>
    <w:rsid w:val="00C507D4"/>
    <w:rsid w:val="00C6788C"/>
    <w:rsid w:val="00C71CEF"/>
    <w:rsid w:val="00C72DAA"/>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22C57"/>
    <w:rsid w:val="00D2790D"/>
    <w:rsid w:val="00D44B43"/>
    <w:rsid w:val="00D51ECD"/>
    <w:rsid w:val="00D5461D"/>
    <w:rsid w:val="00D55FDA"/>
    <w:rsid w:val="00D6170E"/>
    <w:rsid w:val="00D91CB4"/>
    <w:rsid w:val="00DA4464"/>
    <w:rsid w:val="00DB1C09"/>
    <w:rsid w:val="00DB6B07"/>
    <w:rsid w:val="00DC30FA"/>
    <w:rsid w:val="00DE06F8"/>
    <w:rsid w:val="00DE1133"/>
    <w:rsid w:val="00DE1C02"/>
    <w:rsid w:val="00E00EFF"/>
    <w:rsid w:val="00E11AA0"/>
    <w:rsid w:val="00E16BF5"/>
    <w:rsid w:val="00E33233"/>
    <w:rsid w:val="00E37A3F"/>
    <w:rsid w:val="00E37D3C"/>
    <w:rsid w:val="00E62E6A"/>
    <w:rsid w:val="00E73A29"/>
    <w:rsid w:val="00E83EF5"/>
    <w:rsid w:val="00E9335C"/>
    <w:rsid w:val="00EC24D4"/>
    <w:rsid w:val="00ED1C1E"/>
    <w:rsid w:val="00ED593F"/>
    <w:rsid w:val="00EE2AF2"/>
    <w:rsid w:val="00EE7028"/>
    <w:rsid w:val="00F00894"/>
    <w:rsid w:val="00F02243"/>
    <w:rsid w:val="00F07EE6"/>
    <w:rsid w:val="00F257BF"/>
    <w:rsid w:val="00F32348"/>
    <w:rsid w:val="00F33CC8"/>
    <w:rsid w:val="00F423F9"/>
    <w:rsid w:val="00F4481C"/>
    <w:rsid w:val="00F45902"/>
    <w:rsid w:val="00F52005"/>
    <w:rsid w:val="00F52089"/>
    <w:rsid w:val="00F75D23"/>
    <w:rsid w:val="00F86DF5"/>
    <w:rsid w:val="00FA5957"/>
    <w:rsid w:val="00FC3CE0"/>
    <w:rsid w:val="00FC7090"/>
    <w:rsid w:val="00FD06A8"/>
    <w:rsid w:val="00FD7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805585773">
      <w:bodyDiv w:val="1"/>
      <w:marLeft w:val="0"/>
      <w:marRight w:val="0"/>
      <w:marTop w:val="0"/>
      <w:marBottom w:val="0"/>
      <w:divBdr>
        <w:top w:val="none" w:sz="0" w:space="0" w:color="auto"/>
        <w:left w:val="none" w:sz="0" w:space="0" w:color="auto"/>
        <w:bottom w:val="none" w:sz="0" w:space="0" w:color="auto"/>
        <w:right w:val="none" w:sz="0" w:space="0" w:color="auto"/>
      </w:divBdr>
    </w:div>
    <w:div w:id="806162324">
      <w:bodyDiv w:val="1"/>
      <w:marLeft w:val="0"/>
      <w:marRight w:val="0"/>
      <w:marTop w:val="0"/>
      <w:marBottom w:val="0"/>
      <w:divBdr>
        <w:top w:val="none" w:sz="0" w:space="0" w:color="auto"/>
        <w:left w:val="none" w:sz="0" w:space="0" w:color="auto"/>
        <w:bottom w:val="none" w:sz="0" w:space="0" w:color="auto"/>
        <w:right w:val="none" w:sz="0" w:space="0" w:color="auto"/>
      </w:divBdr>
    </w:div>
    <w:div w:id="878517913">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91139269">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20657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D065D2-56E1-432A-8092-71FD41C2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8838</Words>
  <Characters>48611</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2024-08-30T01:01:00Z</cp:lastPrinted>
  <dcterms:created xsi:type="dcterms:W3CDTF">2024-08-26T23:20:00Z</dcterms:created>
  <dcterms:modified xsi:type="dcterms:W3CDTF">2024-09-23T22:57:00Z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