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B7430"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once de septiembre de dos mil veinticuatro. </w:t>
      </w:r>
    </w:p>
    <w:p w14:paraId="6DE54F0B" w14:textId="4F59FCCC"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b/>
        </w:rPr>
        <w:t>VISTO</w:t>
      </w:r>
      <w:r w:rsidRPr="008112E2">
        <w:rPr>
          <w:rFonts w:ascii="Palatino Linotype" w:eastAsia="Palatino Linotype" w:hAnsi="Palatino Linotype" w:cs="Palatino Linotype"/>
        </w:rPr>
        <w:t xml:space="preserve"> el expediente formado con motivo del recurso de revisión </w:t>
      </w:r>
      <w:r w:rsidRPr="008112E2">
        <w:rPr>
          <w:rFonts w:ascii="Palatino Linotype" w:eastAsia="Palatino Linotype" w:hAnsi="Palatino Linotype" w:cs="Palatino Linotype"/>
          <w:b/>
        </w:rPr>
        <w:t>01279/INFOEM/IP/RR/2024</w:t>
      </w:r>
      <w:r w:rsidRPr="008112E2">
        <w:rPr>
          <w:rFonts w:ascii="Palatino Linotype" w:eastAsia="Palatino Linotype" w:hAnsi="Palatino Linotype" w:cs="Palatino Linotype"/>
        </w:rPr>
        <w:t>, interpuesto por</w:t>
      </w:r>
      <w:r w:rsidRPr="008112E2">
        <w:rPr>
          <w:rFonts w:ascii="Palatino Linotype" w:eastAsia="Palatino Linotype" w:hAnsi="Palatino Linotype" w:cs="Palatino Linotype"/>
          <w:b/>
        </w:rPr>
        <w:t xml:space="preserve"> una persona que no proporcionó nombre o seudónimo para ser identificada,</w:t>
      </w:r>
      <w:r w:rsidRPr="008112E2">
        <w:rPr>
          <w:rFonts w:ascii="Palatino Linotype" w:eastAsia="Palatino Linotype" w:hAnsi="Palatino Linotype" w:cs="Palatino Linotype"/>
        </w:rPr>
        <w:t xml:space="preserve"> en lo sucesivo</w:t>
      </w:r>
      <w:r w:rsidRPr="008112E2">
        <w:rPr>
          <w:rFonts w:ascii="Palatino Linotype" w:eastAsia="Palatino Linotype" w:hAnsi="Palatino Linotype" w:cs="Palatino Linotype"/>
          <w:b/>
        </w:rPr>
        <w:t xml:space="preserve"> </w:t>
      </w:r>
      <w:r w:rsidRPr="008112E2">
        <w:rPr>
          <w:rFonts w:ascii="Palatino Linotype" w:eastAsia="Palatino Linotype" w:hAnsi="Palatino Linotype" w:cs="Palatino Linotype"/>
        </w:rPr>
        <w:t xml:space="preserve">la parte </w:t>
      </w:r>
      <w:r w:rsidRPr="008112E2">
        <w:rPr>
          <w:rFonts w:ascii="Palatino Linotype" w:eastAsia="Palatino Linotype" w:hAnsi="Palatino Linotype" w:cs="Palatino Linotype"/>
          <w:b/>
        </w:rPr>
        <w:t>Recurrente,</w:t>
      </w:r>
      <w:r w:rsidRPr="008112E2">
        <w:rPr>
          <w:rFonts w:ascii="Palatino Linotype" w:eastAsia="Palatino Linotype" w:hAnsi="Palatino Linotype" w:cs="Palatino Linotype"/>
        </w:rPr>
        <w:t xml:space="preserve"> en contra de la respuesta a la solicitud de información con número de folio </w:t>
      </w:r>
      <w:r w:rsidRPr="008112E2">
        <w:rPr>
          <w:rFonts w:ascii="Palatino Linotype" w:eastAsia="Palatino Linotype" w:hAnsi="Palatino Linotype" w:cs="Palatino Linotype"/>
          <w:b/>
        </w:rPr>
        <w:t xml:space="preserve">00021/DIFEM/IP/2024, </w:t>
      </w:r>
      <w:r w:rsidRPr="008112E2">
        <w:rPr>
          <w:rFonts w:ascii="Palatino Linotype" w:eastAsia="Palatino Linotype" w:hAnsi="Palatino Linotype" w:cs="Palatino Linotype"/>
        </w:rPr>
        <w:t xml:space="preserve">por parte del </w:t>
      </w:r>
      <w:r w:rsidRPr="008112E2">
        <w:rPr>
          <w:rFonts w:ascii="Palatino Linotype" w:eastAsia="Palatino Linotype" w:hAnsi="Palatino Linotype" w:cs="Palatino Linotype"/>
          <w:b/>
        </w:rPr>
        <w:t xml:space="preserve">Sistema para el Desarrollo Integral de la Familia del Estado de México, </w:t>
      </w:r>
      <w:r w:rsidRPr="008112E2">
        <w:rPr>
          <w:rFonts w:ascii="Palatino Linotype" w:eastAsia="Palatino Linotype" w:hAnsi="Palatino Linotype" w:cs="Palatino Linotype"/>
        </w:rPr>
        <w:t xml:space="preserve">en lo sucesivo el </w:t>
      </w:r>
      <w:r w:rsidRPr="008112E2">
        <w:rPr>
          <w:rFonts w:ascii="Palatino Linotype" w:eastAsia="Palatino Linotype" w:hAnsi="Palatino Linotype" w:cs="Palatino Linotype"/>
          <w:b/>
        </w:rPr>
        <w:t xml:space="preserve">Sujeto Obligado, </w:t>
      </w:r>
      <w:r w:rsidRPr="008112E2">
        <w:rPr>
          <w:rFonts w:ascii="Palatino Linotype" w:eastAsia="Palatino Linotype" w:hAnsi="Palatino Linotype" w:cs="Palatino Linotype"/>
        </w:rPr>
        <w:t xml:space="preserve">se procede a dictar la presente resolución con base en los siguientes: </w:t>
      </w:r>
    </w:p>
    <w:p w14:paraId="111651B5" w14:textId="77777777" w:rsidR="00A6676C" w:rsidRPr="008112E2" w:rsidRDefault="00940A93">
      <w:pPr>
        <w:spacing w:before="240" w:after="240" w:line="360" w:lineRule="auto"/>
        <w:jc w:val="center"/>
        <w:rPr>
          <w:rFonts w:ascii="Palatino Linotype" w:eastAsia="Palatino Linotype" w:hAnsi="Palatino Linotype" w:cs="Palatino Linotype"/>
          <w:b/>
        </w:rPr>
      </w:pPr>
      <w:r w:rsidRPr="008112E2">
        <w:rPr>
          <w:rFonts w:ascii="Palatino Linotype" w:eastAsia="Palatino Linotype" w:hAnsi="Palatino Linotype" w:cs="Palatino Linotype"/>
          <w:b/>
        </w:rPr>
        <w:t>I. A N T E C E D E N T E S</w:t>
      </w:r>
    </w:p>
    <w:p w14:paraId="20495835" w14:textId="77777777" w:rsidR="00A6676C" w:rsidRPr="008112E2" w:rsidRDefault="00940A93">
      <w:pPr>
        <w:spacing w:before="240" w:after="240" w:line="360" w:lineRule="auto"/>
        <w:jc w:val="both"/>
        <w:rPr>
          <w:rFonts w:ascii="Palatino Linotype" w:eastAsia="Palatino Linotype" w:hAnsi="Palatino Linotype" w:cs="Palatino Linotype"/>
        </w:rPr>
      </w:pPr>
      <w:bookmarkStart w:id="0" w:name="_heading=h.4d34og8" w:colFirst="0" w:colLast="0"/>
      <w:bookmarkEnd w:id="0"/>
      <w:r w:rsidRPr="008112E2">
        <w:rPr>
          <w:rFonts w:ascii="Palatino Linotype" w:eastAsia="Palatino Linotype" w:hAnsi="Palatino Linotype" w:cs="Palatino Linotype"/>
          <w:b/>
        </w:rPr>
        <w:t>1. Solicitud de acceso a la información.</w:t>
      </w:r>
      <w:r w:rsidRPr="008112E2">
        <w:rPr>
          <w:rFonts w:ascii="Palatino Linotype" w:eastAsia="Palatino Linotype" w:hAnsi="Palatino Linotype" w:cs="Palatino Linotype"/>
        </w:rPr>
        <w:t xml:space="preserve"> El </w:t>
      </w:r>
      <w:r w:rsidRPr="008112E2">
        <w:rPr>
          <w:rFonts w:ascii="Palatino Linotype" w:eastAsia="Palatino Linotype" w:hAnsi="Palatino Linotype" w:cs="Palatino Linotype"/>
          <w:b/>
        </w:rPr>
        <w:t xml:space="preserve">veintinueve de enero de dos mil veinticuatro, </w:t>
      </w:r>
      <w:r w:rsidRPr="008112E2">
        <w:rPr>
          <w:rFonts w:ascii="Palatino Linotype" w:eastAsia="Palatino Linotype" w:hAnsi="Palatino Linotype" w:cs="Palatino Linotype"/>
        </w:rPr>
        <w:t xml:space="preserve">la parte </w:t>
      </w:r>
      <w:r w:rsidRPr="008112E2">
        <w:rPr>
          <w:rFonts w:ascii="Palatino Linotype" w:eastAsia="Palatino Linotype" w:hAnsi="Palatino Linotype" w:cs="Palatino Linotype"/>
          <w:b/>
        </w:rPr>
        <w:t xml:space="preserve">Recurrente </w:t>
      </w:r>
      <w:r w:rsidRPr="008112E2">
        <w:rPr>
          <w:rFonts w:ascii="Palatino Linotype" w:eastAsia="Palatino Linotype" w:hAnsi="Palatino Linotype" w:cs="Palatino Linotype"/>
        </w:rPr>
        <w:t xml:space="preserve">presentó, a través del Sistema de Acceso a la Información Mexiquense, en lo subsecuente el </w:t>
      </w:r>
      <w:r w:rsidRPr="008112E2">
        <w:rPr>
          <w:rFonts w:ascii="Palatino Linotype" w:eastAsia="Palatino Linotype" w:hAnsi="Palatino Linotype" w:cs="Palatino Linotype"/>
          <w:b/>
        </w:rPr>
        <w:t xml:space="preserve">SAIMEX, </w:t>
      </w:r>
      <w:r w:rsidRPr="008112E2">
        <w:rPr>
          <w:rFonts w:ascii="Palatino Linotype" w:eastAsia="Palatino Linotype" w:hAnsi="Palatino Linotype" w:cs="Palatino Linotype"/>
        </w:rPr>
        <w:t xml:space="preserve">ante el </w:t>
      </w:r>
      <w:r w:rsidRPr="008112E2">
        <w:rPr>
          <w:rFonts w:ascii="Palatino Linotype" w:eastAsia="Palatino Linotype" w:hAnsi="Palatino Linotype" w:cs="Palatino Linotype"/>
          <w:b/>
        </w:rPr>
        <w:t>Sujeto Obligado</w:t>
      </w:r>
      <w:r w:rsidRPr="008112E2">
        <w:rPr>
          <w:rFonts w:ascii="Palatino Linotype" w:eastAsia="Palatino Linotype" w:hAnsi="Palatino Linotype" w:cs="Palatino Linotype"/>
        </w:rPr>
        <w:t xml:space="preserve">, la solicitud de acceso a la información pública, mediante la cual requirió la información siguiente: </w:t>
      </w:r>
    </w:p>
    <w:p w14:paraId="38C9BFB9" w14:textId="77777777" w:rsidR="00A6676C" w:rsidRPr="008112E2" w:rsidRDefault="00940A93">
      <w:pPr>
        <w:spacing w:before="120" w:after="12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8112E2">
        <w:rPr>
          <w:rFonts w:ascii="Palatino Linotype" w:eastAsia="Palatino Linotype" w:hAnsi="Palatino Linotype" w:cs="Palatino Linotype"/>
          <w:i/>
          <w:sz w:val="22"/>
          <w:szCs w:val="22"/>
        </w:rPr>
        <w:t xml:space="preserve"> “se adjunta requerimiento.</w:t>
      </w:r>
      <w:r w:rsidRPr="008112E2">
        <w:rPr>
          <w:rFonts w:ascii="Palatino Linotype" w:eastAsia="Palatino Linotype" w:hAnsi="Palatino Linotype" w:cs="Palatino Linotype"/>
          <w:b/>
          <w:i/>
          <w:sz w:val="22"/>
          <w:szCs w:val="22"/>
        </w:rPr>
        <w:t>”</w:t>
      </w:r>
      <w:r w:rsidRPr="008112E2">
        <w:rPr>
          <w:rFonts w:ascii="Palatino Linotype" w:eastAsia="Palatino Linotype" w:hAnsi="Palatino Linotype" w:cs="Palatino Linotype"/>
          <w:i/>
          <w:sz w:val="22"/>
          <w:szCs w:val="22"/>
        </w:rPr>
        <w:t xml:space="preserve"> (sic) </w:t>
      </w:r>
    </w:p>
    <w:p w14:paraId="2ECCE736" w14:textId="77777777" w:rsidR="00A6676C" w:rsidRPr="008112E2" w:rsidRDefault="00940A93">
      <w:pPr>
        <w:spacing w:before="240" w:after="240" w:line="360" w:lineRule="auto"/>
        <w:ind w:right="616"/>
        <w:jc w:val="both"/>
        <w:rPr>
          <w:rFonts w:ascii="Palatino Linotype" w:eastAsia="Palatino Linotype" w:hAnsi="Palatino Linotype" w:cs="Palatino Linotype"/>
        </w:rPr>
      </w:pPr>
      <w:bookmarkStart w:id="2" w:name="_heading=h.3dy6vkm" w:colFirst="0" w:colLast="0"/>
      <w:bookmarkEnd w:id="2"/>
      <w:r w:rsidRPr="008112E2">
        <w:rPr>
          <w:rFonts w:ascii="Palatino Linotype" w:eastAsia="Palatino Linotype" w:hAnsi="Palatino Linotype" w:cs="Palatino Linotype"/>
        </w:rPr>
        <w:t>La persona solicitante adjuntó un documento que consta de una hoja, cuyo contenido es el siguiente:</w:t>
      </w:r>
    </w:p>
    <w:p w14:paraId="05CED5A4" w14:textId="77777777" w:rsidR="00A6676C" w:rsidRPr="008112E2" w:rsidRDefault="00940A93">
      <w:pPr>
        <w:spacing w:before="240" w:after="240" w:line="360" w:lineRule="auto"/>
        <w:ind w:left="284" w:right="616"/>
        <w:jc w:val="both"/>
        <w:rPr>
          <w:rFonts w:ascii="Palatino Linotype" w:eastAsia="Palatino Linotype" w:hAnsi="Palatino Linotype" w:cs="Palatino Linotype"/>
          <w:sz w:val="22"/>
          <w:szCs w:val="22"/>
        </w:rPr>
      </w:pPr>
      <w:r w:rsidRPr="008112E2">
        <w:rPr>
          <w:rFonts w:ascii="Palatino Linotype" w:eastAsia="Palatino Linotype" w:hAnsi="Palatino Linotype" w:cs="Palatino Linotype"/>
          <w:sz w:val="22"/>
          <w:szCs w:val="22"/>
        </w:rPr>
        <w:t xml:space="preserve"> </w:t>
      </w:r>
    </w:p>
    <w:p w14:paraId="6AE6B1F1" w14:textId="77777777" w:rsidR="00A6676C" w:rsidRPr="008112E2" w:rsidRDefault="00940A93">
      <w:pPr>
        <w:spacing w:before="120" w:after="120"/>
        <w:ind w:left="426" w:right="618"/>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lastRenderedPageBreak/>
        <w:t xml:space="preserve">“Respetuosamente al </w:t>
      </w:r>
      <w:r w:rsidRPr="008112E2">
        <w:rPr>
          <w:rFonts w:ascii="Palatino Linotype" w:eastAsia="Palatino Linotype" w:hAnsi="Palatino Linotype" w:cs="Palatino Linotype"/>
          <w:b/>
          <w:i/>
          <w:sz w:val="22"/>
          <w:szCs w:val="22"/>
        </w:rPr>
        <w:t>DIF del Estado de México</w:t>
      </w:r>
      <w:r w:rsidRPr="008112E2">
        <w:rPr>
          <w:rFonts w:ascii="Palatino Linotype" w:eastAsia="Palatino Linotype" w:hAnsi="Palatino Linotype" w:cs="Palatino Linotype"/>
          <w:i/>
          <w:sz w:val="22"/>
          <w:szCs w:val="22"/>
        </w:rPr>
        <w:t xml:space="preserve"> solicito la información que más adelante se detalla bajo el siguiente contexto: </w:t>
      </w:r>
    </w:p>
    <w:p w14:paraId="2F4561B0" w14:textId="77777777" w:rsidR="00A6676C" w:rsidRPr="008112E2" w:rsidRDefault="00940A93">
      <w:pPr>
        <w:spacing w:before="120" w:after="120"/>
        <w:ind w:left="426" w:right="618"/>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Las personas en </w:t>
      </w:r>
      <w:r w:rsidRPr="008112E2">
        <w:rPr>
          <w:rFonts w:ascii="Palatino Linotype" w:eastAsia="Palatino Linotype" w:hAnsi="Palatino Linotype" w:cs="Palatino Linotype"/>
          <w:b/>
          <w:i/>
          <w:sz w:val="22"/>
          <w:szCs w:val="22"/>
        </w:rPr>
        <w:t>extrema pobreza</w:t>
      </w:r>
      <w:r w:rsidRPr="008112E2">
        <w:rPr>
          <w:rFonts w:ascii="Palatino Linotype" w:eastAsia="Palatino Linotype" w:hAnsi="Palatino Linotype" w:cs="Palatino Linotype"/>
          <w:i/>
          <w:sz w:val="22"/>
          <w:szCs w:val="22"/>
        </w:rPr>
        <w:t xml:space="preserve"> –en su mayoría- desconocen acerca de los apoyos que brindan los gobiernos municipales a este sector de la población, en muchos de los casos, aun y cuando conozcan de dichos apoyos, se niegan a solicitar dichos apoyos principalmente por la burocratización que implica. </w:t>
      </w:r>
    </w:p>
    <w:p w14:paraId="13C16F70" w14:textId="77777777" w:rsidR="00A6676C" w:rsidRPr="008112E2" w:rsidRDefault="00940A93">
      <w:pPr>
        <w:spacing w:before="120" w:after="120"/>
        <w:ind w:left="426" w:right="618"/>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No se omite señalar que, de ese sector de la población, estos carecen de documentos oficiales como identificación oficial vigente, actas de nacimiento vigentes, CURP, entre otros, limitando de esta manera que los recursos y/o apoyos les puedan llegar. </w:t>
      </w:r>
    </w:p>
    <w:p w14:paraId="7EDCCEA3" w14:textId="77777777" w:rsidR="00A6676C" w:rsidRPr="008112E2" w:rsidRDefault="00940A93">
      <w:pPr>
        <w:spacing w:before="120" w:after="120"/>
        <w:ind w:left="426" w:right="618"/>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Ante un panorama y contexto antes planteado, atendiendo al principio de máxima publicidad, conforme a los archivos físicos y digitales que obran en sus archivos, requiero: </w:t>
      </w:r>
    </w:p>
    <w:p w14:paraId="77F030D5" w14:textId="77777777" w:rsidR="00A6676C" w:rsidRPr="008112E2" w:rsidRDefault="00940A93">
      <w:pPr>
        <w:numPr>
          <w:ilvl w:val="0"/>
          <w:numId w:val="1"/>
        </w:numPr>
        <w:pBdr>
          <w:top w:val="nil"/>
          <w:left w:val="nil"/>
          <w:bottom w:val="nil"/>
          <w:right w:val="nil"/>
          <w:between w:val="nil"/>
        </w:pBdr>
        <w:spacing w:before="120" w:after="120"/>
        <w:ind w:right="618"/>
        <w:jc w:val="both"/>
        <w:rPr>
          <w:rFonts w:ascii="Palatino Linotype" w:eastAsia="Palatino Linotype" w:hAnsi="Palatino Linotype" w:cs="Palatino Linotype"/>
          <w:b/>
          <w:i/>
          <w:sz w:val="22"/>
          <w:szCs w:val="22"/>
        </w:rPr>
      </w:pPr>
      <w:r w:rsidRPr="008112E2">
        <w:rPr>
          <w:rFonts w:ascii="Palatino Linotype" w:eastAsia="Palatino Linotype" w:hAnsi="Palatino Linotype" w:cs="Palatino Linotype"/>
          <w:i/>
          <w:sz w:val="22"/>
          <w:szCs w:val="22"/>
        </w:rPr>
        <w:t>Señale el proceso y/o procedimiento para que, una persona en extrema pobreza pueda adquirir una silla de ruedas ante su falta de poder caminar por una condición de salud que le aqueja en las piernas.</w:t>
      </w:r>
    </w:p>
    <w:p w14:paraId="548E51B1" w14:textId="77777777" w:rsidR="00A6676C" w:rsidRPr="008112E2" w:rsidRDefault="00940A93">
      <w:pPr>
        <w:numPr>
          <w:ilvl w:val="0"/>
          <w:numId w:val="1"/>
        </w:numPr>
        <w:pBdr>
          <w:top w:val="nil"/>
          <w:left w:val="nil"/>
          <w:bottom w:val="nil"/>
          <w:right w:val="nil"/>
          <w:between w:val="nil"/>
        </w:pBdr>
        <w:spacing w:before="120" w:after="120"/>
        <w:ind w:right="618"/>
        <w:jc w:val="both"/>
        <w:rPr>
          <w:rFonts w:ascii="Palatino Linotype" w:eastAsia="Palatino Linotype" w:hAnsi="Palatino Linotype" w:cs="Palatino Linotype"/>
          <w:b/>
          <w:i/>
          <w:sz w:val="22"/>
          <w:szCs w:val="22"/>
        </w:rPr>
      </w:pPr>
      <w:r w:rsidRPr="008112E2">
        <w:rPr>
          <w:rFonts w:ascii="Palatino Linotype" w:eastAsia="Palatino Linotype" w:hAnsi="Palatino Linotype" w:cs="Palatino Linotype"/>
          <w:i/>
          <w:sz w:val="22"/>
          <w:szCs w:val="22"/>
        </w:rPr>
        <w:t xml:space="preserve">Ante una ausencia o falta de documentos oficiales como identificación oficial vigente, acta de nacimiento, CURP y/o cualquier documento que sirva para identificar a una persona en extrema pobreza, señale que procedimiento adopta el área responsable para otorgar una silla de ruedas a dicha persona con situación de extrema pobreza. </w:t>
      </w:r>
    </w:p>
    <w:p w14:paraId="72E0C5F2" w14:textId="77777777" w:rsidR="00A6676C" w:rsidRPr="008112E2" w:rsidRDefault="00940A93">
      <w:pPr>
        <w:numPr>
          <w:ilvl w:val="0"/>
          <w:numId w:val="1"/>
        </w:numPr>
        <w:pBdr>
          <w:top w:val="nil"/>
          <w:left w:val="nil"/>
          <w:bottom w:val="nil"/>
          <w:right w:val="nil"/>
          <w:between w:val="nil"/>
        </w:pBdr>
        <w:spacing w:before="120" w:after="120"/>
        <w:ind w:right="618"/>
        <w:jc w:val="both"/>
        <w:rPr>
          <w:rFonts w:ascii="Palatino Linotype" w:eastAsia="Palatino Linotype" w:hAnsi="Palatino Linotype" w:cs="Palatino Linotype"/>
          <w:b/>
          <w:i/>
          <w:sz w:val="22"/>
          <w:szCs w:val="22"/>
        </w:rPr>
      </w:pPr>
      <w:r w:rsidRPr="008112E2">
        <w:rPr>
          <w:rFonts w:ascii="Palatino Linotype" w:eastAsia="Palatino Linotype" w:hAnsi="Palatino Linotype" w:cs="Palatino Linotype"/>
          <w:i/>
          <w:sz w:val="22"/>
          <w:szCs w:val="22"/>
        </w:rPr>
        <w:t xml:space="preserve">Con relación al punto anterior, en caso de que sea exigible cualquiera de los documentos oficiales antes descritos para que, una persona en situación de extrema pobreza pueda obtener una silla de ruedas, le solicito concretamente el fundamento legal y administrativo en donde se detalle la exigibilidad de cualquiera de dichos documentos oficiales. </w:t>
      </w:r>
    </w:p>
    <w:p w14:paraId="3416BC2B" w14:textId="77777777" w:rsidR="00A6676C" w:rsidRPr="008112E2" w:rsidRDefault="00940A93">
      <w:pPr>
        <w:numPr>
          <w:ilvl w:val="0"/>
          <w:numId w:val="1"/>
        </w:numPr>
        <w:pBdr>
          <w:top w:val="nil"/>
          <w:left w:val="nil"/>
          <w:bottom w:val="nil"/>
          <w:right w:val="nil"/>
          <w:between w:val="nil"/>
        </w:pBdr>
        <w:spacing w:before="120" w:after="120"/>
        <w:ind w:right="618"/>
        <w:jc w:val="both"/>
        <w:rPr>
          <w:rFonts w:ascii="Palatino Linotype" w:eastAsia="Palatino Linotype" w:hAnsi="Palatino Linotype" w:cs="Palatino Linotype"/>
          <w:b/>
          <w:i/>
          <w:sz w:val="22"/>
          <w:szCs w:val="22"/>
        </w:rPr>
      </w:pPr>
      <w:r w:rsidRPr="008112E2">
        <w:rPr>
          <w:rFonts w:ascii="Palatino Linotype" w:eastAsia="Palatino Linotype" w:hAnsi="Palatino Linotype" w:cs="Palatino Linotype"/>
          <w:i/>
          <w:sz w:val="22"/>
          <w:szCs w:val="22"/>
        </w:rPr>
        <w:t xml:space="preserve">Indique por favor el nombre de la unidad administrativa, a efecto de solicitar una silla de ruedas para una persona en situación de extrema pobreza. </w:t>
      </w:r>
    </w:p>
    <w:p w14:paraId="673D7CA2" w14:textId="77777777" w:rsidR="00A6676C" w:rsidRPr="008112E2" w:rsidRDefault="00940A93">
      <w:pPr>
        <w:pBdr>
          <w:top w:val="nil"/>
          <w:left w:val="nil"/>
          <w:bottom w:val="nil"/>
          <w:right w:val="nil"/>
          <w:between w:val="nil"/>
        </w:pBdr>
        <w:spacing w:before="120" w:after="120"/>
        <w:ind w:left="1276" w:right="618"/>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a) Requiero el nombre del titular de esa área, número telefónico con extensión vigente, ubicación del área, horarios de atención, correo electrónico institucional, </w:t>
      </w:r>
    </w:p>
    <w:p w14:paraId="3CE349D7" w14:textId="77777777" w:rsidR="00A6676C" w:rsidRPr="008112E2" w:rsidRDefault="00940A93">
      <w:pPr>
        <w:pBdr>
          <w:top w:val="nil"/>
          <w:left w:val="nil"/>
          <w:bottom w:val="nil"/>
          <w:right w:val="nil"/>
          <w:between w:val="nil"/>
        </w:pBdr>
        <w:spacing w:before="120" w:after="120"/>
        <w:ind w:left="1276" w:right="618"/>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b) Para las personas en extrema pobreza que no cuentan con documentos oficiales, señale el procedimiento para que la persona en extrema pobreza este en posibilidades de requerir una silla de ruedas.</w:t>
      </w:r>
    </w:p>
    <w:p w14:paraId="769481A9" w14:textId="77777777" w:rsidR="00A6676C" w:rsidRPr="008112E2" w:rsidRDefault="00940A93">
      <w:pPr>
        <w:numPr>
          <w:ilvl w:val="0"/>
          <w:numId w:val="1"/>
        </w:numPr>
        <w:pBdr>
          <w:top w:val="nil"/>
          <w:left w:val="nil"/>
          <w:bottom w:val="nil"/>
          <w:right w:val="nil"/>
          <w:between w:val="nil"/>
        </w:pBdr>
        <w:spacing w:before="120" w:after="120"/>
        <w:ind w:right="618"/>
        <w:jc w:val="both"/>
        <w:rPr>
          <w:rFonts w:ascii="Palatino Linotype" w:eastAsia="Palatino Linotype" w:hAnsi="Palatino Linotype" w:cs="Palatino Linotype"/>
          <w:b/>
          <w:i/>
          <w:sz w:val="22"/>
          <w:szCs w:val="22"/>
        </w:rPr>
      </w:pPr>
      <w:r w:rsidRPr="008112E2">
        <w:rPr>
          <w:rFonts w:ascii="Palatino Linotype" w:eastAsia="Palatino Linotype" w:hAnsi="Palatino Linotype" w:cs="Palatino Linotype"/>
          <w:i/>
          <w:sz w:val="22"/>
          <w:szCs w:val="22"/>
        </w:rPr>
        <w:t xml:space="preserve">En caso de existir irregularidades en el proceso de petición de una silla de ruedas para una persona en extrema pobreza, señale el nombre del titular, número </w:t>
      </w:r>
      <w:r w:rsidRPr="008112E2">
        <w:rPr>
          <w:rFonts w:ascii="Palatino Linotype" w:eastAsia="Palatino Linotype" w:hAnsi="Palatino Linotype" w:cs="Palatino Linotype"/>
          <w:i/>
          <w:sz w:val="22"/>
          <w:szCs w:val="22"/>
        </w:rPr>
        <w:lastRenderedPageBreak/>
        <w:t xml:space="preserve">telefónico institucional, correo institucional, número telefónico para realizar la queja y/o denuncia correspondiente, página de internet para realizar dicha queja y/o denuncia vía internet. </w:t>
      </w:r>
    </w:p>
    <w:p w14:paraId="3A3F3851" w14:textId="77777777" w:rsidR="00A6676C" w:rsidRPr="008112E2" w:rsidRDefault="00940A93">
      <w:pPr>
        <w:numPr>
          <w:ilvl w:val="0"/>
          <w:numId w:val="1"/>
        </w:numPr>
        <w:pBdr>
          <w:top w:val="nil"/>
          <w:left w:val="nil"/>
          <w:bottom w:val="nil"/>
          <w:right w:val="nil"/>
          <w:between w:val="nil"/>
        </w:pBdr>
        <w:spacing w:before="120" w:after="120"/>
        <w:ind w:right="618"/>
        <w:jc w:val="both"/>
        <w:rPr>
          <w:rFonts w:ascii="Palatino Linotype" w:eastAsia="Palatino Linotype" w:hAnsi="Palatino Linotype" w:cs="Palatino Linotype"/>
          <w:b/>
          <w:i/>
          <w:sz w:val="22"/>
          <w:szCs w:val="22"/>
        </w:rPr>
      </w:pPr>
      <w:r w:rsidRPr="008112E2">
        <w:rPr>
          <w:rFonts w:ascii="Palatino Linotype" w:eastAsia="Palatino Linotype" w:hAnsi="Palatino Linotype" w:cs="Palatino Linotype"/>
          <w:i/>
          <w:sz w:val="22"/>
          <w:szCs w:val="22"/>
        </w:rPr>
        <w:t>Para el caso de los habitantes del municipio de Chicoloapan, requiero indique (en caso de existir) la ubicación de la oficina territorial que atienda esa zona.</w:t>
      </w:r>
    </w:p>
    <w:p w14:paraId="266041EF" w14:textId="77777777" w:rsidR="00A6676C" w:rsidRPr="008112E2" w:rsidRDefault="00940A93">
      <w:pPr>
        <w:spacing w:before="120" w:after="120"/>
        <w:ind w:left="426" w:right="618"/>
        <w:jc w:val="both"/>
        <w:rPr>
          <w:rFonts w:ascii="Palatino Linotype" w:eastAsia="Palatino Linotype" w:hAnsi="Palatino Linotype" w:cs="Palatino Linotype"/>
          <w:b/>
          <w:i/>
          <w:sz w:val="22"/>
          <w:szCs w:val="22"/>
        </w:rPr>
      </w:pPr>
      <w:r w:rsidRPr="008112E2">
        <w:rPr>
          <w:rFonts w:ascii="Palatino Linotype" w:eastAsia="Palatino Linotype" w:hAnsi="Palatino Linotype" w:cs="Palatino Linotype"/>
          <w:i/>
          <w:sz w:val="22"/>
          <w:szCs w:val="22"/>
        </w:rPr>
        <w:t>No se omite señalar que, para dar atención a un requerimiento de información pública no necesariamente se atiende mediante la entrega de un documento, al respecto, la respuesta puede ser atendida fundando y motivando su respuesta o pronunciamiento.” (sic)</w:t>
      </w:r>
    </w:p>
    <w:p w14:paraId="55CE44BD" w14:textId="77777777" w:rsidR="00A6676C" w:rsidRPr="008112E2" w:rsidRDefault="00940A93">
      <w:pPr>
        <w:spacing w:before="240" w:after="240" w:line="360" w:lineRule="auto"/>
        <w:jc w:val="both"/>
        <w:rPr>
          <w:rFonts w:ascii="Palatino Linotype" w:eastAsia="Palatino Linotype" w:hAnsi="Palatino Linotype" w:cs="Palatino Linotype"/>
        </w:rPr>
      </w:pPr>
      <w:bookmarkStart w:id="3" w:name="_heading=h.35nkun2" w:colFirst="0" w:colLast="0"/>
      <w:bookmarkEnd w:id="3"/>
      <w:r w:rsidRPr="008112E2">
        <w:rPr>
          <w:rFonts w:ascii="Palatino Linotype" w:eastAsia="Palatino Linotype" w:hAnsi="Palatino Linotype" w:cs="Palatino Linotype"/>
          <w:b/>
        </w:rPr>
        <w:t xml:space="preserve">Modalidad de Entrega: </w:t>
      </w:r>
      <w:r w:rsidRPr="008112E2">
        <w:rPr>
          <w:rFonts w:ascii="Palatino Linotype" w:eastAsia="Palatino Linotype" w:hAnsi="Palatino Linotype" w:cs="Palatino Linotype"/>
        </w:rPr>
        <w:t xml:space="preserve">A través del </w:t>
      </w:r>
      <w:r w:rsidRPr="008112E2">
        <w:rPr>
          <w:rFonts w:ascii="Palatino Linotype" w:eastAsia="Palatino Linotype" w:hAnsi="Palatino Linotype" w:cs="Palatino Linotype"/>
          <w:b/>
        </w:rPr>
        <w:t>SAIMEX.</w:t>
      </w:r>
    </w:p>
    <w:p w14:paraId="652FFB79"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b/>
        </w:rPr>
        <w:t xml:space="preserve">2. Respuesta. </w:t>
      </w:r>
      <w:r w:rsidRPr="008112E2">
        <w:rPr>
          <w:rFonts w:ascii="Palatino Linotype" w:eastAsia="Palatino Linotype" w:hAnsi="Palatino Linotype" w:cs="Palatino Linotype"/>
        </w:rPr>
        <w:t xml:space="preserve">El </w:t>
      </w:r>
      <w:r w:rsidRPr="008112E2">
        <w:rPr>
          <w:rFonts w:ascii="Palatino Linotype" w:eastAsia="Palatino Linotype" w:hAnsi="Palatino Linotype" w:cs="Palatino Linotype"/>
          <w:b/>
        </w:rPr>
        <w:t>catorce de febrero de dos mil veinticuatro</w:t>
      </w:r>
      <w:r w:rsidRPr="008112E2">
        <w:rPr>
          <w:rFonts w:ascii="Palatino Linotype" w:eastAsia="Palatino Linotype" w:hAnsi="Palatino Linotype" w:cs="Palatino Linotype"/>
        </w:rPr>
        <w:t xml:space="preserve">, el </w:t>
      </w:r>
      <w:r w:rsidRPr="008112E2">
        <w:rPr>
          <w:rFonts w:ascii="Palatino Linotype" w:eastAsia="Palatino Linotype" w:hAnsi="Palatino Linotype" w:cs="Palatino Linotype"/>
          <w:b/>
        </w:rPr>
        <w:t xml:space="preserve">Sujeto Obligado </w:t>
      </w:r>
      <w:r w:rsidRPr="008112E2">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7CCF319C" w14:textId="77777777" w:rsidR="00A6676C" w:rsidRPr="008112E2" w:rsidRDefault="00940A93">
      <w:pPr>
        <w:spacing w:before="240" w:after="240"/>
        <w:ind w:left="851"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“…se adjunta respuesta...” (sic)</w:t>
      </w:r>
    </w:p>
    <w:p w14:paraId="33AF3A03" w14:textId="77777777" w:rsidR="00A6676C" w:rsidRPr="008112E2" w:rsidRDefault="00940A93">
      <w:pPr>
        <w:spacing w:before="240" w:after="240" w:line="360" w:lineRule="auto"/>
        <w:ind w:right="49"/>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El </w:t>
      </w:r>
      <w:r w:rsidRPr="008112E2">
        <w:rPr>
          <w:rFonts w:ascii="Palatino Linotype" w:eastAsia="Palatino Linotype" w:hAnsi="Palatino Linotype" w:cs="Palatino Linotype"/>
          <w:b/>
        </w:rPr>
        <w:t>Sujeto Obligado</w:t>
      </w:r>
      <w:r w:rsidRPr="008112E2">
        <w:rPr>
          <w:rFonts w:ascii="Palatino Linotype" w:eastAsia="Palatino Linotype" w:hAnsi="Palatino Linotype" w:cs="Palatino Linotype"/>
        </w:rPr>
        <w:t xml:space="preserve"> adjuntó lo siguiente:</w:t>
      </w:r>
    </w:p>
    <w:p w14:paraId="6451672B" w14:textId="77777777" w:rsidR="00A6676C" w:rsidRPr="008112E2" w:rsidRDefault="00940A93">
      <w:pPr>
        <w:spacing w:before="240" w:after="240" w:line="360" w:lineRule="auto"/>
        <w:ind w:right="49"/>
        <w:jc w:val="both"/>
        <w:rPr>
          <w:rFonts w:ascii="Palatino Linotype" w:eastAsia="Palatino Linotype" w:hAnsi="Palatino Linotype" w:cs="Palatino Linotype"/>
        </w:rPr>
      </w:pPr>
      <w:r w:rsidRPr="008112E2">
        <w:rPr>
          <w:rFonts w:ascii="Palatino Linotype" w:eastAsia="Palatino Linotype" w:hAnsi="Palatino Linotype" w:cs="Palatino Linotype"/>
        </w:rPr>
        <w:t>- Oficio de fecha catorce de febrero de dos mil veinticuatro, mediante el cual la Titular de la Unidad de Transparencia notifica a la persona solicitante la respuesta a la solicitud, por conducto de los servidores públicos habilitados de la Dirección de Atención a la Discapacidad, y de la Coordinación de Atención a Adultos Mayores.</w:t>
      </w:r>
    </w:p>
    <w:p w14:paraId="21EFD3E9" w14:textId="77777777" w:rsidR="00A6676C" w:rsidRPr="008112E2" w:rsidRDefault="00940A93">
      <w:pPr>
        <w:spacing w:before="240" w:after="240" w:line="360" w:lineRule="auto"/>
        <w:ind w:right="49"/>
        <w:jc w:val="both"/>
        <w:rPr>
          <w:rFonts w:ascii="Palatino Linotype" w:eastAsia="Palatino Linotype" w:hAnsi="Palatino Linotype" w:cs="Palatino Linotype"/>
        </w:rPr>
      </w:pPr>
      <w:r w:rsidRPr="008112E2">
        <w:rPr>
          <w:rFonts w:ascii="Palatino Linotype" w:eastAsia="Palatino Linotype" w:hAnsi="Palatino Linotype" w:cs="Palatino Linotype"/>
        </w:rPr>
        <w:t>- Escrito de fecha catorce de febrero de dos mil veinticuatro, mediante el cual se brinda respuesta a la solicitud en los siguientes términos:</w:t>
      </w:r>
    </w:p>
    <w:p w14:paraId="08A14BB8" w14:textId="77777777" w:rsidR="00A6676C" w:rsidRPr="008112E2" w:rsidRDefault="00A6676C">
      <w:pPr>
        <w:spacing w:before="240" w:after="240" w:line="360" w:lineRule="auto"/>
        <w:ind w:right="49"/>
        <w:jc w:val="both"/>
        <w:rPr>
          <w:rFonts w:ascii="Palatino Linotype" w:eastAsia="Palatino Linotype" w:hAnsi="Palatino Linotype" w:cs="Palatino Linotype"/>
        </w:rPr>
      </w:pPr>
    </w:p>
    <w:p w14:paraId="2EE27C8E" w14:textId="77777777" w:rsidR="00A6676C" w:rsidRPr="008112E2" w:rsidRDefault="00940A93">
      <w:pPr>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lastRenderedPageBreak/>
        <w:t>…”</w:t>
      </w:r>
    </w:p>
    <w:p w14:paraId="41D11B98" w14:textId="77777777" w:rsidR="00A6676C" w:rsidRPr="008112E2" w:rsidRDefault="00940A93">
      <w:pPr>
        <w:numPr>
          <w:ilvl w:val="0"/>
          <w:numId w:val="2"/>
        </w:numPr>
        <w:pBdr>
          <w:top w:val="nil"/>
          <w:left w:val="nil"/>
          <w:bottom w:val="nil"/>
          <w:right w:val="nil"/>
          <w:between w:val="nil"/>
        </w:pBdr>
        <w:tabs>
          <w:tab w:val="left" w:pos="1134"/>
        </w:tabs>
        <w:spacing w:before="120" w:after="120"/>
        <w:ind w:left="851" w:right="900" w:firstLine="0"/>
        <w:jc w:val="both"/>
        <w:rPr>
          <w:rFonts w:ascii="Palatino Linotype" w:eastAsia="Palatino Linotype" w:hAnsi="Palatino Linotype" w:cs="Palatino Linotype"/>
          <w:b/>
          <w:i/>
          <w:sz w:val="22"/>
          <w:szCs w:val="22"/>
        </w:rPr>
      </w:pPr>
      <w:r w:rsidRPr="008112E2">
        <w:rPr>
          <w:rFonts w:ascii="Palatino Linotype" w:eastAsia="Palatino Linotype" w:hAnsi="Palatino Linotype" w:cs="Palatino Linotype"/>
          <w:b/>
          <w:i/>
          <w:sz w:val="22"/>
          <w:szCs w:val="22"/>
        </w:rPr>
        <w:t xml:space="preserve">Dirección de Atención a la Discapacidad: </w:t>
      </w:r>
    </w:p>
    <w:p w14:paraId="0E1C5F0D" w14:textId="77777777" w:rsidR="00A6676C" w:rsidRPr="008112E2" w:rsidRDefault="00940A93">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De conformidad con los artículos 4, 11 y 12 de la Ley de Transparencia y Acceso a la Información Pública del Estado de México y Municipios; 17 del Reglamento Interior del Sistema para el Desarrollo Integral de la Familia del Estado de México y el apartado 200C0101050000L del Manual General de Organización del Sistema para el Desarrollo Integral de la Familia del Estado de México, se informa lo siguiente:</w:t>
      </w:r>
    </w:p>
    <w:p w14:paraId="71773E7A" w14:textId="77777777" w:rsidR="00A6676C" w:rsidRPr="008112E2" w:rsidRDefault="00940A93">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…”Señale el proceso y/o procedimiento para que, una persona en extrema pobreza pueda adquirir una silla de ruedas ante su falta de poder caminar por una condición de salud que le aqueja en las piernas”...</w:t>
      </w:r>
    </w:p>
    <w:p w14:paraId="06A4B679" w14:textId="77777777" w:rsidR="00A6676C" w:rsidRPr="008112E2" w:rsidRDefault="00940A93">
      <w:pPr>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El Programa de Desarrollo Social, “Familias Fuertes Apoyos Funcionales para Personas con Discapacidad”, del Sistema para el Desarrollo Integral de la Familia del Estado de México, que ejecuta a través de la Dirección de Atención a la Discapacidad, y opera a través de la Subdirección de Rehabilitación de Personas con Discapacidad, informó que para normar, regular y operar dicho Programa, se cuenta con las Reglas de Operación vigentes que se encuentran publicadas en el Periódico Oficial “Gaceta del Gobierno” de fecha 31 de enero de 2023, las cuales se ponen a su disposición en el siguiente link:</w:t>
      </w:r>
    </w:p>
    <w:p w14:paraId="77F905DD" w14:textId="77777777" w:rsidR="00A6676C" w:rsidRPr="008112E2" w:rsidRDefault="00FA58FF">
      <w:pPr>
        <w:spacing w:before="120" w:after="120"/>
        <w:ind w:left="851" w:right="900"/>
        <w:jc w:val="both"/>
        <w:rPr>
          <w:rFonts w:ascii="Palatino Linotype" w:eastAsia="Palatino Linotype" w:hAnsi="Palatino Linotype" w:cs="Palatino Linotype"/>
          <w:i/>
          <w:sz w:val="22"/>
          <w:szCs w:val="22"/>
        </w:rPr>
      </w:pPr>
      <w:hyperlink r:id="rId9">
        <w:r w:rsidR="00940A93" w:rsidRPr="008112E2">
          <w:rPr>
            <w:rFonts w:ascii="Palatino Linotype" w:eastAsia="Palatino Linotype" w:hAnsi="Palatino Linotype" w:cs="Palatino Linotype"/>
            <w:i/>
            <w:sz w:val="22"/>
            <w:szCs w:val="22"/>
            <w:u w:val="single"/>
          </w:rPr>
          <w:t>https://legislacion.edomex.gob.mx/sites/legislacion.edomex.gob.mx/files/files/pdf/gct/2023/enero/ene311/ene311k.pdf</w:t>
        </w:r>
      </w:hyperlink>
    </w:p>
    <w:p w14:paraId="2762DB2F" w14:textId="77777777" w:rsidR="00A6676C" w:rsidRPr="008112E2" w:rsidRDefault="00940A93">
      <w:pPr>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Así mismo informo que en la propia Definición del Programa a la letra dice: </w:t>
      </w:r>
    </w:p>
    <w:p w14:paraId="167F6322" w14:textId="77777777" w:rsidR="00A6676C" w:rsidRPr="008112E2" w:rsidRDefault="00940A93">
      <w:pPr>
        <w:numPr>
          <w:ilvl w:val="0"/>
          <w:numId w:val="4"/>
        </w:numPr>
        <w:pBdr>
          <w:top w:val="nil"/>
          <w:left w:val="nil"/>
          <w:bottom w:val="nil"/>
          <w:right w:val="nil"/>
          <w:between w:val="nil"/>
        </w:pBdr>
        <w:spacing w:before="120" w:after="120"/>
        <w:ind w:left="1134" w:right="900" w:firstLine="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DISPOSICIONES GENERALES</w:t>
      </w:r>
    </w:p>
    <w:p w14:paraId="300AC6A6" w14:textId="77777777" w:rsidR="00A6676C" w:rsidRPr="008112E2" w:rsidRDefault="00940A93">
      <w:pPr>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1.1 Definición del Programa</w:t>
      </w:r>
    </w:p>
    <w:p w14:paraId="2873AA18" w14:textId="77777777" w:rsidR="00A6676C" w:rsidRPr="008112E2" w:rsidRDefault="00940A93">
      <w:pPr>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El Programa de Desarrollo Social “Familias Fuertes, Apoyos Funcionales para Personas con Discapacidad” tiene como propósito entregar a personas con discapacidad, que se encuentren en situación de pobreza y sean residentes del Estado de México; ayudas funcionales y/o apoyos especiales para favorecer la rehabilitación e inclusión social.</w:t>
      </w:r>
    </w:p>
    <w:p w14:paraId="785121BF" w14:textId="77777777" w:rsidR="00A6676C" w:rsidRPr="008112E2" w:rsidRDefault="00940A93">
      <w:pPr>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Así también, las citadas Reglas de Operación, señalan el mecanismo de Operación del Programa, así como los requisitos que deben atender los beneficiarios.</w:t>
      </w:r>
    </w:p>
    <w:p w14:paraId="5B88A415" w14:textId="77777777" w:rsidR="00A6676C" w:rsidRPr="008112E2" w:rsidRDefault="00940A93">
      <w:pPr>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Así mismo menciono que los Sistemas Municipales para el Desarrollo Integral de la Familia, cuentan con Responsables Locales del Programa designados por la </w:t>
      </w:r>
      <w:r w:rsidRPr="008112E2">
        <w:rPr>
          <w:rFonts w:ascii="Palatino Linotype" w:eastAsia="Palatino Linotype" w:hAnsi="Palatino Linotype" w:cs="Palatino Linotype"/>
          <w:i/>
          <w:sz w:val="22"/>
          <w:szCs w:val="22"/>
        </w:rPr>
        <w:lastRenderedPageBreak/>
        <w:t>autoridad correspondiente del Municipio, los cuales tienen la función de la integración de la documentación para su presentación en las oficinas de la Dirección de Atención a la Discapacidad, por lo que, la asesoría y/o apoyo directo en el caso de requerirlo para las personas con discapacidad en situación de pobreza, para la resolución de alguna falta de documento o algún otro, las autoridades municipales son competentes para resolver tal falta, en acompañamiento por el personal de la Dirección de Atención a la Discapacidad.</w:t>
      </w:r>
    </w:p>
    <w:p w14:paraId="240B91AC" w14:textId="77777777" w:rsidR="00A6676C" w:rsidRPr="008112E2" w:rsidRDefault="00940A93">
      <w:pPr>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…”Ante una ausencia o falta de documentos oficiales como identificación oficial vigente, acta de nacimiento, CURP y/o cualquier documento que sirva para identificar a una persona en extrema pobreza, señale qué procedimiento adopta el área responsable para otorgar una silla de ruedas a dicha persona con situación de extrema pobreza”…</w:t>
      </w:r>
    </w:p>
    <w:p w14:paraId="6AE0375E" w14:textId="77777777" w:rsidR="00A6676C" w:rsidRPr="008112E2" w:rsidRDefault="00940A93">
      <w:pPr>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Los requisitos para la adhesión al Programa, al ser un Programa con ejercicio de recursos públicos y de acuerdo a las Reglas de Operación vigentes, se encuentra sujeto a Auditoria, Control y Vigilancia, misma que estará a cargo del Órgano Superior de Fiscalización del Estado de México, la Secretaría de la Contraloría del Gobierno del Estado de México, el Órgano Interno de Control del DIFEM y los órganos internos de control municipales, debiéndose establecer los mecanismos necesarios que </w:t>
      </w:r>
      <w:r w:rsidRPr="008112E2">
        <w:rPr>
          <w:rFonts w:ascii="Palatino Linotype" w:eastAsia="Palatino Linotype" w:hAnsi="Palatino Linotype" w:cs="Palatino Linotype"/>
          <w:b/>
          <w:i/>
          <w:sz w:val="22"/>
          <w:szCs w:val="22"/>
        </w:rPr>
        <w:t>permitan la verificación de la entrega de los insumos y proyectos a las personas con discapacidad</w:t>
      </w:r>
      <w:r w:rsidRPr="008112E2">
        <w:rPr>
          <w:rFonts w:ascii="Palatino Linotype" w:eastAsia="Palatino Linotype" w:hAnsi="Palatino Linotype" w:cs="Palatino Linotype"/>
          <w:i/>
          <w:sz w:val="22"/>
          <w:szCs w:val="22"/>
        </w:rPr>
        <w:t>, motivo por el cual es indispensable que se presente una identificación oficial, entre las cuales, inclusive, se encuentra la Credencial Nacional para Personas con Discapacidad (CRENAPED), misma que también puede ser expedida por la Dirección de Atención a la Discapacidad, el requisito indispensable es el Certificado de Discapacidad Permanente en formato oficial de DIF NACIONAL, ser residente del Estado de México, presentar Comprobante Domiciliario, Clave CURP de la Persona con Discapacidad, Identificación Oficial si cuenta con ella, caso contrario, identificación del padre, madre o tutor en caso de ser menor de edad, o en el caso de ser mayor de edad y no contar con el documento, deberá presentar el de la persona de apoyo que acompañe al solicitante. Se le brindará el acompañamiento y guía para realizar el trámite y poder así acceder al Programa de Desarrollo Social “Familias Fuertes, Apoyos Funcionales para Personas con Discapacidad”.</w:t>
      </w:r>
    </w:p>
    <w:p w14:paraId="36B900B8" w14:textId="77777777" w:rsidR="00A6676C" w:rsidRPr="008112E2" w:rsidRDefault="00940A93">
      <w:pPr>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…”Con relación al punto anterior, en caso de que sea exigible cualquiera de los documentos oficiales antes descritos para que, una persona en situación de extrema pobreza pueda obtener una silla de ruedas, le solicito concretamente el </w:t>
      </w:r>
      <w:r w:rsidRPr="008112E2">
        <w:rPr>
          <w:rFonts w:ascii="Palatino Linotype" w:eastAsia="Palatino Linotype" w:hAnsi="Palatino Linotype" w:cs="Palatino Linotype"/>
          <w:i/>
          <w:sz w:val="22"/>
          <w:szCs w:val="22"/>
        </w:rPr>
        <w:lastRenderedPageBreak/>
        <w:t>fundamento legal y administrativo en donde se detalle la exigibilidad de cualquiera de dichos documentos oficiales”…</w:t>
      </w:r>
    </w:p>
    <w:p w14:paraId="725D5826" w14:textId="77777777" w:rsidR="00A6676C" w:rsidRPr="008112E2" w:rsidRDefault="00940A93">
      <w:pPr>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Se pone a su disposición las Reglas de Operación vigentes del Programa de Desarrollo Social, “Familias Fuertes Apoyos Funcionales para Personas con Discapacidad”, en el siguiente link:</w:t>
      </w:r>
    </w:p>
    <w:p w14:paraId="020BAAAF" w14:textId="77777777" w:rsidR="00A6676C" w:rsidRPr="008112E2" w:rsidRDefault="00FA58FF">
      <w:pPr>
        <w:spacing w:before="120" w:after="120"/>
        <w:ind w:left="851" w:right="900"/>
        <w:jc w:val="both"/>
        <w:rPr>
          <w:rFonts w:ascii="Palatino Linotype" w:eastAsia="Palatino Linotype" w:hAnsi="Palatino Linotype" w:cs="Palatino Linotype"/>
          <w:i/>
          <w:sz w:val="22"/>
          <w:szCs w:val="22"/>
        </w:rPr>
      </w:pPr>
      <w:hyperlink r:id="rId10">
        <w:r w:rsidR="00940A93" w:rsidRPr="008112E2">
          <w:rPr>
            <w:rFonts w:ascii="Palatino Linotype" w:eastAsia="Palatino Linotype" w:hAnsi="Palatino Linotype" w:cs="Palatino Linotype"/>
            <w:i/>
            <w:sz w:val="22"/>
            <w:szCs w:val="22"/>
            <w:u w:val="single"/>
          </w:rPr>
          <w:t>https://legislacion.edomex.gob.mx/sites/legislacion.edomex.gob.mx/files/files/pdf/gct/2023/enero/ene311/ene311k.pdf</w:t>
        </w:r>
      </w:hyperlink>
    </w:p>
    <w:p w14:paraId="149FBF3D" w14:textId="77777777" w:rsidR="00A6676C" w:rsidRPr="008112E2" w:rsidRDefault="00940A93">
      <w:pPr>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…“Indique por favor el nombre de la unidad administrativa, a efecto de solicitar una silla de ruedas para una persona en situación de extrema pobreza”…</w:t>
      </w:r>
    </w:p>
    <w:p w14:paraId="4F783B76" w14:textId="77777777" w:rsidR="00A6676C" w:rsidRPr="008112E2" w:rsidRDefault="00940A93">
      <w:pPr>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Se pone a su disposición la información solicitada, que se encuentra publicada en la Plataforma del Registro Estatal de Trámites y Servicios, para mayor claridad.</w:t>
      </w:r>
    </w:p>
    <w:p w14:paraId="528E0677" w14:textId="77777777" w:rsidR="00A6676C" w:rsidRPr="008112E2" w:rsidRDefault="00FA58FF">
      <w:pPr>
        <w:spacing w:before="120" w:after="120"/>
        <w:ind w:left="851" w:right="900"/>
        <w:jc w:val="both"/>
        <w:rPr>
          <w:rFonts w:ascii="Palatino Linotype" w:eastAsia="Palatino Linotype" w:hAnsi="Palatino Linotype" w:cs="Palatino Linotype"/>
          <w:i/>
          <w:sz w:val="22"/>
          <w:szCs w:val="22"/>
        </w:rPr>
      </w:pPr>
      <w:hyperlink r:id="rId11">
        <w:r w:rsidR="00940A93" w:rsidRPr="008112E2">
          <w:rPr>
            <w:rFonts w:ascii="Palatino Linotype" w:eastAsia="Palatino Linotype" w:hAnsi="Palatino Linotype" w:cs="Palatino Linotype"/>
            <w:i/>
            <w:sz w:val="22"/>
            <w:szCs w:val="22"/>
            <w:u w:val="single"/>
          </w:rPr>
          <w:t>https://retys.edomex.gob.mx/cedulainfo/1109?#</w:t>
        </w:r>
      </w:hyperlink>
      <w:r w:rsidR="00940A93" w:rsidRPr="008112E2">
        <w:rPr>
          <w:rFonts w:ascii="Palatino Linotype" w:eastAsia="Palatino Linotype" w:hAnsi="Palatino Linotype" w:cs="Palatino Linotype"/>
          <w:i/>
          <w:sz w:val="22"/>
          <w:szCs w:val="22"/>
        </w:rPr>
        <w:t xml:space="preserve"> </w:t>
      </w:r>
    </w:p>
    <w:p w14:paraId="2D9AF2F3" w14:textId="77777777" w:rsidR="00A6676C" w:rsidRPr="008112E2" w:rsidRDefault="00940A93">
      <w:pPr>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Aunado a lo anterior, hago de su conocimiento.</w:t>
      </w:r>
    </w:p>
    <w:p w14:paraId="2C672773" w14:textId="77777777" w:rsidR="00A6676C" w:rsidRPr="008112E2" w:rsidRDefault="00940A93">
      <w:pPr>
        <w:numPr>
          <w:ilvl w:val="0"/>
          <w:numId w:val="5"/>
        </w:numPr>
        <w:pBdr>
          <w:top w:val="nil"/>
          <w:left w:val="nil"/>
          <w:bottom w:val="nil"/>
          <w:right w:val="nil"/>
          <w:between w:val="nil"/>
        </w:pBdr>
        <w:spacing w:before="120" w:after="120"/>
        <w:ind w:left="1134" w:right="900" w:firstLine="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Requiero nombre del titular de esa área, número telefónico con extensión vigente, ubicación del área, horarios de atención, correo electrónico institucional.</w:t>
      </w:r>
    </w:p>
    <w:p w14:paraId="0C613215" w14:textId="77777777" w:rsidR="00A6676C" w:rsidRPr="008112E2" w:rsidRDefault="00940A93">
      <w:pPr>
        <w:numPr>
          <w:ilvl w:val="0"/>
          <w:numId w:val="3"/>
        </w:numPr>
        <w:pBdr>
          <w:top w:val="nil"/>
          <w:left w:val="nil"/>
          <w:bottom w:val="nil"/>
          <w:right w:val="nil"/>
          <w:between w:val="nil"/>
        </w:pBdr>
        <w:spacing w:before="120" w:after="120"/>
        <w:ind w:left="1134" w:right="900" w:firstLine="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Maestra María del Carmen Rodríguez Hibert, Subdirectora de Rehabilitación de Personas con Discapacidad.</w:t>
      </w:r>
    </w:p>
    <w:p w14:paraId="07CB182A" w14:textId="77777777" w:rsidR="00A6676C" w:rsidRPr="008112E2" w:rsidRDefault="00940A93">
      <w:pPr>
        <w:pBdr>
          <w:top w:val="nil"/>
          <w:left w:val="nil"/>
          <w:bottom w:val="nil"/>
          <w:right w:val="nil"/>
          <w:between w:val="nil"/>
        </w:pBdr>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Tel: 722 9303785 Ext. 8201</w:t>
      </w:r>
    </w:p>
    <w:p w14:paraId="156AB025" w14:textId="77777777" w:rsidR="00A6676C" w:rsidRPr="008112E2" w:rsidRDefault="00940A93">
      <w:pPr>
        <w:pBdr>
          <w:top w:val="nil"/>
          <w:left w:val="nil"/>
          <w:bottom w:val="nil"/>
          <w:right w:val="nil"/>
          <w:between w:val="nil"/>
        </w:pBdr>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Dirección: Prolongación Andrés Quintana Roo, esquina con General Felipe Ángeles, sin número, Colonia Villa Hogar, Toluca Estado de México, C.P. 50170.</w:t>
      </w:r>
    </w:p>
    <w:p w14:paraId="38F4275A" w14:textId="77777777" w:rsidR="00A6676C" w:rsidRPr="008112E2" w:rsidRDefault="00940A93">
      <w:pPr>
        <w:pBdr>
          <w:top w:val="nil"/>
          <w:left w:val="nil"/>
          <w:bottom w:val="nil"/>
          <w:right w:val="nil"/>
          <w:between w:val="nil"/>
        </w:pBdr>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Horario de atención: 9:00 hrs a 18:00hrs.</w:t>
      </w:r>
    </w:p>
    <w:p w14:paraId="09966C1C" w14:textId="77777777" w:rsidR="00A6676C" w:rsidRPr="008112E2" w:rsidRDefault="00940A93">
      <w:pPr>
        <w:pBdr>
          <w:top w:val="nil"/>
          <w:left w:val="nil"/>
          <w:bottom w:val="nil"/>
          <w:right w:val="nil"/>
          <w:between w:val="nil"/>
        </w:pBdr>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Correo institucional: </w:t>
      </w:r>
      <w:hyperlink r:id="rId12">
        <w:r w:rsidRPr="008112E2">
          <w:rPr>
            <w:rFonts w:ascii="Palatino Linotype" w:eastAsia="Palatino Linotype" w:hAnsi="Palatino Linotype" w:cs="Palatino Linotype"/>
            <w:i/>
            <w:sz w:val="22"/>
            <w:szCs w:val="22"/>
            <w:u w:val="single"/>
          </w:rPr>
          <w:t>Carmen.rodriguez@edomex.gob.mx</w:t>
        </w:r>
      </w:hyperlink>
      <w:r w:rsidRPr="008112E2">
        <w:rPr>
          <w:rFonts w:ascii="Palatino Linotype" w:eastAsia="Palatino Linotype" w:hAnsi="Palatino Linotype" w:cs="Palatino Linotype"/>
          <w:i/>
          <w:sz w:val="22"/>
          <w:szCs w:val="22"/>
        </w:rPr>
        <w:t>.</w:t>
      </w:r>
    </w:p>
    <w:p w14:paraId="6ABE1B6D" w14:textId="77777777" w:rsidR="00A6676C" w:rsidRPr="008112E2" w:rsidRDefault="00940A93">
      <w:pPr>
        <w:numPr>
          <w:ilvl w:val="0"/>
          <w:numId w:val="5"/>
        </w:numPr>
        <w:pBdr>
          <w:top w:val="nil"/>
          <w:left w:val="nil"/>
          <w:bottom w:val="nil"/>
          <w:right w:val="nil"/>
          <w:between w:val="nil"/>
        </w:pBdr>
        <w:spacing w:before="120" w:after="120"/>
        <w:ind w:left="1134" w:right="900" w:firstLine="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Para las personas en extrema pobreza que no cuentan con documentos oficiales, señale el procedimiento para que la persona en extrema pobreza esté en posibilidades de requerir una silla de ruedas.</w:t>
      </w:r>
    </w:p>
    <w:p w14:paraId="1A2F19B7" w14:textId="77777777" w:rsidR="00A6676C" w:rsidRPr="008112E2" w:rsidRDefault="00940A93">
      <w:pPr>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Los requisitos para la adhesión al Programa, al ser un Programa con ejercicio de recursos públicos y de acuerdo a las Reglas de Operación vigentes, se encuentra sujeto a Auditoria, Control y Vigilancia, misma que estará a cargo del Órgano Superior de Fiscalización del Estado de México, la Secretaría de la Contraloría del Gobierno del Estado de México, el Órgano Interno de Control </w:t>
      </w:r>
      <w:r w:rsidRPr="008112E2">
        <w:rPr>
          <w:rFonts w:ascii="Palatino Linotype" w:eastAsia="Palatino Linotype" w:hAnsi="Palatino Linotype" w:cs="Palatino Linotype"/>
          <w:i/>
          <w:sz w:val="22"/>
          <w:szCs w:val="22"/>
        </w:rPr>
        <w:lastRenderedPageBreak/>
        <w:t xml:space="preserve">del DIFEM y los órganos internos de control municipales, debiéndose establecer los mecanismos necesarios que </w:t>
      </w:r>
      <w:r w:rsidRPr="008112E2">
        <w:rPr>
          <w:rFonts w:ascii="Palatino Linotype" w:eastAsia="Palatino Linotype" w:hAnsi="Palatino Linotype" w:cs="Palatino Linotype"/>
          <w:b/>
          <w:i/>
          <w:sz w:val="22"/>
          <w:szCs w:val="22"/>
        </w:rPr>
        <w:t>permitan la verificación de la entrega de los insumos y proyectos a las personas con discapacidad</w:t>
      </w:r>
      <w:r w:rsidRPr="008112E2">
        <w:rPr>
          <w:rFonts w:ascii="Palatino Linotype" w:eastAsia="Palatino Linotype" w:hAnsi="Palatino Linotype" w:cs="Palatino Linotype"/>
          <w:i/>
          <w:sz w:val="22"/>
          <w:szCs w:val="22"/>
        </w:rPr>
        <w:t>, motivo por el cual es indispensable que se presente una identificación oficial, entre las cuales, inclusive, se encuentra la Credencial Nacional para Personas con Discapacidad (CRENAPED), misma que también puede ser expedida por la Dirección de Atención a la Discapacidad, el requisito indispensable es el Certificado de Discapacidad Permanente en formato oficial de DIF NACIONAL, ser residente del Estado de México, presentar Comprobante Domiciliario, Clave CURP de la Persona con Discapacidad, Identificación Oficial si cuenta con ella, caso contrario, identificación del padre, madre o tutor en caso de ser menor de edad, o en el caso de ser mayor de edad y no contar con el documento, deberá presentar el de la persona de apoyo que acompañe al solicitante. Se le brindará el acompañamiento y guía para realizar el trámite y poder así acceder al Programa de Desarrollo Social “Familias Fuertes, Apoyos Funcionales para Personas con Discapacidad”.</w:t>
      </w:r>
    </w:p>
    <w:p w14:paraId="1BFA314A" w14:textId="77777777" w:rsidR="00A6676C" w:rsidRPr="008112E2" w:rsidRDefault="00940A93">
      <w:pPr>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…”En caso de existir irregularidades en el proceso de petición de una silla de ruedas para una persona en extrema pobreza, señale el nombre del titular, número telefónico institucional, correo institucional, número telefónico para realizar la queja y/o denuncia correspondiente, pagina de internet para realizar dicha queja y/o denuncia vía internet”…</w:t>
      </w:r>
    </w:p>
    <w:p w14:paraId="68419303" w14:textId="77777777" w:rsidR="00A6676C" w:rsidRPr="008112E2" w:rsidRDefault="00940A93">
      <w:pPr>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De acuerdo a las Reglas de Operación vigentes del Programa le informo las instancias competentes para tal efecto:</w:t>
      </w:r>
    </w:p>
    <w:p w14:paraId="36B1BD98" w14:textId="77777777" w:rsidR="00A6676C" w:rsidRPr="008112E2" w:rsidRDefault="00940A93">
      <w:pPr>
        <w:numPr>
          <w:ilvl w:val="0"/>
          <w:numId w:val="3"/>
        </w:numPr>
        <w:pBdr>
          <w:top w:val="nil"/>
          <w:left w:val="nil"/>
          <w:bottom w:val="nil"/>
          <w:right w:val="nil"/>
          <w:between w:val="nil"/>
        </w:pBdr>
        <w:spacing w:before="120" w:after="120"/>
        <w:ind w:left="1134" w:right="900" w:firstLine="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Secretaría de la Contraloría, a través del Sistema de Atención Mexiquense</w:t>
      </w:r>
    </w:p>
    <w:p w14:paraId="5BC35273" w14:textId="77777777" w:rsidR="00A6676C" w:rsidRPr="008112E2" w:rsidRDefault="00FA58FF">
      <w:pPr>
        <w:pBdr>
          <w:top w:val="nil"/>
          <w:left w:val="nil"/>
          <w:bottom w:val="nil"/>
          <w:right w:val="nil"/>
          <w:between w:val="nil"/>
        </w:pBdr>
        <w:spacing w:before="120" w:after="120"/>
        <w:ind w:left="1134" w:right="900"/>
        <w:jc w:val="both"/>
        <w:rPr>
          <w:rFonts w:ascii="Palatino Linotype" w:eastAsia="Palatino Linotype" w:hAnsi="Palatino Linotype" w:cs="Palatino Linotype"/>
          <w:i/>
          <w:sz w:val="22"/>
          <w:szCs w:val="22"/>
        </w:rPr>
      </w:pPr>
      <w:hyperlink r:id="rId13">
        <w:r w:rsidR="00940A93" w:rsidRPr="008112E2">
          <w:rPr>
            <w:rFonts w:ascii="Palatino Linotype" w:eastAsia="Palatino Linotype" w:hAnsi="Palatino Linotype" w:cs="Palatino Linotype"/>
            <w:i/>
            <w:sz w:val="22"/>
            <w:szCs w:val="22"/>
            <w:u w:val="single"/>
          </w:rPr>
          <w:t>https://portal.secogem.gob.mx/sam</w:t>
        </w:r>
      </w:hyperlink>
    </w:p>
    <w:p w14:paraId="6F3EE4A2" w14:textId="77777777" w:rsidR="00A6676C" w:rsidRPr="008112E2" w:rsidRDefault="00940A93">
      <w:pPr>
        <w:pBdr>
          <w:top w:val="nil"/>
          <w:left w:val="nil"/>
          <w:bottom w:val="nil"/>
          <w:right w:val="nil"/>
          <w:between w:val="nil"/>
        </w:pBdr>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Teléfono: 800 466 37 86</w:t>
      </w:r>
    </w:p>
    <w:p w14:paraId="5AD61967" w14:textId="77777777" w:rsidR="00A6676C" w:rsidRPr="008112E2" w:rsidRDefault="00940A93">
      <w:pPr>
        <w:numPr>
          <w:ilvl w:val="0"/>
          <w:numId w:val="3"/>
        </w:numPr>
        <w:pBdr>
          <w:top w:val="nil"/>
          <w:left w:val="nil"/>
          <w:bottom w:val="nil"/>
          <w:right w:val="nil"/>
          <w:between w:val="nil"/>
        </w:pBdr>
        <w:spacing w:before="120" w:after="120"/>
        <w:ind w:left="1134" w:right="900" w:firstLine="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Órgano Interno de Control del Sistema para el Desarrollo Integral de la Familia del Estado de México.</w:t>
      </w:r>
    </w:p>
    <w:p w14:paraId="62997CAD" w14:textId="77777777" w:rsidR="00A6676C" w:rsidRPr="008112E2" w:rsidRDefault="00940A93">
      <w:pPr>
        <w:pBdr>
          <w:top w:val="nil"/>
          <w:left w:val="nil"/>
          <w:bottom w:val="nil"/>
          <w:right w:val="nil"/>
          <w:between w:val="nil"/>
        </w:pBdr>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Teléfonos: (722) 2173900   </w:t>
      </w:r>
    </w:p>
    <w:p w14:paraId="3550E725" w14:textId="77777777" w:rsidR="00A6676C" w:rsidRPr="008112E2" w:rsidRDefault="00940A93">
      <w:pPr>
        <w:pBdr>
          <w:top w:val="nil"/>
          <w:left w:val="nil"/>
          <w:bottom w:val="nil"/>
          <w:right w:val="nil"/>
          <w:between w:val="nil"/>
        </w:pBdr>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Correo electrónico: difem@edomex.gob.mx</w:t>
      </w:r>
    </w:p>
    <w:p w14:paraId="7BC0384D" w14:textId="77777777" w:rsidR="00A6676C" w:rsidRPr="008112E2" w:rsidRDefault="00940A93">
      <w:pPr>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…”Para el caso de los habitantes del municipio de Chicoloapan, requiero indique (en caso de existir) la ubicación de la oficina territorial que atienda esta zona”…</w:t>
      </w:r>
    </w:p>
    <w:p w14:paraId="183CD537" w14:textId="77777777" w:rsidR="00A6676C" w:rsidRPr="008112E2" w:rsidRDefault="00940A93">
      <w:pPr>
        <w:numPr>
          <w:ilvl w:val="0"/>
          <w:numId w:val="6"/>
        </w:numPr>
        <w:pBdr>
          <w:top w:val="nil"/>
          <w:left w:val="nil"/>
          <w:bottom w:val="nil"/>
          <w:right w:val="nil"/>
          <w:between w:val="nil"/>
        </w:pBdr>
        <w:tabs>
          <w:tab w:val="left" w:pos="1418"/>
        </w:tabs>
        <w:spacing w:before="120"/>
        <w:ind w:left="1134" w:right="900" w:firstLine="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SMDIF Chicoloapan</w:t>
      </w:r>
    </w:p>
    <w:p w14:paraId="70CC6064" w14:textId="77777777" w:rsidR="00A6676C" w:rsidRPr="008112E2" w:rsidRDefault="00940A93">
      <w:pPr>
        <w:pBdr>
          <w:top w:val="nil"/>
          <w:left w:val="nil"/>
          <w:bottom w:val="nil"/>
          <w:right w:val="nil"/>
          <w:between w:val="nil"/>
        </w:pBdr>
        <w:spacing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C. Mina 5, Cabecera Municipal, 56370. Chicoloapan de Juárez, Méx.</w:t>
      </w:r>
    </w:p>
    <w:p w14:paraId="6B9ACC1E" w14:textId="77777777" w:rsidR="00A6676C" w:rsidRPr="008112E2" w:rsidRDefault="00940A93">
      <w:pPr>
        <w:pBdr>
          <w:top w:val="nil"/>
          <w:left w:val="nil"/>
          <w:bottom w:val="nil"/>
          <w:right w:val="nil"/>
          <w:between w:val="nil"/>
        </w:pBdr>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lastRenderedPageBreak/>
        <w:t>Teléfono: 5559216827</w:t>
      </w:r>
    </w:p>
    <w:p w14:paraId="2C959B67" w14:textId="77777777" w:rsidR="00A6676C" w:rsidRPr="008112E2" w:rsidRDefault="00940A93">
      <w:pPr>
        <w:numPr>
          <w:ilvl w:val="0"/>
          <w:numId w:val="6"/>
        </w:numPr>
        <w:pBdr>
          <w:top w:val="nil"/>
          <w:left w:val="nil"/>
          <w:bottom w:val="nil"/>
          <w:right w:val="nil"/>
          <w:between w:val="nil"/>
        </w:pBdr>
        <w:tabs>
          <w:tab w:val="left" w:pos="1843"/>
        </w:tabs>
        <w:spacing w:before="120" w:after="120"/>
        <w:ind w:left="1418" w:right="900" w:firstLine="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Coordinación Regional de Enlace y Vinculación del DIFEM</w:t>
      </w:r>
    </w:p>
    <w:p w14:paraId="027785AE" w14:textId="77777777" w:rsidR="00A6676C" w:rsidRPr="008112E2" w:rsidRDefault="00940A93">
      <w:pPr>
        <w:pBdr>
          <w:top w:val="nil"/>
          <w:left w:val="nil"/>
          <w:bottom w:val="nil"/>
          <w:right w:val="nil"/>
          <w:between w:val="nil"/>
        </w:pBdr>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Teléfonos: (722) 2173900   </w:t>
      </w:r>
    </w:p>
    <w:p w14:paraId="3E500DB9" w14:textId="77777777" w:rsidR="00A6676C" w:rsidRPr="008112E2" w:rsidRDefault="00940A93">
      <w:pPr>
        <w:pBdr>
          <w:top w:val="nil"/>
          <w:left w:val="nil"/>
          <w:bottom w:val="nil"/>
          <w:right w:val="nil"/>
          <w:between w:val="nil"/>
        </w:pBdr>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Correo electrónico: difem@edomex.gob.mx</w:t>
      </w:r>
    </w:p>
    <w:p w14:paraId="202B3DD0" w14:textId="77777777" w:rsidR="00A6676C" w:rsidRPr="008112E2" w:rsidRDefault="00940A93">
      <w:pPr>
        <w:numPr>
          <w:ilvl w:val="0"/>
          <w:numId w:val="2"/>
        </w:numPr>
        <w:pBdr>
          <w:top w:val="nil"/>
          <w:left w:val="nil"/>
          <w:bottom w:val="nil"/>
          <w:right w:val="nil"/>
          <w:between w:val="nil"/>
        </w:pBdr>
        <w:spacing w:before="120" w:after="120"/>
        <w:ind w:left="851" w:right="900" w:hanging="357"/>
        <w:jc w:val="both"/>
        <w:rPr>
          <w:rFonts w:ascii="Palatino Linotype" w:eastAsia="Palatino Linotype" w:hAnsi="Palatino Linotype" w:cs="Palatino Linotype"/>
          <w:b/>
          <w:i/>
          <w:sz w:val="22"/>
          <w:szCs w:val="22"/>
        </w:rPr>
      </w:pPr>
      <w:r w:rsidRPr="008112E2">
        <w:rPr>
          <w:rFonts w:ascii="Palatino Linotype" w:eastAsia="Palatino Linotype" w:hAnsi="Palatino Linotype" w:cs="Palatino Linotype"/>
          <w:b/>
          <w:i/>
          <w:sz w:val="22"/>
          <w:szCs w:val="22"/>
        </w:rPr>
        <w:t xml:space="preserve">Coordinación de Atención a Adultos Mayores: </w:t>
      </w:r>
    </w:p>
    <w:p w14:paraId="35EF299B"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Con fundamento en los artículos 59, fracciones I, II, III y V de la Ley de Transparencia y Acceso a la Información Pública del Estado de México y Municipios y 23, fracción IV del Reglamento Interior del Sistema para el Desarrollo Integral de la Familia del Estado de México, se remite lo siguiente:</w:t>
      </w:r>
    </w:p>
    <w:p w14:paraId="331BFF5E"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t>Señale el proceso y/o procedimiento para que, una persona en extrema pobreza pueda adquirir una silla de ruedas ante su falta de poder caminar por una condición de salud que le aqueja en las piernas.</w:t>
      </w:r>
      <w:r w:rsidRPr="008112E2">
        <w:rPr>
          <w:rFonts w:ascii="Palatino Linotype" w:eastAsia="Palatino Linotype" w:hAnsi="Palatino Linotype" w:cs="Palatino Linotype"/>
          <w:i/>
          <w:sz w:val="22"/>
          <w:szCs w:val="22"/>
        </w:rPr>
        <w:t xml:space="preserve"> - El requisito primordial para que la Coordinación de Atención a Adultos Mayores pueda proporcionar cualquier tipo de servicio es que la persona, sea adulto mayor es decir tener 60 años cumplidos. Por otro parte de acuerdo a los Lineamientos de la acción Entrega de Aparatos Funcionales y Apoyos en Especie para personas adultas mayores (publicados en Gaceta de Gobierno Viernes 13 de enero de 2023 Sección Primera Tomo: CCXV No. 7), donde el objetivo primordial es elevar el bienestar y accesibilidad de las personas adultas mayores que se encuentran en estado de vulnerabilidad o con limitación física, se especifica  en el apartado 7.2 Requisitos y criterios de selección que deberán cumplir con requisitos que si bien pueden considerarse "burocráticos" son necesarios para la comprobación de  estos recursos federales ; tales requisitos son: </w:t>
      </w:r>
    </w:p>
    <w:p w14:paraId="54208DBE" w14:textId="77777777" w:rsidR="00A6676C" w:rsidRPr="008112E2" w:rsidRDefault="00940A93">
      <w:pPr>
        <w:tabs>
          <w:tab w:val="left" w:pos="0"/>
        </w:tabs>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a) Tener sesenta años o más de edad; </w:t>
      </w:r>
    </w:p>
    <w:p w14:paraId="7FEA8EA2" w14:textId="77777777" w:rsidR="00A6676C" w:rsidRPr="008112E2" w:rsidRDefault="00940A93">
      <w:pPr>
        <w:tabs>
          <w:tab w:val="left" w:pos="0"/>
        </w:tabs>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b) Ser habitante del Estado de México; </w:t>
      </w:r>
    </w:p>
    <w:p w14:paraId="646ECA2C" w14:textId="77777777" w:rsidR="00A6676C" w:rsidRPr="008112E2" w:rsidRDefault="00940A93">
      <w:pPr>
        <w:tabs>
          <w:tab w:val="left" w:pos="0"/>
        </w:tabs>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c) Copia de identificación oficial con fotografía vigente;</w:t>
      </w:r>
    </w:p>
    <w:p w14:paraId="094ED46D" w14:textId="77777777" w:rsidR="00A6676C" w:rsidRPr="008112E2" w:rsidRDefault="00940A93">
      <w:pPr>
        <w:tabs>
          <w:tab w:val="left" w:pos="0"/>
        </w:tabs>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d) Copia de la CURP</w:t>
      </w:r>
    </w:p>
    <w:p w14:paraId="3038164A" w14:textId="77777777" w:rsidR="00A6676C" w:rsidRPr="008112E2" w:rsidRDefault="00940A93">
      <w:pPr>
        <w:tabs>
          <w:tab w:val="left" w:pos="0"/>
        </w:tabs>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e) Para los aparatos funcionales: Presentar certificado médico que compruebe la limitación física; y el aparato funcional que requiere. </w:t>
      </w:r>
    </w:p>
    <w:p w14:paraId="72BBF3AA" w14:textId="77777777" w:rsidR="00A6676C" w:rsidRPr="008112E2" w:rsidRDefault="00940A93">
      <w:pPr>
        <w:tabs>
          <w:tab w:val="left" w:pos="0"/>
        </w:tabs>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f) En caso de ser autorizada su petición, una fotografía con el apoyo recibido.</w:t>
      </w:r>
    </w:p>
    <w:p w14:paraId="2F7FB858" w14:textId="77777777" w:rsidR="00A6676C" w:rsidRPr="008112E2" w:rsidRDefault="00A6676C">
      <w:pPr>
        <w:tabs>
          <w:tab w:val="left" w:pos="0"/>
        </w:tabs>
        <w:spacing w:before="120" w:after="120"/>
        <w:ind w:left="851" w:right="900"/>
        <w:jc w:val="both"/>
        <w:rPr>
          <w:rFonts w:ascii="Palatino Linotype" w:eastAsia="Palatino Linotype" w:hAnsi="Palatino Linotype" w:cs="Palatino Linotype"/>
          <w:i/>
          <w:sz w:val="22"/>
          <w:szCs w:val="22"/>
        </w:rPr>
      </w:pPr>
    </w:p>
    <w:p w14:paraId="51CFDDE9"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lastRenderedPageBreak/>
        <w:t>Ahora bien para el caso específico que refiere, la Coordinación de Atención de Adultos Mayores tiene mecanismos de operación ante situaciones como las descritas anteriormente por lo cual se procede a contactar al Sistema Municipal DIF correspondiente, para que atienda el reporte, petición, solicitud etc., quienes por medio de su equipo multidisciplinario (médico, abogado, psicológico y gerontológico en el caso de contar con el) acuden al domicilio del adulto mayor para realizar una visita domiciliaria para valorar la situación del adulto mayor, y de esta manera proporcionarle atención necesaria y la entrega de la silla de ruedas solicitada.</w:t>
      </w:r>
    </w:p>
    <w:p w14:paraId="2E811A99"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t>Ante una ausencia o falta de documentos oficiales como identificación oficial vigente, acta de nacimiento, CURP y/o cualquier documento que sirva para identificar a una persona en extrema pobreza, señale que procedimiento adopta el área responsable para otorgar una silla de ruedas a dicha persona con situación de extrema pobreza.</w:t>
      </w:r>
      <w:r w:rsidRPr="008112E2">
        <w:rPr>
          <w:rFonts w:ascii="Palatino Linotype" w:eastAsia="Palatino Linotype" w:hAnsi="Palatino Linotype" w:cs="Palatino Linotype"/>
          <w:i/>
          <w:sz w:val="22"/>
          <w:szCs w:val="22"/>
        </w:rPr>
        <w:t>.- En este tipo de circunstancias se procede a contactar al Sistema Municipal DIF correspondiente para que por medio de su equipo multidisciplinario realice las diligencias pertinentes tales como solicitar una constancia de identidad, constancia domiciliaria para proceder a la obtención de los documentos faltantes. Todo lo anterior a fin de elevar el bienestar y accesibilidad de las personas adultas mayores que se encuentran en estado de vulnerabilidad o con limitación física.</w:t>
      </w:r>
    </w:p>
    <w:p w14:paraId="29E62917"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t>Con relación al punto anterior, en caso de que sea exigible cualquiera de los documentos oficiales antes descritos para que, una persona en situación de extrema pobreza pueda obtener una silla de ruedas, le solicito concretamente el fundamento legal y administrativo en donde se detalle la exigibilidad de cualquiera de dichos documentos oficiales</w:t>
      </w:r>
      <w:r w:rsidRPr="008112E2">
        <w:rPr>
          <w:rFonts w:ascii="Palatino Linotype" w:eastAsia="Palatino Linotype" w:hAnsi="Palatino Linotype" w:cs="Palatino Linotype"/>
          <w:i/>
          <w:sz w:val="22"/>
          <w:szCs w:val="22"/>
        </w:rPr>
        <w:t xml:space="preserve">. Lineamientos de la acción Entrega de Aparatos Funcionales y Apoyos en Especie para personas adultas mayores (publicados en Gaceta de Gobierno Viernes 13 de enero de 2023 Sección Primera Tomo: CCXV No. 7) </w:t>
      </w:r>
      <w:hyperlink r:id="rId14">
        <w:r w:rsidRPr="008112E2">
          <w:rPr>
            <w:rFonts w:ascii="Palatino Linotype" w:eastAsia="Palatino Linotype" w:hAnsi="Palatino Linotype" w:cs="Palatino Linotype"/>
            <w:i/>
            <w:sz w:val="22"/>
            <w:szCs w:val="22"/>
            <w:u w:val="single"/>
          </w:rPr>
          <w:t>https://legislacion.edomex.gob.mx/sites/legislacion.edomex.gob.mx/files/files/pdf/gct/2023/enero/ene131/ene131c.pdf</w:t>
        </w:r>
      </w:hyperlink>
      <w:r w:rsidRPr="008112E2">
        <w:rPr>
          <w:rFonts w:ascii="Palatino Linotype" w:eastAsia="Palatino Linotype" w:hAnsi="Palatino Linotype" w:cs="Palatino Linotype"/>
          <w:i/>
          <w:sz w:val="22"/>
          <w:szCs w:val="22"/>
        </w:rPr>
        <w:t xml:space="preserve"> </w:t>
      </w:r>
    </w:p>
    <w:p w14:paraId="7DC31219"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t>Nombre de la unidad administrativa, a efecto de solicitar una silla de ruedas para una persona en situación de extrema pobreza:</w:t>
      </w:r>
      <w:r w:rsidRPr="008112E2">
        <w:rPr>
          <w:rFonts w:ascii="Palatino Linotype" w:eastAsia="Palatino Linotype" w:hAnsi="Palatino Linotype" w:cs="Palatino Linotype"/>
          <w:i/>
          <w:sz w:val="22"/>
          <w:szCs w:val="22"/>
        </w:rPr>
        <w:t xml:space="preserve"> Coordinación de Atención a Adultos Mayores</w:t>
      </w:r>
    </w:p>
    <w:p w14:paraId="3F9A3282"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Titular: Lic. Sem Yesuì Mejía Juárez </w:t>
      </w:r>
    </w:p>
    <w:p w14:paraId="19906E96"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t>Número Telefónico</w:t>
      </w:r>
      <w:r w:rsidRPr="008112E2">
        <w:rPr>
          <w:rFonts w:ascii="Palatino Linotype" w:eastAsia="Palatino Linotype" w:hAnsi="Palatino Linotype" w:cs="Palatino Linotype"/>
          <w:i/>
          <w:sz w:val="22"/>
          <w:szCs w:val="22"/>
        </w:rPr>
        <w:t xml:space="preserve">: (722) 215 41 66 </w:t>
      </w:r>
    </w:p>
    <w:p w14:paraId="54EF1D4C"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lastRenderedPageBreak/>
        <w:t>Ubicación del área:</w:t>
      </w:r>
      <w:r w:rsidRPr="008112E2">
        <w:rPr>
          <w:rFonts w:ascii="Palatino Linotype" w:eastAsia="Palatino Linotype" w:hAnsi="Palatino Linotype" w:cs="Palatino Linotype"/>
          <w:i/>
          <w:sz w:val="22"/>
          <w:szCs w:val="22"/>
        </w:rPr>
        <w:t xml:space="preserve">  Bravo Norte 404, Co. Centro, Toluca México. https://www.google.com/maps/dir//Calle+Nicol%C3%A1s+Bravo+Nte.+404,+Barrio+de+Sta+B%C3%A1rbara,+50050+Toluca+de+Lerdo,+M%C3%A9x./@19.2948726,-99.7398868,12z/data=!4m8!4m7!1m0!1m5!1m1!1s0x85cd89be3e9e6793:0xdfac8ca4cdf4ba6a!2m2!1d-99.6574969!2d19.2948906?entry=ttu</w:t>
      </w:r>
    </w:p>
    <w:p w14:paraId="7443DE46"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t>Horario de Atención:</w:t>
      </w:r>
      <w:r w:rsidRPr="008112E2">
        <w:rPr>
          <w:rFonts w:ascii="Palatino Linotype" w:eastAsia="Palatino Linotype" w:hAnsi="Palatino Linotype" w:cs="Palatino Linotype"/>
          <w:i/>
          <w:sz w:val="22"/>
          <w:szCs w:val="22"/>
        </w:rPr>
        <w:t xml:space="preserve"> lunes a viernes 09:00 a 18:00 hrs</w:t>
      </w:r>
    </w:p>
    <w:p w14:paraId="6AB31252"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t>Correo electrónico institucional</w:t>
      </w:r>
      <w:r w:rsidRPr="008112E2">
        <w:rPr>
          <w:rFonts w:ascii="Palatino Linotype" w:eastAsia="Palatino Linotype" w:hAnsi="Palatino Linotype" w:cs="Palatino Linotype"/>
          <w:i/>
          <w:sz w:val="22"/>
          <w:szCs w:val="22"/>
        </w:rPr>
        <w:t>: caam@edomex.gob.mx</w:t>
      </w:r>
    </w:p>
    <w:p w14:paraId="72D2CD65"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Para el caso en que existan irregularidades en el proceso de petición de una silla de ruedas para una persona adulta mayor en extrema pobreza, aplican los mismos datos de contacto antes descritos.</w:t>
      </w:r>
    </w:p>
    <w:p w14:paraId="1C1E9454"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t>Para las personas en extrema pobreza que no cuentan con documentos oficiales, señale el procedimiento para las personas adultas mayores en extrema pobreza este en posibilidades de requerir una silla de ruedas</w:t>
      </w:r>
      <w:r w:rsidRPr="008112E2">
        <w:rPr>
          <w:rFonts w:ascii="Palatino Linotype" w:eastAsia="Palatino Linotype" w:hAnsi="Palatino Linotype" w:cs="Palatino Linotype"/>
          <w:i/>
          <w:sz w:val="22"/>
          <w:szCs w:val="22"/>
        </w:rPr>
        <w:t>: El mecanismo es acudir al Sistema Municipal DIF correspondiente, para que el personal que proporcione atención al adulto mayor realice lo conducente y descrito anteriormente.</w:t>
      </w:r>
    </w:p>
    <w:p w14:paraId="5C2D1EEC"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t>Para el caso de los habitantes del municipio de Chicoloapan se debe acudir</w:t>
      </w:r>
      <w:r w:rsidRPr="008112E2">
        <w:rPr>
          <w:rFonts w:ascii="Palatino Linotype" w:eastAsia="Palatino Linotype" w:hAnsi="Palatino Linotype" w:cs="Palatino Linotype"/>
          <w:i/>
          <w:sz w:val="22"/>
          <w:szCs w:val="22"/>
        </w:rPr>
        <w:t>: Oficinas del Sistema Municipal DIF de Chicoloapan Mina No. 5, Cabecera Municipal, C.P. 56370, teléfono 55 59 21 68 27." (sic)</w:t>
      </w:r>
    </w:p>
    <w:p w14:paraId="4A083DB8" w14:textId="77777777" w:rsidR="00A6676C" w:rsidRPr="008112E2" w:rsidRDefault="00940A93">
      <w:pPr>
        <w:spacing w:before="240" w:after="240" w:line="360" w:lineRule="auto"/>
        <w:ind w:right="49"/>
        <w:jc w:val="both"/>
        <w:rPr>
          <w:rFonts w:ascii="Palatino Linotype" w:eastAsia="Palatino Linotype" w:hAnsi="Palatino Linotype" w:cs="Palatino Linotype"/>
        </w:rPr>
      </w:pPr>
      <w:r w:rsidRPr="008112E2">
        <w:rPr>
          <w:rFonts w:ascii="Palatino Linotype" w:eastAsia="Palatino Linotype" w:hAnsi="Palatino Linotype" w:cs="Palatino Linotype"/>
          <w:b/>
        </w:rPr>
        <w:t xml:space="preserve">3. Interposición del recurso de revisión. </w:t>
      </w:r>
      <w:r w:rsidRPr="008112E2">
        <w:rPr>
          <w:rFonts w:ascii="Palatino Linotype" w:eastAsia="Palatino Linotype" w:hAnsi="Palatino Linotype" w:cs="Palatino Linotype"/>
        </w:rPr>
        <w:t xml:space="preserve">Inconforme con los términos de la respuesta emitida por parte del </w:t>
      </w:r>
      <w:r w:rsidRPr="008112E2">
        <w:rPr>
          <w:rFonts w:ascii="Palatino Linotype" w:eastAsia="Palatino Linotype" w:hAnsi="Palatino Linotype" w:cs="Palatino Linotype"/>
          <w:b/>
        </w:rPr>
        <w:t>Sujeto Obligado</w:t>
      </w:r>
      <w:r w:rsidRPr="008112E2">
        <w:rPr>
          <w:rFonts w:ascii="Palatino Linotype" w:eastAsia="Palatino Linotype" w:hAnsi="Palatino Linotype" w:cs="Palatino Linotype"/>
        </w:rPr>
        <w:t>, el</w:t>
      </w:r>
      <w:r w:rsidRPr="008112E2">
        <w:rPr>
          <w:rFonts w:ascii="Palatino Linotype" w:eastAsia="Palatino Linotype" w:hAnsi="Palatino Linotype" w:cs="Palatino Linotype"/>
          <w:b/>
        </w:rPr>
        <w:t xml:space="preserve"> seis de marzo de dos mil veinticuatro, </w:t>
      </w:r>
      <w:r w:rsidRPr="008112E2">
        <w:rPr>
          <w:rFonts w:ascii="Palatino Linotype" w:eastAsia="Palatino Linotype" w:hAnsi="Palatino Linotype" w:cs="Palatino Linotype"/>
        </w:rPr>
        <w:t xml:space="preserve">la parte </w:t>
      </w:r>
      <w:r w:rsidRPr="008112E2">
        <w:rPr>
          <w:rFonts w:ascii="Palatino Linotype" w:eastAsia="Palatino Linotype" w:hAnsi="Palatino Linotype" w:cs="Palatino Linotype"/>
          <w:b/>
        </w:rPr>
        <w:t>Recurrente</w:t>
      </w:r>
      <w:r w:rsidRPr="008112E2">
        <w:rPr>
          <w:rFonts w:ascii="Palatino Linotype" w:eastAsia="Palatino Linotype" w:hAnsi="Palatino Linotype" w:cs="Palatino Linotype"/>
        </w:rPr>
        <w:t xml:space="preserve"> interpuso el recurso de revisión a través de </w:t>
      </w:r>
      <w:r w:rsidRPr="008112E2">
        <w:rPr>
          <w:rFonts w:ascii="Palatino Linotype" w:eastAsia="Palatino Linotype" w:hAnsi="Palatino Linotype" w:cs="Palatino Linotype"/>
          <w:b/>
        </w:rPr>
        <w:t xml:space="preserve">SAIMEX, </w:t>
      </w:r>
      <w:r w:rsidRPr="008112E2">
        <w:rPr>
          <w:rFonts w:ascii="Palatino Linotype" w:eastAsia="Palatino Linotype" w:hAnsi="Palatino Linotype" w:cs="Palatino Linotype"/>
        </w:rPr>
        <w:t>en donde se manifestó de la siguiente manera:</w:t>
      </w:r>
    </w:p>
    <w:p w14:paraId="39348A98" w14:textId="77777777" w:rsidR="00A6676C" w:rsidRPr="008112E2" w:rsidRDefault="00940A93">
      <w:pPr>
        <w:tabs>
          <w:tab w:val="left" w:pos="2745"/>
        </w:tabs>
        <w:spacing w:before="240" w:after="240" w:line="360" w:lineRule="auto"/>
        <w:jc w:val="both"/>
        <w:rPr>
          <w:rFonts w:ascii="Palatino Linotype" w:eastAsia="Palatino Linotype" w:hAnsi="Palatino Linotype" w:cs="Palatino Linotype"/>
          <w:b/>
        </w:rPr>
      </w:pPr>
      <w:r w:rsidRPr="008112E2">
        <w:rPr>
          <w:rFonts w:ascii="Palatino Linotype" w:eastAsia="Palatino Linotype" w:hAnsi="Palatino Linotype" w:cs="Palatino Linotype"/>
          <w:b/>
        </w:rPr>
        <w:t xml:space="preserve">Acto impugnado: </w:t>
      </w:r>
    </w:p>
    <w:p w14:paraId="2FB5BF63" w14:textId="77777777" w:rsidR="00A6676C" w:rsidRPr="008112E2" w:rsidRDefault="00940A93">
      <w:pPr>
        <w:tabs>
          <w:tab w:val="left" w:pos="2745"/>
        </w:tabs>
        <w:spacing w:before="240" w:after="24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“una pregunta concreta merece una respuesta concreta, los puntos requeridos de mi solicitud son muy claros y la respuesta emitida NO corresponde con lo solicitado. Si bien es cierto que, no estoy pidiendo que elaboren documentos para atender mi requerimiento mucho menos estoy pidiendo que generen o procesen la información; más bien, hay que recordar que, para la entrega de información ante </w:t>
      </w:r>
      <w:r w:rsidRPr="008112E2">
        <w:rPr>
          <w:rFonts w:ascii="Palatino Linotype" w:eastAsia="Palatino Linotype" w:hAnsi="Palatino Linotype" w:cs="Palatino Linotype"/>
          <w:i/>
          <w:sz w:val="22"/>
          <w:szCs w:val="22"/>
        </w:rPr>
        <w:lastRenderedPageBreak/>
        <w:t>un requerimiento de información bastará con un pronunciamiento debidamente fundado y motivado dependiendo el caso concreto, asimismo, por cada punto del requerimiento debe ser más claro y preciso aunado a que, no se comprueba la búsqueda exhaustiva y razonable de la información. Es por ello que, se impugna la totalidad de la respuesta emitida.” (sic)</w:t>
      </w:r>
    </w:p>
    <w:p w14:paraId="6A7C0E75" w14:textId="77777777" w:rsidR="00A6676C" w:rsidRPr="008112E2" w:rsidRDefault="00940A93">
      <w:pPr>
        <w:spacing w:line="360" w:lineRule="auto"/>
        <w:jc w:val="both"/>
        <w:rPr>
          <w:rFonts w:ascii="Palatino Linotype" w:eastAsia="Palatino Linotype" w:hAnsi="Palatino Linotype" w:cs="Palatino Linotype"/>
        </w:rPr>
      </w:pPr>
      <w:bookmarkStart w:id="4" w:name="_heading=h.30j0zll" w:colFirst="0" w:colLast="0"/>
      <w:bookmarkEnd w:id="4"/>
      <w:r w:rsidRPr="008112E2">
        <w:rPr>
          <w:rFonts w:ascii="Palatino Linotype" w:eastAsia="Palatino Linotype" w:hAnsi="Palatino Linotype" w:cs="Palatino Linotype"/>
          <w:b/>
        </w:rPr>
        <w:t>Y, Razones o motivos de inconformidad</w:t>
      </w:r>
      <w:r w:rsidRPr="008112E2">
        <w:rPr>
          <w:rFonts w:ascii="Palatino Linotype" w:eastAsia="Palatino Linotype" w:hAnsi="Palatino Linotype" w:cs="Palatino Linotype"/>
        </w:rPr>
        <w:t>:</w:t>
      </w:r>
    </w:p>
    <w:p w14:paraId="34438202" w14:textId="77777777" w:rsidR="00A6676C" w:rsidRPr="008112E2" w:rsidRDefault="00940A93">
      <w:pPr>
        <w:tabs>
          <w:tab w:val="left" w:pos="2745"/>
        </w:tabs>
        <w:spacing w:before="240" w:after="24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“una pregunta concreta merece una respuesta concreta, los puntos requeridos de mi solicitud son muy claros y la respuesta emitida NO corresponde con lo solicitado. Si bien es cierto que, no estoy pidiendo que elaboren documentos para atender mi requerimiento mucho menos estoy pidiendo que generen o procesen la información; más bien, hay que recordar que, para la entrega de información ante un requerimiento de información bastará con un pronunciamiento debidamente fundado y motivado dependiendo el caso concreto, asimismo, por cada punto del requerimiento debe ser más claro y preciso aunado a que, no se comprueba la búsqueda exhaustiva y razonable de la información. Es por ello que, se impugna la totalidad de la respuesta emitida.” (sic)</w:t>
      </w:r>
    </w:p>
    <w:p w14:paraId="1CDF68F6" w14:textId="77777777" w:rsidR="00A6676C" w:rsidRPr="008112E2" w:rsidRDefault="00940A93">
      <w:pPr>
        <w:spacing w:before="240" w:after="240" w:line="360" w:lineRule="auto"/>
        <w:ind w:right="51"/>
        <w:jc w:val="both"/>
        <w:rPr>
          <w:rFonts w:ascii="Palatino Linotype" w:eastAsia="Palatino Linotype" w:hAnsi="Palatino Linotype" w:cs="Palatino Linotype"/>
        </w:rPr>
      </w:pPr>
      <w:r w:rsidRPr="008112E2">
        <w:rPr>
          <w:rFonts w:ascii="Palatino Linotype" w:eastAsia="Palatino Linotype" w:hAnsi="Palatino Linotype" w:cs="Palatino Linotype"/>
          <w:b/>
        </w:rPr>
        <w:t xml:space="preserve">4. Turno. </w:t>
      </w:r>
      <w:r w:rsidRPr="008112E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8112E2">
        <w:rPr>
          <w:rFonts w:ascii="Palatino Linotype" w:eastAsia="Palatino Linotype" w:hAnsi="Palatino Linotype" w:cs="Palatino Linotype"/>
          <w:b/>
        </w:rPr>
        <w:t xml:space="preserve">Guadalupe Ramírez Peña, </w:t>
      </w:r>
      <w:r w:rsidRPr="008112E2">
        <w:rPr>
          <w:rFonts w:ascii="Palatino Linotype" w:eastAsia="Palatino Linotype" w:hAnsi="Palatino Linotype" w:cs="Palatino Linotype"/>
        </w:rPr>
        <w:t>a efecto de que analizara sobre su admisión o su desechamiento.</w:t>
      </w:r>
    </w:p>
    <w:p w14:paraId="41CA5DDD"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b/>
        </w:rPr>
        <w:t>5. Admisión del Recurso de revisión.</w:t>
      </w:r>
      <w:r w:rsidRPr="008112E2">
        <w:rPr>
          <w:rFonts w:ascii="Palatino Linotype" w:eastAsia="Palatino Linotype" w:hAnsi="Palatino Linotype" w:cs="Palatino Linotype"/>
        </w:rPr>
        <w:t xml:space="preserve"> Con fecha</w:t>
      </w:r>
      <w:r w:rsidRPr="008112E2">
        <w:rPr>
          <w:rFonts w:ascii="Palatino Linotype" w:eastAsia="Palatino Linotype" w:hAnsi="Palatino Linotype" w:cs="Palatino Linotype"/>
          <w:b/>
        </w:rPr>
        <w:t xml:space="preserve"> once de marzo de dos mil veinticuatro, </w:t>
      </w:r>
      <w:r w:rsidRPr="008112E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Pr="008112E2">
        <w:rPr>
          <w:rFonts w:ascii="Palatino Linotype" w:eastAsia="Palatino Linotype" w:hAnsi="Palatino Linotype" w:cs="Palatino Linotype"/>
        </w:rPr>
        <w:lastRenderedPageBreak/>
        <w:t xml:space="preserve">conveniente, ofrecieran pruebas, formularan alegatos y el </w:t>
      </w:r>
      <w:r w:rsidRPr="008112E2">
        <w:rPr>
          <w:rFonts w:ascii="Palatino Linotype" w:eastAsia="Palatino Linotype" w:hAnsi="Palatino Linotype" w:cs="Palatino Linotype"/>
          <w:b/>
        </w:rPr>
        <w:t xml:space="preserve">Sujeto Obligado </w:t>
      </w:r>
      <w:r w:rsidRPr="008112E2">
        <w:rPr>
          <w:rFonts w:ascii="Palatino Linotype" w:eastAsia="Palatino Linotype" w:hAnsi="Palatino Linotype" w:cs="Palatino Linotype"/>
        </w:rPr>
        <w:t>presentara su informe justificado.</w:t>
      </w:r>
    </w:p>
    <w:p w14:paraId="0B7FBF7B" w14:textId="77777777" w:rsidR="00A6676C" w:rsidRPr="008112E2" w:rsidRDefault="00940A93">
      <w:pPr>
        <w:spacing w:before="240" w:after="240" w:line="360" w:lineRule="auto"/>
        <w:jc w:val="both"/>
        <w:rPr>
          <w:rFonts w:ascii="Palatino Linotype" w:eastAsia="Palatino Linotype" w:hAnsi="Palatino Linotype" w:cs="Palatino Linotype"/>
        </w:rPr>
      </w:pPr>
      <w:bookmarkStart w:id="5" w:name="_heading=h.2s8eyo1" w:colFirst="0" w:colLast="0"/>
      <w:bookmarkEnd w:id="5"/>
      <w:r w:rsidRPr="008112E2">
        <w:rPr>
          <w:rFonts w:ascii="Palatino Linotype" w:eastAsia="Palatino Linotype" w:hAnsi="Palatino Linotype" w:cs="Palatino Linotype"/>
          <w:b/>
        </w:rPr>
        <w:t>6. Manifestaciones</w:t>
      </w:r>
      <w:r w:rsidRPr="008112E2">
        <w:rPr>
          <w:rFonts w:ascii="Palatino Linotype" w:eastAsia="Palatino Linotype" w:hAnsi="Palatino Linotype" w:cs="Palatino Linotype"/>
        </w:rPr>
        <w:t>. El</w:t>
      </w:r>
      <w:r w:rsidRPr="008112E2">
        <w:rPr>
          <w:rFonts w:ascii="Palatino Linotype" w:eastAsia="Palatino Linotype" w:hAnsi="Palatino Linotype" w:cs="Palatino Linotype"/>
          <w:b/>
        </w:rPr>
        <w:t xml:space="preserve"> veintiuno de marzo de dos mil veinticuatro, </w:t>
      </w:r>
      <w:r w:rsidRPr="008112E2">
        <w:rPr>
          <w:rFonts w:ascii="Palatino Linotype" w:eastAsia="Palatino Linotype" w:hAnsi="Palatino Linotype" w:cs="Palatino Linotype"/>
        </w:rPr>
        <w:t xml:space="preserve">el </w:t>
      </w:r>
      <w:r w:rsidRPr="008112E2">
        <w:rPr>
          <w:rFonts w:ascii="Palatino Linotype" w:eastAsia="Palatino Linotype" w:hAnsi="Palatino Linotype" w:cs="Palatino Linotype"/>
          <w:b/>
        </w:rPr>
        <w:t xml:space="preserve">Sujeto Obligado </w:t>
      </w:r>
      <w:r w:rsidRPr="008112E2">
        <w:rPr>
          <w:rFonts w:ascii="Palatino Linotype" w:eastAsia="Palatino Linotype" w:hAnsi="Palatino Linotype" w:cs="Palatino Linotype"/>
        </w:rPr>
        <w:t>remitió, a través del SAIMEX, su informe justificado, mediante el cual ratificó en lo sustancial la respuesta emitida en primera instancia, ya que refirió que si bien proporciona aparatos funcionales, sólo lo hace a personas con discapacidad y adultos mayores, lo cual es únicamente a través de la Dirección de Atención a la Discapacidad y de la Coordinación de Atención a Adultos Mayores, por consiguiente estimó que se agotó la búsqueda exhaustiva y razonable de la información en las áreas competentes, que pudieron haber generado, poseído o administrado lo requerido, cuyos servidores públicos habilitados respondieron de forma categórica a cada uno de los planteamientos realizados, de manera fundada y motivada, aun cuando no todos ellos se satisfacen vía Derecho de acceso a la información, por tratarse de consultas en las que se buscó se emitiera un pronunciamiento inequívoco razonado y legal, por medio del cual se explicara cierta situación a fin de satisfacer la mayoría de las interrogantes e inquietudes, mismas que debieron ser ejercidas a través del Derecho de petición.</w:t>
      </w:r>
    </w:p>
    <w:p w14:paraId="3EE17D24"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Asimismo, refirió que del análisis al marco jurídico que regula la entrega de aparatos o apoyos funcionales a personas con discapacidad y adultos mayores, esto es, los Lineamientos de la acción Entrega de Aparatos Funcionales y Apoyos en Especie para personas adultas mayores y las Reglas de Operación del Programa de Desarrollo Social “Familias Fuertes, Apoyos Funcionales para Personas con </w:t>
      </w:r>
      <w:r w:rsidRPr="008112E2">
        <w:rPr>
          <w:rFonts w:ascii="Palatino Linotype" w:eastAsia="Palatino Linotype" w:hAnsi="Palatino Linotype" w:cs="Palatino Linotype"/>
        </w:rPr>
        <w:lastRenderedPageBreak/>
        <w:t>Discapacidad”, se desprende que se hizo entrega de la información que genera administra o posee entorno a lo planteado por la persona solicitante, por lo que se encuentra imposibilitado para entregar información que el DIFEM hasta el momento no genera, administra o posee.</w:t>
      </w:r>
    </w:p>
    <w:p w14:paraId="6B8AB567"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Anexos:</w:t>
      </w:r>
    </w:p>
    <w:p w14:paraId="435E1CC4"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 Documento de fecha veintiuno de marzo de dos mil veinticuatro, que contiene información proporcionada por los servidores públicos habilitados de la Dirección de Atención a la Discapacidad y la Coordinación de Atención a Adultos Mayores, en atención a los motivos de inconformidad alegados por la parte </w:t>
      </w:r>
      <w:r w:rsidRPr="008112E2">
        <w:rPr>
          <w:rFonts w:ascii="Palatino Linotype" w:eastAsia="Palatino Linotype" w:hAnsi="Palatino Linotype" w:cs="Palatino Linotype"/>
          <w:b/>
        </w:rPr>
        <w:t xml:space="preserve">Recurrente </w:t>
      </w:r>
      <w:r w:rsidRPr="008112E2">
        <w:rPr>
          <w:rFonts w:ascii="Palatino Linotype" w:eastAsia="Palatino Linotype" w:hAnsi="Palatino Linotype" w:cs="Palatino Linotype"/>
        </w:rPr>
        <w:t>a través de</w:t>
      </w:r>
      <w:r w:rsidRPr="008112E2">
        <w:rPr>
          <w:rFonts w:ascii="Palatino Linotype" w:eastAsia="Palatino Linotype" w:hAnsi="Palatino Linotype" w:cs="Palatino Linotype"/>
          <w:b/>
        </w:rPr>
        <w:t xml:space="preserve"> </w:t>
      </w:r>
      <w:r w:rsidRPr="008112E2">
        <w:rPr>
          <w:rFonts w:ascii="Palatino Linotype" w:eastAsia="Palatino Linotype" w:hAnsi="Palatino Linotype" w:cs="Palatino Linotype"/>
        </w:rPr>
        <w:t>su recurso de revisión, medularmente en los siguientes términos:</w:t>
      </w:r>
    </w:p>
    <w:p w14:paraId="0C8257B5" w14:textId="77777777" w:rsidR="00A6676C" w:rsidRPr="008112E2" w:rsidRDefault="00940A93">
      <w:pPr>
        <w:spacing w:before="120" w:after="120"/>
        <w:ind w:left="851" w:right="900"/>
        <w:jc w:val="both"/>
        <w:rPr>
          <w:rFonts w:ascii="Palatino Linotype" w:eastAsia="Palatino Linotype" w:hAnsi="Palatino Linotype" w:cs="Palatino Linotype"/>
          <w:b/>
          <w:i/>
          <w:sz w:val="22"/>
          <w:szCs w:val="22"/>
        </w:rPr>
      </w:pPr>
      <w:r w:rsidRPr="008112E2">
        <w:rPr>
          <w:rFonts w:ascii="Palatino Linotype" w:eastAsia="Palatino Linotype" w:hAnsi="Palatino Linotype" w:cs="Palatino Linotype"/>
          <w:i/>
          <w:sz w:val="22"/>
          <w:szCs w:val="22"/>
        </w:rPr>
        <w:t>“</w:t>
      </w:r>
      <w:r w:rsidRPr="008112E2">
        <w:rPr>
          <w:rFonts w:ascii="Palatino Linotype" w:eastAsia="Palatino Linotype" w:hAnsi="Palatino Linotype" w:cs="Palatino Linotype"/>
          <w:b/>
          <w:i/>
          <w:sz w:val="22"/>
          <w:szCs w:val="22"/>
        </w:rPr>
        <w:t xml:space="preserve">1. Dirección de Atención a la Discapacidad: </w:t>
      </w:r>
    </w:p>
    <w:p w14:paraId="7F6B7FAF" w14:textId="77777777" w:rsidR="00A6676C" w:rsidRPr="008112E2" w:rsidRDefault="00940A93">
      <w:pPr>
        <w:spacing w:before="120" w:after="120"/>
        <w:ind w:left="851" w:right="900"/>
        <w:jc w:val="both"/>
        <w:rPr>
          <w:rFonts w:ascii="Palatino Linotype" w:eastAsia="Palatino Linotype" w:hAnsi="Palatino Linotype" w:cs="Palatino Linotype"/>
          <w:b/>
          <w:i/>
          <w:sz w:val="22"/>
          <w:szCs w:val="22"/>
        </w:rPr>
      </w:pPr>
      <w:r w:rsidRPr="008112E2">
        <w:rPr>
          <w:rFonts w:ascii="Palatino Linotype" w:eastAsia="Palatino Linotype" w:hAnsi="Palatino Linotype" w:cs="Palatino Linotype"/>
          <w:i/>
          <w:sz w:val="22"/>
          <w:szCs w:val="22"/>
        </w:rPr>
        <w:t>[...]</w:t>
      </w:r>
    </w:p>
    <w:p w14:paraId="5A0E60F9" w14:textId="77777777" w:rsidR="00A6676C" w:rsidRPr="008112E2" w:rsidRDefault="00940A93">
      <w:pPr>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En relación al acto impugnado y en alcance al oficio 200C001050000/00131/2024 del 08 de febrero del 2024, mediante el cual, se hace referencia a la solicitud con número de folio 00021/DIFEM/IP/2024; de conformidad con los artículos 4, 11, 12 de la Ley de Transparencia Y Acceso a la Información Pública del Estado de México y el apartado 200C0101050000L del Manual General de Organización del Sistema para el Desarrollo Integral de la Familia del Estado de México, se informa: </w:t>
      </w:r>
    </w:p>
    <w:p w14:paraId="74AB08CB" w14:textId="77777777" w:rsidR="00A6676C" w:rsidRPr="008112E2" w:rsidRDefault="00940A93">
      <w:pPr>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“Señale el proceso y/o procedimiento para que, una persona en extrema pobreza pueda adquirir una silla de ruedas ante su falta de poder caminar por una condición de salud que le aqueja en las piernas”</w:t>
      </w:r>
    </w:p>
    <w:p w14:paraId="607D59DE" w14:textId="77777777" w:rsidR="00A6676C" w:rsidRPr="008112E2" w:rsidRDefault="00940A93">
      <w:pPr>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El Programa  de desarrollo social  “Familias Fuertes  Apoyos Funcionales para personas con Discapacidad”, del Sistema para el Desarrollo integral de la Familia del Estado de México, que se ejecuta a través de la Dirección de Atención a la Discapacidad, y opera a través de la Subdirección de Rehabilitación de Personas con Discapacidad, informó que para normar, regular y operar dicho Programa, se </w:t>
      </w:r>
      <w:r w:rsidRPr="008112E2">
        <w:rPr>
          <w:rFonts w:ascii="Palatino Linotype" w:eastAsia="Palatino Linotype" w:hAnsi="Palatino Linotype" w:cs="Palatino Linotype"/>
          <w:i/>
          <w:sz w:val="22"/>
          <w:szCs w:val="22"/>
        </w:rPr>
        <w:lastRenderedPageBreak/>
        <w:t>cuenta con las Reglas de Operación vigentes que se encuentran publicadas en el Periódico Oficial “Gaceta del Gobierno” de fecha 31 de Enero de 2023.</w:t>
      </w:r>
    </w:p>
    <w:p w14:paraId="43ED78BC" w14:textId="77777777" w:rsidR="00A6676C" w:rsidRPr="008112E2" w:rsidRDefault="00940A93">
      <w:pPr>
        <w:spacing w:before="120" w:after="120"/>
        <w:ind w:left="851" w:right="900"/>
        <w:jc w:val="both"/>
        <w:rPr>
          <w:rFonts w:ascii="Palatino Linotype" w:eastAsia="Palatino Linotype" w:hAnsi="Palatino Linotype" w:cs="Palatino Linotype"/>
          <w:b/>
          <w:i/>
          <w:sz w:val="22"/>
          <w:szCs w:val="22"/>
        </w:rPr>
      </w:pPr>
      <w:r w:rsidRPr="008112E2">
        <w:rPr>
          <w:rFonts w:ascii="Palatino Linotype" w:eastAsia="Palatino Linotype" w:hAnsi="Palatino Linotype" w:cs="Palatino Linotype"/>
          <w:b/>
          <w:i/>
          <w:sz w:val="22"/>
          <w:szCs w:val="22"/>
        </w:rPr>
        <w:t>https://legislacion.edomex.gob.mx/sites/legislacion.edomex.gob.mx/files/files/pdf/gct/2023/enero/ene311/ene311k.pdf</w:t>
      </w:r>
    </w:p>
    <w:p w14:paraId="083D8B08" w14:textId="77777777" w:rsidR="00A6676C" w:rsidRPr="008112E2" w:rsidRDefault="00940A93">
      <w:pPr>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Estas "Reglas de Operación" establecen los siguientes: </w:t>
      </w:r>
    </w:p>
    <w:p w14:paraId="3C0B775E" w14:textId="77777777" w:rsidR="00A6676C" w:rsidRPr="008112E2" w:rsidRDefault="00940A93">
      <w:pPr>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8.1.2. Requisitos y Criterios de Selección</w:t>
      </w:r>
    </w:p>
    <w:p w14:paraId="1EEF133D" w14:textId="77777777" w:rsidR="00A6676C" w:rsidRPr="008112E2" w:rsidRDefault="00940A93">
      <w:pPr>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Para tener acceso a este programa se deberá cumplir con los siguientes requisitos:</w:t>
      </w:r>
    </w:p>
    <w:p w14:paraId="54C1C694" w14:textId="77777777" w:rsidR="00A6676C" w:rsidRPr="008112E2" w:rsidRDefault="00940A93">
      <w:pPr>
        <w:spacing w:before="120" w:after="120"/>
        <w:ind w:left="1418"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a) Ser residente del Estado de México;</w:t>
      </w:r>
    </w:p>
    <w:p w14:paraId="28EBF72E" w14:textId="77777777" w:rsidR="00A6676C" w:rsidRPr="008112E2" w:rsidRDefault="00940A93">
      <w:pPr>
        <w:spacing w:before="120" w:after="120"/>
        <w:ind w:left="1418"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b) Personas con discapacidad o estar en riesgo de padecerla;</w:t>
      </w:r>
    </w:p>
    <w:p w14:paraId="7F766A43" w14:textId="77777777" w:rsidR="00A6676C" w:rsidRPr="008112E2" w:rsidRDefault="00940A93">
      <w:pPr>
        <w:spacing w:before="120" w:after="120"/>
        <w:ind w:left="1418"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c) Documentación a presentar:</w:t>
      </w:r>
    </w:p>
    <w:p w14:paraId="7CD78246" w14:textId="77777777" w:rsidR="00A6676C" w:rsidRPr="008112E2" w:rsidRDefault="00940A93">
      <w:pPr>
        <w:spacing w:before="120" w:after="120"/>
        <w:ind w:left="170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1. Solicitud de registro;</w:t>
      </w:r>
    </w:p>
    <w:p w14:paraId="72ADB3E2" w14:textId="77777777" w:rsidR="00A6676C" w:rsidRPr="008112E2" w:rsidRDefault="00940A93">
      <w:pPr>
        <w:spacing w:before="120" w:after="120"/>
        <w:ind w:left="170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2. Prescripción médica: En hoja membretada y con sello de la institución emisora, incluir resumen médico, con nombre del paciente, fecha, diagnóstico y prescripción de la ayuda funcional y/o apoyo especial que requiere la persona con discapacidad. El médico deberá incluir su nombre completo, firma y cédula profesional (este documento no deberá exceder los seis meses de expedición);</w:t>
      </w:r>
    </w:p>
    <w:p w14:paraId="0CDADA11" w14:textId="77777777" w:rsidR="00A6676C" w:rsidRPr="008112E2" w:rsidRDefault="00940A93">
      <w:pPr>
        <w:spacing w:before="120" w:after="120"/>
        <w:ind w:left="1985"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2.1 Médico especialista en Traumatología, Neurocirugía, Maxilofacial, Cirugía Plástica: podrá realizar la prescripción de material de osteosíntesis y otros;</w:t>
      </w:r>
    </w:p>
    <w:p w14:paraId="42EC867B" w14:textId="77777777" w:rsidR="00A6676C" w:rsidRPr="008112E2" w:rsidRDefault="00940A93">
      <w:pPr>
        <w:spacing w:before="120" w:after="120"/>
        <w:ind w:left="1985"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2.2 Médico especialista en Rehabilitación: podrá realizar la prescripción de carriolas adulto e infantil con aditamentos, sillas reclinables adulto e infantil con aditamentos, prótesis, órtesis, toxina botulínica, prendas para quemados, sillas personalizadas y deportivas;</w:t>
      </w:r>
    </w:p>
    <w:p w14:paraId="06F00164" w14:textId="77777777" w:rsidR="00A6676C" w:rsidRPr="008112E2" w:rsidRDefault="00940A93">
      <w:pPr>
        <w:spacing w:before="120" w:after="120"/>
        <w:ind w:left="1985"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2.3 Médico general: podrá realizar únicamente la prescripción de sillas de ruedas estándar (adulto, juvenil, infantil), muletas (axilares, canadienses), bastones (estándar, blancos) y andaderas; y</w:t>
      </w:r>
    </w:p>
    <w:p w14:paraId="40721199" w14:textId="77777777" w:rsidR="00A6676C" w:rsidRPr="008112E2" w:rsidRDefault="00940A93">
      <w:pPr>
        <w:spacing w:before="120" w:after="120"/>
        <w:ind w:left="1985"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2.4 Médico especialista en comunicación, audiología, foniatría y otoneurología: podrá elaborar la prescripción de auxiliares auditivos, diademas con vibrador óseo y sistemas de implante coclear, anexando la curva audiométrica, con una vigencia de seis meses a </w:t>
      </w:r>
      <w:r w:rsidRPr="008112E2">
        <w:rPr>
          <w:rFonts w:ascii="Palatino Linotype" w:eastAsia="Palatino Linotype" w:hAnsi="Palatino Linotype" w:cs="Palatino Linotype"/>
          <w:i/>
          <w:sz w:val="22"/>
          <w:szCs w:val="22"/>
        </w:rPr>
        <w:lastRenderedPageBreak/>
        <w:t>partir de la fecha de expedición. Para el caso de sistema de implante coclear deberá anexar estudio audiológico completo (timpanometria, audiometría, potenciales auditivos y emisiones otacústicas).</w:t>
      </w:r>
    </w:p>
    <w:p w14:paraId="731A043A" w14:textId="77777777" w:rsidR="00A6676C" w:rsidRPr="008112E2" w:rsidRDefault="00940A93">
      <w:pPr>
        <w:spacing w:before="120" w:after="120"/>
        <w:ind w:left="1418"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3. Valoración Psicológica: aplica únicamente para pacientes usuarios de prótesis de primera vez, en la cual mencione que recibió tratamiento terapéutico y se encuentra en condiciones psicológicas adecuadas para recibir el apoyo, dicha valoración deberá llevar la cédula profesional del psicólogo tratante;</w:t>
      </w:r>
    </w:p>
    <w:p w14:paraId="4821299E" w14:textId="77777777" w:rsidR="00A6676C" w:rsidRPr="008112E2" w:rsidRDefault="00940A93">
      <w:pPr>
        <w:spacing w:before="120" w:after="120"/>
        <w:ind w:left="1418"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4. Persona beneficiaria mayor de edad: En el caso de ser mayor de edad la persona beneficiaria deberá presentar la siguiente documentación adicional a la prescripción médica. En los casos que por enfermedad o discapacidad no pueda hacerlo personalmente, podrán designar a un cobeneficiario quien realizará el trámite:</w:t>
      </w:r>
    </w:p>
    <w:p w14:paraId="3B4678AD" w14:textId="77777777" w:rsidR="00A6676C" w:rsidRPr="008112E2" w:rsidRDefault="00940A93">
      <w:pPr>
        <w:spacing w:before="120" w:after="120"/>
        <w:ind w:left="170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a) Copia de identificación oficial;</w:t>
      </w:r>
    </w:p>
    <w:p w14:paraId="19905C5E" w14:textId="77777777" w:rsidR="00A6676C" w:rsidRPr="008112E2" w:rsidRDefault="00940A93">
      <w:pPr>
        <w:spacing w:before="120" w:after="120"/>
        <w:ind w:left="170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b) Copia de CURP actualizada;</w:t>
      </w:r>
    </w:p>
    <w:p w14:paraId="52343B9E" w14:textId="77777777" w:rsidR="00A6676C" w:rsidRPr="008112E2" w:rsidRDefault="00940A93">
      <w:pPr>
        <w:spacing w:before="120" w:after="120"/>
        <w:ind w:left="1418"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5. Persona beneficiaria menor de edad: En el caso de ser menor de edad el trámite lo deberá realizar el cobeneficiario, quien deberá presentar la siguiente documentación adicional a la prescripción médica:</w:t>
      </w:r>
    </w:p>
    <w:p w14:paraId="38E00274" w14:textId="77777777" w:rsidR="00A6676C" w:rsidRPr="008112E2" w:rsidRDefault="00940A93">
      <w:pPr>
        <w:spacing w:before="120" w:after="120"/>
        <w:ind w:left="170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a) Copia de Acta de Nacimiento y CURP actualizada del menor;</w:t>
      </w:r>
    </w:p>
    <w:p w14:paraId="04CADEC1" w14:textId="77777777" w:rsidR="00A6676C" w:rsidRPr="008112E2" w:rsidRDefault="00940A93">
      <w:pPr>
        <w:spacing w:before="120" w:after="120"/>
        <w:ind w:left="170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b) Copia de identificación oficial y CURP actualizada del cobeneficiario (padre, madre, tutor o familiar en línea directa);</w:t>
      </w:r>
    </w:p>
    <w:p w14:paraId="75D057F2" w14:textId="77777777" w:rsidR="00A6676C" w:rsidRPr="008112E2" w:rsidRDefault="00940A93">
      <w:pPr>
        <w:spacing w:before="120" w:after="120"/>
        <w:ind w:left="1418"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6. Para el caso de continuación de tratamiento en toxina botulínica y menores de edad por crecimiento. Deberán cumplir con los siguientes requisitos:</w:t>
      </w:r>
    </w:p>
    <w:p w14:paraId="54CAC3D7" w14:textId="77777777" w:rsidR="00A6676C" w:rsidRPr="008112E2" w:rsidRDefault="00940A93">
      <w:pPr>
        <w:spacing w:before="120" w:after="120"/>
        <w:ind w:left="170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a) Registro vía internet</w:t>
      </w:r>
    </w:p>
    <w:p w14:paraId="01C802B9" w14:textId="77777777" w:rsidR="00A6676C" w:rsidRPr="008112E2" w:rsidRDefault="00940A93">
      <w:pPr>
        <w:spacing w:before="120" w:after="120"/>
        <w:ind w:left="170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b) Prescripción médica: deberá incluir resumen médico, con nombre del paciente, fecha, diagnóstico y prescripción de la ayuda funcional y/o apoyo especial que requiere la persona con discapacidad. El médico deberá incluir su nombre completo, firma y cédula profesional (este documento no deberá exceder los seis meses de expedición);</w:t>
      </w:r>
    </w:p>
    <w:p w14:paraId="711D3118" w14:textId="77777777" w:rsidR="00A6676C" w:rsidRPr="008112E2" w:rsidRDefault="00940A93">
      <w:pPr>
        <w:spacing w:before="120" w:after="120"/>
        <w:ind w:left="170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c) Toxina botulínica: deberá presentar el carnet de terapia física (vigente); y</w:t>
      </w:r>
    </w:p>
    <w:p w14:paraId="07F16747" w14:textId="77777777" w:rsidR="00A6676C" w:rsidRPr="008112E2" w:rsidRDefault="00940A93">
      <w:pPr>
        <w:spacing w:before="120" w:after="120"/>
        <w:ind w:left="170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lastRenderedPageBreak/>
        <w:t>d) El resto de los requisitos podrán ser copia del 1er. expediente entregado. Debiendo actualizarse en caso de cambio de domicilio.</w:t>
      </w:r>
    </w:p>
    <w:p w14:paraId="5313B515" w14:textId="77777777" w:rsidR="00A6676C" w:rsidRPr="008112E2" w:rsidRDefault="00940A93">
      <w:pPr>
        <w:spacing w:before="120" w:after="120"/>
        <w:ind w:left="1418"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7. Para el caso de silla de ruedas estándar (adulto, juvenil, infantil), muletas (axilares, canadienses), bastones (de apoyo estándar, blancos), andaderas, sillas de ruedas reclinable con aditamentos (adulto e infantil) y carriola con aditamentos (adulto e infantil) se puede presentar la credencial de discapacidad como documento de respaldo al registro vía internet.</w:t>
      </w:r>
    </w:p>
    <w:p w14:paraId="3616B980" w14:textId="77777777" w:rsidR="00A6676C" w:rsidRPr="008112E2" w:rsidRDefault="00940A93">
      <w:pPr>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"Ante una ausencia o falta de documentos oficiales como identificación oficial vigente, acta de nacimiento, CURP y/o cualquier documento que sirva para identificar a una persona en extrema pobreza, señale que procedimiento adopta el área responsable para otorgar una silla de ruedas a dicha persona con situación de extrema pobreza." (sic)</w:t>
      </w:r>
    </w:p>
    <w:p w14:paraId="20D7394C" w14:textId="77777777" w:rsidR="00A6676C" w:rsidRPr="008112E2" w:rsidRDefault="00940A93">
      <w:pPr>
        <w:widowControl w:val="0"/>
        <w:tabs>
          <w:tab w:val="left" w:pos="1878"/>
        </w:tabs>
        <w:spacing w:before="120" w:after="120"/>
        <w:ind w:left="851" w:right="900"/>
        <w:jc w:val="both"/>
        <w:rPr>
          <w:rFonts w:ascii="Palatino Linotype" w:eastAsia="Palatino Linotype" w:hAnsi="Palatino Linotype" w:cs="Palatino Linotype"/>
          <w:i/>
          <w:sz w:val="22"/>
          <w:szCs w:val="22"/>
        </w:rPr>
      </w:pPr>
      <w:bookmarkStart w:id="6" w:name="_heading=h.1ksv4uv" w:colFirst="0" w:colLast="0"/>
      <w:bookmarkEnd w:id="6"/>
      <w:r w:rsidRPr="008112E2">
        <w:rPr>
          <w:rFonts w:ascii="Palatino Linotype" w:eastAsia="Palatino Linotype" w:hAnsi="Palatino Linotype" w:cs="Palatino Linotype"/>
          <w:i/>
          <w:sz w:val="22"/>
          <w:szCs w:val="22"/>
        </w:rPr>
        <w:t>Los requisitos  para la adhesión al Programa, al ser un Programa con ejercicio de recursos públicos y de acuerdo a las Reglas de Operación vigentes, se encuentra sujeto Auditoria, Control y Vigilancia, misma que estará a cargo del Órgano Superior de Fiscalización del Estado de México, la Secretaria de la Contraloría del Gobierno del Estado de México , el Órgano Interno de Control del DIFEM y los Órganos Internos de Control Municipales, debiéndose establecer los Mecanismos necesarios que permitan la Verificación de la entrega de los insumos y proyectos a las personas con discapacidad, motivo por el cual es Indispensable que se presente la identificación oficial, entre las cuales inclusive, se encuentra la Credencial Nacional para Personas con Discapacidad (CRENAPED), misma que también puede ser expedida por la Dirección de Atención a la Discapacidad, el requisito indispensable es el Certificado de Discapacidad Permanente en formato Oficial de DIF Nacional, ser residente del Estado de México, Presentar un Comprobante de Domicilió, Clave de CURP de la Persona con Discapacidad, Identificación Oficial si cuenta con ella, caso contario, identificación del padre, madre o tutor en caso de ser menor de edad, o en el caso de ser mayor de edad y no contar con el documento , se deberá presentar el de la persona de apoyo que acompañe al solicitante. Se le brindara el acompañamiento y guía para realizar el trámite y poder así acceder al Programa de Desarrollo Social “Familias Fuertes, Apoyos Funcionales para Personas con Discapacidad"</w:t>
      </w:r>
    </w:p>
    <w:p w14:paraId="7BBDCB42" w14:textId="77777777" w:rsidR="00A6676C" w:rsidRPr="008112E2" w:rsidRDefault="00940A93">
      <w:pPr>
        <w:widowControl w:val="0"/>
        <w:tabs>
          <w:tab w:val="left" w:pos="1878"/>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No omito mencionar que: el derecho a la identidad es un derecho humano reconocido en diversos instrumentos internacionales; el concepto de identidad se plasmó en nuestra Constitución Política, que toda persona tiene derecho a la identidad y a ser registrado gratuitamente de manera inmediata a su nacimiento </w:t>
      </w:r>
      <w:r w:rsidRPr="008112E2">
        <w:rPr>
          <w:rFonts w:ascii="Palatino Linotype" w:eastAsia="Palatino Linotype" w:hAnsi="Palatino Linotype" w:cs="Palatino Linotype"/>
          <w:i/>
          <w:sz w:val="22"/>
          <w:szCs w:val="22"/>
        </w:rPr>
        <w:lastRenderedPageBreak/>
        <w:t>y señala la obligación del estado mexicano de garantizar el cumplimiento de estos derechos.</w:t>
      </w:r>
    </w:p>
    <w:p w14:paraId="3B2B9B16" w14:textId="77777777" w:rsidR="00A6676C" w:rsidRPr="008112E2" w:rsidRDefault="00940A93">
      <w:pPr>
        <w:widowControl w:val="0"/>
        <w:tabs>
          <w:tab w:val="left" w:pos="1878"/>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El derecho al nombre propio, a la personalidad jurídica, a la nacionalidad y por ende a la identidad, constituye el derecho primigenio que se convierte de manera automática en la llave de acceso a otros derechos esenciales como el derecho a la salud, a la educación, a la protección y a la inclusión en la vida económica, cultural y política del país para cualquier persona.</w:t>
      </w:r>
    </w:p>
    <w:p w14:paraId="12E97B6E" w14:textId="77777777" w:rsidR="00A6676C" w:rsidRPr="008112E2" w:rsidRDefault="00940A93">
      <w:pPr>
        <w:widowControl w:val="0"/>
        <w:tabs>
          <w:tab w:val="left" w:pos="1878"/>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El derecho a la identidad como todo derecho humano, es universal, no puede tener caducidad, es único, irrenunciable, intransferible e indivisible.</w:t>
      </w:r>
    </w:p>
    <w:p w14:paraId="2230D5AC" w14:textId="77777777" w:rsidR="00A6676C" w:rsidRPr="008112E2" w:rsidRDefault="00940A93">
      <w:pPr>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"Con relación al punto anterior, en caso de que sea exigible cualquiera de los documentos oficiales antes descritos para que, una persona en situación de extrema pobreza pueda obtener una silla de ruedas, le solicito concretamente el fundamento legal y administrativo en donde se detalle la exigibilidad de cualquiera de dichos documentos oficiales" (sic)</w:t>
      </w:r>
    </w:p>
    <w:p w14:paraId="4681EF7E" w14:textId="77777777" w:rsidR="00A6676C" w:rsidRPr="008112E2" w:rsidRDefault="00940A93">
      <w:pPr>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El fundamento legal, son las Reglas de Operación del Programa de Desarrollo Social, "Familia Fuertes Apoyos Funcionales para Personas con Discapacidad”, en su apartado 8.1.2. Requisitos y Criterios de Selección. </w:t>
      </w:r>
    </w:p>
    <w:p w14:paraId="01CD7D9C" w14:textId="77777777" w:rsidR="00A6676C" w:rsidRPr="008112E2" w:rsidRDefault="00940A93">
      <w:pPr>
        <w:spacing w:before="120" w:after="120"/>
        <w:ind w:left="851" w:right="900"/>
        <w:jc w:val="both"/>
        <w:rPr>
          <w:rFonts w:ascii="Palatino Linotype" w:eastAsia="Palatino Linotype" w:hAnsi="Palatino Linotype" w:cs="Palatino Linotype"/>
          <w:b/>
          <w:i/>
          <w:sz w:val="22"/>
          <w:szCs w:val="22"/>
        </w:rPr>
      </w:pPr>
      <w:r w:rsidRPr="008112E2">
        <w:rPr>
          <w:rFonts w:ascii="Palatino Linotype" w:eastAsia="Palatino Linotype" w:hAnsi="Palatino Linotype" w:cs="Palatino Linotype"/>
          <w:i/>
          <w:sz w:val="22"/>
          <w:szCs w:val="22"/>
        </w:rPr>
        <w:t xml:space="preserve">No omito comentar que podrá consultar las Reglas de Operación en su versión digital en el siguiente link: </w:t>
      </w:r>
      <w:r w:rsidRPr="008112E2">
        <w:rPr>
          <w:rFonts w:ascii="Palatino Linotype" w:eastAsia="Palatino Linotype" w:hAnsi="Palatino Linotype" w:cs="Palatino Linotype"/>
          <w:b/>
          <w:i/>
          <w:sz w:val="22"/>
          <w:szCs w:val="22"/>
        </w:rPr>
        <w:t>https://legislacion.edomex.gob.mx/sites/legislacion.edomex.gob.mx/files/files/pdf/gct/2023/enero/ene311/ene311k.pdf</w:t>
      </w:r>
    </w:p>
    <w:p w14:paraId="43586C10" w14:textId="77777777" w:rsidR="00A6676C" w:rsidRPr="008112E2" w:rsidRDefault="00940A93">
      <w:pPr>
        <w:widowControl w:val="0"/>
        <w:tabs>
          <w:tab w:val="left" w:pos="822"/>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"Indique por favor el nombre de la unidad administrativa, a efecto de solicitar una silla de ruedas para una persona en situación de extrema pobreza" (sic)</w:t>
      </w:r>
    </w:p>
    <w:p w14:paraId="323689F7" w14:textId="77777777" w:rsidR="00A6676C" w:rsidRPr="008112E2" w:rsidRDefault="00940A93">
      <w:pPr>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Unidad Administrativa: Subdirección de Rehabilitación de Personas con Discapacidad.</w:t>
      </w:r>
    </w:p>
    <w:p w14:paraId="7157A5A4" w14:textId="77777777" w:rsidR="00A6676C" w:rsidRPr="008112E2" w:rsidRDefault="00940A93">
      <w:pPr>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Para mayor detalle, se pone a su disposición la información publicada en la Plataforma del Registro Estatal de Tramite y Servicios a través de la siguiente liga electrónica: </w:t>
      </w:r>
    </w:p>
    <w:p w14:paraId="4A7A6769" w14:textId="77777777" w:rsidR="00A6676C" w:rsidRPr="008112E2" w:rsidRDefault="00940A93">
      <w:pPr>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t>https://retys.edomex.gob.mx/cedulainfo/1109?#</w:t>
      </w:r>
      <w:r w:rsidRPr="008112E2">
        <w:rPr>
          <w:rFonts w:ascii="Palatino Linotype" w:eastAsia="Palatino Linotype" w:hAnsi="Palatino Linotype" w:cs="Palatino Linotype"/>
          <w:i/>
          <w:sz w:val="22"/>
          <w:szCs w:val="22"/>
        </w:rPr>
        <w:t xml:space="preserve"> </w:t>
      </w:r>
    </w:p>
    <w:p w14:paraId="54DDF119" w14:textId="77777777" w:rsidR="00A6676C" w:rsidRPr="008112E2" w:rsidRDefault="00940A93">
      <w:pPr>
        <w:widowControl w:val="0"/>
        <w:numPr>
          <w:ilvl w:val="1"/>
          <w:numId w:val="7"/>
        </w:numPr>
        <w:pBdr>
          <w:top w:val="nil"/>
          <w:left w:val="nil"/>
          <w:bottom w:val="nil"/>
          <w:right w:val="nil"/>
          <w:between w:val="nil"/>
        </w:pBdr>
        <w:tabs>
          <w:tab w:val="left" w:pos="1418"/>
        </w:tabs>
        <w:spacing w:before="120" w:after="120"/>
        <w:ind w:left="1134" w:right="900" w:firstLine="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Requiero el nombre del titular de esa área, número telefónico con extensión vigente, ubicación del área, horarios de atención, correo electrónico institucional, (sic)</w:t>
      </w:r>
    </w:p>
    <w:p w14:paraId="617730A2" w14:textId="77777777" w:rsidR="00A6676C" w:rsidRPr="008112E2" w:rsidRDefault="00940A93">
      <w:pPr>
        <w:widowControl w:val="0"/>
        <w:tabs>
          <w:tab w:val="left" w:pos="1418"/>
          <w:tab w:val="left" w:pos="1878"/>
        </w:tabs>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Maestra María del Carmen Rodríguez Hibert, Subdirectora de Rehabilitación </w:t>
      </w:r>
      <w:r w:rsidRPr="008112E2">
        <w:rPr>
          <w:rFonts w:ascii="Palatino Linotype" w:eastAsia="Palatino Linotype" w:hAnsi="Palatino Linotype" w:cs="Palatino Linotype"/>
          <w:i/>
          <w:sz w:val="22"/>
          <w:szCs w:val="22"/>
        </w:rPr>
        <w:lastRenderedPageBreak/>
        <w:t>de Personas con Discapacidad.</w:t>
      </w:r>
    </w:p>
    <w:p w14:paraId="3491ADEA" w14:textId="77777777" w:rsidR="00A6676C" w:rsidRPr="008112E2" w:rsidRDefault="00940A93">
      <w:pPr>
        <w:widowControl w:val="0"/>
        <w:tabs>
          <w:tab w:val="left" w:pos="1418"/>
          <w:tab w:val="left" w:pos="1878"/>
        </w:tabs>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Tel:7229303785 Ext. 8201</w:t>
      </w:r>
    </w:p>
    <w:p w14:paraId="53C9B589" w14:textId="77777777" w:rsidR="00A6676C" w:rsidRPr="008112E2" w:rsidRDefault="00940A93">
      <w:pPr>
        <w:widowControl w:val="0"/>
        <w:tabs>
          <w:tab w:val="left" w:pos="1418"/>
          <w:tab w:val="left" w:pos="1878"/>
        </w:tabs>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Dirección: Prolongación Andrés Quintana Roo, esquina con General Felipe Ángeles, sin número, Colonia Villa Hogar, Toluca Estado de México, C.P. 50170.</w:t>
      </w:r>
    </w:p>
    <w:p w14:paraId="7C462634" w14:textId="77777777" w:rsidR="00A6676C" w:rsidRPr="008112E2" w:rsidRDefault="00940A93">
      <w:pPr>
        <w:widowControl w:val="0"/>
        <w:tabs>
          <w:tab w:val="left" w:pos="1418"/>
          <w:tab w:val="left" w:pos="1878"/>
        </w:tabs>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Horario de atención: 9:00 a 18:00hrs.</w:t>
      </w:r>
    </w:p>
    <w:p w14:paraId="2A348623" w14:textId="77777777" w:rsidR="00A6676C" w:rsidRPr="008112E2" w:rsidRDefault="00940A93">
      <w:pPr>
        <w:widowControl w:val="0"/>
        <w:tabs>
          <w:tab w:val="left" w:pos="1418"/>
          <w:tab w:val="left" w:pos="1878"/>
        </w:tabs>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Correos instruccionales: Carmen.rodriguez@edomex.gob.mx </w:t>
      </w:r>
    </w:p>
    <w:p w14:paraId="3C0AC01C" w14:textId="77777777" w:rsidR="00A6676C" w:rsidRPr="008112E2" w:rsidRDefault="00940A93">
      <w:pPr>
        <w:widowControl w:val="0"/>
        <w:numPr>
          <w:ilvl w:val="1"/>
          <w:numId w:val="7"/>
        </w:numPr>
        <w:pBdr>
          <w:top w:val="nil"/>
          <w:left w:val="nil"/>
          <w:bottom w:val="nil"/>
          <w:right w:val="nil"/>
          <w:between w:val="nil"/>
        </w:pBdr>
        <w:tabs>
          <w:tab w:val="left" w:pos="1418"/>
        </w:tabs>
        <w:spacing w:before="120" w:after="120"/>
        <w:ind w:left="1134" w:right="900" w:firstLine="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Para las personas en extrema pobreza que no cuentan con documentos oficiales, señale el procedimiento para que la persona en extrema pobreza este en posibilidades de requerir una silla de ruedas. (sic)</w:t>
      </w:r>
    </w:p>
    <w:p w14:paraId="0378D262" w14:textId="77777777" w:rsidR="00A6676C" w:rsidRPr="008112E2" w:rsidRDefault="00940A93">
      <w:pPr>
        <w:tabs>
          <w:tab w:val="left" w:pos="1418"/>
        </w:tabs>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Los requisitos  para la adhesión al Programa, al ser un Programa con ejercicio de recursos públicos y de acuerdo a las Reglas de Operación vigentes, se encuentra sujeto Auditoria, Control y Vigilancia, misma que estará a cargo del Órgano Superior de Fiscalización del Estado de México, la Secretaria de la Contraloría del Gobierno del Estado de México , el Órgano Interno de Control del DIFEM y los Órganos Internos de Control Municipales , debiéndose establecer los Mecanismos necesarios que permitan la Verificación de la entrega de los insumos y proyectos a las personas con discapacidad, motivo por el cual es Indispensable que se presente la identificación oficial, entre las cuales inclusive, se encuentra la Credencial Nacional para Personas con Discapacidad (CRENAPED), misma que también puede ser expedida por la Dirección de Atención a la Discapacidad, el requisito indispensable es el Certificado de Discapacidad Permanente en formato Oficial de DIF Nacional, ser residente del Estado de México, Presentar un Comprobante de Domicilió, Clave de CURP de la Persona con Discapacidad, Identificación Oficial si cuenta con ella, caso contario, identificación del padre, madre o tutor en caso de ser menor de edad, o en el caso de ser mayor de edad y no contar con el documento , se deberá presentar el de la persona de apoyo que acompañe al solicitante. Se le brindara el acompañamiento y guía para realizar el trámite y poder así acceder al Programa de Desarrollo Social “Familias Fuertes, Apoyos Funcionales para Personas con Discapacidad"</w:t>
      </w:r>
    </w:p>
    <w:p w14:paraId="4D2BB5C5" w14:textId="77777777" w:rsidR="00A6676C" w:rsidRPr="008112E2" w:rsidRDefault="00940A93">
      <w:pPr>
        <w:widowControl w:val="0"/>
        <w:tabs>
          <w:tab w:val="left" w:pos="1878"/>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"En caso de existir irregularidades en el proceso de petición de una silla de ruedas para una persona en extrema pobreza, señale el nombre del titular, número telefónico institucional, correo institucional, número telefónico para realizar la queja y/o denuncia correspondiente, página de internet para realizar dicha queja </w:t>
      </w:r>
      <w:r w:rsidRPr="008112E2">
        <w:rPr>
          <w:rFonts w:ascii="Palatino Linotype" w:eastAsia="Palatino Linotype" w:hAnsi="Palatino Linotype" w:cs="Palatino Linotype"/>
          <w:i/>
          <w:sz w:val="22"/>
          <w:szCs w:val="22"/>
        </w:rPr>
        <w:lastRenderedPageBreak/>
        <w:t>y/o denuncia vía internet."</w:t>
      </w:r>
    </w:p>
    <w:p w14:paraId="20E91AF0" w14:textId="77777777" w:rsidR="00A6676C" w:rsidRPr="008112E2" w:rsidRDefault="00A6676C">
      <w:pPr>
        <w:widowControl w:val="0"/>
        <w:tabs>
          <w:tab w:val="left" w:pos="1878"/>
        </w:tabs>
        <w:spacing w:before="120" w:after="120"/>
        <w:ind w:left="851" w:right="900"/>
        <w:jc w:val="both"/>
        <w:rPr>
          <w:rFonts w:ascii="Palatino Linotype" w:eastAsia="Palatino Linotype" w:hAnsi="Palatino Linotype" w:cs="Palatino Linotype"/>
          <w:i/>
          <w:sz w:val="22"/>
          <w:szCs w:val="22"/>
        </w:rPr>
      </w:pPr>
    </w:p>
    <w:p w14:paraId="29BB30E5" w14:textId="77777777" w:rsidR="00A6676C" w:rsidRPr="008112E2" w:rsidRDefault="00940A93">
      <w:pPr>
        <w:widowControl w:val="0"/>
        <w:tabs>
          <w:tab w:val="left" w:pos="1878"/>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De acuerdo a las Reglas de Operación Vigentes del Programa le informo las instancias competentes para tal efecto:</w:t>
      </w:r>
    </w:p>
    <w:p w14:paraId="0D4F9484" w14:textId="77777777" w:rsidR="00A6676C" w:rsidRPr="008112E2" w:rsidRDefault="00940A93">
      <w:pPr>
        <w:widowControl w:val="0"/>
        <w:tabs>
          <w:tab w:val="left" w:pos="1878"/>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Secretaria de la Contraloría, a través del Sistema de Atención Mexiquense.</w:t>
      </w:r>
    </w:p>
    <w:p w14:paraId="41013ED4" w14:textId="77777777" w:rsidR="00A6676C" w:rsidRPr="008112E2" w:rsidRDefault="00940A93">
      <w:pPr>
        <w:widowControl w:val="0"/>
        <w:tabs>
          <w:tab w:val="left" w:pos="1878"/>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https://portal.secogem.gob.mx/sam</w:t>
      </w:r>
    </w:p>
    <w:p w14:paraId="67D431AA" w14:textId="77777777" w:rsidR="00A6676C" w:rsidRPr="008112E2" w:rsidRDefault="00940A93">
      <w:pPr>
        <w:widowControl w:val="0"/>
        <w:tabs>
          <w:tab w:val="left" w:pos="1878"/>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Teléfono:8004663786 </w:t>
      </w:r>
    </w:p>
    <w:p w14:paraId="5282411D" w14:textId="77777777" w:rsidR="00A6676C" w:rsidRPr="008112E2" w:rsidRDefault="00940A93">
      <w:pPr>
        <w:widowControl w:val="0"/>
        <w:tabs>
          <w:tab w:val="left" w:pos="1878"/>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Órgano Interno de Control del Sistema para el desarrollo Integral de la Familia del Estado de México.</w:t>
      </w:r>
    </w:p>
    <w:p w14:paraId="6A08E720" w14:textId="77777777" w:rsidR="00A6676C" w:rsidRPr="008112E2" w:rsidRDefault="00940A93">
      <w:pPr>
        <w:widowControl w:val="0"/>
        <w:tabs>
          <w:tab w:val="left" w:pos="1878"/>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Teléfono: (722)2173900</w:t>
      </w:r>
    </w:p>
    <w:p w14:paraId="72979E8C" w14:textId="77777777" w:rsidR="00A6676C" w:rsidRPr="008112E2" w:rsidRDefault="00940A93">
      <w:pPr>
        <w:widowControl w:val="0"/>
        <w:tabs>
          <w:tab w:val="left" w:pos="1878"/>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Correo electrónico: difem@edomex.gob.mx</w:t>
      </w:r>
    </w:p>
    <w:p w14:paraId="3DAA5E97" w14:textId="77777777" w:rsidR="00A6676C" w:rsidRPr="008112E2" w:rsidRDefault="00940A93">
      <w:pPr>
        <w:widowControl w:val="0"/>
        <w:tabs>
          <w:tab w:val="left" w:pos="1878"/>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"Para el caso de los habitantes del municipio de Chicoloapan, requiero indique (en caso de existir) la ubicación de la oficina territorial que atienda esa zona¨</w:t>
      </w:r>
    </w:p>
    <w:p w14:paraId="4BFB98C0" w14:textId="77777777" w:rsidR="00A6676C" w:rsidRPr="008112E2" w:rsidRDefault="00940A93">
      <w:pPr>
        <w:widowControl w:val="0"/>
        <w:tabs>
          <w:tab w:val="left" w:pos="1878"/>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*SMDIF Chicoloapan</w:t>
      </w:r>
    </w:p>
    <w:p w14:paraId="0E1FEC0C" w14:textId="77777777" w:rsidR="00A6676C" w:rsidRPr="008112E2" w:rsidRDefault="00940A93">
      <w:pPr>
        <w:widowControl w:val="0"/>
        <w:tabs>
          <w:tab w:val="left" w:pos="1878"/>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C. Mina 5, Cabecera Municipal, 56370. Chicoloapan de Juárez, Mex.</w:t>
      </w:r>
    </w:p>
    <w:p w14:paraId="79AF4A38" w14:textId="77777777" w:rsidR="00A6676C" w:rsidRPr="008112E2" w:rsidRDefault="00940A93">
      <w:pPr>
        <w:widowControl w:val="0"/>
        <w:tabs>
          <w:tab w:val="left" w:pos="1878"/>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Teléfono: 5559216827</w:t>
      </w:r>
    </w:p>
    <w:p w14:paraId="54BF3995" w14:textId="77777777" w:rsidR="00A6676C" w:rsidRPr="008112E2" w:rsidRDefault="00940A93">
      <w:pPr>
        <w:widowControl w:val="0"/>
        <w:tabs>
          <w:tab w:val="left" w:pos="1878"/>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Coordinación Regional de Enlace y Vinculación del DIFEM.</w:t>
      </w:r>
    </w:p>
    <w:p w14:paraId="4710F0E8" w14:textId="77777777" w:rsidR="00A6676C" w:rsidRPr="008112E2" w:rsidRDefault="00940A93">
      <w:pPr>
        <w:widowControl w:val="0"/>
        <w:tabs>
          <w:tab w:val="left" w:pos="1878"/>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Teléfono: (722)2173900</w:t>
      </w:r>
    </w:p>
    <w:p w14:paraId="6FF6BDB5" w14:textId="77777777" w:rsidR="00A6676C" w:rsidRPr="008112E2" w:rsidRDefault="00940A93">
      <w:pPr>
        <w:widowControl w:val="0"/>
        <w:tabs>
          <w:tab w:val="left" w:pos="1878"/>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Correo electrónico: difem@edomex.gob.mx</w:t>
      </w:r>
    </w:p>
    <w:p w14:paraId="67D8C941" w14:textId="77777777" w:rsidR="00A6676C" w:rsidRPr="008112E2" w:rsidRDefault="00940A93">
      <w:pPr>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w:t>
      </w:r>
    </w:p>
    <w:p w14:paraId="02ADB03D" w14:textId="77777777" w:rsidR="00A6676C" w:rsidRPr="008112E2" w:rsidRDefault="00940A93">
      <w:pPr>
        <w:spacing w:before="120" w:after="120"/>
        <w:ind w:left="851" w:right="900"/>
        <w:jc w:val="both"/>
        <w:rPr>
          <w:rFonts w:ascii="Palatino Linotype" w:eastAsia="Palatino Linotype" w:hAnsi="Palatino Linotype" w:cs="Palatino Linotype"/>
          <w:b/>
          <w:i/>
          <w:sz w:val="22"/>
          <w:szCs w:val="22"/>
        </w:rPr>
      </w:pPr>
      <w:r w:rsidRPr="008112E2">
        <w:rPr>
          <w:rFonts w:ascii="Palatino Linotype" w:eastAsia="Palatino Linotype" w:hAnsi="Palatino Linotype" w:cs="Palatino Linotype"/>
          <w:b/>
          <w:i/>
          <w:sz w:val="22"/>
          <w:szCs w:val="22"/>
        </w:rPr>
        <w:t xml:space="preserve">2. Coordinación de Atención a Adultos Mayores: </w:t>
      </w:r>
    </w:p>
    <w:p w14:paraId="5C4EBDAB"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En atención a su oficio No. 200C0101100200S/</w:t>
      </w:r>
      <w:r w:rsidRPr="008112E2">
        <w:rPr>
          <w:rFonts w:ascii="Palatino Linotype" w:eastAsia="Palatino Linotype" w:hAnsi="Palatino Linotype" w:cs="Palatino Linotype"/>
          <w:b/>
          <w:i/>
          <w:sz w:val="22"/>
          <w:szCs w:val="22"/>
        </w:rPr>
        <w:t>Trans/117/</w:t>
      </w:r>
      <w:r w:rsidRPr="008112E2">
        <w:rPr>
          <w:rFonts w:ascii="Palatino Linotype" w:eastAsia="Palatino Linotype" w:hAnsi="Palatino Linotype" w:cs="Palatino Linotype"/>
          <w:i/>
          <w:sz w:val="22"/>
          <w:szCs w:val="22"/>
        </w:rPr>
        <w:t>2024, respecto al recurso de revisión de la respuesta a las solicitudes 00021/DIFEM/IP/2024  y referente a "proceso y/o procedimiento para la entrega de apoyos funcionales a personas en extrema pobreza (…) " y con fundamento en los artículos 59, fracciones I, II, III y V de la Ley de Transparencia y Acceso a la Información Pública del Estado de México y Municipios y 23, fracción IV del Reglamento Interior del Sistema para el Desarrollo Integral de la Familia del Estado de México, se remite lo siguiente:</w:t>
      </w:r>
    </w:p>
    <w:p w14:paraId="53CF3B17" w14:textId="77777777" w:rsidR="00A6676C" w:rsidRPr="008112E2" w:rsidRDefault="00A6676C">
      <w:pPr>
        <w:tabs>
          <w:tab w:val="left" w:pos="0"/>
        </w:tabs>
        <w:spacing w:before="120" w:after="120"/>
        <w:ind w:left="851" w:right="900"/>
        <w:jc w:val="both"/>
        <w:rPr>
          <w:rFonts w:ascii="Palatino Linotype" w:eastAsia="Palatino Linotype" w:hAnsi="Palatino Linotype" w:cs="Palatino Linotype"/>
          <w:i/>
          <w:sz w:val="22"/>
          <w:szCs w:val="22"/>
        </w:rPr>
      </w:pPr>
    </w:p>
    <w:p w14:paraId="501AB666"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lastRenderedPageBreak/>
        <w:t>Señale el proceso y/o procedimiento para que, una persona en extrema pobreza pueda adquirir una silla de ruedas ante su falta de poder caminar por una condición de salud que le aqueja en las piernas.</w:t>
      </w:r>
      <w:r w:rsidRPr="008112E2">
        <w:rPr>
          <w:rFonts w:ascii="Palatino Linotype" w:eastAsia="Palatino Linotype" w:hAnsi="Palatino Linotype" w:cs="Palatino Linotype"/>
          <w:i/>
          <w:sz w:val="22"/>
          <w:szCs w:val="22"/>
        </w:rPr>
        <w:t xml:space="preserve"> - </w:t>
      </w:r>
    </w:p>
    <w:p w14:paraId="2BD4471D"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1. El requisito primordial para que esta Unidad Administrativa pueda proporcionar cualquier tipo de servicio es que la persona, sea adulto mayor es decir tener 60 años cumplidos, lo anterior de acuerdo a la Ley del Adulto Mayor del Estado de México Artículo Segundo, Fracción II.</w:t>
      </w:r>
    </w:p>
    <w:p w14:paraId="09B8F822"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2. Bajo ningún motivo se establece la condicionante para no entregar un aparato funcional su nivel socioeconómico.</w:t>
      </w:r>
    </w:p>
    <w:p w14:paraId="1813E69A"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3. De conformidad a los Lineamientos de la acción Entrega de Aparatos Funcionales y Apoyos en Especie para personas adultas mayores (publicados en Gaceta de Gobierno Viernes 13 de enero de 2023 Sección Primera Tomo: CCXV No. 7), donde el objetivo primordial es elevar el bienestar y accesibilidad de las personas adultas mayores que se encuentran en estado de vulnerabilidad o con limitación física, se especifica  en el apartado 7.2 Requisitos y criterios de selección que deberán cumplir con  los siguientes requisitos: </w:t>
      </w:r>
    </w:p>
    <w:p w14:paraId="4E8268E7" w14:textId="77777777" w:rsidR="00A6676C" w:rsidRPr="008112E2" w:rsidRDefault="00940A93">
      <w:pPr>
        <w:tabs>
          <w:tab w:val="left" w:pos="0"/>
        </w:tabs>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a) Tener sesenta años o más de edad; </w:t>
      </w:r>
    </w:p>
    <w:p w14:paraId="7BFF4047" w14:textId="77777777" w:rsidR="00A6676C" w:rsidRPr="008112E2" w:rsidRDefault="00940A93">
      <w:pPr>
        <w:tabs>
          <w:tab w:val="left" w:pos="0"/>
        </w:tabs>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b) Ser habitante del Estado de México; </w:t>
      </w:r>
    </w:p>
    <w:p w14:paraId="0A51E63F" w14:textId="77777777" w:rsidR="00A6676C" w:rsidRPr="008112E2" w:rsidRDefault="00940A93">
      <w:pPr>
        <w:tabs>
          <w:tab w:val="left" w:pos="0"/>
        </w:tabs>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c) Copia de identificación oficial con fotografía vigente;</w:t>
      </w:r>
    </w:p>
    <w:p w14:paraId="02FABB82" w14:textId="77777777" w:rsidR="00A6676C" w:rsidRPr="008112E2" w:rsidRDefault="00940A93">
      <w:pPr>
        <w:tabs>
          <w:tab w:val="left" w:pos="0"/>
        </w:tabs>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d) Copia de la CURP</w:t>
      </w:r>
    </w:p>
    <w:p w14:paraId="67F81BAD" w14:textId="77777777" w:rsidR="00A6676C" w:rsidRPr="008112E2" w:rsidRDefault="00940A93">
      <w:pPr>
        <w:tabs>
          <w:tab w:val="left" w:pos="0"/>
        </w:tabs>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e) Para los aparatos funcionales:  Presentar certificado médico que compruebe la limitación física; y el aparato funcional que requiere. </w:t>
      </w:r>
    </w:p>
    <w:p w14:paraId="344AB78F" w14:textId="77777777" w:rsidR="00A6676C" w:rsidRPr="008112E2" w:rsidRDefault="00940A93">
      <w:pPr>
        <w:tabs>
          <w:tab w:val="left" w:pos="0"/>
        </w:tabs>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f) En caso de ser autorizada su petición, una fotografía con el apoyo recibido.</w:t>
      </w:r>
    </w:p>
    <w:p w14:paraId="3170AF29"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4. De acuerdo con el apartado número 7.10. de los Lineamientos de la acción Entrega de Aparatos Funcionales y Apoyos en Especie para personas adultas mayores, el Procedimiento para la Entrega del Servicio es el siguiente: </w:t>
      </w:r>
    </w:p>
    <w:p w14:paraId="4AFC72F0" w14:textId="77777777" w:rsidR="00A6676C" w:rsidRPr="008112E2" w:rsidRDefault="00940A93">
      <w:pPr>
        <w:tabs>
          <w:tab w:val="left" w:pos="0"/>
        </w:tabs>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a) La persona adulta mayor solicitará al DIFEM de manera personal o por escrito, aparatos funcionales y/o apoyos en especie y se le informarán los requisitos para el trámite, mismo que estará sujeto a la disponibilidad o existencia de los bienes;</w:t>
      </w:r>
    </w:p>
    <w:p w14:paraId="51D2401F" w14:textId="77777777" w:rsidR="00A6676C" w:rsidRPr="008112E2" w:rsidRDefault="00940A93">
      <w:pPr>
        <w:tabs>
          <w:tab w:val="left" w:pos="0"/>
        </w:tabs>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b) La persona adulta mayor proporcionará la documentación que le fue solicitada para obtener el aparato funcional y/o apoyo en especie;</w:t>
      </w:r>
    </w:p>
    <w:p w14:paraId="09F2C46D" w14:textId="77777777" w:rsidR="00A6676C" w:rsidRPr="008112E2" w:rsidRDefault="00940A93">
      <w:pPr>
        <w:tabs>
          <w:tab w:val="left" w:pos="0"/>
        </w:tabs>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lastRenderedPageBreak/>
        <w:t>c) La CAAM valorarán la entrega de lo solicitado de acuerdo a la documentación presentada y situación de la persona adulta mayor;</w:t>
      </w:r>
    </w:p>
    <w:p w14:paraId="416630EF" w14:textId="77777777" w:rsidR="00A6676C" w:rsidRPr="008112E2" w:rsidRDefault="00940A93">
      <w:pPr>
        <w:tabs>
          <w:tab w:val="left" w:pos="0"/>
        </w:tabs>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d) Con base a la valoración y a la existencia de los aparatos funcionales y/o apoyos en especie, se entregará a la persona adulta mayor el apoyo pudiendo auxiliarse para la entrega de los mismos, de la Dirección de Enlace y Vinculación Regional del DIFEM;</w:t>
      </w:r>
    </w:p>
    <w:p w14:paraId="08702887"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Todo lo anterior de conformidad a los Lineamientos de la acción Entrega de Aparatos Funcionales y Apoyos en Especie para personas adultas mayores los cuales estables el procedimiento para poder beneficiado con un aparato funcional.</w:t>
      </w:r>
    </w:p>
    <w:p w14:paraId="51CF8581"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Es importante mencionar que más allá del nivel socio económico del solicitante la cuestión primordial a considerar para la entrega de cualquier aparato funcional es la condición de salud que presente el adulto mayor, es decir que realmente requiera del aparato en cuestión.</w:t>
      </w:r>
    </w:p>
    <w:p w14:paraId="21418420"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b/>
          <w:i/>
          <w:sz w:val="22"/>
          <w:szCs w:val="22"/>
        </w:rPr>
      </w:pPr>
      <w:r w:rsidRPr="008112E2">
        <w:rPr>
          <w:rFonts w:ascii="Palatino Linotype" w:eastAsia="Palatino Linotype" w:hAnsi="Palatino Linotype" w:cs="Palatino Linotype"/>
          <w:b/>
          <w:i/>
          <w:sz w:val="22"/>
          <w:szCs w:val="22"/>
        </w:rPr>
        <w:t xml:space="preserve">Ante una ausencia o falta de documentos oficiales como identificación oficial vigente, acta de nacimiento, CURP y/o cualquier documento que sirva para identificar a una persona en extrema pobreza, señale que procedimiento adopta el área responsable para otorgar una silla de ruedas a dicha persona con situación de extrema pobreza. </w:t>
      </w:r>
    </w:p>
    <w:p w14:paraId="6976866E"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En este tipo de circunstancias se procede a contactar al Sistema Municipal DIF correspondiente, para que por medio de su equipo multidisciplinario de atención a casos de posible vulnerabilidad y violación de derechos de Personas Adultas Mayores, al encontrarse con dicha circunstancia, realice las diligencias pertinentes tales como solicitar una constancia de identidad, constancia domiciliaria, o procedimientos judiciales para la obtención de los documentos faltantes. Todo lo anterior a fin de elevar el bienestar y accesibilidad de las personas adultas mayores, y con estos actos restablecer su esfera de derechos.</w:t>
      </w:r>
    </w:p>
    <w:p w14:paraId="03101CC1"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Lo anterior en virtud, de que la identidad de las personas es un derecho humano, al no contar con medios de medios de identificación como lo son la Credencial de Elector, la CURP o el Acta de Nacimiento, es una limitante para el ejercicio del mencionado derecho, y se debe de restablecer. </w:t>
      </w:r>
    </w:p>
    <w:p w14:paraId="1C2BD615"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t>Con relación al punto anterior, en caso de que sea exigible cualquiera de los documentos oficiales antes descritos para que, una persona en situación de extrema pobreza pueda obtener una silla de ruedas, le solicito concretamente el fundamento legal y administrativo en donde se detalle la exigibilidad de cualquiera de dichos documentos oficiales</w:t>
      </w:r>
      <w:r w:rsidRPr="008112E2">
        <w:rPr>
          <w:rFonts w:ascii="Palatino Linotype" w:eastAsia="Palatino Linotype" w:hAnsi="Palatino Linotype" w:cs="Palatino Linotype"/>
          <w:i/>
          <w:sz w:val="22"/>
          <w:szCs w:val="22"/>
        </w:rPr>
        <w:t xml:space="preserve">. </w:t>
      </w:r>
      <w:r w:rsidRPr="008112E2">
        <w:rPr>
          <w:rFonts w:ascii="Palatino Linotype" w:eastAsia="Palatino Linotype" w:hAnsi="Palatino Linotype" w:cs="Palatino Linotype"/>
          <w:i/>
          <w:sz w:val="22"/>
          <w:szCs w:val="22"/>
        </w:rPr>
        <w:lastRenderedPageBreak/>
        <w:t xml:space="preserve">Lineamientos de la acción Entrega de Aparatos Funcionales y Apoyos en Especie para personas adultas mayores (publicados en Gaceta de Gobierno Viernes 13 de enero de 2023 Sección Primera Tomo: CCXV No. 7) </w:t>
      </w:r>
      <w:hyperlink r:id="rId15">
        <w:r w:rsidRPr="008112E2">
          <w:rPr>
            <w:rFonts w:ascii="Palatino Linotype" w:eastAsia="Palatino Linotype" w:hAnsi="Palatino Linotype" w:cs="Palatino Linotype"/>
            <w:i/>
            <w:sz w:val="22"/>
            <w:szCs w:val="22"/>
            <w:u w:val="single"/>
          </w:rPr>
          <w:t>https://legislacion.edomex.gob.mx/sites/legislacion.edomex.gob.mx/files/files/pdf/gct/2023/enero/ene131/ene131c.pdf</w:t>
        </w:r>
      </w:hyperlink>
    </w:p>
    <w:p w14:paraId="58C09F6C"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t>Nombre de la unidad administrativa, a efecto de solicitar una silla de ruedas para una persona en situación de extrema pobreza:</w:t>
      </w:r>
      <w:r w:rsidRPr="008112E2">
        <w:rPr>
          <w:rFonts w:ascii="Palatino Linotype" w:eastAsia="Palatino Linotype" w:hAnsi="Palatino Linotype" w:cs="Palatino Linotype"/>
          <w:i/>
          <w:sz w:val="22"/>
          <w:szCs w:val="22"/>
        </w:rPr>
        <w:t xml:space="preserve"> </w:t>
      </w:r>
    </w:p>
    <w:p w14:paraId="70B0E120"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Coordinación de Atención a Adultos Mayores</w:t>
      </w:r>
    </w:p>
    <w:p w14:paraId="4CB9823C"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Titular: Lic. Sem Yesuì Mejía Juárez </w:t>
      </w:r>
    </w:p>
    <w:p w14:paraId="03C60A26"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t>Número Telefónico</w:t>
      </w:r>
      <w:r w:rsidRPr="008112E2">
        <w:rPr>
          <w:rFonts w:ascii="Palatino Linotype" w:eastAsia="Palatino Linotype" w:hAnsi="Palatino Linotype" w:cs="Palatino Linotype"/>
          <w:i/>
          <w:sz w:val="22"/>
          <w:szCs w:val="22"/>
        </w:rPr>
        <w:t xml:space="preserve">: (722) 215 41 66 </w:t>
      </w:r>
    </w:p>
    <w:p w14:paraId="5F7FF8D1" w14:textId="77777777" w:rsidR="00A6676C" w:rsidRPr="000E1B90" w:rsidRDefault="00940A93">
      <w:pPr>
        <w:tabs>
          <w:tab w:val="left" w:pos="0"/>
        </w:tabs>
        <w:spacing w:before="120" w:after="120"/>
        <w:ind w:left="851" w:right="900"/>
        <w:rPr>
          <w:rFonts w:ascii="Palatino Linotype" w:eastAsia="Palatino Linotype" w:hAnsi="Palatino Linotype" w:cs="Palatino Linotype"/>
          <w:i/>
          <w:sz w:val="22"/>
          <w:szCs w:val="22"/>
          <w:lang w:val="en-US"/>
        </w:rPr>
      </w:pPr>
      <w:r w:rsidRPr="008112E2">
        <w:rPr>
          <w:rFonts w:ascii="Palatino Linotype" w:eastAsia="Palatino Linotype" w:hAnsi="Palatino Linotype" w:cs="Palatino Linotype"/>
          <w:b/>
          <w:i/>
          <w:sz w:val="22"/>
          <w:szCs w:val="22"/>
        </w:rPr>
        <w:t>Ubicación del área:</w:t>
      </w:r>
      <w:r w:rsidRPr="008112E2">
        <w:rPr>
          <w:rFonts w:ascii="Palatino Linotype" w:eastAsia="Palatino Linotype" w:hAnsi="Palatino Linotype" w:cs="Palatino Linotype"/>
          <w:i/>
          <w:sz w:val="22"/>
          <w:szCs w:val="22"/>
        </w:rPr>
        <w:t xml:space="preserve">  Bravo Norte 404, Col. Centro, Toluca México. </w:t>
      </w:r>
      <w:r w:rsidRPr="000E1B90">
        <w:rPr>
          <w:rFonts w:ascii="Palatino Linotype" w:eastAsia="Palatino Linotype" w:hAnsi="Palatino Linotype" w:cs="Palatino Linotype"/>
          <w:i/>
          <w:sz w:val="22"/>
          <w:szCs w:val="22"/>
          <w:lang w:val="en-US"/>
        </w:rPr>
        <w:t>C.P. 50050 https://www.google.com/maps/dir//Calle+Nicol%C3%A1s+Bravo+Nte.+404,+Barrio+de+Sta+B%C3%A1rbara,+50050+Toluca+de+Lerdo,+M%C3%A9x./@19.2948726,-99.7398868,12z/data=!4m8!4m7!1m0!1m5!1m1!1s0x85cd89be3e9e6793:0xdfac8ca4cdf4ba6a!2m2!1d-99.6574969!2d19.2948906?entry=ttu</w:t>
      </w:r>
    </w:p>
    <w:p w14:paraId="4B795FCA"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t>Horario de Atención:</w:t>
      </w:r>
      <w:r w:rsidRPr="008112E2">
        <w:rPr>
          <w:rFonts w:ascii="Palatino Linotype" w:eastAsia="Palatino Linotype" w:hAnsi="Palatino Linotype" w:cs="Palatino Linotype"/>
          <w:i/>
          <w:sz w:val="22"/>
          <w:szCs w:val="22"/>
        </w:rPr>
        <w:t xml:space="preserve"> Lunes a viernes 09:00 a 18:00 hrs.</w:t>
      </w:r>
    </w:p>
    <w:p w14:paraId="0A5C9783"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t>Correo electrónico institucional</w:t>
      </w:r>
      <w:r w:rsidRPr="008112E2">
        <w:rPr>
          <w:rFonts w:ascii="Palatino Linotype" w:eastAsia="Palatino Linotype" w:hAnsi="Palatino Linotype" w:cs="Palatino Linotype"/>
          <w:i/>
          <w:sz w:val="22"/>
          <w:szCs w:val="22"/>
        </w:rPr>
        <w:t>: caam@edomex.gob.mx</w:t>
      </w:r>
    </w:p>
    <w:p w14:paraId="1D2D28E0"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Para el caso en que existan irregularidades en el proceso de petición de una silla de ruedas para una persona adulta mayor en extrema pobreza, </w:t>
      </w:r>
    </w:p>
    <w:p w14:paraId="6885DA43"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aplican los mismos datos de contacto antes descritos.</w:t>
      </w:r>
    </w:p>
    <w:p w14:paraId="721321B7"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t>Para las personas en extrema pobreza que no cuentan con documentos oficiales, señale el procedimiento para las personas adultas mayores en extrema pobreza este en posibilidades de requerir una silla de ruedas</w:t>
      </w:r>
      <w:r w:rsidRPr="008112E2">
        <w:rPr>
          <w:rFonts w:ascii="Palatino Linotype" w:eastAsia="Palatino Linotype" w:hAnsi="Palatino Linotype" w:cs="Palatino Linotype"/>
          <w:i/>
          <w:sz w:val="22"/>
          <w:szCs w:val="22"/>
        </w:rPr>
        <w:t xml:space="preserve">: </w:t>
      </w:r>
    </w:p>
    <w:p w14:paraId="63016077"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El mecanismo es acudir al Sistema Municipal DIF correspondiente, para que el personal que proporcione atención al adulto mayor y realice lo conducente y descrito anteriormente.</w:t>
      </w:r>
    </w:p>
    <w:p w14:paraId="46DEA027"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t>Para el caso de los habitantes del municipio de Chicoloapan se debe acudir</w:t>
      </w:r>
      <w:r w:rsidRPr="008112E2">
        <w:rPr>
          <w:rFonts w:ascii="Palatino Linotype" w:eastAsia="Palatino Linotype" w:hAnsi="Palatino Linotype" w:cs="Palatino Linotype"/>
          <w:i/>
          <w:sz w:val="22"/>
          <w:szCs w:val="22"/>
        </w:rPr>
        <w:t xml:space="preserve">: </w:t>
      </w:r>
    </w:p>
    <w:p w14:paraId="65B2D9B9" w14:textId="77777777" w:rsidR="00A6676C" w:rsidRPr="008112E2" w:rsidRDefault="00940A93">
      <w:pPr>
        <w:tabs>
          <w:tab w:val="left" w:pos="0"/>
        </w:tabs>
        <w:spacing w:before="120" w:after="120"/>
        <w:ind w:left="851" w:right="900"/>
        <w:jc w:val="both"/>
        <w:rPr>
          <w:rFonts w:ascii="Palatino Linotype" w:eastAsia="Palatino Linotype" w:hAnsi="Palatino Linotype" w:cs="Palatino Linotype"/>
          <w:sz w:val="22"/>
          <w:szCs w:val="22"/>
        </w:rPr>
      </w:pPr>
      <w:r w:rsidRPr="008112E2">
        <w:rPr>
          <w:rFonts w:ascii="Palatino Linotype" w:eastAsia="Palatino Linotype" w:hAnsi="Palatino Linotype" w:cs="Palatino Linotype"/>
          <w:i/>
          <w:sz w:val="22"/>
          <w:szCs w:val="22"/>
        </w:rPr>
        <w:t>Oficinas del Sistema Municipal DIF de Chicoloapan Mina No. 5, Cabecera Municipal, C.P. 56370, teléfono 55 59 21 68 27…" (sic</w:t>
      </w:r>
      <w:r w:rsidRPr="008112E2">
        <w:rPr>
          <w:rFonts w:ascii="Palatino Linotype" w:eastAsia="Palatino Linotype" w:hAnsi="Palatino Linotype" w:cs="Palatino Linotype"/>
          <w:sz w:val="22"/>
          <w:szCs w:val="22"/>
        </w:rPr>
        <w:t>)</w:t>
      </w:r>
    </w:p>
    <w:p w14:paraId="19577B15"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lastRenderedPageBreak/>
        <w:t>- Oficio número 200C01050000/00131/2024, de fecha ocho de febrero de dos mil veinticuatro, mediante el cual la Directora de Atención a la Discapacidad proporciona información en el ámbito de sus competencias para atender la solicitud de información.</w:t>
      </w:r>
    </w:p>
    <w:p w14:paraId="4C19852F"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Oficio número 200C0101000200S/266/2024, de fecha ocho de febrero de dos mil veinticuatro, mediante el cual el Coordinador de Atención a Adultos Mayores proporciona información en el ámbito de sus competencias para atender la solicitud de información.</w:t>
      </w:r>
    </w:p>
    <w:p w14:paraId="0A172A87"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Oficio número 200C0101000200S/496/2024, de fecha catorce de marzo de dos mil veinticuatro, mediante el cual el Coordinador de Atención a Adultos Mayores remite sus manifestaciones con relación a los motivos de inconformidad alegados por la parte Recurrente en el recurso de revisión.</w:t>
      </w:r>
    </w:p>
    <w:p w14:paraId="35C73757"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Oficio número 200C0101000200S/0260/2024, de fecha catorce de marzo de dos mil veinticuatro, mediante el cual el Coordinador de Atención a Adultos Mayores remite manifestaciones con relación a los motivos de inconformidad alegados por la parte Recurrente en el recurso de revisión.</w:t>
      </w:r>
    </w:p>
    <w:p w14:paraId="36A2C438"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Oficio número 200C0101100200S/Trans/047/2024, de fecha veintinueve de enero de dos mil veinticuatro, mediante el cual la Titular de la Unidad de Transparencia remite a la Directora de Atención a la Discapacidad la solicitud de información para su atención.</w:t>
      </w:r>
    </w:p>
    <w:p w14:paraId="1D4E7A5A"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lastRenderedPageBreak/>
        <w:t>- Oficio número 200C0101100200S/Trans/047/2024, de fecha veintinueve de enero de dos mil veinticuatro, mediante el cual la Titular de la Unidad de Transparencia remite al Coordinador de Atención a Adultos Mayores la solicitud de información para su atención.</w:t>
      </w:r>
    </w:p>
    <w:p w14:paraId="66B898A6"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Oficio número 200C0101100200S/Trans/117/2024, de fecha once de marzo de dos mil veinticuatro, mediante el cual la Titular de la Unidad de Transparencia informa a la Directora de Atención a la Discapacidad del recurso de revisión a efecto de que presente sus manifestaciones para integrar el informe justificado correspondiente.</w:t>
      </w:r>
    </w:p>
    <w:p w14:paraId="52C4FCDC"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Oficio número 200C0101100200S/Trans/117/2024, de fecha once de marzo de dos mil veinticuatro, mediante el cual la Titular de la Unidad de Transparencia informa al Coordinador de Atención a adultos Mayores del recurso de revisión a efecto de que presente sus manifestaciones para integrar el informe justificado correspondiente.</w:t>
      </w:r>
    </w:p>
    <w:p w14:paraId="6A25549E"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Una vez analizados los documentos señalados, se hicieron del conocimiento de la persona solicitante con la finalidad de que manifestara lo que a su derecho estimara conveniente, sin embargo, fue omisa en ejercer dicha prerrogativa.</w:t>
      </w:r>
    </w:p>
    <w:p w14:paraId="352C234A" w14:textId="77777777" w:rsidR="00A6676C" w:rsidRPr="008112E2" w:rsidRDefault="00940A93">
      <w:pPr>
        <w:widowControl w:val="0"/>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b/>
        </w:rPr>
        <w:t>7. Ampliación del término para resolver</w:t>
      </w:r>
      <w:r w:rsidRPr="008112E2">
        <w:rPr>
          <w:rFonts w:ascii="Palatino Linotype" w:eastAsia="Palatino Linotype" w:hAnsi="Palatino Linotype" w:cs="Palatino Linotype"/>
        </w:rPr>
        <w:t xml:space="preserve">. El </w:t>
      </w:r>
      <w:r w:rsidRPr="008112E2">
        <w:rPr>
          <w:rFonts w:ascii="Palatino Linotype" w:eastAsia="Palatino Linotype" w:hAnsi="Palatino Linotype" w:cs="Palatino Linotype"/>
          <w:b/>
        </w:rPr>
        <w:t>once de junio de dos mil veinticuatro</w:t>
      </w:r>
      <w:r w:rsidRPr="008112E2">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7952AB51"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3832FAB"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AC8ACE2"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F9D1405"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815ED50" w14:textId="77777777" w:rsidR="00A6676C" w:rsidRPr="008112E2" w:rsidRDefault="00940A93">
      <w:pPr>
        <w:spacing w:before="240" w:after="240" w:line="360" w:lineRule="auto"/>
        <w:jc w:val="both"/>
        <w:rPr>
          <w:rFonts w:ascii="Palatino Linotype" w:eastAsia="Palatino Linotype" w:hAnsi="Palatino Linotype" w:cs="Palatino Linotype"/>
          <w:strike/>
        </w:rPr>
      </w:pPr>
      <w:r w:rsidRPr="008112E2">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5C3E0CAC" w14:textId="77777777" w:rsidR="00A6676C" w:rsidRPr="008112E2" w:rsidRDefault="00940A93">
      <w:pPr>
        <w:numPr>
          <w:ilvl w:val="0"/>
          <w:numId w:val="8"/>
        </w:num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537910EE" w14:textId="77777777" w:rsidR="00A6676C" w:rsidRPr="008112E2" w:rsidRDefault="00940A93">
      <w:pPr>
        <w:numPr>
          <w:ilvl w:val="0"/>
          <w:numId w:val="8"/>
        </w:num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Actividad Procesal del interesado. Acciones u omisiones del interesado.</w:t>
      </w:r>
    </w:p>
    <w:p w14:paraId="668B4A42" w14:textId="77777777" w:rsidR="00A6676C" w:rsidRPr="008112E2" w:rsidRDefault="00940A93">
      <w:pPr>
        <w:numPr>
          <w:ilvl w:val="0"/>
          <w:numId w:val="8"/>
        </w:num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Conducta de la Autoridad: Las Acciones u omisiones realizadas en el procedimiento. Así como si la autoridad actuó con la debida diligencia.</w:t>
      </w:r>
    </w:p>
    <w:p w14:paraId="08ACB0FA" w14:textId="77777777" w:rsidR="00A6676C" w:rsidRPr="008112E2" w:rsidRDefault="00940A93">
      <w:pPr>
        <w:spacing w:before="240" w:after="240" w:line="360" w:lineRule="auto"/>
        <w:ind w:left="567"/>
        <w:jc w:val="both"/>
        <w:rPr>
          <w:rFonts w:ascii="Palatino Linotype" w:eastAsia="Palatino Linotype" w:hAnsi="Palatino Linotype" w:cs="Palatino Linotype"/>
        </w:rPr>
      </w:pPr>
      <w:r w:rsidRPr="008112E2">
        <w:rPr>
          <w:rFonts w:ascii="Palatino Linotype" w:eastAsia="Palatino Linotype" w:hAnsi="Palatino Linotype" w:cs="Palatino Linotype"/>
        </w:rPr>
        <w:t>d) La afectación generada en la situación jurídica de la persona involucrada en el proceso: Violación a sus derechos humanos.</w:t>
      </w:r>
    </w:p>
    <w:p w14:paraId="640E28FB"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E470DF0" w14:textId="77777777" w:rsidR="00A6676C" w:rsidRPr="008112E2" w:rsidRDefault="00940A93">
      <w:pPr>
        <w:spacing w:before="240" w:after="240" w:line="360" w:lineRule="auto"/>
        <w:jc w:val="both"/>
        <w:rPr>
          <w:rFonts w:ascii="Palatino Linotype" w:eastAsia="Palatino Linotype" w:hAnsi="Palatino Linotype" w:cs="Palatino Linotype"/>
          <w:b/>
        </w:rPr>
      </w:pPr>
      <w:r w:rsidRPr="008112E2">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8112E2">
        <w:rPr>
          <w:rFonts w:ascii="Palatino Linotype" w:eastAsia="Palatino Linotype" w:hAnsi="Palatino Linotype" w:cs="Palatino Linotype"/>
          <w:i/>
        </w:rPr>
        <w:t xml:space="preserve">“TÉRMINOS PROCESALES. PARA DETERMINAR SI UN FUNCIONARIO JUDICIAL ACTUÓ </w:t>
      </w:r>
      <w:r w:rsidRPr="008112E2">
        <w:rPr>
          <w:rFonts w:ascii="Palatino Linotype" w:eastAsia="Palatino Linotype" w:hAnsi="Palatino Linotype" w:cs="Palatino Linotype"/>
          <w:i/>
        </w:rPr>
        <w:lastRenderedPageBreak/>
        <w:t>INDEBIDAMENTE POR NO RESPETARLOS SE DEBE ATENDER AL PRESUPUESTO QUE CONSIDERÓ EL LEGISLADOR AL FIJARLOS Y LAS CARACTERÍSTICAS DEL CASO.”</w:t>
      </w:r>
      <w:r w:rsidRPr="008112E2">
        <w:rPr>
          <w:rFonts w:ascii="Palatino Linotype" w:eastAsia="Palatino Linotype" w:hAnsi="Palatino Linotype" w:cs="Palatino Linotype"/>
        </w:rPr>
        <w:t>, visible en la Gaceta del Seminario Judicial de la Federación con el registro digital 205635.</w:t>
      </w:r>
    </w:p>
    <w:p w14:paraId="56EE611D"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21086D4"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F113F12" w14:textId="77777777" w:rsidR="00A6676C" w:rsidRPr="008112E2" w:rsidRDefault="00940A93">
      <w:pPr>
        <w:spacing w:before="240" w:after="240"/>
        <w:ind w:left="851" w:right="902"/>
        <w:jc w:val="both"/>
        <w:rPr>
          <w:rFonts w:ascii="Palatino Linotype" w:eastAsia="Palatino Linotype" w:hAnsi="Palatino Linotype" w:cs="Palatino Linotype"/>
          <w:sz w:val="22"/>
          <w:szCs w:val="22"/>
        </w:rPr>
      </w:pPr>
      <w:r w:rsidRPr="008112E2">
        <w:rPr>
          <w:rFonts w:ascii="Palatino Linotype" w:eastAsia="Palatino Linotype" w:hAnsi="Palatino Linotype" w:cs="Palatino Linotype"/>
        </w:rPr>
        <w:t xml:space="preserve"> </w:t>
      </w:r>
      <w:r w:rsidRPr="008112E2">
        <w:rPr>
          <w:rFonts w:ascii="Palatino Linotype" w:eastAsia="Palatino Linotype" w:hAnsi="Palatino Linotype" w:cs="Palatino Linotype"/>
          <w:i/>
          <w:sz w:val="22"/>
          <w:szCs w:val="22"/>
        </w:rPr>
        <w:t>“</w:t>
      </w:r>
      <w:r w:rsidRPr="008112E2">
        <w:rPr>
          <w:rFonts w:ascii="Palatino Linotype" w:eastAsia="Palatino Linotype" w:hAnsi="Palatino Linotype" w:cs="Palatino Linotype"/>
          <w:b/>
          <w:i/>
          <w:sz w:val="22"/>
          <w:szCs w:val="22"/>
        </w:rPr>
        <w:t>PLAZO RAZONABLE PARA RESOLVER. DIMENSIÓN Y EFECTOS DE ESTE CONCEPTO CUANDO SE ADUCE EXCESIVA CARGA DE TRABAJO</w:t>
      </w:r>
      <w:r w:rsidRPr="008112E2">
        <w:rPr>
          <w:rFonts w:ascii="Palatino Linotype" w:eastAsia="Palatino Linotype" w:hAnsi="Palatino Linotype" w:cs="Palatino Linotype"/>
          <w:i/>
          <w:sz w:val="22"/>
          <w:szCs w:val="22"/>
        </w:rPr>
        <w:t>.”</w:t>
      </w:r>
      <w:r w:rsidRPr="008112E2">
        <w:rPr>
          <w:rFonts w:ascii="Palatino Linotype" w:eastAsia="Palatino Linotype" w:hAnsi="Palatino Linotype" w:cs="Palatino Linotype"/>
          <w:sz w:val="22"/>
          <w:szCs w:val="22"/>
        </w:rPr>
        <w:t xml:space="preserve"> consultable en el Seminario Judicial de la Federación y su gaceta, con el registro digital 2002351.</w:t>
      </w:r>
    </w:p>
    <w:p w14:paraId="73AD5706" w14:textId="77777777" w:rsidR="00A6676C" w:rsidRPr="008112E2" w:rsidRDefault="00940A93">
      <w:pPr>
        <w:spacing w:before="240" w:after="240"/>
        <w:ind w:left="851" w:right="902"/>
        <w:jc w:val="both"/>
        <w:rPr>
          <w:rFonts w:ascii="Palatino Linotype" w:eastAsia="Palatino Linotype" w:hAnsi="Palatino Linotype" w:cs="Palatino Linotype"/>
          <w:sz w:val="22"/>
          <w:szCs w:val="22"/>
        </w:rPr>
      </w:pPr>
      <w:r w:rsidRPr="008112E2">
        <w:rPr>
          <w:rFonts w:ascii="Palatino Linotype" w:eastAsia="Palatino Linotype" w:hAnsi="Palatino Linotype" w:cs="Palatino Linotype"/>
          <w:i/>
          <w:sz w:val="22"/>
          <w:szCs w:val="22"/>
        </w:rPr>
        <w:t>“</w:t>
      </w:r>
      <w:r w:rsidRPr="008112E2">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8112E2">
        <w:rPr>
          <w:rFonts w:ascii="Palatino Linotype" w:eastAsia="Palatino Linotype" w:hAnsi="Palatino Linotype" w:cs="Palatino Linotype"/>
          <w:i/>
          <w:sz w:val="22"/>
          <w:szCs w:val="22"/>
        </w:rPr>
        <w:t>.”</w:t>
      </w:r>
      <w:r w:rsidRPr="008112E2">
        <w:rPr>
          <w:rFonts w:ascii="Palatino Linotype" w:eastAsia="Palatino Linotype" w:hAnsi="Palatino Linotype" w:cs="Palatino Linotype"/>
          <w:sz w:val="22"/>
          <w:szCs w:val="22"/>
        </w:rPr>
        <w:t xml:space="preserve">, visible en el </w:t>
      </w:r>
      <w:r w:rsidRPr="008112E2">
        <w:rPr>
          <w:rFonts w:ascii="Palatino Linotype" w:eastAsia="Palatino Linotype" w:hAnsi="Palatino Linotype" w:cs="Palatino Linotype"/>
          <w:sz w:val="22"/>
          <w:szCs w:val="22"/>
        </w:rPr>
        <w:lastRenderedPageBreak/>
        <w:t>Seminario Judicial de la Federación y su gaceta, con el registro digital 2002350.</w:t>
      </w:r>
    </w:p>
    <w:p w14:paraId="5BF077F1"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3362EA5"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b/>
        </w:rPr>
        <w:t>7.</w:t>
      </w:r>
      <w:r w:rsidRPr="008112E2">
        <w:rPr>
          <w:rFonts w:ascii="Palatino Linotype" w:eastAsia="Palatino Linotype" w:hAnsi="Palatino Linotype" w:cs="Palatino Linotype"/>
        </w:rPr>
        <w:t xml:space="preserve"> </w:t>
      </w:r>
      <w:r w:rsidRPr="008112E2">
        <w:rPr>
          <w:rFonts w:ascii="Palatino Linotype" w:eastAsia="Palatino Linotype" w:hAnsi="Palatino Linotype" w:cs="Palatino Linotype"/>
          <w:b/>
        </w:rPr>
        <w:t xml:space="preserve">Cierre de instrucción. </w:t>
      </w:r>
      <w:r w:rsidRPr="008112E2">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8112E2">
        <w:rPr>
          <w:rFonts w:ascii="Palatino Linotype" w:eastAsia="Palatino Linotype" w:hAnsi="Palatino Linotype" w:cs="Palatino Linotype"/>
          <w:b/>
        </w:rPr>
        <w:t>cuatro de julio de dos mil veinticuatro</w:t>
      </w:r>
      <w:r w:rsidRPr="008112E2">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0A83E77"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17142DC" w14:textId="77777777" w:rsidR="00A6676C" w:rsidRPr="008112E2" w:rsidRDefault="00940A93">
      <w:pPr>
        <w:widowControl w:val="0"/>
        <w:spacing w:before="240" w:after="240" w:line="360" w:lineRule="auto"/>
        <w:jc w:val="center"/>
        <w:rPr>
          <w:rFonts w:ascii="Palatino Linotype" w:eastAsia="Palatino Linotype" w:hAnsi="Palatino Linotype" w:cs="Palatino Linotype"/>
          <w:b/>
        </w:rPr>
      </w:pPr>
      <w:r w:rsidRPr="008112E2">
        <w:rPr>
          <w:rFonts w:ascii="Palatino Linotype" w:eastAsia="Palatino Linotype" w:hAnsi="Palatino Linotype" w:cs="Palatino Linotype"/>
          <w:b/>
        </w:rPr>
        <w:t>II. C O N S I D E R A N D O S</w:t>
      </w:r>
    </w:p>
    <w:p w14:paraId="411EAD6A"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b/>
        </w:rPr>
        <w:t>Primero. Competencia.</w:t>
      </w:r>
      <w:r w:rsidRPr="008112E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w:t>
      </w:r>
      <w:r w:rsidRPr="008112E2">
        <w:rPr>
          <w:rFonts w:ascii="Palatino Linotype" w:eastAsia="Palatino Linotype" w:hAnsi="Palatino Linotype" w:cs="Palatino Linotype"/>
        </w:rPr>
        <w:lastRenderedPageBreak/>
        <w:t>Pública del Estado de México y Municipios; 9, fracciones I y XXIII y 11 del Reglamento Interior del Instituto de Transparencia, Acceso a la Información Pública y Protección de Datos Personales del Estado de México y Municipios.</w:t>
      </w:r>
    </w:p>
    <w:p w14:paraId="50EF9DE3" w14:textId="77777777" w:rsidR="00A6676C" w:rsidRPr="008112E2" w:rsidRDefault="00940A93">
      <w:pPr>
        <w:spacing w:before="240" w:after="240" w:line="360" w:lineRule="auto"/>
        <w:jc w:val="both"/>
        <w:rPr>
          <w:rFonts w:ascii="Palatino Linotype" w:eastAsia="Palatino Linotype" w:hAnsi="Palatino Linotype" w:cs="Palatino Linotype"/>
        </w:rPr>
      </w:pPr>
      <w:bookmarkStart w:id="7" w:name="_heading=h.tyjcwt" w:colFirst="0" w:colLast="0"/>
      <w:bookmarkEnd w:id="7"/>
      <w:r w:rsidRPr="008112E2">
        <w:rPr>
          <w:rFonts w:ascii="Palatino Linotype" w:eastAsia="Palatino Linotype" w:hAnsi="Palatino Linotype" w:cs="Palatino Linotype"/>
          <w:b/>
        </w:rPr>
        <w:t>Segundo. Oportunidad y Procedibilidad del Recurso de Revisión</w:t>
      </w:r>
      <w:r w:rsidRPr="008112E2">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388FA44" w14:textId="77777777" w:rsidR="00A6676C" w:rsidRPr="008112E2" w:rsidRDefault="00940A93">
      <w:pPr>
        <w:spacing w:before="240" w:after="240" w:line="360" w:lineRule="auto"/>
        <w:jc w:val="both"/>
        <w:rPr>
          <w:rFonts w:ascii="Palatino Linotype" w:eastAsia="Palatino Linotype" w:hAnsi="Palatino Linotype" w:cs="Palatino Linotype"/>
          <w:b/>
        </w:rPr>
      </w:pPr>
      <w:r w:rsidRPr="008112E2">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8112E2">
        <w:rPr>
          <w:rFonts w:ascii="Palatino Linotype" w:eastAsia="Palatino Linotype" w:hAnsi="Palatino Linotype" w:cs="Palatino Linotype"/>
          <w:b/>
        </w:rPr>
        <w:t xml:space="preserve">Sujeto Obligado </w:t>
      </w:r>
      <w:r w:rsidRPr="008112E2">
        <w:rPr>
          <w:rFonts w:ascii="Palatino Linotype" w:eastAsia="Palatino Linotype" w:hAnsi="Palatino Linotype" w:cs="Palatino Linotype"/>
        </w:rPr>
        <w:t xml:space="preserve">remitió la respuesta a la solicitud de información el día </w:t>
      </w:r>
      <w:r w:rsidRPr="008112E2">
        <w:rPr>
          <w:rFonts w:ascii="Palatino Linotype" w:eastAsia="Palatino Linotype" w:hAnsi="Palatino Linotype" w:cs="Palatino Linotype"/>
          <w:b/>
        </w:rPr>
        <w:t>catorce de febrero de dos mil veinticuatro</w:t>
      </w:r>
      <w:r w:rsidRPr="008112E2">
        <w:rPr>
          <w:rFonts w:ascii="Palatino Linotype" w:eastAsia="Palatino Linotype" w:hAnsi="Palatino Linotype" w:cs="Palatino Linotype"/>
        </w:rPr>
        <w:t>,</w:t>
      </w:r>
      <w:r w:rsidRPr="008112E2">
        <w:rPr>
          <w:rFonts w:ascii="Palatino Linotype" w:eastAsia="Palatino Linotype" w:hAnsi="Palatino Linotype" w:cs="Palatino Linotype"/>
          <w:b/>
        </w:rPr>
        <w:t xml:space="preserve"> </w:t>
      </w:r>
      <w:r w:rsidRPr="008112E2">
        <w:rPr>
          <w:rFonts w:ascii="Palatino Linotype" w:eastAsia="Palatino Linotype" w:hAnsi="Palatino Linotype" w:cs="Palatino Linotype"/>
        </w:rPr>
        <w:t xml:space="preserve">mientras que el recurso de revisión interpuesto por la parte </w:t>
      </w:r>
      <w:r w:rsidRPr="008112E2">
        <w:rPr>
          <w:rFonts w:ascii="Palatino Linotype" w:eastAsia="Palatino Linotype" w:hAnsi="Palatino Linotype" w:cs="Palatino Linotype"/>
          <w:b/>
        </w:rPr>
        <w:t>Recurrente</w:t>
      </w:r>
      <w:r w:rsidRPr="008112E2">
        <w:rPr>
          <w:rFonts w:ascii="Palatino Linotype" w:eastAsia="Palatino Linotype" w:hAnsi="Palatino Linotype" w:cs="Palatino Linotype"/>
        </w:rPr>
        <w:t xml:space="preserve">, se tuvo por presentado el día </w:t>
      </w:r>
      <w:r w:rsidRPr="008112E2">
        <w:rPr>
          <w:rFonts w:ascii="Palatino Linotype" w:eastAsia="Palatino Linotype" w:hAnsi="Palatino Linotype" w:cs="Palatino Linotype"/>
          <w:b/>
        </w:rPr>
        <w:t>seis de marzo de dos mil veinticuatro</w:t>
      </w:r>
      <w:r w:rsidRPr="008112E2">
        <w:rPr>
          <w:rFonts w:ascii="Palatino Linotype" w:eastAsia="Palatino Linotype" w:hAnsi="Palatino Linotype" w:cs="Palatino Linotype"/>
        </w:rPr>
        <w:t>, esto es al décimo siguiente día hábil siguiente en que tuvo conocimiento de la respuesta impugnada. En este sentido, se concluye que el presente recurso de revisión se encuentra dentro de los márgenes temporales previstos en las disposiciones legales referidas.</w:t>
      </w:r>
    </w:p>
    <w:p w14:paraId="08F5AC4B" w14:textId="77777777" w:rsidR="00A6676C" w:rsidRPr="008112E2" w:rsidRDefault="00940A93">
      <w:pPr>
        <w:spacing w:before="240" w:after="240" w:line="360" w:lineRule="auto"/>
        <w:jc w:val="both"/>
        <w:rPr>
          <w:rFonts w:ascii="Palatino Linotype" w:eastAsia="Palatino Linotype" w:hAnsi="Palatino Linotype" w:cs="Palatino Linotype"/>
        </w:rPr>
      </w:pPr>
      <w:bookmarkStart w:id="8" w:name="_heading=h.3znysh7" w:colFirst="0" w:colLast="0"/>
      <w:bookmarkEnd w:id="8"/>
      <w:r w:rsidRPr="008112E2">
        <w:rPr>
          <w:rFonts w:ascii="Palatino Linotype" w:eastAsia="Palatino Linotype" w:hAnsi="Palatino Linotype" w:cs="Palatino Linotype"/>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w:t>
      </w:r>
      <w:r w:rsidRPr="008112E2">
        <w:rPr>
          <w:rFonts w:ascii="Palatino Linotype" w:eastAsia="Palatino Linotype" w:hAnsi="Palatino Linotype" w:cs="Palatino Linotype"/>
        </w:rPr>
        <w:lastRenderedPageBreak/>
        <w:t>Municipios, en atención a que fue presentado mediante el formato visible en el SAIMEX.</w:t>
      </w:r>
    </w:p>
    <w:p w14:paraId="53DF6574"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A efecto de sustentar lo anterior, es de suma importancia mencionar que si bien la persona solicitante </w:t>
      </w:r>
      <w:r w:rsidRPr="008112E2">
        <w:rPr>
          <w:rFonts w:ascii="Palatino Linotype" w:eastAsia="Palatino Linotype" w:hAnsi="Palatino Linotype" w:cs="Palatino Linotype"/>
          <w:b/>
        </w:rPr>
        <w:t xml:space="preserve"> no proporcionó nombre, </w:t>
      </w:r>
      <w:r w:rsidRPr="008112E2">
        <w:rPr>
          <w:rFonts w:ascii="Palatino Linotype" w:eastAsia="Palatino Linotype" w:hAnsi="Palatino Linotype" w:cs="Palatino Linotype"/>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C43F36D" w14:textId="77777777" w:rsidR="00A6676C" w:rsidRPr="008112E2" w:rsidRDefault="00940A93">
      <w:pPr>
        <w:spacing w:before="120" w:after="120"/>
        <w:ind w:left="851" w:right="902"/>
        <w:jc w:val="both"/>
        <w:rPr>
          <w:rFonts w:ascii="Palatino Linotype" w:eastAsia="Palatino Linotype" w:hAnsi="Palatino Linotype" w:cs="Palatino Linotype"/>
          <w:sz w:val="22"/>
          <w:szCs w:val="22"/>
        </w:rPr>
      </w:pPr>
      <w:r w:rsidRPr="008112E2">
        <w:rPr>
          <w:rFonts w:ascii="Palatino Linotype" w:eastAsia="Palatino Linotype" w:hAnsi="Palatino Linotype" w:cs="Palatino Linotype"/>
          <w:i/>
          <w:sz w:val="22"/>
          <w:szCs w:val="22"/>
        </w:rPr>
        <w:t>"</w:t>
      </w:r>
      <w:r w:rsidRPr="008112E2">
        <w:rPr>
          <w:rFonts w:ascii="Palatino Linotype" w:eastAsia="Palatino Linotype" w:hAnsi="Palatino Linotype" w:cs="Palatino Linotype"/>
          <w:b/>
          <w:i/>
          <w:sz w:val="22"/>
          <w:szCs w:val="22"/>
        </w:rPr>
        <w:t>Las solicitudes anónimas</w:t>
      </w:r>
      <w:r w:rsidRPr="008112E2">
        <w:rPr>
          <w:rFonts w:ascii="Palatino Linotype" w:eastAsia="Palatino Linotype" w:hAnsi="Palatino Linotype" w:cs="Palatino Linotype"/>
          <w:i/>
          <w:sz w:val="22"/>
          <w:szCs w:val="22"/>
        </w:rPr>
        <w:t xml:space="preserve">, con nombre incompleto o seudónimo </w:t>
      </w:r>
      <w:r w:rsidRPr="008112E2">
        <w:rPr>
          <w:rFonts w:ascii="Palatino Linotype" w:eastAsia="Palatino Linotype" w:hAnsi="Palatino Linotype" w:cs="Palatino Linotype"/>
          <w:b/>
          <w:i/>
          <w:sz w:val="22"/>
          <w:szCs w:val="22"/>
        </w:rPr>
        <w:t>serán procedentes para su trámite por parte del sujeto obligado ante quien se presente</w:t>
      </w:r>
      <w:r w:rsidRPr="008112E2">
        <w:rPr>
          <w:rFonts w:ascii="Palatino Linotype" w:eastAsia="Palatino Linotype" w:hAnsi="Palatino Linotype" w:cs="Palatino Linotype"/>
          <w:i/>
          <w:sz w:val="22"/>
          <w:szCs w:val="22"/>
        </w:rPr>
        <w:t>. No podrá requerirse información adicional con motivo del nombre proporcionado por el solicitante."</w:t>
      </w:r>
    </w:p>
    <w:p w14:paraId="15DE5FBC"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8112E2">
        <w:rPr>
          <w:rFonts w:ascii="Palatino Linotype" w:eastAsia="Palatino Linotype" w:hAnsi="Palatino Linotype" w:cs="Palatino Linotype"/>
          <w:b/>
        </w:rPr>
        <w:t>Recurrente</w:t>
      </w:r>
      <w:r w:rsidRPr="008112E2">
        <w:rPr>
          <w:rFonts w:ascii="Palatino Linotype" w:eastAsia="Palatino Linotype" w:hAnsi="Palatino Linotype" w:cs="Palatino Linotype"/>
        </w:rPr>
        <w:t>, por lo que, en el presente caso, al haber sido presentado el recurso de revisión vía SAIMEX, dicho requisito resulta innecesario.</w:t>
      </w:r>
    </w:p>
    <w:p w14:paraId="0F0B7F8C"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Finalmente, se advierte que resulta procedente la interposición del recurso, según lo manifestado por la parte </w:t>
      </w:r>
      <w:r w:rsidRPr="008112E2">
        <w:rPr>
          <w:rFonts w:ascii="Palatino Linotype" w:eastAsia="Palatino Linotype" w:hAnsi="Palatino Linotype" w:cs="Palatino Linotype"/>
          <w:b/>
        </w:rPr>
        <w:t>Recurrente</w:t>
      </w:r>
      <w:r w:rsidRPr="008112E2">
        <w:rPr>
          <w:rFonts w:ascii="Palatino Linotype" w:eastAsia="Palatino Linotype" w:hAnsi="Palatino Linotype" w:cs="Palatino Linotype"/>
        </w:rPr>
        <w:t xml:space="preserve"> en sus motivos de inconformidad, de acuerdo al artículo 179, fracciones VI y XIII del ordenamiento legal citado, que a la letra dice: </w:t>
      </w:r>
    </w:p>
    <w:p w14:paraId="4728E5F1" w14:textId="77777777" w:rsidR="00A6676C" w:rsidRPr="008112E2" w:rsidRDefault="00940A93">
      <w:pPr>
        <w:spacing w:before="120" w:after="120"/>
        <w:ind w:left="851"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lastRenderedPageBreak/>
        <w:t>“</w:t>
      </w:r>
      <w:r w:rsidRPr="008112E2">
        <w:rPr>
          <w:rFonts w:ascii="Palatino Linotype" w:eastAsia="Palatino Linotype" w:hAnsi="Palatino Linotype" w:cs="Palatino Linotype"/>
          <w:b/>
          <w:i/>
          <w:sz w:val="22"/>
          <w:szCs w:val="22"/>
        </w:rPr>
        <w:t>Artículo 179.</w:t>
      </w:r>
      <w:r w:rsidRPr="008112E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70A1E5A" w14:textId="77777777" w:rsidR="00A6676C" w:rsidRPr="008112E2" w:rsidRDefault="00940A93">
      <w:pPr>
        <w:spacing w:before="120" w:after="120"/>
        <w:ind w:left="1134"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w:t>
      </w:r>
    </w:p>
    <w:p w14:paraId="2A3B2755" w14:textId="77777777" w:rsidR="00A6676C" w:rsidRPr="008112E2" w:rsidRDefault="00940A93">
      <w:pPr>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t>VI.</w:t>
      </w:r>
      <w:r w:rsidRPr="008112E2">
        <w:rPr>
          <w:rFonts w:ascii="Palatino Linotype" w:eastAsia="Palatino Linotype" w:hAnsi="Palatino Linotype" w:cs="Palatino Linotype"/>
          <w:i/>
          <w:sz w:val="22"/>
          <w:szCs w:val="22"/>
        </w:rPr>
        <w:t xml:space="preserve"> La entrega de información que no corresponda con lo solicitado;</w:t>
      </w:r>
    </w:p>
    <w:p w14:paraId="3A60AA0B" w14:textId="77777777" w:rsidR="00A6676C" w:rsidRPr="008112E2" w:rsidRDefault="00940A93">
      <w:pPr>
        <w:spacing w:before="120" w:after="120"/>
        <w:ind w:left="1134" w:right="900"/>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w:t>
      </w:r>
    </w:p>
    <w:p w14:paraId="29682A62" w14:textId="77777777" w:rsidR="00A6676C" w:rsidRPr="008112E2" w:rsidRDefault="00940A93">
      <w:pPr>
        <w:spacing w:before="120" w:after="120"/>
        <w:ind w:left="1134" w:right="900"/>
        <w:jc w:val="both"/>
        <w:rPr>
          <w:rFonts w:ascii="Palatino Linotype" w:eastAsia="Palatino Linotype" w:hAnsi="Palatino Linotype" w:cs="Palatino Linotype"/>
          <w:b/>
          <w:i/>
          <w:sz w:val="22"/>
          <w:szCs w:val="22"/>
        </w:rPr>
      </w:pPr>
      <w:r w:rsidRPr="008112E2">
        <w:rPr>
          <w:rFonts w:ascii="Palatino Linotype" w:eastAsia="Palatino Linotype" w:hAnsi="Palatino Linotype" w:cs="Palatino Linotype"/>
          <w:b/>
          <w:i/>
          <w:sz w:val="22"/>
          <w:szCs w:val="22"/>
        </w:rPr>
        <w:t>XIII.</w:t>
      </w:r>
      <w:r w:rsidRPr="008112E2">
        <w:rPr>
          <w:rFonts w:ascii="Palatino Linotype" w:eastAsia="Palatino Linotype" w:hAnsi="Palatino Linotype" w:cs="Palatino Linotype"/>
          <w:i/>
          <w:sz w:val="22"/>
          <w:szCs w:val="22"/>
        </w:rPr>
        <w:t xml:space="preserve"> La falta, deficiencia o insuficiencia de la fundamentación y/o motivación en la respuesta; y”</w:t>
      </w:r>
    </w:p>
    <w:p w14:paraId="1C2EC8E5" w14:textId="77777777" w:rsidR="00A6676C" w:rsidRPr="008112E2" w:rsidRDefault="00940A93">
      <w:pPr>
        <w:spacing w:before="240" w:after="240" w:line="360" w:lineRule="auto"/>
        <w:jc w:val="both"/>
        <w:rPr>
          <w:rFonts w:ascii="Palatino Linotype" w:eastAsia="Palatino Linotype" w:hAnsi="Palatino Linotype" w:cs="Palatino Linotype"/>
          <w:b/>
        </w:rPr>
      </w:pPr>
      <w:r w:rsidRPr="008112E2">
        <w:rPr>
          <w:rFonts w:ascii="Palatino Linotype" w:eastAsia="Palatino Linotype" w:hAnsi="Palatino Linotype" w:cs="Palatino Linotype"/>
          <w:b/>
        </w:rPr>
        <w:t xml:space="preserve">Tercero. Materia de la revisión. </w:t>
      </w:r>
      <w:r w:rsidRPr="008112E2">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8112E2">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8112E2">
        <w:rPr>
          <w:rFonts w:ascii="Palatino Linotype" w:eastAsia="Palatino Linotype" w:hAnsi="Palatino Linotype" w:cs="Palatino Linotype"/>
        </w:rPr>
        <w:t xml:space="preserve">de la parte </w:t>
      </w:r>
      <w:r w:rsidRPr="008112E2">
        <w:rPr>
          <w:rFonts w:ascii="Palatino Linotype" w:eastAsia="Palatino Linotype" w:hAnsi="Palatino Linotype" w:cs="Palatino Linotype"/>
          <w:b/>
        </w:rPr>
        <w:t>Recurrente</w:t>
      </w:r>
      <w:r w:rsidRPr="008112E2">
        <w:rPr>
          <w:rFonts w:ascii="Palatino Linotype" w:eastAsia="Palatino Linotype" w:hAnsi="Palatino Linotype" w:cs="Palatino Linotype"/>
        </w:rPr>
        <w:t>, o en su defecto, en caso de ser procedente, ordenar la entrega de información.</w:t>
      </w:r>
    </w:p>
    <w:p w14:paraId="49DDC41F" w14:textId="77777777" w:rsidR="00A6676C" w:rsidRPr="008112E2" w:rsidRDefault="00940A93">
      <w:pPr>
        <w:spacing w:before="240" w:after="240" w:line="360" w:lineRule="auto"/>
        <w:jc w:val="both"/>
        <w:rPr>
          <w:rFonts w:ascii="Palatino Linotype" w:eastAsia="Palatino Linotype" w:hAnsi="Palatino Linotype" w:cs="Palatino Linotype"/>
        </w:rPr>
      </w:pPr>
      <w:bookmarkStart w:id="9" w:name="_heading=h.2et92p0" w:colFirst="0" w:colLast="0"/>
      <w:bookmarkEnd w:id="9"/>
      <w:r w:rsidRPr="008112E2">
        <w:rPr>
          <w:rFonts w:ascii="Palatino Linotype" w:eastAsia="Palatino Linotype" w:hAnsi="Palatino Linotype" w:cs="Palatino Linotype"/>
          <w:b/>
        </w:rPr>
        <w:t xml:space="preserve">Cuarto. Estudio del asunto. </w:t>
      </w:r>
      <w:r w:rsidRPr="008112E2">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BB9A550" w14:textId="77777777" w:rsidR="00A6676C" w:rsidRPr="008112E2" w:rsidRDefault="00940A93">
      <w:pPr>
        <w:spacing w:before="120" w:after="120"/>
        <w:ind w:left="851"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w:t>
      </w:r>
      <w:r w:rsidRPr="008112E2">
        <w:rPr>
          <w:rFonts w:ascii="Palatino Linotype" w:eastAsia="Palatino Linotype" w:hAnsi="Palatino Linotype" w:cs="Palatino Linotype"/>
          <w:b/>
          <w:i/>
          <w:sz w:val="22"/>
          <w:szCs w:val="22"/>
        </w:rPr>
        <w:t>Artículo 4</w:t>
      </w:r>
      <w:r w:rsidRPr="008112E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w:t>
      </w:r>
      <w:r w:rsidRPr="008112E2">
        <w:rPr>
          <w:rFonts w:ascii="Palatino Linotype" w:eastAsia="Palatino Linotype" w:hAnsi="Palatino Linotype" w:cs="Palatino Linotype"/>
          <w:i/>
          <w:sz w:val="22"/>
          <w:szCs w:val="22"/>
        </w:rPr>
        <w:lastRenderedPageBreak/>
        <w:t xml:space="preserve">solicitar información pública, sin necesidad de acreditar personalidad ni interés jurídico. </w:t>
      </w:r>
    </w:p>
    <w:p w14:paraId="7C07D5E9" w14:textId="77777777" w:rsidR="00A6676C" w:rsidRPr="008112E2" w:rsidRDefault="00940A93">
      <w:pPr>
        <w:spacing w:before="120" w:after="120"/>
        <w:ind w:left="851"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8112E2">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3A64268" w14:textId="77777777" w:rsidR="00A6676C" w:rsidRPr="008112E2" w:rsidRDefault="00940A93">
      <w:pPr>
        <w:spacing w:before="120" w:after="120"/>
        <w:ind w:left="851"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8112E2">
        <w:rPr>
          <w:rFonts w:ascii="Palatino Linotype" w:eastAsia="Palatino Linotype" w:hAnsi="Palatino Linotype" w:cs="Palatino Linotype"/>
          <w:i/>
          <w:sz w:val="22"/>
          <w:szCs w:val="22"/>
        </w:rPr>
        <w:t>.”</w:t>
      </w:r>
    </w:p>
    <w:p w14:paraId="2C4E65E0"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6A710E6" w14:textId="77777777" w:rsidR="00A6676C" w:rsidRPr="008112E2" w:rsidRDefault="00940A93">
      <w:pPr>
        <w:spacing w:before="120" w:after="120"/>
        <w:ind w:left="851"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t>“Artículo 12.-</w:t>
      </w:r>
      <w:r w:rsidRPr="008112E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2402F2E" w14:textId="77777777" w:rsidR="00A6676C" w:rsidRPr="008112E2" w:rsidRDefault="00940A93">
      <w:pPr>
        <w:spacing w:before="120" w:after="120"/>
        <w:ind w:left="851"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8112E2">
        <w:rPr>
          <w:rFonts w:ascii="Palatino Linotype" w:eastAsia="Palatino Linotype" w:hAnsi="Palatino Linotype" w:cs="Palatino Linotype"/>
          <w:i/>
          <w:sz w:val="22"/>
          <w:szCs w:val="22"/>
        </w:rPr>
        <w:t xml:space="preserve">. </w:t>
      </w:r>
      <w:r w:rsidRPr="008112E2">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w:t>
      </w:r>
      <w:r w:rsidRPr="008112E2">
        <w:rPr>
          <w:rFonts w:ascii="Palatino Linotype" w:eastAsia="Palatino Linotype" w:hAnsi="Palatino Linotype" w:cs="Palatino Linotype"/>
          <w:b/>
          <w:i/>
          <w:sz w:val="22"/>
          <w:szCs w:val="22"/>
        </w:rPr>
        <w:lastRenderedPageBreak/>
        <w:t>solicitante; no estarán obligados a generarla, resumirla, efectuar cálculos o practicar investigaciones.”</w:t>
      </w:r>
    </w:p>
    <w:p w14:paraId="535ED991" w14:textId="77777777" w:rsidR="00A6676C" w:rsidRPr="008112E2" w:rsidRDefault="00940A93">
      <w:pPr>
        <w:spacing w:before="240" w:after="240" w:line="360" w:lineRule="auto"/>
        <w:ind w:right="-93"/>
        <w:jc w:val="both"/>
        <w:rPr>
          <w:rFonts w:ascii="Palatino Linotype" w:eastAsia="Palatino Linotype" w:hAnsi="Palatino Linotype" w:cs="Palatino Linotype"/>
        </w:rPr>
      </w:pPr>
      <w:r w:rsidRPr="008112E2">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78CD720E" w14:textId="77777777" w:rsidR="00A6676C" w:rsidRPr="008112E2" w:rsidRDefault="00940A93">
      <w:pPr>
        <w:spacing w:before="240" w:after="240" w:line="360" w:lineRule="auto"/>
        <w:jc w:val="both"/>
        <w:rPr>
          <w:rFonts w:ascii="Palatino Linotype" w:eastAsia="Palatino Linotype" w:hAnsi="Palatino Linotype" w:cs="Palatino Linotype"/>
          <w:b/>
        </w:rPr>
      </w:pPr>
      <w:r w:rsidRPr="008112E2">
        <w:rPr>
          <w:rFonts w:ascii="Palatino Linotype" w:eastAsia="Palatino Linotype" w:hAnsi="Palatino Linotype" w:cs="Palatino Linotype"/>
        </w:rPr>
        <w:t>Sirve de apoyo a lo anterior, el criterio 03/17, emitido por el Instituto Nacional de Transparencia, Acceso a la Información y Protección de Datos Personales, que por rubro y texto, dispone lo siguiente:</w:t>
      </w:r>
      <w:r w:rsidRPr="008112E2">
        <w:rPr>
          <w:rFonts w:ascii="Palatino Linotype" w:eastAsia="Palatino Linotype" w:hAnsi="Palatino Linotype" w:cs="Palatino Linotype"/>
          <w:b/>
        </w:rPr>
        <w:t xml:space="preserve"> </w:t>
      </w:r>
    </w:p>
    <w:p w14:paraId="7C9D6FE1" w14:textId="77777777" w:rsidR="00A6676C" w:rsidRPr="008112E2" w:rsidRDefault="00940A93">
      <w:pPr>
        <w:spacing w:before="120" w:after="120"/>
        <w:ind w:left="1134"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w:t>
      </w:r>
      <w:r w:rsidRPr="008112E2">
        <w:rPr>
          <w:rFonts w:ascii="Palatino Linotype" w:eastAsia="Palatino Linotype" w:hAnsi="Palatino Linotype" w:cs="Palatino Linotype"/>
          <w:b/>
          <w:i/>
          <w:sz w:val="22"/>
          <w:szCs w:val="22"/>
        </w:rPr>
        <w:t>No existe obligación de elaborar documentos ad hoc para atender las solicitudes de acceso a la información.</w:t>
      </w:r>
      <w:r w:rsidRPr="008112E2">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14:paraId="3EDA010D" w14:textId="77777777" w:rsidR="00A6676C" w:rsidRPr="008112E2" w:rsidRDefault="00940A93">
      <w:pPr>
        <w:spacing w:before="120" w:after="12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w:t>
      </w:r>
      <w:r w:rsidRPr="008112E2">
        <w:rPr>
          <w:rFonts w:ascii="Palatino Linotype" w:eastAsia="Palatino Linotype" w:hAnsi="Palatino Linotype" w:cs="Palatino Linotype"/>
        </w:rPr>
        <w:lastRenderedPageBreak/>
        <w:t>información pública se encuentra a disposición de cualquier persona, lo que implica que es deber de los Sujetos Obligados, garantizar el Derecho de Acceso a la Información Pública.</w:t>
      </w:r>
    </w:p>
    <w:p w14:paraId="4C67225E" w14:textId="77777777" w:rsidR="00A6676C" w:rsidRPr="008112E2" w:rsidRDefault="00940A93">
      <w:pPr>
        <w:spacing w:before="120" w:after="12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B9E5767" w14:textId="77777777" w:rsidR="00A6676C" w:rsidRPr="008112E2" w:rsidRDefault="00940A93">
      <w:pPr>
        <w:spacing w:before="120" w:after="120"/>
        <w:ind w:left="851"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w:t>
      </w:r>
      <w:r w:rsidRPr="008112E2">
        <w:rPr>
          <w:rFonts w:ascii="Palatino Linotype" w:eastAsia="Palatino Linotype" w:hAnsi="Palatino Linotype" w:cs="Palatino Linotype"/>
          <w:b/>
          <w:i/>
          <w:sz w:val="22"/>
          <w:szCs w:val="22"/>
        </w:rPr>
        <w:t xml:space="preserve">Artículo 3. </w:t>
      </w:r>
      <w:r w:rsidRPr="008112E2">
        <w:rPr>
          <w:rFonts w:ascii="Palatino Linotype" w:eastAsia="Palatino Linotype" w:hAnsi="Palatino Linotype" w:cs="Palatino Linotype"/>
          <w:i/>
          <w:sz w:val="22"/>
          <w:szCs w:val="22"/>
        </w:rPr>
        <w:t>Para los efectos de la presente Ley se entenderá por:</w:t>
      </w:r>
    </w:p>
    <w:p w14:paraId="748BC96E" w14:textId="77777777" w:rsidR="00A6676C" w:rsidRPr="008112E2" w:rsidRDefault="00940A93">
      <w:pPr>
        <w:spacing w:before="120" w:after="120"/>
        <w:ind w:left="1134"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w:t>
      </w:r>
    </w:p>
    <w:p w14:paraId="31BB77F3" w14:textId="77777777" w:rsidR="00A6676C" w:rsidRPr="008112E2" w:rsidRDefault="00940A93">
      <w:pPr>
        <w:spacing w:before="120" w:after="120"/>
        <w:ind w:left="1134"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t>XI. Documento:</w:t>
      </w:r>
      <w:r w:rsidRPr="008112E2">
        <w:rPr>
          <w:rFonts w:ascii="Palatino Linotype" w:eastAsia="Palatino Linotype" w:hAnsi="Palatino Linotype" w:cs="Palatino Linotype"/>
          <w:i/>
          <w:sz w:val="22"/>
          <w:szCs w:val="22"/>
        </w:rPr>
        <w:t xml:space="preserve"> Los expedientes, reportes, estudios, actas</w:t>
      </w:r>
      <w:r w:rsidRPr="008112E2">
        <w:rPr>
          <w:rFonts w:ascii="Palatino Linotype" w:eastAsia="Palatino Linotype" w:hAnsi="Palatino Linotype" w:cs="Palatino Linotype"/>
          <w:b/>
          <w:i/>
          <w:sz w:val="22"/>
          <w:szCs w:val="22"/>
        </w:rPr>
        <w:t>,</w:t>
      </w:r>
      <w:r w:rsidRPr="008112E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FF569D5"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Es aplicable, el Criterio de interpretación en el orden administrativo número 0002-11, emitido por Acuerdo del Pleno del Instituto de Transparencia y Acceso a la Información Pública del Estado de México y Municipios; publicado en el Periódico </w:t>
      </w:r>
      <w:r w:rsidRPr="008112E2">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04EA184E" w14:textId="77777777" w:rsidR="00A6676C" w:rsidRPr="008112E2" w:rsidRDefault="00940A93">
      <w:pPr>
        <w:spacing w:before="120" w:after="120"/>
        <w:ind w:left="851"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sz w:val="22"/>
          <w:szCs w:val="22"/>
        </w:rPr>
        <w:t>“</w:t>
      </w:r>
      <w:r w:rsidRPr="008112E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8112E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3B3087B" w14:textId="77777777" w:rsidR="00A6676C" w:rsidRPr="008112E2" w:rsidRDefault="00940A93">
      <w:pPr>
        <w:spacing w:before="120" w:after="120"/>
        <w:ind w:left="851"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6592D9A" w14:textId="77777777" w:rsidR="00A6676C" w:rsidRPr="008112E2" w:rsidRDefault="00940A93">
      <w:pPr>
        <w:spacing w:before="120" w:after="120"/>
        <w:ind w:left="1134"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46373B65" w14:textId="77777777" w:rsidR="00A6676C" w:rsidRPr="008112E2" w:rsidRDefault="00940A93">
      <w:pPr>
        <w:spacing w:before="120" w:after="120"/>
        <w:ind w:left="1134"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4FEE7259" w14:textId="77777777" w:rsidR="00A6676C" w:rsidRPr="008112E2" w:rsidRDefault="00940A93">
      <w:pPr>
        <w:spacing w:before="120" w:after="120"/>
        <w:ind w:left="1134"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09A5A650" w14:textId="77777777" w:rsidR="00A6676C" w:rsidRPr="008112E2" w:rsidRDefault="00940A93">
      <w:pPr>
        <w:spacing w:before="240" w:after="240" w:line="360" w:lineRule="auto"/>
        <w:ind w:right="51"/>
        <w:jc w:val="both"/>
        <w:rPr>
          <w:rFonts w:ascii="Palatino Linotype" w:eastAsia="Palatino Linotype" w:hAnsi="Palatino Linotype" w:cs="Palatino Linotype"/>
        </w:rPr>
      </w:pPr>
      <w:r w:rsidRPr="008112E2">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2EA06B5"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lastRenderedPageBreak/>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571017B5" w14:textId="77777777" w:rsidR="00A6676C" w:rsidRPr="008112E2" w:rsidRDefault="00940A93">
      <w:pPr>
        <w:spacing w:before="240" w:after="240" w:line="360" w:lineRule="auto"/>
        <w:jc w:val="both"/>
        <w:rPr>
          <w:rFonts w:ascii="Palatino Linotype" w:eastAsia="Palatino Linotype" w:hAnsi="Palatino Linotype" w:cs="Palatino Linotype"/>
        </w:rPr>
      </w:pPr>
      <w:bookmarkStart w:id="10" w:name="_heading=h.44sinio" w:colFirst="0" w:colLast="0"/>
      <w:bookmarkEnd w:id="10"/>
      <w:r w:rsidRPr="008112E2">
        <w:rPr>
          <w:rFonts w:ascii="Palatino Linotype" w:eastAsia="Palatino Linotype" w:hAnsi="Palatino Linotype" w:cs="Palatino Linotype"/>
        </w:rPr>
        <w:t xml:space="preserve">Ahora bien, previo al estudio de fondo del presente asunto, es imprescindible mencionar que de la lectura del escrito mediante el cual la persona solicitante presentó su solicitud, pudiera entenderse que esta pretende que el </w:t>
      </w:r>
      <w:r w:rsidRPr="008112E2">
        <w:rPr>
          <w:rFonts w:ascii="Palatino Linotype" w:eastAsia="Palatino Linotype" w:hAnsi="Palatino Linotype" w:cs="Palatino Linotype"/>
          <w:b/>
        </w:rPr>
        <w:t xml:space="preserve">Sujeto Obligado </w:t>
      </w:r>
      <w:r w:rsidRPr="008112E2">
        <w:rPr>
          <w:rFonts w:ascii="Palatino Linotype" w:eastAsia="Palatino Linotype" w:hAnsi="Palatino Linotype" w:cs="Palatino Linotype"/>
        </w:rPr>
        <w:t>emita un pronunciamiento mediante el cual explique determinadas situaciones, a fin de satisfacer interrogantes o inquietudes</w:t>
      </w:r>
      <w:r w:rsidRPr="008112E2">
        <w:rPr>
          <w:rFonts w:ascii="Palatino Linotype" w:eastAsia="Palatino Linotype" w:hAnsi="Palatino Linotype" w:cs="Palatino Linotype"/>
          <w:i/>
        </w:rPr>
        <w:t>,</w:t>
      </w:r>
      <w:r w:rsidRPr="008112E2">
        <w:rPr>
          <w:rFonts w:ascii="Palatino Linotype" w:eastAsia="Palatino Linotype" w:hAnsi="Palatino Linotype" w:cs="Palatino Linotype"/>
        </w:rPr>
        <w:t xml:space="preserve"> ya que refiere se “señale” o se “indique”, determinada información, como lo es un proceso y/o procedimiento, el nombre de determinado servidor público, unidad administrativa o una ubicación, por lo que es oportuno establecer las diferencias entre el Derecho de petición y el Derecho base del asunto que nos ocupa, basado en lo siguiente:</w:t>
      </w:r>
    </w:p>
    <w:p w14:paraId="1F6A5F4F" w14:textId="77777777" w:rsidR="00A6676C" w:rsidRPr="008112E2" w:rsidRDefault="00940A93">
      <w:pPr>
        <w:spacing w:before="240" w:after="240" w:line="360" w:lineRule="auto"/>
        <w:jc w:val="both"/>
        <w:rPr>
          <w:rFonts w:ascii="Palatino Linotype" w:eastAsia="Palatino Linotype" w:hAnsi="Palatino Linotype" w:cs="Palatino Linotype"/>
          <w:i/>
        </w:rPr>
      </w:pPr>
      <w:r w:rsidRPr="008112E2">
        <w:rPr>
          <w:rFonts w:ascii="Palatino Linotype" w:eastAsia="Palatino Linotype" w:hAnsi="Palatino Linotype" w:cs="Palatino Linotype"/>
        </w:rPr>
        <w:lastRenderedPageBreak/>
        <w:t xml:space="preserve">David Cienfuegos Salgado, concibe al derecho de petición como </w:t>
      </w:r>
      <w:r w:rsidRPr="008112E2">
        <w:rPr>
          <w:rFonts w:ascii="Palatino Linotype" w:eastAsia="Palatino Linotype" w:hAnsi="Palatino Linotype" w:cs="Palatino Linotype"/>
          <w:i/>
        </w:rPr>
        <w:t>“</w:t>
      </w:r>
      <w:r w:rsidRPr="008112E2">
        <w:rPr>
          <w:rFonts w:ascii="Palatino Linotype" w:eastAsia="Palatino Linotype" w:hAnsi="Palatino Linotype" w:cs="Palatino Linotype"/>
          <w:b/>
          <w:i/>
          <w:u w:val="single"/>
        </w:rPr>
        <w:t>el derecho de toda persona a ser escuchado por quienes ejercen el poder públic</w:t>
      </w:r>
      <w:r w:rsidRPr="008112E2">
        <w:rPr>
          <w:rFonts w:ascii="Palatino Linotype" w:eastAsia="Palatino Linotype" w:hAnsi="Palatino Linotype" w:cs="Palatino Linotype"/>
          <w:i/>
        </w:rPr>
        <w:t>o.</w:t>
      </w:r>
      <w:r w:rsidRPr="008112E2">
        <w:rPr>
          <w:rFonts w:ascii="Palatino Linotype" w:eastAsia="Palatino Linotype" w:hAnsi="Palatino Linotype" w:cs="Palatino Linotype"/>
          <w:i/>
          <w:vertAlign w:val="superscript"/>
        </w:rPr>
        <w:t xml:space="preserve"> </w:t>
      </w:r>
      <w:r w:rsidRPr="008112E2">
        <w:rPr>
          <w:rFonts w:ascii="Palatino Linotype" w:eastAsia="Palatino Linotype" w:hAnsi="Palatino Linotype" w:cs="Palatino Linotype"/>
          <w:i/>
          <w:vertAlign w:val="superscript"/>
        </w:rPr>
        <w:footnoteReference w:id="1"/>
      </w:r>
      <w:r w:rsidRPr="008112E2">
        <w:rPr>
          <w:rFonts w:ascii="Palatino Linotype" w:eastAsia="Palatino Linotype" w:hAnsi="Palatino Linotype" w:cs="Palatino Linotype"/>
          <w:i/>
        </w:rPr>
        <w:t xml:space="preserve">” (Sic) </w:t>
      </w:r>
    </w:p>
    <w:p w14:paraId="4ED72A65"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De la misma manera, Miguel Carbonell en su libro “Los derechos fundamentales” refiere que el </w:t>
      </w:r>
      <w:r w:rsidRPr="008112E2">
        <w:rPr>
          <w:rFonts w:ascii="Palatino Linotype" w:eastAsia="Palatino Linotype" w:hAnsi="Palatino Linotype" w:cs="Palatino Linotype"/>
          <w:u w:val="single"/>
        </w:rPr>
        <w:t>derecho de petición se ha entendido de dos distintas maneras</w:t>
      </w:r>
      <w:r w:rsidRPr="008112E2">
        <w:rPr>
          <w:rFonts w:ascii="Palatino Linotype" w:eastAsia="Palatino Linotype" w:hAnsi="Palatino Linotype" w:cs="Palatino Linotype"/>
        </w:rPr>
        <w:t xml:space="preserve">, a saber: como un derecho fundamental de participación política ya que </w:t>
      </w:r>
      <w:r w:rsidRPr="008112E2">
        <w:rPr>
          <w:rFonts w:ascii="Palatino Linotype" w:eastAsia="Palatino Linotype" w:hAnsi="Palatino Linotype" w:cs="Palatino Linotype"/>
          <w:u w:val="single"/>
        </w:rPr>
        <w:t xml:space="preserve">permite a los particulares trasladar a las autoridades sus </w:t>
      </w:r>
      <w:r w:rsidRPr="008112E2">
        <w:rPr>
          <w:rFonts w:ascii="Palatino Linotype" w:eastAsia="Palatino Linotype" w:hAnsi="Palatino Linotype" w:cs="Palatino Linotype"/>
          <w:b/>
          <w:u w:val="single"/>
        </w:rPr>
        <w:t>inquietudes, quejas</w:t>
      </w:r>
      <w:r w:rsidRPr="008112E2">
        <w:rPr>
          <w:rFonts w:ascii="Palatino Linotype" w:eastAsia="Palatino Linotype" w:hAnsi="Palatino Linotype" w:cs="Palatino Linotype"/>
          <w:u w:val="single"/>
        </w:rPr>
        <w:t>, sugerencias</w:t>
      </w:r>
      <w:r w:rsidRPr="008112E2">
        <w:rPr>
          <w:rFonts w:ascii="Palatino Linotype" w:eastAsia="Palatino Linotype" w:hAnsi="Palatino Linotype" w:cs="Palatino Linotype"/>
        </w:rPr>
        <w:t xml:space="preserve"> y requerimientos en cualquier materia o asunto; y como una </w:t>
      </w:r>
      <w:r w:rsidRPr="008112E2">
        <w:rPr>
          <w:rFonts w:ascii="Palatino Linotype" w:eastAsia="Palatino Linotype" w:hAnsi="Palatino Linotype" w:cs="Palatino Linotype"/>
          <w:b/>
        </w:rPr>
        <w:t>forma específica de la libertad de expresión</w:t>
      </w:r>
      <w:r w:rsidRPr="008112E2">
        <w:rPr>
          <w:rFonts w:ascii="Palatino Linotype" w:eastAsia="Palatino Linotype" w:hAnsi="Palatino Linotype" w:cs="Palatino Linotype"/>
        </w:rPr>
        <w:t>,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8112E2">
        <w:rPr>
          <w:rFonts w:ascii="Palatino Linotype" w:eastAsia="Palatino Linotype" w:hAnsi="Palatino Linotype" w:cs="Palatino Linotype"/>
          <w:vertAlign w:val="superscript"/>
        </w:rPr>
        <w:footnoteReference w:id="2"/>
      </w:r>
    </w:p>
    <w:p w14:paraId="2F825695" w14:textId="77777777" w:rsidR="00A6676C" w:rsidRPr="008112E2" w:rsidRDefault="00940A93">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Por otro lado, el autor anteriormente citado, indica que el </w:t>
      </w:r>
      <w:r w:rsidRPr="008112E2">
        <w:rPr>
          <w:rFonts w:ascii="Palatino Linotype" w:eastAsia="Palatino Linotype" w:hAnsi="Palatino Linotype" w:cs="Palatino Linotype"/>
          <w:b/>
          <w:u w:val="single"/>
        </w:rPr>
        <w:t>derecho de acceso a la información pública</w:t>
      </w:r>
      <w:r w:rsidRPr="008112E2">
        <w:rPr>
          <w:rFonts w:ascii="Palatino Linotype" w:eastAsia="Palatino Linotype" w:hAnsi="Palatino Linotype" w:cs="Palatino Linotype"/>
        </w:rPr>
        <w:t xml:space="preserve"> es el derecho de conocer la </w:t>
      </w:r>
      <w:r w:rsidRPr="008112E2">
        <w:rPr>
          <w:rFonts w:ascii="Palatino Linotype" w:eastAsia="Palatino Linotype" w:hAnsi="Palatino Linotype" w:cs="Palatino Linotype"/>
          <w:u w:val="single"/>
        </w:rPr>
        <w:t>información de carácter público que se genera o está en posesión de los órganos del poder público</w:t>
      </w:r>
      <w:r w:rsidRPr="008112E2">
        <w:rPr>
          <w:rFonts w:ascii="Palatino Linotype" w:eastAsia="Palatino Linotype" w:hAnsi="Palatino Linotype" w:cs="Palatino Linotype"/>
        </w:rPr>
        <w:t xml:space="preserve"> o de los sujetos que utilizan o se benefician con recursos provenientes del Estado, es el derecho que tienen los ciudadanos para acceder a documentos y datos que obren en el poder del gobierno.</w:t>
      </w:r>
    </w:p>
    <w:p w14:paraId="36406F91" w14:textId="77777777" w:rsidR="00A6676C" w:rsidRPr="008112E2" w:rsidRDefault="00940A93">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8112E2">
        <w:rPr>
          <w:rFonts w:ascii="Palatino Linotype" w:eastAsia="Palatino Linotype" w:hAnsi="Palatino Linotype" w:cs="Palatino Linotype"/>
        </w:rPr>
        <w:lastRenderedPageBreak/>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8112E2">
        <w:rPr>
          <w:rFonts w:ascii="Palatino Linotype" w:eastAsia="Palatino Linotype" w:hAnsi="Palatino Linotype" w:cs="Palatino Linotype"/>
          <w:vertAlign w:val="superscript"/>
        </w:rPr>
        <w:footnoteReference w:id="3"/>
      </w:r>
    </w:p>
    <w:p w14:paraId="6104D48E" w14:textId="77777777" w:rsidR="00A6676C" w:rsidRPr="008112E2" w:rsidRDefault="00940A93">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De lo anterior se puede concluir que la distinción entre el </w:t>
      </w:r>
      <w:r w:rsidRPr="008112E2">
        <w:rPr>
          <w:rFonts w:ascii="Palatino Linotype" w:eastAsia="Palatino Linotype" w:hAnsi="Palatino Linotype" w:cs="Palatino Linotype"/>
          <w:b/>
        </w:rPr>
        <w:t>derecho de petición</w:t>
      </w:r>
      <w:r w:rsidRPr="008112E2">
        <w:rPr>
          <w:rFonts w:ascii="Palatino Linotype" w:eastAsia="Palatino Linotype" w:hAnsi="Palatino Linotype" w:cs="Palatino Linotype"/>
        </w:rPr>
        <w:t xml:space="preserve"> y el derecho de acceso a la información descansa, principalmente, en que </w:t>
      </w:r>
      <w:r w:rsidRPr="008112E2">
        <w:rPr>
          <w:rFonts w:ascii="Palatino Linotype" w:eastAsia="Palatino Linotype" w:hAnsi="Palatino Linotype" w:cs="Palatino Linotype"/>
          <w:u w:val="single"/>
        </w:rPr>
        <w:t>la pretensión del peticionario consiste generalmente en obligar a la autoridad responsable a que actúe</w:t>
      </w:r>
      <w:r w:rsidRPr="008112E2">
        <w:rPr>
          <w:rFonts w:ascii="Palatino Linotype" w:eastAsia="Palatino Linotype" w:hAnsi="Palatino Linotype" w:cs="Palatino Linotype"/>
        </w:rPr>
        <w:t xml:space="preserve"> en el sentido de contestar lo solicitado, mientras que en el </w:t>
      </w:r>
      <w:r w:rsidRPr="008112E2">
        <w:rPr>
          <w:rFonts w:ascii="Palatino Linotype" w:eastAsia="Palatino Linotype" w:hAnsi="Palatino Linotype" w:cs="Palatino Linotype"/>
          <w:b/>
        </w:rPr>
        <w:t xml:space="preserve">derecho de acceso a la información pública </w:t>
      </w:r>
      <w:r w:rsidRPr="008112E2">
        <w:rPr>
          <w:rFonts w:ascii="Palatino Linotype" w:eastAsia="Palatino Linotype" w:hAnsi="Palatino Linotype" w:cs="Palatino Linotype"/>
          <w:u w:val="single"/>
        </w:rPr>
        <w:t>la pretensión radica en que se permita el acceso a datos y todo tipo de documentación que tenga el carácter de información pública</w:t>
      </w:r>
      <w:r w:rsidRPr="008112E2">
        <w:rPr>
          <w:rFonts w:ascii="Palatino Linotype" w:eastAsia="Palatino Linotype" w:hAnsi="Palatino Linotype" w:cs="Palatino Linotype"/>
        </w:rPr>
        <w:t>, que sea generada, administrada o se encuentre en posesión de los considerados Sujetos Obligados por la Ley de la Materia.</w:t>
      </w:r>
    </w:p>
    <w:p w14:paraId="115B4559" w14:textId="77777777" w:rsidR="00A6676C" w:rsidRPr="008112E2" w:rsidRDefault="00940A93">
      <w:pPr>
        <w:spacing w:before="240" w:after="240" w:line="360" w:lineRule="auto"/>
        <w:jc w:val="both"/>
        <w:rPr>
          <w:rFonts w:ascii="Palatino Linotype" w:eastAsia="Palatino Linotype" w:hAnsi="Palatino Linotype" w:cs="Palatino Linotype"/>
          <w:b/>
          <w:u w:val="single"/>
        </w:rPr>
      </w:pPr>
      <w:r w:rsidRPr="008112E2">
        <w:rPr>
          <w:rFonts w:ascii="Palatino Linotype" w:eastAsia="Palatino Linotype" w:hAnsi="Palatino Linotype" w:cs="Palatino Linotype"/>
        </w:rPr>
        <w:t xml:space="preserve">En este sentido, en términos generales, </w:t>
      </w:r>
      <w:r w:rsidRPr="008112E2">
        <w:rPr>
          <w:rFonts w:ascii="Palatino Linotype" w:eastAsia="Palatino Linotype" w:hAnsi="Palatino Linotype" w:cs="Palatino Linotype"/>
          <w:b/>
          <w:u w:val="single"/>
        </w:rPr>
        <w:t xml:space="preserve">para que sea posible el ejercicio del Derecho de Acceso a la Información Pública, los requerimientos deben consistir en información que se encuentre registrada en cualquier soporte documental; ya sea, porque el Sujeto Obligado la generó o porque como parte del ejercicio de sus funciones la recibió y por consiguiente, la administra y posee. </w:t>
      </w:r>
    </w:p>
    <w:p w14:paraId="7580212C" w14:textId="77777777" w:rsidR="00A6676C" w:rsidRPr="008112E2" w:rsidRDefault="00940A93">
      <w:pPr>
        <w:spacing w:before="240" w:after="240" w:line="360" w:lineRule="auto"/>
        <w:jc w:val="both"/>
        <w:rPr>
          <w:rFonts w:ascii="Palatino Linotype" w:eastAsia="Palatino Linotype" w:hAnsi="Palatino Linotype" w:cs="Palatino Linotype"/>
          <w:b/>
          <w:u w:val="single"/>
        </w:rPr>
      </w:pPr>
      <w:r w:rsidRPr="008112E2">
        <w:rPr>
          <w:rFonts w:ascii="Palatino Linotype" w:eastAsia="Palatino Linotype" w:hAnsi="Palatino Linotype" w:cs="Palatino Linotype"/>
        </w:rPr>
        <w:t xml:space="preserve">Asimismo, no obsta mencionar que, cuando las personas solicitantes no señalen de manera concreta el o los documentos a los que desean acceder, al no ser expertos en </w:t>
      </w:r>
      <w:r w:rsidRPr="008112E2">
        <w:rPr>
          <w:rFonts w:ascii="Palatino Linotype" w:eastAsia="Palatino Linotype" w:hAnsi="Palatino Linotype" w:cs="Palatino Linotype"/>
        </w:rPr>
        <w:lastRenderedPageBreak/>
        <w:t xml:space="preserve">la materia, </w:t>
      </w:r>
      <w:r w:rsidRPr="008112E2">
        <w:rPr>
          <w:rFonts w:ascii="Palatino Linotype" w:eastAsia="Palatino Linotype" w:hAnsi="Palatino Linotype" w:cs="Palatino Linotype"/>
          <w:b/>
          <w:u w:val="single"/>
        </w:rPr>
        <w:t>los Sujetos Obligados cuentan con el deber de dar a las solicitudes una interpretación que les dé una expresión documental</w:t>
      </w:r>
      <w:r w:rsidRPr="008112E2">
        <w:rPr>
          <w:rFonts w:ascii="Palatino Linotype" w:eastAsia="Palatino Linotype" w:hAnsi="Palatino Linotype" w:cs="Palatino Linotype"/>
        </w:rPr>
        <w:t xml:space="preserve">, ya que para que el Derecho de acceso a la información pública se satisfaga completamente, es necesario que se brinde el acceso a datos, registros y todo tipo de información pública que conste en documentos, ya sea generados o que se encuentre en posesión de las autoridades, por tal motivo, privilegiando el principio de máxima publicidad, </w:t>
      </w:r>
      <w:r w:rsidRPr="008112E2">
        <w:rPr>
          <w:rFonts w:ascii="Palatino Linotype" w:eastAsia="Palatino Linotype" w:hAnsi="Palatino Linotype" w:cs="Palatino Linotype"/>
          <w:b/>
        </w:rPr>
        <w:t xml:space="preserve">se deberá proceder a la entrega del </w:t>
      </w:r>
      <w:r w:rsidRPr="008112E2">
        <w:rPr>
          <w:rFonts w:ascii="Palatino Linotype" w:eastAsia="Palatino Linotype" w:hAnsi="Palatino Linotype" w:cs="Palatino Linotype"/>
          <w:b/>
          <w:u w:val="single"/>
        </w:rPr>
        <w:t>soporte documental en donde conste la información que brinde respuesta a las solicitudes</w:t>
      </w:r>
      <w:r w:rsidRPr="008112E2">
        <w:rPr>
          <w:rFonts w:ascii="Palatino Linotype" w:eastAsia="Palatino Linotype" w:hAnsi="Palatino Linotype" w:cs="Palatino Linotype"/>
        </w:rPr>
        <w:t xml:space="preserve">, </w:t>
      </w:r>
      <w:r w:rsidRPr="008112E2">
        <w:rPr>
          <w:rFonts w:ascii="Palatino Linotype" w:eastAsia="Palatino Linotype" w:hAnsi="Palatino Linotype" w:cs="Palatino Linotype"/>
          <w:b/>
        </w:rPr>
        <w:t xml:space="preserve">así </w:t>
      </w:r>
      <w:r w:rsidRPr="008112E2">
        <w:rPr>
          <w:rFonts w:ascii="Palatino Linotype" w:eastAsia="Palatino Linotype" w:hAnsi="Palatino Linotype" w:cs="Palatino Linotype"/>
          <w:b/>
          <w:u w:val="single"/>
        </w:rPr>
        <w:t>los solicitantes podrán buscar conforme a su interés</w:t>
      </w:r>
      <w:r w:rsidRPr="008112E2">
        <w:rPr>
          <w:rFonts w:ascii="Palatino Linotype" w:eastAsia="Palatino Linotype" w:hAnsi="Palatino Linotype" w:cs="Palatino Linotype"/>
          <w:b/>
        </w:rPr>
        <w:t xml:space="preserve">, </w:t>
      </w:r>
      <w:r w:rsidRPr="008112E2">
        <w:rPr>
          <w:rFonts w:ascii="Palatino Linotype" w:eastAsia="Palatino Linotype" w:hAnsi="Palatino Linotype" w:cs="Palatino Linotype"/>
        </w:rPr>
        <w:t xml:space="preserve">de conformidad con el Criterio de interpretación con clave de control  SO/016/2017, emitido por el Pleno del Instituto Nacional de Transparencia, Acceso a la Información y Protección de Datos Personales, INAI, que establece lo siguiente: </w:t>
      </w:r>
    </w:p>
    <w:p w14:paraId="4F859DE1" w14:textId="77777777" w:rsidR="00A6676C" w:rsidRPr="008112E2" w:rsidRDefault="00940A93">
      <w:pPr>
        <w:pBdr>
          <w:top w:val="nil"/>
          <w:left w:val="nil"/>
          <w:bottom w:val="nil"/>
          <w:right w:val="nil"/>
          <w:between w:val="nil"/>
        </w:pBdr>
        <w:spacing w:after="120"/>
        <w:ind w:left="851" w:right="902"/>
        <w:jc w:val="both"/>
        <w:rPr>
          <w:rFonts w:ascii="Palatino Linotype" w:eastAsia="Palatino Linotype" w:hAnsi="Palatino Linotype" w:cs="Palatino Linotype"/>
          <w:sz w:val="22"/>
          <w:szCs w:val="22"/>
        </w:rPr>
      </w:pPr>
      <w:r w:rsidRPr="008112E2">
        <w:rPr>
          <w:rFonts w:ascii="Palatino Linotype" w:eastAsia="Palatino Linotype" w:hAnsi="Palatino Linotype" w:cs="Palatino Linotype"/>
          <w:sz w:val="22"/>
          <w:szCs w:val="22"/>
        </w:rPr>
        <w:t xml:space="preserve"> “</w:t>
      </w:r>
      <w:r w:rsidRPr="008112E2">
        <w:rPr>
          <w:rFonts w:ascii="Palatino Linotype" w:eastAsia="Palatino Linotype" w:hAnsi="Palatino Linotype" w:cs="Palatino Linotype"/>
          <w:b/>
          <w:i/>
          <w:sz w:val="22"/>
          <w:szCs w:val="22"/>
        </w:rPr>
        <w:t xml:space="preserve">Expresión documental. </w:t>
      </w:r>
      <w:r w:rsidRPr="008112E2">
        <w:rPr>
          <w:rFonts w:ascii="Palatino Linotype" w:eastAsia="Palatino Linotype" w:hAnsi="Palatino Linotype" w:cs="Palatino Linotype"/>
          <w:i/>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5406952E"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Ello es así, ya que los Sujetos Obligados tienen el ineludible compromiso de documentar todos los actos que deriven de sus atribuciones, funciones y competencias considerando desde su origen la eventual publicidad de la información, en términos del artículo 18 de Ley de Transparencia y Acceso a la Información Pública del Estado de México y Municipios, como a continuación se lee:</w:t>
      </w:r>
    </w:p>
    <w:p w14:paraId="1B95FAC0" w14:textId="77777777" w:rsidR="00A6676C" w:rsidRPr="008112E2" w:rsidRDefault="00940A93">
      <w:pPr>
        <w:spacing w:before="240" w:after="240"/>
        <w:ind w:left="851" w:right="900"/>
        <w:jc w:val="both"/>
        <w:rPr>
          <w:rFonts w:ascii="Palatino Linotype" w:eastAsia="Palatino Linotype" w:hAnsi="Palatino Linotype" w:cs="Palatino Linotype"/>
        </w:rPr>
      </w:pPr>
      <w:bookmarkStart w:id="11" w:name="_heading=h.3t7oiuyqdcb2" w:colFirst="0" w:colLast="0"/>
      <w:bookmarkEnd w:id="11"/>
      <w:r w:rsidRPr="008112E2">
        <w:rPr>
          <w:rFonts w:ascii="Palatino Linotype" w:eastAsia="Palatino Linotype" w:hAnsi="Palatino Linotype" w:cs="Palatino Linotype"/>
          <w:b/>
          <w:i/>
          <w:sz w:val="22"/>
          <w:szCs w:val="22"/>
        </w:rPr>
        <w:t>“Artículo 18</w:t>
      </w:r>
      <w:r w:rsidRPr="008112E2">
        <w:rPr>
          <w:rFonts w:ascii="Palatino Linotype" w:eastAsia="Palatino Linotype" w:hAnsi="Palatino Linotype" w:cs="Palatino Linotype"/>
          <w:i/>
          <w:sz w:val="22"/>
          <w:szCs w:val="22"/>
        </w:rPr>
        <w:t>. Los sujetos obligados deberán documentar todo acto que derive del ejercicio de sus facultades, competencias o funciones, considerando desde su origen la eventual publicidad y reutilización de la información que generen.”</w:t>
      </w:r>
    </w:p>
    <w:p w14:paraId="63C166F3"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lastRenderedPageBreak/>
        <w:t>Bajo tales consideraciones, este Organismo Garante considera importante realizar el análisis de aquellos requerimientos, que si bien, por la manera en cómo están formulados, pudieran ser considerados como derecho de petición, cuentan con una expresión documental, bajo el amparo del principio de máxima publicidad consagrado en el numeral 8 de la Ley de Transparencia y Acceso a la Información Pública del Estado de México y Municipios, que es del tenor literal siguiente:</w:t>
      </w:r>
    </w:p>
    <w:p w14:paraId="0D9751E5" w14:textId="77777777" w:rsidR="00A6676C" w:rsidRPr="008112E2" w:rsidRDefault="00940A93">
      <w:pPr>
        <w:spacing w:before="120" w:after="120"/>
        <w:ind w:left="851"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w:t>
      </w:r>
      <w:r w:rsidRPr="008112E2">
        <w:rPr>
          <w:rFonts w:ascii="Palatino Linotype" w:eastAsia="Palatino Linotype" w:hAnsi="Palatino Linotype" w:cs="Palatino Linotype"/>
          <w:b/>
          <w:i/>
          <w:sz w:val="22"/>
          <w:szCs w:val="22"/>
        </w:rPr>
        <w:t>Artículo 8</w:t>
      </w:r>
      <w:r w:rsidRPr="008112E2">
        <w:rPr>
          <w:rFonts w:ascii="Palatino Linotype" w:eastAsia="Palatino Linotype" w:hAnsi="Palatino Linotype" w:cs="Palatino Linotype"/>
          <w:i/>
          <w:sz w:val="22"/>
          <w:szCs w:val="22"/>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12D7AF6" w14:textId="77777777" w:rsidR="00A6676C" w:rsidRPr="008112E2" w:rsidRDefault="00940A93">
      <w:pPr>
        <w:spacing w:before="120" w:after="120"/>
        <w:ind w:left="851"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14:paraId="48D2EEC2" w14:textId="77777777" w:rsidR="00A6676C" w:rsidRPr="008112E2" w:rsidRDefault="00A6676C">
      <w:pPr>
        <w:jc w:val="both"/>
        <w:rPr>
          <w:rFonts w:ascii="Palatino Linotype" w:eastAsia="Palatino Linotype" w:hAnsi="Palatino Linotype" w:cs="Palatino Linotype"/>
        </w:rPr>
      </w:pPr>
    </w:p>
    <w:p w14:paraId="5F1E5594" w14:textId="77777777" w:rsidR="00A6676C" w:rsidRPr="008112E2" w:rsidRDefault="00940A93">
      <w:pPr>
        <w:spacing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Como sustento a lo anterior, es conveniente invocar la tesis 1a. CCCXXVII/2014 (10a.) emitida por la Primera Sala de la Suprema Corte de Justicia de la Nación, cuyo sentido es el siguiente:</w:t>
      </w:r>
    </w:p>
    <w:p w14:paraId="29C5F08C" w14:textId="77777777" w:rsidR="00A6676C" w:rsidRPr="008112E2" w:rsidRDefault="00940A93">
      <w:pPr>
        <w:spacing w:before="120" w:after="120"/>
        <w:ind w:left="851" w:right="901"/>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rPr>
        <w:t>“</w:t>
      </w:r>
      <w:r w:rsidRPr="008112E2">
        <w:rPr>
          <w:rFonts w:ascii="Palatino Linotype" w:eastAsia="Palatino Linotype" w:hAnsi="Palatino Linotype" w:cs="Palatino Linotype"/>
          <w:b/>
          <w:i/>
          <w:sz w:val="22"/>
          <w:szCs w:val="22"/>
        </w:rPr>
        <w:t xml:space="preserve">PRINCIPIO PRO PERSONA. REQUISITOS MÍNIMOS PARA QUE SE ATIENDA EL FONDO DE LA SOLICITUD DE SU APLICACIÓN, O LA IMPUGNACIÓN DE SU OMISIÓN POR LA AUTORIDAD RESPONSABLE. </w:t>
      </w:r>
      <w:r w:rsidRPr="008112E2">
        <w:rPr>
          <w:rFonts w:ascii="Palatino Linotype" w:eastAsia="Palatino Linotype" w:hAnsi="Palatino Linotype" w:cs="Palatino Linotype"/>
          <w:i/>
          <w:sz w:val="22"/>
          <w:szCs w:val="22"/>
        </w:rPr>
        <w:t xml:space="preserve">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w:t>
      </w:r>
      <w:r w:rsidRPr="008112E2">
        <w:rPr>
          <w:rFonts w:ascii="Palatino Linotype" w:eastAsia="Palatino Linotype" w:hAnsi="Palatino Linotype" w:cs="Palatino Linotype"/>
          <w:i/>
          <w:sz w:val="22"/>
          <w:szCs w:val="22"/>
        </w:rPr>
        <w:lastRenderedPageBreak/>
        <w:t>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29AA0646"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Acotado lo anterior, se procede al análisis de los requerimientos de información, así como la respuesta proporcionada por el </w:t>
      </w:r>
      <w:r w:rsidRPr="008112E2">
        <w:rPr>
          <w:rFonts w:ascii="Palatino Linotype" w:eastAsia="Palatino Linotype" w:hAnsi="Palatino Linotype" w:cs="Palatino Linotype"/>
          <w:b/>
        </w:rPr>
        <w:t xml:space="preserve">Sujeto Obligado </w:t>
      </w:r>
      <w:r w:rsidRPr="008112E2">
        <w:rPr>
          <w:rFonts w:ascii="Palatino Linotype" w:eastAsia="Palatino Linotype" w:hAnsi="Palatino Linotype" w:cs="Palatino Linotype"/>
        </w:rPr>
        <w:t xml:space="preserve">por conducto de la Unidad de Transparencia, en contraposición con los motivos de inconformidad alegados por la parte </w:t>
      </w:r>
      <w:r w:rsidRPr="008112E2">
        <w:rPr>
          <w:rFonts w:ascii="Palatino Linotype" w:eastAsia="Palatino Linotype" w:hAnsi="Palatino Linotype" w:cs="Palatino Linotype"/>
          <w:b/>
        </w:rPr>
        <w:t>Recurrente</w:t>
      </w:r>
      <w:r w:rsidRPr="008112E2">
        <w:rPr>
          <w:rFonts w:ascii="Palatino Linotype" w:eastAsia="Palatino Linotype" w:hAnsi="Palatino Linotype" w:cs="Palatino Linotype"/>
        </w:rPr>
        <w:t>, con la finalidad de determinar si el Derecho de acceso de esta se satisfizo, o en su defecto ordenar los documentos correspondientes, en caso de ser procedente, conforme a lo siguiente:</w:t>
      </w:r>
    </w:p>
    <w:tbl>
      <w:tblPr>
        <w:tblStyle w:val="a9"/>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8112E2" w:rsidRPr="008112E2" w14:paraId="02F6BF5C" w14:textId="77777777">
        <w:tc>
          <w:tcPr>
            <w:tcW w:w="2942" w:type="dxa"/>
            <w:vMerge w:val="restart"/>
            <w:shd w:val="clear" w:color="auto" w:fill="BFBFBF"/>
            <w:vAlign w:val="center"/>
          </w:tcPr>
          <w:p w14:paraId="7ABF75FB" w14:textId="77777777" w:rsidR="00A6676C" w:rsidRPr="008112E2" w:rsidRDefault="00940A93">
            <w:pPr>
              <w:spacing w:before="120" w:after="120"/>
              <w:ind w:right="51"/>
              <w:jc w:val="center"/>
              <w:rPr>
                <w:rFonts w:ascii="Palatino Linotype" w:eastAsia="Palatino Linotype" w:hAnsi="Palatino Linotype" w:cs="Palatino Linotype"/>
                <w:b/>
                <w:sz w:val="20"/>
                <w:szCs w:val="20"/>
              </w:rPr>
            </w:pPr>
            <w:r w:rsidRPr="008112E2">
              <w:rPr>
                <w:rFonts w:ascii="Palatino Linotype" w:eastAsia="Palatino Linotype" w:hAnsi="Palatino Linotype" w:cs="Palatino Linotype"/>
                <w:b/>
                <w:sz w:val="20"/>
                <w:szCs w:val="20"/>
              </w:rPr>
              <w:lastRenderedPageBreak/>
              <w:t>REQUERIMIENTO DE INFORMACIÓN</w:t>
            </w:r>
          </w:p>
        </w:tc>
        <w:tc>
          <w:tcPr>
            <w:tcW w:w="5886" w:type="dxa"/>
            <w:gridSpan w:val="2"/>
            <w:shd w:val="clear" w:color="auto" w:fill="BFBFBF"/>
            <w:vAlign w:val="center"/>
          </w:tcPr>
          <w:p w14:paraId="1E1E1420" w14:textId="77777777" w:rsidR="00A6676C" w:rsidRPr="008112E2" w:rsidRDefault="00940A93">
            <w:pPr>
              <w:spacing w:before="120" w:after="120"/>
              <w:ind w:right="51"/>
              <w:jc w:val="center"/>
              <w:rPr>
                <w:rFonts w:ascii="Palatino Linotype" w:eastAsia="Palatino Linotype" w:hAnsi="Palatino Linotype" w:cs="Palatino Linotype"/>
                <w:b/>
                <w:sz w:val="20"/>
                <w:szCs w:val="20"/>
              </w:rPr>
            </w:pPr>
            <w:r w:rsidRPr="008112E2">
              <w:rPr>
                <w:rFonts w:ascii="Palatino Linotype" w:eastAsia="Palatino Linotype" w:hAnsi="Palatino Linotype" w:cs="Palatino Linotype"/>
                <w:b/>
                <w:sz w:val="20"/>
                <w:szCs w:val="20"/>
              </w:rPr>
              <w:t>INFORMACIÓN ENTREGADA</w:t>
            </w:r>
          </w:p>
        </w:tc>
      </w:tr>
      <w:tr w:rsidR="008112E2" w:rsidRPr="008112E2" w14:paraId="6C9174C5" w14:textId="77777777">
        <w:tc>
          <w:tcPr>
            <w:tcW w:w="2942" w:type="dxa"/>
            <w:vMerge/>
            <w:shd w:val="clear" w:color="auto" w:fill="BFBFBF"/>
            <w:vAlign w:val="center"/>
          </w:tcPr>
          <w:p w14:paraId="4F17D495" w14:textId="77777777" w:rsidR="00A6676C" w:rsidRPr="008112E2" w:rsidRDefault="00A6676C">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2943" w:type="dxa"/>
            <w:shd w:val="clear" w:color="auto" w:fill="BFBFBF"/>
          </w:tcPr>
          <w:p w14:paraId="60433FC1" w14:textId="77777777" w:rsidR="00A6676C" w:rsidRPr="008112E2" w:rsidRDefault="00940A93">
            <w:pPr>
              <w:spacing w:before="120" w:after="120"/>
              <w:ind w:right="51"/>
              <w:jc w:val="center"/>
              <w:rPr>
                <w:rFonts w:ascii="Palatino Linotype" w:eastAsia="Palatino Linotype" w:hAnsi="Palatino Linotype" w:cs="Palatino Linotype"/>
                <w:b/>
                <w:sz w:val="20"/>
                <w:szCs w:val="20"/>
              </w:rPr>
            </w:pPr>
            <w:r w:rsidRPr="008112E2">
              <w:rPr>
                <w:rFonts w:ascii="Palatino Linotype" w:eastAsia="Palatino Linotype" w:hAnsi="Palatino Linotype" w:cs="Palatino Linotype"/>
                <w:b/>
                <w:sz w:val="20"/>
                <w:szCs w:val="20"/>
              </w:rPr>
              <w:t>Dirección de Atención a la Discapacidad</w:t>
            </w:r>
          </w:p>
        </w:tc>
        <w:tc>
          <w:tcPr>
            <w:tcW w:w="2943" w:type="dxa"/>
            <w:shd w:val="clear" w:color="auto" w:fill="BFBFBF"/>
          </w:tcPr>
          <w:p w14:paraId="0EF1C7FA" w14:textId="77777777" w:rsidR="00A6676C" w:rsidRPr="008112E2" w:rsidRDefault="00940A93">
            <w:pPr>
              <w:spacing w:before="120" w:after="120"/>
              <w:ind w:right="51"/>
              <w:jc w:val="center"/>
              <w:rPr>
                <w:rFonts w:ascii="Palatino Linotype" w:eastAsia="Palatino Linotype" w:hAnsi="Palatino Linotype" w:cs="Palatino Linotype"/>
                <w:b/>
                <w:sz w:val="20"/>
                <w:szCs w:val="20"/>
              </w:rPr>
            </w:pPr>
            <w:r w:rsidRPr="008112E2">
              <w:rPr>
                <w:rFonts w:ascii="Palatino Linotype" w:eastAsia="Palatino Linotype" w:hAnsi="Palatino Linotype" w:cs="Palatino Linotype"/>
                <w:b/>
                <w:sz w:val="20"/>
                <w:szCs w:val="20"/>
              </w:rPr>
              <w:t>Coordinación de Atención a Adultos Mayores</w:t>
            </w:r>
          </w:p>
        </w:tc>
      </w:tr>
      <w:tr w:rsidR="008112E2" w:rsidRPr="008112E2" w14:paraId="709B02BB" w14:textId="77777777">
        <w:tc>
          <w:tcPr>
            <w:tcW w:w="2942" w:type="dxa"/>
          </w:tcPr>
          <w:p w14:paraId="23399730"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1. Proceso y/o procedimiento para que una persona en extrema pobreza pueda obtener una silla de ruedas.</w:t>
            </w:r>
          </w:p>
        </w:tc>
        <w:tc>
          <w:tcPr>
            <w:tcW w:w="2943" w:type="dxa"/>
          </w:tcPr>
          <w:p w14:paraId="7369DC62"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xml:space="preserve">Proporcionó la dirección electrónica para la consulta de las Reglas de Operación del Programa de Desarrollo Social, “Familias Fuertes Apoyos Funcionales para Personas con Discapacidad”, del Sistema para el Desarrollo Integral de la Familia del Estado de México, en las que se </w:t>
            </w:r>
            <w:r w:rsidRPr="008112E2">
              <w:rPr>
                <w:rFonts w:ascii="Palatino Linotype" w:eastAsia="Palatino Linotype" w:hAnsi="Palatino Linotype" w:cs="Palatino Linotype"/>
                <w:b/>
                <w:sz w:val="20"/>
                <w:szCs w:val="20"/>
              </w:rPr>
              <w:t>señala el mecanismo de Operación de dicho Programa, así como los requisitos que deben atender los beneficiarios</w:t>
            </w:r>
            <w:r w:rsidRPr="008112E2">
              <w:rPr>
                <w:rFonts w:ascii="Palatino Linotype" w:eastAsia="Palatino Linotype" w:hAnsi="Palatino Linotype" w:cs="Palatino Linotype"/>
                <w:sz w:val="20"/>
                <w:szCs w:val="20"/>
              </w:rPr>
              <w:t xml:space="preserve">. </w:t>
            </w:r>
          </w:p>
        </w:tc>
        <w:tc>
          <w:tcPr>
            <w:tcW w:w="2943" w:type="dxa"/>
          </w:tcPr>
          <w:p w14:paraId="3F389489" w14:textId="77777777" w:rsidR="00A6676C" w:rsidRPr="008112E2" w:rsidRDefault="00940A93">
            <w:pPr>
              <w:tabs>
                <w:tab w:val="left" w:pos="0"/>
              </w:tabs>
              <w:spacing w:before="120" w:after="120"/>
              <w:ind w:right="49"/>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Manifestó que:</w:t>
            </w:r>
          </w:p>
          <w:p w14:paraId="78A72C0D" w14:textId="77777777" w:rsidR="00A6676C" w:rsidRPr="008112E2" w:rsidRDefault="00940A93">
            <w:pPr>
              <w:tabs>
                <w:tab w:val="left" w:pos="0"/>
              </w:tabs>
              <w:spacing w:before="120" w:after="120"/>
              <w:ind w:right="49"/>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El requisito primordial para que la Coordinación de Atención a Adultos Mayores pueda proporcionar cualquier tipo de servicio es que la persona, sea adulto mayor es decir tener 60 años cumplidos.</w:t>
            </w:r>
          </w:p>
          <w:p w14:paraId="4051D839" w14:textId="77777777" w:rsidR="00A6676C" w:rsidRPr="008112E2" w:rsidRDefault="00940A93">
            <w:pPr>
              <w:tabs>
                <w:tab w:val="left" w:pos="0"/>
              </w:tabs>
              <w:spacing w:before="120" w:after="120"/>
              <w:ind w:right="49"/>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xml:space="preserve">- En el apartado 7.2 Requisitos y Criterios de Selección de los Lineamientos de la acción Entrega de Aparatos Funcionales y Apoyos en Especie para personas adultas mayores, se especifican  los requisitos que se deben cumplir y que son necesarios para la comprobación de  los recursos federales, estos son: </w:t>
            </w:r>
          </w:p>
          <w:p w14:paraId="1EE0D2F5" w14:textId="77777777" w:rsidR="00A6676C" w:rsidRPr="008112E2" w:rsidRDefault="00940A93">
            <w:pPr>
              <w:tabs>
                <w:tab w:val="left" w:pos="0"/>
              </w:tabs>
              <w:spacing w:before="120" w:after="120"/>
              <w:ind w:right="49"/>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xml:space="preserve">a) Tener sesenta años o más de edad; </w:t>
            </w:r>
          </w:p>
          <w:p w14:paraId="3209C916" w14:textId="77777777" w:rsidR="00A6676C" w:rsidRPr="008112E2" w:rsidRDefault="00940A93">
            <w:pPr>
              <w:tabs>
                <w:tab w:val="left" w:pos="0"/>
              </w:tabs>
              <w:spacing w:before="120" w:after="120"/>
              <w:ind w:right="49"/>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xml:space="preserve">b) Ser habitante del Estado de México; </w:t>
            </w:r>
          </w:p>
          <w:p w14:paraId="3C7420CB" w14:textId="77777777" w:rsidR="00A6676C" w:rsidRPr="008112E2" w:rsidRDefault="00940A93">
            <w:pPr>
              <w:tabs>
                <w:tab w:val="left" w:pos="0"/>
              </w:tabs>
              <w:spacing w:before="120" w:after="120"/>
              <w:ind w:right="49"/>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c) Copia de identificación oficial con fotografía vigente;</w:t>
            </w:r>
          </w:p>
          <w:p w14:paraId="4E1AD061" w14:textId="77777777" w:rsidR="00A6676C" w:rsidRPr="008112E2" w:rsidRDefault="00940A93">
            <w:pPr>
              <w:tabs>
                <w:tab w:val="left" w:pos="0"/>
              </w:tabs>
              <w:spacing w:before="120" w:after="120"/>
              <w:ind w:right="49"/>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d) Copia de la CURP</w:t>
            </w:r>
          </w:p>
          <w:p w14:paraId="75B901C3" w14:textId="77777777" w:rsidR="00A6676C" w:rsidRPr="008112E2" w:rsidRDefault="00940A93">
            <w:pPr>
              <w:tabs>
                <w:tab w:val="left" w:pos="0"/>
              </w:tabs>
              <w:spacing w:before="120" w:after="120"/>
              <w:ind w:right="49"/>
              <w:jc w:val="both"/>
              <w:rPr>
                <w:rFonts w:ascii="Palatino Linotype" w:eastAsia="Palatino Linotype" w:hAnsi="Palatino Linotype" w:cs="Palatino Linotype"/>
                <w:b/>
                <w:sz w:val="20"/>
                <w:szCs w:val="20"/>
              </w:rPr>
            </w:pPr>
            <w:r w:rsidRPr="008112E2">
              <w:rPr>
                <w:rFonts w:ascii="Palatino Linotype" w:eastAsia="Palatino Linotype" w:hAnsi="Palatino Linotype" w:cs="Palatino Linotype"/>
                <w:sz w:val="20"/>
                <w:szCs w:val="20"/>
              </w:rPr>
              <w:t xml:space="preserve">e) </w:t>
            </w:r>
            <w:r w:rsidRPr="008112E2">
              <w:rPr>
                <w:rFonts w:ascii="Palatino Linotype" w:eastAsia="Palatino Linotype" w:hAnsi="Palatino Linotype" w:cs="Palatino Linotype"/>
                <w:b/>
                <w:sz w:val="20"/>
                <w:szCs w:val="20"/>
              </w:rPr>
              <w:t xml:space="preserve">Para los aparatos funcionales: Presentar certificado médico que compruebe la limitación física; y el aparato funcional que requiere. </w:t>
            </w:r>
          </w:p>
          <w:p w14:paraId="55857E97" w14:textId="77777777" w:rsidR="00A6676C" w:rsidRPr="008112E2" w:rsidRDefault="00940A93">
            <w:pPr>
              <w:tabs>
                <w:tab w:val="left" w:pos="0"/>
              </w:tabs>
              <w:spacing w:before="120" w:after="120"/>
              <w:ind w:right="49"/>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lastRenderedPageBreak/>
              <w:t>f) En caso de ser autorizada su petición, una fotografía con el apoyo recibido.</w:t>
            </w:r>
          </w:p>
          <w:p w14:paraId="7D563E25" w14:textId="77777777" w:rsidR="00A6676C" w:rsidRPr="008112E2" w:rsidRDefault="00940A93">
            <w:pPr>
              <w:spacing w:before="120" w:after="120"/>
              <w:ind w:right="51"/>
              <w:jc w:val="both"/>
              <w:rPr>
                <w:rFonts w:ascii="Palatino Linotype" w:eastAsia="Palatino Linotype" w:hAnsi="Palatino Linotype" w:cs="Palatino Linotype"/>
                <w:b/>
                <w:sz w:val="20"/>
                <w:szCs w:val="20"/>
              </w:rPr>
            </w:pPr>
            <w:r w:rsidRPr="008112E2">
              <w:rPr>
                <w:rFonts w:ascii="Palatino Linotype" w:eastAsia="Palatino Linotype" w:hAnsi="Palatino Linotype" w:cs="Palatino Linotype"/>
                <w:sz w:val="20"/>
                <w:szCs w:val="20"/>
              </w:rPr>
              <w:t>- Para el caso específico que se refiere, la Coordinación de Atención de Adultos Mayores tiene mecanismos de operación ante situaciones como las descritas anteriormente por lo cual se procede a contactar al Sistema Municipal DIF correspondiente, para que atienda el reporte, petición, solicitud etc., quienes por medio de su equipo multidisciplinario (médico, abogado, psicológico y gerontológico en el caso de contar con el) acuden al domicilio del adulto mayor para realizar una visita domiciliaria para valorar la situación del adulto mayor, y de esta manera proporcionarle atención necesaria y la entrega de la silla de ruedas solicitada.</w:t>
            </w:r>
          </w:p>
        </w:tc>
      </w:tr>
      <w:tr w:rsidR="008112E2" w:rsidRPr="008112E2" w14:paraId="1FD16227" w14:textId="77777777">
        <w:tc>
          <w:tcPr>
            <w:tcW w:w="2942" w:type="dxa"/>
          </w:tcPr>
          <w:p w14:paraId="05C4B25A" w14:textId="77777777" w:rsidR="00A6676C" w:rsidRPr="008112E2" w:rsidRDefault="00940A93">
            <w:pPr>
              <w:tabs>
                <w:tab w:val="left" w:pos="284"/>
              </w:tabs>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lastRenderedPageBreak/>
              <w:t>2.</w:t>
            </w:r>
            <w:r w:rsidRPr="008112E2">
              <w:rPr>
                <w:rFonts w:ascii="Palatino Linotype" w:eastAsia="Palatino Linotype" w:hAnsi="Palatino Linotype" w:cs="Palatino Linotype"/>
                <w:sz w:val="20"/>
                <w:szCs w:val="20"/>
              </w:rPr>
              <w:tab/>
              <w:t>Procedimiento adopta el área responsable para otorgar una silla de ruedas a una persona con situación de extrema pobreza, ante la ausencia o falta de documentos oficiales como identificación oficial vigente, acta de nacimiento, CURP y/o cualquier documento que sirva de identificación.</w:t>
            </w:r>
          </w:p>
        </w:tc>
        <w:tc>
          <w:tcPr>
            <w:tcW w:w="2943" w:type="dxa"/>
          </w:tcPr>
          <w:p w14:paraId="65FAE841"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xml:space="preserve">Informó que los Sistemas Municipales para el Desarrollo Integral de la Familia, cuentan con Responsables Locales del Programa designados por la autoridad correspondiente del Municipio, los cuales tienen la función de la integración de la documentación para su presentación en las oficinas de la Dirección de Atención a la Discapacidad, por lo que, las </w:t>
            </w:r>
            <w:r w:rsidRPr="008112E2">
              <w:rPr>
                <w:rFonts w:ascii="Palatino Linotype" w:eastAsia="Palatino Linotype" w:hAnsi="Palatino Linotype" w:cs="Palatino Linotype"/>
                <w:b/>
                <w:sz w:val="20"/>
                <w:szCs w:val="20"/>
              </w:rPr>
              <w:lastRenderedPageBreak/>
              <w:t>autoridades municipales son competentes para brindar</w:t>
            </w:r>
            <w:r w:rsidRPr="008112E2">
              <w:rPr>
                <w:rFonts w:ascii="Palatino Linotype" w:eastAsia="Palatino Linotype" w:hAnsi="Palatino Linotype" w:cs="Palatino Linotype"/>
                <w:sz w:val="20"/>
                <w:szCs w:val="20"/>
              </w:rPr>
              <w:t xml:space="preserve"> la asesoría y/o apoyo directo en el caso de requerirlo para las personas con discapacidad en situación de pobreza, y </w:t>
            </w:r>
            <w:r w:rsidRPr="008112E2">
              <w:rPr>
                <w:rFonts w:ascii="Palatino Linotype" w:eastAsia="Palatino Linotype" w:hAnsi="Palatino Linotype" w:cs="Palatino Linotype"/>
                <w:b/>
                <w:sz w:val="20"/>
                <w:szCs w:val="20"/>
              </w:rPr>
              <w:t xml:space="preserve">para resolver la falta </w:t>
            </w:r>
            <w:r w:rsidRPr="008112E2">
              <w:rPr>
                <w:rFonts w:ascii="Palatino Linotype" w:eastAsia="Palatino Linotype" w:hAnsi="Palatino Linotype" w:cs="Palatino Linotype"/>
                <w:sz w:val="20"/>
                <w:szCs w:val="20"/>
              </w:rPr>
              <w:t xml:space="preserve">de algún documento, </w:t>
            </w:r>
            <w:r w:rsidRPr="008112E2">
              <w:rPr>
                <w:rFonts w:ascii="Palatino Linotype" w:eastAsia="Palatino Linotype" w:hAnsi="Palatino Linotype" w:cs="Palatino Linotype"/>
                <w:b/>
                <w:sz w:val="20"/>
                <w:szCs w:val="20"/>
              </w:rPr>
              <w:t xml:space="preserve"> </w:t>
            </w:r>
            <w:r w:rsidRPr="008112E2">
              <w:rPr>
                <w:rFonts w:ascii="Palatino Linotype" w:eastAsia="Palatino Linotype" w:hAnsi="Palatino Linotype" w:cs="Palatino Linotype"/>
                <w:sz w:val="20"/>
                <w:szCs w:val="20"/>
              </w:rPr>
              <w:t>en acompañamiento por el personal de la Dirección de Atención a la Discapacidad.</w:t>
            </w:r>
          </w:p>
          <w:p w14:paraId="65AD0357"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xml:space="preserve">Asimismo, señaló que al ser un Programa con ejercicio de recursos públicos y de acuerdo a las Reglas de Operación vigentes, se encuentra sujeto a Auditoria, Control y Vigilancia, a cargo de las autoridades competentes, por lo que se deben establecer los mecanismos necesarios que permitan la verificación de la entrega de los insumos y proyectos a las personas con discapacidad, </w:t>
            </w:r>
            <w:r w:rsidRPr="008112E2">
              <w:rPr>
                <w:rFonts w:ascii="Palatino Linotype" w:eastAsia="Palatino Linotype" w:hAnsi="Palatino Linotype" w:cs="Palatino Linotype"/>
                <w:b/>
                <w:sz w:val="20"/>
                <w:szCs w:val="20"/>
              </w:rPr>
              <w:t xml:space="preserve">motivo por el cual es indispensable que se presente una identificación oficial, </w:t>
            </w:r>
            <w:r w:rsidRPr="008112E2">
              <w:rPr>
                <w:rFonts w:ascii="Palatino Linotype" w:eastAsia="Palatino Linotype" w:hAnsi="Palatino Linotype" w:cs="Palatino Linotype"/>
                <w:sz w:val="20"/>
                <w:szCs w:val="20"/>
              </w:rPr>
              <w:t xml:space="preserve">entre las cuales, inclusive, se encuentra la Credencial Nacional para Personas con Discapacidad (CRENAPED), misma que también puede ser expedida por la Dirección de Atención a la Discapacidad, el requisito indispensable es el Certificado de Discapacidad Permanente en formato oficial de DIF NACIONAL, ser residente del Estado de México, presentar </w:t>
            </w:r>
            <w:r w:rsidRPr="008112E2">
              <w:rPr>
                <w:rFonts w:ascii="Palatino Linotype" w:eastAsia="Palatino Linotype" w:hAnsi="Palatino Linotype" w:cs="Palatino Linotype"/>
                <w:sz w:val="20"/>
                <w:szCs w:val="20"/>
              </w:rPr>
              <w:lastRenderedPageBreak/>
              <w:t xml:space="preserve">Comprobante Domiciliario, Clave CURP de la Persona con Discapacidad, Identificación Oficial si cuenta con ella, caso contrario, identificación del padre, madre o tutor en caso de ser menor de edad, o en el caso de ser mayor de edad y no contar con el documento, deberá presentar el de la persona de apoyo que acompañe al solicitante. </w:t>
            </w:r>
          </w:p>
        </w:tc>
        <w:tc>
          <w:tcPr>
            <w:tcW w:w="2943" w:type="dxa"/>
          </w:tcPr>
          <w:p w14:paraId="396618DE" w14:textId="77777777" w:rsidR="00A6676C" w:rsidRPr="008112E2" w:rsidRDefault="00940A93">
            <w:pPr>
              <w:tabs>
                <w:tab w:val="left" w:pos="0"/>
              </w:tabs>
              <w:spacing w:before="120" w:after="120"/>
              <w:ind w:right="49"/>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lastRenderedPageBreak/>
              <w:t>Manifestó que:</w:t>
            </w:r>
          </w:p>
          <w:p w14:paraId="1CD4C495" w14:textId="77777777" w:rsidR="00A6676C" w:rsidRPr="008112E2" w:rsidRDefault="00940A93">
            <w:pPr>
              <w:tabs>
                <w:tab w:val="left" w:pos="0"/>
              </w:tabs>
              <w:spacing w:before="120" w:after="120"/>
              <w:ind w:right="49"/>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xml:space="preserve">- En este tipo de circunstancias se procede a contactar al Sistema Municipal DIF correspondiente para que por medio de su equipo multidisciplinario realice las diligencias pertinentes tales como solicitar una constancia de identidad, constancia domiciliaria para proceder a la </w:t>
            </w:r>
            <w:r w:rsidRPr="008112E2">
              <w:rPr>
                <w:rFonts w:ascii="Palatino Linotype" w:eastAsia="Palatino Linotype" w:hAnsi="Palatino Linotype" w:cs="Palatino Linotype"/>
                <w:sz w:val="20"/>
                <w:szCs w:val="20"/>
              </w:rPr>
              <w:lastRenderedPageBreak/>
              <w:t xml:space="preserve">obtención de los documentos faltantes. </w:t>
            </w:r>
          </w:p>
          <w:p w14:paraId="298649FE" w14:textId="77777777" w:rsidR="00A6676C" w:rsidRPr="008112E2" w:rsidRDefault="00A6676C">
            <w:pPr>
              <w:tabs>
                <w:tab w:val="left" w:pos="0"/>
              </w:tabs>
              <w:spacing w:before="120" w:after="120"/>
              <w:ind w:right="49"/>
              <w:jc w:val="both"/>
              <w:rPr>
                <w:rFonts w:ascii="Palatino Linotype" w:eastAsia="Palatino Linotype" w:hAnsi="Palatino Linotype" w:cs="Palatino Linotype"/>
                <w:sz w:val="20"/>
                <w:szCs w:val="20"/>
              </w:rPr>
            </w:pPr>
          </w:p>
        </w:tc>
      </w:tr>
      <w:tr w:rsidR="008112E2" w:rsidRPr="008112E2" w14:paraId="0D73258A" w14:textId="77777777">
        <w:tc>
          <w:tcPr>
            <w:tcW w:w="2942" w:type="dxa"/>
          </w:tcPr>
          <w:p w14:paraId="3EAF3395" w14:textId="77777777" w:rsidR="00A6676C" w:rsidRPr="008112E2" w:rsidRDefault="00940A93">
            <w:pPr>
              <w:tabs>
                <w:tab w:val="left" w:pos="284"/>
              </w:tabs>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lastRenderedPageBreak/>
              <w:t>3. Fundamento legal y administrativo que justifique la exigibilidad de cualquiera de los documentos oficiales señalados en el punto anterior, en su caso.</w:t>
            </w:r>
          </w:p>
        </w:tc>
        <w:tc>
          <w:tcPr>
            <w:tcW w:w="2943" w:type="dxa"/>
          </w:tcPr>
          <w:p w14:paraId="625AA48F"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Proporcionó la dirección electrónica para la consulta de las Reglas de Operación del Programa de Desarrollo Social, “Familias Fuertes Apoyos Funcionales para Personas con Discapacidad”.</w:t>
            </w:r>
          </w:p>
        </w:tc>
        <w:tc>
          <w:tcPr>
            <w:tcW w:w="2943" w:type="dxa"/>
          </w:tcPr>
          <w:p w14:paraId="4A67DC16"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Proporcionó la dirección electrónica para la consulta de los Lineamientos de la acción Entrega de Aparatos Funcionales y Apoyos en Especie para personas adultas mayores.</w:t>
            </w:r>
          </w:p>
        </w:tc>
      </w:tr>
      <w:tr w:rsidR="008112E2" w:rsidRPr="008112E2" w14:paraId="799D7295" w14:textId="77777777">
        <w:tc>
          <w:tcPr>
            <w:tcW w:w="2942" w:type="dxa"/>
          </w:tcPr>
          <w:p w14:paraId="1573E80A" w14:textId="77777777" w:rsidR="00A6676C" w:rsidRPr="008112E2" w:rsidRDefault="00940A93">
            <w:pPr>
              <w:tabs>
                <w:tab w:val="left" w:pos="284"/>
              </w:tabs>
              <w:spacing w:before="120" w:after="120"/>
              <w:ind w:right="4"/>
              <w:jc w:val="both"/>
              <w:rPr>
                <w:rFonts w:ascii="Palatino Linotype" w:eastAsia="Palatino Linotype" w:hAnsi="Palatino Linotype" w:cs="Palatino Linotype"/>
                <w:b/>
                <w:sz w:val="20"/>
                <w:szCs w:val="20"/>
              </w:rPr>
            </w:pPr>
            <w:r w:rsidRPr="008112E2">
              <w:rPr>
                <w:rFonts w:ascii="Palatino Linotype" w:eastAsia="Palatino Linotype" w:hAnsi="Palatino Linotype" w:cs="Palatino Linotype"/>
                <w:sz w:val="20"/>
                <w:szCs w:val="20"/>
              </w:rPr>
              <w:t xml:space="preserve">4. El nombre o denominación de la unidad administrativa, a efecto de solicitar una silla de ruedas para una persona en situación de extrema pobreza. </w:t>
            </w:r>
          </w:p>
          <w:p w14:paraId="1A99975C" w14:textId="77777777" w:rsidR="00A6676C" w:rsidRPr="008112E2" w:rsidRDefault="00940A93">
            <w:pPr>
              <w:pBdr>
                <w:top w:val="nil"/>
                <w:left w:val="nil"/>
                <w:bottom w:val="nil"/>
                <w:right w:val="nil"/>
                <w:between w:val="nil"/>
              </w:pBdr>
              <w:tabs>
                <w:tab w:val="left" w:pos="284"/>
              </w:tabs>
              <w:spacing w:before="120" w:after="120"/>
              <w:ind w:left="142" w:right="4"/>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a) El nombre del titular del área, número telefónico con extensión vigente, ubicación del área, horarios de atención y correo electrónico institucional.</w:t>
            </w:r>
          </w:p>
          <w:p w14:paraId="11506217" w14:textId="77777777" w:rsidR="00A6676C" w:rsidRPr="008112E2" w:rsidRDefault="00940A93">
            <w:pPr>
              <w:pBdr>
                <w:top w:val="nil"/>
                <w:left w:val="nil"/>
                <w:bottom w:val="nil"/>
                <w:right w:val="nil"/>
                <w:between w:val="nil"/>
              </w:pBdr>
              <w:tabs>
                <w:tab w:val="left" w:pos="284"/>
              </w:tabs>
              <w:spacing w:before="120" w:after="120"/>
              <w:ind w:left="142" w:right="4"/>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b) Procedimiento para que una persona en extrema pobreza este en posibilidades de solicitar una silla de ruedas, en caso de que no cuente con documentos oficiales.</w:t>
            </w:r>
          </w:p>
        </w:tc>
        <w:tc>
          <w:tcPr>
            <w:tcW w:w="2943" w:type="dxa"/>
          </w:tcPr>
          <w:p w14:paraId="53CFD2A3"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Proporcionó la dirección electrónica de la Plataforma del Registro Estatal de Trámites y Servicios, manifestando que la información se encuentra publicada en dicha plataforma.</w:t>
            </w:r>
          </w:p>
          <w:p w14:paraId="66D09F97" w14:textId="77777777" w:rsidR="00A6676C" w:rsidRPr="008112E2" w:rsidRDefault="00940A93">
            <w:pPr>
              <w:spacing w:before="120" w:after="120"/>
              <w:ind w:right="51"/>
              <w:jc w:val="both"/>
              <w:rPr>
                <w:rFonts w:ascii="Palatino Linotype" w:eastAsia="Palatino Linotype" w:hAnsi="Palatino Linotype" w:cs="Palatino Linotype"/>
                <w:sz w:val="20"/>
                <w:szCs w:val="20"/>
              </w:rPr>
            </w:pPr>
            <w:bookmarkStart w:id="12" w:name="_heading=h.2jxsxqh" w:colFirst="0" w:colLast="0"/>
            <w:bookmarkEnd w:id="12"/>
            <w:r w:rsidRPr="008112E2">
              <w:rPr>
                <w:rFonts w:ascii="Palatino Linotype" w:eastAsia="Palatino Linotype" w:hAnsi="Palatino Linotype" w:cs="Palatino Linotype"/>
                <w:sz w:val="20"/>
                <w:szCs w:val="20"/>
              </w:rPr>
              <w:t xml:space="preserve">Dio el nombre de la titular de la Subdirección de Rehabilitación de Personas con Discapacidad, teléfono oficial y extensión, dirección de las oficinas, horario de atención y correo institucional. </w:t>
            </w:r>
          </w:p>
          <w:p w14:paraId="6C873EAB"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xml:space="preserve">Reiteró que al ser un Programa con ejercicio de recursos públicos y de acuerdo a las Reglas de </w:t>
            </w:r>
            <w:r w:rsidRPr="008112E2">
              <w:rPr>
                <w:rFonts w:ascii="Palatino Linotype" w:eastAsia="Palatino Linotype" w:hAnsi="Palatino Linotype" w:cs="Palatino Linotype"/>
                <w:sz w:val="20"/>
                <w:szCs w:val="20"/>
              </w:rPr>
              <w:lastRenderedPageBreak/>
              <w:t>Operación vigentes, se encuentra sujeto a Auditoria, Control y Vigilancia, a cargo de las autoridades competentes, por lo que se deben establecer los mecanismos necesarios que permitan la verificación de la entrega de los insumos y proyectos a las personas con discapacidad, motivo por el cual es indispensable que se presente una identificación oficial, entre las cuales, inclusive, se encuentra la Credencial Nacional para Personas con Discapacidad (CRENAPED), misma que también puede ser expedida por la Dirección de Atención a la Discapacidad, el requisito indispensable es el Certificado de Discapacidad Permanente en formato oficial de DIF NACIONAL, ser residente del Estado de México, presentar Comprobante Domiciliario, Clave CURP de la Persona con Discapacidad, Identificación Oficial si cuenta con ella, caso contrario, identificación del padre, madre o tutor en caso de ser menor de edad, o en el caso de ser mayor de edad y no contar con el documento, deberá presentar el de la persona de apoyo que acompañe al solicitante.</w:t>
            </w:r>
          </w:p>
        </w:tc>
        <w:tc>
          <w:tcPr>
            <w:tcW w:w="2943" w:type="dxa"/>
          </w:tcPr>
          <w:p w14:paraId="1B7C05A8"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lastRenderedPageBreak/>
              <w:t xml:space="preserve">Proporcionó el nombre del titular de la Coordinación de Atención a Adultos Mayores, la dirección de dicha unidad administrativa, el número de teléfono oficial y el correo electrónico institucional </w:t>
            </w:r>
          </w:p>
          <w:p w14:paraId="7FF1C848"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Refirió que el mecanismo es acudir al Sistema Municipal DIF correspondiente, para que el personal que proporcione atención al adulto mayor realice lo conducente y descrito anteriormente.</w:t>
            </w:r>
          </w:p>
        </w:tc>
      </w:tr>
      <w:tr w:rsidR="008112E2" w:rsidRPr="008112E2" w14:paraId="2AC90B10" w14:textId="77777777">
        <w:tc>
          <w:tcPr>
            <w:tcW w:w="2942" w:type="dxa"/>
          </w:tcPr>
          <w:p w14:paraId="2841A4B5" w14:textId="77777777" w:rsidR="00A6676C" w:rsidRPr="008112E2" w:rsidRDefault="00940A93">
            <w:pPr>
              <w:tabs>
                <w:tab w:val="left" w:pos="284"/>
              </w:tabs>
              <w:spacing w:before="120" w:after="120"/>
              <w:ind w:right="4"/>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lastRenderedPageBreak/>
              <w:t>5. En caso de irregularidades, el nombre del servidor público, número telefónico institucional, correo institucional, número telefónico para realizar la queja y/o denuncia correspondiente, así como la página de internet para realizar dicha queja y/o denuncia vía internet.</w:t>
            </w:r>
          </w:p>
        </w:tc>
        <w:tc>
          <w:tcPr>
            <w:tcW w:w="2943" w:type="dxa"/>
          </w:tcPr>
          <w:p w14:paraId="795880DA"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Manifestó que, de acuerdo con las Reglas de Operación vigentes del Programa, las instancias competentes para tal efecto son:</w:t>
            </w:r>
          </w:p>
          <w:p w14:paraId="535427E0"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Secretaría de la Contraloría, a través del Sistema de Atención Mexiquense, cuya dirección electrónica se proporciona, así como el número de teléfono.</w:t>
            </w:r>
          </w:p>
          <w:p w14:paraId="5E8A9FCE"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Órgano Interno de Control del Sistema para el Desarrollo Integral de la Familia del Estado de México, cuyo número de teléfono y correo electrónico se proporciona.</w:t>
            </w:r>
          </w:p>
        </w:tc>
        <w:tc>
          <w:tcPr>
            <w:tcW w:w="2943" w:type="dxa"/>
          </w:tcPr>
          <w:p w14:paraId="07217D1A"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Refirió que son aplicables los mismos datos señalados en el punto anterior.</w:t>
            </w:r>
          </w:p>
        </w:tc>
      </w:tr>
      <w:tr w:rsidR="008112E2" w:rsidRPr="008112E2" w14:paraId="54192519" w14:textId="77777777">
        <w:tc>
          <w:tcPr>
            <w:tcW w:w="2942" w:type="dxa"/>
          </w:tcPr>
          <w:p w14:paraId="7DBA3CA0" w14:textId="77777777" w:rsidR="00A6676C" w:rsidRPr="008112E2" w:rsidRDefault="00940A93">
            <w:pPr>
              <w:tabs>
                <w:tab w:val="left" w:pos="284"/>
              </w:tabs>
              <w:spacing w:before="120" w:after="120"/>
              <w:ind w:right="4"/>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6. Ubicación de la oficina territorial que atiende los habitantes del municipio de Chicoloapan.</w:t>
            </w:r>
          </w:p>
        </w:tc>
        <w:tc>
          <w:tcPr>
            <w:tcW w:w="2943" w:type="dxa"/>
          </w:tcPr>
          <w:p w14:paraId="6CB4C1D4"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Proporcionó:</w:t>
            </w:r>
          </w:p>
          <w:p w14:paraId="6D7CDE05"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Dirección y número de teléfono del SMDIF Chicoloapan.</w:t>
            </w:r>
          </w:p>
          <w:p w14:paraId="6A5E5755"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Teléfono y correo electrónico de la Coordinación Regional de Enlace y Vinculación del DIFEM</w:t>
            </w:r>
          </w:p>
        </w:tc>
        <w:tc>
          <w:tcPr>
            <w:tcW w:w="2943" w:type="dxa"/>
          </w:tcPr>
          <w:p w14:paraId="404938E9" w14:textId="77777777" w:rsidR="00A6676C" w:rsidRPr="008112E2" w:rsidRDefault="00940A93">
            <w:pPr>
              <w:spacing w:before="120" w:after="120"/>
              <w:ind w:right="51"/>
              <w:jc w:val="both"/>
              <w:rPr>
                <w:rFonts w:ascii="Palatino Linotype" w:eastAsia="Palatino Linotype" w:hAnsi="Palatino Linotype" w:cs="Palatino Linotype"/>
                <w:b/>
                <w:sz w:val="20"/>
                <w:szCs w:val="20"/>
              </w:rPr>
            </w:pPr>
            <w:r w:rsidRPr="008112E2">
              <w:rPr>
                <w:rFonts w:ascii="Palatino Linotype" w:eastAsia="Palatino Linotype" w:hAnsi="Palatino Linotype" w:cs="Palatino Linotype"/>
                <w:sz w:val="20"/>
                <w:szCs w:val="20"/>
              </w:rPr>
              <w:t>Proporcionó la dirección y número de teléfono de las Oficinas del Sistema Municipal DIF de Chicoloapan.</w:t>
            </w:r>
          </w:p>
        </w:tc>
      </w:tr>
    </w:tbl>
    <w:p w14:paraId="63B123D8"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Una vez conocida la respuesta, la parte </w:t>
      </w:r>
      <w:r w:rsidRPr="008112E2">
        <w:rPr>
          <w:rFonts w:ascii="Palatino Linotype" w:eastAsia="Palatino Linotype" w:hAnsi="Palatino Linotype" w:cs="Palatino Linotype"/>
          <w:b/>
        </w:rPr>
        <w:t xml:space="preserve">Recurrente </w:t>
      </w:r>
      <w:r w:rsidRPr="008112E2">
        <w:rPr>
          <w:rFonts w:ascii="Palatino Linotype" w:eastAsia="Palatino Linotype" w:hAnsi="Palatino Linotype" w:cs="Palatino Linotype"/>
        </w:rPr>
        <w:t>presentó el recurso de revisión que nos ocupa, donde manifestó en lo medular que esta no correspondía con lo solicitado, además de que no se comprobó la búsqueda exhaustiva y razonable de la información, razón por la cual impugnó la totalidad de la misma.</w:t>
      </w:r>
    </w:p>
    <w:p w14:paraId="1DB907A9"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Cabe señalar que de la lectura del recurso de revisión, este Organismo Garante advirtió que la parte </w:t>
      </w:r>
      <w:r w:rsidRPr="008112E2">
        <w:rPr>
          <w:rFonts w:ascii="Palatino Linotype" w:eastAsia="Palatino Linotype" w:hAnsi="Palatino Linotype" w:cs="Palatino Linotype"/>
          <w:b/>
        </w:rPr>
        <w:t xml:space="preserve">Recurrente </w:t>
      </w:r>
      <w:r w:rsidRPr="008112E2">
        <w:rPr>
          <w:rFonts w:ascii="Palatino Linotype" w:eastAsia="Palatino Linotype" w:hAnsi="Palatino Linotype" w:cs="Palatino Linotype"/>
        </w:rPr>
        <w:t xml:space="preserve">realizó diversos planteamientos subjetivos, tales como </w:t>
      </w:r>
      <w:r w:rsidRPr="008112E2">
        <w:rPr>
          <w:rFonts w:ascii="Palatino Linotype" w:eastAsia="Palatino Linotype" w:hAnsi="Palatino Linotype" w:cs="Palatino Linotype"/>
          <w:i/>
        </w:rPr>
        <w:t>“…una pregunta concreta merece una respuesta concreta…”, “…</w:t>
      </w:r>
      <w:r w:rsidRPr="008112E2">
        <w:rPr>
          <w:rFonts w:ascii="Palatino Linotype" w:eastAsia="Palatino Linotype" w:hAnsi="Palatino Linotype" w:cs="Palatino Linotype"/>
          <w:i/>
          <w:sz w:val="22"/>
          <w:szCs w:val="22"/>
        </w:rPr>
        <w:t xml:space="preserve">no estoy pidiendo que </w:t>
      </w:r>
      <w:r w:rsidRPr="008112E2">
        <w:rPr>
          <w:rFonts w:ascii="Palatino Linotype" w:eastAsia="Palatino Linotype" w:hAnsi="Palatino Linotype" w:cs="Palatino Linotype"/>
          <w:i/>
          <w:sz w:val="22"/>
          <w:szCs w:val="22"/>
        </w:rPr>
        <w:lastRenderedPageBreak/>
        <w:t>elaboren documentos para atender mi requerimiento mucho menos estoy pidiendo que generen o procesen la información</w:t>
      </w:r>
      <w:r w:rsidRPr="008112E2">
        <w:rPr>
          <w:rFonts w:ascii="Palatino Linotype" w:eastAsia="Palatino Linotype" w:hAnsi="Palatino Linotype" w:cs="Palatino Linotype"/>
          <w:i/>
        </w:rPr>
        <w:t xml:space="preserve">…”, “…para la entrega de información ante un requerimiento de información bastará con un pronunciamiento debidamente fundado y motivado dependiendo el caso concreto…”, “…por cada punto del requerimiento debe ser más claro y preciso…”, (sic) </w:t>
      </w:r>
      <w:r w:rsidRPr="008112E2">
        <w:rPr>
          <w:rFonts w:ascii="Palatino Linotype" w:eastAsia="Palatino Linotype" w:hAnsi="Palatino Linotype" w:cs="Palatino Linotype"/>
        </w:rPr>
        <w:t xml:space="preserve">, entre otros, ante lo cual se reitera que el Derecho al acceso a la información pública </w:t>
      </w:r>
      <w:r w:rsidRPr="008112E2">
        <w:rPr>
          <w:rFonts w:ascii="Palatino Linotype" w:eastAsia="Palatino Linotype" w:hAnsi="Palatino Linotype" w:cs="Palatino Linotype"/>
          <w:b/>
        </w:rPr>
        <w:t xml:space="preserve">constituye una prerrogativa para </w:t>
      </w:r>
      <w:r w:rsidRPr="008112E2">
        <w:rPr>
          <w:rFonts w:ascii="Palatino Linotype" w:eastAsia="Palatino Linotype" w:hAnsi="Palatino Linotype" w:cs="Palatino Linotype"/>
          <w:b/>
          <w:u w:val="single"/>
        </w:rPr>
        <w:t>acceder a documentos o registros de información pública generada o en posesión de los Sujetos Obligados</w:t>
      </w:r>
      <w:r w:rsidRPr="008112E2">
        <w:rPr>
          <w:rFonts w:ascii="Palatino Linotype" w:eastAsia="Palatino Linotype" w:hAnsi="Palatino Linotype" w:cs="Palatino Linotype"/>
        </w:rPr>
        <w:t xml:space="preserve">,  motivo por el cual, este Organismo Garante manifiesta que dichos planteamientos no son susceptibles de ser tomadas en consideración, toda vez que </w:t>
      </w:r>
      <w:r w:rsidRPr="008112E2">
        <w:rPr>
          <w:rFonts w:ascii="Palatino Linotype" w:eastAsia="Palatino Linotype" w:hAnsi="Palatino Linotype" w:cs="Palatino Linotype"/>
          <w:b/>
        </w:rPr>
        <w:t>no constituyen el ejercicio de un Derecho de acceso a la información pública</w:t>
      </w:r>
      <w:r w:rsidRPr="008112E2">
        <w:rPr>
          <w:rFonts w:ascii="Palatino Linotype" w:eastAsia="Palatino Linotype" w:hAnsi="Palatino Linotype" w:cs="Palatino Linotype"/>
        </w:rPr>
        <w:t xml:space="preserve">, sino más bien </w:t>
      </w:r>
      <w:r w:rsidRPr="008112E2">
        <w:rPr>
          <w:rFonts w:ascii="Palatino Linotype" w:eastAsia="Palatino Linotype" w:hAnsi="Palatino Linotype" w:cs="Palatino Linotype"/>
          <w:b/>
          <w:u w:val="single"/>
        </w:rPr>
        <w:t>el ejercicio de un Derecho de expresión</w:t>
      </w:r>
      <w:r w:rsidRPr="008112E2">
        <w:rPr>
          <w:rFonts w:ascii="Palatino Linotype" w:eastAsia="Palatino Linotype" w:hAnsi="Palatino Linotype" w:cs="Palatino Linotype"/>
        </w:rPr>
        <w:t>, cuya finalidad consiste en contextualizar los requerimientos de información así como sus motivos de inconformidad. En este sentido, se trata de manifestaciones sobre las cuales este Instituto no está facultado para pronunciarse.</w:t>
      </w:r>
    </w:p>
    <w:p w14:paraId="5E67B157"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Durante la etapa de manifestaciones, el </w:t>
      </w:r>
      <w:r w:rsidRPr="008112E2">
        <w:rPr>
          <w:rFonts w:ascii="Palatino Linotype" w:eastAsia="Palatino Linotype" w:hAnsi="Palatino Linotype" w:cs="Palatino Linotype"/>
          <w:b/>
        </w:rPr>
        <w:t xml:space="preserve">Sujeto Obligado, </w:t>
      </w:r>
      <w:r w:rsidRPr="008112E2">
        <w:rPr>
          <w:rFonts w:ascii="Palatino Linotype" w:eastAsia="Palatino Linotype" w:hAnsi="Palatino Linotype" w:cs="Palatino Linotype"/>
        </w:rPr>
        <w:t xml:space="preserve">por conducto de la Unidad de Transparencia ratificó en lo sustancial la respuesta emitida en primera instancia, asimismo, con relación a los motivos de inconformidad alegados por la parte </w:t>
      </w:r>
      <w:r w:rsidRPr="008112E2">
        <w:rPr>
          <w:rFonts w:ascii="Palatino Linotype" w:eastAsia="Palatino Linotype" w:hAnsi="Palatino Linotype" w:cs="Palatino Linotype"/>
          <w:b/>
        </w:rPr>
        <w:t xml:space="preserve">Recurrente, </w:t>
      </w:r>
      <w:r w:rsidRPr="008112E2">
        <w:rPr>
          <w:rFonts w:ascii="Palatino Linotype" w:eastAsia="Palatino Linotype" w:hAnsi="Palatino Linotype" w:cs="Palatino Linotype"/>
        </w:rPr>
        <w:t>manifestó que</w:t>
      </w:r>
      <w:r w:rsidRPr="008112E2">
        <w:rPr>
          <w:rFonts w:ascii="Palatino Linotype" w:eastAsia="Palatino Linotype" w:hAnsi="Palatino Linotype" w:cs="Palatino Linotype"/>
          <w:b/>
        </w:rPr>
        <w:t xml:space="preserve"> </w:t>
      </w:r>
      <w:r w:rsidRPr="008112E2">
        <w:rPr>
          <w:rFonts w:ascii="Palatino Linotype" w:eastAsia="Palatino Linotype" w:hAnsi="Palatino Linotype" w:cs="Palatino Linotype"/>
        </w:rPr>
        <w:t xml:space="preserve">se agotó la búsqueda exhaustiva y razonable de la información en las áreas competentes, ya que si bien proporciona aparatos funcionales, sólo lo hace a personas con discapacidad y adultos mayores, lo cual es únicamente a través de la Dirección de Atención a la Discapacidad y de la Coordinación de Atención a Adultos Mayores, cuyos servidores públicos habilitados respondieron de forma categórica a cada uno de los planteamientos </w:t>
      </w:r>
      <w:r w:rsidRPr="008112E2">
        <w:rPr>
          <w:rFonts w:ascii="Palatino Linotype" w:eastAsia="Palatino Linotype" w:hAnsi="Palatino Linotype" w:cs="Palatino Linotype"/>
        </w:rPr>
        <w:lastRenderedPageBreak/>
        <w:t>realizados, de manera fundada y motivada, aun cuando no todos ellos se satisfacen vía Derecho de acceso a la información, por tratarse de consultas en las que se buscó se emitiera un pronunciamiento inequívoco razonado y legal, por medio del cual se explicara cierta situación a fin de satisfacer la mayoría de las interrogantes e inquietudes, mismas que debieron ser ejercidas a través del Derecho de petición.</w:t>
      </w:r>
    </w:p>
    <w:p w14:paraId="4B0B335E"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Refirió que del análisis al marco jurídico que regula la entrega de aparatos o apoyos funcionales a personas con discapacidad y adultos mayores, esto es, las Reglas de Operación del Programa de Desarrollo Social “Familias Fuertes, Apoyos Funcionales para Personas con Discapacidad”, y los Lineamientos de la acción Entrega de Aparatos Funcionales y Apoyos en Especie para personas adultas mayores, se hizo entrega de la información que genera administra o posee entorno a lo planteado por la persona solicitante, por lo que se encuentra imposibilitado para entregar información que el DIFEM,hasta el momento de la presentación de la solicitud no había generado, administraba o poseía.</w:t>
      </w:r>
    </w:p>
    <w:p w14:paraId="07BE720C"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Y, por conducto de los servidores públicos habilitados de la Dirección de Atención a la Discapacidad y la Coordinación de Atención a Adultos Mayores, realizó las siguientes precisiones adicionales a la información proporcionada en atención a la solicitud, las cuales no modifican el sentido de la respuesta emitida en primera instancia, como se verá más adelante.</w:t>
      </w:r>
    </w:p>
    <w:p w14:paraId="3029E21E" w14:textId="77777777" w:rsidR="00A6676C" w:rsidRPr="008112E2" w:rsidRDefault="00A6676C">
      <w:pPr>
        <w:spacing w:before="240" w:after="240" w:line="360" w:lineRule="auto"/>
        <w:jc w:val="both"/>
        <w:rPr>
          <w:rFonts w:ascii="Palatino Linotype" w:eastAsia="Palatino Linotype" w:hAnsi="Palatino Linotype" w:cs="Palatino Linotype"/>
        </w:rPr>
      </w:pPr>
    </w:p>
    <w:p w14:paraId="51D475BC" w14:textId="77777777" w:rsidR="00A6676C" w:rsidRPr="008112E2" w:rsidRDefault="00A6676C">
      <w:pPr>
        <w:spacing w:before="240" w:after="240" w:line="360" w:lineRule="auto"/>
        <w:jc w:val="both"/>
        <w:rPr>
          <w:rFonts w:ascii="Palatino Linotype" w:eastAsia="Palatino Linotype" w:hAnsi="Palatino Linotype" w:cs="Palatino Linotype"/>
        </w:rPr>
      </w:pPr>
    </w:p>
    <w:tbl>
      <w:tblPr>
        <w:tblStyle w:val="a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8112E2" w:rsidRPr="008112E2" w14:paraId="5AAAA967" w14:textId="77777777">
        <w:tc>
          <w:tcPr>
            <w:tcW w:w="2942" w:type="dxa"/>
            <w:vMerge w:val="restart"/>
            <w:shd w:val="clear" w:color="auto" w:fill="BFBFBF"/>
            <w:vAlign w:val="center"/>
          </w:tcPr>
          <w:p w14:paraId="5EB58928" w14:textId="77777777" w:rsidR="00A6676C" w:rsidRPr="008112E2" w:rsidRDefault="00940A93">
            <w:pPr>
              <w:spacing w:before="120" w:after="120"/>
              <w:ind w:right="51"/>
              <w:jc w:val="center"/>
              <w:rPr>
                <w:rFonts w:ascii="Palatino Linotype" w:eastAsia="Palatino Linotype" w:hAnsi="Palatino Linotype" w:cs="Palatino Linotype"/>
                <w:b/>
                <w:sz w:val="20"/>
                <w:szCs w:val="20"/>
              </w:rPr>
            </w:pPr>
            <w:r w:rsidRPr="008112E2">
              <w:rPr>
                <w:rFonts w:ascii="Palatino Linotype" w:eastAsia="Palatino Linotype" w:hAnsi="Palatino Linotype" w:cs="Palatino Linotype"/>
                <w:b/>
                <w:sz w:val="20"/>
                <w:szCs w:val="20"/>
              </w:rPr>
              <w:lastRenderedPageBreak/>
              <w:t>REQUERIMIENTO DE INFORMACIÓN</w:t>
            </w:r>
          </w:p>
        </w:tc>
        <w:tc>
          <w:tcPr>
            <w:tcW w:w="5886" w:type="dxa"/>
            <w:gridSpan w:val="2"/>
            <w:shd w:val="clear" w:color="auto" w:fill="BFBFBF"/>
            <w:vAlign w:val="center"/>
          </w:tcPr>
          <w:p w14:paraId="755BB7E4" w14:textId="77777777" w:rsidR="00A6676C" w:rsidRPr="008112E2" w:rsidRDefault="00940A93">
            <w:pPr>
              <w:spacing w:before="120" w:after="120"/>
              <w:ind w:right="51"/>
              <w:jc w:val="center"/>
              <w:rPr>
                <w:rFonts w:ascii="Palatino Linotype" w:eastAsia="Palatino Linotype" w:hAnsi="Palatino Linotype" w:cs="Palatino Linotype"/>
                <w:b/>
                <w:sz w:val="20"/>
                <w:szCs w:val="20"/>
              </w:rPr>
            </w:pPr>
            <w:r w:rsidRPr="008112E2">
              <w:rPr>
                <w:rFonts w:ascii="Palatino Linotype" w:eastAsia="Palatino Linotype" w:hAnsi="Palatino Linotype" w:cs="Palatino Linotype"/>
                <w:b/>
                <w:sz w:val="20"/>
                <w:szCs w:val="20"/>
              </w:rPr>
              <w:t>INFORMACIÓN ENTREGADA</w:t>
            </w:r>
          </w:p>
        </w:tc>
      </w:tr>
      <w:tr w:rsidR="008112E2" w:rsidRPr="008112E2" w14:paraId="7DB8EEE8" w14:textId="77777777">
        <w:tc>
          <w:tcPr>
            <w:tcW w:w="2942" w:type="dxa"/>
            <w:vMerge/>
            <w:shd w:val="clear" w:color="auto" w:fill="BFBFBF"/>
            <w:vAlign w:val="center"/>
          </w:tcPr>
          <w:p w14:paraId="6031ACC2" w14:textId="77777777" w:rsidR="00A6676C" w:rsidRPr="008112E2" w:rsidRDefault="00A6676C">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2943" w:type="dxa"/>
            <w:shd w:val="clear" w:color="auto" w:fill="BFBFBF"/>
          </w:tcPr>
          <w:p w14:paraId="6CBD6E3C" w14:textId="77777777" w:rsidR="00A6676C" w:rsidRPr="008112E2" w:rsidRDefault="00940A93">
            <w:pPr>
              <w:spacing w:before="120" w:after="120"/>
              <w:ind w:right="51"/>
              <w:jc w:val="center"/>
              <w:rPr>
                <w:rFonts w:ascii="Palatino Linotype" w:eastAsia="Palatino Linotype" w:hAnsi="Palatino Linotype" w:cs="Palatino Linotype"/>
                <w:b/>
                <w:sz w:val="20"/>
                <w:szCs w:val="20"/>
              </w:rPr>
            </w:pPr>
            <w:r w:rsidRPr="008112E2">
              <w:rPr>
                <w:rFonts w:ascii="Palatino Linotype" w:eastAsia="Palatino Linotype" w:hAnsi="Palatino Linotype" w:cs="Palatino Linotype"/>
                <w:b/>
                <w:sz w:val="20"/>
                <w:szCs w:val="20"/>
              </w:rPr>
              <w:t>Dirección de Atención a la Discapacidad</w:t>
            </w:r>
          </w:p>
        </w:tc>
        <w:tc>
          <w:tcPr>
            <w:tcW w:w="2943" w:type="dxa"/>
            <w:shd w:val="clear" w:color="auto" w:fill="BFBFBF"/>
          </w:tcPr>
          <w:p w14:paraId="3A3AD2E2" w14:textId="77777777" w:rsidR="00A6676C" w:rsidRPr="008112E2" w:rsidRDefault="00940A93">
            <w:pPr>
              <w:spacing w:before="120" w:after="120"/>
              <w:ind w:right="51"/>
              <w:jc w:val="center"/>
              <w:rPr>
                <w:rFonts w:ascii="Palatino Linotype" w:eastAsia="Palatino Linotype" w:hAnsi="Palatino Linotype" w:cs="Palatino Linotype"/>
                <w:b/>
                <w:sz w:val="20"/>
                <w:szCs w:val="20"/>
              </w:rPr>
            </w:pPr>
            <w:r w:rsidRPr="008112E2">
              <w:rPr>
                <w:rFonts w:ascii="Palatino Linotype" w:eastAsia="Palatino Linotype" w:hAnsi="Palatino Linotype" w:cs="Palatino Linotype"/>
                <w:b/>
                <w:sz w:val="20"/>
                <w:szCs w:val="20"/>
              </w:rPr>
              <w:t>Coordinación de Atención a Adultos Mayores</w:t>
            </w:r>
          </w:p>
        </w:tc>
      </w:tr>
      <w:tr w:rsidR="008112E2" w:rsidRPr="008112E2" w14:paraId="138EA62C" w14:textId="77777777">
        <w:tc>
          <w:tcPr>
            <w:tcW w:w="2942" w:type="dxa"/>
          </w:tcPr>
          <w:p w14:paraId="3AB22D12"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1. Proceso y/o procedimiento para que una persona en extrema pobreza pueda obtener una silla de ruedas</w:t>
            </w:r>
          </w:p>
        </w:tc>
        <w:tc>
          <w:tcPr>
            <w:tcW w:w="2943" w:type="dxa"/>
          </w:tcPr>
          <w:p w14:paraId="6077EFDE"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Proporcionó los requisitos y criterios de selección de acuerdo con el numeral 8.1.2 de las Reglas de Operación del Programa de Desarrollo Social, “Familias Fuertes Apoyos Funcionales para Personas con Discapacidad”.</w:t>
            </w:r>
          </w:p>
        </w:tc>
        <w:tc>
          <w:tcPr>
            <w:tcW w:w="2943" w:type="dxa"/>
          </w:tcPr>
          <w:p w14:paraId="7439F9CD"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Puntualizó que bajo ningún motivo se establece la condicionante para no entregar un aparato funcional su nivel socioeconómico, la cuestión primordial a considerar para la entrega de cualquier aparato funcional es la condición de salud que presente el adulto mayor, es decir que realmente requiera del aparato solicitado.</w:t>
            </w:r>
          </w:p>
          <w:p w14:paraId="6F312BB9" w14:textId="77777777" w:rsidR="00A6676C" w:rsidRPr="008112E2" w:rsidRDefault="00940A93">
            <w:pPr>
              <w:spacing w:before="120" w:after="120"/>
              <w:ind w:right="51"/>
              <w:jc w:val="both"/>
              <w:rPr>
                <w:rFonts w:ascii="Palatino Linotype" w:eastAsia="Palatino Linotype" w:hAnsi="Palatino Linotype" w:cs="Palatino Linotype"/>
                <w:b/>
                <w:sz w:val="20"/>
                <w:szCs w:val="20"/>
                <w:u w:val="single"/>
              </w:rPr>
            </w:pPr>
            <w:r w:rsidRPr="008112E2">
              <w:rPr>
                <w:rFonts w:ascii="Palatino Linotype" w:eastAsia="Palatino Linotype" w:hAnsi="Palatino Linotype" w:cs="Palatino Linotype"/>
                <w:sz w:val="20"/>
                <w:szCs w:val="20"/>
              </w:rPr>
              <w:t xml:space="preserve">Asimismo, que de acuerdo con el apartado número 7.10. de los Lineamientos de la acción Entrega de Aparatos Funcionales y Apoyos en Especie para personas adultas mayores, </w:t>
            </w:r>
            <w:r w:rsidRPr="008112E2">
              <w:rPr>
                <w:rFonts w:ascii="Palatino Linotype" w:eastAsia="Palatino Linotype" w:hAnsi="Palatino Linotype" w:cs="Palatino Linotype"/>
                <w:b/>
                <w:sz w:val="20"/>
                <w:szCs w:val="20"/>
                <w:u w:val="single"/>
              </w:rPr>
              <w:t xml:space="preserve">el Procedimiento para la Entrega del Servicio es el siguiente: </w:t>
            </w:r>
          </w:p>
          <w:p w14:paraId="4C675AF5"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a) La persona adulta mayor solicitará al DIFEM de manera personal o por escrito, aparatos funcionales y/o apoyos en especie y se le informarán los requisitos para el trámite, mismo que estará sujeto a la disponibilidad o existencia de los bienes;</w:t>
            </w:r>
          </w:p>
          <w:p w14:paraId="3419417F"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xml:space="preserve">b) La persona adulta mayor proporcionará la documentación que le fue solicitada para obtener el </w:t>
            </w:r>
            <w:r w:rsidRPr="008112E2">
              <w:rPr>
                <w:rFonts w:ascii="Palatino Linotype" w:eastAsia="Palatino Linotype" w:hAnsi="Palatino Linotype" w:cs="Palatino Linotype"/>
                <w:sz w:val="20"/>
                <w:szCs w:val="20"/>
              </w:rPr>
              <w:lastRenderedPageBreak/>
              <w:t>aparato funcional y/o apoyo en especie;</w:t>
            </w:r>
          </w:p>
          <w:p w14:paraId="47F26C78"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c) La CAAM valorarán la entrega de lo solicitado de acuerdo a la documentación presentada y situación de la persona adulta mayor;</w:t>
            </w:r>
          </w:p>
          <w:p w14:paraId="3A380E70"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d) Con base a la valoración y a la existencia de los aparatos funcionales y/o apoyos en especie, se entregará a la persona adulta mayor el apoyo pudiendo auxiliarse para la entrega de los mismos, de la Dirección de Enlace y Vinculación Regional del DIFEM.</w:t>
            </w:r>
          </w:p>
        </w:tc>
      </w:tr>
      <w:tr w:rsidR="008112E2" w:rsidRPr="008112E2" w14:paraId="28892883" w14:textId="77777777">
        <w:tc>
          <w:tcPr>
            <w:tcW w:w="2942" w:type="dxa"/>
          </w:tcPr>
          <w:p w14:paraId="6289A466" w14:textId="77777777" w:rsidR="00A6676C" w:rsidRPr="008112E2" w:rsidRDefault="00940A93">
            <w:pPr>
              <w:tabs>
                <w:tab w:val="left" w:pos="284"/>
              </w:tabs>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lastRenderedPageBreak/>
              <w:t>2.</w:t>
            </w:r>
            <w:r w:rsidRPr="008112E2">
              <w:rPr>
                <w:rFonts w:ascii="Palatino Linotype" w:eastAsia="Palatino Linotype" w:hAnsi="Palatino Linotype" w:cs="Palatino Linotype"/>
                <w:sz w:val="20"/>
                <w:szCs w:val="20"/>
              </w:rPr>
              <w:tab/>
              <w:t>Procedimiento adopta el área responsable para otorgar una silla de ruedas a una persona con situación de extrema pobreza, ante la ausencia o falta de documentos oficiales como identificación oficial vigente, acta de nacimiento, CURP y/o cualquier documento que sirva de identificación.</w:t>
            </w:r>
          </w:p>
        </w:tc>
        <w:tc>
          <w:tcPr>
            <w:tcW w:w="2943" w:type="dxa"/>
          </w:tcPr>
          <w:p w14:paraId="5574C2A8"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Refirió la importancia del Derecho a la identidad como un Derecho Humano reconocido en diversos instrumentos internacionales y la Constitución Política de los Estados Unidos Mexicanos, universal, irrenunciable, intransferible e indivisible, que no puede tener caducidad, y que se relacionado con el Derecho al nombre propio, a la personalidad jurídica, a la nacionalidad, al ser la llave de acceso a otros derechos esenciales como el derecho a la salud, a la educación, a la protección y a la inclusión en la vida económica, cultural y política del país para cualquier persona.</w:t>
            </w:r>
          </w:p>
        </w:tc>
        <w:tc>
          <w:tcPr>
            <w:tcW w:w="2943" w:type="dxa"/>
          </w:tcPr>
          <w:p w14:paraId="7B5C8C8E" w14:textId="77777777" w:rsidR="00A6676C" w:rsidRPr="008112E2" w:rsidRDefault="00940A93">
            <w:pPr>
              <w:tabs>
                <w:tab w:val="left" w:pos="0"/>
              </w:tabs>
              <w:spacing w:before="120" w:after="120"/>
              <w:ind w:right="49"/>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Refirió que la identidad de las personas es un derecho humano, al no contar con medios de medios de identificación como lo son la Credencial de Elector, la CURP o el Acta de Nacimiento, es una limitante para el ejercicio del mencionado derecho, y se debe de restablecer.</w:t>
            </w:r>
          </w:p>
        </w:tc>
      </w:tr>
      <w:tr w:rsidR="008112E2" w:rsidRPr="008112E2" w14:paraId="5585CCDC" w14:textId="77777777">
        <w:tc>
          <w:tcPr>
            <w:tcW w:w="2942" w:type="dxa"/>
          </w:tcPr>
          <w:p w14:paraId="30E3E5E9" w14:textId="77777777" w:rsidR="00A6676C" w:rsidRPr="008112E2" w:rsidRDefault="00940A93">
            <w:pPr>
              <w:tabs>
                <w:tab w:val="left" w:pos="284"/>
              </w:tabs>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lastRenderedPageBreak/>
              <w:t>3. Fundamento legal y administrativo que justifique la exigibilidad de cualquiera de los documentos oficiales señalados en el punto anterior, en su caso.</w:t>
            </w:r>
          </w:p>
        </w:tc>
        <w:tc>
          <w:tcPr>
            <w:tcW w:w="2943" w:type="dxa"/>
          </w:tcPr>
          <w:p w14:paraId="31F7D797"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xml:space="preserve">Refirió que el fundamento legal, son las Reglas de Operación del Programa de Desarrollo Social, "Familia Fuertes Apoyos Funcionales para Personas con Discapacidad”, </w:t>
            </w:r>
            <w:r w:rsidRPr="008112E2">
              <w:rPr>
                <w:rFonts w:ascii="Palatino Linotype" w:eastAsia="Palatino Linotype" w:hAnsi="Palatino Linotype" w:cs="Palatino Linotype"/>
                <w:b/>
                <w:sz w:val="20"/>
                <w:szCs w:val="20"/>
              </w:rPr>
              <w:t>en su apartado 8.1.2. Requisitos y Criterios de Selección.</w:t>
            </w:r>
          </w:p>
        </w:tc>
        <w:tc>
          <w:tcPr>
            <w:tcW w:w="2943" w:type="dxa"/>
          </w:tcPr>
          <w:p w14:paraId="0C167B53" w14:textId="77777777" w:rsidR="00A6676C" w:rsidRPr="008112E2" w:rsidRDefault="00940A93">
            <w:pPr>
              <w:spacing w:before="120" w:after="120"/>
              <w:ind w:right="51"/>
              <w:jc w:val="center"/>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w:t>
            </w:r>
          </w:p>
        </w:tc>
      </w:tr>
    </w:tbl>
    <w:p w14:paraId="0910E61F"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Una vez expuestas las posturas de las partes, tomando en consideración la materia de la solicitud, es oportuno mencionar que de conformidad con el artículo 1o. de la Constitución Política de los Estados Unidos Mexicanos, todas las personas gozarán de los derechos humanos reconocidos en la propia Constitución y en los tratados internacionales en los que el Estado mexicano sea parte, así como de las garantías para su protección. Igualmente determina que todas las autoridades tendrán la obligación de promover, respetar, proteger y garantizar los derechos humanos, de conformidad con los principios de universalidad, interdependencia, indivisibilidad y progresividad.</w:t>
      </w:r>
    </w:p>
    <w:p w14:paraId="6858F0B3"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El artículo 4o. de la Constitución, por su parte establece diversos derechos humanos de carácter social, dentro de los que destacan, ente otros, la protección de la familia, el derecho a la alimentación nutritiva, suficiente y de calidad, la protección de la salud, a un medio ambiente sano para su desarrollo y bienestar, el acceso, disposición y saneamiento de agua para consumo personal y doméstico en forma suficiente, salubre, aceptable y asequible, el derecho a una vivienda digna y decorosa, el derecho a la identidad y a ser registrado de manera inmediata a su nacimiento, entre otros.</w:t>
      </w:r>
    </w:p>
    <w:p w14:paraId="37170122"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lastRenderedPageBreak/>
        <w:t>Asimismo, mediante la adición del  párrafo décimo cuarto al artículo 4º Constitucional, por medio del Decreto por el que se reforma y adiciona el artículo 4o. de la Constitución Política de los Estados Unidos Mexicanos, publicado en el Diario Oficial de la Federación en fecha ocho de mayo de dos mil veinte, se estableció la obligación del estado mexicano de garantizar la estrega de un apoyo económico a las personas que tengan discapacidad permanente en los términos que la ley fije, dando prioridad a las y los menores de dieciocho años, las y los indígenas y las y los afromexicanos hasta la edad de sesenta y cuatro años y las personas que se encuentren en condición de pobreza.</w:t>
      </w:r>
    </w:p>
    <w:p w14:paraId="089343BB"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Por otro lado, dentro de los compromisos asumidos por el Estado Mexicano, en cumplimiento a los tratados o acuerdos internacionales, se encuentra la Convención sobre los Derechos de las Personas con Discapacidad, ratificada por México en septiembre de 2007 y que entró en vigor el 3 de mayo del 2008, la cual promueve un "cambio paradigmático" en la forma de ver y tratar a las personas con discapacidad, ya que maneja un enfoque de Desarrollo Social, reafirmando que todas las personas con todos los tipos de discapacidad deben poder gozar de todos los derechos humanos y libertades fundamentales, como se desprende de su artículo 1º, a saber:</w:t>
      </w:r>
    </w:p>
    <w:p w14:paraId="149A1043" w14:textId="77777777" w:rsidR="00A6676C" w:rsidRPr="008112E2" w:rsidRDefault="00940A93">
      <w:pPr>
        <w:spacing w:before="120" w:after="120"/>
        <w:ind w:left="851" w:right="902"/>
        <w:jc w:val="both"/>
        <w:rPr>
          <w:rFonts w:ascii="Palatino Linotype" w:eastAsia="Palatino Linotype" w:hAnsi="Palatino Linotype" w:cs="Palatino Linotype"/>
          <w:b/>
          <w:i/>
          <w:sz w:val="22"/>
          <w:szCs w:val="22"/>
        </w:rPr>
      </w:pPr>
      <w:r w:rsidRPr="008112E2">
        <w:rPr>
          <w:rFonts w:ascii="Palatino Linotype" w:eastAsia="Palatino Linotype" w:hAnsi="Palatino Linotype" w:cs="Palatino Linotype"/>
          <w:b/>
          <w:i/>
          <w:sz w:val="22"/>
          <w:szCs w:val="22"/>
        </w:rPr>
        <w:t xml:space="preserve">“Artículo 1 </w:t>
      </w:r>
    </w:p>
    <w:p w14:paraId="756E9E12" w14:textId="77777777" w:rsidR="00A6676C" w:rsidRPr="008112E2" w:rsidRDefault="00940A93">
      <w:pPr>
        <w:spacing w:before="120" w:after="120"/>
        <w:ind w:left="851"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t>Propósito</w:t>
      </w:r>
      <w:r w:rsidRPr="008112E2">
        <w:rPr>
          <w:rFonts w:ascii="Palatino Linotype" w:eastAsia="Palatino Linotype" w:hAnsi="Palatino Linotype" w:cs="Palatino Linotype"/>
          <w:i/>
          <w:sz w:val="22"/>
          <w:szCs w:val="22"/>
        </w:rPr>
        <w:t xml:space="preserve"> </w:t>
      </w:r>
    </w:p>
    <w:p w14:paraId="2FB32089" w14:textId="77777777" w:rsidR="00A6676C" w:rsidRPr="008112E2" w:rsidRDefault="00940A93">
      <w:pPr>
        <w:spacing w:before="120" w:after="120"/>
        <w:ind w:left="851"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El propósito de la presente Convención es promover, proteger y asegurar el goce pleno y en condiciones de igualdad de todos los derechos humanos y libertades fundamentales por todas las personas con discapacidad, y promover el respeto de su dignidad inherente. </w:t>
      </w:r>
    </w:p>
    <w:p w14:paraId="05F3F553" w14:textId="77777777" w:rsidR="00A6676C" w:rsidRPr="008112E2" w:rsidRDefault="00940A93">
      <w:pPr>
        <w:spacing w:before="120" w:after="120"/>
        <w:ind w:left="851"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lastRenderedPageBreak/>
        <w:t>Las personas con discapacidad incluyen a aquellas que tengan deficiencias físicas, mentales, intelectuales o sensoriales a largo plazo que, al interactuar con diversas barreras, puedan impedir su participación plena y efectiva en la sociedad, en igualdad de condiciones con las demás.”</w:t>
      </w:r>
    </w:p>
    <w:p w14:paraId="7B17248D"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De igual forma se menciona que entre las obligaciones que los Estados Partes asumen, derivado de la referida Convención, se encuentran las siguientes:</w:t>
      </w:r>
    </w:p>
    <w:p w14:paraId="41E2264A" w14:textId="77777777" w:rsidR="00A6676C" w:rsidRPr="008112E2" w:rsidRDefault="00940A93">
      <w:pPr>
        <w:spacing w:before="120" w:after="120"/>
        <w:ind w:left="851" w:right="902"/>
        <w:jc w:val="both"/>
        <w:rPr>
          <w:rFonts w:ascii="Palatino Linotype" w:eastAsia="Palatino Linotype" w:hAnsi="Palatino Linotype" w:cs="Palatino Linotype"/>
          <w:b/>
          <w:i/>
          <w:sz w:val="22"/>
          <w:szCs w:val="22"/>
        </w:rPr>
      </w:pPr>
      <w:r w:rsidRPr="008112E2">
        <w:rPr>
          <w:rFonts w:ascii="Palatino Linotype" w:eastAsia="Palatino Linotype" w:hAnsi="Palatino Linotype" w:cs="Palatino Linotype"/>
          <w:i/>
          <w:sz w:val="22"/>
          <w:szCs w:val="22"/>
        </w:rPr>
        <w:t>“</w:t>
      </w:r>
      <w:r w:rsidRPr="008112E2">
        <w:rPr>
          <w:rFonts w:ascii="Palatino Linotype" w:eastAsia="Palatino Linotype" w:hAnsi="Palatino Linotype" w:cs="Palatino Linotype"/>
          <w:b/>
          <w:i/>
          <w:sz w:val="22"/>
          <w:szCs w:val="22"/>
        </w:rPr>
        <w:t xml:space="preserve">Artículo 4 </w:t>
      </w:r>
    </w:p>
    <w:p w14:paraId="1BE3C279" w14:textId="77777777" w:rsidR="00A6676C" w:rsidRPr="008112E2" w:rsidRDefault="00940A93">
      <w:pPr>
        <w:spacing w:before="120" w:after="120"/>
        <w:ind w:left="851"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t>Obligaciones generales</w:t>
      </w:r>
    </w:p>
    <w:p w14:paraId="0BA84A6B" w14:textId="77777777" w:rsidR="00A6676C" w:rsidRPr="008112E2" w:rsidRDefault="00940A93">
      <w:pPr>
        <w:spacing w:before="120" w:after="120"/>
        <w:ind w:left="851"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t>1</w:t>
      </w:r>
      <w:r w:rsidRPr="008112E2">
        <w:rPr>
          <w:rFonts w:ascii="Palatino Linotype" w:eastAsia="Palatino Linotype" w:hAnsi="Palatino Linotype" w:cs="Palatino Linotype"/>
          <w:i/>
          <w:sz w:val="22"/>
          <w:szCs w:val="22"/>
        </w:rPr>
        <w:t>. Los Estados Partes se comprometen a asegurar y promover el pleno ejercicio de todos los derechos humanos y las libertades fundamentales de las personas con discapacidad sin discriminación alguna por motivos de discapacidad. A tal fin, los Estados Partes se comprometen a:</w:t>
      </w:r>
    </w:p>
    <w:p w14:paraId="523B8FA9" w14:textId="77777777" w:rsidR="00A6676C" w:rsidRPr="008112E2" w:rsidRDefault="00940A93">
      <w:pPr>
        <w:spacing w:before="120" w:after="120"/>
        <w:ind w:left="1134"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t>a)</w:t>
      </w:r>
      <w:r w:rsidRPr="008112E2">
        <w:rPr>
          <w:rFonts w:ascii="Palatino Linotype" w:eastAsia="Palatino Linotype" w:hAnsi="Palatino Linotype" w:cs="Palatino Linotype"/>
          <w:i/>
          <w:sz w:val="22"/>
          <w:szCs w:val="22"/>
        </w:rPr>
        <w:t xml:space="preserve"> Adoptar todas las medidas legislativas, administrativas y de otra índole que sean pertinentes para hacer efectivos los derechos reconocidos en la presente Convención; </w:t>
      </w:r>
    </w:p>
    <w:p w14:paraId="5203275A" w14:textId="77777777" w:rsidR="00A6676C" w:rsidRPr="008112E2" w:rsidRDefault="00940A93">
      <w:pPr>
        <w:spacing w:before="120" w:after="120"/>
        <w:ind w:left="1134"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 xml:space="preserve">… </w:t>
      </w:r>
    </w:p>
    <w:p w14:paraId="5E09832E" w14:textId="77777777" w:rsidR="00A6676C" w:rsidRPr="008112E2" w:rsidRDefault="00940A93">
      <w:pPr>
        <w:spacing w:before="120" w:after="120"/>
        <w:ind w:left="1134"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t>c)</w:t>
      </w:r>
      <w:r w:rsidRPr="008112E2">
        <w:rPr>
          <w:rFonts w:ascii="Palatino Linotype" w:eastAsia="Palatino Linotype" w:hAnsi="Palatino Linotype" w:cs="Palatino Linotype"/>
          <w:i/>
          <w:sz w:val="22"/>
          <w:szCs w:val="22"/>
        </w:rPr>
        <w:t xml:space="preserve"> Tener en cuenta, en todas las políticas y todos los programas, la protección y promoción de los derechos humanos de las personas con discapacidad;</w:t>
      </w:r>
    </w:p>
    <w:p w14:paraId="2DFA7399" w14:textId="77777777" w:rsidR="00A6676C" w:rsidRPr="008112E2" w:rsidRDefault="00940A93">
      <w:pPr>
        <w:spacing w:before="120" w:after="120"/>
        <w:ind w:left="1134"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w:t>
      </w:r>
    </w:p>
    <w:p w14:paraId="7C318008" w14:textId="77777777" w:rsidR="00A6676C" w:rsidRPr="008112E2" w:rsidRDefault="00940A93">
      <w:pPr>
        <w:spacing w:before="120" w:after="120"/>
        <w:ind w:left="1134"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t>h)</w:t>
      </w:r>
      <w:r w:rsidRPr="008112E2">
        <w:rPr>
          <w:rFonts w:ascii="Palatino Linotype" w:eastAsia="Palatino Linotype" w:hAnsi="Palatino Linotype" w:cs="Palatino Linotype"/>
          <w:i/>
          <w:sz w:val="22"/>
          <w:szCs w:val="22"/>
        </w:rPr>
        <w:t xml:space="preserve"> </w:t>
      </w:r>
      <w:r w:rsidRPr="008112E2">
        <w:rPr>
          <w:rFonts w:ascii="Palatino Linotype" w:eastAsia="Palatino Linotype" w:hAnsi="Palatino Linotype" w:cs="Palatino Linotype"/>
          <w:b/>
          <w:i/>
          <w:sz w:val="22"/>
          <w:szCs w:val="22"/>
        </w:rPr>
        <w:t>Proporcionar información que sea accesible</w:t>
      </w:r>
      <w:r w:rsidRPr="008112E2">
        <w:rPr>
          <w:rFonts w:ascii="Palatino Linotype" w:eastAsia="Palatino Linotype" w:hAnsi="Palatino Linotype" w:cs="Palatino Linotype"/>
          <w:i/>
          <w:sz w:val="22"/>
          <w:szCs w:val="22"/>
        </w:rPr>
        <w:t xml:space="preserve"> </w:t>
      </w:r>
      <w:r w:rsidRPr="008112E2">
        <w:rPr>
          <w:rFonts w:ascii="Palatino Linotype" w:eastAsia="Palatino Linotype" w:hAnsi="Palatino Linotype" w:cs="Palatino Linotype"/>
          <w:b/>
          <w:i/>
          <w:sz w:val="22"/>
          <w:szCs w:val="22"/>
        </w:rPr>
        <w:t>para las personas con discapacidad</w:t>
      </w:r>
      <w:r w:rsidRPr="008112E2">
        <w:rPr>
          <w:rFonts w:ascii="Palatino Linotype" w:eastAsia="Palatino Linotype" w:hAnsi="Palatino Linotype" w:cs="Palatino Linotype"/>
          <w:i/>
          <w:sz w:val="22"/>
          <w:szCs w:val="22"/>
        </w:rPr>
        <w:t xml:space="preserve"> sobre ayudas a la movilidad, dispositivos técnicos y tecnologías de apoyo, incluidas nuevas tecnologías, así como otras formas de asistencia y servicios e instalaciones de apoyo;</w:t>
      </w:r>
    </w:p>
    <w:p w14:paraId="1209AFBD" w14:textId="77777777" w:rsidR="00A6676C" w:rsidRPr="008112E2" w:rsidRDefault="00940A93">
      <w:pPr>
        <w:spacing w:before="120" w:after="120"/>
        <w:ind w:left="851"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w:t>
      </w:r>
    </w:p>
    <w:p w14:paraId="18A7B0AB" w14:textId="77777777" w:rsidR="00A6676C" w:rsidRPr="008112E2" w:rsidRDefault="00940A93">
      <w:pPr>
        <w:spacing w:before="120" w:after="120"/>
        <w:ind w:left="851"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b/>
          <w:i/>
          <w:sz w:val="22"/>
          <w:szCs w:val="22"/>
        </w:rPr>
        <w:t>2.</w:t>
      </w:r>
      <w:r w:rsidRPr="008112E2">
        <w:rPr>
          <w:rFonts w:ascii="Palatino Linotype" w:eastAsia="Palatino Linotype" w:hAnsi="Palatino Linotype" w:cs="Palatino Linotype"/>
          <w:i/>
          <w:sz w:val="22"/>
          <w:szCs w:val="22"/>
        </w:rPr>
        <w:t xml:space="preserve"> Con respecto a los derechos económicos, sociales y culturales, los Estados Partes se comprometen a adoptar medidas hasta el máximo de sus recursos disponibles y, cuando sea necesario, en el marco de la cooperación internacional, para lograr, de manera progresiva, el pleno ejercicio de estos derechos, sin perjuicio de las obligaciones previstas en la presente Convención que sean aplicables de inmediato en virtud del derecho internacional…”</w:t>
      </w:r>
    </w:p>
    <w:p w14:paraId="74313CC7"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lastRenderedPageBreak/>
        <w:t>Es así que cobra relevancia la asistencia social como política pública en México, prevista en diversos ordenamientos legales, que comprende el conjunto de acciones que han emprendido los gobiernos para asegurar que las personas que no pueden protegerse por sí mismas reciban la ayuda que necesitan y se garantice el ejercicio de sus derechos, la cual es definida en el artículo 3 de la Ley de Asistencia Social, en los siguientes términos:</w:t>
      </w:r>
    </w:p>
    <w:p w14:paraId="1FF58206" w14:textId="77777777" w:rsidR="00A6676C" w:rsidRPr="008112E2" w:rsidRDefault="00940A93">
      <w:pPr>
        <w:spacing w:before="120" w:after="120"/>
        <w:ind w:left="851"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w:t>
      </w:r>
      <w:r w:rsidRPr="008112E2">
        <w:rPr>
          <w:rFonts w:ascii="Palatino Linotype" w:eastAsia="Palatino Linotype" w:hAnsi="Palatino Linotype" w:cs="Palatino Linotype"/>
          <w:b/>
          <w:i/>
          <w:sz w:val="22"/>
          <w:szCs w:val="22"/>
        </w:rPr>
        <w:t>Artículo 3</w:t>
      </w:r>
      <w:r w:rsidRPr="008112E2">
        <w:rPr>
          <w:rFonts w:ascii="Palatino Linotype" w:eastAsia="Palatino Linotype" w:hAnsi="Palatino Linotype" w:cs="Palatino Linotype"/>
          <w:i/>
          <w:sz w:val="22"/>
          <w:szCs w:val="22"/>
        </w:rPr>
        <w:t>.- Para los efectos de esta Ley, se entiende por asistencia social el conjunto de acciones tendientes a modificar y mejorar las circunstancias de carácter social que impidan el desarrollo integral del individuo, así como la protección física, mental y social de personas en estado de necesidad, indefensión desventaja física y mental, hasta lograr su incorporación a una vida plena y productiva.</w:t>
      </w:r>
    </w:p>
    <w:p w14:paraId="2889F107" w14:textId="77777777" w:rsidR="00A6676C" w:rsidRPr="008112E2" w:rsidRDefault="00940A93">
      <w:pPr>
        <w:spacing w:before="120" w:after="120"/>
        <w:ind w:left="851"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La asistencia social comprende acciones de promoción, previsión, prevención, protección y rehabilitación.”</w:t>
      </w:r>
    </w:p>
    <w:p w14:paraId="4EF07302"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Mientras que el artículo 4 de la referida Ley establece que tienen derecho a la asistencia social los individuos y familias que, por sus condiciones físicas, mentales, jurídicas, económicas o sociales, requieran de servicios especializados para su protección y su plena integración al bienestar.</w:t>
      </w:r>
    </w:p>
    <w:p w14:paraId="7978E8EB"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En este sentido, la acción de proporcionar la asistencia necesaria consiste en estrategias prioritarias de protección, prevención, habilitación, rehabilitación e integración social. Las estrategias se instrumentan mediante programas específicos, que definen problemas, marcan objetivos, delimitan espacios, precisan actores, acotan responsabilidades y obligaciones del Estado, consideran los recursos y precisan a los beneficiarios de las acciones públicas, siendo los rubros más importantes los siguientes:</w:t>
      </w:r>
    </w:p>
    <w:p w14:paraId="2E8C6D5E" w14:textId="77777777" w:rsidR="00A6676C" w:rsidRPr="008112E2" w:rsidRDefault="00940A93">
      <w:pPr>
        <w:spacing w:before="240" w:after="240" w:line="360"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rPr>
        <w:lastRenderedPageBreak/>
        <w:t xml:space="preserve">a) programas de atención al mejoramiento nutricional; </w:t>
      </w:r>
    </w:p>
    <w:p w14:paraId="5C4C7B80" w14:textId="77777777" w:rsidR="00A6676C" w:rsidRPr="008112E2" w:rsidRDefault="00940A93">
      <w:pPr>
        <w:spacing w:before="240" w:after="240" w:line="360"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b) promoción del desarrollo familiar y comunitario; </w:t>
      </w:r>
    </w:p>
    <w:p w14:paraId="7D2ABADB" w14:textId="77777777" w:rsidR="00A6676C" w:rsidRPr="008112E2" w:rsidRDefault="00940A93">
      <w:pPr>
        <w:spacing w:before="240" w:after="240" w:line="360"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rPr>
        <w:t>c) protección y asistencia a la población desamparada; y</w:t>
      </w:r>
    </w:p>
    <w:p w14:paraId="6B4F7032" w14:textId="77777777" w:rsidR="00A6676C" w:rsidRPr="008112E2" w:rsidRDefault="00940A93">
      <w:pPr>
        <w:spacing w:before="240" w:after="240" w:line="360"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rPr>
        <w:t>d) asistencia a personas con discapacidad.</w:t>
      </w:r>
    </w:p>
    <w:p w14:paraId="61902C1E"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Se entiende por persona con discapacidad, de conformidad con el artículo 5, fracción IX de la Ley de Asistencia Social del Estado de México y Municipios, toda persona que presenta una deficiencia física, mental o sensorial, ya sea de naturaleza permanente o temporal, que limita la capacidad de ejercer una o más actividades esenciales de la vida diaria, que puede ser causada o agravada por el entorno económico y social.</w:t>
      </w:r>
    </w:p>
    <w:p w14:paraId="72F961C6"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Asimismo, es importante señalar que la vulnerabilidad, es definida en la fracción XIV del mismo precepto legal como la situación de una persona o grupo de personas en que debido a sus condiciones de pobreza, marginación y condiciones de vida, enfrentan situaciones de riesgo o discriminación que les impiden alcanzar mejores niveles de vida.</w:t>
      </w:r>
    </w:p>
    <w:p w14:paraId="6428D1D4"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En este tenor, de conformidad con el artículo 7 de la Ley de Asistencia Social estatal, son beneficiarios de los programas, acciones y servicios de asistencia social, de manera prioritaria:</w:t>
      </w:r>
    </w:p>
    <w:p w14:paraId="0D06973F" w14:textId="77777777" w:rsidR="00A6676C" w:rsidRPr="008112E2" w:rsidRDefault="00940A93">
      <w:pPr>
        <w:spacing w:before="240" w:after="24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b/>
        </w:rPr>
        <w:t>I. Todas las niñas, niños y adolescentes</w:t>
      </w:r>
      <w:r w:rsidRPr="008112E2">
        <w:rPr>
          <w:rFonts w:ascii="Palatino Linotype" w:eastAsia="Palatino Linotype" w:hAnsi="Palatino Linotype" w:cs="Palatino Linotype"/>
        </w:rPr>
        <w:t>, en especial aquellos que se encuentren en condiciones de vulnerabilidad, situación de riesgo o afectados por:</w:t>
      </w:r>
    </w:p>
    <w:p w14:paraId="50E50E92" w14:textId="77777777" w:rsidR="00A6676C" w:rsidRPr="008112E2" w:rsidRDefault="00940A93">
      <w:pPr>
        <w:spacing w:before="240" w:after="240" w:line="276" w:lineRule="auto"/>
        <w:ind w:left="567"/>
        <w:jc w:val="both"/>
        <w:rPr>
          <w:rFonts w:ascii="Palatino Linotype" w:eastAsia="Palatino Linotype" w:hAnsi="Palatino Linotype" w:cs="Palatino Linotype"/>
        </w:rPr>
      </w:pPr>
      <w:r w:rsidRPr="008112E2">
        <w:rPr>
          <w:rFonts w:ascii="Palatino Linotype" w:eastAsia="Palatino Linotype" w:hAnsi="Palatino Linotype" w:cs="Palatino Linotype"/>
          <w:b/>
        </w:rPr>
        <w:lastRenderedPageBreak/>
        <w:t>a)</w:t>
      </w:r>
      <w:r w:rsidRPr="008112E2">
        <w:rPr>
          <w:rFonts w:ascii="Palatino Linotype" w:eastAsia="Palatino Linotype" w:hAnsi="Palatino Linotype" w:cs="Palatino Linotype"/>
        </w:rPr>
        <w:t xml:space="preserve"> Desnutrición;</w:t>
      </w:r>
    </w:p>
    <w:p w14:paraId="7E6CEA33" w14:textId="77777777" w:rsidR="00A6676C" w:rsidRPr="008112E2" w:rsidRDefault="00940A93">
      <w:pPr>
        <w:spacing w:before="240" w:after="240" w:line="276" w:lineRule="auto"/>
        <w:ind w:left="567"/>
        <w:jc w:val="both"/>
        <w:rPr>
          <w:rFonts w:ascii="Palatino Linotype" w:eastAsia="Palatino Linotype" w:hAnsi="Palatino Linotype" w:cs="Palatino Linotype"/>
        </w:rPr>
      </w:pPr>
      <w:r w:rsidRPr="008112E2">
        <w:rPr>
          <w:rFonts w:ascii="Palatino Linotype" w:eastAsia="Palatino Linotype" w:hAnsi="Palatino Linotype" w:cs="Palatino Linotype"/>
          <w:b/>
        </w:rPr>
        <w:t>b)</w:t>
      </w:r>
      <w:r w:rsidRPr="008112E2">
        <w:rPr>
          <w:rFonts w:ascii="Palatino Linotype" w:eastAsia="Palatino Linotype" w:hAnsi="Palatino Linotype" w:cs="Palatino Linotype"/>
        </w:rPr>
        <w:t xml:space="preserve"> Deficiencias en su desarrollo físico o mental, o cuando éste sea afectado por condiciones familiares adversas;</w:t>
      </w:r>
    </w:p>
    <w:p w14:paraId="3361ADB3" w14:textId="77777777" w:rsidR="00A6676C" w:rsidRPr="008112E2" w:rsidRDefault="00940A93">
      <w:pPr>
        <w:spacing w:before="240" w:after="240" w:line="276" w:lineRule="auto"/>
        <w:ind w:left="567"/>
        <w:jc w:val="both"/>
        <w:rPr>
          <w:rFonts w:ascii="Palatino Linotype" w:eastAsia="Palatino Linotype" w:hAnsi="Palatino Linotype" w:cs="Palatino Linotype"/>
        </w:rPr>
      </w:pPr>
      <w:r w:rsidRPr="008112E2">
        <w:rPr>
          <w:rFonts w:ascii="Palatino Linotype" w:eastAsia="Palatino Linotype" w:hAnsi="Palatino Linotype" w:cs="Palatino Linotype"/>
          <w:b/>
        </w:rPr>
        <w:t>c)</w:t>
      </w:r>
      <w:r w:rsidRPr="008112E2">
        <w:rPr>
          <w:rFonts w:ascii="Palatino Linotype" w:eastAsia="Palatino Linotype" w:hAnsi="Palatino Linotype" w:cs="Palatino Linotype"/>
        </w:rPr>
        <w:t xml:space="preserve"> Maltrato, abuso o violencia.</w:t>
      </w:r>
    </w:p>
    <w:p w14:paraId="45517994" w14:textId="77777777" w:rsidR="00A6676C" w:rsidRPr="008112E2" w:rsidRDefault="00940A93">
      <w:pPr>
        <w:spacing w:before="240" w:after="240" w:line="276" w:lineRule="auto"/>
        <w:ind w:left="567"/>
        <w:jc w:val="both"/>
        <w:rPr>
          <w:rFonts w:ascii="Palatino Linotype" w:eastAsia="Palatino Linotype" w:hAnsi="Palatino Linotype" w:cs="Palatino Linotype"/>
        </w:rPr>
      </w:pPr>
      <w:r w:rsidRPr="008112E2">
        <w:rPr>
          <w:rFonts w:ascii="Palatino Linotype" w:eastAsia="Palatino Linotype" w:hAnsi="Palatino Linotype" w:cs="Palatino Linotype"/>
          <w:b/>
        </w:rPr>
        <w:t>d)</w:t>
      </w:r>
      <w:r w:rsidRPr="008112E2">
        <w:rPr>
          <w:rFonts w:ascii="Palatino Linotype" w:eastAsia="Palatino Linotype" w:hAnsi="Palatino Linotype" w:cs="Palatino Linotype"/>
        </w:rPr>
        <w:t xml:space="preserve"> Abandono, ausencia o irresponsabilidad de progenitores, de tutores, de quienes tengan la guarda y cuidado, en el cumplimiento y garantía de sus derechos.</w:t>
      </w:r>
    </w:p>
    <w:p w14:paraId="61B1FC87" w14:textId="77777777" w:rsidR="00A6676C" w:rsidRPr="008112E2" w:rsidRDefault="00940A93">
      <w:pPr>
        <w:spacing w:before="240" w:after="240" w:line="276" w:lineRule="auto"/>
        <w:ind w:left="567"/>
        <w:jc w:val="both"/>
        <w:rPr>
          <w:rFonts w:ascii="Palatino Linotype" w:eastAsia="Palatino Linotype" w:hAnsi="Palatino Linotype" w:cs="Palatino Linotype"/>
        </w:rPr>
      </w:pPr>
      <w:r w:rsidRPr="008112E2">
        <w:rPr>
          <w:rFonts w:ascii="Palatino Linotype" w:eastAsia="Palatino Linotype" w:hAnsi="Palatino Linotype" w:cs="Palatino Linotype"/>
          <w:b/>
        </w:rPr>
        <w:t>e)</w:t>
      </w:r>
      <w:r w:rsidRPr="008112E2">
        <w:rPr>
          <w:rFonts w:ascii="Palatino Linotype" w:eastAsia="Palatino Linotype" w:hAnsi="Palatino Linotype" w:cs="Palatino Linotype"/>
        </w:rPr>
        <w:t xml:space="preserve"> Ser víctimas de cualquier tipo de explotación;</w:t>
      </w:r>
    </w:p>
    <w:p w14:paraId="0431B81D" w14:textId="77777777" w:rsidR="00A6676C" w:rsidRPr="008112E2" w:rsidRDefault="00940A93">
      <w:pPr>
        <w:spacing w:before="240" w:after="240" w:line="276" w:lineRule="auto"/>
        <w:ind w:left="567"/>
        <w:jc w:val="both"/>
        <w:rPr>
          <w:rFonts w:ascii="Palatino Linotype" w:eastAsia="Palatino Linotype" w:hAnsi="Palatino Linotype" w:cs="Palatino Linotype"/>
        </w:rPr>
      </w:pPr>
      <w:r w:rsidRPr="008112E2">
        <w:rPr>
          <w:rFonts w:ascii="Palatino Linotype" w:eastAsia="Palatino Linotype" w:hAnsi="Palatino Linotype" w:cs="Palatino Linotype"/>
          <w:b/>
        </w:rPr>
        <w:t>f)</w:t>
      </w:r>
      <w:r w:rsidRPr="008112E2">
        <w:rPr>
          <w:rFonts w:ascii="Palatino Linotype" w:eastAsia="Palatino Linotype" w:hAnsi="Palatino Linotype" w:cs="Palatino Linotype"/>
        </w:rPr>
        <w:t xml:space="preserve"> Vivir en situación de calle;</w:t>
      </w:r>
    </w:p>
    <w:p w14:paraId="0270E7B0" w14:textId="77777777" w:rsidR="00A6676C" w:rsidRPr="008112E2" w:rsidRDefault="00940A93">
      <w:pPr>
        <w:spacing w:before="240" w:after="240" w:line="276" w:lineRule="auto"/>
        <w:ind w:left="567"/>
        <w:jc w:val="both"/>
        <w:rPr>
          <w:rFonts w:ascii="Palatino Linotype" w:eastAsia="Palatino Linotype" w:hAnsi="Palatino Linotype" w:cs="Palatino Linotype"/>
        </w:rPr>
      </w:pPr>
      <w:r w:rsidRPr="008112E2">
        <w:rPr>
          <w:rFonts w:ascii="Palatino Linotype" w:eastAsia="Palatino Linotype" w:hAnsi="Palatino Linotype" w:cs="Palatino Linotype"/>
          <w:b/>
        </w:rPr>
        <w:t>g)</w:t>
      </w:r>
      <w:r w:rsidRPr="008112E2">
        <w:rPr>
          <w:rFonts w:ascii="Palatino Linotype" w:eastAsia="Palatino Linotype" w:hAnsi="Palatino Linotype" w:cs="Palatino Linotype"/>
        </w:rPr>
        <w:t xml:space="preserve"> Ser víctimas de la trata de personas, la pornografía y el comercio sexual;</w:t>
      </w:r>
    </w:p>
    <w:p w14:paraId="4074F26D" w14:textId="77777777" w:rsidR="00A6676C" w:rsidRPr="008112E2" w:rsidRDefault="00940A93">
      <w:pPr>
        <w:spacing w:before="240" w:after="240" w:line="276" w:lineRule="auto"/>
        <w:ind w:left="567"/>
        <w:jc w:val="both"/>
        <w:rPr>
          <w:rFonts w:ascii="Palatino Linotype" w:eastAsia="Palatino Linotype" w:hAnsi="Palatino Linotype" w:cs="Palatino Linotype"/>
        </w:rPr>
      </w:pPr>
      <w:r w:rsidRPr="008112E2">
        <w:rPr>
          <w:rFonts w:ascii="Palatino Linotype" w:eastAsia="Palatino Linotype" w:hAnsi="Palatino Linotype" w:cs="Palatino Linotype"/>
          <w:b/>
        </w:rPr>
        <w:t>h)</w:t>
      </w:r>
      <w:r w:rsidRPr="008112E2">
        <w:rPr>
          <w:rFonts w:ascii="Palatino Linotype" w:eastAsia="Palatino Linotype" w:hAnsi="Palatino Linotype" w:cs="Palatino Linotype"/>
        </w:rPr>
        <w:t xml:space="preserve"> Trabajar en condiciones que afecten su desarrollo e integridad física y mental;</w:t>
      </w:r>
    </w:p>
    <w:p w14:paraId="61850EDF" w14:textId="77777777" w:rsidR="00A6676C" w:rsidRPr="008112E2" w:rsidRDefault="00940A93">
      <w:pPr>
        <w:spacing w:before="240" w:after="240" w:line="276" w:lineRule="auto"/>
        <w:ind w:left="567"/>
        <w:jc w:val="both"/>
        <w:rPr>
          <w:rFonts w:ascii="Palatino Linotype" w:eastAsia="Palatino Linotype" w:hAnsi="Palatino Linotype" w:cs="Palatino Linotype"/>
        </w:rPr>
      </w:pPr>
      <w:r w:rsidRPr="008112E2">
        <w:rPr>
          <w:rFonts w:ascii="Palatino Linotype" w:eastAsia="Palatino Linotype" w:hAnsi="Palatino Linotype" w:cs="Palatino Linotype"/>
          <w:b/>
        </w:rPr>
        <w:t>i)</w:t>
      </w:r>
      <w:r w:rsidRPr="008112E2">
        <w:rPr>
          <w:rFonts w:ascii="Palatino Linotype" w:eastAsia="Palatino Linotype" w:hAnsi="Palatino Linotype" w:cs="Palatino Linotype"/>
        </w:rPr>
        <w:t xml:space="preserve"> Infractores y víctimas del delito;</w:t>
      </w:r>
    </w:p>
    <w:p w14:paraId="48987899" w14:textId="77777777" w:rsidR="00A6676C" w:rsidRPr="008112E2" w:rsidRDefault="00940A93">
      <w:pPr>
        <w:spacing w:before="240" w:after="240" w:line="276" w:lineRule="auto"/>
        <w:ind w:left="567"/>
        <w:jc w:val="both"/>
        <w:rPr>
          <w:rFonts w:ascii="Palatino Linotype" w:eastAsia="Palatino Linotype" w:hAnsi="Palatino Linotype" w:cs="Palatino Linotype"/>
        </w:rPr>
      </w:pPr>
      <w:r w:rsidRPr="008112E2">
        <w:rPr>
          <w:rFonts w:ascii="Palatino Linotype" w:eastAsia="Palatino Linotype" w:hAnsi="Palatino Linotype" w:cs="Palatino Linotype"/>
          <w:b/>
        </w:rPr>
        <w:t>j)</w:t>
      </w:r>
      <w:r w:rsidRPr="008112E2">
        <w:rPr>
          <w:rFonts w:ascii="Palatino Linotype" w:eastAsia="Palatino Linotype" w:hAnsi="Palatino Linotype" w:cs="Palatino Linotype"/>
        </w:rPr>
        <w:t xml:space="preserve"> Ser hijas o hijos de padres que padezcan enfermedades terminales o en condiciones de pobreza;</w:t>
      </w:r>
    </w:p>
    <w:p w14:paraId="1C575B87" w14:textId="77777777" w:rsidR="00A6676C" w:rsidRPr="008112E2" w:rsidRDefault="00940A93">
      <w:pPr>
        <w:spacing w:before="240" w:after="240" w:line="276" w:lineRule="auto"/>
        <w:ind w:left="567"/>
        <w:jc w:val="both"/>
        <w:rPr>
          <w:rFonts w:ascii="Palatino Linotype" w:eastAsia="Palatino Linotype" w:hAnsi="Palatino Linotype" w:cs="Palatino Linotype"/>
        </w:rPr>
      </w:pPr>
      <w:r w:rsidRPr="008112E2">
        <w:rPr>
          <w:rFonts w:ascii="Palatino Linotype" w:eastAsia="Palatino Linotype" w:hAnsi="Palatino Linotype" w:cs="Palatino Linotype"/>
          <w:b/>
        </w:rPr>
        <w:t>k)</w:t>
      </w:r>
      <w:r w:rsidRPr="008112E2">
        <w:rPr>
          <w:rFonts w:ascii="Palatino Linotype" w:eastAsia="Palatino Linotype" w:hAnsi="Palatino Linotype" w:cs="Palatino Linotype"/>
        </w:rPr>
        <w:t xml:space="preserve"> Ser migrantes y repatriados en situación de riesgo o vulnerabilidad.</w:t>
      </w:r>
    </w:p>
    <w:p w14:paraId="5E5F0AA1" w14:textId="77777777" w:rsidR="00A6676C" w:rsidRPr="008112E2" w:rsidRDefault="00940A93">
      <w:pPr>
        <w:spacing w:before="240" w:after="240" w:line="276" w:lineRule="auto"/>
        <w:ind w:left="567"/>
        <w:jc w:val="both"/>
        <w:rPr>
          <w:rFonts w:ascii="Palatino Linotype" w:eastAsia="Palatino Linotype" w:hAnsi="Palatino Linotype" w:cs="Palatino Linotype"/>
        </w:rPr>
      </w:pPr>
      <w:r w:rsidRPr="008112E2">
        <w:rPr>
          <w:rFonts w:ascii="Palatino Linotype" w:eastAsia="Palatino Linotype" w:hAnsi="Palatino Linotype" w:cs="Palatino Linotype"/>
          <w:b/>
        </w:rPr>
        <w:t>I)</w:t>
      </w:r>
      <w:r w:rsidRPr="008112E2">
        <w:rPr>
          <w:rFonts w:ascii="Palatino Linotype" w:eastAsia="Palatino Linotype" w:hAnsi="Palatino Linotype" w:cs="Palatino Linotype"/>
        </w:rPr>
        <w:t xml:space="preserve"> Ser víctimas de conflictos armados, de persecución o de discriminación.</w:t>
      </w:r>
    </w:p>
    <w:p w14:paraId="7F27B25A" w14:textId="77777777" w:rsidR="00A6676C" w:rsidRPr="008112E2" w:rsidRDefault="00940A93">
      <w:pPr>
        <w:spacing w:before="240" w:after="240" w:line="276" w:lineRule="auto"/>
        <w:ind w:left="567"/>
        <w:jc w:val="both"/>
        <w:rPr>
          <w:rFonts w:ascii="Palatino Linotype" w:eastAsia="Palatino Linotype" w:hAnsi="Palatino Linotype" w:cs="Palatino Linotype"/>
        </w:rPr>
      </w:pPr>
      <w:r w:rsidRPr="008112E2">
        <w:rPr>
          <w:rFonts w:ascii="Palatino Linotype" w:eastAsia="Palatino Linotype" w:hAnsi="Palatino Linotype" w:cs="Palatino Linotype"/>
          <w:b/>
        </w:rPr>
        <w:t>m)</w:t>
      </w:r>
      <w:r w:rsidRPr="008112E2">
        <w:rPr>
          <w:rFonts w:ascii="Palatino Linotype" w:eastAsia="Palatino Linotype" w:hAnsi="Palatino Linotype" w:cs="Palatino Linotype"/>
        </w:rPr>
        <w:t xml:space="preserve"> Ser padres adolescentes.</w:t>
      </w:r>
    </w:p>
    <w:p w14:paraId="30F22E2B" w14:textId="77777777" w:rsidR="00A6676C" w:rsidRPr="008112E2" w:rsidRDefault="00940A93">
      <w:pPr>
        <w:spacing w:before="240" w:after="240" w:line="276" w:lineRule="auto"/>
        <w:ind w:left="284"/>
        <w:jc w:val="both"/>
        <w:rPr>
          <w:rFonts w:ascii="Palatino Linotype" w:eastAsia="Palatino Linotype" w:hAnsi="Palatino Linotype" w:cs="Palatino Linotype"/>
          <w:b/>
        </w:rPr>
      </w:pPr>
      <w:r w:rsidRPr="008112E2">
        <w:rPr>
          <w:rFonts w:ascii="Palatino Linotype" w:eastAsia="Palatino Linotype" w:hAnsi="Palatino Linotype" w:cs="Palatino Linotype"/>
          <w:b/>
        </w:rPr>
        <w:t>II. Las mujeres:</w:t>
      </w:r>
    </w:p>
    <w:p w14:paraId="55E1EAAE" w14:textId="77777777" w:rsidR="00A6676C" w:rsidRPr="008112E2" w:rsidRDefault="00940A93">
      <w:pPr>
        <w:spacing w:before="240" w:after="240" w:line="276" w:lineRule="auto"/>
        <w:ind w:left="567"/>
        <w:jc w:val="both"/>
        <w:rPr>
          <w:rFonts w:ascii="Palatino Linotype" w:eastAsia="Palatino Linotype" w:hAnsi="Palatino Linotype" w:cs="Palatino Linotype"/>
        </w:rPr>
      </w:pPr>
      <w:r w:rsidRPr="008112E2">
        <w:rPr>
          <w:rFonts w:ascii="Palatino Linotype" w:eastAsia="Palatino Linotype" w:hAnsi="Palatino Linotype" w:cs="Palatino Linotype"/>
          <w:b/>
        </w:rPr>
        <w:t>a)</w:t>
      </w:r>
      <w:r w:rsidRPr="008112E2">
        <w:rPr>
          <w:rFonts w:ascii="Palatino Linotype" w:eastAsia="Palatino Linotype" w:hAnsi="Palatino Linotype" w:cs="Palatino Linotype"/>
        </w:rPr>
        <w:t xml:space="preserve"> En estado de gestación o lactancia y las madres adolescentes;</w:t>
      </w:r>
    </w:p>
    <w:p w14:paraId="56F504DA" w14:textId="77777777" w:rsidR="00A6676C" w:rsidRPr="008112E2" w:rsidRDefault="00940A93">
      <w:pPr>
        <w:spacing w:before="240" w:after="240" w:line="276" w:lineRule="auto"/>
        <w:ind w:left="567"/>
        <w:jc w:val="both"/>
        <w:rPr>
          <w:rFonts w:ascii="Palatino Linotype" w:eastAsia="Palatino Linotype" w:hAnsi="Palatino Linotype" w:cs="Palatino Linotype"/>
        </w:rPr>
      </w:pPr>
      <w:r w:rsidRPr="008112E2">
        <w:rPr>
          <w:rFonts w:ascii="Palatino Linotype" w:eastAsia="Palatino Linotype" w:hAnsi="Palatino Linotype" w:cs="Palatino Linotype"/>
          <w:b/>
        </w:rPr>
        <w:t>b)</w:t>
      </w:r>
      <w:r w:rsidRPr="008112E2">
        <w:rPr>
          <w:rFonts w:ascii="Palatino Linotype" w:eastAsia="Palatino Linotype" w:hAnsi="Palatino Linotype" w:cs="Palatino Linotype"/>
        </w:rPr>
        <w:t xml:space="preserve"> En situación de violencia, en cualquiera de sus modalidades; y</w:t>
      </w:r>
    </w:p>
    <w:p w14:paraId="10C811C4" w14:textId="77777777" w:rsidR="00A6676C" w:rsidRPr="008112E2" w:rsidRDefault="00940A93">
      <w:pPr>
        <w:spacing w:before="240" w:after="240" w:line="276" w:lineRule="auto"/>
        <w:ind w:left="567"/>
        <w:jc w:val="both"/>
        <w:rPr>
          <w:rFonts w:ascii="Palatino Linotype" w:eastAsia="Palatino Linotype" w:hAnsi="Palatino Linotype" w:cs="Palatino Linotype"/>
        </w:rPr>
      </w:pPr>
      <w:r w:rsidRPr="008112E2">
        <w:rPr>
          <w:rFonts w:ascii="Palatino Linotype" w:eastAsia="Palatino Linotype" w:hAnsi="Palatino Linotype" w:cs="Palatino Linotype"/>
          <w:b/>
        </w:rPr>
        <w:lastRenderedPageBreak/>
        <w:t>c)</w:t>
      </w:r>
      <w:r w:rsidRPr="008112E2">
        <w:rPr>
          <w:rFonts w:ascii="Palatino Linotype" w:eastAsia="Palatino Linotype" w:hAnsi="Palatino Linotype" w:cs="Palatino Linotype"/>
        </w:rPr>
        <w:t xml:space="preserve"> En situación de explotación, incluyendo la sexual o trata de personas.</w:t>
      </w:r>
    </w:p>
    <w:p w14:paraId="665E3543" w14:textId="77777777" w:rsidR="00A6676C" w:rsidRPr="008112E2" w:rsidRDefault="00940A93">
      <w:pPr>
        <w:spacing w:before="240" w:after="240" w:line="276" w:lineRule="auto"/>
        <w:ind w:left="567"/>
        <w:jc w:val="both"/>
        <w:rPr>
          <w:rFonts w:ascii="Palatino Linotype" w:eastAsia="Palatino Linotype" w:hAnsi="Palatino Linotype" w:cs="Palatino Linotype"/>
        </w:rPr>
      </w:pPr>
      <w:r w:rsidRPr="008112E2">
        <w:rPr>
          <w:rFonts w:ascii="Palatino Linotype" w:eastAsia="Palatino Linotype" w:hAnsi="Palatino Linotype" w:cs="Palatino Linotype"/>
          <w:b/>
        </w:rPr>
        <w:t>d)</w:t>
      </w:r>
      <w:r w:rsidRPr="008112E2">
        <w:rPr>
          <w:rFonts w:ascii="Palatino Linotype" w:eastAsia="Palatino Linotype" w:hAnsi="Palatino Linotype" w:cs="Palatino Linotype"/>
        </w:rPr>
        <w:t xml:space="preserve"> En lugares en que por las condiciones de inseguridad las coloquen en situación de riesgo.</w:t>
      </w:r>
    </w:p>
    <w:p w14:paraId="472E39DC" w14:textId="77777777" w:rsidR="00A6676C" w:rsidRPr="008112E2" w:rsidRDefault="00940A93">
      <w:pPr>
        <w:spacing w:before="240" w:after="240" w:line="276" w:lineRule="auto"/>
        <w:ind w:left="284"/>
        <w:jc w:val="both"/>
        <w:rPr>
          <w:rFonts w:ascii="Palatino Linotype" w:eastAsia="Palatino Linotype" w:hAnsi="Palatino Linotype" w:cs="Palatino Linotype"/>
          <w:b/>
        </w:rPr>
      </w:pPr>
      <w:r w:rsidRPr="008112E2">
        <w:rPr>
          <w:rFonts w:ascii="Palatino Linotype" w:eastAsia="Palatino Linotype" w:hAnsi="Palatino Linotype" w:cs="Palatino Linotype"/>
          <w:b/>
        </w:rPr>
        <w:t>III. Indígenas en situación de vulnerabilidad;</w:t>
      </w:r>
    </w:p>
    <w:p w14:paraId="536E83B0" w14:textId="77777777" w:rsidR="00A6676C" w:rsidRPr="008112E2" w:rsidRDefault="00940A93">
      <w:pPr>
        <w:spacing w:before="240" w:after="240" w:line="276" w:lineRule="auto"/>
        <w:ind w:left="284"/>
        <w:jc w:val="both"/>
        <w:rPr>
          <w:rFonts w:ascii="Palatino Linotype" w:eastAsia="Palatino Linotype" w:hAnsi="Palatino Linotype" w:cs="Palatino Linotype"/>
          <w:b/>
        </w:rPr>
      </w:pPr>
      <w:r w:rsidRPr="008112E2">
        <w:rPr>
          <w:rFonts w:ascii="Palatino Linotype" w:eastAsia="Palatino Linotype" w:hAnsi="Palatino Linotype" w:cs="Palatino Linotype"/>
          <w:b/>
        </w:rPr>
        <w:t>IV. Adultos mayores en estado de vulnerabilidad;</w:t>
      </w:r>
    </w:p>
    <w:p w14:paraId="51BEDDD0" w14:textId="77777777" w:rsidR="00A6676C" w:rsidRPr="008112E2" w:rsidRDefault="00940A93">
      <w:pPr>
        <w:spacing w:before="240" w:after="240" w:line="276" w:lineRule="auto"/>
        <w:ind w:left="284"/>
        <w:jc w:val="both"/>
        <w:rPr>
          <w:rFonts w:ascii="Palatino Linotype" w:eastAsia="Palatino Linotype" w:hAnsi="Palatino Linotype" w:cs="Palatino Linotype"/>
          <w:b/>
          <w:u w:val="single"/>
        </w:rPr>
      </w:pPr>
      <w:r w:rsidRPr="008112E2">
        <w:rPr>
          <w:rFonts w:ascii="Palatino Linotype" w:eastAsia="Palatino Linotype" w:hAnsi="Palatino Linotype" w:cs="Palatino Linotype"/>
          <w:b/>
          <w:u w:val="single"/>
        </w:rPr>
        <w:t>V. Las personas con discapacidad en estado de vulnerabilidad.</w:t>
      </w:r>
    </w:p>
    <w:p w14:paraId="22505D77" w14:textId="77777777" w:rsidR="00A6676C" w:rsidRPr="008112E2" w:rsidRDefault="00940A93">
      <w:pPr>
        <w:spacing w:before="240" w:after="24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b/>
        </w:rPr>
        <w:t>VI.</w:t>
      </w:r>
      <w:r w:rsidRPr="008112E2">
        <w:rPr>
          <w:rFonts w:ascii="Palatino Linotype" w:eastAsia="Palatino Linotype" w:hAnsi="Palatino Linotype" w:cs="Palatino Linotype"/>
        </w:rPr>
        <w:t xml:space="preserve"> Dependientes de personas privadas de su libertad, enfermos terminales o que padezcan algún tipo de adicción; </w:t>
      </w:r>
    </w:p>
    <w:p w14:paraId="001E5D19" w14:textId="77777777" w:rsidR="00A6676C" w:rsidRPr="008112E2" w:rsidRDefault="00940A93">
      <w:pPr>
        <w:spacing w:before="240" w:after="24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b/>
        </w:rPr>
        <w:t>VII</w:t>
      </w:r>
      <w:r w:rsidRPr="008112E2">
        <w:rPr>
          <w:rFonts w:ascii="Palatino Linotype" w:eastAsia="Palatino Linotype" w:hAnsi="Palatino Linotype" w:cs="Palatino Linotype"/>
        </w:rPr>
        <w:t xml:space="preserve">. Víctimas de la comisión de delitos en estado de vulnerabilidad. </w:t>
      </w:r>
    </w:p>
    <w:p w14:paraId="27E64AC5" w14:textId="77777777" w:rsidR="00A6676C" w:rsidRPr="008112E2" w:rsidRDefault="00940A93">
      <w:pPr>
        <w:spacing w:before="240" w:after="24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b/>
        </w:rPr>
        <w:t>VIII.</w:t>
      </w:r>
      <w:r w:rsidRPr="008112E2">
        <w:rPr>
          <w:rFonts w:ascii="Palatino Linotype" w:eastAsia="Palatino Linotype" w:hAnsi="Palatino Linotype" w:cs="Palatino Linotype"/>
        </w:rPr>
        <w:t xml:space="preserve"> Las personas en situación de calle. </w:t>
      </w:r>
    </w:p>
    <w:p w14:paraId="48CF345F" w14:textId="77777777" w:rsidR="00A6676C" w:rsidRPr="008112E2" w:rsidRDefault="00940A93">
      <w:pPr>
        <w:spacing w:before="240" w:after="24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b/>
        </w:rPr>
        <w:t>IX.</w:t>
      </w:r>
      <w:r w:rsidRPr="008112E2">
        <w:rPr>
          <w:rFonts w:ascii="Palatino Linotype" w:eastAsia="Palatino Linotype" w:hAnsi="Palatino Linotype" w:cs="Palatino Linotype"/>
        </w:rPr>
        <w:t xml:space="preserve"> Alcohólicos y fármaco dependientes en estado de vulnerabilidad. </w:t>
      </w:r>
    </w:p>
    <w:p w14:paraId="5018E957" w14:textId="77777777" w:rsidR="00A6676C" w:rsidRPr="008112E2" w:rsidRDefault="00940A93">
      <w:pPr>
        <w:spacing w:before="240" w:after="24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b/>
        </w:rPr>
        <w:t>X.</w:t>
      </w:r>
      <w:r w:rsidRPr="008112E2">
        <w:rPr>
          <w:rFonts w:ascii="Palatino Linotype" w:eastAsia="Palatino Linotype" w:hAnsi="Palatino Linotype" w:cs="Palatino Linotype"/>
        </w:rPr>
        <w:t xml:space="preserve"> Las personas afectadas por desastres naturales en zonas marginadas. </w:t>
      </w:r>
    </w:p>
    <w:p w14:paraId="66BC9DB9" w14:textId="77777777" w:rsidR="00A6676C" w:rsidRPr="008112E2" w:rsidRDefault="00940A93">
      <w:pPr>
        <w:spacing w:before="240" w:after="24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b/>
        </w:rPr>
        <w:t>XI.</w:t>
      </w:r>
      <w:r w:rsidRPr="008112E2">
        <w:rPr>
          <w:rFonts w:ascii="Palatino Linotype" w:eastAsia="Palatino Linotype" w:hAnsi="Palatino Linotype" w:cs="Palatino Linotype"/>
        </w:rPr>
        <w:t xml:space="preserve"> Los demás sujetos considerados en otras disposiciones jurídicas aplicables.</w:t>
      </w:r>
    </w:p>
    <w:p w14:paraId="6CFBAA5B"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El artículo 8 de la Ley de Asistencia Social local dispone que la implementación de programas, acciones y prestación de servicios de asistencia social se realizará por las dependencias y organismos auxiliares estatales y municipales, en la esfera de sus respectivas competencias y atribuciones, por el Sistema para el Desarrollo Integral de la Familia del Estado de México, DIFEM y por los Sistemas Municipales para el Desarrollo Integral de la Familia en el territorio del Estado de México, SMDIF, a través de mecanismos transversales de concurrencia y coordinación, con instituciones de índole social y privado.</w:t>
      </w:r>
    </w:p>
    <w:p w14:paraId="0DC35155" w14:textId="77777777" w:rsidR="00A6676C" w:rsidRPr="008112E2" w:rsidRDefault="00940A93">
      <w:pPr>
        <w:widowControl w:val="0"/>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lastRenderedPageBreak/>
        <w:t>Asimismo, es de señalar que de conformidad con los artículos 11, 12 y 13  de la Ley de Asistencia Social local, es atribución del Ejecutivo del Estado, a través del DIFEM, coordinar el Sistema Estatal de Asistencia Social, el cual, además de vincularse con el Sistema Estatal de Salud se integra por las dependencias y organismos auxiliares de la administración pública, estatal y municipal, los sectores social y privado con funciones u objeto de asistencia social, y tiene los siguientes objetivos:</w:t>
      </w:r>
    </w:p>
    <w:p w14:paraId="1913EF7D"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b/>
        </w:rPr>
        <w:t>I.</w:t>
      </w:r>
      <w:r w:rsidRPr="008112E2">
        <w:rPr>
          <w:rFonts w:ascii="Palatino Linotype" w:eastAsia="Palatino Linotype" w:hAnsi="Palatino Linotype" w:cs="Palatino Linotype"/>
        </w:rPr>
        <w:t xml:space="preserve"> Formular, dirigir e implementar las estrategias, programas y acciones, que en su conjunto constituyen la política de asistencia social, encaminados al desarrollo integral de los miembros del grupo familiar; </w:t>
      </w:r>
    </w:p>
    <w:p w14:paraId="2CD75E6F"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b/>
        </w:rPr>
        <w:t>II.</w:t>
      </w:r>
      <w:r w:rsidRPr="008112E2">
        <w:rPr>
          <w:rFonts w:ascii="Palatino Linotype" w:eastAsia="Palatino Linotype" w:hAnsi="Palatino Linotype" w:cs="Palatino Linotype"/>
        </w:rPr>
        <w:t xml:space="preserve"> Promover y regular el diseño, establecimiento y ejecución de programas, acciones y servicios de asistencia social que se establecen en esta Ley y otros ordenamientos de la materia;</w:t>
      </w:r>
    </w:p>
    <w:p w14:paraId="5D4EA1DD"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b/>
        </w:rPr>
        <w:t>III.</w:t>
      </w:r>
      <w:r w:rsidRPr="008112E2">
        <w:rPr>
          <w:rFonts w:ascii="Palatino Linotype" w:eastAsia="Palatino Linotype" w:hAnsi="Palatino Linotype" w:cs="Palatino Linotype"/>
        </w:rPr>
        <w:t xml:space="preserve"> Garantizar la concurrencia y coordinación de los gobiernos federal, estatal y municipal, con la Legislatura del Estado, así como de los sectores social y privado para analizar la asignación de recursos en el presupuesto de egresos de cada ejercicio fiscal que permitan el acceso de los beneficiarios de esta Ley a los programas, acciones y servicios de asistencia social; </w:t>
      </w:r>
    </w:p>
    <w:p w14:paraId="2CA47773"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b/>
        </w:rPr>
        <w:t>IV.</w:t>
      </w:r>
      <w:r w:rsidRPr="008112E2">
        <w:rPr>
          <w:rFonts w:ascii="Palatino Linotype" w:eastAsia="Palatino Linotype" w:hAnsi="Palatino Linotype" w:cs="Palatino Linotype"/>
        </w:rPr>
        <w:t xml:space="preserve"> Promover la celebración de convenios de colaboración, concertación y coordinación de acciones entre los gobiernos federal, estatal y municipal, con los sectores social y privado, y organismos nacionales e internacionales, tendientes al cumplimiento de esta Ley; </w:t>
      </w:r>
    </w:p>
    <w:p w14:paraId="3C873A4A"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b/>
        </w:rPr>
        <w:t>V.</w:t>
      </w:r>
      <w:r w:rsidRPr="008112E2">
        <w:rPr>
          <w:rFonts w:ascii="Palatino Linotype" w:eastAsia="Palatino Linotype" w:hAnsi="Palatino Linotype" w:cs="Palatino Linotype"/>
        </w:rPr>
        <w:t xml:space="preserve"> Garantizar la extensión cuantitativa y cualitativa de los programas, acciones y servicios de asistencia social, preferentemente en las zonas de atención prioritaria o inmediata, con menos desarrollo o con mayor población en condiciones de vulnerabilidad; </w:t>
      </w:r>
    </w:p>
    <w:p w14:paraId="2AD3F59C"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b/>
        </w:rPr>
        <w:t>VI.</w:t>
      </w:r>
      <w:r w:rsidRPr="008112E2">
        <w:rPr>
          <w:rFonts w:ascii="Palatino Linotype" w:eastAsia="Palatino Linotype" w:hAnsi="Palatino Linotype" w:cs="Palatino Linotype"/>
        </w:rPr>
        <w:t xml:space="preserve"> Definir criterios de distribución, escalonamiento, regionalización y </w:t>
      </w:r>
      <w:r w:rsidRPr="008112E2">
        <w:rPr>
          <w:rFonts w:ascii="Palatino Linotype" w:eastAsia="Palatino Linotype" w:hAnsi="Palatino Linotype" w:cs="Palatino Linotype"/>
        </w:rPr>
        <w:lastRenderedPageBreak/>
        <w:t xml:space="preserve">ampliación de coberturas de los programas, acciones y servicios de asistencia social, considerando las zonas de atención prioritaria o inmediata; </w:t>
      </w:r>
    </w:p>
    <w:p w14:paraId="20823B83"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b/>
        </w:rPr>
        <w:t xml:space="preserve">VII. </w:t>
      </w:r>
      <w:r w:rsidRPr="008112E2">
        <w:rPr>
          <w:rFonts w:ascii="Palatino Linotype" w:eastAsia="Palatino Linotype" w:hAnsi="Palatino Linotype" w:cs="Palatino Linotype"/>
        </w:rPr>
        <w:t xml:space="preserve">Promover y fomentar entre sus integrantes la eficaz y transparente aplicación de los recursos que se destinen a la asistencia social; </w:t>
      </w:r>
    </w:p>
    <w:p w14:paraId="3F31E243"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b/>
        </w:rPr>
        <w:t xml:space="preserve">VIII. </w:t>
      </w:r>
      <w:r w:rsidRPr="008112E2">
        <w:rPr>
          <w:rFonts w:ascii="Palatino Linotype" w:eastAsia="Palatino Linotype" w:hAnsi="Palatino Linotype" w:cs="Palatino Linotype"/>
        </w:rPr>
        <w:t xml:space="preserve">Propiciar y promover las investigaciones y estudios científicos y de campo que favorezcan el desarrollo integral de la familia; </w:t>
      </w:r>
    </w:p>
    <w:p w14:paraId="77C1FDBA"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b/>
        </w:rPr>
        <w:t>IX.</w:t>
      </w:r>
      <w:r w:rsidRPr="008112E2">
        <w:rPr>
          <w:rFonts w:ascii="Palatino Linotype" w:eastAsia="Palatino Linotype" w:hAnsi="Palatino Linotype" w:cs="Palatino Linotype"/>
        </w:rPr>
        <w:t xml:space="preserve"> Establecer y llevar a cabo programas interinstitucionales que aseguren la atención integral de los beneficiarios de esta Ley, y el seguimiento de las y de los adolescentes que egresen de los centros de asistencia social en virtud de hacer cumplido la mayoría de edad, y </w:t>
      </w:r>
    </w:p>
    <w:p w14:paraId="682FBD28"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b/>
        </w:rPr>
        <w:t>X</w:t>
      </w:r>
      <w:r w:rsidRPr="008112E2">
        <w:rPr>
          <w:rFonts w:ascii="Palatino Linotype" w:eastAsia="Palatino Linotype" w:hAnsi="Palatino Linotype" w:cs="Palatino Linotype"/>
        </w:rPr>
        <w:t>. Las demás inherentes a la asistencia social.</w:t>
      </w:r>
    </w:p>
    <w:p w14:paraId="0A7899A7" w14:textId="77777777" w:rsidR="00A6676C" w:rsidRPr="008112E2" w:rsidRDefault="00940A93">
      <w:pPr>
        <w:widowControl w:val="0"/>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Por su parte, los artículos 16 y 17 de la Ley de Asistencia Social local, dispone que la asistencia social e integración de la familia, la asume el Estado por conducto del DIFEM y los municipios a través de los SMDIF, en la esfera de su competencia, por lo que queda a cargo del DIFEM la rectoría, normatividad y control de los programas, acciones y servicios de asistencia social que presten los SMDIF, que deberán cumplir los objetivos del Sistema Estatal, respetando la autonomía municipal</w:t>
      </w:r>
    </w:p>
    <w:p w14:paraId="4FAB4148" w14:textId="77777777" w:rsidR="00A6676C" w:rsidRPr="008112E2" w:rsidRDefault="00940A93">
      <w:pPr>
        <w:widowControl w:val="0"/>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Respecto a la asistencia social, el DIFEM cuenta con las atribuciones que le confiere el artículo 18 de la Ley de Asistencia Social local, resultando de relevancia para el tema que nos ocupa, las siguientes:</w:t>
      </w:r>
    </w:p>
    <w:p w14:paraId="77F44809"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b/>
        </w:rPr>
        <w:t>I.</w:t>
      </w:r>
      <w:r w:rsidRPr="008112E2">
        <w:rPr>
          <w:rFonts w:ascii="Palatino Linotype" w:eastAsia="Palatino Linotype" w:hAnsi="Palatino Linotype" w:cs="Palatino Linotype"/>
        </w:rPr>
        <w:t xml:space="preserve"> Establecer, promover, ejecutar y difundir los programas, acciones y servicios de asistencia social, que contribuyan al desarrollo integral de niñas, niños y adolescentes, de la familia y del grupo familiar.</w:t>
      </w:r>
    </w:p>
    <w:p w14:paraId="717C7C26"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rPr>
        <w:lastRenderedPageBreak/>
        <w:t>…</w:t>
      </w:r>
    </w:p>
    <w:p w14:paraId="4FB3B9CF"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b/>
        </w:rPr>
        <w:t>III.</w:t>
      </w:r>
      <w:r w:rsidRPr="008112E2">
        <w:rPr>
          <w:rFonts w:ascii="Palatino Linotype" w:eastAsia="Palatino Linotype" w:hAnsi="Palatino Linotype" w:cs="Palatino Linotype"/>
        </w:rPr>
        <w:t xml:space="preserve"> Promover y fomentar entre los integrantes del Sistema Estatal, el establecimiento y operación de centros de asistencia social en beneficio de niñas, niños y adolescentes en estado de abandono o situación especial, de adultos mayores, de mujeres víctimas de maltrato, de personas con discapacidad y de indigentes.</w:t>
      </w:r>
    </w:p>
    <w:p w14:paraId="3CEC2BB7"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rPr>
        <w:t>…</w:t>
      </w:r>
    </w:p>
    <w:p w14:paraId="4B55EC70"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b/>
        </w:rPr>
        <w:t>X</w:t>
      </w:r>
      <w:r w:rsidRPr="008112E2">
        <w:rPr>
          <w:rFonts w:ascii="Palatino Linotype" w:eastAsia="Palatino Linotype" w:hAnsi="Palatino Linotype" w:cs="Palatino Linotype"/>
        </w:rPr>
        <w:t>. Establecer, organizar, coordinar y ejecutar programas, acciones y servicios de prevención de la discapacidad, y tratamiento rehabilitatorio no hospitalario de la discapacidad, así como favorecer la integración social de personas con discapacidad;</w:t>
      </w:r>
    </w:p>
    <w:p w14:paraId="3A5C602D"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rPr>
        <w:t>…</w:t>
      </w:r>
    </w:p>
    <w:p w14:paraId="04E26FE0"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b/>
        </w:rPr>
        <w:t>XV</w:t>
      </w:r>
      <w:r w:rsidRPr="008112E2">
        <w:rPr>
          <w:rFonts w:ascii="Palatino Linotype" w:eastAsia="Palatino Linotype" w:hAnsi="Palatino Linotype" w:cs="Palatino Linotype"/>
        </w:rPr>
        <w:t>. promover la difusión de los programas, acciones y servicios del DIFEM y de los SMDIF, a través de los medios de comunicación, con el objeto de fomentar la cultura de la asistencia social;</w:t>
      </w:r>
    </w:p>
    <w:p w14:paraId="7DEA8976"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rPr>
        <w:t>…</w:t>
      </w:r>
    </w:p>
    <w:p w14:paraId="29A870B3"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b/>
        </w:rPr>
        <w:t>XVII</w:t>
      </w:r>
      <w:r w:rsidRPr="008112E2">
        <w:rPr>
          <w:rFonts w:ascii="Palatino Linotype" w:eastAsia="Palatino Linotype" w:hAnsi="Palatino Linotype" w:cs="Palatino Linotype"/>
        </w:rPr>
        <w:t>. Promover y fomentar la realización de estudios e investigaciones sobre el desarrollo integral de la familia, sus miembros y en general, sobre los beneficiarios de esta Ley, tendientes a la atención de las problemáticas que limiten el restablecimiento de las condiciones de vulnerabilidad, mediante la creación de las instancias especializadas, de acuerdo a la disponibilidad presupuestal;</w:t>
      </w:r>
    </w:p>
    <w:p w14:paraId="3DF84E08"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rPr>
        <w:t>…</w:t>
      </w:r>
    </w:p>
    <w:p w14:paraId="79D65BEC"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b/>
        </w:rPr>
        <w:t>XX</w:t>
      </w:r>
      <w:r w:rsidRPr="008112E2">
        <w:rPr>
          <w:rFonts w:ascii="Palatino Linotype" w:eastAsia="Palatino Linotype" w:hAnsi="Palatino Linotype" w:cs="Palatino Linotype"/>
        </w:rPr>
        <w:t xml:space="preserve">. Promover e impulsar el uso adecuado de los recursos destinados a los programas, acciones y servicios de asistencia social, en cumplimiento a los objetivos de esta Ley; </w:t>
      </w:r>
    </w:p>
    <w:p w14:paraId="2F9176D4"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b/>
        </w:rPr>
        <w:t>XXI.</w:t>
      </w:r>
      <w:r w:rsidRPr="008112E2">
        <w:rPr>
          <w:rFonts w:ascii="Palatino Linotype" w:eastAsia="Palatino Linotype" w:hAnsi="Palatino Linotype" w:cs="Palatino Linotype"/>
        </w:rPr>
        <w:t xml:space="preserve"> Supervisar la adecuada operación de los programas de asistencia social por parte de los SMDIF, con la finalidad de que se apeguen a los objetivos del Sistema </w:t>
      </w:r>
      <w:r w:rsidRPr="008112E2">
        <w:rPr>
          <w:rFonts w:ascii="Palatino Linotype" w:eastAsia="Palatino Linotype" w:hAnsi="Palatino Linotype" w:cs="Palatino Linotype"/>
        </w:rPr>
        <w:lastRenderedPageBreak/>
        <w:t>Estatal;</w:t>
      </w:r>
    </w:p>
    <w:p w14:paraId="7A8873DC" w14:textId="77777777" w:rsidR="00A6676C" w:rsidRPr="008112E2" w:rsidRDefault="00940A93">
      <w:pPr>
        <w:widowControl w:val="0"/>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Para el cumplimiento de las atribuciones que la normativa le confiere, el DIFEM cuenta con diversas unidades administrativas, como se desprende de los artículos 15 de la Ley de Asistencia Social local, 13 del Reglamento Interior del Sistema para el Desarrollo Integral de la Familia del Estado de México, y los apartados V y VI del Manual General de Organización del Sistema para el Desarrollo Integral de la Familia del Estado de México, siendo estas las siguientes:</w:t>
      </w:r>
    </w:p>
    <w:p w14:paraId="5FD1BEBF" w14:textId="77777777" w:rsidR="00A6676C" w:rsidRPr="008112E2" w:rsidRDefault="00940A93">
      <w:pPr>
        <w:widowControl w:val="0"/>
        <w:spacing w:before="240" w:after="24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rPr>
        <w:t>- Dirección General;</w:t>
      </w:r>
    </w:p>
    <w:p w14:paraId="0C8FA0F2" w14:textId="77777777" w:rsidR="00A6676C" w:rsidRPr="008112E2" w:rsidRDefault="00940A93">
      <w:pPr>
        <w:widowControl w:val="0"/>
        <w:spacing w:before="240" w:after="24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 Dirección de Alimentación y Nutrición Familiar; </w:t>
      </w:r>
    </w:p>
    <w:p w14:paraId="7D1E2B8B" w14:textId="77777777" w:rsidR="00A6676C" w:rsidRPr="008112E2" w:rsidRDefault="00940A93">
      <w:pPr>
        <w:widowControl w:val="0"/>
        <w:spacing w:before="240" w:after="24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 Dirección de Atención a la Discapacidad; </w:t>
      </w:r>
    </w:p>
    <w:p w14:paraId="09796637" w14:textId="77777777" w:rsidR="00A6676C" w:rsidRPr="008112E2" w:rsidRDefault="00940A93">
      <w:pPr>
        <w:widowControl w:val="0"/>
        <w:spacing w:before="240" w:after="24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 Dirección de Prevención y Bienestar Familiar; IV. Dirección de Servicios Jurídico-Asistenciales e Igualdad de Género; </w:t>
      </w:r>
    </w:p>
    <w:p w14:paraId="1153030E" w14:textId="77777777" w:rsidR="00A6676C" w:rsidRPr="008112E2" w:rsidRDefault="00940A93">
      <w:pPr>
        <w:widowControl w:val="0"/>
        <w:spacing w:before="240" w:after="24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 Procuraduría de Protección de Niñas, Niños y Adolescentes; </w:t>
      </w:r>
    </w:p>
    <w:p w14:paraId="38A8F6F8" w14:textId="77777777" w:rsidR="00A6676C" w:rsidRPr="008112E2" w:rsidRDefault="00940A93">
      <w:pPr>
        <w:widowControl w:val="0"/>
        <w:spacing w:before="240" w:after="24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 Dirección de Enlace y Vinculación Regional; </w:t>
      </w:r>
    </w:p>
    <w:p w14:paraId="45175B7D" w14:textId="77777777" w:rsidR="00A6676C" w:rsidRPr="008112E2" w:rsidRDefault="00940A93">
      <w:pPr>
        <w:widowControl w:val="0"/>
        <w:spacing w:before="240" w:after="24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 Dirección de Finanzas, Planeación y Administración; </w:t>
      </w:r>
    </w:p>
    <w:p w14:paraId="2C1DAA9F" w14:textId="77777777" w:rsidR="00A6676C" w:rsidRPr="008112E2" w:rsidRDefault="00940A93">
      <w:pPr>
        <w:widowControl w:val="0"/>
        <w:spacing w:before="240" w:after="24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 Dirección de Centros Estatales de Rehabilitación; </w:t>
      </w:r>
    </w:p>
    <w:p w14:paraId="092751EF" w14:textId="77777777" w:rsidR="00A6676C" w:rsidRPr="008112E2" w:rsidRDefault="00940A93">
      <w:pPr>
        <w:widowControl w:val="0"/>
        <w:spacing w:before="240" w:after="24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 Coordinación de Atención a Adultos Mayores; </w:t>
      </w:r>
    </w:p>
    <w:p w14:paraId="447EEBD5" w14:textId="77777777" w:rsidR="00A6676C" w:rsidRPr="008112E2" w:rsidRDefault="00940A93">
      <w:pPr>
        <w:widowControl w:val="0"/>
        <w:spacing w:before="240" w:after="24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rPr>
        <w:t>- Unidad de Procuración de Fondos;</w:t>
      </w:r>
    </w:p>
    <w:p w14:paraId="542A1216" w14:textId="77777777" w:rsidR="00A6676C" w:rsidRPr="008112E2" w:rsidRDefault="00940A93">
      <w:pPr>
        <w:widowControl w:val="0"/>
        <w:spacing w:before="240" w:after="24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rPr>
        <w:t>- Administración del Teatro Morelos;</w:t>
      </w:r>
    </w:p>
    <w:p w14:paraId="6D04A94F" w14:textId="77777777" w:rsidR="00A6676C" w:rsidRPr="008112E2" w:rsidRDefault="00940A93">
      <w:pPr>
        <w:widowControl w:val="0"/>
        <w:spacing w:before="240" w:after="24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rPr>
        <w:t>- Órgano Interno de Control;</w:t>
      </w:r>
    </w:p>
    <w:p w14:paraId="66E03B4D" w14:textId="77777777" w:rsidR="00A6676C" w:rsidRPr="008112E2" w:rsidRDefault="00940A93">
      <w:pPr>
        <w:widowControl w:val="0"/>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lastRenderedPageBreak/>
        <w:t>Así como las demás unidades administrativas que le sean autorizadas en su estructura de organización, cuyas funciones y líneas de autoridad se establecerán en el Manual General de Organización.</w:t>
      </w:r>
    </w:p>
    <w:p w14:paraId="434FDFB3" w14:textId="77777777" w:rsidR="00A6676C" w:rsidRPr="008112E2" w:rsidRDefault="00940A93">
      <w:pPr>
        <w:widowControl w:val="0"/>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Por cuanto hace al tema que nos ocupa, la </w:t>
      </w:r>
      <w:r w:rsidRPr="008112E2">
        <w:rPr>
          <w:rFonts w:ascii="Palatino Linotype" w:eastAsia="Palatino Linotype" w:hAnsi="Palatino Linotype" w:cs="Palatino Linotype"/>
          <w:b/>
          <w:u w:val="single"/>
        </w:rPr>
        <w:t>Dirección de Atención a la Discapacidad,</w:t>
      </w:r>
      <w:r w:rsidRPr="008112E2">
        <w:rPr>
          <w:rFonts w:ascii="Palatino Linotype" w:eastAsia="Palatino Linotype" w:hAnsi="Palatino Linotype" w:cs="Palatino Linotype"/>
          <w:b/>
        </w:rPr>
        <w:t xml:space="preserve"> </w:t>
      </w:r>
      <w:r w:rsidRPr="008112E2">
        <w:rPr>
          <w:rFonts w:ascii="Palatino Linotype" w:eastAsia="Palatino Linotype" w:hAnsi="Palatino Linotype" w:cs="Palatino Linotype"/>
        </w:rPr>
        <w:t>cuyo objetivo consiste en planear, coordinar y controlar los programas orientados a la atención de las personas con discapacidad para su incorporación al desarrollo, a fin de garantizar el pleno respeto y ejercicio de sus derechos humanos, políticos y sociales, así como contribuir al bienestar y mejoramiento de su calidad de vida y lograr una cultura de integración social basada en el respeto y la dignidad, de conformidad con el artículo 17 del Reglamento Interior, así como la clave 200C0101050000L del Manual de Organización del Sujeto Obligado, tiene a su cargo las siguientes funciones en su parte conducente:</w:t>
      </w:r>
    </w:p>
    <w:p w14:paraId="6A45B0FD"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rPr>
        <w:t>- Diseñar estrategias y acciones encaminadas a prevenir problemas que generan la discapacidad y en su caso, llevar a cabo su ejecución.</w:t>
      </w:r>
    </w:p>
    <w:p w14:paraId="0EA3C762"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rPr>
        <w:t>- Promover acciones que apoyen la autogestión y organización de las personas con discapacidad, para su incorporación a una vida social productiva;</w:t>
      </w:r>
    </w:p>
    <w:p w14:paraId="3C24BC8A"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rPr>
        <w:t>- Promover, coordinar y concertar acciones orientadas a integrar social y productivamente a las personas con discapacidad;</w:t>
      </w:r>
    </w:p>
    <w:p w14:paraId="6861CDFA"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 Coordinar los programas preventivos para la detección y canalización de padecimientos que ocasionan discapacidad, con el propósito de brindarle una mejor vida a la población. </w:t>
      </w:r>
    </w:p>
    <w:p w14:paraId="0B27D37A"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 Proponer y coordinar acciones de orientación e información sobre la importancia de la prevención de las discapacidades, rehabilitación e integración social. </w:t>
      </w:r>
    </w:p>
    <w:p w14:paraId="11E8B921"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Symbol" w:eastAsia="Symbol" w:hAnsi="Symbol" w:cs="Symbol"/>
        </w:rPr>
        <w:t>−</w:t>
      </w:r>
      <w:r w:rsidRPr="008112E2">
        <w:rPr>
          <w:rFonts w:ascii="Palatino Linotype" w:eastAsia="Palatino Linotype" w:hAnsi="Palatino Linotype" w:cs="Palatino Linotype"/>
        </w:rPr>
        <w:t xml:space="preserve"> Promover la integración de la niñez con discapacidad en la escuela regular y/o </w:t>
      </w:r>
      <w:r w:rsidRPr="008112E2">
        <w:rPr>
          <w:rFonts w:ascii="Palatino Linotype" w:eastAsia="Palatino Linotype" w:hAnsi="Palatino Linotype" w:cs="Palatino Linotype"/>
        </w:rPr>
        <w:lastRenderedPageBreak/>
        <w:t>educación especial, para incentivar una cultura de respeto y dignidad de sus derechos humanos, así como favorecer su pleno desarrollo.</w:t>
      </w:r>
    </w:p>
    <w:p w14:paraId="2812D73E"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Symbol" w:eastAsia="Symbol" w:hAnsi="Symbol" w:cs="Symbol"/>
        </w:rPr>
        <w:t>−</w:t>
      </w:r>
      <w:r w:rsidRPr="008112E2">
        <w:rPr>
          <w:rFonts w:ascii="Palatino Linotype" w:eastAsia="Palatino Linotype" w:hAnsi="Palatino Linotype" w:cs="Palatino Linotype"/>
        </w:rPr>
        <w:t xml:space="preserve"> Planear y coordinar la instrumentación de programas de prevención, detección oportuna, estimulación temprana y rehabilitación a la población que presenta algún tipo de riesgo o discapacidad, a fin de mejorar la calidad de vida de las personas. </w:t>
      </w:r>
    </w:p>
    <w:p w14:paraId="75D83E76"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Symbol" w:eastAsia="Symbol" w:hAnsi="Symbol" w:cs="Symbol"/>
        </w:rPr>
        <w:t>−</w:t>
      </w:r>
      <w:r w:rsidRPr="008112E2">
        <w:rPr>
          <w:rFonts w:ascii="Palatino Linotype" w:eastAsia="Palatino Linotype" w:hAnsi="Palatino Linotype" w:cs="Palatino Linotype"/>
        </w:rPr>
        <w:t xml:space="preserve"> Supervisar la promoción en los Sistemas Municipales DIF, de acciones que permitan y faciliten la asistencia social oportuna a la población discapacitada del Estado de México.</w:t>
      </w:r>
    </w:p>
    <w:p w14:paraId="03E12603" w14:textId="77777777" w:rsidR="00A6676C" w:rsidRPr="008112E2" w:rsidRDefault="00940A93">
      <w:pPr>
        <w:widowControl w:val="0"/>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Por otro lado, la </w:t>
      </w:r>
      <w:r w:rsidRPr="008112E2">
        <w:rPr>
          <w:rFonts w:ascii="Palatino Linotype" w:eastAsia="Palatino Linotype" w:hAnsi="Palatino Linotype" w:cs="Palatino Linotype"/>
          <w:b/>
          <w:u w:val="single"/>
        </w:rPr>
        <w:t>Coordinación de Atención a Adultos Mayores</w:t>
      </w:r>
      <w:r w:rsidRPr="008112E2">
        <w:rPr>
          <w:rFonts w:ascii="Palatino Linotype" w:eastAsia="Palatino Linotype" w:hAnsi="Palatino Linotype" w:cs="Palatino Linotype"/>
        </w:rPr>
        <w:t>, adscrita a la Dirección General del DIFEM, tiene como objetivo ofrecer servicios asistenciales a la población senescente mediante la ejecución y la coordinación de acciones que favorezcan su respeto, bienestar social y que fomenten su autoestima, permitiendo su desarrollo e incorporación activa dentro del núcleo familiar y en el seno de la sociedad, para lo cual se le confieren las siguientes funciones:</w:t>
      </w:r>
    </w:p>
    <w:p w14:paraId="6F7BFF34"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 Supervisar el cumplimiento de las normas y lineamientos establecidas por el Organismo para la operación de los programas que se llevan a cabo en los diferentes municipios, orientados a la atención de la población senescente. </w:t>
      </w:r>
    </w:p>
    <w:p w14:paraId="02FA5DFD"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Symbol" w:eastAsia="Symbol" w:hAnsi="Symbol" w:cs="Symbol"/>
        </w:rPr>
        <w:t>−</w:t>
      </w:r>
      <w:r w:rsidRPr="008112E2">
        <w:rPr>
          <w:rFonts w:ascii="Palatino Linotype" w:eastAsia="Palatino Linotype" w:hAnsi="Palatino Linotype" w:cs="Palatino Linotype"/>
        </w:rPr>
        <w:t xml:space="preserve"> Instrumentar acciones de integración y asistencia para los adultos mayores, con el fin de promover su acceso a una vida digna. </w:t>
      </w:r>
    </w:p>
    <w:p w14:paraId="59F45C32"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Symbol" w:eastAsia="Symbol" w:hAnsi="Symbol" w:cs="Symbol"/>
        </w:rPr>
        <w:t>−</w:t>
      </w:r>
      <w:r w:rsidRPr="008112E2">
        <w:rPr>
          <w:rFonts w:ascii="Palatino Linotype" w:eastAsia="Palatino Linotype" w:hAnsi="Palatino Linotype" w:cs="Palatino Linotype"/>
        </w:rPr>
        <w:t xml:space="preserve"> Promover actividades que permitan proporcionar a los adultos mayores una vida activa dentro de la sociedad y núcleo familiar. </w:t>
      </w:r>
    </w:p>
    <w:p w14:paraId="0E81C73B"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Symbol" w:eastAsia="Symbol" w:hAnsi="Symbol" w:cs="Symbol"/>
        </w:rPr>
        <w:t>−</w:t>
      </w:r>
      <w:r w:rsidRPr="008112E2">
        <w:rPr>
          <w:rFonts w:ascii="Palatino Linotype" w:eastAsia="Palatino Linotype" w:hAnsi="Palatino Linotype" w:cs="Palatino Linotype"/>
        </w:rPr>
        <w:t xml:space="preserve"> Gestionar convenios de coordinación y colaboración con dependencias públicas y privadas, que coadyuven al desarrollo de la economía de los adultos mayores. </w:t>
      </w:r>
    </w:p>
    <w:p w14:paraId="23C4DD7B"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Symbol" w:eastAsia="Symbol" w:hAnsi="Symbol" w:cs="Symbol"/>
        </w:rPr>
        <w:t>−</w:t>
      </w:r>
      <w:r w:rsidRPr="008112E2">
        <w:rPr>
          <w:rFonts w:ascii="Palatino Linotype" w:eastAsia="Palatino Linotype" w:hAnsi="Palatino Linotype" w:cs="Palatino Linotype"/>
        </w:rPr>
        <w:t xml:space="preserve"> Proponer y promover la realización de actividades educativas, culturales y </w:t>
      </w:r>
      <w:r w:rsidRPr="008112E2">
        <w:rPr>
          <w:rFonts w:ascii="Palatino Linotype" w:eastAsia="Palatino Linotype" w:hAnsi="Palatino Linotype" w:cs="Palatino Linotype"/>
        </w:rPr>
        <w:lastRenderedPageBreak/>
        <w:t xml:space="preserve">recreativas con personas mayores, fomentando una cultura de respeto y trato digno. </w:t>
      </w:r>
    </w:p>
    <w:p w14:paraId="52717041"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Symbol" w:eastAsia="Symbol" w:hAnsi="Symbol" w:cs="Symbol"/>
        </w:rPr>
        <w:t>−</w:t>
      </w:r>
      <w:r w:rsidRPr="008112E2">
        <w:rPr>
          <w:rFonts w:ascii="Palatino Linotype" w:eastAsia="Palatino Linotype" w:hAnsi="Palatino Linotype" w:cs="Palatino Linotype"/>
        </w:rPr>
        <w:t xml:space="preserve"> Supervisar la atención que se brinda en los Clubes y Casas de Día para personas adultas mayores localizadas en los Municipios del Estado de México para las personas senescentes. </w:t>
      </w:r>
    </w:p>
    <w:p w14:paraId="64EC4CC5" w14:textId="77777777" w:rsidR="00A6676C" w:rsidRPr="008112E2" w:rsidRDefault="00940A93">
      <w:pPr>
        <w:widowControl w:val="0"/>
        <w:spacing w:before="120" w:after="120" w:line="276" w:lineRule="auto"/>
        <w:ind w:left="284"/>
        <w:jc w:val="both"/>
        <w:rPr>
          <w:rFonts w:ascii="Palatino Linotype" w:eastAsia="Palatino Linotype" w:hAnsi="Palatino Linotype" w:cs="Palatino Linotype"/>
        </w:rPr>
      </w:pPr>
      <w:r w:rsidRPr="008112E2">
        <w:rPr>
          <w:rFonts w:ascii="Symbol" w:eastAsia="Symbol" w:hAnsi="Symbol" w:cs="Symbol"/>
        </w:rPr>
        <w:t>−</w:t>
      </w:r>
      <w:r w:rsidRPr="008112E2">
        <w:rPr>
          <w:rFonts w:ascii="Palatino Linotype" w:eastAsia="Palatino Linotype" w:hAnsi="Palatino Linotype" w:cs="Palatino Linotype"/>
        </w:rPr>
        <w:t xml:space="preserve"> Proporcionar asesoría jurídica a las personas adultas mayores. </w:t>
      </w:r>
    </w:p>
    <w:p w14:paraId="584A15A1" w14:textId="77777777" w:rsidR="00A6676C" w:rsidRPr="008112E2" w:rsidRDefault="00940A93">
      <w:pPr>
        <w:widowControl w:val="0"/>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Respecto a los programas de asistencia social, en la página oficial del </w:t>
      </w:r>
      <w:r w:rsidRPr="008112E2">
        <w:rPr>
          <w:rFonts w:ascii="Palatino Linotype" w:eastAsia="Palatino Linotype" w:hAnsi="Palatino Linotype" w:cs="Palatino Linotype"/>
          <w:b/>
        </w:rPr>
        <w:t>Sujeto Obligado</w:t>
      </w:r>
      <w:r w:rsidRPr="008112E2">
        <w:rPr>
          <w:rFonts w:ascii="Palatino Linotype" w:eastAsia="Palatino Linotype" w:hAnsi="Palatino Linotype" w:cs="Palatino Linotype"/>
        </w:rPr>
        <w:t xml:space="preserve"> se localizó en el apartado de Atención a Personas, respecto de las Personas Adultas Mayores y las Personas con Discapacidad, lo siguiente:</w:t>
      </w:r>
    </w:p>
    <w:p w14:paraId="2D2CA931" w14:textId="77777777" w:rsidR="00A6676C" w:rsidRPr="008112E2" w:rsidRDefault="00940A93">
      <w:pPr>
        <w:widowControl w:val="0"/>
        <w:spacing w:before="240" w:after="240" w:line="360" w:lineRule="auto"/>
        <w:jc w:val="both"/>
        <w:rPr>
          <w:rFonts w:ascii="Palatino Linotype" w:eastAsia="Palatino Linotype" w:hAnsi="Palatino Linotype" w:cs="Palatino Linotype"/>
        </w:rPr>
      </w:pPr>
      <w:r w:rsidRPr="008112E2">
        <w:rPr>
          <w:noProof/>
        </w:rPr>
        <w:drawing>
          <wp:inline distT="0" distB="0" distL="0" distR="0" wp14:anchorId="6812E4D8" wp14:editId="37E231D9">
            <wp:extent cx="5612130" cy="2362200"/>
            <wp:effectExtent l="0" t="0" r="0" b="0"/>
            <wp:docPr id="18377237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612130" cy="2362200"/>
                    </a:xfrm>
                    <a:prstGeom prst="rect">
                      <a:avLst/>
                    </a:prstGeom>
                    <a:ln/>
                  </pic:spPr>
                </pic:pic>
              </a:graphicData>
            </a:graphic>
          </wp:inline>
        </w:drawing>
      </w:r>
    </w:p>
    <w:p w14:paraId="25637F44" w14:textId="77777777" w:rsidR="00A6676C" w:rsidRPr="008112E2" w:rsidRDefault="00940A93">
      <w:pPr>
        <w:widowControl w:val="0"/>
        <w:spacing w:before="240" w:after="240" w:line="360" w:lineRule="auto"/>
        <w:jc w:val="both"/>
        <w:rPr>
          <w:rFonts w:ascii="Palatino Linotype" w:eastAsia="Palatino Linotype" w:hAnsi="Palatino Linotype" w:cs="Palatino Linotype"/>
        </w:rPr>
      </w:pPr>
      <w:r w:rsidRPr="008112E2">
        <w:rPr>
          <w:noProof/>
        </w:rPr>
        <w:lastRenderedPageBreak/>
        <w:drawing>
          <wp:inline distT="0" distB="0" distL="0" distR="0" wp14:anchorId="7B9F2393" wp14:editId="2324C520">
            <wp:extent cx="5612130" cy="2526030"/>
            <wp:effectExtent l="0" t="0" r="0" b="0"/>
            <wp:docPr id="18377237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612130" cy="2526030"/>
                    </a:xfrm>
                    <a:prstGeom prst="rect">
                      <a:avLst/>
                    </a:prstGeom>
                    <a:ln/>
                  </pic:spPr>
                </pic:pic>
              </a:graphicData>
            </a:graphic>
          </wp:inline>
        </w:drawing>
      </w:r>
      <w:r w:rsidRPr="008112E2">
        <w:rPr>
          <w:noProof/>
        </w:rPr>
        <w:drawing>
          <wp:inline distT="0" distB="0" distL="0" distR="0" wp14:anchorId="54AB26BA" wp14:editId="44F9A010">
            <wp:extent cx="5612130" cy="2949575"/>
            <wp:effectExtent l="0" t="0" r="0" b="0"/>
            <wp:docPr id="18377237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t="1589"/>
                    <a:stretch>
                      <a:fillRect/>
                    </a:stretch>
                  </pic:blipFill>
                  <pic:spPr>
                    <a:xfrm>
                      <a:off x="0" y="0"/>
                      <a:ext cx="5612130" cy="2949575"/>
                    </a:xfrm>
                    <a:prstGeom prst="rect">
                      <a:avLst/>
                    </a:prstGeom>
                    <a:ln/>
                  </pic:spPr>
                </pic:pic>
              </a:graphicData>
            </a:graphic>
          </wp:inline>
        </w:drawing>
      </w:r>
    </w:p>
    <w:p w14:paraId="75160B99" w14:textId="77777777" w:rsidR="00A6676C" w:rsidRPr="008112E2" w:rsidRDefault="00940A93">
      <w:pPr>
        <w:widowControl w:val="0"/>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Como puede constatarse, la Dirección de Atención a la Discapacidad y la Coordinación de Atención a Adultos Mayores, están facultadas para proporcionar diversos apoyos de asistencia social a la población, entre los que se encuentra la entrega de </w:t>
      </w:r>
      <w:r w:rsidRPr="008112E2">
        <w:rPr>
          <w:rFonts w:ascii="Palatino Linotype" w:eastAsia="Palatino Linotype" w:hAnsi="Palatino Linotype" w:cs="Palatino Linotype"/>
          <w:b/>
        </w:rPr>
        <w:t xml:space="preserve">ayudas funcionales </w:t>
      </w:r>
      <w:r w:rsidRPr="008112E2">
        <w:rPr>
          <w:rFonts w:ascii="Palatino Linotype" w:eastAsia="Palatino Linotype" w:hAnsi="Palatino Linotype" w:cs="Palatino Linotype"/>
        </w:rPr>
        <w:t xml:space="preserve">a personas con discapacidad y a adultos mayores </w:t>
      </w:r>
      <w:r w:rsidRPr="008112E2">
        <w:rPr>
          <w:rFonts w:ascii="Palatino Linotype" w:eastAsia="Palatino Linotype" w:hAnsi="Palatino Linotype" w:cs="Palatino Linotype"/>
        </w:rPr>
        <w:lastRenderedPageBreak/>
        <w:t xml:space="preserve">que se encuentren en estado de vulnerabilidad, </w:t>
      </w:r>
      <w:r w:rsidRPr="008112E2">
        <w:rPr>
          <w:rFonts w:ascii="Palatino Linotype" w:eastAsia="Palatino Linotype" w:hAnsi="Palatino Linotype" w:cs="Palatino Linotype"/>
          <w:b/>
        </w:rPr>
        <w:t>como lo son sillas de ruedas</w:t>
      </w:r>
      <w:r w:rsidRPr="008112E2">
        <w:rPr>
          <w:rFonts w:ascii="Palatino Linotype" w:eastAsia="Palatino Linotype" w:hAnsi="Palatino Linotype" w:cs="Palatino Linotype"/>
        </w:rPr>
        <w:t>.</w:t>
      </w:r>
    </w:p>
    <w:p w14:paraId="69C7D9C0" w14:textId="77777777" w:rsidR="00A6676C" w:rsidRPr="008112E2" w:rsidRDefault="00940A93">
      <w:pPr>
        <w:widowControl w:val="0"/>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En tal contexto, se colige que la solicitud fue turnada a las áreas competentes para generar administrar y/o poseer la información requerida, por lo que el procedimiento de búsqueda, el cual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 se tiene por cumplido de conformidad con lo previsto en los artículos 53, fracción IV y 162 de la Ley de Transparencia y Acceso a la Información Pública del Estado de México y Municipios.</w:t>
      </w:r>
    </w:p>
    <w:p w14:paraId="32F98D9E" w14:textId="77777777" w:rsidR="00A6676C" w:rsidRPr="008112E2" w:rsidRDefault="00940A93">
      <w:pPr>
        <w:widowControl w:val="0"/>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Ahora bien, es preciso mencionar que los servidores públicos habilitados competentes atendieron cada uno de los requerimientos formulados por la persona solicitante en el ámbito de sus competencias,  esto es,  a partir de la Acción Entrega de aparatos funcionales y apoyos en especie para personas Adultas Mayores cuyo fin consiste en apoyar a este sector de la sociedad en situación de vulnerabilidad con alguna limitación física, a través del </w:t>
      </w:r>
      <w:r w:rsidRPr="008112E2">
        <w:rPr>
          <w:rFonts w:ascii="Palatino Linotype" w:eastAsia="Palatino Linotype" w:hAnsi="Palatino Linotype" w:cs="Palatino Linotype"/>
          <w:b/>
        </w:rPr>
        <w:t>otorgamiento de aparatos funcionales</w:t>
      </w:r>
      <w:r w:rsidRPr="008112E2">
        <w:rPr>
          <w:rFonts w:ascii="Palatino Linotype" w:eastAsia="Palatino Linotype" w:hAnsi="Palatino Linotype" w:cs="Palatino Linotype"/>
        </w:rPr>
        <w:t xml:space="preserve"> y apoyos en especie, a cargo de la Coordinación de Atención a Adultos Mayores y del Programa de Desarrollo Social “Familias Fuertes, Apoyos Funcionales para Personas con Discapacidad”, cuyo propósito consiste en </w:t>
      </w:r>
      <w:r w:rsidRPr="008112E2">
        <w:rPr>
          <w:rFonts w:ascii="Palatino Linotype" w:eastAsia="Palatino Linotype" w:hAnsi="Palatino Linotype" w:cs="Palatino Linotype"/>
          <w:b/>
        </w:rPr>
        <w:t>entregar</w:t>
      </w:r>
      <w:r w:rsidRPr="008112E2">
        <w:rPr>
          <w:rFonts w:ascii="Palatino Linotype" w:eastAsia="Palatino Linotype" w:hAnsi="Palatino Linotype" w:cs="Palatino Linotype"/>
        </w:rPr>
        <w:t xml:space="preserve"> a personas con discapacidad, que se encuentren en situación de pobreza y sean residentes del Estado de México; </w:t>
      </w:r>
      <w:r w:rsidRPr="008112E2">
        <w:rPr>
          <w:rFonts w:ascii="Palatino Linotype" w:eastAsia="Palatino Linotype" w:hAnsi="Palatino Linotype" w:cs="Palatino Linotype"/>
          <w:b/>
        </w:rPr>
        <w:t>ayudas funcionales</w:t>
      </w:r>
      <w:r w:rsidRPr="008112E2">
        <w:rPr>
          <w:rFonts w:ascii="Palatino Linotype" w:eastAsia="Palatino Linotype" w:hAnsi="Palatino Linotype" w:cs="Palatino Linotype"/>
        </w:rPr>
        <w:t xml:space="preserve"> y/o apoyos especiales para favorecer la rehabilitación e inclusión social, a cargo de la Dirección de Atención a la </w:t>
      </w:r>
      <w:r w:rsidRPr="008112E2">
        <w:rPr>
          <w:rFonts w:ascii="Palatino Linotype" w:eastAsia="Palatino Linotype" w:hAnsi="Palatino Linotype" w:cs="Palatino Linotype"/>
        </w:rPr>
        <w:lastRenderedPageBreak/>
        <w:t>Discapacidad por conducto de la Subdirección de Rehabilitación de Personas con Discapacidad.</w:t>
      </w:r>
    </w:p>
    <w:p w14:paraId="2ABAAB56" w14:textId="77777777" w:rsidR="00A6676C" w:rsidRPr="008112E2" w:rsidRDefault="00940A93">
      <w:pPr>
        <w:widowControl w:val="0"/>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Asimismo, los servidores públicos habilitados proporcionaron las direcciones electrónicas para la consulta de las Reglas de Operación del Programa de Desarrollo Social “Familias Fuertes, Apoyos Funcionales para Personas con Discapacidad”, de la Cédula Informativa que obra en el Registro Estatal de Trámites y Servicios, y de los Lineamientos de la acción Entrega de Aparatos Funcionales y Apoyos en Especie para personas adultas mayores, por lo que es indispensable traer a colación el artículo 161 de la Ley de Transparencia y Acceso a la Información Pública del Estado de México y Municipios</w:t>
      </w:r>
      <w:r w:rsidRPr="008112E2">
        <w:rPr>
          <w:rFonts w:ascii="Palatino Linotype" w:eastAsia="Palatino Linotype" w:hAnsi="Palatino Linotype" w:cs="Palatino Linotype"/>
          <w:i/>
        </w:rPr>
        <w:t xml:space="preserve">, </w:t>
      </w:r>
      <w:r w:rsidRPr="008112E2">
        <w:rPr>
          <w:rFonts w:ascii="Palatino Linotype" w:eastAsia="Palatino Linotype" w:hAnsi="Palatino Linotype" w:cs="Palatino Linotype"/>
        </w:rPr>
        <w:t>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564BB9EA" w14:textId="77777777" w:rsidR="00A6676C" w:rsidRPr="008112E2" w:rsidRDefault="00940A93">
      <w:pPr>
        <w:spacing w:before="120" w:after="120" w:line="276" w:lineRule="auto"/>
        <w:ind w:left="284" w:right="51"/>
        <w:jc w:val="both"/>
        <w:rPr>
          <w:rFonts w:ascii="Palatino Linotype" w:eastAsia="Palatino Linotype" w:hAnsi="Palatino Linotype" w:cs="Palatino Linotype"/>
        </w:rPr>
      </w:pPr>
      <w:r w:rsidRPr="008112E2">
        <w:rPr>
          <w:rFonts w:ascii="Palatino Linotype" w:eastAsia="Palatino Linotype" w:hAnsi="Palatino Linotype" w:cs="Palatino Linotype"/>
        </w:rPr>
        <w:t>a) La fuente</w:t>
      </w:r>
    </w:p>
    <w:p w14:paraId="32281E46" w14:textId="77777777" w:rsidR="00A6676C" w:rsidRPr="008112E2" w:rsidRDefault="00940A93">
      <w:pPr>
        <w:spacing w:before="120" w:after="120" w:line="276" w:lineRule="auto"/>
        <w:ind w:left="284" w:right="51"/>
        <w:jc w:val="both"/>
        <w:rPr>
          <w:rFonts w:ascii="Palatino Linotype" w:eastAsia="Palatino Linotype" w:hAnsi="Palatino Linotype" w:cs="Palatino Linotype"/>
        </w:rPr>
      </w:pPr>
      <w:r w:rsidRPr="008112E2">
        <w:rPr>
          <w:rFonts w:ascii="Palatino Linotype" w:eastAsia="Palatino Linotype" w:hAnsi="Palatino Linotype" w:cs="Palatino Linotype"/>
        </w:rPr>
        <w:t>b) El lugar y</w:t>
      </w:r>
    </w:p>
    <w:p w14:paraId="481E3C38" w14:textId="77777777" w:rsidR="00A6676C" w:rsidRPr="008112E2" w:rsidRDefault="00940A93">
      <w:pPr>
        <w:spacing w:before="120" w:after="120" w:line="276" w:lineRule="auto"/>
        <w:ind w:left="284" w:right="51"/>
        <w:jc w:val="both"/>
        <w:rPr>
          <w:rFonts w:ascii="Palatino Linotype" w:eastAsia="Palatino Linotype" w:hAnsi="Palatino Linotype" w:cs="Palatino Linotype"/>
        </w:rPr>
      </w:pPr>
      <w:r w:rsidRPr="008112E2">
        <w:rPr>
          <w:rFonts w:ascii="Palatino Linotype" w:eastAsia="Palatino Linotype" w:hAnsi="Palatino Linotype" w:cs="Palatino Linotype"/>
        </w:rPr>
        <w:t>c) La forma</w:t>
      </w:r>
    </w:p>
    <w:p w14:paraId="4AF9138C" w14:textId="77777777" w:rsidR="00A6676C" w:rsidRPr="008112E2" w:rsidRDefault="00940A93">
      <w:pPr>
        <w:spacing w:before="240" w:after="240" w:line="360" w:lineRule="auto"/>
        <w:ind w:right="49"/>
        <w:jc w:val="both"/>
        <w:rPr>
          <w:rFonts w:ascii="Palatino Linotype" w:eastAsia="Palatino Linotype" w:hAnsi="Palatino Linotype" w:cs="Palatino Linotype"/>
        </w:rPr>
      </w:pPr>
      <w:r w:rsidRPr="008112E2">
        <w:rPr>
          <w:rFonts w:ascii="Palatino Linotype" w:eastAsia="Palatino Linotype" w:hAnsi="Palatino Linotype" w:cs="Palatino Linotype"/>
        </w:rPr>
        <w:t>Asimismo, se establece que la fuente de la información deberá ser:</w:t>
      </w:r>
    </w:p>
    <w:p w14:paraId="506FCE94" w14:textId="77777777" w:rsidR="00A6676C" w:rsidRPr="008112E2" w:rsidRDefault="00940A93">
      <w:pPr>
        <w:spacing w:before="120" w:after="120" w:line="276" w:lineRule="auto"/>
        <w:ind w:left="284" w:right="51"/>
        <w:jc w:val="both"/>
        <w:rPr>
          <w:rFonts w:ascii="Palatino Linotype" w:eastAsia="Palatino Linotype" w:hAnsi="Palatino Linotype" w:cs="Palatino Linotype"/>
        </w:rPr>
      </w:pPr>
      <w:r w:rsidRPr="008112E2">
        <w:rPr>
          <w:rFonts w:ascii="Palatino Linotype" w:eastAsia="Palatino Linotype" w:hAnsi="Palatino Linotype" w:cs="Palatino Linotype"/>
        </w:rPr>
        <w:t>a) Precisa</w:t>
      </w:r>
    </w:p>
    <w:p w14:paraId="6C54F31B" w14:textId="77777777" w:rsidR="00A6676C" w:rsidRPr="008112E2" w:rsidRDefault="00940A93">
      <w:pPr>
        <w:spacing w:before="120" w:after="120" w:line="276" w:lineRule="auto"/>
        <w:ind w:left="284" w:right="51"/>
        <w:jc w:val="both"/>
        <w:rPr>
          <w:rFonts w:ascii="Palatino Linotype" w:eastAsia="Palatino Linotype" w:hAnsi="Palatino Linotype" w:cs="Palatino Linotype"/>
        </w:rPr>
      </w:pPr>
      <w:r w:rsidRPr="008112E2">
        <w:rPr>
          <w:rFonts w:ascii="Palatino Linotype" w:eastAsia="Palatino Linotype" w:hAnsi="Palatino Linotype" w:cs="Palatino Linotype"/>
        </w:rPr>
        <w:lastRenderedPageBreak/>
        <w:t>b) Concreta</w:t>
      </w:r>
    </w:p>
    <w:p w14:paraId="11FF4FDE" w14:textId="77777777" w:rsidR="00A6676C" w:rsidRPr="008112E2" w:rsidRDefault="00940A93">
      <w:pPr>
        <w:spacing w:before="120" w:after="120" w:line="276" w:lineRule="auto"/>
        <w:ind w:left="284" w:right="51"/>
        <w:jc w:val="both"/>
        <w:rPr>
          <w:rFonts w:ascii="Palatino Linotype" w:eastAsia="Palatino Linotype" w:hAnsi="Palatino Linotype" w:cs="Palatino Linotype"/>
        </w:rPr>
      </w:pPr>
      <w:r w:rsidRPr="008112E2">
        <w:rPr>
          <w:rFonts w:ascii="Palatino Linotype" w:eastAsia="Palatino Linotype" w:hAnsi="Palatino Linotype" w:cs="Palatino Linotype"/>
        </w:rPr>
        <w:t>c) Y no debe implicar que el solicitante realice una búsqueda en toda la información que se encuentre disponible.</w:t>
      </w:r>
    </w:p>
    <w:p w14:paraId="0AA7B146" w14:textId="77777777" w:rsidR="00A6676C" w:rsidRPr="008112E2" w:rsidRDefault="00940A93">
      <w:pPr>
        <w:spacing w:before="240" w:after="240" w:line="360" w:lineRule="auto"/>
        <w:ind w:right="49"/>
        <w:jc w:val="both"/>
        <w:rPr>
          <w:rFonts w:ascii="Palatino Linotype" w:eastAsia="Palatino Linotype" w:hAnsi="Palatino Linotype" w:cs="Palatino Linotype"/>
        </w:rPr>
      </w:pPr>
      <w:r w:rsidRPr="008112E2">
        <w:rPr>
          <w:rFonts w:ascii="Palatino Linotype" w:eastAsia="Palatino Linotype" w:hAnsi="Palatino Linotype" w:cs="Palatino Linotype"/>
        </w:rPr>
        <w:t>Imperativos legales que establecen el procedimiento que deben seguir los Sujetos Obligados para que pueda tomarse como válida su orientación sobre la forma en que puede consultar la información requerida.</w:t>
      </w:r>
    </w:p>
    <w:p w14:paraId="5E4871B1" w14:textId="77777777" w:rsidR="00A6676C" w:rsidRPr="008112E2" w:rsidRDefault="00940A93">
      <w:pPr>
        <w:widowControl w:val="0"/>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En este sentido, se precisa que las ligas electrónicas fueron proporcionadas a través de un formato abierto y accesible, que permite la interoperabilidad de la información al haberse entregado enlaces o hipervínculos específicos, que requieren únicamente posicionar el mouse en cualquier parte de estos, presionar la tecla Ctrl y dar Clic derecho al mismo tiempo para poder seguir el vínculo, como se muestra enseguida para mejor referencia:</w:t>
      </w:r>
    </w:p>
    <w:p w14:paraId="1C3E7409" w14:textId="77777777" w:rsidR="00A6676C" w:rsidRPr="008112E2" w:rsidRDefault="00940A93">
      <w:pPr>
        <w:widowControl w:val="0"/>
        <w:spacing w:before="240" w:after="240" w:line="360" w:lineRule="auto"/>
        <w:jc w:val="center"/>
        <w:rPr>
          <w:rFonts w:ascii="Palatino Linotype" w:eastAsia="Palatino Linotype" w:hAnsi="Palatino Linotype" w:cs="Palatino Linotype"/>
        </w:rPr>
      </w:pPr>
      <w:r w:rsidRPr="008112E2">
        <w:rPr>
          <w:noProof/>
        </w:rPr>
        <w:drawing>
          <wp:inline distT="0" distB="0" distL="0" distR="0" wp14:anchorId="377E4E45" wp14:editId="038D7959">
            <wp:extent cx="4648200" cy="1533525"/>
            <wp:effectExtent l="0" t="0" r="0" b="0"/>
            <wp:docPr id="18377237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4648200" cy="1533525"/>
                    </a:xfrm>
                    <a:prstGeom prst="rect">
                      <a:avLst/>
                    </a:prstGeom>
                    <a:ln/>
                  </pic:spPr>
                </pic:pic>
              </a:graphicData>
            </a:graphic>
          </wp:inline>
        </w:drawing>
      </w:r>
    </w:p>
    <w:p w14:paraId="22F643DB" w14:textId="77777777" w:rsidR="00A6676C" w:rsidRPr="008112E2" w:rsidRDefault="00940A93">
      <w:pPr>
        <w:widowControl w:val="0"/>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O bien, copiar la dirección electrónica y pegarla en un navegador web como Google Chrome, Mozilla Firefox, Microsoft Internet Explorer, Microsoft Edge, Safari, entre otros:</w:t>
      </w:r>
    </w:p>
    <w:p w14:paraId="5C95E014" w14:textId="77777777" w:rsidR="00A6676C" w:rsidRPr="008112E2" w:rsidRDefault="00940A93">
      <w:pPr>
        <w:widowControl w:val="0"/>
        <w:spacing w:before="240" w:after="240" w:line="360" w:lineRule="auto"/>
        <w:jc w:val="both"/>
        <w:rPr>
          <w:rFonts w:ascii="Palatino Linotype" w:eastAsia="Palatino Linotype" w:hAnsi="Palatino Linotype" w:cs="Palatino Linotype"/>
        </w:rPr>
      </w:pPr>
      <w:r w:rsidRPr="008112E2">
        <w:rPr>
          <w:noProof/>
        </w:rPr>
        <w:lastRenderedPageBreak/>
        <w:drawing>
          <wp:inline distT="0" distB="0" distL="0" distR="0" wp14:anchorId="6574FB5C" wp14:editId="53DBE2D2">
            <wp:extent cx="5612130" cy="2292985"/>
            <wp:effectExtent l="0" t="0" r="0" b="0"/>
            <wp:docPr id="18377237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5612130" cy="2292985"/>
                    </a:xfrm>
                    <a:prstGeom prst="rect">
                      <a:avLst/>
                    </a:prstGeom>
                    <a:ln/>
                  </pic:spPr>
                </pic:pic>
              </a:graphicData>
            </a:graphic>
          </wp:inline>
        </w:drawing>
      </w:r>
    </w:p>
    <w:p w14:paraId="7CC24FF4" w14:textId="77777777" w:rsidR="00A6676C" w:rsidRPr="008112E2" w:rsidRDefault="00940A93">
      <w:pPr>
        <w:widowControl w:val="0"/>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Denotando que la orientación cumple con lo previsto en el referido precepto legal, al corresponder con las páginas electrónicas donde se encuentra alojada la información concerniente a las Reglas de Operación del Programa de Desarrollo Social “Familias Fuertes, Apoyos Funcionales para Personas con Discapacidad”, la respectiva Cédula Informativa del trámite, y los Lineamientos de la acción Entrega de Aparatos Funcionales y Apoyos en Especie para personas adultas mayores, previamente referidos. </w:t>
      </w:r>
    </w:p>
    <w:p w14:paraId="45824B09" w14:textId="77777777" w:rsidR="00A6676C" w:rsidRPr="008112E2" w:rsidRDefault="00940A93">
      <w:pPr>
        <w:widowControl w:val="0"/>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Así las cosas, derivado del análisis efectuado por este Organismo Garante a las constancias que integran el expediente electrónico, así como de la consulta realizada de la información que se localiza en las páginas electrónicas referidas, se concluyó que el Derecho de acceso de la persona solicitante quedó satisfecho mediante la respuesta proporcionada, toda vez que el pronunciamiento emitido por las áreas competentes para dar atención a los requerimientos de información se complementa con la información contenida en las Reglas de Operación del Programa de Desarrollo Social “Familias Fuertes, Apoyos Funcionales para Personas con Discapacidad”, de </w:t>
      </w:r>
      <w:r w:rsidRPr="008112E2">
        <w:rPr>
          <w:rFonts w:ascii="Palatino Linotype" w:eastAsia="Palatino Linotype" w:hAnsi="Palatino Linotype" w:cs="Palatino Linotype"/>
        </w:rPr>
        <w:lastRenderedPageBreak/>
        <w:t>la Cédula Informativa del servicio que obra en el Registro Estatal de Trámites y Servicios, y de los Lineamientos de la acción Entrega de Aparatos Funcionales y Apoyos en Especie para personas adultas mayores, que corresponden con los programas sociales vigentes a la fecha de presentación de la solicitud, a cargo del Sujeto Obligado.</w:t>
      </w:r>
    </w:p>
    <w:p w14:paraId="32857ACD" w14:textId="77777777" w:rsidR="00A6676C" w:rsidRPr="008112E2" w:rsidRDefault="00940A93">
      <w:pPr>
        <w:widowControl w:val="0"/>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Para dar mayor claridad al argumento anterior, a continuación, se sintetiza la información:</w:t>
      </w:r>
    </w:p>
    <w:tbl>
      <w:tblPr>
        <w:tblStyle w:val="ab"/>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114"/>
        <w:gridCol w:w="4300"/>
      </w:tblGrid>
      <w:tr w:rsidR="008112E2" w:rsidRPr="008112E2" w14:paraId="2CA5CC2D" w14:textId="77777777">
        <w:tc>
          <w:tcPr>
            <w:tcW w:w="8828" w:type="dxa"/>
            <w:gridSpan w:val="3"/>
            <w:shd w:val="clear" w:color="auto" w:fill="BFBFBF"/>
          </w:tcPr>
          <w:p w14:paraId="45C4DED8" w14:textId="77777777" w:rsidR="00A6676C" w:rsidRPr="008112E2" w:rsidRDefault="00940A93">
            <w:pPr>
              <w:widowControl w:val="0"/>
              <w:spacing w:before="120" w:after="120"/>
              <w:jc w:val="both"/>
              <w:rPr>
                <w:rFonts w:ascii="Palatino Linotype" w:eastAsia="Palatino Linotype" w:hAnsi="Palatino Linotype" w:cs="Palatino Linotype"/>
                <w:b/>
              </w:rPr>
            </w:pPr>
            <w:r w:rsidRPr="008112E2">
              <w:rPr>
                <w:rFonts w:ascii="Palatino Linotype" w:eastAsia="Palatino Linotype" w:hAnsi="Palatino Linotype" w:cs="Palatino Linotype"/>
                <w:b/>
              </w:rPr>
              <w:t>1. Proceso y/o procedimiento para que una persona en extrema pobreza pueda obtener una silla de ruedas.</w:t>
            </w:r>
          </w:p>
        </w:tc>
      </w:tr>
      <w:tr w:rsidR="008112E2" w:rsidRPr="008112E2" w14:paraId="1C117A27" w14:textId="77777777">
        <w:tc>
          <w:tcPr>
            <w:tcW w:w="4414" w:type="dxa"/>
            <w:shd w:val="clear" w:color="auto" w:fill="BFBFBF"/>
          </w:tcPr>
          <w:p w14:paraId="6F96ADAA" w14:textId="77777777" w:rsidR="00A6676C" w:rsidRPr="008112E2" w:rsidRDefault="00940A93">
            <w:pPr>
              <w:widowControl w:val="0"/>
              <w:spacing w:before="120" w:after="120"/>
              <w:jc w:val="center"/>
              <w:rPr>
                <w:rFonts w:ascii="Palatino Linotype" w:eastAsia="Palatino Linotype" w:hAnsi="Palatino Linotype" w:cs="Palatino Linotype"/>
              </w:rPr>
            </w:pPr>
            <w:r w:rsidRPr="008112E2">
              <w:rPr>
                <w:rFonts w:ascii="Palatino Linotype" w:eastAsia="Palatino Linotype" w:hAnsi="Palatino Linotype" w:cs="Palatino Linotype"/>
                <w:b/>
                <w:sz w:val="20"/>
                <w:szCs w:val="20"/>
              </w:rPr>
              <w:t>Personas con Discapacidad</w:t>
            </w:r>
          </w:p>
        </w:tc>
        <w:tc>
          <w:tcPr>
            <w:tcW w:w="4414" w:type="dxa"/>
            <w:gridSpan w:val="2"/>
            <w:shd w:val="clear" w:color="auto" w:fill="BFBFBF"/>
          </w:tcPr>
          <w:p w14:paraId="0291525D" w14:textId="77777777" w:rsidR="00A6676C" w:rsidRPr="008112E2" w:rsidRDefault="00940A93">
            <w:pPr>
              <w:widowControl w:val="0"/>
              <w:spacing w:before="120" w:after="120"/>
              <w:jc w:val="center"/>
              <w:rPr>
                <w:rFonts w:ascii="Palatino Linotype" w:eastAsia="Palatino Linotype" w:hAnsi="Palatino Linotype" w:cs="Palatino Linotype"/>
              </w:rPr>
            </w:pPr>
            <w:r w:rsidRPr="008112E2">
              <w:rPr>
                <w:rFonts w:ascii="Palatino Linotype" w:eastAsia="Palatino Linotype" w:hAnsi="Palatino Linotype" w:cs="Palatino Linotype"/>
                <w:b/>
                <w:sz w:val="20"/>
                <w:szCs w:val="20"/>
              </w:rPr>
              <w:t>Personas Adultas Mayores</w:t>
            </w:r>
          </w:p>
        </w:tc>
      </w:tr>
      <w:tr w:rsidR="008112E2" w:rsidRPr="008112E2" w14:paraId="77DF7D0E" w14:textId="77777777">
        <w:tc>
          <w:tcPr>
            <w:tcW w:w="4414" w:type="dxa"/>
            <w:shd w:val="clear" w:color="auto" w:fill="auto"/>
          </w:tcPr>
          <w:p w14:paraId="6587DEC5" w14:textId="77777777" w:rsidR="00A6676C" w:rsidRPr="008112E2" w:rsidRDefault="00940A93">
            <w:pPr>
              <w:spacing w:before="120" w:after="120"/>
              <w:ind w:right="51"/>
              <w:jc w:val="both"/>
              <w:rPr>
                <w:rFonts w:ascii="Palatino Linotype" w:eastAsia="Palatino Linotype" w:hAnsi="Palatino Linotype" w:cs="Palatino Linotype"/>
                <w:b/>
                <w:sz w:val="20"/>
                <w:szCs w:val="20"/>
                <w:u w:val="single"/>
              </w:rPr>
            </w:pPr>
            <w:r w:rsidRPr="008112E2">
              <w:rPr>
                <w:rFonts w:ascii="Palatino Linotype" w:eastAsia="Palatino Linotype" w:hAnsi="Palatino Linotype" w:cs="Palatino Linotype"/>
                <w:b/>
                <w:sz w:val="20"/>
                <w:szCs w:val="20"/>
                <w:u w:val="single"/>
              </w:rPr>
              <w:t xml:space="preserve">Respuesta del servidor público habilitado: </w:t>
            </w:r>
          </w:p>
          <w:p w14:paraId="287A09AE"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xml:space="preserve">En las Reglas de Operación del Programa de Desarrollo Social, “Familias Fuertes Apoyos Funcionales para Personas con Discapacidad”, se </w:t>
            </w:r>
            <w:r w:rsidRPr="008112E2">
              <w:rPr>
                <w:rFonts w:ascii="Palatino Linotype" w:eastAsia="Palatino Linotype" w:hAnsi="Palatino Linotype" w:cs="Palatino Linotype"/>
                <w:b/>
                <w:sz w:val="20"/>
                <w:szCs w:val="20"/>
              </w:rPr>
              <w:t xml:space="preserve">señala el </w:t>
            </w:r>
            <w:r w:rsidRPr="008112E2">
              <w:rPr>
                <w:rFonts w:ascii="Palatino Linotype" w:eastAsia="Palatino Linotype" w:hAnsi="Palatino Linotype" w:cs="Palatino Linotype"/>
                <w:b/>
                <w:sz w:val="20"/>
                <w:szCs w:val="20"/>
                <w:u w:val="single"/>
              </w:rPr>
              <w:t>mecanismo de Operación de dicho Programa,</w:t>
            </w:r>
            <w:r w:rsidRPr="008112E2">
              <w:rPr>
                <w:rFonts w:ascii="Palatino Linotype" w:eastAsia="Palatino Linotype" w:hAnsi="Palatino Linotype" w:cs="Palatino Linotype"/>
                <w:b/>
                <w:sz w:val="20"/>
                <w:szCs w:val="20"/>
              </w:rPr>
              <w:t xml:space="preserve"> así como los </w:t>
            </w:r>
            <w:r w:rsidRPr="008112E2">
              <w:rPr>
                <w:rFonts w:ascii="Palatino Linotype" w:eastAsia="Palatino Linotype" w:hAnsi="Palatino Linotype" w:cs="Palatino Linotype"/>
                <w:b/>
                <w:sz w:val="20"/>
                <w:szCs w:val="20"/>
                <w:u w:val="single"/>
              </w:rPr>
              <w:t>requisitos que deben atender los beneficiarios</w:t>
            </w:r>
            <w:r w:rsidRPr="008112E2">
              <w:rPr>
                <w:rFonts w:ascii="Palatino Linotype" w:eastAsia="Palatino Linotype" w:hAnsi="Palatino Linotype" w:cs="Palatino Linotype"/>
                <w:sz w:val="20"/>
                <w:szCs w:val="20"/>
              </w:rPr>
              <w:t xml:space="preserve">. </w:t>
            </w:r>
          </w:p>
          <w:p w14:paraId="6CD21114" w14:textId="77777777" w:rsidR="00A6676C" w:rsidRPr="008112E2" w:rsidRDefault="00940A93">
            <w:pPr>
              <w:spacing w:before="120" w:after="120"/>
              <w:ind w:right="51"/>
              <w:jc w:val="both"/>
              <w:rPr>
                <w:rFonts w:ascii="Palatino Linotype" w:eastAsia="Palatino Linotype" w:hAnsi="Palatino Linotype" w:cs="Palatino Linotype"/>
                <w:b/>
                <w:sz w:val="20"/>
                <w:szCs w:val="20"/>
                <w:u w:val="single"/>
              </w:rPr>
            </w:pPr>
            <w:r w:rsidRPr="008112E2">
              <w:rPr>
                <w:rFonts w:ascii="Palatino Linotype" w:eastAsia="Palatino Linotype" w:hAnsi="Palatino Linotype" w:cs="Palatino Linotype"/>
                <w:b/>
                <w:sz w:val="20"/>
                <w:szCs w:val="20"/>
                <w:u w:val="single"/>
              </w:rPr>
              <w:t>En las Reglas de Operación</w:t>
            </w:r>
            <w:r w:rsidRPr="008112E2">
              <w:rPr>
                <w:rFonts w:ascii="Palatino Linotype" w:eastAsia="Palatino Linotype" w:hAnsi="Palatino Linotype" w:cs="Palatino Linotype"/>
                <w:b/>
                <w:sz w:val="20"/>
                <w:szCs w:val="20"/>
              </w:rPr>
              <w:t xml:space="preserve"> </w:t>
            </w:r>
            <w:r w:rsidRPr="008112E2">
              <w:rPr>
                <w:rFonts w:ascii="Palatino Linotype" w:eastAsia="Palatino Linotype" w:hAnsi="Palatino Linotype" w:cs="Palatino Linotype"/>
                <w:sz w:val="20"/>
                <w:szCs w:val="20"/>
              </w:rPr>
              <w:t>se advirtió lo siguiente:</w:t>
            </w:r>
          </w:p>
          <w:p w14:paraId="51E6274C" w14:textId="77777777" w:rsidR="00A6676C" w:rsidRPr="008112E2" w:rsidRDefault="00940A93">
            <w:pPr>
              <w:spacing w:before="120" w:after="120"/>
              <w:ind w:right="51"/>
              <w:jc w:val="both"/>
              <w:rPr>
                <w:rFonts w:ascii="Palatino Linotype" w:eastAsia="Palatino Linotype" w:hAnsi="Palatino Linotype" w:cs="Palatino Linotype"/>
                <w:b/>
                <w:sz w:val="20"/>
                <w:szCs w:val="20"/>
              </w:rPr>
            </w:pPr>
            <w:r w:rsidRPr="008112E2">
              <w:rPr>
                <w:rFonts w:ascii="Palatino Linotype" w:eastAsia="Palatino Linotype" w:hAnsi="Palatino Linotype" w:cs="Palatino Linotype"/>
                <w:sz w:val="20"/>
                <w:szCs w:val="20"/>
              </w:rPr>
              <w:t>En la</w:t>
            </w:r>
            <w:r w:rsidRPr="008112E2">
              <w:rPr>
                <w:rFonts w:ascii="Palatino Linotype" w:eastAsia="Palatino Linotype" w:hAnsi="Palatino Linotype" w:cs="Palatino Linotype"/>
                <w:b/>
                <w:sz w:val="20"/>
                <w:szCs w:val="20"/>
              </w:rPr>
              <w:t xml:space="preserve"> Regla 8 </w:t>
            </w:r>
            <w:r w:rsidRPr="008112E2">
              <w:rPr>
                <w:rFonts w:ascii="Palatino Linotype" w:eastAsia="Palatino Linotype" w:hAnsi="Palatino Linotype" w:cs="Palatino Linotype"/>
                <w:sz w:val="20"/>
                <w:szCs w:val="20"/>
              </w:rPr>
              <w:t>se localizan los</w:t>
            </w:r>
            <w:r w:rsidRPr="008112E2">
              <w:rPr>
                <w:rFonts w:ascii="Palatino Linotype" w:eastAsia="Palatino Linotype" w:hAnsi="Palatino Linotype" w:cs="Palatino Linotype"/>
                <w:b/>
                <w:sz w:val="20"/>
                <w:szCs w:val="20"/>
              </w:rPr>
              <w:t xml:space="preserve"> MECANISMOS DE ENROLAMIENTO, </w:t>
            </w:r>
            <w:r w:rsidRPr="008112E2">
              <w:rPr>
                <w:rFonts w:ascii="Palatino Linotype" w:eastAsia="Palatino Linotype" w:hAnsi="Palatino Linotype" w:cs="Palatino Linotype"/>
                <w:sz w:val="20"/>
                <w:szCs w:val="20"/>
              </w:rPr>
              <w:t>tales como:</w:t>
            </w:r>
            <w:r w:rsidRPr="008112E2">
              <w:rPr>
                <w:rFonts w:ascii="Palatino Linotype" w:eastAsia="Palatino Linotype" w:hAnsi="Palatino Linotype" w:cs="Palatino Linotype"/>
                <w:b/>
                <w:sz w:val="20"/>
                <w:szCs w:val="20"/>
              </w:rPr>
              <w:t xml:space="preserve"> </w:t>
            </w:r>
          </w:p>
          <w:p w14:paraId="057E7231" w14:textId="77777777" w:rsidR="00A6676C" w:rsidRPr="008112E2" w:rsidRDefault="00940A93">
            <w:pPr>
              <w:spacing w:before="120" w:after="120"/>
              <w:ind w:left="171"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xml:space="preserve">8.1. Personas beneficiarias  </w:t>
            </w:r>
          </w:p>
          <w:p w14:paraId="5EEF84A3" w14:textId="77777777" w:rsidR="00A6676C" w:rsidRPr="008112E2" w:rsidRDefault="00940A93">
            <w:pPr>
              <w:spacing w:before="120" w:after="120"/>
              <w:ind w:left="171"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8.1.1. Permanencia</w:t>
            </w:r>
          </w:p>
          <w:p w14:paraId="25C03BF4" w14:textId="77777777" w:rsidR="00A6676C" w:rsidRPr="008112E2" w:rsidRDefault="00940A93">
            <w:pPr>
              <w:spacing w:before="120" w:after="120"/>
              <w:ind w:left="171" w:right="51"/>
              <w:jc w:val="both"/>
              <w:rPr>
                <w:rFonts w:ascii="Palatino Linotype" w:eastAsia="Palatino Linotype" w:hAnsi="Palatino Linotype" w:cs="Palatino Linotype"/>
                <w:b/>
                <w:sz w:val="20"/>
                <w:szCs w:val="20"/>
                <w:u w:val="single"/>
              </w:rPr>
            </w:pPr>
            <w:r w:rsidRPr="008112E2">
              <w:rPr>
                <w:rFonts w:ascii="Palatino Linotype" w:eastAsia="Palatino Linotype" w:hAnsi="Palatino Linotype" w:cs="Palatino Linotype"/>
                <w:b/>
                <w:sz w:val="20"/>
                <w:szCs w:val="20"/>
                <w:u w:val="single"/>
              </w:rPr>
              <w:t xml:space="preserve">8.1.2. Requisitos y Criterios de Selección </w:t>
            </w:r>
          </w:p>
          <w:p w14:paraId="5AC8D834" w14:textId="77777777" w:rsidR="00A6676C" w:rsidRPr="008112E2" w:rsidRDefault="00940A93">
            <w:pPr>
              <w:spacing w:before="120" w:after="120"/>
              <w:ind w:left="171" w:right="51"/>
              <w:jc w:val="both"/>
              <w:rPr>
                <w:rFonts w:ascii="Palatino Linotype" w:eastAsia="Palatino Linotype" w:hAnsi="Palatino Linotype" w:cs="Palatino Linotype"/>
                <w:b/>
                <w:sz w:val="20"/>
                <w:szCs w:val="20"/>
                <w:u w:val="single"/>
              </w:rPr>
            </w:pPr>
            <w:r w:rsidRPr="008112E2">
              <w:rPr>
                <w:rFonts w:ascii="Palatino Linotype" w:eastAsia="Palatino Linotype" w:hAnsi="Palatino Linotype" w:cs="Palatino Linotype"/>
                <w:sz w:val="20"/>
                <w:szCs w:val="20"/>
              </w:rPr>
              <w:t>8.1.3. Aceptación</w:t>
            </w:r>
          </w:p>
          <w:p w14:paraId="661B378D" w14:textId="77777777" w:rsidR="00A6676C" w:rsidRPr="008112E2" w:rsidRDefault="00940A93">
            <w:pPr>
              <w:spacing w:before="120" w:after="120"/>
              <w:ind w:left="171" w:right="51"/>
              <w:jc w:val="both"/>
              <w:rPr>
                <w:rFonts w:ascii="Palatino Linotype" w:eastAsia="Palatino Linotype" w:hAnsi="Palatino Linotype" w:cs="Palatino Linotype"/>
                <w:sz w:val="20"/>
                <w:szCs w:val="20"/>
                <w:u w:val="single"/>
              </w:rPr>
            </w:pPr>
            <w:r w:rsidRPr="008112E2">
              <w:rPr>
                <w:rFonts w:ascii="Palatino Linotype" w:eastAsia="Palatino Linotype" w:hAnsi="Palatino Linotype" w:cs="Palatino Linotype"/>
                <w:sz w:val="20"/>
                <w:szCs w:val="20"/>
                <w:u w:val="single"/>
              </w:rPr>
              <w:t>8</w:t>
            </w:r>
            <w:r w:rsidRPr="008112E2">
              <w:rPr>
                <w:rFonts w:ascii="Palatino Linotype" w:eastAsia="Palatino Linotype" w:hAnsi="Palatino Linotype" w:cs="Palatino Linotype"/>
                <w:sz w:val="20"/>
                <w:szCs w:val="20"/>
              </w:rPr>
              <w:t>.1.4. Criterios de Priorización</w:t>
            </w:r>
          </w:p>
          <w:p w14:paraId="3D2F154F" w14:textId="77777777" w:rsidR="00A6676C" w:rsidRPr="008112E2" w:rsidRDefault="00940A93">
            <w:pPr>
              <w:spacing w:before="120" w:after="120"/>
              <w:ind w:left="171"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8.1.5. Registro</w:t>
            </w:r>
          </w:p>
          <w:p w14:paraId="52513F8E" w14:textId="77777777" w:rsidR="00A6676C" w:rsidRPr="008112E2" w:rsidRDefault="00940A93">
            <w:pPr>
              <w:spacing w:before="120" w:after="120"/>
              <w:ind w:left="171"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lastRenderedPageBreak/>
              <w:t>8.1.6. Formatos</w:t>
            </w:r>
          </w:p>
          <w:p w14:paraId="12000BD9" w14:textId="77777777" w:rsidR="00A6676C" w:rsidRPr="008112E2" w:rsidRDefault="00940A93">
            <w:pPr>
              <w:spacing w:before="120" w:after="120"/>
              <w:ind w:right="51"/>
              <w:jc w:val="both"/>
              <w:rPr>
                <w:rFonts w:ascii="Palatino Linotype" w:eastAsia="Palatino Linotype" w:hAnsi="Palatino Linotype" w:cs="Palatino Linotype"/>
                <w:b/>
                <w:sz w:val="20"/>
                <w:szCs w:val="20"/>
              </w:rPr>
            </w:pPr>
            <w:r w:rsidRPr="008112E2">
              <w:rPr>
                <w:rFonts w:ascii="Palatino Linotype" w:eastAsia="Palatino Linotype" w:hAnsi="Palatino Linotype" w:cs="Palatino Linotype"/>
                <w:sz w:val="20"/>
                <w:szCs w:val="20"/>
              </w:rPr>
              <w:t xml:space="preserve">En la </w:t>
            </w:r>
            <w:r w:rsidRPr="008112E2">
              <w:rPr>
                <w:rFonts w:ascii="Palatino Linotype" w:eastAsia="Palatino Linotype" w:hAnsi="Palatino Linotype" w:cs="Palatino Linotype"/>
                <w:b/>
                <w:sz w:val="20"/>
                <w:szCs w:val="20"/>
              </w:rPr>
              <w:t xml:space="preserve">Regla 10 </w:t>
            </w:r>
            <w:r w:rsidRPr="008112E2">
              <w:rPr>
                <w:rFonts w:ascii="Palatino Linotype" w:eastAsia="Palatino Linotype" w:hAnsi="Palatino Linotype" w:cs="Palatino Linotype"/>
                <w:sz w:val="20"/>
                <w:szCs w:val="20"/>
              </w:rPr>
              <w:t>se establece la</w:t>
            </w:r>
            <w:r w:rsidRPr="008112E2">
              <w:rPr>
                <w:rFonts w:ascii="Palatino Linotype" w:eastAsia="Palatino Linotype" w:hAnsi="Palatino Linotype" w:cs="Palatino Linotype"/>
                <w:b/>
                <w:sz w:val="20"/>
                <w:szCs w:val="20"/>
              </w:rPr>
              <w:t xml:space="preserve"> MECÁNICA OPERATIVA:</w:t>
            </w:r>
          </w:p>
          <w:p w14:paraId="26D32E78"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xml:space="preserve">10.1. Operación del Programa </w:t>
            </w:r>
          </w:p>
          <w:p w14:paraId="0EAA72A3" w14:textId="77777777" w:rsidR="00A6676C" w:rsidRPr="008112E2" w:rsidRDefault="00940A93">
            <w:pPr>
              <w:spacing w:before="120" w:after="120"/>
              <w:ind w:right="51"/>
              <w:jc w:val="center"/>
              <w:rPr>
                <w:rFonts w:ascii="Palatino Linotype" w:eastAsia="Palatino Linotype" w:hAnsi="Palatino Linotype" w:cs="Palatino Linotype"/>
                <w:sz w:val="20"/>
                <w:szCs w:val="20"/>
              </w:rPr>
            </w:pPr>
            <w:r w:rsidRPr="008112E2">
              <w:rPr>
                <w:rFonts w:ascii="Palatino Linotype" w:eastAsia="Palatino Linotype" w:hAnsi="Palatino Linotype" w:cs="Palatino Linotype"/>
                <w:noProof/>
                <w:sz w:val="20"/>
                <w:szCs w:val="20"/>
              </w:rPr>
              <w:drawing>
                <wp:inline distT="0" distB="0" distL="0" distR="0" wp14:anchorId="3599696E" wp14:editId="596E8451">
                  <wp:extent cx="2592000" cy="1646469"/>
                  <wp:effectExtent l="0" t="0" r="0" b="0"/>
                  <wp:docPr id="183772376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2592000" cy="1646469"/>
                          </a:xfrm>
                          <a:prstGeom prst="rect">
                            <a:avLst/>
                          </a:prstGeom>
                          <a:ln/>
                        </pic:spPr>
                      </pic:pic>
                    </a:graphicData>
                  </a:graphic>
                </wp:inline>
              </w:drawing>
            </w:r>
          </w:p>
          <w:p w14:paraId="3BFC7DCE"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10.1.1. Consideraciones de operación</w:t>
            </w:r>
          </w:p>
          <w:p w14:paraId="60731037"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noProof/>
                <w:sz w:val="20"/>
                <w:szCs w:val="20"/>
              </w:rPr>
              <w:drawing>
                <wp:inline distT="0" distB="0" distL="0" distR="0" wp14:anchorId="7FD6EBB7" wp14:editId="731DD8F1">
                  <wp:extent cx="2592000" cy="1140856"/>
                  <wp:effectExtent l="0" t="0" r="0" b="0"/>
                  <wp:docPr id="18377237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2592000" cy="1140856"/>
                          </a:xfrm>
                          <a:prstGeom prst="rect">
                            <a:avLst/>
                          </a:prstGeom>
                          <a:ln/>
                        </pic:spPr>
                      </pic:pic>
                    </a:graphicData>
                  </a:graphic>
                </wp:inline>
              </w:drawing>
            </w:r>
            <w:r w:rsidRPr="008112E2">
              <w:rPr>
                <w:rFonts w:ascii="Palatino Linotype" w:eastAsia="Palatino Linotype" w:hAnsi="Palatino Linotype" w:cs="Palatino Linotype"/>
                <w:noProof/>
                <w:sz w:val="20"/>
                <w:szCs w:val="20"/>
              </w:rPr>
              <w:drawing>
                <wp:inline distT="0" distB="0" distL="0" distR="0" wp14:anchorId="5B18935B" wp14:editId="58D9E2FF">
                  <wp:extent cx="2592000" cy="556057"/>
                  <wp:effectExtent l="0" t="0" r="0" b="0"/>
                  <wp:docPr id="183772376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2592000" cy="556057"/>
                          </a:xfrm>
                          <a:prstGeom prst="rect">
                            <a:avLst/>
                          </a:prstGeom>
                          <a:ln/>
                        </pic:spPr>
                      </pic:pic>
                    </a:graphicData>
                  </a:graphic>
                </wp:inline>
              </w:drawing>
            </w:r>
          </w:p>
        </w:tc>
        <w:tc>
          <w:tcPr>
            <w:tcW w:w="4414" w:type="dxa"/>
            <w:gridSpan w:val="2"/>
            <w:shd w:val="clear" w:color="auto" w:fill="auto"/>
          </w:tcPr>
          <w:p w14:paraId="3941F9A7" w14:textId="77777777" w:rsidR="00A6676C" w:rsidRPr="008112E2" w:rsidRDefault="00940A93">
            <w:pPr>
              <w:spacing w:before="120" w:after="120"/>
              <w:ind w:right="51"/>
              <w:jc w:val="both"/>
              <w:rPr>
                <w:rFonts w:ascii="Palatino Linotype" w:eastAsia="Palatino Linotype" w:hAnsi="Palatino Linotype" w:cs="Palatino Linotype"/>
                <w:b/>
                <w:sz w:val="20"/>
                <w:szCs w:val="20"/>
                <w:u w:val="single"/>
              </w:rPr>
            </w:pPr>
            <w:r w:rsidRPr="008112E2">
              <w:rPr>
                <w:rFonts w:ascii="Palatino Linotype" w:eastAsia="Palatino Linotype" w:hAnsi="Palatino Linotype" w:cs="Palatino Linotype"/>
                <w:b/>
                <w:sz w:val="20"/>
                <w:szCs w:val="20"/>
                <w:u w:val="single"/>
              </w:rPr>
              <w:lastRenderedPageBreak/>
              <w:t xml:space="preserve">Respuesta del servidor público habilitado: </w:t>
            </w:r>
          </w:p>
          <w:p w14:paraId="3313562F" w14:textId="77777777" w:rsidR="00A6676C" w:rsidRPr="008112E2" w:rsidRDefault="00940A93">
            <w:pPr>
              <w:tabs>
                <w:tab w:val="left" w:pos="0"/>
              </w:tabs>
              <w:spacing w:before="120" w:after="120"/>
              <w:ind w:right="49"/>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Manifestó que:</w:t>
            </w:r>
          </w:p>
          <w:p w14:paraId="07DE0CBD" w14:textId="77777777" w:rsidR="00A6676C" w:rsidRPr="008112E2" w:rsidRDefault="00940A93">
            <w:pPr>
              <w:tabs>
                <w:tab w:val="left" w:pos="0"/>
              </w:tabs>
              <w:spacing w:before="120" w:after="120"/>
              <w:ind w:right="49"/>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El requisito primordial para que la Coordinación de Atención a Adultos Mayores pueda proporcionar cualquier tipo de servicio es que la persona, sea adulto mayor es decir tener 60 años cumplidos.</w:t>
            </w:r>
          </w:p>
          <w:p w14:paraId="6C9B62F5" w14:textId="77777777" w:rsidR="00A6676C" w:rsidRPr="008112E2" w:rsidRDefault="00940A93">
            <w:pPr>
              <w:tabs>
                <w:tab w:val="left" w:pos="0"/>
              </w:tabs>
              <w:spacing w:before="120" w:after="120"/>
              <w:ind w:right="49"/>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Señaló que en el apartado 7.2 Requisitos y Criterios de Selección de los Lineamientos de la acción Entrega de Aparatos Funcionales y Apoyos en Especie para personas adultas mayores, se especifican  los requisitos que se deben cumplir y que son necesarios para la comprobación de  los recursos federales, mismos que enlistó.</w:t>
            </w:r>
          </w:p>
          <w:p w14:paraId="203048F7" w14:textId="77777777" w:rsidR="00A6676C" w:rsidRPr="008112E2" w:rsidRDefault="00940A93">
            <w:pPr>
              <w:spacing w:before="120" w:after="120"/>
              <w:ind w:right="51"/>
              <w:jc w:val="both"/>
              <w:rPr>
                <w:rFonts w:ascii="Palatino Linotype" w:eastAsia="Palatino Linotype" w:hAnsi="Palatino Linotype" w:cs="Palatino Linotype"/>
                <w:b/>
                <w:sz w:val="20"/>
                <w:szCs w:val="20"/>
                <w:u w:val="single"/>
              </w:rPr>
            </w:pPr>
            <w:r w:rsidRPr="008112E2">
              <w:rPr>
                <w:rFonts w:ascii="Palatino Linotype" w:eastAsia="Palatino Linotype" w:hAnsi="Palatino Linotype" w:cs="Palatino Linotype"/>
                <w:b/>
                <w:sz w:val="20"/>
                <w:szCs w:val="20"/>
                <w:u w:val="single"/>
              </w:rPr>
              <w:t xml:space="preserve">En los Lineamientos </w:t>
            </w:r>
            <w:r w:rsidRPr="008112E2">
              <w:rPr>
                <w:rFonts w:ascii="Palatino Linotype" w:eastAsia="Palatino Linotype" w:hAnsi="Palatino Linotype" w:cs="Palatino Linotype"/>
                <w:b/>
                <w:sz w:val="20"/>
                <w:szCs w:val="20"/>
              </w:rPr>
              <w:t xml:space="preserve"> </w:t>
            </w:r>
            <w:r w:rsidRPr="008112E2">
              <w:rPr>
                <w:rFonts w:ascii="Palatino Linotype" w:eastAsia="Palatino Linotype" w:hAnsi="Palatino Linotype" w:cs="Palatino Linotype"/>
                <w:sz w:val="20"/>
                <w:szCs w:val="20"/>
              </w:rPr>
              <w:t>se advirtió lo siguiente:</w:t>
            </w:r>
          </w:p>
          <w:p w14:paraId="776BFE39" w14:textId="77777777" w:rsidR="00A6676C" w:rsidRPr="008112E2" w:rsidRDefault="00940A93">
            <w:pPr>
              <w:widowControl w:val="0"/>
              <w:spacing w:before="120" w:after="120"/>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xml:space="preserve">En el </w:t>
            </w:r>
            <w:r w:rsidRPr="008112E2">
              <w:rPr>
                <w:rFonts w:ascii="Palatino Linotype" w:eastAsia="Palatino Linotype" w:hAnsi="Palatino Linotype" w:cs="Palatino Linotype"/>
                <w:b/>
                <w:sz w:val="20"/>
                <w:szCs w:val="20"/>
              </w:rPr>
              <w:t xml:space="preserve">Lineamiento 7 </w:t>
            </w:r>
            <w:r w:rsidRPr="008112E2">
              <w:rPr>
                <w:rFonts w:ascii="Palatino Linotype" w:eastAsia="Palatino Linotype" w:hAnsi="Palatino Linotype" w:cs="Palatino Linotype"/>
                <w:sz w:val="20"/>
                <w:szCs w:val="20"/>
              </w:rPr>
              <w:t>se localizan los</w:t>
            </w:r>
            <w:r w:rsidRPr="008112E2">
              <w:rPr>
                <w:rFonts w:ascii="Palatino Linotype" w:eastAsia="Palatino Linotype" w:hAnsi="Palatino Linotype" w:cs="Palatino Linotype"/>
                <w:b/>
                <w:sz w:val="20"/>
                <w:szCs w:val="20"/>
              </w:rPr>
              <w:t xml:space="preserve"> MECANISMOS DE ENROLAMIENTO, </w:t>
            </w:r>
            <w:r w:rsidRPr="008112E2">
              <w:rPr>
                <w:rFonts w:ascii="Palatino Linotype" w:eastAsia="Palatino Linotype" w:hAnsi="Palatino Linotype" w:cs="Palatino Linotype"/>
                <w:sz w:val="20"/>
                <w:szCs w:val="20"/>
              </w:rPr>
              <w:t>tales como:</w:t>
            </w:r>
          </w:p>
          <w:p w14:paraId="0504D064" w14:textId="77777777" w:rsidR="00A6676C" w:rsidRPr="008112E2" w:rsidRDefault="00940A93">
            <w:pPr>
              <w:widowControl w:val="0"/>
              <w:spacing w:before="120" w:after="120"/>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lastRenderedPageBreak/>
              <w:t>7.1. Permanencia.</w:t>
            </w:r>
          </w:p>
          <w:p w14:paraId="24BB2D39" w14:textId="77777777" w:rsidR="00A6676C" w:rsidRPr="008112E2" w:rsidRDefault="00940A93">
            <w:pPr>
              <w:widowControl w:val="0"/>
              <w:spacing w:before="120" w:after="120"/>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b/>
                <w:sz w:val="20"/>
                <w:szCs w:val="20"/>
                <w:u w:val="single"/>
              </w:rPr>
              <w:t>7.2. Requisitos y Criterios de Selección</w:t>
            </w:r>
            <w:r w:rsidRPr="008112E2">
              <w:rPr>
                <w:rFonts w:ascii="Palatino Linotype" w:eastAsia="Palatino Linotype" w:hAnsi="Palatino Linotype" w:cs="Palatino Linotype"/>
                <w:sz w:val="20"/>
                <w:szCs w:val="20"/>
              </w:rPr>
              <w:t>.</w:t>
            </w:r>
          </w:p>
          <w:p w14:paraId="3BC2B395" w14:textId="77777777" w:rsidR="00A6676C" w:rsidRPr="008112E2" w:rsidRDefault="00940A93">
            <w:pPr>
              <w:widowControl w:val="0"/>
              <w:spacing w:before="120" w:after="120"/>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7.3. Criterios de Priorización.</w:t>
            </w:r>
          </w:p>
          <w:p w14:paraId="377026BB" w14:textId="77777777" w:rsidR="00A6676C" w:rsidRPr="008112E2" w:rsidRDefault="00940A93">
            <w:pPr>
              <w:widowControl w:val="0"/>
              <w:spacing w:before="120" w:after="120"/>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7.4 Formatos.</w:t>
            </w:r>
          </w:p>
          <w:p w14:paraId="648AB856" w14:textId="77777777" w:rsidR="00A6676C" w:rsidRPr="008112E2" w:rsidRDefault="00940A93">
            <w:pPr>
              <w:widowControl w:val="0"/>
              <w:spacing w:before="120" w:after="120"/>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w:t>
            </w:r>
          </w:p>
          <w:p w14:paraId="38CEA45E" w14:textId="77777777" w:rsidR="00A6676C" w:rsidRPr="008112E2" w:rsidRDefault="00940A93">
            <w:pPr>
              <w:widowControl w:val="0"/>
              <w:spacing w:before="120" w:after="120"/>
              <w:jc w:val="both"/>
              <w:rPr>
                <w:rFonts w:ascii="Palatino Linotype" w:eastAsia="Palatino Linotype" w:hAnsi="Palatino Linotype" w:cs="Palatino Linotype"/>
                <w:b/>
                <w:sz w:val="20"/>
                <w:szCs w:val="20"/>
                <w:u w:val="single"/>
              </w:rPr>
            </w:pPr>
            <w:r w:rsidRPr="008112E2">
              <w:rPr>
                <w:rFonts w:ascii="Palatino Linotype" w:eastAsia="Palatino Linotype" w:hAnsi="Palatino Linotype" w:cs="Palatino Linotype"/>
                <w:b/>
                <w:sz w:val="20"/>
                <w:szCs w:val="20"/>
                <w:u w:val="single"/>
              </w:rPr>
              <w:t>7.10 Procedimiento para la Entrega del Servicio</w:t>
            </w:r>
          </w:p>
          <w:p w14:paraId="6A847DEA" w14:textId="77777777" w:rsidR="00A6676C" w:rsidRPr="008112E2" w:rsidRDefault="00940A93">
            <w:pPr>
              <w:widowControl w:val="0"/>
              <w:spacing w:before="120" w:after="120"/>
              <w:jc w:val="center"/>
              <w:rPr>
                <w:rFonts w:ascii="Palatino Linotype" w:eastAsia="Palatino Linotype" w:hAnsi="Palatino Linotype" w:cs="Palatino Linotype"/>
                <w:b/>
                <w:sz w:val="20"/>
                <w:szCs w:val="20"/>
              </w:rPr>
            </w:pPr>
            <w:r w:rsidRPr="008112E2">
              <w:rPr>
                <w:rFonts w:ascii="Palatino Linotype" w:eastAsia="Palatino Linotype" w:hAnsi="Palatino Linotype" w:cs="Palatino Linotype"/>
                <w:b/>
                <w:noProof/>
                <w:sz w:val="20"/>
                <w:szCs w:val="20"/>
              </w:rPr>
              <w:drawing>
                <wp:inline distT="0" distB="0" distL="0" distR="0" wp14:anchorId="39E641C7" wp14:editId="517653C5">
                  <wp:extent cx="2628000" cy="674395"/>
                  <wp:effectExtent l="0" t="0" r="0" b="0"/>
                  <wp:docPr id="183772376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2628000" cy="674395"/>
                          </a:xfrm>
                          <a:prstGeom prst="rect">
                            <a:avLst/>
                          </a:prstGeom>
                          <a:ln/>
                        </pic:spPr>
                      </pic:pic>
                    </a:graphicData>
                  </a:graphic>
                </wp:inline>
              </w:drawing>
            </w:r>
            <w:r w:rsidRPr="008112E2">
              <w:rPr>
                <w:rFonts w:ascii="Palatino Linotype" w:eastAsia="Palatino Linotype" w:hAnsi="Palatino Linotype" w:cs="Palatino Linotype"/>
                <w:b/>
                <w:noProof/>
                <w:sz w:val="20"/>
                <w:szCs w:val="20"/>
              </w:rPr>
              <w:drawing>
                <wp:inline distT="0" distB="0" distL="0" distR="0" wp14:anchorId="43789CA9" wp14:editId="051ECF0C">
                  <wp:extent cx="2592000" cy="1056978"/>
                  <wp:effectExtent l="0" t="0" r="0" b="0"/>
                  <wp:docPr id="183772377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2592000" cy="1056978"/>
                          </a:xfrm>
                          <a:prstGeom prst="rect">
                            <a:avLst/>
                          </a:prstGeom>
                          <a:ln/>
                        </pic:spPr>
                      </pic:pic>
                    </a:graphicData>
                  </a:graphic>
                </wp:inline>
              </w:drawing>
            </w:r>
          </w:p>
        </w:tc>
      </w:tr>
      <w:tr w:rsidR="008112E2" w:rsidRPr="008112E2" w14:paraId="0C43171F" w14:textId="77777777">
        <w:tc>
          <w:tcPr>
            <w:tcW w:w="8828" w:type="dxa"/>
            <w:gridSpan w:val="3"/>
            <w:shd w:val="clear" w:color="auto" w:fill="BFBFBF"/>
          </w:tcPr>
          <w:p w14:paraId="53CD7660" w14:textId="77777777" w:rsidR="00A6676C" w:rsidRPr="008112E2" w:rsidRDefault="00940A93">
            <w:pPr>
              <w:widowControl w:val="0"/>
              <w:spacing w:before="120" w:after="120"/>
              <w:jc w:val="both"/>
              <w:rPr>
                <w:rFonts w:ascii="Palatino Linotype" w:eastAsia="Palatino Linotype" w:hAnsi="Palatino Linotype" w:cs="Palatino Linotype"/>
                <w:b/>
              </w:rPr>
            </w:pPr>
            <w:r w:rsidRPr="008112E2">
              <w:rPr>
                <w:rFonts w:ascii="Palatino Linotype" w:eastAsia="Palatino Linotype" w:hAnsi="Palatino Linotype" w:cs="Palatino Linotype"/>
                <w:b/>
              </w:rPr>
              <w:lastRenderedPageBreak/>
              <w:t>2. Procedimiento adopta el área responsable para otorgar una silla de ruedas a una persona con situación de extrema pobreza, ante la ausencia o falta de documentos oficiales como identificación oficial vigente, acta de nacimiento, CURP y/o cualquier documento que sirva de identificación.</w:t>
            </w:r>
          </w:p>
        </w:tc>
      </w:tr>
      <w:tr w:rsidR="008112E2" w:rsidRPr="008112E2" w14:paraId="7AE1AF70" w14:textId="77777777">
        <w:tc>
          <w:tcPr>
            <w:tcW w:w="4414" w:type="dxa"/>
            <w:shd w:val="clear" w:color="auto" w:fill="BFBFBF"/>
          </w:tcPr>
          <w:p w14:paraId="04DAB65D" w14:textId="77777777" w:rsidR="00A6676C" w:rsidRPr="008112E2" w:rsidRDefault="00940A93">
            <w:pPr>
              <w:widowControl w:val="0"/>
              <w:spacing w:before="120" w:after="120"/>
              <w:jc w:val="center"/>
              <w:rPr>
                <w:rFonts w:ascii="Palatino Linotype" w:eastAsia="Palatino Linotype" w:hAnsi="Palatino Linotype" w:cs="Palatino Linotype"/>
              </w:rPr>
            </w:pPr>
            <w:r w:rsidRPr="008112E2">
              <w:rPr>
                <w:rFonts w:ascii="Palatino Linotype" w:eastAsia="Palatino Linotype" w:hAnsi="Palatino Linotype" w:cs="Palatino Linotype"/>
                <w:b/>
                <w:sz w:val="20"/>
                <w:szCs w:val="20"/>
              </w:rPr>
              <w:t>Personas con Discapacidad</w:t>
            </w:r>
          </w:p>
        </w:tc>
        <w:tc>
          <w:tcPr>
            <w:tcW w:w="4414" w:type="dxa"/>
            <w:gridSpan w:val="2"/>
            <w:shd w:val="clear" w:color="auto" w:fill="BFBFBF"/>
          </w:tcPr>
          <w:p w14:paraId="5592C6CE" w14:textId="77777777" w:rsidR="00A6676C" w:rsidRPr="008112E2" w:rsidRDefault="00940A93">
            <w:pPr>
              <w:widowControl w:val="0"/>
              <w:spacing w:before="120" w:after="120"/>
              <w:jc w:val="center"/>
              <w:rPr>
                <w:rFonts w:ascii="Palatino Linotype" w:eastAsia="Palatino Linotype" w:hAnsi="Palatino Linotype" w:cs="Palatino Linotype"/>
              </w:rPr>
            </w:pPr>
            <w:r w:rsidRPr="008112E2">
              <w:rPr>
                <w:rFonts w:ascii="Palatino Linotype" w:eastAsia="Palatino Linotype" w:hAnsi="Palatino Linotype" w:cs="Palatino Linotype"/>
                <w:b/>
                <w:sz w:val="20"/>
                <w:szCs w:val="20"/>
              </w:rPr>
              <w:t>Personas Adultas Mayores</w:t>
            </w:r>
          </w:p>
        </w:tc>
      </w:tr>
      <w:tr w:rsidR="008112E2" w:rsidRPr="008112E2" w14:paraId="07F68FB3" w14:textId="77777777">
        <w:tc>
          <w:tcPr>
            <w:tcW w:w="4414" w:type="dxa"/>
            <w:shd w:val="clear" w:color="auto" w:fill="auto"/>
          </w:tcPr>
          <w:p w14:paraId="3F145D64" w14:textId="77777777" w:rsidR="00A6676C" w:rsidRPr="008112E2" w:rsidRDefault="00940A93">
            <w:pPr>
              <w:spacing w:before="120" w:after="120"/>
              <w:ind w:right="51"/>
              <w:jc w:val="both"/>
              <w:rPr>
                <w:rFonts w:ascii="Palatino Linotype" w:eastAsia="Palatino Linotype" w:hAnsi="Palatino Linotype" w:cs="Palatino Linotype"/>
                <w:b/>
                <w:sz w:val="20"/>
                <w:szCs w:val="20"/>
                <w:u w:val="single"/>
              </w:rPr>
            </w:pPr>
            <w:r w:rsidRPr="008112E2">
              <w:rPr>
                <w:rFonts w:ascii="Palatino Linotype" w:eastAsia="Palatino Linotype" w:hAnsi="Palatino Linotype" w:cs="Palatino Linotype"/>
                <w:b/>
                <w:sz w:val="20"/>
                <w:szCs w:val="20"/>
                <w:u w:val="single"/>
              </w:rPr>
              <w:t xml:space="preserve">Respuesta del servidor público habilitado: </w:t>
            </w:r>
          </w:p>
          <w:p w14:paraId="0B4F88FE"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xml:space="preserve">Los </w:t>
            </w:r>
            <w:r w:rsidRPr="008112E2">
              <w:rPr>
                <w:rFonts w:ascii="Palatino Linotype" w:eastAsia="Palatino Linotype" w:hAnsi="Palatino Linotype" w:cs="Palatino Linotype"/>
                <w:b/>
                <w:sz w:val="20"/>
                <w:szCs w:val="20"/>
              </w:rPr>
              <w:t>Sistemas Municipales para el Desarrollo Integral de la Familia, cuentan con Responsables Locales del Programa</w:t>
            </w:r>
            <w:r w:rsidRPr="008112E2">
              <w:rPr>
                <w:rFonts w:ascii="Palatino Linotype" w:eastAsia="Palatino Linotype" w:hAnsi="Palatino Linotype" w:cs="Palatino Linotype"/>
                <w:sz w:val="20"/>
                <w:szCs w:val="20"/>
              </w:rPr>
              <w:t xml:space="preserve"> designados por la autoridad correspondiente del Municipio, los cuales </w:t>
            </w:r>
            <w:r w:rsidRPr="008112E2">
              <w:rPr>
                <w:rFonts w:ascii="Palatino Linotype" w:eastAsia="Palatino Linotype" w:hAnsi="Palatino Linotype" w:cs="Palatino Linotype"/>
                <w:b/>
                <w:sz w:val="20"/>
                <w:szCs w:val="20"/>
              </w:rPr>
              <w:t xml:space="preserve">tienen la función de </w:t>
            </w:r>
            <w:r w:rsidRPr="008112E2">
              <w:rPr>
                <w:rFonts w:ascii="Palatino Linotype" w:eastAsia="Palatino Linotype" w:hAnsi="Palatino Linotype" w:cs="Palatino Linotype"/>
                <w:b/>
                <w:sz w:val="20"/>
                <w:szCs w:val="20"/>
              </w:rPr>
              <w:lastRenderedPageBreak/>
              <w:t>la integración de la documentación para su presentación en las oficinas de la Dirección de Atención a la Discapacidad</w:t>
            </w:r>
            <w:r w:rsidRPr="008112E2">
              <w:rPr>
                <w:rFonts w:ascii="Palatino Linotype" w:eastAsia="Palatino Linotype" w:hAnsi="Palatino Linotype" w:cs="Palatino Linotype"/>
                <w:sz w:val="20"/>
                <w:szCs w:val="20"/>
              </w:rPr>
              <w:t xml:space="preserve">, por lo que, </w:t>
            </w:r>
            <w:r w:rsidRPr="008112E2">
              <w:rPr>
                <w:rFonts w:ascii="Palatino Linotype" w:eastAsia="Palatino Linotype" w:hAnsi="Palatino Linotype" w:cs="Palatino Linotype"/>
                <w:b/>
                <w:sz w:val="20"/>
                <w:szCs w:val="20"/>
              </w:rPr>
              <w:t>la asesoría y/o apoyo directo en el caso de requerirlo para las personas con discapacidad en situación de pobreza, para la resolución de alguna falta de documento</w:t>
            </w:r>
            <w:r w:rsidRPr="008112E2">
              <w:rPr>
                <w:rFonts w:ascii="Palatino Linotype" w:eastAsia="Palatino Linotype" w:hAnsi="Palatino Linotype" w:cs="Palatino Linotype"/>
                <w:sz w:val="20"/>
                <w:szCs w:val="20"/>
              </w:rPr>
              <w:t xml:space="preserve"> o algún otro, </w:t>
            </w:r>
            <w:r w:rsidRPr="008112E2">
              <w:rPr>
                <w:rFonts w:ascii="Palatino Linotype" w:eastAsia="Palatino Linotype" w:hAnsi="Palatino Linotype" w:cs="Palatino Linotype"/>
                <w:b/>
                <w:sz w:val="20"/>
                <w:szCs w:val="20"/>
              </w:rPr>
              <w:t>las autoridades municipales son competentes para resolver tal falta</w:t>
            </w:r>
            <w:r w:rsidRPr="008112E2">
              <w:rPr>
                <w:rFonts w:ascii="Palatino Linotype" w:eastAsia="Palatino Linotype" w:hAnsi="Palatino Linotype" w:cs="Palatino Linotype"/>
                <w:sz w:val="20"/>
                <w:szCs w:val="20"/>
              </w:rPr>
              <w:t>, en acompañamiento por el personal de la Dirección de Atención a la Discapacidad.</w:t>
            </w:r>
          </w:p>
          <w:p w14:paraId="05472C94"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xml:space="preserve">Señaló que al ser un Programa con ejercicio de recursos públicos se encuentra sujeto a Auditoria, Control y Vigilancia, a cargo de las autoridades competentes, por lo que se deben establecer los mecanismos necesarios que permitan la verificación de la entrega de los insumos y proyectos a las personas con discapacidad, </w:t>
            </w:r>
            <w:r w:rsidRPr="008112E2">
              <w:rPr>
                <w:rFonts w:ascii="Palatino Linotype" w:eastAsia="Palatino Linotype" w:hAnsi="Palatino Linotype" w:cs="Palatino Linotype"/>
                <w:b/>
                <w:sz w:val="20"/>
                <w:szCs w:val="20"/>
              </w:rPr>
              <w:t xml:space="preserve">motivo por el cual es indispensable que se presente una identificación oficial, </w:t>
            </w:r>
            <w:r w:rsidRPr="008112E2">
              <w:rPr>
                <w:rFonts w:ascii="Palatino Linotype" w:eastAsia="Palatino Linotype" w:hAnsi="Palatino Linotype" w:cs="Palatino Linotype"/>
                <w:sz w:val="20"/>
                <w:szCs w:val="20"/>
              </w:rPr>
              <w:t xml:space="preserve">entre las cuales, inclusive, </w:t>
            </w:r>
            <w:r w:rsidRPr="008112E2">
              <w:rPr>
                <w:rFonts w:ascii="Palatino Linotype" w:eastAsia="Palatino Linotype" w:hAnsi="Palatino Linotype" w:cs="Palatino Linotype"/>
                <w:b/>
                <w:sz w:val="20"/>
                <w:szCs w:val="20"/>
                <w:u w:val="single"/>
              </w:rPr>
              <w:t>se encuentra la Credencial Nacional para Personas con Discapacidad (CRENAPED), misma que también puede ser expedida por la Dirección de Atención a la Discapacidad</w:t>
            </w:r>
            <w:r w:rsidRPr="008112E2">
              <w:rPr>
                <w:rFonts w:ascii="Palatino Linotype" w:eastAsia="Palatino Linotype" w:hAnsi="Palatino Linotype" w:cs="Palatino Linotype"/>
                <w:sz w:val="20"/>
                <w:szCs w:val="20"/>
              </w:rPr>
              <w:t>, el requisito indispensable es el Certificado de Discapacidad Permanente en formato oficial de DIF NACIONAL, ser residente del Estado de México, presentar Comprobante Domiciliario, Clave CURP de la Persona con Discapacidad, Identificación Oficial si cuenta con ella, caso contrario, identificación del padre, madre o tutor en caso de ser menor de edad, o en el caso de ser mayor de edad y no contar con el documento, deberá presentar el de la persona de apoyo que acompañe al solicitante.</w:t>
            </w:r>
          </w:p>
          <w:p w14:paraId="1685D501"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b/>
                <w:sz w:val="20"/>
                <w:szCs w:val="20"/>
                <w:u w:val="single"/>
              </w:rPr>
              <w:t>En las Reglas de Operación</w:t>
            </w:r>
            <w:r w:rsidRPr="008112E2">
              <w:rPr>
                <w:rFonts w:ascii="Palatino Linotype" w:eastAsia="Palatino Linotype" w:hAnsi="Palatino Linotype" w:cs="Palatino Linotype"/>
                <w:b/>
                <w:sz w:val="20"/>
                <w:szCs w:val="20"/>
              </w:rPr>
              <w:t xml:space="preserve"> </w:t>
            </w:r>
            <w:r w:rsidRPr="008112E2">
              <w:rPr>
                <w:rFonts w:ascii="Palatino Linotype" w:eastAsia="Palatino Linotype" w:hAnsi="Palatino Linotype" w:cs="Palatino Linotype"/>
                <w:sz w:val="20"/>
                <w:szCs w:val="20"/>
              </w:rPr>
              <w:t>no se</w:t>
            </w:r>
            <w:r w:rsidRPr="008112E2">
              <w:rPr>
                <w:rFonts w:ascii="Palatino Linotype" w:eastAsia="Palatino Linotype" w:hAnsi="Palatino Linotype" w:cs="Palatino Linotype"/>
                <w:b/>
                <w:sz w:val="20"/>
                <w:szCs w:val="20"/>
              </w:rPr>
              <w:t xml:space="preserve"> </w:t>
            </w:r>
            <w:r w:rsidRPr="008112E2">
              <w:rPr>
                <w:rFonts w:ascii="Palatino Linotype" w:eastAsia="Palatino Linotype" w:hAnsi="Palatino Linotype" w:cs="Palatino Linotype"/>
                <w:sz w:val="20"/>
                <w:szCs w:val="20"/>
              </w:rPr>
              <w:t>advirtió información</w:t>
            </w:r>
          </w:p>
        </w:tc>
        <w:tc>
          <w:tcPr>
            <w:tcW w:w="4414" w:type="dxa"/>
            <w:gridSpan w:val="2"/>
            <w:shd w:val="clear" w:color="auto" w:fill="auto"/>
          </w:tcPr>
          <w:p w14:paraId="2749336C" w14:textId="77777777" w:rsidR="00A6676C" w:rsidRPr="008112E2" w:rsidRDefault="00940A93">
            <w:pPr>
              <w:spacing w:before="120" w:after="120"/>
              <w:ind w:right="51"/>
              <w:jc w:val="both"/>
              <w:rPr>
                <w:rFonts w:ascii="Palatino Linotype" w:eastAsia="Palatino Linotype" w:hAnsi="Palatino Linotype" w:cs="Palatino Linotype"/>
                <w:b/>
                <w:sz w:val="20"/>
                <w:szCs w:val="20"/>
                <w:u w:val="single"/>
              </w:rPr>
            </w:pPr>
            <w:r w:rsidRPr="008112E2">
              <w:rPr>
                <w:rFonts w:ascii="Palatino Linotype" w:eastAsia="Palatino Linotype" w:hAnsi="Palatino Linotype" w:cs="Palatino Linotype"/>
                <w:b/>
                <w:sz w:val="20"/>
                <w:szCs w:val="20"/>
                <w:u w:val="single"/>
              </w:rPr>
              <w:lastRenderedPageBreak/>
              <w:t xml:space="preserve">Respuesta del servidor público habilitado: </w:t>
            </w:r>
          </w:p>
          <w:p w14:paraId="3E468895" w14:textId="77777777" w:rsidR="00A6676C" w:rsidRPr="008112E2" w:rsidRDefault="00940A93">
            <w:pPr>
              <w:tabs>
                <w:tab w:val="left" w:pos="0"/>
              </w:tabs>
              <w:spacing w:before="120" w:after="120"/>
              <w:ind w:right="49"/>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xml:space="preserve">Manifestó que la Coordinación de Atención de Adultos Mayores tiene mecanismos de operación ante situaciones como la que se comenta, por lo cual se </w:t>
            </w:r>
            <w:r w:rsidRPr="008112E2">
              <w:rPr>
                <w:rFonts w:ascii="Palatino Linotype" w:eastAsia="Palatino Linotype" w:hAnsi="Palatino Linotype" w:cs="Palatino Linotype"/>
                <w:b/>
                <w:sz w:val="20"/>
                <w:szCs w:val="20"/>
                <w:u w:val="single"/>
              </w:rPr>
              <w:t>procede a contactar al Sistema Municipal DIF correspondiente,</w:t>
            </w:r>
            <w:r w:rsidRPr="008112E2">
              <w:rPr>
                <w:rFonts w:ascii="Palatino Linotype" w:eastAsia="Palatino Linotype" w:hAnsi="Palatino Linotype" w:cs="Palatino Linotype"/>
                <w:b/>
                <w:sz w:val="20"/>
                <w:szCs w:val="20"/>
              </w:rPr>
              <w:t xml:space="preserve"> </w:t>
            </w:r>
            <w:r w:rsidRPr="008112E2">
              <w:rPr>
                <w:rFonts w:ascii="Palatino Linotype" w:eastAsia="Palatino Linotype" w:hAnsi="Palatino Linotype" w:cs="Palatino Linotype"/>
                <w:sz w:val="20"/>
                <w:szCs w:val="20"/>
              </w:rPr>
              <w:t xml:space="preserve">para </w:t>
            </w:r>
            <w:r w:rsidRPr="008112E2">
              <w:rPr>
                <w:rFonts w:ascii="Palatino Linotype" w:eastAsia="Palatino Linotype" w:hAnsi="Palatino Linotype" w:cs="Palatino Linotype"/>
                <w:sz w:val="20"/>
                <w:szCs w:val="20"/>
              </w:rPr>
              <w:lastRenderedPageBreak/>
              <w:t>que atienda el reporte, petición, solicitud etc., quienes por medio de su equipo multidisciplinario (médico, abogado, psicológico y gerontológico en el caso de contar con el) acuden al domicilio del adulto mayor para realizar una visita domiciliaria para valorar la situación del adulto mayor, solicitar una constancia de identidad, constancia domiciliaria, y de esta manera proporcionarle atención necesaria y la entrega de la silla de ruedas solicitada.</w:t>
            </w:r>
          </w:p>
          <w:p w14:paraId="32F28782" w14:textId="77777777" w:rsidR="00A6676C" w:rsidRPr="008112E2" w:rsidRDefault="00940A93">
            <w:pPr>
              <w:tabs>
                <w:tab w:val="left" w:pos="0"/>
              </w:tabs>
              <w:spacing w:before="120" w:after="120"/>
              <w:ind w:right="49"/>
              <w:jc w:val="both"/>
              <w:rPr>
                <w:rFonts w:ascii="Palatino Linotype" w:eastAsia="Palatino Linotype" w:hAnsi="Palatino Linotype" w:cs="Palatino Linotype"/>
                <w:b/>
                <w:sz w:val="20"/>
                <w:szCs w:val="20"/>
                <w:u w:val="single"/>
              </w:rPr>
            </w:pPr>
            <w:r w:rsidRPr="008112E2">
              <w:rPr>
                <w:rFonts w:ascii="Palatino Linotype" w:eastAsia="Palatino Linotype" w:hAnsi="Palatino Linotype" w:cs="Palatino Linotype"/>
                <w:b/>
                <w:sz w:val="20"/>
                <w:szCs w:val="20"/>
                <w:u w:val="single"/>
              </w:rPr>
              <w:t>En los Lineamientos</w:t>
            </w:r>
            <w:r w:rsidRPr="008112E2">
              <w:rPr>
                <w:rFonts w:ascii="Palatino Linotype" w:eastAsia="Palatino Linotype" w:hAnsi="Palatino Linotype" w:cs="Palatino Linotype"/>
                <w:b/>
                <w:sz w:val="20"/>
                <w:szCs w:val="20"/>
              </w:rPr>
              <w:t xml:space="preserve">  </w:t>
            </w:r>
            <w:r w:rsidRPr="008112E2">
              <w:rPr>
                <w:rFonts w:ascii="Palatino Linotype" w:eastAsia="Palatino Linotype" w:hAnsi="Palatino Linotype" w:cs="Palatino Linotype"/>
                <w:sz w:val="20"/>
                <w:szCs w:val="20"/>
              </w:rPr>
              <w:t>no se</w:t>
            </w:r>
            <w:r w:rsidRPr="008112E2">
              <w:rPr>
                <w:rFonts w:ascii="Palatino Linotype" w:eastAsia="Palatino Linotype" w:hAnsi="Palatino Linotype" w:cs="Palatino Linotype"/>
                <w:b/>
                <w:sz w:val="20"/>
                <w:szCs w:val="20"/>
              </w:rPr>
              <w:t xml:space="preserve"> </w:t>
            </w:r>
            <w:r w:rsidRPr="008112E2">
              <w:rPr>
                <w:rFonts w:ascii="Palatino Linotype" w:eastAsia="Palatino Linotype" w:hAnsi="Palatino Linotype" w:cs="Palatino Linotype"/>
                <w:sz w:val="20"/>
                <w:szCs w:val="20"/>
              </w:rPr>
              <w:t>advirtió información.</w:t>
            </w:r>
          </w:p>
          <w:p w14:paraId="1D4555BA" w14:textId="77777777" w:rsidR="00A6676C" w:rsidRPr="008112E2" w:rsidRDefault="00A6676C">
            <w:pPr>
              <w:widowControl w:val="0"/>
              <w:spacing w:before="120" w:after="120"/>
              <w:jc w:val="both"/>
              <w:rPr>
                <w:rFonts w:ascii="Palatino Linotype" w:eastAsia="Palatino Linotype" w:hAnsi="Palatino Linotype" w:cs="Palatino Linotype"/>
                <w:b/>
                <w:sz w:val="20"/>
                <w:szCs w:val="20"/>
              </w:rPr>
            </w:pPr>
          </w:p>
        </w:tc>
      </w:tr>
      <w:tr w:rsidR="008112E2" w:rsidRPr="008112E2" w14:paraId="4E7527F3" w14:textId="77777777">
        <w:tc>
          <w:tcPr>
            <w:tcW w:w="8828" w:type="dxa"/>
            <w:gridSpan w:val="3"/>
            <w:shd w:val="clear" w:color="auto" w:fill="BFBFBF"/>
          </w:tcPr>
          <w:p w14:paraId="18F37250" w14:textId="77777777" w:rsidR="00A6676C" w:rsidRPr="008112E2" w:rsidRDefault="00940A93">
            <w:pPr>
              <w:widowControl w:val="0"/>
              <w:spacing w:before="120" w:after="120"/>
              <w:jc w:val="both"/>
              <w:rPr>
                <w:rFonts w:ascii="Palatino Linotype" w:eastAsia="Palatino Linotype" w:hAnsi="Palatino Linotype" w:cs="Palatino Linotype"/>
                <w:b/>
              </w:rPr>
            </w:pPr>
            <w:r w:rsidRPr="008112E2">
              <w:rPr>
                <w:rFonts w:ascii="Palatino Linotype" w:eastAsia="Palatino Linotype" w:hAnsi="Palatino Linotype" w:cs="Palatino Linotype"/>
                <w:b/>
              </w:rPr>
              <w:lastRenderedPageBreak/>
              <w:t xml:space="preserve">3. Fundamento legal y administrativo que justifique la exigibilidad de </w:t>
            </w:r>
            <w:r w:rsidRPr="008112E2">
              <w:rPr>
                <w:rFonts w:ascii="Palatino Linotype" w:eastAsia="Palatino Linotype" w:hAnsi="Palatino Linotype" w:cs="Palatino Linotype"/>
                <w:b/>
              </w:rPr>
              <w:lastRenderedPageBreak/>
              <w:t>cualquiera de los documentos oficiales señalados en el punto anterior, en su caso.</w:t>
            </w:r>
          </w:p>
        </w:tc>
      </w:tr>
      <w:tr w:rsidR="008112E2" w:rsidRPr="008112E2" w14:paraId="014CA498" w14:textId="77777777">
        <w:tc>
          <w:tcPr>
            <w:tcW w:w="4528" w:type="dxa"/>
            <w:gridSpan w:val="2"/>
            <w:shd w:val="clear" w:color="auto" w:fill="BFBFBF"/>
          </w:tcPr>
          <w:p w14:paraId="7F8A7AA7" w14:textId="77777777" w:rsidR="00A6676C" w:rsidRPr="008112E2" w:rsidRDefault="00940A93">
            <w:pPr>
              <w:widowControl w:val="0"/>
              <w:spacing w:before="120" w:after="120"/>
              <w:jc w:val="center"/>
              <w:rPr>
                <w:rFonts w:ascii="Palatino Linotype" w:eastAsia="Palatino Linotype" w:hAnsi="Palatino Linotype" w:cs="Palatino Linotype"/>
              </w:rPr>
            </w:pPr>
            <w:r w:rsidRPr="008112E2">
              <w:rPr>
                <w:rFonts w:ascii="Palatino Linotype" w:eastAsia="Palatino Linotype" w:hAnsi="Palatino Linotype" w:cs="Palatino Linotype"/>
                <w:b/>
                <w:sz w:val="20"/>
                <w:szCs w:val="20"/>
              </w:rPr>
              <w:lastRenderedPageBreak/>
              <w:t>Personas con Discapacidad</w:t>
            </w:r>
          </w:p>
        </w:tc>
        <w:tc>
          <w:tcPr>
            <w:tcW w:w="4300" w:type="dxa"/>
            <w:shd w:val="clear" w:color="auto" w:fill="BFBFBF"/>
          </w:tcPr>
          <w:p w14:paraId="7E904FA7" w14:textId="77777777" w:rsidR="00A6676C" w:rsidRPr="008112E2" w:rsidRDefault="00940A93">
            <w:pPr>
              <w:widowControl w:val="0"/>
              <w:spacing w:before="120" w:after="120"/>
              <w:jc w:val="center"/>
              <w:rPr>
                <w:rFonts w:ascii="Palatino Linotype" w:eastAsia="Palatino Linotype" w:hAnsi="Palatino Linotype" w:cs="Palatino Linotype"/>
              </w:rPr>
            </w:pPr>
            <w:r w:rsidRPr="008112E2">
              <w:rPr>
                <w:rFonts w:ascii="Palatino Linotype" w:eastAsia="Palatino Linotype" w:hAnsi="Palatino Linotype" w:cs="Palatino Linotype"/>
                <w:b/>
                <w:sz w:val="20"/>
                <w:szCs w:val="20"/>
              </w:rPr>
              <w:t>Personas Adultas Mayores</w:t>
            </w:r>
          </w:p>
        </w:tc>
      </w:tr>
      <w:tr w:rsidR="008112E2" w:rsidRPr="008112E2" w14:paraId="26EE7D2E" w14:textId="77777777">
        <w:tc>
          <w:tcPr>
            <w:tcW w:w="4528" w:type="dxa"/>
            <w:gridSpan w:val="2"/>
            <w:shd w:val="clear" w:color="auto" w:fill="auto"/>
          </w:tcPr>
          <w:p w14:paraId="7453167C" w14:textId="77777777" w:rsidR="00A6676C" w:rsidRPr="008112E2" w:rsidRDefault="00940A93">
            <w:pPr>
              <w:spacing w:before="120" w:after="120"/>
              <w:ind w:right="51"/>
              <w:jc w:val="both"/>
              <w:rPr>
                <w:rFonts w:ascii="Palatino Linotype" w:eastAsia="Palatino Linotype" w:hAnsi="Palatino Linotype" w:cs="Palatino Linotype"/>
                <w:b/>
                <w:sz w:val="20"/>
                <w:szCs w:val="20"/>
                <w:u w:val="single"/>
              </w:rPr>
            </w:pPr>
            <w:r w:rsidRPr="008112E2">
              <w:rPr>
                <w:rFonts w:ascii="Palatino Linotype" w:eastAsia="Palatino Linotype" w:hAnsi="Palatino Linotype" w:cs="Palatino Linotype"/>
                <w:b/>
                <w:sz w:val="20"/>
                <w:szCs w:val="20"/>
                <w:u w:val="single"/>
              </w:rPr>
              <w:t xml:space="preserve">Respuesta del servidor público habilitado: </w:t>
            </w:r>
          </w:p>
          <w:p w14:paraId="329286E3"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Proporcionó la dirección electrónica para la consulta de las Reglas de Operación del Programa de Desarrollo Social, “Familias Fuertes Apoyos Funcionales para Personas con Discapacidad”.</w:t>
            </w:r>
          </w:p>
          <w:p w14:paraId="3A4D90CD" w14:textId="77777777" w:rsidR="00A6676C" w:rsidRPr="008112E2" w:rsidRDefault="00940A93">
            <w:pPr>
              <w:spacing w:before="120" w:after="120"/>
              <w:ind w:right="51"/>
              <w:jc w:val="both"/>
              <w:rPr>
                <w:rFonts w:ascii="Palatino Linotype" w:eastAsia="Palatino Linotype" w:hAnsi="Palatino Linotype" w:cs="Palatino Linotype"/>
                <w:b/>
                <w:sz w:val="20"/>
                <w:szCs w:val="20"/>
                <w:u w:val="single"/>
              </w:rPr>
            </w:pPr>
            <w:r w:rsidRPr="008112E2">
              <w:rPr>
                <w:rFonts w:ascii="Palatino Linotype" w:eastAsia="Palatino Linotype" w:hAnsi="Palatino Linotype" w:cs="Palatino Linotype"/>
                <w:b/>
                <w:sz w:val="20"/>
                <w:szCs w:val="20"/>
                <w:u w:val="single"/>
              </w:rPr>
              <w:t>En las Reglas de Operación</w:t>
            </w:r>
            <w:r w:rsidRPr="008112E2">
              <w:rPr>
                <w:rFonts w:ascii="Palatino Linotype" w:eastAsia="Palatino Linotype" w:hAnsi="Palatino Linotype" w:cs="Palatino Linotype"/>
                <w:b/>
                <w:sz w:val="20"/>
                <w:szCs w:val="20"/>
              </w:rPr>
              <w:t xml:space="preserve"> </w:t>
            </w:r>
            <w:r w:rsidRPr="008112E2">
              <w:rPr>
                <w:rFonts w:ascii="Palatino Linotype" w:eastAsia="Palatino Linotype" w:hAnsi="Palatino Linotype" w:cs="Palatino Linotype"/>
                <w:sz w:val="20"/>
                <w:szCs w:val="20"/>
              </w:rPr>
              <w:t>se advirtió lo siguiente:</w:t>
            </w:r>
          </w:p>
          <w:p w14:paraId="4CB8D63F"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En la</w:t>
            </w:r>
            <w:r w:rsidRPr="008112E2">
              <w:rPr>
                <w:rFonts w:ascii="Palatino Linotype" w:eastAsia="Palatino Linotype" w:hAnsi="Palatino Linotype" w:cs="Palatino Linotype"/>
                <w:b/>
                <w:sz w:val="20"/>
                <w:szCs w:val="20"/>
              </w:rPr>
              <w:t xml:space="preserve"> Regla 8, numeral 8.1.2,</w:t>
            </w:r>
            <w:r w:rsidRPr="008112E2">
              <w:rPr>
                <w:rFonts w:ascii="Palatino Linotype" w:eastAsia="Palatino Linotype" w:hAnsi="Palatino Linotype" w:cs="Palatino Linotype"/>
                <w:sz w:val="20"/>
                <w:szCs w:val="20"/>
              </w:rPr>
              <w:t xml:space="preserve"> se contemplan como requisitos la entrega de </w:t>
            </w:r>
            <w:r w:rsidRPr="008112E2">
              <w:rPr>
                <w:rFonts w:ascii="Palatino Linotype" w:eastAsia="Palatino Linotype" w:hAnsi="Palatino Linotype" w:cs="Palatino Linotype"/>
                <w:b/>
                <w:sz w:val="20"/>
                <w:szCs w:val="20"/>
              </w:rPr>
              <w:t>copia de la identificación oficial y CURP actualizada</w:t>
            </w:r>
            <w:r w:rsidRPr="008112E2">
              <w:rPr>
                <w:rFonts w:ascii="Palatino Linotype" w:eastAsia="Palatino Linotype" w:hAnsi="Palatino Linotype" w:cs="Palatino Linotype"/>
                <w:sz w:val="20"/>
                <w:szCs w:val="20"/>
              </w:rPr>
              <w:t xml:space="preserve">, en el caso de beneficiarios </w:t>
            </w:r>
            <w:r w:rsidRPr="008112E2">
              <w:rPr>
                <w:rFonts w:ascii="Palatino Linotype" w:eastAsia="Palatino Linotype" w:hAnsi="Palatino Linotype" w:cs="Palatino Linotype"/>
                <w:b/>
                <w:sz w:val="20"/>
                <w:szCs w:val="20"/>
              </w:rPr>
              <w:t>mayores de edad</w:t>
            </w:r>
            <w:r w:rsidRPr="008112E2">
              <w:rPr>
                <w:rFonts w:ascii="Palatino Linotype" w:eastAsia="Palatino Linotype" w:hAnsi="Palatino Linotype" w:cs="Palatino Linotype"/>
                <w:sz w:val="20"/>
                <w:szCs w:val="20"/>
              </w:rPr>
              <w:t xml:space="preserve">; y </w:t>
            </w:r>
            <w:r w:rsidRPr="008112E2">
              <w:rPr>
                <w:rFonts w:ascii="Palatino Linotype" w:eastAsia="Palatino Linotype" w:hAnsi="Palatino Linotype" w:cs="Palatino Linotype"/>
                <w:b/>
                <w:sz w:val="20"/>
                <w:szCs w:val="20"/>
              </w:rPr>
              <w:t xml:space="preserve">de copia del acta de nacimiento y CURP actualizada del menor de edad, así como de la identificación oficial y CURP actualizada del cobeneficiario, </w:t>
            </w:r>
            <w:r w:rsidRPr="008112E2">
              <w:rPr>
                <w:rFonts w:ascii="Palatino Linotype" w:eastAsia="Palatino Linotype" w:hAnsi="Palatino Linotype" w:cs="Palatino Linotype"/>
                <w:sz w:val="20"/>
                <w:szCs w:val="20"/>
              </w:rPr>
              <w:t>en el caso de menores de edad.</w:t>
            </w:r>
          </w:p>
          <w:p w14:paraId="6A001D8E"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xml:space="preserve">El párrafo segundo de la Regla 8, y el </w:t>
            </w:r>
            <w:r w:rsidRPr="008112E2">
              <w:rPr>
                <w:rFonts w:ascii="Palatino Linotype" w:eastAsia="Palatino Linotype" w:hAnsi="Palatino Linotype" w:cs="Palatino Linotype"/>
                <w:b/>
                <w:sz w:val="20"/>
                <w:szCs w:val="20"/>
              </w:rPr>
              <w:t xml:space="preserve">numeral 10.1.1, inciso g), </w:t>
            </w:r>
            <w:r w:rsidRPr="008112E2">
              <w:rPr>
                <w:rFonts w:ascii="Palatino Linotype" w:eastAsia="Palatino Linotype" w:hAnsi="Palatino Linotype" w:cs="Palatino Linotype"/>
                <w:sz w:val="20"/>
                <w:szCs w:val="20"/>
              </w:rPr>
              <w:t xml:space="preserve">de la </w:t>
            </w:r>
            <w:r w:rsidRPr="008112E2">
              <w:rPr>
                <w:rFonts w:ascii="Palatino Linotype" w:eastAsia="Palatino Linotype" w:hAnsi="Palatino Linotype" w:cs="Palatino Linotype"/>
                <w:b/>
                <w:sz w:val="20"/>
                <w:szCs w:val="20"/>
              </w:rPr>
              <w:t xml:space="preserve">Regla 10, </w:t>
            </w:r>
            <w:r w:rsidRPr="008112E2">
              <w:rPr>
                <w:rFonts w:ascii="Palatino Linotype" w:eastAsia="Palatino Linotype" w:hAnsi="Palatino Linotype" w:cs="Palatino Linotype"/>
                <w:sz w:val="20"/>
                <w:szCs w:val="20"/>
              </w:rPr>
              <w:t xml:space="preserve">establecen para la entrega de ayudas funcionales, en giras de trabajo, como </w:t>
            </w:r>
            <w:r w:rsidRPr="008112E2">
              <w:rPr>
                <w:rFonts w:ascii="Palatino Linotype" w:eastAsia="Palatino Linotype" w:hAnsi="Palatino Linotype" w:cs="Palatino Linotype"/>
                <w:b/>
                <w:sz w:val="20"/>
                <w:szCs w:val="20"/>
              </w:rPr>
              <w:t>único requisito la entrega de copia de la identificación oficial vigente del beneficiario, o del padre, madre o tutor</w:t>
            </w:r>
            <w:r w:rsidRPr="008112E2">
              <w:rPr>
                <w:rFonts w:ascii="Palatino Linotype" w:eastAsia="Palatino Linotype" w:hAnsi="Palatino Linotype" w:cs="Palatino Linotype"/>
                <w:sz w:val="20"/>
                <w:szCs w:val="20"/>
              </w:rPr>
              <w:t>, en caso de menores de edad.</w:t>
            </w:r>
          </w:p>
          <w:p w14:paraId="217AB54B"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xml:space="preserve">Asimismo, el </w:t>
            </w:r>
            <w:r w:rsidRPr="008112E2">
              <w:rPr>
                <w:rFonts w:ascii="Palatino Linotype" w:eastAsia="Palatino Linotype" w:hAnsi="Palatino Linotype" w:cs="Palatino Linotype"/>
                <w:b/>
                <w:sz w:val="20"/>
                <w:szCs w:val="20"/>
              </w:rPr>
              <w:t>numeral 8.1.9, inciso b),</w:t>
            </w:r>
            <w:r w:rsidRPr="008112E2">
              <w:rPr>
                <w:rFonts w:ascii="Palatino Linotype" w:eastAsia="Palatino Linotype" w:hAnsi="Palatino Linotype" w:cs="Palatino Linotype"/>
                <w:sz w:val="20"/>
                <w:szCs w:val="20"/>
              </w:rPr>
              <w:t xml:space="preserve"> de la </w:t>
            </w:r>
            <w:r w:rsidRPr="008112E2">
              <w:rPr>
                <w:rFonts w:ascii="Palatino Linotype" w:eastAsia="Palatino Linotype" w:hAnsi="Palatino Linotype" w:cs="Palatino Linotype"/>
                <w:b/>
                <w:sz w:val="20"/>
                <w:szCs w:val="20"/>
              </w:rPr>
              <w:t>Regla 8,</w:t>
            </w:r>
            <w:r w:rsidRPr="008112E2">
              <w:rPr>
                <w:rFonts w:ascii="Palatino Linotype" w:eastAsia="Palatino Linotype" w:hAnsi="Palatino Linotype" w:cs="Palatino Linotype"/>
                <w:sz w:val="20"/>
                <w:szCs w:val="20"/>
              </w:rPr>
              <w:t xml:space="preserve"> establece como obligación de las personas beneficiarias cumplir con los requisitos y criterios de selección del programa dentro de los 15 días hábiles posteriores a la realización del registro vía internet, siendo una causal de cancelación el incumplimiento a dicha obligación, de conformidad con los </w:t>
            </w:r>
            <w:r w:rsidRPr="008112E2">
              <w:rPr>
                <w:rFonts w:ascii="Palatino Linotype" w:eastAsia="Palatino Linotype" w:hAnsi="Palatino Linotype" w:cs="Palatino Linotype"/>
                <w:b/>
                <w:sz w:val="20"/>
                <w:szCs w:val="20"/>
              </w:rPr>
              <w:t xml:space="preserve">numerales 8.1.11.1, inciso h) </w:t>
            </w:r>
            <w:r w:rsidRPr="008112E2">
              <w:rPr>
                <w:rFonts w:ascii="Palatino Linotype" w:eastAsia="Palatino Linotype" w:hAnsi="Palatino Linotype" w:cs="Palatino Linotype"/>
                <w:sz w:val="20"/>
                <w:szCs w:val="20"/>
              </w:rPr>
              <w:t>de la</w:t>
            </w:r>
            <w:r w:rsidRPr="008112E2">
              <w:rPr>
                <w:rFonts w:ascii="Palatino Linotype" w:eastAsia="Palatino Linotype" w:hAnsi="Palatino Linotype" w:cs="Palatino Linotype"/>
                <w:b/>
                <w:sz w:val="20"/>
                <w:szCs w:val="20"/>
              </w:rPr>
              <w:t xml:space="preserve"> Regla 8 </w:t>
            </w:r>
            <w:r w:rsidRPr="008112E2">
              <w:rPr>
                <w:rFonts w:ascii="Palatino Linotype" w:eastAsia="Palatino Linotype" w:hAnsi="Palatino Linotype" w:cs="Palatino Linotype"/>
                <w:sz w:val="20"/>
                <w:szCs w:val="20"/>
              </w:rPr>
              <w:t xml:space="preserve">y  </w:t>
            </w:r>
            <w:r w:rsidRPr="008112E2">
              <w:rPr>
                <w:rFonts w:ascii="Palatino Linotype" w:eastAsia="Palatino Linotype" w:hAnsi="Palatino Linotype" w:cs="Palatino Linotype"/>
                <w:b/>
                <w:sz w:val="20"/>
                <w:szCs w:val="20"/>
              </w:rPr>
              <w:t xml:space="preserve">10.1.1, inciso d) </w:t>
            </w:r>
            <w:r w:rsidRPr="008112E2">
              <w:rPr>
                <w:rFonts w:ascii="Palatino Linotype" w:eastAsia="Palatino Linotype" w:hAnsi="Palatino Linotype" w:cs="Palatino Linotype"/>
                <w:sz w:val="20"/>
                <w:szCs w:val="20"/>
              </w:rPr>
              <w:t xml:space="preserve">de la </w:t>
            </w:r>
            <w:r w:rsidRPr="008112E2">
              <w:rPr>
                <w:rFonts w:ascii="Palatino Linotype" w:eastAsia="Palatino Linotype" w:hAnsi="Palatino Linotype" w:cs="Palatino Linotype"/>
                <w:b/>
                <w:sz w:val="20"/>
                <w:szCs w:val="20"/>
              </w:rPr>
              <w:t>Regla 10</w:t>
            </w:r>
            <w:r w:rsidRPr="008112E2">
              <w:t>.</w:t>
            </w:r>
            <w:r w:rsidRPr="008112E2">
              <w:rPr>
                <w:rFonts w:ascii="Palatino Linotype" w:eastAsia="Palatino Linotype" w:hAnsi="Palatino Linotype" w:cs="Palatino Linotype"/>
                <w:b/>
                <w:sz w:val="20"/>
                <w:szCs w:val="20"/>
              </w:rPr>
              <w:t xml:space="preserve"> </w:t>
            </w:r>
          </w:p>
        </w:tc>
        <w:tc>
          <w:tcPr>
            <w:tcW w:w="4300" w:type="dxa"/>
            <w:shd w:val="clear" w:color="auto" w:fill="auto"/>
          </w:tcPr>
          <w:p w14:paraId="7B89B684" w14:textId="77777777" w:rsidR="00A6676C" w:rsidRPr="008112E2" w:rsidRDefault="00940A93">
            <w:pPr>
              <w:spacing w:before="120" w:after="120"/>
              <w:ind w:right="51"/>
              <w:jc w:val="both"/>
              <w:rPr>
                <w:rFonts w:ascii="Palatino Linotype" w:eastAsia="Palatino Linotype" w:hAnsi="Palatino Linotype" w:cs="Palatino Linotype"/>
                <w:b/>
                <w:sz w:val="20"/>
                <w:szCs w:val="20"/>
                <w:u w:val="single"/>
              </w:rPr>
            </w:pPr>
            <w:r w:rsidRPr="008112E2">
              <w:rPr>
                <w:rFonts w:ascii="Palatino Linotype" w:eastAsia="Palatino Linotype" w:hAnsi="Palatino Linotype" w:cs="Palatino Linotype"/>
                <w:b/>
                <w:sz w:val="20"/>
                <w:szCs w:val="20"/>
                <w:u w:val="single"/>
              </w:rPr>
              <w:t xml:space="preserve">Respuesta del servidor público habilitado: </w:t>
            </w:r>
          </w:p>
          <w:p w14:paraId="6D2BCF99" w14:textId="77777777" w:rsidR="00A6676C" w:rsidRPr="008112E2" w:rsidRDefault="00940A93">
            <w:pPr>
              <w:spacing w:before="120" w:after="120"/>
              <w:ind w:right="51"/>
              <w:jc w:val="both"/>
              <w:rPr>
                <w:rFonts w:ascii="Palatino Linotype" w:eastAsia="Palatino Linotype" w:hAnsi="Palatino Linotype" w:cs="Palatino Linotype"/>
                <w:b/>
                <w:sz w:val="20"/>
                <w:szCs w:val="20"/>
                <w:u w:val="single"/>
              </w:rPr>
            </w:pPr>
            <w:r w:rsidRPr="008112E2">
              <w:rPr>
                <w:rFonts w:ascii="Palatino Linotype" w:eastAsia="Palatino Linotype" w:hAnsi="Palatino Linotype" w:cs="Palatino Linotype"/>
                <w:sz w:val="20"/>
                <w:szCs w:val="20"/>
              </w:rPr>
              <w:t>Proporcionó la dirección electrónica para la consulta de los Lineamientos de la acción Entrega de Aparatos Funcionales y Apoyos en Especie para personas adultas mayores.</w:t>
            </w:r>
          </w:p>
          <w:p w14:paraId="44C82521" w14:textId="77777777" w:rsidR="00A6676C" w:rsidRPr="008112E2" w:rsidRDefault="00940A93">
            <w:pPr>
              <w:spacing w:before="120" w:after="120"/>
              <w:ind w:right="51"/>
              <w:jc w:val="both"/>
              <w:rPr>
                <w:rFonts w:ascii="Palatino Linotype" w:eastAsia="Palatino Linotype" w:hAnsi="Palatino Linotype" w:cs="Palatino Linotype"/>
                <w:b/>
                <w:sz w:val="20"/>
                <w:szCs w:val="20"/>
                <w:u w:val="single"/>
              </w:rPr>
            </w:pPr>
            <w:r w:rsidRPr="008112E2">
              <w:rPr>
                <w:rFonts w:ascii="Palatino Linotype" w:eastAsia="Palatino Linotype" w:hAnsi="Palatino Linotype" w:cs="Palatino Linotype"/>
                <w:b/>
                <w:sz w:val="20"/>
                <w:szCs w:val="20"/>
                <w:u w:val="single"/>
              </w:rPr>
              <w:t xml:space="preserve">En los Lineamientos </w:t>
            </w:r>
            <w:r w:rsidRPr="008112E2">
              <w:rPr>
                <w:rFonts w:ascii="Palatino Linotype" w:eastAsia="Palatino Linotype" w:hAnsi="Palatino Linotype" w:cs="Palatino Linotype"/>
                <w:b/>
                <w:sz w:val="20"/>
                <w:szCs w:val="20"/>
              </w:rPr>
              <w:t xml:space="preserve"> </w:t>
            </w:r>
            <w:r w:rsidRPr="008112E2">
              <w:rPr>
                <w:rFonts w:ascii="Palatino Linotype" w:eastAsia="Palatino Linotype" w:hAnsi="Palatino Linotype" w:cs="Palatino Linotype"/>
                <w:sz w:val="20"/>
                <w:szCs w:val="20"/>
              </w:rPr>
              <w:t>se advirtió lo siguiente:</w:t>
            </w:r>
          </w:p>
          <w:p w14:paraId="4D454944" w14:textId="77777777" w:rsidR="00A6676C" w:rsidRPr="008112E2" w:rsidRDefault="00940A93">
            <w:pPr>
              <w:widowControl w:val="0"/>
              <w:spacing w:before="120" w:after="120"/>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xml:space="preserve">En el </w:t>
            </w:r>
            <w:r w:rsidRPr="008112E2">
              <w:rPr>
                <w:rFonts w:ascii="Palatino Linotype" w:eastAsia="Palatino Linotype" w:hAnsi="Palatino Linotype" w:cs="Palatino Linotype"/>
                <w:b/>
                <w:sz w:val="20"/>
                <w:szCs w:val="20"/>
              </w:rPr>
              <w:t>Lineamiento 7</w:t>
            </w:r>
            <w:r w:rsidRPr="008112E2">
              <w:rPr>
                <w:rFonts w:ascii="Palatino Linotype" w:eastAsia="Palatino Linotype" w:hAnsi="Palatino Linotype" w:cs="Palatino Linotype"/>
                <w:sz w:val="20"/>
                <w:szCs w:val="20"/>
              </w:rPr>
              <w:t xml:space="preserve">, </w:t>
            </w:r>
            <w:r w:rsidRPr="008112E2">
              <w:rPr>
                <w:rFonts w:ascii="Palatino Linotype" w:eastAsia="Palatino Linotype" w:hAnsi="Palatino Linotype" w:cs="Palatino Linotype"/>
                <w:b/>
                <w:sz w:val="20"/>
                <w:szCs w:val="20"/>
              </w:rPr>
              <w:t>numeral 7.2, incisos c)</w:t>
            </w:r>
            <w:r w:rsidRPr="008112E2">
              <w:rPr>
                <w:rFonts w:ascii="Palatino Linotype" w:eastAsia="Palatino Linotype" w:hAnsi="Palatino Linotype" w:cs="Palatino Linotype"/>
                <w:sz w:val="20"/>
                <w:szCs w:val="20"/>
              </w:rPr>
              <w:t xml:space="preserve"> y d), se contemplan como requisitos la entrega de copia de identificación oficial con fotografía vigente y CURP.</w:t>
            </w:r>
          </w:p>
          <w:p w14:paraId="76188D37" w14:textId="77777777" w:rsidR="00A6676C" w:rsidRPr="008112E2" w:rsidRDefault="00940A93">
            <w:pPr>
              <w:widowControl w:val="0"/>
              <w:spacing w:before="120" w:after="120"/>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xml:space="preserve">Asimismo, el </w:t>
            </w:r>
            <w:r w:rsidRPr="008112E2">
              <w:rPr>
                <w:rFonts w:ascii="Palatino Linotype" w:eastAsia="Palatino Linotype" w:hAnsi="Palatino Linotype" w:cs="Palatino Linotype"/>
                <w:b/>
                <w:sz w:val="20"/>
                <w:szCs w:val="20"/>
              </w:rPr>
              <w:t>numeral 7.6, inciso a),</w:t>
            </w:r>
            <w:r w:rsidRPr="008112E2">
              <w:rPr>
                <w:rFonts w:ascii="Palatino Linotype" w:eastAsia="Palatino Linotype" w:hAnsi="Palatino Linotype" w:cs="Palatino Linotype"/>
                <w:sz w:val="20"/>
                <w:szCs w:val="20"/>
              </w:rPr>
              <w:t xml:space="preserve"> del </w:t>
            </w:r>
            <w:r w:rsidRPr="008112E2">
              <w:rPr>
                <w:rFonts w:ascii="Palatino Linotype" w:eastAsia="Palatino Linotype" w:hAnsi="Palatino Linotype" w:cs="Palatino Linotype"/>
                <w:b/>
                <w:sz w:val="20"/>
                <w:szCs w:val="20"/>
              </w:rPr>
              <w:t>Lineamiento 7,</w:t>
            </w:r>
            <w:r w:rsidRPr="008112E2">
              <w:rPr>
                <w:rFonts w:ascii="Palatino Linotype" w:eastAsia="Palatino Linotype" w:hAnsi="Palatino Linotype" w:cs="Palatino Linotype"/>
                <w:sz w:val="20"/>
                <w:szCs w:val="20"/>
              </w:rPr>
              <w:t xml:space="preserve"> establece como obligación de las personas beneficiarias Proporcionar la información y documentación requerida de manera fidedigna; siendo una causal de suspensión el incumplimiento a dicha obligación, de conformidad con el numeral  </w:t>
            </w:r>
            <w:r w:rsidRPr="008112E2">
              <w:rPr>
                <w:rFonts w:ascii="Palatino Linotype" w:eastAsia="Palatino Linotype" w:hAnsi="Palatino Linotype" w:cs="Palatino Linotype"/>
                <w:b/>
                <w:sz w:val="20"/>
                <w:szCs w:val="20"/>
              </w:rPr>
              <w:t xml:space="preserve">7.8.1 </w:t>
            </w:r>
            <w:r w:rsidRPr="008112E2">
              <w:rPr>
                <w:rFonts w:ascii="Palatino Linotype" w:eastAsia="Palatino Linotype" w:hAnsi="Palatino Linotype" w:cs="Palatino Linotype"/>
                <w:sz w:val="20"/>
                <w:szCs w:val="20"/>
              </w:rPr>
              <w:t>del</w:t>
            </w:r>
            <w:r w:rsidRPr="008112E2">
              <w:rPr>
                <w:rFonts w:ascii="Palatino Linotype" w:eastAsia="Palatino Linotype" w:hAnsi="Palatino Linotype" w:cs="Palatino Linotype"/>
                <w:b/>
                <w:sz w:val="20"/>
                <w:szCs w:val="20"/>
              </w:rPr>
              <w:t xml:space="preserve"> Lineamiento 7.</w:t>
            </w:r>
          </w:p>
        </w:tc>
      </w:tr>
      <w:tr w:rsidR="008112E2" w:rsidRPr="008112E2" w14:paraId="55E722CA" w14:textId="77777777">
        <w:tc>
          <w:tcPr>
            <w:tcW w:w="8828" w:type="dxa"/>
            <w:gridSpan w:val="3"/>
            <w:shd w:val="clear" w:color="auto" w:fill="BFBFBF"/>
          </w:tcPr>
          <w:p w14:paraId="26450D7A" w14:textId="77777777" w:rsidR="00A6676C" w:rsidRPr="008112E2" w:rsidRDefault="00940A93">
            <w:pPr>
              <w:widowControl w:val="0"/>
              <w:spacing w:before="120" w:after="120"/>
              <w:jc w:val="both"/>
              <w:rPr>
                <w:rFonts w:ascii="Palatino Linotype" w:eastAsia="Palatino Linotype" w:hAnsi="Palatino Linotype" w:cs="Palatino Linotype"/>
                <w:b/>
              </w:rPr>
            </w:pPr>
            <w:r w:rsidRPr="008112E2">
              <w:rPr>
                <w:rFonts w:ascii="Palatino Linotype" w:eastAsia="Palatino Linotype" w:hAnsi="Palatino Linotype" w:cs="Palatino Linotype"/>
                <w:b/>
              </w:rPr>
              <w:lastRenderedPageBreak/>
              <w:t xml:space="preserve">4. El nombre o denominación de la unidad administrativa, a efecto de solicitar una silla de ruedas para una persona en situación de extrema pobreza. </w:t>
            </w:r>
          </w:p>
          <w:p w14:paraId="4222CAE6" w14:textId="77777777" w:rsidR="00A6676C" w:rsidRPr="008112E2" w:rsidRDefault="00940A93">
            <w:pPr>
              <w:widowControl w:val="0"/>
              <w:spacing w:before="120" w:after="120"/>
              <w:ind w:left="171"/>
              <w:jc w:val="both"/>
              <w:rPr>
                <w:rFonts w:ascii="Palatino Linotype" w:eastAsia="Palatino Linotype" w:hAnsi="Palatino Linotype" w:cs="Palatino Linotype"/>
                <w:b/>
              </w:rPr>
            </w:pPr>
            <w:r w:rsidRPr="008112E2">
              <w:rPr>
                <w:rFonts w:ascii="Palatino Linotype" w:eastAsia="Palatino Linotype" w:hAnsi="Palatino Linotype" w:cs="Palatino Linotype"/>
                <w:b/>
              </w:rPr>
              <w:t>a) El nombre del titular del área, número telefónico con extensión vigente, ubicación del área, horarios de atención y correo electrónico institucional.</w:t>
            </w:r>
          </w:p>
          <w:p w14:paraId="4BCEC1A1" w14:textId="77777777" w:rsidR="00A6676C" w:rsidRPr="008112E2" w:rsidRDefault="00940A93">
            <w:pPr>
              <w:widowControl w:val="0"/>
              <w:spacing w:before="120" w:after="120"/>
              <w:ind w:left="171"/>
              <w:jc w:val="both"/>
              <w:rPr>
                <w:rFonts w:ascii="Palatino Linotype" w:eastAsia="Palatino Linotype" w:hAnsi="Palatino Linotype" w:cs="Palatino Linotype"/>
                <w:b/>
              </w:rPr>
            </w:pPr>
            <w:r w:rsidRPr="008112E2">
              <w:rPr>
                <w:rFonts w:ascii="Palatino Linotype" w:eastAsia="Palatino Linotype" w:hAnsi="Palatino Linotype" w:cs="Palatino Linotype"/>
                <w:b/>
              </w:rPr>
              <w:t>b) Procedimiento para que una persona en extrema pobreza este en posibilidades de solicitar una silla de ruedas, en caso de que no cuente con documentos oficiales.</w:t>
            </w:r>
          </w:p>
        </w:tc>
      </w:tr>
      <w:tr w:rsidR="008112E2" w:rsidRPr="008112E2" w14:paraId="30C23F44" w14:textId="77777777">
        <w:tc>
          <w:tcPr>
            <w:tcW w:w="4414" w:type="dxa"/>
            <w:shd w:val="clear" w:color="auto" w:fill="BFBFBF"/>
          </w:tcPr>
          <w:p w14:paraId="1F2E8F67" w14:textId="77777777" w:rsidR="00A6676C" w:rsidRPr="008112E2" w:rsidRDefault="00940A93">
            <w:pPr>
              <w:widowControl w:val="0"/>
              <w:spacing w:before="120" w:after="120"/>
              <w:jc w:val="center"/>
              <w:rPr>
                <w:rFonts w:ascii="Palatino Linotype" w:eastAsia="Palatino Linotype" w:hAnsi="Palatino Linotype" w:cs="Palatino Linotype"/>
              </w:rPr>
            </w:pPr>
            <w:r w:rsidRPr="008112E2">
              <w:rPr>
                <w:rFonts w:ascii="Palatino Linotype" w:eastAsia="Palatino Linotype" w:hAnsi="Palatino Linotype" w:cs="Palatino Linotype"/>
                <w:b/>
                <w:sz w:val="20"/>
                <w:szCs w:val="20"/>
              </w:rPr>
              <w:t>Personas con Discapacidad</w:t>
            </w:r>
          </w:p>
        </w:tc>
        <w:tc>
          <w:tcPr>
            <w:tcW w:w="4414" w:type="dxa"/>
            <w:gridSpan w:val="2"/>
            <w:shd w:val="clear" w:color="auto" w:fill="BFBFBF"/>
          </w:tcPr>
          <w:p w14:paraId="58402B19" w14:textId="77777777" w:rsidR="00A6676C" w:rsidRPr="008112E2" w:rsidRDefault="00940A93">
            <w:pPr>
              <w:widowControl w:val="0"/>
              <w:spacing w:before="120" w:after="120"/>
              <w:jc w:val="center"/>
              <w:rPr>
                <w:rFonts w:ascii="Palatino Linotype" w:eastAsia="Palatino Linotype" w:hAnsi="Palatino Linotype" w:cs="Palatino Linotype"/>
              </w:rPr>
            </w:pPr>
            <w:r w:rsidRPr="008112E2">
              <w:rPr>
                <w:rFonts w:ascii="Palatino Linotype" w:eastAsia="Palatino Linotype" w:hAnsi="Palatino Linotype" w:cs="Palatino Linotype"/>
                <w:b/>
                <w:sz w:val="20"/>
                <w:szCs w:val="20"/>
              </w:rPr>
              <w:t>Personas Adultas Mayores</w:t>
            </w:r>
          </w:p>
        </w:tc>
      </w:tr>
      <w:tr w:rsidR="008112E2" w:rsidRPr="008112E2" w14:paraId="6D2D3444" w14:textId="77777777">
        <w:tc>
          <w:tcPr>
            <w:tcW w:w="4414" w:type="dxa"/>
            <w:shd w:val="clear" w:color="auto" w:fill="auto"/>
          </w:tcPr>
          <w:p w14:paraId="2701DDBC" w14:textId="77777777" w:rsidR="00A6676C" w:rsidRPr="008112E2" w:rsidRDefault="00940A93">
            <w:pPr>
              <w:spacing w:before="120" w:after="120"/>
              <w:ind w:right="51"/>
              <w:jc w:val="both"/>
              <w:rPr>
                <w:rFonts w:ascii="Palatino Linotype" w:eastAsia="Palatino Linotype" w:hAnsi="Palatino Linotype" w:cs="Palatino Linotype"/>
                <w:b/>
                <w:sz w:val="20"/>
                <w:szCs w:val="20"/>
                <w:u w:val="single"/>
              </w:rPr>
            </w:pPr>
            <w:r w:rsidRPr="008112E2">
              <w:rPr>
                <w:rFonts w:ascii="Palatino Linotype" w:eastAsia="Palatino Linotype" w:hAnsi="Palatino Linotype" w:cs="Palatino Linotype"/>
                <w:b/>
                <w:sz w:val="20"/>
                <w:szCs w:val="20"/>
                <w:u w:val="single"/>
              </w:rPr>
              <w:t xml:space="preserve">Respuesta del servidor público habilitado: </w:t>
            </w:r>
          </w:p>
          <w:p w14:paraId="0DA43A76"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Proporcionó la dirección electrónica del Registro Estatal de Trámites y Servicios, manifestando que la información se encuentra publicada en dicha plataforma.</w:t>
            </w:r>
          </w:p>
          <w:p w14:paraId="70636714"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xml:space="preserve">Dio el nombre de la titular de la Subdirección de Rehabilitación de Personas con Discapacidad, el teléfono oficial y extensión, la dirección de las oficinas, el horario de atención y el correo institucional. </w:t>
            </w:r>
          </w:p>
          <w:p w14:paraId="30765C88"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Reiteró la respuesta entregada al punto 2 de la solicitud.</w:t>
            </w:r>
          </w:p>
          <w:p w14:paraId="47C8A765"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b/>
                <w:sz w:val="20"/>
                <w:szCs w:val="20"/>
                <w:u w:val="single"/>
              </w:rPr>
              <w:t xml:space="preserve">De la consulta efectuada en la plataforma del Registro Estatal de Trámites y Servicios, </w:t>
            </w:r>
            <w:r w:rsidRPr="008112E2">
              <w:rPr>
                <w:rFonts w:ascii="Palatino Linotype" w:eastAsia="Palatino Linotype" w:hAnsi="Palatino Linotype" w:cs="Palatino Linotype"/>
                <w:sz w:val="20"/>
                <w:szCs w:val="20"/>
              </w:rPr>
              <w:t>se advirtió lo siguiente:</w:t>
            </w:r>
          </w:p>
          <w:p w14:paraId="77CAAD4C" w14:textId="77777777" w:rsidR="00A6676C" w:rsidRPr="008112E2" w:rsidRDefault="00940A93">
            <w:pPr>
              <w:spacing w:before="120" w:after="120"/>
              <w:ind w:right="51"/>
              <w:jc w:val="center"/>
              <w:rPr>
                <w:rFonts w:ascii="Palatino Linotype" w:eastAsia="Palatino Linotype" w:hAnsi="Palatino Linotype" w:cs="Palatino Linotype"/>
                <w:sz w:val="20"/>
                <w:szCs w:val="20"/>
              </w:rPr>
            </w:pPr>
            <w:r w:rsidRPr="008112E2">
              <w:rPr>
                <w:rFonts w:ascii="Palatino Linotype" w:eastAsia="Palatino Linotype" w:hAnsi="Palatino Linotype" w:cs="Palatino Linotype"/>
                <w:noProof/>
                <w:sz w:val="20"/>
                <w:szCs w:val="20"/>
              </w:rPr>
              <w:lastRenderedPageBreak/>
              <w:drawing>
                <wp:inline distT="0" distB="0" distL="0" distR="0" wp14:anchorId="09F9B610" wp14:editId="4BCA27DA">
                  <wp:extent cx="2592000" cy="2440680"/>
                  <wp:effectExtent l="0" t="0" r="0" b="0"/>
                  <wp:docPr id="183772376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b="9866"/>
                          <a:stretch>
                            <a:fillRect/>
                          </a:stretch>
                        </pic:blipFill>
                        <pic:spPr>
                          <a:xfrm>
                            <a:off x="0" y="0"/>
                            <a:ext cx="2592000" cy="2440680"/>
                          </a:xfrm>
                          <a:prstGeom prst="rect">
                            <a:avLst/>
                          </a:prstGeom>
                          <a:ln/>
                        </pic:spPr>
                      </pic:pic>
                    </a:graphicData>
                  </a:graphic>
                </wp:inline>
              </w:drawing>
            </w:r>
          </w:p>
          <w:p w14:paraId="3567341F" w14:textId="77777777" w:rsidR="00A6676C" w:rsidRPr="008112E2" w:rsidRDefault="00940A93">
            <w:pPr>
              <w:spacing w:before="120" w:after="120"/>
              <w:ind w:right="51"/>
              <w:jc w:val="center"/>
              <w:rPr>
                <w:rFonts w:ascii="Palatino Linotype" w:eastAsia="Palatino Linotype" w:hAnsi="Palatino Linotype" w:cs="Palatino Linotype"/>
                <w:sz w:val="20"/>
                <w:szCs w:val="20"/>
              </w:rPr>
            </w:pPr>
            <w:r w:rsidRPr="008112E2">
              <w:rPr>
                <w:rFonts w:ascii="Palatino Linotype" w:eastAsia="Palatino Linotype" w:hAnsi="Palatino Linotype" w:cs="Palatino Linotype"/>
                <w:noProof/>
                <w:sz w:val="20"/>
                <w:szCs w:val="20"/>
              </w:rPr>
              <w:drawing>
                <wp:inline distT="0" distB="0" distL="0" distR="0" wp14:anchorId="2567BE33" wp14:editId="17F86280">
                  <wp:extent cx="2592000" cy="2556220"/>
                  <wp:effectExtent l="0" t="0" r="0" b="0"/>
                  <wp:docPr id="183772376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2592000" cy="2556220"/>
                          </a:xfrm>
                          <a:prstGeom prst="rect">
                            <a:avLst/>
                          </a:prstGeom>
                          <a:ln/>
                        </pic:spPr>
                      </pic:pic>
                    </a:graphicData>
                  </a:graphic>
                </wp:inline>
              </w:drawing>
            </w:r>
          </w:p>
          <w:p w14:paraId="5347584F"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xml:space="preserve">En los </w:t>
            </w:r>
            <w:r w:rsidRPr="008112E2">
              <w:rPr>
                <w:rFonts w:ascii="Palatino Linotype" w:eastAsia="Palatino Linotype" w:hAnsi="Palatino Linotype" w:cs="Palatino Linotype"/>
                <w:b/>
                <w:sz w:val="20"/>
                <w:szCs w:val="20"/>
              </w:rPr>
              <w:t>numerales 9.2 y 9.3</w:t>
            </w:r>
            <w:r w:rsidRPr="008112E2">
              <w:rPr>
                <w:rFonts w:ascii="Palatino Linotype" w:eastAsia="Palatino Linotype" w:hAnsi="Palatino Linotype" w:cs="Palatino Linotype"/>
                <w:sz w:val="20"/>
                <w:szCs w:val="20"/>
              </w:rPr>
              <w:t xml:space="preserve"> de la </w:t>
            </w:r>
            <w:r w:rsidRPr="008112E2">
              <w:rPr>
                <w:rFonts w:ascii="Palatino Linotype" w:eastAsia="Palatino Linotype" w:hAnsi="Palatino Linotype" w:cs="Palatino Linotype"/>
                <w:b/>
                <w:sz w:val="20"/>
                <w:szCs w:val="20"/>
              </w:rPr>
              <w:t xml:space="preserve">Regla 9 </w:t>
            </w:r>
            <w:r w:rsidRPr="008112E2">
              <w:rPr>
                <w:rFonts w:ascii="Palatino Linotype" w:eastAsia="Palatino Linotype" w:hAnsi="Palatino Linotype" w:cs="Palatino Linotype"/>
                <w:sz w:val="20"/>
                <w:szCs w:val="20"/>
              </w:rPr>
              <w:t xml:space="preserve">de las Reglas de Operación, se señala que la </w:t>
            </w:r>
            <w:r w:rsidRPr="008112E2">
              <w:rPr>
                <w:rFonts w:ascii="Palatino Linotype" w:eastAsia="Palatino Linotype" w:hAnsi="Palatino Linotype" w:cs="Palatino Linotype"/>
                <w:b/>
                <w:sz w:val="20"/>
                <w:szCs w:val="20"/>
              </w:rPr>
              <w:t xml:space="preserve">Instancia responsable </w:t>
            </w:r>
            <w:r w:rsidRPr="008112E2">
              <w:rPr>
                <w:rFonts w:ascii="Palatino Linotype" w:eastAsia="Palatino Linotype" w:hAnsi="Palatino Linotype" w:cs="Palatino Linotype"/>
                <w:sz w:val="20"/>
                <w:szCs w:val="20"/>
              </w:rPr>
              <w:t xml:space="preserve">del Programa es la </w:t>
            </w:r>
            <w:r w:rsidRPr="008112E2">
              <w:rPr>
                <w:rFonts w:ascii="Palatino Linotype" w:eastAsia="Palatino Linotype" w:hAnsi="Palatino Linotype" w:cs="Palatino Linotype"/>
                <w:b/>
                <w:sz w:val="20"/>
                <w:szCs w:val="20"/>
              </w:rPr>
              <w:t>Dirección de Atención a la Discapacidad del DIFEM,</w:t>
            </w:r>
            <w:r w:rsidRPr="008112E2">
              <w:rPr>
                <w:rFonts w:ascii="Palatino Linotype" w:eastAsia="Palatino Linotype" w:hAnsi="Palatino Linotype" w:cs="Palatino Linotype"/>
                <w:sz w:val="20"/>
                <w:szCs w:val="20"/>
              </w:rPr>
              <w:t xml:space="preserve"> mientras que </w:t>
            </w:r>
            <w:r w:rsidRPr="008112E2">
              <w:rPr>
                <w:rFonts w:ascii="Palatino Linotype" w:eastAsia="Palatino Linotype" w:hAnsi="Palatino Linotype" w:cs="Palatino Linotype"/>
                <w:b/>
                <w:sz w:val="20"/>
                <w:szCs w:val="20"/>
              </w:rPr>
              <w:t>la instancia responsable de la ejecución directa es la Subdirección de Rehabilitación de Personas con Discapacidad</w:t>
            </w:r>
            <w:r w:rsidRPr="008112E2">
              <w:rPr>
                <w:rFonts w:ascii="Palatino Linotype" w:eastAsia="Palatino Linotype" w:hAnsi="Palatino Linotype" w:cs="Palatino Linotype"/>
                <w:sz w:val="20"/>
                <w:szCs w:val="20"/>
              </w:rPr>
              <w:t>.</w:t>
            </w:r>
          </w:p>
        </w:tc>
        <w:tc>
          <w:tcPr>
            <w:tcW w:w="4414" w:type="dxa"/>
            <w:gridSpan w:val="2"/>
            <w:shd w:val="clear" w:color="auto" w:fill="auto"/>
          </w:tcPr>
          <w:p w14:paraId="7313C0BD" w14:textId="77777777" w:rsidR="00A6676C" w:rsidRPr="008112E2" w:rsidRDefault="00940A93">
            <w:pPr>
              <w:spacing w:before="120" w:after="120"/>
              <w:ind w:right="51"/>
              <w:jc w:val="both"/>
              <w:rPr>
                <w:rFonts w:ascii="Palatino Linotype" w:eastAsia="Palatino Linotype" w:hAnsi="Palatino Linotype" w:cs="Palatino Linotype"/>
                <w:b/>
                <w:sz w:val="20"/>
                <w:szCs w:val="20"/>
                <w:u w:val="single"/>
              </w:rPr>
            </w:pPr>
            <w:r w:rsidRPr="008112E2">
              <w:rPr>
                <w:rFonts w:ascii="Palatino Linotype" w:eastAsia="Palatino Linotype" w:hAnsi="Palatino Linotype" w:cs="Palatino Linotype"/>
                <w:b/>
                <w:sz w:val="20"/>
                <w:szCs w:val="20"/>
                <w:u w:val="single"/>
              </w:rPr>
              <w:lastRenderedPageBreak/>
              <w:t xml:space="preserve">Respuesta del servidor público habilitado: </w:t>
            </w:r>
          </w:p>
          <w:p w14:paraId="57D5FE08"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xml:space="preserve">Proporcionó el nombre del titular de la Coordinación de Atención a Adultos Mayores, la dirección de dicha unidad administrativa, el número de teléfono oficial y el correo electrónico institucional </w:t>
            </w:r>
          </w:p>
          <w:p w14:paraId="477F5DFC" w14:textId="77777777" w:rsidR="00A6676C" w:rsidRPr="008112E2" w:rsidRDefault="00940A93">
            <w:pPr>
              <w:spacing w:before="120" w:after="120"/>
              <w:ind w:right="51"/>
              <w:jc w:val="both"/>
              <w:rPr>
                <w:rFonts w:ascii="Palatino Linotype" w:eastAsia="Palatino Linotype" w:hAnsi="Palatino Linotype" w:cs="Palatino Linotype"/>
                <w:b/>
                <w:sz w:val="20"/>
                <w:szCs w:val="20"/>
                <w:u w:val="single"/>
              </w:rPr>
            </w:pPr>
            <w:r w:rsidRPr="008112E2">
              <w:rPr>
                <w:rFonts w:ascii="Palatino Linotype" w:eastAsia="Palatino Linotype" w:hAnsi="Palatino Linotype" w:cs="Palatino Linotype"/>
                <w:sz w:val="20"/>
                <w:szCs w:val="20"/>
              </w:rPr>
              <w:t>Reiteró el mecanismo descrito para atender el punto 2 de la solicitud.</w:t>
            </w:r>
          </w:p>
          <w:p w14:paraId="7C4567A8" w14:textId="77777777" w:rsidR="00A6676C" w:rsidRPr="008112E2" w:rsidRDefault="00A6676C">
            <w:pPr>
              <w:spacing w:before="120" w:after="120"/>
              <w:ind w:right="51"/>
              <w:jc w:val="both"/>
              <w:rPr>
                <w:rFonts w:ascii="Palatino Linotype" w:eastAsia="Palatino Linotype" w:hAnsi="Palatino Linotype" w:cs="Palatino Linotype"/>
                <w:b/>
                <w:sz w:val="20"/>
                <w:szCs w:val="20"/>
                <w:u w:val="single"/>
              </w:rPr>
            </w:pPr>
          </w:p>
          <w:p w14:paraId="0DA69371" w14:textId="77777777" w:rsidR="00A6676C" w:rsidRPr="008112E2" w:rsidRDefault="00940A93">
            <w:pPr>
              <w:spacing w:before="120" w:after="120"/>
              <w:ind w:right="51"/>
              <w:jc w:val="both"/>
              <w:rPr>
                <w:rFonts w:ascii="Palatino Linotype" w:eastAsia="Palatino Linotype" w:hAnsi="Palatino Linotype" w:cs="Palatino Linotype"/>
                <w:b/>
                <w:sz w:val="20"/>
                <w:szCs w:val="20"/>
                <w:u w:val="single"/>
              </w:rPr>
            </w:pPr>
            <w:r w:rsidRPr="008112E2">
              <w:rPr>
                <w:rFonts w:ascii="Palatino Linotype" w:eastAsia="Palatino Linotype" w:hAnsi="Palatino Linotype" w:cs="Palatino Linotype"/>
                <w:b/>
                <w:sz w:val="20"/>
                <w:szCs w:val="20"/>
                <w:u w:val="single"/>
              </w:rPr>
              <w:t>En los Lineamientos</w:t>
            </w:r>
            <w:r w:rsidRPr="008112E2">
              <w:rPr>
                <w:rFonts w:ascii="Palatino Linotype" w:eastAsia="Palatino Linotype" w:hAnsi="Palatino Linotype" w:cs="Palatino Linotype"/>
                <w:b/>
                <w:sz w:val="20"/>
                <w:szCs w:val="20"/>
              </w:rPr>
              <w:t xml:space="preserve">  </w:t>
            </w:r>
            <w:r w:rsidRPr="008112E2">
              <w:rPr>
                <w:rFonts w:ascii="Palatino Linotype" w:eastAsia="Palatino Linotype" w:hAnsi="Palatino Linotype" w:cs="Palatino Linotype"/>
                <w:sz w:val="20"/>
                <w:szCs w:val="20"/>
              </w:rPr>
              <w:t>se advirtió lo siguiente:</w:t>
            </w:r>
          </w:p>
          <w:p w14:paraId="4A730FD2" w14:textId="77777777" w:rsidR="00A6676C" w:rsidRPr="008112E2" w:rsidRDefault="00940A93">
            <w:pPr>
              <w:widowControl w:val="0"/>
              <w:spacing w:before="120" w:after="120"/>
              <w:jc w:val="both"/>
              <w:rPr>
                <w:rFonts w:ascii="Palatino Linotype" w:eastAsia="Palatino Linotype" w:hAnsi="Palatino Linotype" w:cs="Palatino Linotype"/>
                <w:b/>
                <w:sz w:val="20"/>
                <w:szCs w:val="20"/>
              </w:rPr>
            </w:pPr>
            <w:r w:rsidRPr="008112E2">
              <w:rPr>
                <w:rFonts w:ascii="Palatino Linotype" w:eastAsia="Palatino Linotype" w:hAnsi="Palatino Linotype" w:cs="Palatino Linotype"/>
                <w:sz w:val="20"/>
                <w:szCs w:val="20"/>
              </w:rPr>
              <w:t xml:space="preserve">En los </w:t>
            </w:r>
            <w:r w:rsidRPr="008112E2">
              <w:rPr>
                <w:rFonts w:ascii="Palatino Linotype" w:eastAsia="Palatino Linotype" w:hAnsi="Palatino Linotype" w:cs="Palatino Linotype"/>
                <w:b/>
                <w:sz w:val="20"/>
                <w:szCs w:val="20"/>
              </w:rPr>
              <w:t xml:space="preserve">numerales 8.2 </w:t>
            </w:r>
            <w:r w:rsidRPr="008112E2">
              <w:rPr>
                <w:rFonts w:ascii="Palatino Linotype" w:eastAsia="Palatino Linotype" w:hAnsi="Palatino Linotype" w:cs="Palatino Linotype"/>
                <w:sz w:val="20"/>
                <w:szCs w:val="20"/>
              </w:rPr>
              <w:t xml:space="preserve">y </w:t>
            </w:r>
            <w:r w:rsidRPr="008112E2">
              <w:rPr>
                <w:rFonts w:ascii="Palatino Linotype" w:eastAsia="Palatino Linotype" w:hAnsi="Palatino Linotype" w:cs="Palatino Linotype"/>
                <w:b/>
                <w:sz w:val="20"/>
                <w:szCs w:val="20"/>
              </w:rPr>
              <w:t>8.3</w:t>
            </w:r>
            <w:r w:rsidRPr="008112E2">
              <w:rPr>
                <w:rFonts w:ascii="Palatino Linotype" w:eastAsia="Palatino Linotype" w:hAnsi="Palatino Linotype" w:cs="Palatino Linotype"/>
                <w:sz w:val="20"/>
                <w:szCs w:val="20"/>
              </w:rPr>
              <w:t xml:space="preserve"> del </w:t>
            </w:r>
            <w:r w:rsidRPr="008112E2">
              <w:rPr>
                <w:rFonts w:ascii="Palatino Linotype" w:eastAsia="Palatino Linotype" w:hAnsi="Palatino Linotype" w:cs="Palatino Linotype"/>
                <w:b/>
                <w:sz w:val="20"/>
                <w:szCs w:val="20"/>
              </w:rPr>
              <w:t xml:space="preserve">Lineamiento 8, </w:t>
            </w:r>
            <w:r w:rsidRPr="008112E2">
              <w:rPr>
                <w:rFonts w:ascii="Palatino Linotype" w:eastAsia="Palatino Linotype" w:hAnsi="Palatino Linotype" w:cs="Palatino Linotype"/>
                <w:sz w:val="20"/>
                <w:szCs w:val="20"/>
              </w:rPr>
              <w:t xml:space="preserve">se señala que la </w:t>
            </w:r>
            <w:r w:rsidRPr="008112E2">
              <w:rPr>
                <w:rFonts w:ascii="Palatino Linotype" w:eastAsia="Palatino Linotype" w:hAnsi="Palatino Linotype" w:cs="Palatino Linotype"/>
                <w:b/>
                <w:sz w:val="20"/>
                <w:szCs w:val="20"/>
              </w:rPr>
              <w:t>unidad administrativa responsable</w:t>
            </w:r>
            <w:r w:rsidRPr="008112E2">
              <w:rPr>
                <w:rFonts w:ascii="Palatino Linotype" w:eastAsia="Palatino Linotype" w:hAnsi="Palatino Linotype" w:cs="Palatino Linotype"/>
                <w:sz w:val="20"/>
                <w:szCs w:val="20"/>
              </w:rPr>
              <w:t xml:space="preserve">  de la Acción Entrega de Aparatos Funcionales y Apoyos en Especie para Personas Adultas Mayores </w:t>
            </w:r>
            <w:r w:rsidRPr="008112E2">
              <w:rPr>
                <w:rFonts w:ascii="Palatino Linotype" w:eastAsia="Palatino Linotype" w:hAnsi="Palatino Linotype" w:cs="Palatino Linotype"/>
                <w:b/>
                <w:sz w:val="20"/>
                <w:szCs w:val="20"/>
              </w:rPr>
              <w:t>y la instancia ejecutora</w:t>
            </w:r>
            <w:r w:rsidRPr="008112E2">
              <w:rPr>
                <w:rFonts w:ascii="Palatino Linotype" w:eastAsia="Palatino Linotype" w:hAnsi="Palatino Linotype" w:cs="Palatino Linotype"/>
                <w:sz w:val="20"/>
                <w:szCs w:val="20"/>
              </w:rPr>
              <w:t xml:space="preserve">, es la misma </w:t>
            </w:r>
            <w:r w:rsidRPr="008112E2">
              <w:rPr>
                <w:rFonts w:ascii="Palatino Linotype" w:eastAsia="Palatino Linotype" w:hAnsi="Palatino Linotype" w:cs="Palatino Linotype"/>
                <w:b/>
                <w:sz w:val="20"/>
                <w:szCs w:val="20"/>
              </w:rPr>
              <w:t>Coordinación de Atención a Adultos Mayores.</w:t>
            </w:r>
          </w:p>
          <w:p w14:paraId="3B32C6DA" w14:textId="77777777" w:rsidR="00A6676C" w:rsidRPr="008112E2" w:rsidRDefault="00A6676C">
            <w:pPr>
              <w:widowControl w:val="0"/>
              <w:spacing w:before="120" w:after="120"/>
              <w:jc w:val="both"/>
              <w:rPr>
                <w:rFonts w:ascii="Palatino Linotype" w:eastAsia="Palatino Linotype" w:hAnsi="Palatino Linotype" w:cs="Palatino Linotype"/>
                <w:sz w:val="20"/>
                <w:szCs w:val="20"/>
              </w:rPr>
            </w:pPr>
          </w:p>
          <w:p w14:paraId="260371B0" w14:textId="77777777" w:rsidR="00A6676C" w:rsidRPr="008112E2" w:rsidRDefault="00940A93">
            <w:pPr>
              <w:widowControl w:val="0"/>
              <w:spacing w:before="120" w:after="120"/>
              <w:jc w:val="both"/>
              <w:rPr>
                <w:rFonts w:ascii="Palatino Linotype" w:eastAsia="Palatino Linotype" w:hAnsi="Palatino Linotype" w:cs="Palatino Linotype"/>
                <w:b/>
                <w:sz w:val="20"/>
                <w:szCs w:val="20"/>
              </w:rPr>
            </w:pPr>
            <w:r w:rsidRPr="008112E2">
              <w:rPr>
                <w:rFonts w:ascii="Palatino Linotype" w:eastAsia="Palatino Linotype" w:hAnsi="Palatino Linotype" w:cs="Palatino Linotype"/>
                <w:sz w:val="20"/>
                <w:szCs w:val="20"/>
              </w:rPr>
              <w:t xml:space="preserve"> </w:t>
            </w:r>
          </w:p>
        </w:tc>
      </w:tr>
      <w:tr w:rsidR="008112E2" w:rsidRPr="008112E2" w14:paraId="472ADF33" w14:textId="77777777">
        <w:tc>
          <w:tcPr>
            <w:tcW w:w="8828" w:type="dxa"/>
            <w:gridSpan w:val="3"/>
            <w:shd w:val="clear" w:color="auto" w:fill="BFBFBF"/>
          </w:tcPr>
          <w:p w14:paraId="7A3B11E8" w14:textId="77777777" w:rsidR="00A6676C" w:rsidRPr="008112E2" w:rsidRDefault="00940A93">
            <w:pPr>
              <w:widowControl w:val="0"/>
              <w:spacing w:before="120" w:after="120"/>
              <w:jc w:val="both"/>
              <w:rPr>
                <w:rFonts w:ascii="Palatino Linotype" w:eastAsia="Palatino Linotype" w:hAnsi="Palatino Linotype" w:cs="Palatino Linotype"/>
                <w:b/>
              </w:rPr>
            </w:pPr>
            <w:r w:rsidRPr="008112E2">
              <w:rPr>
                <w:rFonts w:ascii="Palatino Linotype" w:eastAsia="Palatino Linotype" w:hAnsi="Palatino Linotype" w:cs="Palatino Linotype"/>
                <w:b/>
              </w:rPr>
              <w:t xml:space="preserve">5. En caso de irregularidades, el nombre del servidor público, número telefónico institucional, correo institucional, número telefónico para realizar la queja y/o denuncia correspondiente, así como la página de internet para realizar dicha </w:t>
            </w:r>
            <w:r w:rsidRPr="008112E2">
              <w:rPr>
                <w:rFonts w:ascii="Palatino Linotype" w:eastAsia="Palatino Linotype" w:hAnsi="Palatino Linotype" w:cs="Palatino Linotype"/>
                <w:b/>
              </w:rPr>
              <w:lastRenderedPageBreak/>
              <w:t>queja y/o denuncia vía internet.</w:t>
            </w:r>
          </w:p>
        </w:tc>
      </w:tr>
      <w:tr w:rsidR="008112E2" w:rsidRPr="008112E2" w14:paraId="696ACB6F" w14:textId="77777777">
        <w:tc>
          <w:tcPr>
            <w:tcW w:w="4528" w:type="dxa"/>
            <w:gridSpan w:val="2"/>
            <w:shd w:val="clear" w:color="auto" w:fill="BFBFBF"/>
          </w:tcPr>
          <w:p w14:paraId="52C19359" w14:textId="77777777" w:rsidR="00A6676C" w:rsidRPr="008112E2" w:rsidRDefault="00940A93">
            <w:pPr>
              <w:widowControl w:val="0"/>
              <w:spacing w:before="120" w:after="120"/>
              <w:jc w:val="center"/>
              <w:rPr>
                <w:rFonts w:ascii="Palatino Linotype" w:eastAsia="Palatino Linotype" w:hAnsi="Palatino Linotype" w:cs="Palatino Linotype"/>
              </w:rPr>
            </w:pPr>
            <w:r w:rsidRPr="008112E2">
              <w:rPr>
                <w:rFonts w:ascii="Palatino Linotype" w:eastAsia="Palatino Linotype" w:hAnsi="Palatino Linotype" w:cs="Palatino Linotype"/>
                <w:b/>
                <w:sz w:val="20"/>
                <w:szCs w:val="20"/>
              </w:rPr>
              <w:lastRenderedPageBreak/>
              <w:t>Personas con Discapacidad</w:t>
            </w:r>
          </w:p>
        </w:tc>
        <w:tc>
          <w:tcPr>
            <w:tcW w:w="4300" w:type="dxa"/>
            <w:shd w:val="clear" w:color="auto" w:fill="BFBFBF"/>
          </w:tcPr>
          <w:p w14:paraId="673EA5C8" w14:textId="77777777" w:rsidR="00A6676C" w:rsidRPr="008112E2" w:rsidRDefault="00940A93">
            <w:pPr>
              <w:widowControl w:val="0"/>
              <w:spacing w:before="120" w:after="120"/>
              <w:jc w:val="center"/>
              <w:rPr>
                <w:rFonts w:ascii="Palatino Linotype" w:eastAsia="Palatino Linotype" w:hAnsi="Palatino Linotype" w:cs="Palatino Linotype"/>
              </w:rPr>
            </w:pPr>
            <w:r w:rsidRPr="008112E2">
              <w:rPr>
                <w:rFonts w:ascii="Palatino Linotype" w:eastAsia="Palatino Linotype" w:hAnsi="Palatino Linotype" w:cs="Palatino Linotype"/>
                <w:b/>
                <w:sz w:val="20"/>
                <w:szCs w:val="20"/>
              </w:rPr>
              <w:t>Personas Adultas Mayores</w:t>
            </w:r>
          </w:p>
        </w:tc>
      </w:tr>
      <w:tr w:rsidR="008112E2" w:rsidRPr="008112E2" w14:paraId="057E3D3F" w14:textId="77777777">
        <w:tc>
          <w:tcPr>
            <w:tcW w:w="4528" w:type="dxa"/>
            <w:gridSpan w:val="2"/>
            <w:shd w:val="clear" w:color="auto" w:fill="auto"/>
          </w:tcPr>
          <w:p w14:paraId="410B631A" w14:textId="77777777" w:rsidR="00A6676C" w:rsidRPr="008112E2" w:rsidRDefault="00940A93">
            <w:pPr>
              <w:spacing w:before="120" w:after="120"/>
              <w:ind w:right="51"/>
              <w:jc w:val="both"/>
              <w:rPr>
                <w:rFonts w:ascii="Palatino Linotype" w:eastAsia="Palatino Linotype" w:hAnsi="Palatino Linotype" w:cs="Palatino Linotype"/>
                <w:b/>
                <w:sz w:val="20"/>
                <w:szCs w:val="20"/>
                <w:u w:val="single"/>
              </w:rPr>
            </w:pPr>
            <w:r w:rsidRPr="008112E2">
              <w:rPr>
                <w:rFonts w:ascii="Palatino Linotype" w:eastAsia="Palatino Linotype" w:hAnsi="Palatino Linotype" w:cs="Palatino Linotype"/>
                <w:b/>
                <w:sz w:val="20"/>
                <w:szCs w:val="20"/>
                <w:u w:val="single"/>
              </w:rPr>
              <w:t xml:space="preserve">Respuesta del servidor público habilitado: </w:t>
            </w:r>
          </w:p>
          <w:p w14:paraId="6CE5A6FF"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Manifestó que de acuerdo con las Reglas de Operación vigentes del Programa, las instancias competentes para tal efecto son:</w:t>
            </w:r>
          </w:p>
          <w:p w14:paraId="41447A93"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Secretaría de la Contraloría, a través del Sistema de Atención Mexiquense, cuya dirección electrónica se proporciona, así como el número de teléfono.</w:t>
            </w:r>
          </w:p>
          <w:p w14:paraId="7B1F2F7E"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Órgano Interno de Control del Sistema para el Desarrollo Integral de la Familia del Estado de México, cuyo número de teléfono y correo electrónico se proporciona.</w:t>
            </w:r>
          </w:p>
          <w:p w14:paraId="766DE9A9"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b/>
                <w:sz w:val="20"/>
                <w:szCs w:val="20"/>
                <w:u w:val="single"/>
              </w:rPr>
              <w:t>En las Reglas de Operación</w:t>
            </w:r>
            <w:r w:rsidRPr="008112E2">
              <w:rPr>
                <w:rFonts w:ascii="Palatino Linotype" w:eastAsia="Palatino Linotype" w:hAnsi="Palatino Linotype" w:cs="Palatino Linotype"/>
                <w:b/>
                <w:sz w:val="20"/>
                <w:szCs w:val="20"/>
              </w:rPr>
              <w:t xml:space="preserve"> </w:t>
            </w:r>
            <w:r w:rsidRPr="008112E2">
              <w:rPr>
                <w:rFonts w:ascii="Palatino Linotype" w:eastAsia="Palatino Linotype" w:hAnsi="Palatino Linotype" w:cs="Palatino Linotype"/>
                <w:sz w:val="20"/>
                <w:szCs w:val="20"/>
              </w:rPr>
              <w:t>se advirtió lo siguiente:</w:t>
            </w:r>
          </w:p>
          <w:p w14:paraId="71A9E005"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xml:space="preserve">La </w:t>
            </w:r>
            <w:r w:rsidRPr="008112E2">
              <w:rPr>
                <w:rFonts w:ascii="Palatino Linotype" w:eastAsia="Palatino Linotype" w:hAnsi="Palatino Linotype" w:cs="Palatino Linotype"/>
                <w:b/>
                <w:sz w:val="20"/>
                <w:szCs w:val="20"/>
              </w:rPr>
              <w:t xml:space="preserve">Regla 18, </w:t>
            </w:r>
            <w:r w:rsidRPr="008112E2">
              <w:rPr>
                <w:rFonts w:ascii="Palatino Linotype" w:eastAsia="Palatino Linotype" w:hAnsi="Palatino Linotype" w:cs="Palatino Linotype"/>
                <w:sz w:val="20"/>
                <w:szCs w:val="20"/>
              </w:rPr>
              <w:t>contempla los medios para presentar quejas y/o denuncias:</w:t>
            </w:r>
          </w:p>
          <w:p w14:paraId="1D0401C0" w14:textId="77777777" w:rsidR="00A6676C" w:rsidRPr="008112E2" w:rsidRDefault="00940A93">
            <w:pPr>
              <w:spacing w:before="120" w:after="120"/>
              <w:ind w:right="51"/>
              <w:jc w:val="center"/>
              <w:rPr>
                <w:rFonts w:ascii="Palatino Linotype" w:eastAsia="Palatino Linotype" w:hAnsi="Palatino Linotype" w:cs="Palatino Linotype"/>
                <w:sz w:val="20"/>
                <w:szCs w:val="20"/>
              </w:rPr>
            </w:pPr>
            <w:r w:rsidRPr="008112E2">
              <w:rPr>
                <w:rFonts w:ascii="Palatino Linotype" w:eastAsia="Palatino Linotype" w:hAnsi="Palatino Linotype" w:cs="Palatino Linotype"/>
                <w:noProof/>
                <w:sz w:val="20"/>
                <w:szCs w:val="20"/>
              </w:rPr>
              <w:drawing>
                <wp:inline distT="0" distB="0" distL="0" distR="0" wp14:anchorId="2EE79647" wp14:editId="057CEA1A">
                  <wp:extent cx="2592000" cy="1064310"/>
                  <wp:effectExtent l="0" t="0" r="0" b="0"/>
                  <wp:docPr id="183772377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2592000" cy="1064310"/>
                          </a:xfrm>
                          <a:prstGeom prst="rect">
                            <a:avLst/>
                          </a:prstGeom>
                          <a:ln/>
                        </pic:spPr>
                      </pic:pic>
                    </a:graphicData>
                  </a:graphic>
                </wp:inline>
              </w:drawing>
            </w:r>
          </w:p>
        </w:tc>
        <w:tc>
          <w:tcPr>
            <w:tcW w:w="4300" w:type="dxa"/>
            <w:shd w:val="clear" w:color="auto" w:fill="auto"/>
          </w:tcPr>
          <w:p w14:paraId="3DC3E5D0" w14:textId="77777777" w:rsidR="00A6676C" w:rsidRPr="008112E2" w:rsidRDefault="00940A93">
            <w:pPr>
              <w:spacing w:before="120" w:after="120"/>
              <w:ind w:right="51"/>
              <w:jc w:val="both"/>
              <w:rPr>
                <w:rFonts w:ascii="Palatino Linotype" w:eastAsia="Palatino Linotype" w:hAnsi="Palatino Linotype" w:cs="Palatino Linotype"/>
                <w:b/>
                <w:sz w:val="20"/>
                <w:szCs w:val="20"/>
                <w:u w:val="single"/>
              </w:rPr>
            </w:pPr>
            <w:r w:rsidRPr="008112E2">
              <w:rPr>
                <w:rFonts w:ascii="Palatino Linotype" w:eastAsia="Palatino Linotype" w:hAnsi="Palatino Linotype" w:cs="Palatino Linotype"/>
                <w:b/>
                <w:sz w:val="20"/>
                <w:szCs w:val="20"/>
                <w:u w:val="single"/>
              </w:rPr>
              <w:t xml:space="preserve">Respuesta del servidor público habilitado: </w:t>
            </w:r>
          </w:p>
          <w:p w14:paraId="1F5425D8"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Refirió que son aplicables los mismos datos señalados en el punto anterior.</w:t>
            </w:r>
          </w:p>
          <w:p w14:paraId="7A3C9BAB" w14:textId="77777777" w:rsidR="00A6676C" w:rsidRPr="008112E2" w:rsidRDefault="00940A93">
            <w:pPr>
              <w:spacing w:before="120" w:after="120"/>
              <w:ind w:right="51"/>
              <w:jc w:val="both"/>
              <w:rPr>
                <w:rFonts w:ascii="Palatino Linotype" w:eastAsia="Palatino Linotype" w:hAnsi="Palatino Linotype" w:cs="Palatino Linotype"/>
                <w:b/>
                <w:sz w:val="20"/>
                <w:szCs w:val="20"/>
                <w:u w:val="single"/>
              </w:rPr>
            </w:pPr>
            <w:r w:rsidRPr="008112E2">
              <w:rPr>
                <w:rFonts w:ascii="Palatino Linotype" w:eastAsia="Palatino Linotype" w:hAnsi="Palatino Linotype" w:cs="Palatino Linotype"/>
                <w:b/>
                <w:sz w:val="20"/>
                <w:szCs w:val="20"/>
                <w:u w:val="single"/>
              </w:rPr>
              <w:t xml:space="preserve">En los Lineamientos </w:t>
            </w:r>
            <w:r w:rsidRPr="008112E2">
              <w:rPr>
                <w:rFonts w:ascii="Palatino Linotype" w:eastAsia="Palatino Linotype" w:hAnsi="Palatino Linotype" w:cs="Palatino Linotype"/>
                <w:b/>
                <w:sz w:val="20"/>
                <w:szCs w:val="20"/>
              </w:rPr>
              <w:t xml:space="preserve"> </w:t>
            </w:r>
            <w:r w:rsidRPr="008112E2">
              <w:rPr>
                <w:rFonts w:ascii="Palatino Linotype" w:eastAsia="Palatino Linotype" w:hAnsi="Palatino Linotype" w:cs="Palatino Linotype"/>
                <w:sz w:val="20"/>
                <w:szCs w:val="20"/>
              </w:rPr>
              <w:t>se advirtió lo siguiente:</w:t>
            </w:r>
          </w:p>
          <w:p w14:paraId="022CE4EA"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xml:space="preserve">El </w:t>
            </w:r>
            <w:r w:rsidRPr="008112E2">
              <w:rPr>
                <w:rFonts w:ascii="Palatino Linotype" w:eastAsia="Palatino Linotype" w:hAnsi="Palatino Linotype" w:cs="Palatino Linotype"/>
                <w:b/>
                <w:sz w:val="20"/>
                <w:szCs w:val="20"/>
              </w:rPr>
              <w:t xml:space="preserve">Lineamiento 15 </w:t>
            </w:r>
            <w:r w:rsidRPr="008112E2">
              <w:rPr>
                <w:rFonts w:ascii="Palatino Linotype" w:eastAsia="Palatino Linotype" w:hAnsi="Palatino Linotype" w:cs="Palatino Linotype"/>
                <w:sz w:val="20"/>
                <w:szCs w:val="20"/>
              </w:rPr>
              <w:t>contempla los medios para presentar quejas y/o denuncias:</w:t>
            </w:r>
          </w:p>
          <w:p w14:paraId="0F5686CE" w14:textId="77777777" w:rsidR="00A6676C" w:rsidRPr="008112E2" w:rsidRDefault="00940A93">
            <w:pPr>
              <w:widowControl w:val="0"/>
              <w:spacing w:before="120" w:after="120"/>
              <w:jc w:val="center"/>
              <w:rPr>
                <w:rFonts w:ascii="Palatino Linotype" w:eastAsia="Palatino Linotype" w:hAnsi="Palatino Linotype" w:cs="Palatino Linotype"/>
                <w:b/>
                <w:sz w:val="20"/>
                <w:szCs w:val="20"/>
              </w:rPr>
            </w:pPr>
            <w:r w:rsidRPr="008112E2">
              <w:rPr>
                <w:rFonts w:ascii="Palatino Linotype" w:eastAsia="Palatino Linotype" w:hAnsi="Palatino Linotype" w:cs="Palatino Linotype"/>
                <w:b/>
                <w:noProof/>
                <w:sz w:val="20"/>
                <w:szCs w:val="20"/>
              </w:rPr>
              <w:drawing>
                <wp:inline distT="0" distB="0" distL="0" distR="0" wp14:anchorId="242DA5CA" wp14:editId="063DEEA8">
                  <wp:extent cx="2592000" cy="1563470"/>
                  <wp:effectExtent l="0" t="0" r="0" b="0"/>
                  <wp:docPr id="183772377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2592000" cy="1563470"/>
                          </a:xfrm>
                          <a:prstGeom prst="rect">
                            <a:avLst/>
                          </a:prstGeom>
                          <a:ln/>
                        </pic:spPr>
                      </pic:pic>
                    </a:graphicData>
                  </a:graphic>
                </wp:inline>
              </w:drawing>
            </w:r>
          </w:p>
        </w:tc>
      </w:tr>
      <w:tr w:rsidR="008112E2" w:rsidRPr="008112E2" w14:paraId="414B9E77" w14:textId="77777777">
        <w:tc>
          <w:tcPr>
            <w:tcW w:w="8828" w:type="dxa"/>
            <w:gridSpan w:val="3"/>
            <w:shd w:val="clear" w:color="auto" w:fill="BFBFBF"/>
          </w:tcPr>
          <w:p w14:paraId="57004B0A" w14:textId="77777777" w:rsidR="00A6676C" w:rsidRPr="008112E2" w:rsidRDefault="00940A93">
            <w:pPr>
              <w:widowControl w:val="0"/>
              <w:spacing w:before="120" w:after="120"/>
              <w:jc w:val="both"/>
              <w:rPr>
                <w:rFonts w:ascii="Palatino Linotype" w:eastAsia="Palatino Linotype" w:hAnsi="Palatino Linotype" w:cs="Palatino Linotype"/>
                <w:b/>
              </w:rPr>
            </w:pPr>
            <w:r w:rsidRPr="008112E2">
              <w:rPr>
                <w:rFonts w:ascii="Palatino Linotype" w:eastAsia="Palatino Linotype" w:hAnsi="Palatino Linotype" w:cs="Palatino Linotype"/>
                <w:b/>
              </w:rPr>
              <w:t>6. Ubicación de la oficina territorial que atiende los habitantes del municipio de Chicoloapan.</w:t>
            </w:r>
          </w:p>
        </w:tc>
      </w:tr>
      <w:tr w:rsidR="008112E2" w:rsidRPr="008112E2" w14:paraId="0B59CE30" w14:textId="77777777">
        <w:tc>
          <w:tcPr>
            <w:tcW w:w="4414" w:type="dxa"/>
            <w:shd w:val="clear" w:color="auto" w:fill="BFBFBF"/>
          </w:tcPr>
          <w:p w14:paraId="0D0B2149" w14:textId="77777777" w:rsidR="00A6676C" w:rsidRPr="008112E2" w:rsidRDefault="00940A93">
            <w:pPr>
              <w:widowControl w:val="0"/>
              <w:spacing w:before="120" w:after="120"/>
              <w:jc w:val="center"/>
              <w:rPr>
                <w:rFonts w:ascii="Palatino Linotype" w:eastAsia="Palatino Linotype" w:hAnsi="Palatino Linotype" w:cs="Palatino Linotype"/>
              </w:rPr>
            </w:pPr>
            <w:r w:rsidRPr="008112E2">
              <w:rPr>
                <w:rFonts w:ascii="Palatino Linotype" w:eastAsia="Palatino Linotype" w:hAnsi="Palatino Linotype" w:cs="Palatino Linotype"/>
                <w:b/>
                <w:sz w:val="20"/>
                <w:szCs w:val="20"/>
              </w:rPr>
              <w:t>Personas con Discapacidad</w:t>
            </w:r>
          </w:p>
        </w:tc>
        <w:tc>
          <w:tcPr>
            <w:tcW w:w="4414" w:type="dxa"/>
            <w:gridSpan w:val="2"/>
            <w:shd w:val="clear" w:color="auto" w:fill="BFBFBF"/>
          </w:tcPr>
          <w:p w14:paraId="7F08B021" w14:textId="77777777" w:rsidR="00A6676C" w:rsidRPr="008112E2" w:rsidRDefault="00940A93">
            <w:pPr>
              <w:widowControl w:val="0"/>
              <w:spacing w:before="120" w:after="120"/>
              <w:jc w:val="center"/>
              <w:rPr>
                <w:rFonts w:ascii="Palatino Linotype" w:eastAsia="Palatino Linotype" w:hAnsi="Palatino Linotype" w:cs="Palatino Linotype"/>
              </w:rPr>
            </w:pPr>
            <w:r w:rsidRPr="008112E2">
              <w:rPr>
                <w:rFonts w:ascii="Palatino Linotype" w:eastAsia="Palatino Linotype" w:hAnsi="Palatino Linotype" w:cs="Palatino Linotype"/>
                <w:b/>
                <w:sz w:val="20"/>
                <w:szCs w:val="20"/>
              </w:rPr>
              <w:t>Personas Adultas Mayores</w:t>
            </w:r>
          </w:p>
        </w:tc>
      </w:tr>
      <w:tr w:rsidR="008112E2" w:rsidRPr="008112E2" w14:paraId="56E9F2BA" w14:textId="77777777">
        <w:tc>
          <w:tcPr>
            <w:tcW w:w="4414" w:type="dxa"/>
            <w:shd w:val="clear" w:color="auto" w:fill="auto"/>
          </w:tcPr>
          <w:p w14:paraId="0F47C602" w14:textId="77777777" w:rsidR="00A6676C" w:rsidRPr="008112E2" w:rsidRDefault="00940A93">
            <w:pPr>
              <w:spacing w:before="120" w:after="120"/>
              <w:ind w:right="51"/>
              <w:jc w:val="both"/>
              <w:rPr>
                <w:rFonts w:ascii="Palatino Linotype" w:eastAsia="Palatino Linotype" w:hAnsi="Palatino Linotype" w:cs="Palatino Linotype"/>
                <w:b/>
                <w:sz w:val="20"/>
                <w:szCs w:val="20"/>
                <w:u w:val="single"/>
              </w:rPr>
            </w:pPr>
            <w:r w:rsidRPr="008112E2">
              <w:rPr>
                <w:rFonts w:ascii="Palatino Linotype" w:eastAsia="Palatino Linotype" w:hAnsi="Palatino Linotype" w:cs="Palatino Linotype"/>
                <w:b/>
                <w:sz w:val="20"/>
                <w:szCs w:val="20"/>
                <w:u w:val="single"/>
              </w:rPr>
              <w:t xml:space="preserve">Respuesta del servidor público habilitado: </w:t>
            </w:r>
          </w:p>
          <w:p w14:paraId="4F83E18A"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Proporcionó:</w:t>
            </w:r>
          </w:p>
          <w:p w14:paraId="1170486C"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Dirección y número de teléfono del SMDIF Chicoloapan.</w:t>
            </w:r>
          </w:p>
          <w:p w14:paraId="1B97102F"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lastRenderedPageBreak/>
              <w:t>- Teléfono y correo electrónico de la Coordinación Regional de Enlace y Vinculación del DIFEM</w:t>
            </w:r>
          </w:p>
          <w:p w14:paraId="0D54905A" w14:textId="77777777" w:rsidR="00A6676C" w:rsidRPr="008112E2" w:rsidRDefault="00940A93">
            <w:pPr>
              <w:spacing w:before="120" w:after="120"/>
              <w:ind w:right="51"/>
              <w:jc w:val="both"/>
              <w:rPr>
                <w:rFonts w:ascii="Palatino Linotype" w:eastAsia="Palatino Linotype" w:hAnsi="Palatino Linotype" w:cs="Palatino Linotype"/>
                <w:b/>
                <w:sz w:val="20"/>
                <w:szCs w:val="20"/>
                <w:u w:val="single"/>
              </w:rPr>
            </w:pPr>
            <w:r w:rsidRPr="008112E2">
              <w:rPr>
                <w:rFonts w:ascii="Palatino Linotype" w:eastAsia="Palatino Linotype" w:hAnsi="Palatino Linotype" w:cs="Palatino Linotype"/>
                <w:b/>
                <w:sz w:val="20"/>
                <w:szCs w:val="20"/>
                <w:u w:val="single"/>
              </w:rPr>
              <w:t>En las Reglas de Operación</w:t>
            </w:r>
            <w:r w:rsidRPr="008112E2">
              <w:rPr>
                <w:rFonts w:ascii="Palatino Linotype" w:eastAsia="Palatino Linotype" w:hAnsi="Palatino Linotype" w:cs="Palatino Linotype"/>
                <w:b/>
                <w:sz w:val="20"/>
                <w:szCs w:val="20"/>
              </w:rPr>
              <w:t xml:space="preserve"> </w:t>
            </w:r>
            <w:r w:rsidRPr="008112E2">
              <w:rPr>
                <w:rFonts w:ascii="Palatino Linotype" w:eastAsia="Palatino Linotype" w:hAnsi="Palatino Linotype" w:cs="Palatino Linotype"/>
                <w:sz w:val="20"/>
                <w:szCs w:val="20"/>
              </w:rPr>
              <w:t>se advirtió lo siguiente:</w:t>
            </w:r>
          </w:p>
          <w:p w14:paraId="003285CB"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t xml:space="preserve">En el </w:t>
            </w:r>
            <w:r w:rsidRPr="008112E2">
              <w:rPr>
                <w:rFonts w:ascii="Palatino Linotype" w:eastAsia="Palatino Linotype" w:hAnsi="Palatino Linotype" w:cs="Palatino Linotype"/>
                <w:b/>
                <w:sz w:val="20"/>
                <w:szCs w:val="20"/>
              </w:rPr>
              <w:t>numeral 8.1.5.2,</w:t>
            </w:r>
            <w:r w:rsidRPr="008112E2">
              <w:rPr>
                <w:rFonts w:ascii="Palatino Linotype" w:eastAsia="Palatino Linotype" w:hAnsi="Palatino Linotype" w:cs="Palatino Linotype"/>
                <w:sz w:val="20"/>
                <w:szCs w:val="20"/>
              </w:rPr>
              <w:t xml:space="preserve"> de la </w:t>
            </w:r>
            <w:r w:rsidRPr="008112E2">
              <w:rPr>
                <w:rFonts w:ascii="Palatino Linotype" w:eastAsia="Palatino Linotype" w:hAnsi="Palatino Linotype" w:cs="Palatino Linotype"/>
                <w:b/>
                <w:sz w:val="20"/>
                <w:szCs w:val="20"/>
              </w:rPr>
              <w:t xml:space="preserve">Regla 8, </w:t>
            </w:r>
            <w:r w:rsidRPr="008112E2">
              <w:rPr>
                <w:rFonts w:ascii="Palatino Linotype" w:eastAsia="Palatino Linotype" w:hAnsi="Palatino Linotype" w:cs="Palatino Linotype"/>
                <w:sz w:val="20"/>
                <w:szCs w:val="20"/>
              </w:rPr>
              <w:t>se señala que los solicitantes pueden realizar su registro para el programa, acudiendo a los Sistemas Municipales para el Desarrollo Integral de la Familia del Estado de México.</w:t>
            </w:r>
          </w:p>
        </w:tc>
        <w:tc>
          <w:tcPr>
            <w:tcW w:w="4414" w:type="dxa"/>
            <w:gridSpan w:val="2"/>
            <w:shd w:val="clear" w:color="auto" w:fill="auto"/>
          </w:tcPr>
          <w:p w14:paraId="2D437FF5" w14:textId="77777777" w:rsidR="00A6676C" w:rsidRPr="008112E2" w:rsidRDefault="00940A93">
            <w:pPr>
              <w:spacing w:before="120" w:after="120"/>
              <w:ind w:right="51"/>
              <w:jc w:val="both"/>
              <w:rPr>
                <w:rFonts w:ascii="Palatino Linotype" w:eastAsia="Palatino Linotype" w:hAnsi="Palatino Linotype" w:cs="Palatino Linotype"/>
                <w:b/>
                <w:sz w:val="20"/>
                <w:szCs w:val="20"/>
                <w:u w:val="single"/>
              </w:rPr>
            </w:pPr>
            <w:r w:rsidRPr="008112E2">
              <w:rPr>
                <w:rFonts w:ascii="Palatino Linotype" w:eastAsia="Palatino Linotype" w:hAnsi="Palatino Linotype" w:cs="Palatino Linotype"/>
                <w:b/>
                <w:sz w:val="20"/>
                <w:szCs w:val="20"/>
                <w:u w:val="single"/>
              </w:rPr>
              <w:lastRenderedPageBreak/>
              <w:t xml:space="preserve">Respuesta del servidor público habilitado: </w:t>
            </w:r>
          </w:p>
          <w:p w14:paraId="1190B13A" w14:textId="77777777" w:rsidR="00A6676C" w:rsidRPr="008112E2" w:rsidRDefault="00940A93">
            <w:pPr>
              <w:spacing w:before="120" w:after="120"/>
              <w:ind w:right="51"/>
              <w:jc w:val="both"/>
              <w:rPr>
                <w:rFonts w:ascii="Palatino Linotype" w:eastAsia="Palatino Linotype" w:hAnsi="Palatino Linotype" w:cs="Palatino Linotype"/>
                <w:b/>
                <w:sz w:val="20"/>
                <w:szCs w:val="20"/>
                <w:u w:val="single"/>
              </w:rPr>
            </w:pPr>
            <w:r w:rsidRPr="008112E2">
              <w:rPr>
                <w:rFonts w:ascii="Palatino Linotype" w:eastAsia="Palatino Linotype" w:hAnsi="Palatino Linotype" w:cs="Palatino Linotype"/>
                <w:sz w:val="20"/>
                <w:szCs w:val="20"/>
              </w:rPr>
              <w:t>Proporcionó la dirección y número de teléfono de las Oficinas del Sistema Municipal DIF de Chicoloapan.</w:t>
            </w:r>
          </w:p>
          <w:p w14:paraId="76EBAA0D" w14:textId="77777777" w:rsidR="00A6676C" w:rsidRPr="008112E2" w:rsidRDefault="00940A93">
            <w:pPr>
              <w:spacing w:before="120" w:after="120"/>
              <w:ind w:right="51"/>
              <w:jc w:val="both"/>
              <w:rPr>
                <w:rFonts w:ascii="Palatino Linotype" w:eastAsia="Palatino Linotype" w:hAnsi="Palatino Linotype" w:cs="Palatino Linotype"/>
                <w:sz w:val="20"/>
                <w:szCs w:val="20"/>
              </w:rPr>
            </w:pPr>
            <w:r w:rsidRPr="008112E2">
              <w:rPr>
                <w:rFonts w:ascii="Palatino Linotype" w:eastAsia="Palatino Linotype" w:hAnsi="Palatino Linotype" w:cs="Palatino Linotype"/>
                <w:sz w:val="20"/>
                <w:szCs w:val="20"/>
              </w:rPr>
              <w:lastRenderedPageBreak/>
              <w:t>En los Lineamientos  no se advirtió información:</w:t>
            </w:r>
          </w:p>
          <w:p w14:paraId="49E7A677" w14:textId="77777777" w:rsidR="00A6676C" w:rsidRPr="008112E2" w:rsidRDefault="00A6676C">
            <w:pPr>
              <w:widowControl w:val="0"/>
              <w:spacing w:before="120" w:after="120"/>
              <w:jc w:val="both"/>
              <w:rPr>
                <w:rFonts w:ascii="Palatino Linotype" w:eastAsia="Palatino Linotype" w:hAnsi="Palatino Linotype" w:cs="Palatino Linotype"/>
                <w:b/>
                <w:sz w:val="20"/>
                <w:szCs w:val="20"/>
              </w:rPr>
            </w:pPr>
          </w:p>
        </w:tc>
      </w:tr>
    </w:tbl>
    <w:p w14:paraId="6811BF0E" w14:textId="77777777" w:rsidR="00A6676C" w:rsidRPr="008112E2" w:rsidRDefault="00940A93">
      <w:pPr>
        <w:widowControl w:val="0"/>
        <w:spacing w:before="240" w:after="240" w:line="360" w:lineRule="auto"/>
        <w:jc w:val="both"/>
        <w:rPr>
          <w:rFonts w:ascii="Palatino Linotype" w:eastAsia="Palatino Linotype" w:hAnsi="Palatino Linotype" w:cs="Palatino Linotype"/>
          <w:b/>
        </w:rPr>
      </w:pPr>
      <w:r w:rsidRPr="008112E2">
        <w:rPr>
          <w:rFonts w:ascii="Palatino Linotype" w:eastAsia="Palatino Linotype" w:hAnsi="Palatino Linotype" w:cs="Palatino Linotype"/>
        </w:rPr>
        <w:lastRenderedPageBreak/>
        <w:t xml:space="preserve">Derivado de lo anterior, es claro que el </w:t>
      </w:r>
      <w:r w:rsidRPr="008112E2">
        <w:rPr>
          <w:rFonts w:ascii="Palatino Linotype" w:eastAsia="Palatino Linotype" w:hAnsi="Palatino Linotype" w:cs="Palatino Linotype"/>
          <w:b/>
        </w:rPr>
        <w:t xml:space="preserve">Sujeto Obligado </w:t>
      </w:r>
      <w:r w:rsidRPr="008112E2">
        <w:rPr>
          <w:rFonts w:ascii="Palatino Linotype" w:eastAsia="Palatino Linotype" w:hAnsi="Palatino Linotype" w:cs="Palatino Linotype"/>
        </w:rPr>
        <w:t xml:space="preserve">proporcionó la información que en ámbito de sus competencias generaron las áreas competentes, misma que atiende de manera puntual cada uno de los requerimientos de información planteados por la parte </w:t>
      </w:r>
      <w:r w:rsidRPr="008112E2">
        <w:rPr>
          <w:rFonts w:ascii="Palatino Linotype" w:eastAsia="Palatino Linotype" w:hAnsi="Palatino Linotype" w:cs="Palatino Linotype"/>
          <w:b/>
        </w:rPr>
        <w:t xml:space="preserve">Recurrente, </w:t>
      </w:r>
      <w:r w:rsidRPr="008112E2">
        <w:rPr>
          <w:rFonts w:ascii="Palatino Linotype" w:eastAsia="Palatino Linotype" w:hAnsi="Palatino Linotype" w:cs="Palatino Linotype"/>
        </w:rPr>
        <w:t xml:space="preserve">cuyo sustento se encuentra en las Reglas de Operación del Programa de Desarrollo Social “Familias Fuertes, Apoyos Funcionales para Personas con Discapacidad”, la Cédula Informativa del servicio que obra en el Registro Estatal de Trámites y Servicios, y los Lineamientos de la Acción Entrega de Aparatos Funcionales y Apoyos en Especie para personas adultas mayores, que </w:t>
      </w:r>
      <w:r w:rsidRPr="008112E2">
        <w:rPr>
          <w:rFonts w:ascii="Palatino Linotype" w:eastAsia="Palatino Linotype" w:hAnsi="Palatino Linotype" w:cs="Palatino Linotype"/>
          <w:b/>
          <w:u w:val="single"/>
        </w:rPr>
        <w:t>corresponden con los programas sociales vigentes a la fecha de presentación de la solicitud</w:t>
      </w:r>
      <w:r w:rsidRPr="008112E2">
        <w:rPr>
          <w:rFonts w:ascii="Palatino Linotype" w:eastAsia="Palatino Linotype" w:hAnsi="Palatino Linotype" w:cs="Palatino Linotype"/>
          <w:b/>
        </w:rPr>
        <w:t>, mediante los cuales se otorgan apoyos funcionales a personas discapacitadas, como lo son sillas de ruedas.</w:t>
      </w:r>
    </w:p>
    <w:p w14:paraId="0BDB7519" w14:textId="77777777" w:rsidR="00A6676C" w:rsidRPr="008112E2" w:rsidRDefault="00940A93">
      <w:pPr>
        <w:widowControl w:val="0"/>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Asimismo, respecto del requerimiento marcado con el </w:t>
      </w:r>
      <w:r w:rsidRPr="008112E2">
        <w:rPr>
          <w:rFonts w:ascii="Palatino Linotype" w:eastAsia="Palatino Linotype" w:hAnsi="Palatino Linotype" w:cs="Palatino Linotype"/>
          <w:b/>
        </w:rPr>
        <w:t>número 2,</w:t>
      </w:r>
      <w:r w:rsidRPr="008112E2">
        <w:rPr>
          <w:rFonts w:ascii="Palatino Linotype" w:eastAsia="Palatino Linotype" w:hAnsi="Palatino Linotype" w:cs="Palatino Linotype"/>
        </w:rPr>
        <w:t xml:space="preserve"> mediante el cual se requirió el procedimiento adopta el área responsable para otorgar una silla de ruedas a una persona con situación de extrema pobreza, ante la ausencia o falta de documentos oficiales como identificación oficial vigente, acta de nacimiento, CURP y/o cualquier documento que sirva de identificación, no obsta mencionar que de la </w:t>
      </w:r>
      <w:r w:rsidRPr="008112E2">
        <w:rPr>
          <w:rFonts w:ascii="Palatino Linotype" w:eastAsia="Palatino Linotype" w:hAnsi="Palatino Linotype" w:cs="Palatino Linotype"/>
        </w:rPr>
        <w:lastRenderedPageBreak/>
        <w:t xml:space="preserve">normativa analizada para el presente asunto, no se advirtió disposición alguna que constriña al </w:t>
      </w:r>
      <w:r w:rsidRPr="008112E2">
        <w:rPr>
          <w:rFonts w:ascii="Palatino Linotype" w:eastAsia="Palatino Linotype" w:hAnsi="Palatino Linotype" w:cs="Palatino Linotype"/>
          <w:b/>
        </w:rPr>
        <w:t xml:space="preserve">Sujeto Obligado </w:t>
      </w:r>
      <w:r w:rsidRPr="008112E2">
        <w:rPr>
          <w:rFonts w:ascii="Palatino Linotype" w:eastAsia="Palatino Linotype" w:hAnsi="Palatino Linotype" w:cs="Palatino Linotype"/>
        </w:rPr>
        <w:t>a contar con un procedimiento específicamente para tales fines, sin embargo, como se desprende de las mismas Reglas de Operación y los Lineamientos de los programas sociales analizados, es indispensable acreditar la identidad de las personas beneficiarias a través de una identificación oficial ya sea del beneficiario o del cobeneficiario en el caso de menores de edad, para la entrega de los apoyos funcionales.</w:t>
      </w:r>
    </w:p>
    <w:p w14:paraId="7D2800F7"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En este sentido, se menciona que de conformidad con el artículo 2.5 Bis del Código Civil del Estado de México</w:t>
      </w:r>
      <w:r w:rsidRPr="008112E2">
        <w:rPr>
          <w:rFonts w:ascii="Palatino Linotype" w:eastAsia="Palatino Linotype" w:hAnsi="Palatino Linotype" w:cs="Palatino Linotype"/>
          <w:b/>
        </w:rPr>
        <w:t>, los medios para acreditar la identidad de personas físicas son los siguientes</w:t>
      </w:r>
      <w:r w:rsidRPr="008112E2">
        <w:rPr>
          <w:rFonts w:ascii="Palatino Linotype" w:eastAsia="Palatino Linotype" w:hAnsi="Palatino Linotype" w:cs="Palatino Linotype"/>
        </w:rPr>
        <w:t>:</w:t>
      </w:r>
    </w:p>
    <w:p w14:paraId="02BA0F7A" w14:textId="77777777" w:rsidR="00A6676C" w:rsidRPr="008112E2" w:rsidRDefault="00940A93">
      <w:pPr>
        <w:spacing w:before="240" w:after="240" w:line="360" w:lineRule="auto"/>
        <w:ind w:left="426"/>
        <w:jc w:val="both"/>
        <w:rPr>
          <w:rFonts w:ascii="Palatino Linotype" w:eastAsia="Palatino Linotype" w:hAnsi="Palatino Linotype" w:cs="Palatino Linotype"/>
        </w:rPr>
      </w:pPr>
      <w:r w:rsidRPr="008112E2">
        <w:rPr>
          <w:rFonts w:ascii="Palatino Linotype" w:eastAsia="Palatino Linotype" w:hAnsi="Palatino Linotype" w:cs="Palatino Linotype"/>
        </w:rPr>
        <w:t>a. Identificación oficial, como Credencial para votar, pasaporte, matrícula consular mexicana, carta de naturalización, cédula profesional o de pasante, etc.</w:t>
      </w:r>
    </w:p>
    <w:p w14:paraId="36F065A8" w14:textId="77777777" w:rsidR="00A6676C" w:rsidRPr="008112E2" w:rsidRDefault="00940A93">
      <w:pPr>
        <w:spacing w:before="240" w:after="240" w:line="360" w:lineRule="auto"/>
        <w:ind w:left="426"/>
        <w:jc w:val="both"/>
        <w:rPr>
          <w:rFonts w:ascii="Palatino Linotype" w:eastAsia="Palatino Linotype" w:hAnsi="Palatino Linotype" w:cs="Palatino Linotype"/>
        </w:rPr>
      </w:pPr>
      <w:r w:rsidRPr="008112E2">
        <w:rPr>
          <w:rFonts w:ascii="Palatino Linotype" w:eastAsia="Palatino Linotype" w:hAnsi="Palatino Linotype" w:cs="Palatino Linotype"/>
        </w:rPr>
        <w:t>b. Credenciales expedidas por autoridades educativas que cuenten con autorización o con reconocimiento de validez oficial o instituciones de seguridad social, licencia para conducir, cartilla del servicio militar nacional, etc.</w:t>
      </w:r>
    </w:p>
    <w:p w14:paraId="3F78A990" w14:textId="77777777" w:rsidR="00A6676C" w:rsidRPr="008112E2" w:rsidRDefault="00940A93">
      <w:pPr>
        <w:spacing w:before="240" w:after="240" w:line="360" w:lineRule="auto"/>
        <w:ind w:left="426"/>
        <w:jc w:val="both"/>
        <w:rPr>
          <w:rFonts w:ascii="Palatino Linotype" w:eastAsia="Palatino Linotype" w:hAnsi="Palatino Linotype" w:cs="Palatino Linotype"/>
        </w:rPr>
      </w:pPr>
      <w:r w:rsidRPr="008112E2">
        <w:rPr>
          <w:rFonts w:ascii="Palatino Linotype" w:eastAsia="Palatino Linotype" w:hAnsi="Palatino Linotype" w:cs="Palatino Linotype"/>
        </w:rPr>
        <w:t>c. Firma electrónica avanzada o del instrumento electrónico que lo sustituya</w:t>
      </w:r>
    </w:p>
    <w:p w14:paraId="130DC764" w14:textId="77777777" w:rsidR="00A6676C" w:rsidRPr="008112E2" w:rsidRDefault="00940A93">
      <w:pPr>
        <w:spacing w:before="240" w:after="240" w:line="360" w:lineRule="auto"/>
        <w:ind w:left="426"/>
        <w:jc w:val="both"/>
        <w:rPr>
          <w:rFonts w:ascii="Palatino Linotype" w:eastAsia="Palatino Linotype" w:hAnsi="Palatino Linotype" w:cs="Palatino Linotype"/>
        </w:rPr>
      </w:pPr>
      <w:r w:rsidRPr="008112E2">
        <w:rPr>
          <w:rFonts w:ascii="Palatino Linotype" w:eastAsia="Palatino Linotype" w:hAnsi="Palatino Linotype" w:cs="Palatino Linotype"/>
        </w:rPr>
        <w:t>d. Mecanismos de autenticación autorizados por el Instituto o el Instituto Nacional publicados por acuerdo general en el periódico oficial “Gaceta del Gobierno” o en el Diario Oficial de la Federación, siempre y cuando permitan de forma inequívoca la acreditación de la identidad del titular.</w:t>
      </w:r>
    </w:p>
    <w:p w14:paraId="12A70526" w14:textId="77777777" w:rsidR="00A6676C" w:rsidRPr="008112E2" w:rsidRDefault="00940A93">
      <w:pPr>
        <w:spacing w:before="240" w:after="240" w:line="360" w:lineRule="auto"/>
        <w:ind w:left="426"/>
        <w:jc w:val="both"/>
        <w:rPr>
          <w:rFonts w:ascii="Palatino Linotype" w:eastAsia="Palatino Linotype" w:hAnsi="Palatino Linotype" w:cs="Palatino Linotype"/>
        </w:rPr>
      </w:pPr>
      <w:r w:rsidRPr="008112E2">
        <w:rPr>
          <w:rFonts w:ascii="Palatino Linotype" w:eastAsia="Palatino Linotype" w:hAnsi="Palatino Linotype" w:cs="Palatino Linotype"/>
        </w:rPr>
        <w:lastRenderedPageBreak/>
        <w:t xml:space="preserve">e. </w:t>
      </w:r>
      <w:r w:rsidRPr="008112E2">
        <w:rPr>
          <w:rFonts w:ascii="Palatino Linotype" w:eastAsia="Palatino Linotype" w:hAnsi="Palatino Linotype" w:cs="Palatino Linotype"/>
          <w:u w:val="single"/>
        </w:rPr>
        <w:t>En el caso de menores de edad</w:t>
      </w:r>
      <w:r w:rsidRPr="008112E2">
        <w:rPr>
          <w:rFonts w:ascii="Palatino Linotype" w:eastAsia="Palatino Linotype" w:hAnsi="Palatino Linotype" w:cs="Palatino Linotype"/>
        </w:rPr>
        <w:t>; acta de nacimiento, carta de naturalización, Clave Única de Registro de Población, credenciales expedidas por instituciones educativas que cuenten con autorización o con reconocimiento de validez oficial o instituciones de seguridad social, pasaporte, o cualquier otro documento oficial utilizado para tal fin.</w:t>
      </w:r>
    </w:p>
    <w:p w14:paraId="2C7D30AA"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Lo anterior, dado que como ente público, se encuentra obligado a rendir cuentas de los recursos públicos que por cualquier concepto erogue, como lo es la entrega de cualquier tipo de apoyo social,  en virtud de que los Sujetos Obligados cuentan con el deber de hacer pública toda aquella información relativa a los montos y las personas a quienes entreguen recursos públicos por cualquier concepto, como se desprende del artículo 23, penúltimo párrafo de la Ley de Transparencia y Acceso a la Información Pública del Estado de México y Municipios, que es del tenor literal siguiente:</w:t>
      </w:r>
    </w:p>
    <w:p w14:paraId="59C0A387" w14:textId="77777777" w:rsidR="00A6676C" w:rsidRPr="008112E2" w:rsidRDefault="00940A93">
      <w:pPr>
        <w:spacing w:before="120" w:after="120"/>
        <w:ind w:left="851"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w:t>
      </w:r>
      <w:r w:rsidRPr="008112E2">
        <w:rPr>
          <w:rFonts w:ascii="Palatino Linotype" w:eastAsia="Palatino Linotype" w:hAnsi="Palatino Linotype" w:cs="Palatino Linotype"/>
          <w:b/>
          <w:i/>
          <w:sz w:val="22"/>
          <w:szCs w:val="22"/>
        </w:rPr>
        <w:t>Artículo 23</w:t>
      </w:r>
      <w:r w:rsidRPr="008112E2">
        <w:rPr>
          <w:rFonts w:ascii="Palatino Linotype" w:eastAsia="Palatino Linotype" w:hAnsi="Palatino Linotype" w:cs="Palatino Linotype"/>
          <w:i/>
          <w:sz w:val="22"/>
          <w:szCs w:val="22"/>
        </w:rPr>
        <w:t>…</w:t>
      </w:r>
    </w:p>
    <w:p w14:paraId="4E4E4D9B" w14:textId="77777777" w:rsidR="00A6676C" w:rsidRPr="008112E2" w:rsidRDefault="00940A93">
      <w:pPr>
        <w:spacing w:before="120" w:after="120"/>
        <w:ind w:left="851" w:right="902"/>
        <w:jc w:val="both"/>
        <w:rPr>
          <w:rFonts w:ascii="Palatino Linotype" w:eastAsia="Palatino Linotype" w:hAnsi="Palatino Linotype" w:cs="Palatino Linotype"/>
          <w:i/>
          <w:sz w:val="22"/>
          <w:szCs w:val="22"/>
        </w:rPr>
      </w:pPr>
      <w:r w:rsidRPr="008112E2">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D040BCD" w14:textId="77777777" w:rsidR="00A6676C" w:rsidRPr="008112E2" w:rsidRDefault="00940A93">
      <w:pPr>
        <w:widowControl w:val="0"/>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 xml:space="preserve">En este sentido, en respuesta al requerimiento de información los servidores públicos habilitados de las áreas competentes, manifestaron que ante la falta de alguno de los documentos oficiales para acceder a los programas sociales bajo su responsabilidad, lo conducente es coordinarse con los Sistemas Municipales para el Desarrollo Integral de la Familia respectivos, con la finalidad de acreditar la </w:t>
      </w:r>
      <w:r w:rsidRPr="008112E2">
        <w:rPr>
          <w:rFonts w:ascii="Palatino Linotype" w:eastAsia="Palatino Linotype" w:hAnsi="Palatino Linotype" w:cs="Palatino Linotype"/>
        </w:rPr>
        <w:lastRenderedPageBreak/>
        <w:t>identidad de la persona beneficiaria, como pudiera ser a través de la Credencial Nacional para Personas con Discapacidad (CRENAPED), que puede ser expedida por la Dirección de Atención a la Discapacidad, o bien a través de una constancia de identidad, siendo importante mencionar que el marco normativo que regula los programas sociales de referencia no limitan el cumplimiento a dicho requisito a un documento especifico, como pudiera ser por ejemplo, la credencial para votar con fotografía, expedida por el Instituto Nacional Electoral. Por consiguiente, dicho requerimiento se tiente por colmado con el pronunciamiento emitido por las áreas competentes.</w:t>
      </w:r>
    </w:p>
    <w:p w14:paraId="0F457ECF" w14:textId="77777777" w:rsidR="00A6676C" w:rsidRPr="008112E2" w:rsidRDefault="00940A93">
      <w:pPr>
        <w:spacing w:before="240" w:after="240" w:line="360" w:lineRule="auto"/>
        <w:ind w:right="51"/>
        <w:jc w:val="both"/>
        <w:rPr>
          <w:rFonts w:ascii="Palatino Linotype" w:eastAsia="Palatino Linotype" w:hAnsi="Palatino Linotype" w:cs="Palatino Linotype"/>
        </w:rPr>
      </w:pPr>
      <w:bookmarkStart w:id="13" w:name="_heading=h.lnxbz9" w:colFirst="0" w:colLast="0"/>
      <w:bookmarkEnd w:id="13"/>
      <w:r w:rsidRPr="008112E2">
        <w:rPr>
          <w:rFonts w:ascii="Palatino Linotype" w:eastAsia="Palatino Linotype" w:hAnsi="Palatino Linotype" w:cs="Palatino Linotype"/>
        </w:rPr>
        <w:t xml:space="preserve">Derivado de lo expuesto, se concluye que los motivos de inconformidad de la parte </w:t>
      </w:r>
      <w:r w:rsidRPr="008112E2">
        <w:rPr>
          <w:rFonts w:ascii="Palatino Linotype" w:eastAsia="Palatino Linotype" w:hAnsi="Palatino Linotype" w:cs="Palatino Linotype"/>
          <w:b/>
        </w:rPr>
        <w:t xml:space="preserve">Recurrente </w:t>
      </w:r>
      <w:r w:rsidRPr="008112E2">
        <w:rPr>
          <w:rFonts w:ascii="Palatino Linotype" w:eastAsia="Palatino Linotype" w:hAnsi="Palatino Linotype" w:cs="Palatino Linotype"/>
        </w:rPr>
        <w:t xml:space="preserve">devienen infundados, siendo procedente </w:t>
      </w:r>
      <w:r w:rsidRPr="008112E2">
        <w:rPr>
          <w:rFonts w:ascii="Palatino Linotype" w:eastAsia="Palatino Linotype" w:hAnsi="Palatino Linotype" w:cs="Palatino Linotype"/>
          <w:i/>
        </w:rPr>
        <w:t xml:space="preserve">Confirmar </w:t>
      </w:r>
      <w:r w:rsidRPr="008112E2">
        <w:rPr>
          <w:rFonts w:ascii="Palatino Linotype" w:eastAsia="Palatino Linotype" w:hAnsi="Palatino Linotype" w:cs="Palatino Linotype"/>
        </w:rPr>
        <w:t xml:space="preserve">la respuesta proporcionada por el </w:t>
      </w:r>
      <w:r w:rsidRPr="008112E2">
        <w:rPr>
          <w:rFonts w:ascii="Palatino Linotype" w:eastAsia="Palatino Linotype" w:hAnsi="Palatino Linotype" w:cs="Palatino Linotype"/>
          <w:b/>
        </w:rPr>
        <w:t xml:space="preserve">Sujeto Obligado </w:t>
      </w:r>
      <w:r w:rsidRPr="008112E2">
        <w:rPr>
          <w:rFonts w:ascii="Palatino Linotype" w:eastAsia="Palatino Linotype" w:hAnsi="Palatino Linotype" w:cs="Palatino Linotype"/>
        </w:rPr>
        <w:t>en términos del artículo 186, fracción II de la Ley de Transparencia y Acceso a la Información Pública del Estado de México y Municipios.</w:t>
      </w:r>
    </w:p>
    <w:p w14:paraId="781E7BAD"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14:paraId="447B89B1" w14:textId="77777777" w:rsidR="00A6676C" w:rsidRPr="008112E2" w:rsidRDefault="00A6676C">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p>
    <w:p w14:paraId="525E3014" w14:textId="77777777" w:rsidR="00A6676C" w:rsidRPr="008112E2" w:rsidRDefault="00940A93">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8112E2">
        <w:rPr>
          <w:rFonts w:ascii="Palatino Linotype" w:eastAsia="Palatino Linotype" w:hAnsi="Palatino Linotype" w:cs="Palatino Linotype"/>
          <w:b/>
        </w:rPr>
        <w:t>III. R E S U E L V E</w:t>
      </w:r>
    </w:p>
    <w:p w14:paraId="026754DF"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b/>
        </w:rPr>
        <w:lastRenderedPageBreak/>
        <w:t xml:space="preserve">Primero. </w:t>
      </w:r>
      <w:r w:rsidRPr="008112E2">
        <w:rPr>
          <w:rFonts w:ascii="Palatino Linotype" w:eastAsia="Palatino Linotype" w:hAnsi="Palatino Linotype" w:cs="Palatino Linotype"/>
        </w:rPr>
        <w:t xml:space="preserve">Son </w:t>
      </w:r>
      <w:r w:rsidRPr="008112E2">
        <w:rPr>
          <w:rFonts w:ascii="Palatino Linotype" w:eastAsia="Palatino Linotype" w:hAnsi="Palatino Linotype" w:cs="Palatino Linotype"/>
          <w:b/>
        </w:rPr>
        <w:t>infundadas</w:t>
      </w:r>
      <w:r w:rsidRPr="008112E2">
        <w:rPr>
          <w:rFonts w:ascii="Palatino Linotype" w:eastAsia="Palatino Linotype" w:hAnsi="Palatino Linotype" w:cs="Palatino Linotype"/>
        </w:rPr>
        <w:t xml:space="preserve"> las razones o motivos de inconformidad hechos valer por la parte </w:t>
      </w:r>
      <w:r w:rsidRPr="008112E2">
        <w:rPr>
          <w:rFonts w:ascii="Palatino Linotype" w:eastAsia="Palatino Linotype" w:hAnsi="Palatino Linotype" w:cs="Palatino Linotype"/>
          <w:b/>
        </w:rPr>
        <w:t>Recurrente</w:t>
      </w:r>
      <w:r w:rsidRPr="008112E2">
        <w:rPr>
          <w:rFonts w:ascii="Palatino Linotype" w:eastAsia="Palatino Linotype" w:hAnsi="Palatino Linotype" w:cs="Palatino Linotype"/>
        </w:rPr>
        <w:t xml:space="preserve"> en el recurso de revisión </w:t>
      </w:r>
      <w:r w:rsidRPr="008112E2">
        <w:rPr>
          <w:rFonts w:ascii="Palatino Linotype" w:eastAsia="Palatino Linotype" w:hAnsi="Palatino Linotype" w:cs="Palatino Linotype"/>
          <w:b/>
        </w:rPr>
        <w:t>01279/INFOEM/IP/RR/2024</w:t>
      </w:r>
      <w:r w:rsidRPr="008112E2">
        <w:rPr>
          <w:rFonts w:ascii="Palatino Linotype" w:eastAsia="Palatino Linotype" w:hAnsi="Palatino Linotype" w:cs="Palatino Linotype"/>
        </w:rPr>
        <w:t xml:space="preserve">, por lo que, en términos de los argumentos de derecho señalados en el considerando </w:t>
      </w:r>
      <w:r w:rsidRPr="008112E2">
        <w:rPr>
          <w:rFonts w:ascii="Palatino Linotype" w:eastAsia="Palatino Linotype" w:hAnsi="Palatino Linotype" w:cs="Palatino Linotype"/>
          <w:b/>
        </w:rPr>
        <w:t>Cuarto</w:t>
      </w:r>
      <w:r w:rsidRPr="008112E2">
        <w:rPr>
          <w:rFonts w:ascii="Palatino Linotype" w:eastAsia="Palatino Linotype" w:hAnsi="Palatino Linotype" w:cs="Palatino Linotype"/>
        </w:rPr>
        <w:t>, se</w:t>
      </w:r>
      <w:r w:rsidRPr="008112E2">
        <w:rPr>
          <w:rFonts w:ascii="Palatino Linotype" w:eastAsia="Palatino Linotype" w:hAnsi="Palatino Linotype" w:cs="Palatino Linotype"/>
          <w:b/>
        </w:rPr>
        <w:t xml:space="preserve"> Confirma </w:t>
      </w:r>
      <w:r w:rsidRPr="008112E2">
        <w:rPr>
          <w:rFonts w:ascii="Palatino Linotype" w:eastAsia="Palatino Linotype" w:hAnsi="Palatino Linotype" w:cs="Palatino Linotype"/>
        </w:rPr>
        <w:t xml:space="preserve">la respuesta del </w:t>
      </w:r>
      <w:r w:rsidRPr="008112E2">
        <w:rPr>
          <w:rFonts w:ascii="Palatino Linotype" w:eastAsia="Palatino Linotype" w:hAnsi="Palatino Linotype" w:cs="Palatino Linotype"/>
          <w:b/>
        </w:rPr>
        <w:t>Sujeto Obligado</w:t>
      </w:r>
      <w:r w:rsidRPr="008112E2">
        <w:rPr>
          <w:rFonts w:ascii="Palatino Linotype" w:eastAsia="Palatino Linotype" w:hAnsi="Palatino Linotype" w:cs="Palatino Linotype"/>
        </w:rPr>
        <w:t>.</w:t>
      </w:r>
    </w:p>
    <w:p w14:paraId="512FAE2D"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b/>
        </w:rPr>
        <w:t xml:space="preserve">Segundo. Notifíquese, </w:t>
      </w:r>
      <w:r w:rsidRPr="008112E2">
        <w:rPr>
          <w:rFonts w:ascii="Palatino Linotype" w:eastAsia="Palatino Linotype" w:hAnsi="Palatino Linotype" w:cs="Palatino Linotype"/>
        </w:rPr>
        <w:t xml:space="preserve">vía </w:t>
      </w:r>
      <w:r w:rsidRPr="008112E2">
        <w:rPr>
          <w:rFonts w:ascii="Palatino Linotype" w:eastAsia="Palatino Linotype" w:hAnsi="Palatino Linotype" w:cs="Palatino Linotype"/>
          <w:b/>
        </w:rPr>
        <w:t xml:space="preserve">SAIMEX, </w:t>
      </w:r>
      <w:r w:rsidRPr="008112E2">
        <w:rPr>
          <w:rFonts w:ascii="Palatino Linotype" w:eastAsia="Palatino Linotype" w:hAnsi="Palatino Linotype" w:cs="Palatino Linotype"/>
        </w:rPr>
        <w:t xml:space="preserve">al responsable de la Unidad de Transparencia del </w:t>
      </w:r>
      <w:r w:rsidRPr="008112E2">
        <w:rPr>
          <w:rFonts w:ascii="Palatino Linotype" w:eastAsia="Palatino Linotype" w:hAnsi="Palatino Linotype" w:cs="Palatino Linotype"/>
          <w:b/>
        </w:rPr>
        <w:t>Sujeto Obligado</w:t>
      </w:r>
      <w:r w:rsidRPr="008112E2">
        <w:rPr>
          <w:rFonts w:ascii="Palatino Linotype" w:eastAsia="Palatino Linotype" w:hAnsi="Palatino Linotype" w:cs="Palatino Linotype"/>
        </w:rPr>
        <w:t xml:space="preserve"> para su conocimiento, la presente resolución.</w:t>
      </w:r>
    </w:p>
    <w:p w14:paraId="2D39D2E9" w14:textId="77777777" w:rsidR="00A6676C" w:rsidRPr="008112E2" w:rsidRDefault="00940A93">
      <w:pPr>
        <w:spacing w:before="240" w:after="240"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b/>
        </w:rPr>
        <w:t xml:space="preserve">Tercero.  Notifíquese, </w:t>
      </w:r>
      <w:r w:rsidRPr="008112E2">
        <w:rPr>
          <w:rFonts w:ascii="Palatino Linotype" w:eastAsia="Palatino Linotype" w:hAnsi="Palatino Linotype" w:cs="Palatino Linotype"/>
        </w:rPr>
        <w:t xml:space="preserve">vía </w:t>
      </w:r>
      <w:r w:rsidRPr="008112E2">
        <w:rPr>
          <w:rFonts w:ascii="Palatino Linotype" w:eastAsia="Palatino Linotype" w:hAnsi="Palatino Linotype" w:cs="Palatino Linotype"/>
          <w:b/>
        </w:rPr>
        <w:t xml:space="preserve">SAIMEX, </w:t>
      </w:r>
      <w:r w:rsidRPr="008112E2">
        <w:rPr>
          <w:rFonts w:ascii="Palatino Linotype" w:eastAsia="Palatino Linotype" w:hAnsi="Palatino Linotype" w:cs="Palatino Linotype"/>
        </w:rPr>
        <w:t xml:space="preserve">a la parte </w:t>
      </w:r>
      <w:r w:rsidRPr="008112E2">
        <w:rPr>
          <w:rFonts w:ascii="Palatino Linotype" w:eastAsia="Palatino Linotype" w:hAnsi="Palatino Linotype" w:cs="Palatino Linotype"/>
          <w:b/>
        </w:rPr>
        <w:t>Recurrente</w:t>
      </w:r>
      <w:r w:rsidRPr="008112E2">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E5D07F8" w14:textId="77777777" w:rsidR="00A6676C" w:rsidRPr="008112E2" w:rsidRDefault="00940A93">
      <w:pPr>
        <w:spacing w:line="360" w:lineRule="auto"/>
        <w:jc w:val="both"/>
        <w:rPr>
          <w:rFonts w:ascii="Palatino Linotype" w:eastAsia="Palatino Linotype" w:hAnsi="Palatino Linotype" w:cs="Palatino Linotype"/>
        </w:rPr>
      </w:pPr>
      <w:r w:rsidRPr="008112E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ONCE DE SEPTIEMBRE DE DOS MIL VEINTICUATRO, ANTE EL SECRETARIO TÉCNICO DEL PLENO ALEXIS TAPIA RAMÍREZ.</w:t>
      </w:r>
    </w:p>
    <w:p w14:paraId="720767F8" w14:textId="77777777" w:rsidR="00A6676C" w:rsidRPr="008112E2" w:rsidRDefault="00A6676C">
      <w:pPr>
        <w:spacing w:line="360" w:lineRule="auto"/>
        <w:jc w:val="both"/>
        <w:rPr>
          <w:rFonts w:ascii="Palatino Linotype" w:eastAsia="Palatino Linotype" w:hAnsi="Palatino Linotype" w:cs="Palatino Linotype"/>
        </w:rPr>
      </w:pPr>
      <w:bookmarkStart w:id="14" w:name="_heading=h.1fob9te" w:colFirst="0" w:colLast="0"/>
      <w:bookmarkEnd w:id="14"/>
    </w:p>
    <w:p w14:paraId="212C7BBF" w14:textId="77777777" w:rsidR="00A6676C" w:rsidRPr="008112E2" w:rsidRDefault="00A6676C">
      <w:pPr>
        <w:rPr>
          <w:rFonts w:ascii="Palatino Linotype" w:eastAsia="Palatino Linotype" w:hAnsi="Palatino Linotype" w:cs="Palatino Linotype"/>
        </w:rPr>
      </w:pPr>
    </w:p>
    <w:p w14:paraId="42942262" w14:textId="77777777" w:rsidR="00A6676C" w:rsidRPr="008112E2" w:rsidRDefault="00A6676C">
      <w:pPr>
        <w:rPr>
          <w:rFonts w:ascii="Palatino Linotype" w:eastAsia="Palatino Linotype" w:hAnsi="Palatino Linotype" w:cs="Palatino Linotype"/>
        </w:rPr>
      </w:pPr>
    </w:p>
    <w:p w14:paraId="47F7D4D4" w14:textId="77777777" w:rsidR="00A6676C" w:rsidRPr="008112E2" w:rsidRDefault="00A6676C">
      <w:pPr>
        <w:rPr>
          <w:rFonts w:ascii="Palatino Linotype" w:eastAsia="Palatino Linotype" w:hAnsi="Palatino Linotype" w:cs="Palatino Linotype"/>
        </w:rPr>
      </w:pPr>
    </w:p>
    <w:p w14:paraId="09ACB0F2" w14:textId="77777777" w:rsidR="00A6676C" w:rsidRPr="008112E2" w:rsidRDefault="00A6676C">
      <w:pPr>
        <w:rPr>
          <w:rFonts w:ascii="Palatino Linotype" w:eastAsia="Palatino Linotype" w:hAnsi="Palatino Linotype" w:cs="Palatino Linotype"/>
        </w:rPr>
      </w:pPr>
    </w:p>
    <w:p w14:paraId="410CE4EB" w14:textId="77777777" w:rsidR="00A6676C" w:rsidRPr="008112E2" w:rsidRDefault="00A6676C">
      <w:pPr>
        <w:rPr>
          <w:rFonts w:ascii="Palatino Linotype" w:eastAsia="Palatino Linotype" w:hAnsi="Palatino Linotype" w:cs="Palatino Linotype"/>
        </w:rPr>
      </w:pPr>
    </w:p>
    <w:p w14:paraId="26B6DD45" w14:textId="77777777" w:rsidR="00A6676C" w:rsidRPr="008112E2" w:rsidRDefault="00A6676C">
      <w:pPr>
        <w:rPr>
          <w:rFonts w:ascii="Palatino Linotype" w:eastAsia="Palatino Linotype" w:hAnsi="Palatino Linotype" w:cs="Palatino Linotype"/>
        </w:rPr>
      </w:pPr>
    </w:p>
    <w:p w14:paraId="505367FF" w14:textId="77777777" w:rsidR="00A6676C" w:rsidRPr="008112E2" w:rsidRDefault="00A6676C">
      <w:pPr>
        <w:rPr>
          <w:rFonts w:ascii="Palatino Linotype" w:eastAsia="Palatino Linotype" w:hAnsi="Palatino Linotype" w:cs="Palatino Linotype"/>
        </w:rPr>
      </w:pPr>
    </w:p>
    <w:p w14:paraId="2AC989DD" w14:textId="77777777" w:rsidR="00A6676C" w:rsidRPr="008112E2" w:rsidRDefault="00A6676C">
      <w:pPr>
        <w:rPr>
          <w:rFonts w:ascii="Palatino Linotype" w:eastAsia="Palatino Linotype" w:hAnsi="Palatino Linotype" w:cs="Palatino Linotype"/>
        </w:rPr>
      </w:pPr>
    </w:p>
    <w:p w14:paraId="10BAB02A" w14:textId="77777777" w:rsidR="00A6676C" w:rsidRPr="008112E2" w:rsidRDefault="00A6676C">
      <w:pPr>
        <w:rPr>
          <w:rFonts w:ascii="Palatino Linotype" w:eastAsia="Palatino Linotype" w:hAnsi="Palatino Linotype" w:cs="Palatino Linotype"/>
        </w:rPr>
      </w:pPr>
    </w:p>
    <w:p w14:paraId="6504FCAB" w14:textId="77777777" w:rsidR="00A6676C" w:rsidRPr="008112E2" w:rsidRDefault="00A6676C">
      <w:pPr>
        <w:spacing w:line="360" w:lineRule="auto"/>
        <w:jc w:val="both"/>
        <w:rPr>
          <w:rFonts w:ascii="Palatino Linotype" w:eastAsia="Palatino Linotype" w:hAnsi="Palatino Linotype" w:cs="Palatino Linotype"/>
        </w:rPr>
      </w:pPr>
      <w:bookmarkStart w:id="15" w:name="_heading=h.3rdcrjn" w:colFirst="0" w:colLast="0"/>
      <w:bookmarkEnd w:id="15"/>
    </w:p>
    <w:p w14:paraId="0B5E1BEB" w14:textId="77777777" w:rsidR="00A6676C" w:rsidRPr="008112E2" w:rsidRDefault="00A6676C">
      <w:pPr>
        <w:spacing w:line="360" w:lineRule="auto"/>
        <w:jc w:val="both"/>
        <w:rPr>
          <w:rFonts w:ascii="Palatino Linotype" w:eastAsia="Palatino Linotype" w:hAnsi="Palatino Linotype" w:cs="Palatino Linotype"/>
        </w:rPr>
      </w:pPr>
    </w:p>
    <w:p w14:paraId="3461BA26" w14:textId="77777777" w:rsidR="00A6676C" w:rsidRPr="008112E2" w:rsidRDefault="00A6676C">
      <w:pPr>
        <w:spacing w:line="360" w:lineRule="auto"/>
        <w:jc w:val="both"/>
        <w:rPr>
          <w:rFonts w:ascii="Palatino Linotype" w:eastAsia="Palatino Linotype" w:hAnsi="Palatino Linotype" w:cs="Palatino Linotype"/>
        </w:rPr>
      </w:pPr>
    </w:p>
    <w:p w14:paraId="242F0AFD" w14:textId="77777777" w:rsidR="00A6676C" w:rsidRPr="008112E2" w:rsidRDefault="00A6676C">
      <w:pPr>
        <w:spacing w:line="360" w:lineRule="auto"/>
        <w:jc w:val="both"/>
        <w:rPr>
          <w:rFonts w:ascii="Palatino Linotype" w:eastAsia="Palatino Linotype" w:hAnsi="Palatino Linotype" w:cs="Palatino Linotype"/>
        </w:rPr>
      </w:pPr>
      <w:bookmarkStart w:id="16" w:name="_heading=h.1t3h5sf" w:colFirst="0" w:colLast="0"/>
      <w:bookmarkEnd w:id="16"/>
    </w:p>
    <w:p w14:paraId="3BC554D1" w14:textId="77777777" w:rsidR="00A6676C" w:rsidRPr="008112E2" w:rsidRDefault="00A6676C">
      <w:pPr>
        <w:spacing w:line="360" w:lineRule="auto"/>
        <w:jc w:val="both"/>
        <w:rPr>
          <w:rFonts w:ascii="Palatino Linotype" w:eastAsia="Palatino Linotype" w:hAnsi="Palatino Linotype" w:cs="Palatino Linotype"/>
        </w:rPr>
      </w:pPr>
    </w:p>
    <w:p w14:paraId="1C53A5A7" w14:textId="77777777" w:rsidR="00A6676C" w:rsidRPr="008112E2" w:rsidRDefault="00A6676C">
      <w:pPr>
        <w:spacing w:line="360" w:lineRule="auto"/>
        <w:jc w:val="both"/>
        <w:rPr>
          <w:rFonts w:ascii="Palatino Linotype" w:eastAsia="Palatino Linotype" w:hAnsi="Palatino Linotype" w:cs="Palatino Linotype"/>
        </w:rPr>
      </w:pPr>
    </w:p>
    <w:p w14:paraId="5006B555" w14:textId="77777777" w:rsidR="00A6676C" w:rsidRPr="008112E2" w:rsidRDefault="00A6676C">
      <w:pPr>
        <w:spacing w:line="360" w:lineRule="auto"/>
        <w:jc w:val="both"/>
        <w:rPr>
          <w:rFonts w:ascii="Palatino Linotype" w:eastAsia="Palatino Linotype" w:hAnsi="Palatino Linotype" w:cs="Palatino Linotype"/>
        </w:rPr>
      </w:pPr>
    </w:p>
    <w:p w14:paraId="2C676A87" w14:textId="77777777" w:rsidR="00A6676C" w:rsidRPr="008112E2" w:rsidRDefault="00A6676C">
      <w:pPr>
        <w:spacing w:line="360" w:lineRule="auto"/>
        <w:jc w:val="both"/>
        <w:rPr>
          <w:rFonts w:ascii="Palatino Linotype" w:eastAsia="Palatino Linotype" w:hAnsi="Palatino Linotype" w:cs="Palatino Linotype"/>
        </w:rPr>
      </w:pPr>
    </w:p>
    <w:p w14:paraId="166E7F0F" w14:textId="77777777" w:rsidR="00A6676C" w:rsidRPr="008112E2" w:rsidRDefault="00A6676C">
      <w:pPr>
        <w:spacing w:line="360" w:lineRule="auto"/>
        <w:jc w:val="both"/>
        <w:rPr>
          <w:rFonts w:ascii="Palatino Linotype" w:eastAsia="Palatino Linotype" w:hAnsi="Palatino Linotype" w:cs="Palatino Linotype"/>
        </w:rPr>
      </w:pPr>
    </w:p>
    <w:p w14:paraId="280D16E7" w14:textId="77777777" w:rsidR="00A6676C" w:rsidRPr="008112E2" w:rsidRDefault="00A6676C">
      <w:pPr>
        <w:spacing w:line="360" w:lineRule="auto"/>
        <w:jc w:val="both"/>
        <w:rPr>
          <w:rFonts w:ascii="Palatino Linotype" w:eastAsia="Palatino Linotype" w:hAnsi="Palatino Linotype" w:cs="Palatino Linotype"/>
        </w:rPr>
      </w:pPr>
    </w:p>
    <w:p w14:paraId="19345517" w14:textId="77777777" w:rsidR="00A6676C" w:rsidRPr="008112E2" w:rsidRDefault="00A6676C">
      <w:pPr>
        <w:spacing w:line="360" w:lineRule="auto"/>
        <w:jc w:val="both"/>
        <w:rPr>
          <w:rFonts w:ascii="Palatino Linotype" w:eastAsia="Palatino Linotype" w:hAnsi="Palatino Linotype" w:cs="Palatino Linotype"/>
        </w:rPr>
      </w:pPr>
    </w:p>
    <w:p w14:paraId="07B11D8A" w14:textId="77777777" w:rsidR="00A6676C" w:rsidRPr="008112E2" w:rsidRDefault="00A6676C">
      <w:pPr>
        <w:spacing w:line="360" w:lineRule="auto"/>
        <w:jc w:val="both"/>
        <w:rPr>
          <w:rFonts w:ascii="Palatino Linotype" w:eastAsia="Palatino Linotype" w:hAnsi="Palatino Linotype" w:cs="Palatino Linotype"/>
        </w:rPr>
      </w:pPr>
    </w:p>
    <w:p w14:paraId="30C6E3DE" w14:textId="77777777" w:rsidR="00A6676C" w:rsidRPr="008112E2" w:rsidRDefault="00A6676C">
      <w:pPr>
        <w:spacing w:line="360" w:lineRule="auto"/>
        <w:jc w:val="both"/>
        <w:rPr>
          <w:rFonts w:ascii="Palatino Linotype" w:eastAsia="Palatino Linotype" w:hAnsi="Palatino Linotype" w:cs="Palatino Linotype"/>
        </w:rPr>
      </w:pPr>
    </w:p>
    <w:p w14:paraId="59207FFB" w14:textId="77777777" w:rsidR="00A6676C" w:rsidRPr="008112E2" w:rsidRDefault="00A6676C">
      <w:pPr>
        <w:spacing w:line="360" w:lineRule="auto"/>
        <w:jc w:val="both"/>
        <w:rPr>
          <w:rFonts w:ascii="Palatino Linotype" w:eastAsia="Palatino Linotype" w:hAnsi="Palatino Linotype" w:cs="Palatino Linotype"/>
        </w:rPr>
      </w:pPr>
    </w:p>
    <w:p w14:paraId="4EDAB333" w14:textId="77777777" w:rsidR="00A6676C" w:rsidRPr="008112E2" w:rsidRDefault="00A6676C">
      <w:pPr>
        <w:spacing w:line="360" w:lineRule="auto"/>
        <w:jc w:val="both"/>
        <w:rPr>
          <w:rFonts w:ascii="Palatino Linotype" w:eastAsia="Palatino Linotype" w:hAnsi="Palatino Linotype" w:cs="Palatino Linotype"/>
        </w:rPr>
      </w:pPr>
    </w:p>
    <w:p w14:paraId="37197E66" w14:textId="77777777" w:rsidR="00A6676C" w:rsidRPr="008112E2" w:rsidRDefault="00A6676C">
      <w:pPr>
        <w:spacing w:line="360" w:lineRule="auto"/>
        <w:jc w:val="both"/>
        <w:rPr>
          <w:rFonts w:ascii="Palatino Linotype" w:eastAsia="Palatino Linotype" w:hAnsi="Palatino Linotype" w:cs="Palatino Linotype"/>
        </w:rPr>
      </w:pPr>
    </w:p>
    <w:sectPr w:rsidR="00A6676C" w:rsidRPr="008112E2">
      <w:headerReference w:type="default" r:id="rId30"/>
      <w:footerReference w:type="default" r:id="rId31"/>
      <w:headerReference w:type="first" r:id="rId32"/>
      <w:footerReference w:type="first" r:id="rId3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B97A8" w14:textId="77777777" w:rsidR="00030EF5" w:rsidRDefault="00030EF5">
      <w:r>
        <w:separator/>
      </w:r>
    </w:p>
  </w:endnote>
  <w:endnote w:type="continuationSeparator" w:id="0">
    <w:p w14:paraId="5BAEED27" w14:textId="77777777" w:rsidR="00030EF5" w:rsidRDefault="00030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1B977" w14:textId="77777777" w:rsidR="00A6676C" w:rsidRDefault="00940A9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83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83</w:t>
    </w:r>
    <w:r>
      <w:rPr>
        <w:rFonts w:ascii="Palatino Linotype" w:eastAsia="Palatino Linotype" w:hAnsi="Palatino Linotype" w:cs="Palatino Linotype"/>
        <w:b/>
        <w:color w:val="000000"/>
        <w:sz w:val="20"/>
        <w:szCs w:val="20"/>
      </w:rPr>
      <w:fldChar w:fldCharType="end"/>
    </w:r>
  </w:p>
  <w:p w14:paraId="28F4F322" w14:textId="77777777" w:rsidR="00A6676C" w:rsidRDefault="00A6676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247A8" w14:textId="77777777" w:rsidR="00A6676C" w:rsidRDefault="00940A9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112E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112E2">
      <w:rPr>
        <w:rFonts w:ascii="Palatino Linotype" w:eastAsia="Palatino Linotype" w:hAnsi="Palatino Linotype" w:cs="Palatino Linotype"/>
        <w:b/>
        <w:noProof/>
        <w:color w:val="000000"/>
        <w:sz w:val="20"/>
        <w:szCs w:val="20"/>
      </w:rPr>
      <w:t>83</w:t>
    </w:r>
    <w:r>
      <w:rPr>
        <w:rFonts w:ascii="Palatino Linotype" w:eastAsia="Palatino Linotype" w:hAnsi="Palatino Linotype" w:cs="Palatino Linotype"/>
        <w:b/>
        <w:color w:val="000000"/>
        <w:sz w:val="20"/>
        <w:szCs w:val="20"/>
      </w:rPr>
      <w:fldChar w:fldCharType="end"/>
    </w:r>
  </w:p>
  <w:p w14:paraId="2113E714" w14:textId="77777777" w:rsidR="00A6676C" w:rsidRDefault="00A6676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D9A9F" w14:textId="77777777" w:rsidR="00030EF5" w:rsidRDefault="00030EF5">
      <w:r>
        <w:separator/>
      </w:r>
    </w:p>
  </w:footnote>
  <w:footnote w:type="continuationSeparator" w:id="0">
    <w:p w14:paraId="4F75314C" w14:textId="77777777" w:rsidR="00030EF5" w:rsidRDefault="00030EF5">
      <w:r>
        <w:continuationSeparator/>
      </w:r>
    </w:p>
  </w:footnote>
  <w:footnote w:id="1">
    <w:p w14:paraId="4F2875F0" w14:textId="77777777" w:rsidR="00A6676C" w:rsidRDefault="00940A93">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2">
    <w:p w14:paraId="5E416AC0" w14:textId="77777777" w:rsidR="00A6676C" w:rsidRDefault="00940A93">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3">
    <w:p w14:paraId="0EA93D8A" w14:textId="77777777" w:rsidR="00A6676C" w:rsidRDefault="00940A9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VILLANUEVA VILLANUEVA Ernesto, Derecho de la Información, Ed, Porrúa S.A., México. 2006, pág.270.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A4A77" w14:textId="77777777" w:rsidR="00A6676C" w:rsidRDefault="00940A93">
    <w:pPr>
      <w:rPr>
        <w:rFonts w:ascii="Cambria" w:eastAsia="Cambria" w:hAnsi="Cambria" w:cs="Cambria"/>
        <w:color w:val="000000"/>
      </w:rPr>
    </w:pPr>
    <w:r>
      <w:rPr>
        <w:noProof/>
      </w:rPr>
      <w:drawing>
        <wp:anchor distT="0" distB="0" distL="0" distR="0" simplePos="0" relativeHeight="251658240" behindDoc="1" locked="0" layoutInCell="1" hidden="0" allowOverlap="1" wp14:anchorId="0BB03658" wp14:editId="02217430">
          <wp:simplePos x="0" y="0"/>
          <wp:positionH relativeFrom="column">
            <wp:posOffset>-1080105</wp:posOffset>
          </wp:positionH>
          <wp:positionV relativeFrom="paragraph">
            <wp:posOffset>-488280</wp:posOffset>
          </wp:positionV>
          <wp:extent cx="7809865" cy="10165715"/>
          <wp:effectExtent l="0" t="0" r="0" b="0"/>
          <wp:wrapNone/>
          <wp:docPr id="18377237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c"/>
      <w:tblW w:w="5953" w:type="dxa"/>
      <w:tblInd w:w="3261" w:type="dxa"/>
      <w:tblLayout w:type="fixed"/>
      <w:tblLook w:val="0400" w:firstRow="0" w:lastRow="0" w:firstColumn="0" w:lastColumn="0" w:noHBand="0" w:noVBand="1"/>
    </w:tblPr>
    <w:tblGrid>
      <w:gridCol w:w="2489"/>
      <w:gridCol w:w="3464"/>
    </w:tblGrid>
    <w:tr w:rsidR="00A6676C" w14:paraId="4D2C2C94" w14:textId="77777777">
      <w:tc>
        <w:tcPr>
          <w:tcW w:w="2489" w:type="dxa"/>
          <w:shd w:val="clear" w:color="auto" w:fill="auto"/>
        </w:tcPr>
        <w:p w14:paraId="1A878875" w14:textId="77777777" w:rsidR="00A6676C" w:rsidRDefault="00940A9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C8AA015" w14:textId="77777777" w:rsidR="00A6676C" w:rsidRDefault="00940A9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01279/INFOEM/IP/RR/2024</w:t>
          </w:r>
        </w:p>
      </w:tc>
    </w:tr>
    <w:tr w:rsidR="00A6676C" w14:paraId="21B26C6E" w14:textId="77777777">
      <w:trPr>
        <w:trHeight w:val="228"/>
      </w:trPr>
      <w:tc>
        <w:tcPr>
          <w:tcW w:w="2489" w:type="dxa"/>
          <w:shd w:val="clear" w:color="auto" w:fill="auto"/>
          <w:vAlign w:val="center"/>
        </w:tcPr>
        <w:p w14:paraId="32B719A2" w14:textId="77777777" w:rsidR="00A6676C" w:rsidRDefault="00940A9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55F3CF6" w14:textId="77777777" w:rsidR="00A6676C" w:rsidRDefault="00940A93">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para el Desarrollo Integral de la Familia del Estado de México</w:t>
          </w:r>
        </w:p>
      </w:tc>
    </w:tr>
    <w:tr w:rsidR="00A6676C" w14:paraId="2B3AF5FF" w14:textId="77777777">
      <w:tc>
        <w:tcPr>
          <w:tcW w:w="2489" w:type="dxa"/>
          <w:shd w:val="clear" w:color="auto" w:fill="auto"/>
          <w:vAlign w:val="center"/>
        </w:tcPr>
        <w:p w14:paraId="54F6813D" w14:textId="77777777" w:rsidR="00A6676C" w:rsidRDefault="00940A9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FC8F3BB" w14:textId="77777777" w:rsidR="00A6676C" w:rsidRDefault="00940A9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FFBFFCC" w14:textId="77777777" w:rsidR="00A6676C" w:rsidRDefault="00940A93">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40D07" w14:textId="77777777" w:rsidR="00A6676C" w:rsidRDefault="00940A9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 </w:t>
    </w:r>
    <w:r>
      <w:rPr>
        <w:noProof/>
      </w:rPr>
      <w:drawing>
        <wp:anchor distT="0" distB="0" distL="0" distR="0" simplePos="0" relativeHeight="251659264" behindDoc="1" locked="0" layoutInCell="1" hidden="0" allowOverlap="1" wp14:anchorId="5872FAFA" wp14:editId="4E1322BC">
          <wp:simplePos x="0" y="0"/>
          <wp:positionH relativeFrom="column">
            <wp:posOffset>-1080131</wp:posOffset>
          </wp:positionH>
          <wp:positionV relativeFrom="paragraph">
            <wp:posOffset>-369908</wp:posOffset>
          </wp:positionV>
          <wp:extent cx="7809865" cy="10165715"/>
          <wp:effectExtent l="0" t="0" r="0" b="0"/>
          <wp:wrapNone/>
          <wp:docPr id="18377237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d"/>
      <w:tblW w:w="5953" w:type="dxa"/>
      <w:tblInd w:w="3261" w:type="dxa"/>
      <w:tblLayout w:type="fixed"/>
      <w:tblLook w:val="0400" w:firstRow="0" w:lastRow="0" w:firstColumn="0" w:lastColumn="0" w:noHBand="0" w:noVBand="1"/>
    </w:tblPr>
    <w:tblGrid>
      <w:gridCol w:w="2489"/>
      <w:gridCol w:w="3464"/>
    </w:tblGrid>
    <w:tr w:rsidR="00A6676C" w14:paraId="0E16D9DE" w14:textId="77777777">
      <w:tc>
        <w:tcPr>
          <w:tcW w:w="2489" w:type="dxa"/>
          <w:shd w:val="clear" w:color="auto" w:fill="auto"/>
        </w:tcPr>
        <w:p w14:paraId="5EE4B8B5" w14:textId="77777777" w:rsidR="00A6676C" w:rsidRDefault="00940A9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78ED891" w14:textId="77777777" w:rsidR="00A6676C" w:rsidRDefault="00940A9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01279/INFOEM/IP/RR/2024</w:t>
          </w:r>
        </w:p>
      </w:tc>
    </w:tr>
    <w:tr w:rsidR="00A6676C" w14:paraId="69AFD11B" w14:textId="77777777">
      <w:tc>
        <w:tcPr>
          <w:tcW w:w="2489" w:type="dxa"/>
          <w:shd w:val="clear" w:color="auto" w:fill="auto"/>
        </w:tcPr>
        <w:p w14:paraId="1DB0CD0D" w14:textId="77777777" w:rsidR="00A6676C" w:rsidRDefault="00940A9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22B7366E" w14:textId="77777777" w:rsidR="00A6676C" w:rsidRDefault="00A6676C">
          <w:pPr>
            <w:ind w:right="175"/>
            <w:jc w:val="both"/>
            <w:rPr>
              <w:rFonts w:ascii="Palatino Linotype" w:eastAsia="Palatino Linotype" w:hAnsi="Palatino Linotype" w:cs="Palatino Linotype"/>
              <w:b/>
              <w:sz w:val="22"/>
              <w:szCs w:val="22"/>
            </w:rPr>
          </w:pPr>
        </w:p>
      </w:tc>
    </w:tr>
    <w:tr w:rsidR="00A6676C" w14:paraId="740718B8" w14:textId="77777777">
      <w:trPr>
        <w:trHeight w:val="228"/>
      </w:trPr>
      <w:tc>
        <w:tcPr>
          <w:tcW w:w="2489" w:type="dxa"/>
          <w:shd w:val="clear" w:color="auto" w:fill="auto"/>
          <w:vAlign w:val="center"/>
        </w:tcPr>
        <w:p w14:paraId="18F5ED06" w14:textId="77777777" w:rsidR="00A6676C" w:rsidRDefault="00940A9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D92CE75" w14:textId="77777777" w:rsidR="00A6676C" w:rsidRDefault="00940A93">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para el Desarrollo Integral de la Familia del Estado de México</w:t>
          </w:r>
        </w:p>
      </w:tc>
    </w:tr>
    <w:tr w:rsidR="00A6676C" w14:paraId="5F11DFC0" w14:textId="77777777">
      <w:tc>
        <w:tcPr>
          <w:tcW w:w="2489" w:type="dxa"/>
          <w:shd w:val="clear" w:color="auto" w:fill="auto"/>
          <w:vAlign w:val="center"/>
        </w:tcPr>
        <w:p w14:paraId="4F4C5037" w14:textId="77777777" w:rsidR="00A6676C" w:rsidRDefault="00940A9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DAE341C" w14:textId="77777777" w:rsidR="00A6676C" w:rsidRDefault="00940A9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C1B0D3" w14:textId="77777777" w:rsidR="00A6676C" w:rsidRDefault="00A667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A569C"/>
    <w:multiLevelType w:val="multilevel"/>
    <w:tmpl w:val="ECD8B370"/>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 w15:restartNumberingAfterBreak="0">
    <w:nsid w:val="23EB38F2"/>
    <w:multiLevelType w:val="multilevel"/>
    <w:tmpl w:val="BA68AF1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2A1E6A6F"/>
    <w:multiLevelType w:val="multilevel"/>
    <w:tmpl w:val="04662BFA"/>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F1830F9"/>
    <w:multiLevelType w:val="multilevel"/>
    <w:tmpl w:val="F56CEB3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4BA81F2B"/>
    <w:multiLevelType w:val="multilevel"/>
    <w:tmpl w:val="D9F88646"/>
    <w:lvl w:ilvl="0">
      <w:start w:val="1"/>
      <w:numFmt w:val="bullet"/>
      <w:lvlText w:val="−"/>
      <w:lvlJc w:val="left"/>
      <w:pPr>
        <w:ind w:left="2136" w:hanging="360"/>
      </w:pPr>
      <w:rPr>
        <w:rFonts w:ascii="Noto Sans Symbols" w:eastAsia="Noto Sans Symbols" w:hAnsi="Noto Sans Symbols" w:cs="Noto Sans Symbols"/>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5" w15:restartNumberingAfterBreak="0">
    <w:nsid w:val="4F437970"/>
    <w:multiLevelType w:val="multilevel"/>
    <w:tmpl w:val="3A1233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C8938F0"/>
    <w:multiLevelType w:val="multilevel"/>
    <w:tmpl w:val="34C27A7A"/>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7" w15:restartNumberingAfterBreak="0">
    <w:nsid w:val="7E0A2319"/>
    <w:multiLevelType w:val="multilevel"/>
    <w:tmpl w:val="4008C1A4"/>
    <w:lvl w:ilvl="0">
      <w:numFmt w:val="bullet"/>
      <w:lvlText w:val="⮚"/>
      <w:lvlJc w:val="left"/>
      <w:pPr>
        <w:ind w:left="822" w:hanging="360"/>
      </w:pPr>
      <w:rPr>
        <w:rFonts w:ascii="Noto Sans Symbols" w:eastAsia="Noto Sans Symbols" w:hAnsi="Noto Sans Symbols" w:cs="Noto Sans Symbols"/>
        <w:sz w:val="22"/>
        <w:szCs w:val="22"/>
      </w:rPr>
    </w:lvl>
    <w:lvl w:ilvl="1">
      <w:start w:val="1"/>
      <w:numFmt w:val="lowerLetter"/>
      <w:lvlText w:val="%2)"/>
      <w:lvlJc w:val="left"/>
      <w:pPr>
        <w:ind w:left="360" w:hanging="360"/>
      </w:pPr>
      <w:rPr>
        <w:rFonts w:ascii="Calibri" w:eastAsia="Calibri" w:hAnsi="Calibri" w:cs="Calibri"/>
        <w:sz w:val="22"/>
        <w:szCs w:val="22"/>
      </w:rPr>
    </w:lvl>
    <w:lvl w:ilvl="2">
      <w:numFmt w:val="bullet"/>
      <w:lvlText w:val="•"/>
      <w:lvlJc w:val="left"/>
      <w:pPr>
        <w:ind w:left="2677" w:hanging="360"/>
      </w:pPr>
    </w:lvl>
    <w:lvl w:ilvl="3">
      <w:numFmt w:val="bullet"/>
      <w:lvlText w:val="•"/>
      <w:lvlJc w:val="left"/>
      <w:pPr>
        <w:ind w:left="3475" w:hanging="360"/>
      </w:pPr>
    </w:lvl>
    <w:lvl w:ilvl="4">
      <w:numFmt w:val="bullet"/>
      <w:lvlText w:val="•"/>
      <w:lvlJc w:val="left"/>
      <w:pPr>
        <w:ind w:left="4273" w:hanging="360"/>
      </w:pPr>
    </w:lvl>
    <w:lvl w:ilvl="5">
      <w:numFmt w:val="bullet"/>
      <w:lvlText w:val="•"/>
      <w:lvlJc w:val="left"/>
      <w:pPr>
        <w:ind w:left="5071" w:hanging="360"/>
      </w:pPr>
    </w:lvl>
    <w:lvl w:ilvl="6">
      <w:numFmt w:val="bullet"/>
      <w:lvlText w:val="•"/>
      <w:lvlJc w:val="left"/>
      <w:pPr>
        <w:ind w:left="5868" w:hanging="360"/>
      </w:pPr>
    </w:lvl>
    <w:lvl w:ilvl="7">
      <w:numFmt w:val="bullet"/>
      <w:lvlText w:val="•"/>
      <w:lvlJc w:val="left"/>
      <w:pPr>
        <w:ind w:left="6666" w:hanging="360"/>
      </w:pPr>
    </w:lvl>
    <w:lvl w:ilvl="8">
      <w:numFmt w:val="bullet"/>
      <w:lvlText w:val="•"/>
      <w:lvlJc w:val="left"/>
      <w:pPr>
        <w:ind w:left="7464" w:hanging="360"/>
      </w:pPr>
    </w:lvl>
  </w:abstractNum>
  <w:num w:numId="1">
    <w:abstractNumId w:val="0"/>
  </w:num>
  <w:num w:numId="2">
    <w:abstractNumId w:val="2"/>
  </w:num>
  <w:num w:numId="3">
    <w:abstractNumId w:val="4"/>
  </w:num>
  <w:num w:numId="4">
    <w:abstractNumId w:val="5"/>
  </w:num>
  <w:num w:numId="5">
    <w:abstractNumId w:val="3"/>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76C"/>
    <w:rsid w:val="00030EF5"/>
    <w:rsid w:val="000E1B90"/>
    <w:rsid w:val="00377B70"/>
    <w:rsid w:val="008112E2"/>
    <w:rsid w:val="00940A93"/>
    <w:rsid w:val="00A6676C"/>
    <w:rsid w:val="00DE61FE"/>
    <w:rsid w:val="00EB39CC"/>
    <w:rsid w:val="00FA58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EB72E"/>
  <w15:docId w15:val="{E519D0CE-E1D7-4950-8430-44C6DE7FF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171"/>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2"/>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1"/>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4D7E58"/>
    <w:rPr>
      <w:color w:val="605E5C"/>
      <w:shd w:val="clear" w:color="auto" w:fill="E1DFDD"/>
    </w:r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character" w:customStyle="1" w:styleId="object">
    <w:name w:val="object"/>
    <w:basedOn w:val="Fuentedeprrafopredeter"/>
    <w:rsid w:val="003E1B7B"/>
  </w:style>
  <w:style w:type="character" w:styleId="Textoennegrita">
    <w:name w:val="Strong"/>
    <w:basedOn w:val="Fuentedeprrafopredeter"/>
    <w:uiPriority w:val="22"/>
    <w:qFormat/>
    <w:rsid w:val="003E1B7B"/>
    <w:rPr>
      <w:b/>
      <w:bCs/>
    </w:rPr>
  </w:style>
  <w:style w:type="character" w:customStyle="1" w:styleId="Mencinsinresolver4">
    <w:name w:val="Mención sin resolver4"/>
    <w:basedOn w:val="Fuentedeprrafopredeter"/>
    <w:uiPriority w:val="99"/>
    <w:semiHidden/>
    <w:unhideWhenUsed/>
    <w:rsid w:val="00F71B6B"/>
    <w:rPr>
      <w:color w:val="605E5C"/>
      <w:shd w:val="clear" w:color="auto" w:fill="E1DFDD"/>
    </w:r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portal.secogem.gob.mx/sam"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armen.rodriguez@edomex.gob.mx"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etys.edomex.gob.mx/cedulainfo/1109?" TargetMode="External"/><Relationship Id="rId24" Type="http://schemas.openxmlformats.org/officeDocument/2006/relationships/image" Target="media/image9.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legislacion.edomex.gob.mx/sites/legislacion.edomex.gob.mx/files/files/pdf/gct/2023/enero/ene131/ene131c.pdf"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legislacion.edomex.gob.mx/sites/legislacion.edomex.gob.mx/files/files/pdf/gct/2023/enero/ene311/ene311k.pdf" TargetMode="Externa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legislacion.edomex.gob.mx/sites/legislacion.edomex.gob.mx/files/files/pdf/gct/2023/enero/ene311/ene311k.pdf" TargetMode="External"/><Relationship Id="rId14" Type="http://schemas.openxmlformats.org/officeDocument/2006/relationships/hyperlink" Target="https://legislacion.edomex.gob.mx/sites/legislacion.edomex.gob.mx/files/files/pdf/gct/2023/enero/ene131/ene131c.pdf"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MotVLYk5CCysUyQFsZs70YNd1A==">CgMxLjAyCWguNGQzNG9nODIIaC5namRneHMyCWguM2R5NnZrbTIJaC4zNW5rdW4yMgloLjMwajB6bGwyCWguMnM4ZXlvMTIJaC4xa3N2NHV2MghoLnR5amN3dDIJaC4zem55c2g3MgloLjJldDkycDAyCWguNDRzaW5pbzIOaC4zdDdvaXV5cWRjYjIyCWguMmp4c3hxaDIIaC5sbnhiejkyCWguMWZvYjl0ZTIJaC4zcmRjcmpuMgloLjF0M2g1c2Y4AHIhMWx1TGNZSkZwUkJMM0U5c0RSTlBTU1E5NGtRazdMR2FC</go:docsCustomData>
</go:gDocsCustomXmlDataStorage>
</file>

<file path=customXml/itemProps1.xml><?xml version="1.0" encoding="utf-8"?>
<ds:datastoreItem xmlns:ds="http://schemas.openxmlformats.org/officeDocument/2006/customXml" ds:itemID="{D5EA891F-9301-0B47-A5C1-9A4BB91BA56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83</Pages>
  <Words>21141</Words>
  <Characters>116276</Characters>
  <Application>Microsoft Office Word</Application>
  <DocSecurity>0</DocSecurity>
  <Lines>968</Lines>
  <Paragraphs>274</Paragraphs>
  <ScaleCrop>false</ScaleCrop>
  <Company>HP Inc.</Company>
  <LinksUpToDate>false</LinksUpToDate>
  <CharactersWithSpaces>137143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3</cp:revision>
  <cp:lastPrinted>2024-09-13T07:01:00Z</cp:lastPrinted>
  <dcterms:created xsi:type="dcterms:W3CDTF">2024-09-23T18:32:00Z</dcterms:created>
  <dcterms:modified xsi:type="dcterms:W3CDTF">2024-09-24T22:58:00Z</dcterms:modified>
</cp:coreProperties>
</file>