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2A1AD" w14:textId="025684B1" w:rsidR="00C70948" w:rsidRPr="00875B7E" w:rsidRDefault="00C70948" w:rsidP="00C70948">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Pr>
          <w:rFonts w:eastAsia="Palatino Linotype" w:cs="Palatino Linotype"/>
          <w:color w:val="000000"/>
          <w:szCs w:val="24"/>
        </w:rPr>
        <w:t xml:space="preserve"> </w:t>
      </w:r>
      <w:r w:rsidR="00353264">
        <w:rPr>
          <w:rFonts w:eastAsia="Palatino Linotype" w:cs="Palatino Linotype"/>
          <w:color w:val="000000"/>
          <w:szCs w:val="24"/>
        </w:rPr>
        <w:t>once de diciembre</w:t>
      </w:r>
      <w:r>
        <w:rPr>
          <w:rFonts w:eastAsia="Palatino Linotype" w:cs="Palatino Linotype"/>
          <w:color w:val="000000"/>
          <w:szCs w:val="24"/>
        </w:rPr>
        <w:t xml:space="preserve"> de dos mil veinticuatro</w:t>
      </w:r>
      <w:r w:rsidRPr="00875B7E">
        <w:rPr>
          <w:rFonts w:eastAsia="Palatino Linotype" w:cs="Palatino Linotype"/>
          <w:color w:val="000000"/>
          <w:szCs w:val="24"/>
        </w:rPr>
        <w:t>.</w:t>
      </w:r>
    </w:p>
    <w:p w14:paraId="77B15EA8" w14:textId="77777777" w:rsidR="00C70948" w:rsidRPr="00875B7E" w:rsidRDefault="00C70948" w:rsidP="00C70948">
      <w:pPr>
        <w:pBdr>
          <w:top w:val="nil"/>
          <w:left w:val="nil"/>
          <w:bottom w:val="nil"/>
          <w:right w:val="nil"/>
          <w:between w:val="nil"/>
        </w:pBdr>
        <w:contextualSpacing/>
        <w:rPr>
          <w:rFonts w:eastAsia="Palatino Linotype" w:cs="Palatino Linotype"/>
          <w:color w:val="000000"/>
          <w:szCs w:val="24"/>
        </w:rPr>
      </w:pPr>
    </w:p>
    <w:p w14:paraId="6A895A20" w14:textId="6DC211B5" w:rsidR="00C70948" w:rsidRPr="00875B7E" w:rsidRDefault="00C70948" w:rsidP="00C70948">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07150/</w:t>
      </w:r>
      <w:r w:rsidRPr="00875B7E">
        <w:rPr>
          <w:rFonts w:eastAsia="Palatino Linotype" w:cs="Palatino Linotype"/>
          <w:b/>
          <w:color w:val="000000"/>
          <w:szCs w:val="24"/>
        </w:rPr>
        <w:t>INFOEM/IP/RR/202</w:t>
      </w:r>
      <w:r>
        <w:rPr>
          <w:rFonts w:eastAsia="Palatino Linotype" w:cs="Palatino Linotype"/>
          <w:b/>
          <w:color w:val="000000"/>
          <w:szCs w:val="24"/>
        </w:rPr>
        <w:t>4</w:t>
      </w:r>
      <w:r w:rsidRPr="00875B7E">
        <w:rPr>
          <w:rFonts w:eastAsia="Palatino Linotype" w:cs="Palatino Linotype"/>
          <w:color w:val="000000"/>
          <w:szCs w:val="24"/>
        </w:rPr>
        <w:t>, interpuesto por</w:t>
      </w:r>
      <w:r>
        <w:rPr>
          <w:rFonts w:cs="Arial"/>
          <w:b/>
          <w:szCs w:val="24"/>
        </w:rPr>
        <w:t xml:space="preserve"> </w:t>
      </w:r>
      <w:r w:rsidR="00567EAD">
        <w:rPr>
          <w:rFonts w:cs="Arial"/>
          <w:b/>
          <w:szCs w:val="24"/>
        </w:rPr>
        <w:t>XXXXX</w:t>
      </w:r>
      <w:bookmarkStart w:id="0" w:name="_GoBack"/>
      <w:bookmarkEnd w:id="0"/>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Pr>
          <w:rFonts w:eastAsia="Palatino Linotype" w:cs="Palatino Linotype"/>
          <w:color w:val="000000"/>
          <w:szCs w:val="24"/>
        </w:rPr>
        <w:t xml:space="preserve">, en contra de la respuesta del </w:t>
      </w:r>
      <w:r w:rsidRPr="00C70948">
        <w:rPr>
          <w:b/>
          <w:bCs/>
          <w:color w:val="000000"/>
          <w:szCs w:val="24"/>
        </w:rPr>
        <w:t>Sindicato Único de Trabajadores de Los Poderes, Municipios E Instituciones Descentralizadas del Estado de México</w:t>
      </w:r>
      <w:r w:rsidRPr="00875B7E">
        <w:rPr>
          <w:rFonts w:eastAsia="Palatino Linotype" w:cs="Palatino Linotype"/>
          <w:color w:val="000000"/>
          <w:szCs w:val="24"/>
        </w:rPr>
        <w:t xml:space="preserve"> 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32536AA6" w14:textId="77777777" w:rsidR="00C70948" w:rsidRPr="00875B7E" w:rsidRDefault="00C70948" w:rsidP="00C70948">
      <w:pPr>
        <w:pBdr>
          <w:top w:val="nil"/>
          <w:left w:val="nil"/>
          <w:bottom w:val="nil"/>
          <w:right w:val="nil"/>
          <w:between w:val="nil"/>
        </w:pBdr>
        <w:contextualSpacing/>
        <w:rPr>
          <w:rFonts w:eastAsia="Palatino Linotype" w:cs="Palatino Linotype"/>
          <w:color w:val="000000"/>
          <w:szCs w:val="24"/>
        </w:rPr>
      </w:pPr>
    </w:p>
    <w:p w14:paraId="452F20CB" w14:textId="77777777" w:rsidR="00C70948" w:rsidRPr="00511260" w:rsidRDefault="00C70948" w:rsidP="00C70948">
      <w:pPr>
        <w:jc w:val="center"/>
        <w:rPr>
          <w:b/>
          <w:bCs/>
          <w:sz w:val="28"/>
          <w:szCs w:val="28"/>
        </w:rPr>
      </w:pPr>
      <w:r w:rsidRPr="00511260">
        <w:rPr>
          <w:b/>
          <w:bCs/>
          <w:sz w:val="28"/>
          <w:szCs w:val="28"/>
        </w:rPr>
        <w:t>A N T E C E D E N T E S</w:t>
      </w:r>
    </w:p>
    <w:p w14:paraId="3C09F851" w14:textId="77777777" w:rsidR="00C70948" w:rsidRPr="00875B7E" w:rsidRDefault="00C70948" w:rsidP="00C70948">
      <w:pPr>
        <w:pBdr>
          <w:top w:val="nil"/>
          <w:left w:val="nil"/>
          <w:bottom w:val="nil"/>
          <w:right w:val="nil"/>
          <w:between w:val="nil"/>
        </w:pBdr>
        <w:contextualSpacing/>
        <w:rPr>
          <w:rFonts w:eastAsia="Palatino Linotype" w:cs="Palatino Linotype"/>
          <w:color w:val="000000"/>
          <w:szCs w:val="24"/>
        </w:rPr>
      </w:pPr>
    </w:p>
    <w:p w14:paraId="65881CD5" w14:textId="77777777" w:rsidR="00C70948" w:rsidRPr="00511260" w:rsidRDefault="00C70948" w:rsidP="00C70948">
      <w:pPr>
        <w:rPr>
          <w:b/>
          <w:bCs/>
          <w:sz w:val="28"/>
          <w:szCs w:val="24"/>
        </w:rPr>
      </w:pPr>
      <w:r w:rsidRPr="00511260">
        <w:rPr>
          <w:b/>
          <w:bCs/>
          <w:sz w:val="28"/>
          <w:szCs w:val="24"/>
        </w:rPr>
        <w:t>PRIMERO. De la Solicitud de Información.</w:t>
      </w:r>
    </w:p>
    <w:p w14:paraId="31C6F650" w14:textId="77777777" w:rsidR="00C70948" w:rsidRDefault="00C70948" w:rsidP="00C7094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cuatro de noviembre de dos mil veinticuatro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w:t>
      </w:r>
      <w:r w:rsidRPr="00944789">
        <w:rPr>
          <w:rFonts w:eastAsia="Palatino Linotype" w:cs="Palatino Linotype"/>
          <w:b/>
          <w:color w:val="000000"/>
          <w:szCs w:val="24"/>
        </w:rPr>
        <w:t>SAIMEX</w:t>
      </w:r>
      <w:r w:rsidRPr="006922F5">
        <w:rPr>
          <w:rFonts w:eastAsia="Palatino Linotype" w:cs="Palatino Linotype"/>
          <w:color w:val="000000"/>
          <w:szCs w:val="24"/>
        </w:rPr>
        <w:t xml:space="preserve">), solicitud de información registrada con el número de </w:t>
      </w:r>
      <w:r w:rsidRPr="000147D3">
        <w:rPr>
          <w:rFonts w:eastAsia="Palatino Linotype" w:cs="Palatino Linotype"/>
          <w:szCs w:val="24"/>
        </w:rPr>
        <w:t>expediente</w:t>
      </w:r>
      <w:r w:rsidRPr="00D321D8">
        <w:rPr>
          <w:b/>
          <w:bCs/>
        </w:rPr>
        <w:t> </w:t>
      </w:r>
      <w:r w:rsidRPr="00C70948">
        <w:rPr>
          <w:b/>
          <w:bCs/>
        </w:rPr>
        <w:t>00190/SUTEYM/IP/2024</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38E43A39" w14:textId="77777777" w:rsidR="00C70948" w:rsidRPr="00C70948" w:rsidRDefault="00C70948" w:rsidP="00C70948">
      <w:pPr>
        <w:pBdr>
          <w:top w:val="nil"/>
          <w:left w:val="nil"/>
          <w:bottom w:val="nil"/>
          <w:right w:val="nil"/>
          <w:between w:val="nil"/>
        </w:pBdr>
        <w:contextualSpacing/>
        <w:rPr>
          <w:rFonts w:eastAsia="Palatino Linotype" w:cs="Palatino Linotype"/>
          <w:i/>
          <w:color w:val="000000"/>
          <w:szCs w:val="24"/>
        </w:rPr>
      </w:pPr>
    </w:p>
    <w:p w14:paraId="269A6A69" w14:textId="77777777" w:rsidR="00C70948" w:rsidRDefault="00C70948" w:rsidP="00C70948">
      <w:pPr>
        <w:pBdr>
          <w:top w:val="nil"/>
          <w:left w:val="nil"/>
          <w:bottom w:val="nil"/>
          <w:right w:val="nil"/>
          <w:between w:val="nil"/>
        </w:pBdr>
        <w:ind w:left="708"/>
        <w:contextualSpacing/>
        <w:rPr>
          <w:i/>
          <w:color w:val="000000"/>
          <w:szCs w:val="24"/>
        </w:rPr>
      </w:pPr>
      <w:r w:rsidRPr="00C70948">
        <w:rPr>
          <w:i/>
          <w:color w:val="000000"/>
          <w:szCs w:val="24"/>
        </w:rPr>
        <w:t xml:space="preserve">“1: TOTAL DE SERVIDORES PUBLICOS SINDICALIZADOS. 2. SERVIDORES PUBLICOS SINDICALIZADOS DURANTE 2019-2021. 3 SERVIDORES PUBLICOS SINDICALIZADOS DURANTE 2022-2024. 4. NOMBRE DE LOS SERVIDORES PUBLICOS SINDICALIZADOS Y AREA DE ADSCRIPCION DURANTE ELOS </w:t>
      </w:r>
      <w:r w:rsidRPr="00C70948">
        <w:rPr>
          <w:i/>
          <w:color w:val="000000"/>
          <w:szCs w:val="24"/>
        </w:rPr>
        <w:lastRenderedPageBreak/>
        <w:t>PERIODOS 2019-2021 Y 2022-2024 .LA INFORMACION ES DEL AYUNTAMIENTO DE SAN ANTONIO LA ISLA. SE SOLICITA ESTA INFORMACION CON EL SINDICATO A EFECTO DE CORROBORAR LO QUE INFORME DEL MUNICIPIO.”</w:t>
      </w:r>
      <w:r w:rsidRPr="009C7E85">
        <w:rPr>
          <w:i/>
          <w:color w:val="000000"/>
          <w:szCs w:val="24"/>
        </w:rPr>
        <w:t xml:space="preserve"> (SIC)</w:t>
      </w:r>
    </w:p>
    <w:p w14:paraId="0CF0FF7C" w14:textId="77777777" w:rsidR="00C70948" w:rsidRPr="00915016" w:rsidRDefault="00C70948" w:rsidP="00C70948">
      <w:pPr>
        <w:pBdr>
          <w:top w:val="nil"/>
          <w:left w:val="nil"/>
          <w:bottom w:val="nil"/>
          <w:right w:val="nil"/>
          <w:between w:val="nil"/>
        </w:pBdr>
        <w:ind w:left="708"/>
        <w:contextualSpacing/>
        <w:rPr>
          <w:i/>
          <w:color w:val="000000"/>
          <w:szCs w:val="24"/>
        </w:rPr>
      </w:pPr>
    </w:p>
    <w:p w14:paraId="1485FA83" w14:textId="77777777" w:rsidR="00C70948" w:rsidRPr="006922F5" w:rsidRDefault="00C70948" w:rsidP="00C7094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Pr>
          <w:rFonts w:eastAsia="Palatino Linotype" w:cs="Palatino Linotype"/>
          <w:b/>
          <w:color w:val="000000"/>
          <w:szCs w:val="24"/>
        </w:rPr>
        <w:t>a</w:t>
      </w:r>
      <w:r w:rsidRPr="006922F5">
        <w:rPr>
          <w:rFonts w:eastAsia="Palatino Linotype" w:cs="Palatino Linotype"/>
          <w:b/>
          <w:color w:val="000000"/>
          <w:szCs w:val="24"/>
        </w:rPr>
        <w:t xml:space="preserve"> través del SAIMEX</w:t>
      </w:r>
      <w:r w:rsidRPr="006922F5">
        <w:rPr>
          <w:rFonts w:eastAsia="Palatino Linotype" w:cs="Palatino Linotype"/>
          <w:color w:val="000000"/>
          <w:szCs w:val="24"/>
        </w:rPr>
        <w:t>.</w:t>
      </w:r>
    </w:p>
    <w:p w14:paraId="72E82B7C" w14:textId="77777777" w:rsidR="00C70948" w:rsidRDefault="00C70948" w:rsidP="00C70948">
      <w:pPr>
        <w:pBdr>
          <w:top w:val="nil"/>
          <w:left w:val="nil"/>
          <w:bottom w:val="nil"/>
          <w:right w:val="nil"/>
          <w:between w:val="nil"/>
        </w:pBdr>
        <w:contextualSpacing/>
        <w:rPr>
          <w:rFonts w:eastAsia="Palatino Linotype" w:cs="Palatino Linotype"/>
          <w:color w:val="000000"/>
          <w:szCs w:val="24"/>
        </w:rPr>
      </w:pPr>
    </w:p>
    <w:p w14:paraId="4FD92137" w14:textId="77777777" w:rsidR="00C70948" w:rsidRPr="00511260" w:rsidRDefault="00C70948" w:rsidP="00C70948">
      <w:pPr>
        <w:rPr>
          <w:b/>
          <w:bCs/>
          <w:sz w:val="28"/>
          <w:szCs w:val="28"/>
        </w:rPr>
      </w:pPr>
      <w:r w:rsidRPr="00511260">
        <w:rPr>
          <w:b/>
          <w:bCs/>
          <w:sz w:val="28"/>
          <w:szCs w:val="28"/>
        </w:rPr>
        <w:t>SEGUNDO. De la respuesta del Sujeto Obligado.</w:t>
      </w:r>
    </w:p>
    <w:p w14:paraId="57DC2DD8" w14:textId="77777777" w:rsidR="00C70948" w:rsidRDefault="00C70948" w:rsidP="00C7094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día ocho de noviembre de dos mil veinticuatro</w:t>
      </w:r>
      <w:r w:rsidRPr="006922F5">
        <w:rPr>
          <w:rFonts w:eastAsia="Palatino Linotype" w:cs="Palatino Linotype"/>
          <w:color w:val="000000"/>
          <w:szCs w:val="24"/>
        </w:rPr>
        <w:t>, el Sujeto Obligado dio respuesta a la solicitud de información</w:t>
      </w:r>
      <w:r>
        <w:rPr>
          <w:rFonts w:eastAsia="Palatino Linotype" w:cs="Palatino Linotype"/>
          <w:color w:val="000000"/>
          <w:szCs w:val="24"/>
        </w:rPr>
        <w:t xml:space="preserve"> en los términos siguientes;</w:t>
      </w:r>
    </w:p>
    <w:p w14:paraId="34D7A2C4" w14:textId="77777777" w:rsidR="00C70948" w:rsidRDefault="00C70948" w:rsidP="00C70948">
      <w:pPr>
        <w:pBdr>
          <w:top w:val="nil"/>
          <w:left w:val="nil"/>
          <w:bottom w:val="nil"/>
          <w:right w:val="nil"/>
          <w:between w:val="nil"/>
        </w:pBdr>
        <w:contextualSpacing/>
        <w:rPr>
          <w:rFonts w:eastAsia="Palatino Linotype" w:cs="Palatino Linotype"/>
          <w:color w:val="000000"/>
          <w:szCs w:val="24"/>
        </w:rPr>
      </w:pPr>
    </w:p>
    <w:tbl>
      <w:tblPr>
        <w:tblW w:w="8201" w:type="dxa"/>
        <w:jc w:val="center"/>
        <w:tblCellSpacing w:w="0" w:type="dxa"/>
        <w:tblCellMar>
          <w:left w:w="0" w:type="dxa"/>
          <w:right w:w="0" w:type="dxa"/>
        </w:tblCellMar>
        <w:tblLook w:val="04A0" w:firstRow="1" w:lastRow="0" w:firstColumn="1" w:lastColumn="0" w:noHBand="0" w:noVBand="1"/>
      </w:tblPr>
      <w:tblGrid>
        <w:gridCol w:w="8201"/>
      </w:tblGrid>
      <w:tr w:rsidR="00C70948" w:rsidRPr="00C70948" w14:paraId="4C64576D" w14:textId="77777777" w:rsidTr="00C70948">
        <w:trPr>
          <w:trHeight w:val="280"/>
          <w:tblCellSpacing w:w="0" w:type="dxa"/>
          <w:jc w:val="center"/>
        </w:trPr>
        <w:tc>
          <w:tcPr>
            <w:tcW w:w="0" w:type="auto"/>
            <w:vAlign w:val="center"/>
            <w:hideMark/>
          </w:tcPr>
          <w:p w14:paraId="4F8C173D" w14:textId="77777777" w:rsidR="00C70948" w:rsidRPr="00C70948" w:rsidRDefault="00C70948" w:rsidP="00C70948">
            <w:pPr>
              <w:spacing w:line="240" w:lineRule="auto"/>
              <w:jc w:val="right"/>
              <w:rPr>
                <w:rFonts w:eastAsia="Times New Roman" w:cs="Times New Roman"/>
                <w:i/>
                <w:sz w:val="22"/>
                <w:lang w:val="es-MX"/>
              </w:rPr>
            </w:pPr>
            <w:r w:rsidRPr="00C70948">
              <w:rPr>
                <w:rFonts w:eastAsia="Times New Roman" w:cs="Times New Roman"/>
                <w:i/>
                <w:sz w:val="22"/>
                <w:lang w:val="es-MX"/>
              </w:rPr>
              <w:t>Metepec, México a 08 de Noviembre de 2024</w:t>
            </w:r>
          </w:p>
        </w:tc>
      </w:tr>
      <w:tr w:rsidR="00C70948" w:rsidRPr="00C70948" w14:paraId="418CBE2C" w14:textId="77777777" w:rsidTr="00C70948">
        <w:trPr>
          <w:trHeight w:val="280"/>
          <w:tblCellSpacing w:w="0" w:type="dxa"/>
          <w:jc w:val="center"/>
        </w:trPr>
        <w:tc>
          <w:tcPr>
            <w:tcW w:w="0" w:type="auto"/>
            <w:vAlign w:val="center"/>
            <w:hideMark/>
          </w:tcPr>
          <w:p w14:paraId="407AC963" w14:textId="77777777" w:rsidR="00C70948" w:rsidRPr="00C70948" w:rsidRDefault="00C70948" w:rsidP="00C70948">
            <w:pPr>
              <w:spacing w:line="240" w:lineRule="auto"/>
              <w:jc w:val="right"/>
              <w:rPr>
                <w:rFonts w:eastAsia="Times New Roman" w:cs="Times New Roman"/>
                <w:i/>
                <w:sz w:val="22"/>
                <w:lang w:val="es-MX"/>
              </w:rPr>
            </w:pPr>
            <w:r w:rsidRPr="00C70948">
              <w:rPr>
                <w:rFonts w:eastAsia="Times New Roman" w:cs="Times New Roman"/>
                <w:i/>
                <w:sz w:val="22"/>
                <w:lang w:val="es-MX"/>
              </w:rPr>
              <w:t>Nombre del solicitante: C. Solicitante</w:t>
            </w:r>
          </w:p>
        </w:tc>
      </w:tr>
      <w:tr w:rsidR="00C70948" w:rsidRPr="00C70948" w14:paraId="72DE4CF2" w14:textId="77777777" w:rsidTr="00C70948">
        <w:trPr>
          <w:trHeight w:val="280"/>
          <w:tblCellSpacing w:w="0" w:type="dxa"/>
          <w:jc w:val="center"/>
        </w:trPr>
        <w:tc>
          <w:tcPr>
            <w:tcW w:w="0" w:type="auto"/>
            <w:vAlign w:val="center"/>
            <w:hideMark/>
          </w:tcPr>
          <w:p w14:paraId="4F686457" w14:textId="77777777" w:rsidR="00C70948" w:rsidRPr="00C70948" w:rsidRDefault="00C70948" w:rsidP="00C70948">
            <w:pPr>
              <w:spacing w:line="240" w:lineRule="auto"/>
              <w:jc w:val="right"/>
              <w:rPr>
                <w:rFonts w:eastAsia="Times New Roman" w:cs="Times New Roman"/>
                <w:i/>
                <w:sz w:val="22"/>
                <w:lang w:val="es-MX"/>
              </w:rPr>
            </w:pPr>
            <w:r w:rsidRPr="00C70948">
              <w:rPr>
                <w:rFonts w:eastAsia="Times New Roman" w:cs="Times New Roman"/>
                <w:i/>
                <w:sz w:val="22"/>
                <w:lang w:val="es-MX"/>
              </w:rPr>
              <w:t>Folio de la solicitud: 00190/SUTEYM/IP/2024</w:t>
            </w:r>
          </w:p>
        </w:tc>
      </w:tr>
      <w:tr w:rsidR="00C70948" w:rsidRPr="00C70948" w14:paraId="4E3BF614" w14:textId="77777777" w:rsidTr="00C70948">
        <w:trPr>
          <w:trHeight w:val="420"/>
          <w:tblCellSpacing w:w="0" w:type="dxa"/>
          <w:jc w:val="center"/>
        </w:trPr>
        <w:tc>
          <w:tcPr>
            <w:tcW w:w="0" w:type="auto"/>
            <w:vAlign w:val="center"/>
            <w:hideMark/>
          </w:tcPr>
          <w:p w14:paraId="553ADCF8" w14:textId="77777777" w:rsidR="00C70948" w:rsidRPr="00C70948" w:rsidRDefault="00C70948" w:rsidP="00C70948">
            <w:pPr>
              <w:spacing w:line="240" w:lineRule="auto"/>
              <w:jc w:val="right"/>
              <w:rPr>
                <w:rFonts w:eastAsia="Times New Roman" w:cs="Times New Roman"/>
                <w:i/>
                <w:sz w:val="22"/>
                <w:lang w:val="es-MX"/>
              </w:rPr>
            </w:pPr>
          </w:p>
        </w:tc>
      </w:tr>
      <w:tr w:rsidR="00C70948" w:rsidRPr="00C70948" w14:paraId="03E64D91" w14:textId="77777777" w:rsidTr="00C70948">
        <w:trPr>
          <w:trHeight w:val="140"/>
          <w:tblCellSpacing w:w="0" w:type="dxa"/>
          <w:jc w:val="center"/>
        </w:trPr>
        <w:tc>
          <w:tcPr>
            <w:tcW w:w="0" w:type="auto"/>
            <w:vAlign w:val="center"/>
            <w:hideMark/>
          </w:tcPr>
          <w:p w14:paraId="6D5C2AE4" w14:textId="77777777" w:rsidR="00C70948" w:rsidRPr="00C70948" w:rsidRDefault="00C70948" w:rsidP="00C70948">
            <w:pPr>
              <w:spacing w:line="240" w:lineRule="auto"/>
              <w:rPr>
                <w:rFonts w:eastAsia="Times New Roman" w:cs="Times New Roman"/>
                <w:i/>
                <w:sz w:val="22"/>
                <w:lang w:val="es-MX"/>
              </w:rPr>
            </w:pPr>
            <w:r w:rsidRPr="00C70948">
              <w:rPr>
                <w:rFonts w:eastAsia="Times New Roman" w:cs="Times New Roman"/>
                <w:i/>
                <w:sz w:val="22"/>
                <w:lang w:val="es-MX"/>
              </w:rPr>
              <w:t>Por este medio me permito dar respuesta a su solicitud de información número 00190/SUTEYM/IP/2024 de fecha 04 de noviembre del 2024, con fundamento en los artículos 1, 2, 3 fracción XLIV, 4, 12, 16, 23 fracción IX, 24 fracción XI y último párrafo, 50, 51, y 53 fracciones II, IV, V y VI de la Ley de Transparencia y Acceso a la Información Pública del Estado de México y Municipios.</w:t>
            </w:r>
          </w:p>
        </w:tc>
      </w:tr>
    </w:tbl>
    <w:p w14:paraId="353A53F9" w14:textId="77777777" w:rsidR="00C70948" w:rsidRDefault="00C70948" w:rsidP="00C70948">
      <w:pPr>
        <w:pBdr>
          <w:top w:val="nil"/>
          <w:left w:val="nil"/>
          <w:bottom w:val="nil"/>
          <w:right w:val="nil"/>
          <w:between w:val="nil"/>
        </w:pBdr>
        <w:contextualSpacing/>
        <w:rPr>
          <w:rFonts w:eastAsia="Palatino Linotype" w:cs="Palatino Linotype"/>
          <w:color w:val="000000"/>
          <w:szCs w:val="24"/>
        </w:rPr>
      </w:pPr>
    </w:p>
    <w:p w14:paraId="19B435F3" w14:textId="77777777" w:rsidR="00C70948" w:rsidRPr="009C7E85" w:rsidRDefault="00C70948" w:rsidP="00C70948">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 través de los archivos electrónicos </w:t>
      </w:r>
      <w:r w:rsidRPr="00C70948">
        <w:rPr>
          <w:rFonts w:eastAsia="Palatino Linotype" w:cs="Palatino Linotype"/>
          <w:color w:val="000000"/>
          <w:szCs w:val="24"/>
        </w:rPr>
        <w:t>“</w:t>
      </w:r>
      <w:r w:rsidRPr="00C70948">
        <w:rPr>
          <w:rFonts w:cs="Arial"/>
          <w:b/>
          <w:bCs/>
          <w:szCs w:val="24"/>
        </w:rPr>
        <w:t>RESPUESTA 190.pdf</w:t>
      </w:r>
      <w:r w:rsidRPr="00C70948">
        <w:rPr>
          <w:rFonts w:cs="Arial"/>
          <w:b/>
          <w:bCs/>
          <w:color w:val="333333"/>
          <w:szCs w:val="24"/>
        </w:rPr>
        <w:br/>
      </w:r>
      <w:r w:rsidRPr="00C70948">
        <w:rPr>
          <w:rFonts w:cs="Arial"/>
          <w:b/>
          <w:bCs/>
          <w:szCs w:val="24"/>
        </w:rPr>
        <w:t>SAN ANTONIO LA ISLA .xlsx</w:t>
      </w:r>
      <w:r w:rsidRPr="00C70948">
        <w:rPr>
          <w:rFonts w:eastAsia="Palatino Linotype" w:cs="Palatino Linotype"/>
          <w:color w:val="000000"/>
          <w:szCs w:val="24"/>
        </w:rPr>
        <w:t>”</w:t>
      </w:r>
      <w:r>
        <w:rPr>
          <w:rFonts w:eastAsia="Palatino Linotype" w:cs="Palatino Linotype"/>
          <w:color w:val="000000"/>
          <w:szCs w:val="24"/>
        </w:rPr>
        <w:t xml:space="preserve"> los c</w:t>
      </w:r>
      <w:r w:rsidRPr="00944789">
        <w:rPr>
          <w:rFonts w:eastAsia="Palatino Linotype" w:cs="Palatino Linotype"/>
          <w:color w:val="000000"/>
          <w:szCs w:val="24"/>
        </w:rPr>
        <w:t>ual</w:t>
      </w:r>
      <w:r>
        <w:rPr>
          <w:rFonts w:eastAsia="Palatino Linotype" w:cs="Palatino Linotype"/>
          <w:color w:val="000000"/>
          <w:szCs w:val="24"/>
        </w:rPr>
        <w:t xml:space="preserve">es </w:t>
      </w:r>
      <w:r w:rsidRPr="00944789">
        <w:rPr>
          <w:rFonts w:eastAsia="Palatino Linotype" w:cs="Palatino Linotype"/>
          <w:color w:val="000000"/>
          <w:szCs w:val="24"/>
        </w:rPr>
        <w:t>no se reproduce</w:t>
      </w:r>
      <w:r>
        <w:rPr>
          <w:rFonts w:eastAsia="Palatino Linotype" w:cs="Palatino Linotype"/>
          <w:color w:val="000000"/>
          <w:szCs w:val="24"/>
        </w:rPr>
        <w:t>n por ser del conocimiento de las partes; no obstante, su contenido será motivo de análisis en el estudio correspondiente.</w:t>
      </w:r>
    </w:p>
    <w:p w14:paraId="3186717D" w14:textId="77777777" w:rsidR="00C70948" w:rsidRPr="0037112D" w:rsidRDefault="00C70948" w:rsidP="00C70948">
      <w:pPr>
        <w:pBdr>
          <w:top w:val="nil"/>
          <w:left w:val="nil"/>
          <w:bottom w:val="nil"/>
          <w:right w:val="nil"/>
          <w:between w:val="nil"/>
        </w:pBdr>
        <w:contextualSpacing/>
        <w:rPr>
          <w:rFonts w:eastAsia="Palatino Linotype" w:cs="Palatino Linotype"/>
          <w:color w:val="000000"/>
          <w:szCs w:val="24"/>
        </w:rPr>
      </w:pPr>
    </w:p>
    <w:p w14:paraId="0DBC8375" w14:textId="77777777" w:rsidR="00C70948" w:rsidRPr="00511260" w:rsidRDefault="00C70948" w:rsidP="00C70948">
      <w:pPr>
        <w:rPr>
          <w:b/>
          <w:bCs/>
          <w:sz w:val="28"/>
          <w:szCs w:val="28"/>
        </w:rPr>
      </w:pPr>
      <w:r w:rsidRPr="00511260">
        <w:rPr>
          <w:b/>
          <w:bCs/>
          <w:sz w:val="28"/>
          <w:szCs w:val="28"/>
        </w:rPr>
        <w:lastRenderedPageBreak/>
        <w:t>TERCERO. Del recurso de revisión.</w:t>
      </w:r>
    </w:p>
    <w:p w14:paraId="140BD814" w14:textId="77777777" w:rsidR="00C70948" w:rsidRPr="006922F5" w:rsidRDefault="00C70948" w:rsidP="00C7094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w:t>
      </w:r>
      <w:r>
        <w:rPr>
          <w:rFonts w:eastAsia="Palatino Linotype" w:cs="Palatino Linotype"/>
          <w:color w:val="000000"/>
          <w:szCs w:val="24"/>
        </w:rPr>
        <w:t xml:space="preserve">el día </w:t>
      </w:r>
      <w:r>
        <w:rPr>
          <w:rFonts w:eastAsia="Palatino Linotype" w:cs="Palatino Linotype"/>
          <w:b/>
          <w:bCs/>
          <w:color w:val="000000"/>
          <w:szCs w:val="24"/>
        </w:rPr>
        <w:t>doce de noviembre de dos mil veinticuatro</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07150/INFOEM/IP/RR/2024</w:t>
      </w:r>
      <w:r w:rsidRPr="006922F5">
        <w:rPr>
          <w:rFonts w:eastAsia="Palatino Linotype" w:cs="Palatino Linotype"/>
          <w:color w:val="000000"/>
          <w:szCs w:val="24"/>
        </w:rPr>
        <w:t>, manifestando lo siguiente:</w:t>
      </w:r>
    </w:p>
    <w:p w14:paraId="256D3010" w14:textId="77777777" w:rsidR="00C70948" w:rsidRDefault="00C70948" w:rsidP="00C70948">
      <w:pPr>
        <w:contextualSpacing/>
        <w:rPr>
          <w:rFonts w:eastAsia="Palatino Linotype" w:cs="Palatino Linotype"/>
          <w:b/>
          <w:color w:val="000000"/>
          <w:szCs w:val="24"/>
        </w:rPr>
      </w:pPr>
    </w:p>
    <w:p w14:paraId="68D9A383" w14:textId="77777777" w:rsidR="00C70948" w:rsidRDefault="00C70948" w:rsidP="00C70948">
      <w:pPr>
        <w:contextualSpacing/>
        <w:rPr>
          <w:rFonts w:eastAsia="Palatino Linotype" w:cs="Palatino Linotype"/>
          <w:b/>
        </w:rPr>
      </w:pPr>
      <w:r>
        <w:rPr>
          <w:rFonts w:eastAsia="Palatino Linotype" w:cs="Palatino Linotype"/>
          <w:b/>
        </w:rPr>
        <w:t xml:space="preserve">Acto Impugnado </w:t>
      </w:r>
    </w:p>
    <w:p w14:paraId="0062C04B" w14:textId="77777777" w:rsidR="00C70948" w:rsidRPr="00C70948" w:rsidRDefault="00C70948" w:rsidP="00C70948">
      <w:pPr>
        <w:contextualSpacing/>
        <w:rPr>
          <w:rFonts w:eastAsia="Palatino Linotype" w:cs="Palatino Linotype"/>
          <w:b/>
          <w:i/>
          <w:szCs w:val="24"/>
        </w:rPr>
      </w:pPr>
      <w:r w:rsidRPr="00C70948">
        <w:rPr>
          <w:rFonts w:eastAsia="Palatino Linotype" w:cs="Palatino Linotype"/>
          <w:b/>
          <w:i/>
          <w:szCs w:val="24"/>
        </w:rPr>
        <w:t>“</w:t>
      </w:r>
      <w:r w:rsidRPr="00C70948">
        <w:rPr>
          <w:i/>
          <w:color w:val="000000"/>
          <w:szCs w:val="24"/>
        </w:rPr>
        <w:t>NIEGAN INFORMACION</w:t>
      </w:r>
      <w:proofErr w:type="gramStart"/>
      <w:r w:rsidRPr="00C70948">
        <w:rPr>
          <w:i/>
          <w:color w:val="000000"/>
          <w:szCs w:val="24"/>
        </w:rPr>
        <w:t>”(</w:t>
      </w:r>
      <w:proofErr w:type="gramEnd"/>
      <w:r w:rsidRPr="00C70948">
        <w:rPr>
          <w:i/>
          <w:color w:val="000000"/>
          <w:szCs w:val="24"/>
        </w:rPr>
        <w:t>sic)</w:t>
      </w:r>
    </w:p>
    <w:p w14:paraId="6777BFB5" w14:textId="77777777" w:rsidR="00C70948" w:rsidRDefault="00C70948" w:rsidP="00C70948">
      <w:pPr>
        <w:contextualSpacing/>
        <w:rPr>
          <w:rFonts w:eastAsia="Palatino Linotype" w:cs="Palatino Linotype"/>
          <w:b/>
        </w:rPr>
      </w:pPr>
    </w:p>
    <w:p w14:paraId="78026103" w14:textId="77777777" w:rsidR="00C70948" w:rsidRPr="00944789" w:rsidRDefault="00C70948" w:rsidP="00C70948">
      <w:pPr>
        <w:contextualSpacing/>
        <w:rPr>
          <w:rFonts w:eastAsia="Palatino Linotype" w:cs="Palatino Linotype"/>
        </w:rPr>
      </w:pPr>
      <w:r>
        <w:rPr>
          <w:rFonts w:eastAsia="Palatino Linotype" w:cs="Palatino Linotype"/>
          <w:b/>
        </w:rPr>
        <w:t xml:space="preserve"> </w:t>
      </w:r>
      <w:r w:rsidRPr="006922F5">
        <w:rPr>
          <w:rFonts w:eastAsia="Palatino Linotype" w:cs="Palatino Linotype"/>
          <w:b/>
        </w:rPr>
        <w:t>Razones o Motivos de Inconformidad</w:t>
      </w:r>
      <w:r w:rsidRPr="006922F5">
        <w:rPr>
          <w:rFonts w:eastAsia="Palatino Linotype" w:cs="Palatino Linotype"/>
        </w:rPr>
        <w:t>:</w:t>
      </w:r>
    </w:p>
    <w:p w14:paraId="0E50ABA6" w14:textId="77777777" w:rsidR="00C70948" w:rsidRPr="009C7E85" w:rsidRDefault="00C70948" w:rsidP="00C70948">
      <w:pPr>
        <w:pStyle w:val="Fundamentos"/>
        <w:rPr>
          <w:b/>
          <w:sz w:val="24"/>
        </w:rPr>
      </w:pPr>
      <w:r w:rsidRPr="00C70948">
        <w:rPr>
          <w:sz w:val="24"/>
        </w:rPr>
        <w:t xml:space="preserve">“NO ES CREIBLE QUE NO EXISTAN PERSONAS NO SINDICALIZADAS, Y TANTO EL AYUNTAMIENTO DE SAN ANTONIO Y SINDICATO SON OPACOS EN SU TRANSPARENCIA DE INFORMACIÓN </w:t>
      </w:r>
      <w:proofErr w:type="gramStart"/>
      <w:r w:rsidRPr="00C70948">
        <w:rPr>
          <w:sz w:val="24"/>
        </w:rPr>
        <w:t>“</w:t>
      </w:r>
      <w:r>
        <w:rPr>
          <w:sz w:val="24"/>
        </w:rPr>
        <w:t xml:space="preserve">  (</w:t>
      </w:r>
      <w:proofErr w:type="gramEnd"/>
      <w:r w:rsidRPr="009C7E85">
        <w:rPr>
          <w:sz w:val="24"/>
        </w:rPr>
        <w:t>Sic)</w:t>
      </w:r>
    </w:p>
    <w:p w14:paraId="47D5C703" w14:textId="77777777" w:rsidR="00C70948" w:rsidRPr="006922F5" w:rsidRDefault="00C70948" w:rsidP="00C70948">
      <w:pPr>
        <w:contextualSpacing/>
        <w:rPr>
          <w:rFonts w:eastAsia="Palatino Linotype" w:cs="Palatino Linotype"/>
          <w:iCs/>
          <w:szCs w:val="24"/>
        </w:rPr>
      </w:pPr>
    </w:p>
    <w:p w14:paraId="6F409168" w14:textId="77777777" w:rsidR="00C70948" w:rsidRPr="0055610A" w:rsidRDefault="00C70948" w:rsidP="00C70948">
      <w:pPr>
        <w:rPr>
          <w:rFonts w:cs="Arial"/>
          <w:szCs w:val="24"/>
        </w:rPr>
      </w:pPr>
      <w:r>
        <w:rPr>
          <w:rFonts w:cs="Arial"/>
          <w:b/>
          <w:sz w:val="28"/>
          <w:szCs w:val="28"/>
        </w:rPr>
        <w:t>Cuarto</w:t>
      </w:r>
      <w:r w:rsidRPr="00B34266">
        <w:rPr>
          <w:rFonts w:cs="Arial"/>
          <w:b/>
          <w:sz w:val="28"/>
          <w:szCs w:val="28"/>
        </w:rPr>
        <w:t xml:space="preserve">. Del turno </w:t>
      </w:r>
      <w:r>
        <w:rPr>
          <w:rFonts w:cs="Arial"/>
          <w:b/>
          <w:sz w:val="28"/>
          <w:szCs w:val="28"/>
        </w:rPr>
        <w:t xml:space="preserve">y admisión </w:t>
      </w:r>
      <w:r w:rsidRPr="00B34266">
        <w:rPr>
          <w:rFonts w:cs="Arial"/>
          <w:b/>
          <w:sz w:val="28"/>
          <w:szCs w:val="28"/>
        </w:rPr>
        <w:t>del recurso de revisión.</w:t>
      </w:r>
      <w:r w:rsidRPr="00B34266">
        <w:rPr>
          <w:rFonts w:cs="Arial"/>
          <w:sz w:val="28"/>
          <w:szCs w:val="28"/>
        </w:rPr>
        <w:t xml:space="preserve"> </w:t>
      </w:r>
    </w:p>
    <w:p w14:paraId="1B174263" w14:textId="77777777" w:rsidR="00C70948" w:rsidRPr="0055610A" w:rsidRDefault="00C70948" w:rsidP="00C70948">
      <w:pPr>
        <w:rPr>
          <w:szCs w:val="24"/>
        </w:rPr>
      </w:pPr>
      <w:r w:rsidRPr="0055610A">
        <w:rPr>
          <w:rFonts w:cs="Arial"/>
          <w:szCs w:val="24"/>
        </w:rPr>
        <w:t xml:space="preserve">De conformidad con el artículo 185 fracción I de la Ley de Transparencia y Acceso a la información Pública del Estado de México y Municipios vigente, </w:t>
      </w:r>
      <w:r w:rsidRPr="0055610A">
        <w:rPr>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Pr>
          <w:szCs w:val="24"/>
        </w:rPr>
        <w:t xml:space="preserve">misionado </w:t>
      </w:r>
      <w:r w:rsidRPr="005559E2">
        <w:rPr>
          <w:b/>
          <w:bCs/>
          <w:szCs w:val="24"/>
        </w:rPr>
        <w:t>José Martínez Vilchis</w:t>
      </w:r>
      <w:r>
        <w:rPr>
          <w:szCs w:val="24"/>
        </w:rPr>
        <w:t xml:space="preserve"> </w:t>
      </w:r>
      <w:r w:rsidRPr="0055610A">
        <w:rPr>
          <w:szCs w:val="24"/>
        </w:rPr>
        <w:t>para su análisis, estudio, elaboración del proyecto y presentación ante el Pleno de este Instituto</w:t>
      </w:r>
      <w:r>
        <w:rPr>
          <w:szCs w:val="24"/>
        </w:rPr>
        <w:t>.</w:t>
      </w:r>
    </w:p>
    <w:p w14:paraId="665A9054" w14:textId="77777777" w:rsidR="00C70948" w:rsidRDefault="00C70948" w:rsidP="00C70948">
      <w:pPr>
        <w:rPr>
          <w:rFonts w:cs="Arial"/>
          <w:b/>
          <w:sz w:val="28"/>
          <w:szCs w:val="28"/>
        </w:rPr>
      </w:pPr>
    </w:p>
    <w:p w14:paraId="3B5FC17B" w14:textId="77777777" w:rsidR="00C70948" w:rsidRDefault="00C70948" w:rsidP="00C70948">
      <w:pPr>
        <w:rPr>
          <w:szCs w:val="24"/>
        </w:rPr>
      </w:pPr>
      <w:r>
        <w:rPr>
          <w:szCs w:val="24"/>
        </w:rPr>
        <w:lastRenderedPageBreak/>
        <w:t>Mediante acuerdos de fecha</w:t>
      </w:r>
      <w:r w:rsidRPr="0055610A">
        <w:rPr>
          <w:szCs w:val="24"/>
        </w:rPr>
        <w:t xml:space="preserve"> </w:t>
      </w:r>
      <w:r>
        <w:rPr>
          <w:b/>
          <w:szCs w:val="24"/>
        </w:rPr>
        <w:t xml:space="preserve">catorce de noviembre de noviembre </w:t>
      </w:r>
      <w:r>
        <w:rPr>
          <w:rFonts w:eastAsia="Palatino Linotype" w:cs="Palatino Linotype"/>
          <w:b/>
          <w:color w:val="000000"/>
          <w:szCs w:val="24"/>
        </w:rPr>
        <w:t xml:space="preserve">de </w:t>
      </w:r>
      <w:r w:rsidRPr="00B72EBA">
        <w:rPr>
          <w:rFonts w:eastAsia="Palatino Linotype" w:cs="Palatino Linotype"/>
          <w:b/>
          <w:color w:val="000000"/>
          <w:szCs w:val="24"/>
        </w:rPr>
        <w:t>dos mil veinticuatro</w:t>
      </w:r>
      <w:r w:rsidRPr="0055610A">
        <w:rPr>
          <w:szCs w:val="24"/>
        </w:rPr>
        <w:t>, este Organism</w:t>
      </w:r>
      <w:r>
        <w:rPr>
          <w:szCs w:val="24"/>
        </w:rPr>
        <w:t>o Garante, admitió a trámite el</w:t>
      </w:r>
      <w:r w:rsidRPr="0055610A">
        <w:rPr>
          <w:szCs w:val="24"/>
        </w:rPr>
        <w:t xml:space="preserve"> recursos de </w:t>
      </w:r>
      <w:r>
        <w:rPr>
          <w:szCs w:val="24"/>
        </w:rPr>
        <w:t>revisión respectivo</w:t>
      </w:r>
      <w:r w:rsidRPr="0055610A">
        <w:rPr>
          <w:szCs w:val="24"/>
        </w:rPr>
        <w:t>,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638E52CA" w14:textId="77777777" w:rsidR="00C70948" w:rsidRPr="00FB72E2" w:rsidRDefault="00C70948" w:rsidP="00C70948">
      <w:pPr>
        <w:rPr>
          <w:b/>
          <w:szCs w:val="24"/>
        </w:rPr>
      </w:pPr>
    </w:p>
    <w:p w14:paraId="660AF7AE" w14:textId="77777777" w:rsidR="00C70948" w:rsidRPr="0055610A" w:rsidRDefault="00C70948" w:rsidP="00C70948">
      <w:pPr>
        <w:rPr>
          <w:rFonts w:cs="Arial"/>
          <w:b/>
          <w:szCs w:val="24"/>
        </w:rPr>
      </w:pPr>
      <w:r w:rsidRPr="009C7E85">
        <w:rPr>
          <w:rFonts w:eastAsiaTheme="minorHAnsi" w:cs="Arial"/>
          <w:b/>
          <w:color w:val="000000"/>
          <w:sz w:val="28"/>
          <w:szCs w:val="28"/>
          <w:lang w:val="es-MX" w:eastAsia="en-US"/>
        </w:rPr>
        <w:t>QUINTO.</w:t>
      </w:r>
      <w:r>
        <w:rPr>
          <w:rFonts w:eastAsiaTheme="minorHAnsi" w:cs="Arial"/>
          <w:color w:val="000000"/>
          <w:szCs w:val="24"/>
          <w:lang w:val="es-MX" w:eastAsia="en-US"/>
        </w:rPr>
        <w:t xml:space="preserve"> </w:t>
      </w:r>
      <w:r w:rsidRPr="00B34266">
        <w:rPr>
          <w:rFonts w:cs="Arial"/>
          <w:b/>
          <w:sz w:val="28"/>
          <w:szCs w:val="28"/>
        </w:rPr>
        <w:t>De la etapa de manifestaciones y/o alegatos</w:t>
      </w:r>
      <w:r w:rsidRPr="0055610A">
        <w:rPr>
          <w:rFonts w:cs="Arial"/>
          <w:b/>
          <w:szCs w:val="24"/>
        </w:rPr>
        <w:t xml:space="preserve">. </w:t>
      </w:r>
    </w:p>
    <w:p w14:paraId="4DCCC86B" w14:textId="77777777" w:rsidR="00C70948" w:rsidRPr="009417F8" w:rsidRDefault="00C70948" w:rsidP="00C70948">
      <w:pPr>
        <w:pBdr>
          <w:top w:val="nil"/>
          <w:left w:val="nil"/>
          <w:bottom w:val="nil"/>
          <w:right w:val="nil"/>
          <w:between w:val="nil"/>
        </w:pBdr>
        <w:contextualSpacing/>
        <w:rPr>
          <w:szCs w:val="24"/>
        </w:rPr>
      </w:pPr>
      <w:r w:rsidRPr="0055610A">
        <w:rPr>
          <w:rFonts w:cs="Arial"/>
          <w:szCs w:val="24"/>
        </w:rPr>
        <w:t xml:space="preserve">Una vez abierta la etapa de instrucción, se advierte que el </w:t>
      </w:r>
      <w:r w:rsidRPr="0055610A">
        <w:rPr>
          <w:rFonts w:cs="Arial"/>
          <w:b/>
          <w:szCs w:val="24"/>
        </w:rPr>
        <w:t>Sujeto Obligado</w:t>
      </w:r>
      <w:r>
        <w:rPr>
          <w:rFonts w:cs="Arial"/>
          <w:szCs w:val="24"/>
        </w:rPr>
        <w:t xml:space="preserve"> </w:t>
      </w:r>
      <w:r>
        <w:rPr>
          <w:rFonts w:cs="Arial"/>
          <w:b/>
          <w:szCs w:val="24"/>
        </w:rPr>
        <w:t xml:space="preserve">rindió </w:t>
      </w:r>
      <w:r w:rsidRPr="00F12945">
        <w:rPr>
          <w:rFonts w:cs="Arial"/>
          <w:b/>
          <w:szCs w:val="24"/>
        </w:rPr>
        <w:t>su informe justificado</w:t>
      </w:r>
      <w:r>
        <w:rPr>
          <w:rFonts w:cs="Arial"/>
          <w:szCs w:val="24"/>
        </w:rPr>
        <w:t xml:space="preserve"> en fecha veinte de noviembre de dos mil veinticuatro el cual fue puesto a la vista del recurrente en fecha veintidós de noviembre de dos mil veinticuatro a efecto de que el Recurrente se manifestara</w:t>
      </w:r>
      <w:r>
        <w:rPr>
          <w:rFonts w:eastAsia="Palatino Linotype" w:cs="Palatino Linotype"/>
          <w:color w:val="000000"/>
          <w:szCs w:val="24"/>
        </w:rPr>
        <w:t>.</w:t>
      </w:r>
      <w:r>
        <w:rPr>
          <w:rFonts w:cs="Arial"/>
          <w:szCs w:val="24"/>
        </w:rPr>
        <w:t xml:space="preserve"> Por su parte, el Recurrente </w:t>
      </w:r>
      <w:r w:rsidRPr="0055610A">
        <w:rPr>
          <w:rFonts w:cs="Arial"/>
          <w:szCs w:val="24"/>
        </w:rPr>
        <w:t>omitió rendir sus manifestaciones que a sus intereses conviniera dentro del término de Ley.</w:t>
      </w:r>
    </w:p>
    <w:p w14:paraId="44319487" w14:textId="77777777" w:rsidR="00C70948" w:rsidRPr="0055610A" w:rsidRDefault="00C70948" w:rsidP="00C70948">
      <w:pPr>
        <w:rPr>
          <w:rFonts w:cs="Arial"/>
          <w:szCs w:val="24"/>
        </w:rPr>
      </w:pPr>
    </w:p>
    <w:p w14:paraId="3D1BC8D9" w14:textId="77777777" w:rsidR="00C70948" w:rsidRDefault="00C70948" w:rsidP="00C70948">
      <w:pPr>
        <w:rPr>
          <w:rFonts w:cs="Arial"/>
          <w:szCs w:val="24"/>
        </w:rPr>
      </w:pPr>
      <w:r w:rsidRPr="0055610A">
        <w:rPr>
          <w:rFonts w:cs="Arial"/>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6DF50372" w14:textId="77777777" w:rsidR="00C70948" w:rsidRDefault="00C70948" w:rsidP="00C70948">
      <w:pPr>
        <w:rPr>
          <w:rFonts w:cs="Arial"/>
          <w:szCs w:val="24"/>
        </w:rPr>
      </w:pPr>
    </w:p>
    <w:p w14:paraId="6B922BB7" w14:textId="77777777" w:rsidR="00C70948" w:rsidRDefault="00C70948" w:rsidP="00C70948">
      <w:pPr>
        <w:rPr>
          <w:rFonts w:cs="Arial"/>
          <w:b/>
          <w:szCs w:val="24"/>
        </w:rPr>
      </w:pPr>
      <w:r w:rsidRPr="009C7E85">
        <w:rPr>
          <w:rFonts w:cs="Arial"/>
          <w:b/>
          <w:sz w:val="28"/>
          <w:szCs w:val="28"/>
        </w:rPr>
        <w:t>SEXTO</w:t>
      </w:r>
      <w:r w:rsidRPr="0055610A">
        <w:rPr>
          <w:rFonts w:cs="Arial"/>
          <w:b/>
          <w:sz w:val="28"/>
          <w:szCs w:val="28"/>
        </w:rPr>
        <w:t>.</w:t>
      </w:r>
      <w:r w:rsidRPr="0018543E">
        <w:rPr>
          <w:rFonts w:cs="Arial"/>
          <w:b/>
          <w:sz w:val="28"/>
        </w:rPr>
        <w:t xml:space="preserve"> </w:t>
      </w:r>
      <w:r w:rsidRPr="00B0277A">
        <w:rPr>
          <w:rFonts w:cs="Arial"/>
          <w:b/>
          <w:sz w:val="28"/>
          <w:szCs w:val="28"/>
        </w:rPr>
        <w:t>Del cierre de instrucción.</w:t>
      </w:r>
      <w:r w:rsidRPr="0055610A">
        <w:rPr>
          <w:rFonts w:cs="Arial"/>
          <w:b/>
          <w:szCs w:val="24"/>
        </w:rPr>
        <w:t xml:space="preserve"> </w:t>
      </w:r>
    </w:p>
    <w:p w14:paraId="61A3FCB2" w14:textId="77777777" w:rsidR="00C70948" w:rsidRPr="00E513F1" w:rsidRDefault="00C70948" w:rsidP="00C70948">
      <w:pPr>
        <w:rPr>
          <w:rFonts w:cs="Arial"/>
          <w:b/>
          <w:sz w:val="28"/>
        </w:rPr>
      </w:pPr>
      <w:r w:rsidRPr="0055610A">
        <w:rPr>
          <w:rFonts w:cs="Arial"/>
          <w:szCs w:val="24"/>
        </w:rPr>
        <w:t xml:space="preserve">Así, una vez transcurrido el término legal, se decretó el cierre de instrucción de los recursos de revisión ya referidos en </w:t>
      </w:r>
      <w:r w:rsidRPr="0057505E">
        <w:rPr>
          <w:rFonts w:cs="Arial"/>
          <w:b/>
          <w:bCs/>
          <w:szCs w:val="24"/>
        </w:rPr>
        <w:t>fecha</w:t>
      </w:r>
      <w:r>
        <w:rPr>
          <w:rFonts w:cs="Arial"/>
          <w:b/>
          <w:bCs/>
          <w:szCs w:val="24"/>
        </w:rPr>
        <w:t xml:space="preserve"> veintiocho de noviembre</w:t>
      </w:r>
      <w:r w:rsidRPr="0057505E">
        <w:rPr>
          <w:rFonts w:cs="Arial"/>
          <w:b/>
          <w:bCs/>
          <w:szCs w:val="24"/>
        </w:rPr>
        <w:t xml:space="preserve"> dos mil veinticuatro</w:t>
      </w:r>
      <w:r w:rsidRPr="0055610A">
        <w:rPr>
          <w:rFonts w:cs="Arial"/>
          <w:szCs w:val="24"/>
        </w:rPr>
        <w:t xml:space="preserve">, </w:t>
      </w:r>
      <w:r w:rsidRPr="0055610A">
        <w:rPr>
          <w:rFonts w:cs="Arial"/>
          <w:szCs w:val="24"/>
        </w:rPr>
        <w:lastRenderedPageBreak/>
        <w:t>en términos del artículo 185 Fracción VI de la Ley de Transparencia y Acceso a la Información Pública del Estado de México y Municipios, iniciando el término legal para dictar resolución definitiva del asunto</w:t>
      </w:r>
      <w:r>
        <w:rPr>
          <w:rFonts w:cs="Arial"/>
          <w:b/>
          <w:sz w:val="28"/>
        </w:rPr>
        <w:t>.</w:t>
      </w:r>
    </w:p>
    <w:p w14:paraId="6B22242F" w14:textId="77777777" w:rsidR="00C70948" w:rsidRDefault="00C70948" w:rsidP="00C70948">
      <w:pPr>
        <w:pBdr>
          <w:top w:val="nil"/>
          <w:left w:val="nil"/>
          <w:bottom w:val="nil"/>
          <w:right w:val="nil"/>
          <w:between w:val="nil"/>
        </w:pBdr>
        <w:tabs>
          <w:tab w:val="left" w:pos="5490"/>
        </w:tabs>
        <w:contextualSpacing/>
        <w:rPr>
          <w:rFonts w:eastAsia="Palatino Linotype" w:cs="Palatino Linotype"/>
          <w:color w:val="000000"/>
          <w:szCs w:val="24"/>
        </w:rPr>
      </w:pPr>
      <w:r>
        <w:rPr>
          <w:rFonts w:eastAsia="Palatino Linotype" w:cs="Palatino Linotype"/>
          <w:color w:val="000000"/>
          <w:szCs w:val="24"/>
        </w:rPr>
        <w:tab/>
      </w:r>
    </w:p>
    <w:p w14:paraId="17D31204" w14:textId="77777777" w:rsidR="00C70948" w:rsidRPr="00576D4E" w:rsidRDefault="00C70948" w:rsidP="00C70948">
      <w:pPr>
        <w:pBdr>
          <w:top w:val="nil"/>
          <w:left w:val="nil"/>
          <w:bottom w:val="nil"/>
          <w:right w:val="nil"/>
          <w:between w:val="nil"/>
        </w:pBdr>
        <w:tabs>
          <w:tab w:val="left" w:pos="5490"/>
        </w:tabs>
        <w:contextualSpacing/>
        <w:rPr>
          <w:rFonts w:eastAsia="Palatino Linotype" w:cs="Palatino Linotype"/>
          <w:color w:val="000000"/>
          <w:szCs w:val="24"/>
        </w:rPr>
      </w:pPr>
    </w:p>
    <w:p w14:paraId="1766EF82" w14:textId="77777777" w:rsidR="00C70948" w:rsidRPr="00511260" w:rsidRDefault="00C70948" w:rsidP="00C70948">
      <w:pPr>
        <w:jc w:val="center"/>
        <w:rPr>
          <w:b/>
          <w:bCs/>
          <w:sz w:val="28"/>
          <w:szCs w:val="28"/>
        </w:rPr>
      </w:pPr>
      <w:r w:rsidRPr="00511260">
        <w:rPr>
          <w:b/>
          <w:bCs/>
          <w:sz w:val="28"/>
          <w:szCs w:val="28"/>
        </w:rPr>
        <w:t>C O N S I D E R A N D O</w:t>
      </w:r>
    </w:p>
    <w:p w14:paraId="62FF0FB6" w14:textId="77777777" w:rsidR="00C70948" w:rsidRPr="00511260" w:rsidRDefault="00C70948" w:rsidP="00C70948">
      <w:pPr>
        <w:rPr>
          <w:b/>
          <w:bCs/>
          <w:sz w:val="28"/>
          <w:szCs w:val="28"/>
        </w:rPr>
      </w:pPr>
    </w:p>
    <w:p w14:paraId="6E0AAFE0" w14:textId="77777777" w:rsidR="00C70948" w:rsidRPr="00511260" w:rsidRDefault="00C70948" w:rsidP="00C70948">
      <w:pPr>
        <w:rPr>
          <w:b/>
          <w:bCs/>
          <w:sz w:val="28"/>
          <w:szCs w:val="28"/>
        </w:rPr>
      </w:pPr>
      <w:r w:rsidRPr="00511260">
        <w:rPr>
          <w:b/>
          <w:bCs/>
          <w:sz w:val="28"/>
          <w:szCs w:val="28"/>
        </w:rPr>
        <w:t>PRIMERO. De la competencia.</w:t>
      </w:r>
    </w:p>
    <w:p w14:paraId="2B0A20C2" w14:textId="77777777" w:rsidR="00C70948" w:rsidRPr="006922F5" w:rsidRDefault="00C70948" w:rsidP="00C70948">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E977A09" w14:textId="77777777" w:rsidR="00C70948" w:rsidRPr="006922F5" w:rsidRDefault="00C70948" w:rsidP="00C70948">
      <w:pPr>
        <w:pBdr>
          <w:top w:val="nil"/>
          <w:left w:val="nil"/>
          <w:bottom w:val="nil"/>
          <w:right w:val="nil"/>
          <w:between w:val="nil"/>
        </w:pBdr>
        <w:contextualSpacing/>
        <w:rPr>
          <w:rFonts w:eastAsia="Palatino Linotype" w:cs="Palatino Linotype"/>
          <w:color w:val="000000"/>
          <w:szCs w:val="24"/>
        </w:rPr>
      </w:pPr>
    </w:p>
    <w:p w14:paraId="543170A7" w14:textId="77777777" w:rsidR="00C70948" w:rsidRPr="00511260" w:rsidRDefault="00C70948" w:rsidP="00C70948">
      <w:pPr>
        <w:rPr>
          <w:b/>
          <w:bCs/>
          <w:sz w:val="28"/>
          <w:szCs w:val="28"/>
        </w:rPr>
      </w:pPr>
      <w:r w:rsidRPr="00511260">
        <w:rPr>
          <w:b/>
          <w:bCs/>
          <w:sz w:val="28"/>
          <w:szCs w:val="28"/>
        </w:rPr>
        <w:t xml:space="preserve">SEGUNDO. Sobre los alcances del recurso de revisión. </w:t>
      </w:r>
    </w:p>
    <w:p w14:paraId="07BB9827" w14:textId="77777777" w:rsidR="00C70948" w:rsidRDefault="00C70948" w:rsidP="00C70948">
      <w:r w:rsidRPr="006922F5">
        <w:t xml:space="preserve">Derivado de la impugnación realizada, es menester señalar que el recurso de revisión inmerso en la Ley de Transparencia vigente en la entidad, tiene el fin y alcance que </w:t>
      </w:r>
      <w:r w:rsidRPr="006922F5">
        <w:lastRenderedPageBreak/>
        <w:t>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2C8CFB5" w14:textId="77777777" w:rsidR="00C70948" w:rsidRDefault="00C70948" w:rsidP="00C70948"/>
    <w:p w14:paraId="2CD52DCB" w14:textId="77777777" w:rsidR="00C70948" w:rsidRPr="00CA1D2B" w:rsidRDefault="00C70948" w:rsidP="00C70948">
      <w:pPr>
        <w:pStyle w:val="Prrafodelista"/>
        <w:autoSpaceDE w:val="0"/>
        <w:autoSpaceDN w:val="0"/>
        <w:adjustRightInd w:val="0"/>
        <w:spacing w:before="240" w:after="160"/>
        <w:ind w:left="0"/>
        <w:rPr>
          <w:rFonts w:cs="Arial"/>
          <w:b/>
          <w:sz w:val="28"/>
        </w:rPr>
      </w:pPr>
      <w:r>
        <w:rPr>
          <w:rFonts w:cs="Arial"/>
          <w:b/>
          <w:sz w:val="28"/>
        </w:rPr>
        <w:t xml:space="preserve">TERCERO. </w:t>
      </w:r>
      <w:r w:rsidRPr="00CA1D2B">
        <w:rPr>
          <w:rFonts w:cs="Arial"/>
          <w:b/>
          <w:sz w:val="28"/>
        </w:rPr>
        <w:t>De las causas de improcedencia.</w:t>
      </w:r>
    </w:p>
    <w:p w14:paraId="094A92D3" w14:textId="77777777" w:rsidR="00C70948" w:rsidRDefault="00C70948" w:rsidP="00C70948">
      <w:pPr>
        <w:pStyle w:val="Prrafodelista"/>
        <w:autoSpaceDE w:val="0"/>
        <w:autoSpaceDN w:val="0"/>
        <w:adjustRightInd w:val="0"/>
        <w:ind w:left="0"/>
        <w:rPr>
          <w:rFonts w:cs="Arial"/>
        </w:rPr>
      </w:pPr>
      <w:r w:rsidRPr="00CA1D2B">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CEF6679" w14:textId="77777777" w:rsidR="00C70948" w:rsidRPr="00CA1D2B" w:rsidRDefault="00C70948" w:rsidP="00C70948">
      <w:pPr>
        <w:pStyle w:val="Prrafodelista"/>
        <w:autoSpaceDE w:val="0"/>
        <w:autoSpaceDN w:val="0"/>
        <w:adjustRightInd w:val="0"/>
        <w:ind w:left="0"/>
        <w:rPr>
          <w:rFonts w:cs="Arial"/>
        </w:rPr>
      </w:pPr>
    </w:p>
    <w:p w14:paraId="573ADDD0" w14:textId="77777777" w:rsidR="00C70948" w:rsidRDefault="00C70948" w:rsidP="00C70948">
      <w:pPr>
        <w:pStyle w:val="Prrafodelista"/>
        <w:autoSpaceDE w:val="0"/>
        <w:autoSpaceDN w:val="0"/>
        <w:adjustRightInd w:val="0"/>
        <w:ind w:left="0"/>
        <w:rPr>
          <w:rFonts w:cs="Arial"/>
        </w:rPr>
      </w:pPr>
      <w:r w:rsidRPr="00CA1D2B">
        <w:rPr>
          <w:rFonts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w:t>
      </w:r>
      <w:r w:rsidRPr="00CA1D2B">
        <w:rPr>
          <w:rFonts w:cs="Arial"/>
        </w:rPr>
        <w:lastRenderedPageBreak/>
        <w:t>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085C54B3" w14:textId="77777777" w:rsidR="00C70948" w:rsidRPr="00CA1D2B" w:rsidRDefault="00C70948" w:rsidP="00C70948">
      <w:pPr>
        <w:pStyle w:val="Prrafodelista"/>
        <w:autoSpaceDE w:val="0"/>
        <w:autoSpaceDN w:val="0"/>
        <w:adjustRightInd w:val="0"/>
        <w:ind w:left="0"/>
        <w:rPr>
          <w:rFonts w:cs="Arial"/>
        </w:rPr>
      </w:pPr>
    </w:p>
    <w:p w14:paraId="592A0C3A" w14:textId="77777777" w:rsidR="00C70948" w:rsidRDefault="00C70948" w:rsidP="00C70948">
      <w:pPr>
        <w:pStyle w:val="Prrafodelista"/>
        <w:autoSpaceDE w:val="0"/>
        <w:autoSpaceDN w:val="0"/>
        <w:adjustRightInd w:val="0"/>
        <w:ind w:left="0"/>
        <w:rPr>
          <w:rFonts w:cs="Arial"/>
        </w:rPr>
      </w:pPr>
      <w:r w:rsidRPr="00CA1D2B">
        <w:rPr>
          <w:rFonts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3D23E590" w14:textId="77777777" w:rsidR="00C70948" w:rsidRPr="00231378" w:rsidRDefault="00C70948" w:rsidP="00C70948">
      <w:pPr>
        <w:pStyle w:val="Prrafodelista"/>
        <w:autoSpaceDE w:val="0"/>
        <w:autoSpaceDN w:val="0"/>
        <w:adjustRightInd w:val="0"/>
        <w:ind w:left="0"/>
        <w:rPr>
          <w:rFonts w:cs="Arial"/>
        </w:rPr>
      </w:pPr>
    </w:p>
    <w:p w14:paraId="252A8CA5" w14:textId="77777777" w:rsidR="00C70948" w:rsidRPr="00E513F1" w:rsidRDefault="00C70948" w:rsidP="00C70948">
      <w:pPr>
        <w:rPr>
          <w:b/>
          <w:bCs/>
          <w:sz w:val="28"/>
          <w:szCs w:val="28"/>
        </w:rPr>
      </w:pPr>
      <w:r w:rsidRPr="00511260">
        <w:rPr>
          <w:b/>
          <w:bCs/>
          <w:sz w:val="28"/>
          <w:szCs w:val="28"/>
        </w:rPr>
        <w:t>CUARTO. Estudio y resolución del asunto.</w:t>
      </w:r>
    </w:p>
    <w:p w14:paraId="6C626CC8" w14:textId="77777777" w:rsidR="00C70948" w:rsidRPr="006922F5" w:rsidRDefault="00C70948" w:rsidP="00C7094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6922F5">
        <w:rPr>
          <w:rFonts w:eastAsia="Palatino Linotype" w:cs="Palatino Linotype"/>
          <w:color w:val="000000"/>
          <w:szCs w:val="24"/>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6F42281" w14:textId="77777777" w:rsidR="00C70948" w:rsidRPr="006922F5" w:rsidRDefault="00C70948" w:rsidP="00C70948">
      <w:pPr>
        <w:pBdr>
          <w:top w:val="nil"/>
          <w:left w:val="nil"/>
          <w:bottom w:val="nil"/>
          <w:right w:val="nil"/>
          <w:between w:val="nil"/>
        </w:pBdr>
        <w:contextualSpacing/>
        <w:rPr>
          <w:rFonts w:eastAsia="Palatino Linotype" w:cs="Palatino Linotype"/>
          <w:color w:val="000000"/>
          <w:szCs w:val="24"/>
        </w:rPr>
      </w:pPr>
    </w:p>
    <w:p w14:paraId="2EDC6D6E" w14:textId="77777777" w:rsidR="00C70948" w:rsidRDefault="00C70948" w:rsidP="00C7094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595EE223" w14:textId="77777777" w:rsidR="00131BAF" w:rsidRDefault="00131BAF" w:rsidP="00C70948">
      <w:pPr>
        <w:pBdr>
          <w:top w:val="nil"/>
          <w:left w:val="nil"/>
          <w:bottom w:val="nil"/>
          <w:right w:val="nil"/>
          <w:between w:val="nil"/>
        </w:pBdr>
        <w:contextualSpacing/>
        <w:rPr>
          <w:rFonts w:eastAsia="Palatino Linotype" w:cs="Palatino Linotype"/>
          <w:color w:val="000000"/>
          <w:szCs w:val="24"/>
        </w:rPr>
      </w:pPr>
    </w:p>
    <w:p w14:paraId="28163601" w14:textId="77777777" w:rsidR="00131BAF" w:rsidRPr="00131BAF" w:rsidRDefault="00131BAF" w:rsidP="00131BAF">
      <w:pPr>
        <w:pStyle w:val="Prrafodelista"/>
        <w:numPr>
          <w:ilvl w:val="0"/>
          <w:numId w:val="11"/>
        </w:numPr>
        <w:pBdr>
          <w:top w:val="nil"/>
          <w:left w:val="nil"/>
          <w:bottom w:val="nil"/>
          <w:right w:val="nil"/>
          <w:between w:val="nil"/>
        </w:pBdr>
        <w:rPr>
          <w:rFonts w:eastAsia="Palatino Linotype" w:cs="Palatino Linotype"/>
          <w:color w:val="000000"/>
          <w:szCs w:val="24"/>
        </w:rPr>
      </w:pPr>
      <w:r w:rsidRPr="00131BAF">
        <w:rPr>
          <w:rFonts w:eastAsia="Palatino Linotype" w:cs="Palatino Linotype"/>
          <w:color w:val="000000"/>
          <w:szCs w:val="24"/>
        </w:rPr>
        <w:t>Del ayuntamiento de San Antonio la Isla</w:t>
      </w:r>
    </w:p>
    <w:p w14:paraId="77227D4E" w14:textId="77777777" w:rsidR="00131BAF" w:rsidRDefault="00131BAF" w:rsidP="00C70948">
      <w:pPr>
        <w:pStyle w:val="Prrafodelista"/>
        <w:numPr>
          <w:ilvl w:val="0"/>
          <w:numId w:val="10"/>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Del periodo 2019-2021</w:t>
      </w:r>
    </w:p>
    <w:p w14:paraId="012E1B57" w14:textId="77777777" w:rsidR="00131BAF" w:rsidRPr="00131BAF" w:rsidRDefault="00131BAF" w:rsidP="00131BAF">
      <w:pPr>
        <w:pStyle w:val="Prrafodelista"/>
        <w:numPr>
          <w:ilvl w:val="1"/>
          <w:numId w:val="10"/>
        </w:numPr>
        <w:pBdr>
          <w:top w:val="nil"/>
          <w:left w:val="nil"/>
          <w:bottom w:val="nil"/>
          <w:right w:val="nil"/>
          <w:between w:val="nil"/>
        </w:pBdr>
        <w:rPr>
          <w:rFonts w:eastAsia="Palatino Linotype" w:cs="Palatino Linotype"/>
          <w:color w:val="000000"/>
          <w:szCs w:val="24"/>
        </w:rPr>
      </w:pPr>
      <w:r>
        <w:rPr>
          <w:color w:val="000000"/>
          <w:szCs w:val="24"/>
        </w:rPr>
        <w:t>S</w:t>
      </w:r>
      <w:r w:rsidRPr="00C70948">
        <w:rPr>
          <w:color w:val="000000"/>
          <w:szCs w:val="24"/>
        </w:rPr>
        <w:t>ervidores públicos sindicalizados</w:t>
      </w:r>
    </w:p>
    <w:p w14:paraId="60DB91C6" w14:textId="77777777" w:rsidR="00131BAF" w:rsidRPr="00131BAF" w:rsidRDefault="00131BAF" w:rsidP="00131BAF">
      <w:pPr>
        <w:pStyle w:val="Prrafodelista"/>
        <w:numPr>
          <w:ilvl w:val="1"/>
          <w:numId w:val="10"/>
        </w:numPr>
        <w:pBdr>
          <w:top w:val="nil"/>
          <w:left w:val="nil"/>
          <w:bottom w:val="nil"/>
          <w:right w:val="nil"/>
          <w:between w:val="nil"/>
        </w:pBdr>
        <w:rPr>
          <w:rFonts w:eastAsia="Palatino Linotype" w:cs="Palatino Linotype"/>
          <w:color w:val="000000"/>
          <w:szCs w:val="24"/>
        </w:rPr>
      </w:pPr>
      <w:r>
        <w:rPr>
          <w:color w:val="000000"/>
          <w:szCs w:val="24"/>
        </w:rPr>
        <w:t>Á</w:t>
      </w:r>
      <w:r w:rsidRPr="00C70948">
        <w:rPr>
          <w:color w:val="000000"/>
          <w:szCs w:val="24"/>
        </w:rPr>
        <w:t>rea de adscripción</w:t>
      </w:r>
    </w:p>
    <w:p w14:paraId="62744979" w14:textId="77777777" w:rsidR="00131BAF" w:rsidRDefault="00131BAF" w:rsidP="00131BAF">
      <w:pPr>
        <w:pStyle w:val="Prrafodelista"/>
        <w:numPr>
          <w:ilvl w:val="0"/>
          <w:numId w:val="10"/>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Del periodo 2022-2024</w:t>
      </w:r>
    </w:p>
    <w:p w14:paraId="22338585" w14:textId="77777777" w:rsidR="00131BAF" w:rsidRPr="00131BAF" w:rsidRDefault="00131BAF" w:rsidP="00131BAF">
      <w:pPr>
        <w:pStyle w:val="Prrafodelista"/>
        <w:numPr>
          <w:ilvl w:val="1"/>
          <w:numId w:val="10"/>
        </w:numPr>
        <w:pBdr>
          <w:top w:val="nil"/>
          <w:left w:val="nil"/>
          <w:bottom w:val="nil"/>
          <w:right w:val="nil"/>
          <w:between w:val="nil"/>
        </w:pBdr>
        <w:rPr>
          <w:rFonts w:eastAsia="Palatino Linotype" w:cs="Palatino Linotype"/>
          <w:color w:val="000000"/>
          <w:szCs w:val="24"/>
        </w:rPr>
      </w:pPr>
      <w:r>
        <w:rPr>
          <w:color w:val="000000"/>
          <w:szCs w:val="24"/>
        </w:rPr>
        <w:t>S</w:t>
      </w:r>
      <w:r w:rsidRPr="00C70948">
        <w:rPr>
          <w:color w:val="000000"/>
          <w:szCs w:val="24"/>
        </w:rPr>
        <w:t>ervidores públicos sindicalizados</w:t>
      </w:r>
    </w:p>
    <w:p w14:paraId="2D95FBA3" w14:textId="77777777" w:rsidR="00131BAF" w:rsidRPr="00131BAF" w:rsidRDefault="00131BAF" w:rsidP="00131BAF">
      <w:pPr>
        <w:pStyle w:val="Prrafodelista"/>
        <w:numPr>
          <w:ilvl w:val="1"/>
          <w:numId w:val="10"/>
        </w:numPr>
        <w:pBdr>
          <w:top w:val="nil"/>
          <w:left w:val="nil"/>
          <w:bottom w:val="nil"/>
          <w:right w:val="nil"/>
          <w:between w:val="nil"/>
        </w:pBdr>
        <w:rPr>
          <w:rFonts w:eastAsia="Palatino Linotype" w:cs="Palatino Linotype"/>
          <w:color w:val="000000"/>
          <w:szCs w:val="24"/>
        </w:rPr>
      </w:pPr>
      <w:r>
        <w:rPr>
          <w:color w:val="000000"/>
          <w:szCs w:val="24"/>
        </w:rPr>
        <w:t>Á</w:t>
      </w:r>
      <w:r w:rsidRPr="00C70948">
        <w:rPr>
          <w:color w:val="000000"/>
          <w:szCs w:val="24"/>
        </w:rPr>
        <w:t>rea de adscripción</w:t>
      </w:r>
    </w:p>
    <w:p w14:paraId="6DE35828" w14:textId="77777777" w:rsidR="00C70948" w:rsidRPr="00C70948" w:rsidRDefault="00C70948" w:rsidP="00C70948">
      <w:pPr>
        <w:pStyle w:val="Prrafodelista"/>
        <w:numPr>
          <w:ilvl w:val="0"/>
          <w:numId w:val="10"/>
        </w:numPr>
        <w:pBdr>
          <w:top w:val="nil"/>
          <w:left w:val="nil"/>
          <w:bottom w:val="nil"/>
          <w:right w:val="nil"/>
          <w:between w:val="nil"/>
        </w:pBdr>
        <w:rPr>
          <w:rFonts w:eastAsia="Palatino Linotype" w:cs="Palatino Linotype"/>
          <w:color w:val="000000"/>
          <w:szCs w:val="24"/>
        </w:rPr>
      </w:pPr>
      <w:r>
        <w:rPr>
          <w:color w:val="000000"/>
          <w:szCs w:val="24"/>
        </w:rPr>
        <w:t>T</w:t>
      </w:r>
      <w:r w:rsidRPr="00C70948">
        <w:rPr>
          <w:color w:val="000000"/>
          <w:szCs w:val="24"/>
        </w:rPr>
        <w:t xml:space="preserve">otal de servidores públicos sindicalizados. </w:t>
      </w:r>
    </w:p>
    <w:p w14:paraId="45B9DC5C" w14:textId="77777777" w:rsidR="00C70948" w:rsidRDefault="00C70948" w:rsidP="00C70948">
      <w:pPr>
        <w:pBdr>
          <w:top w:val="nil"/>
          <w:left w:val="nil"/>
          <w:bottom w:val="nil"/>
          <w:right w:val="nil"/>
          <w:between w:val="nil"/>
        </w:pBdr>
        <w:contextualSpacing/>
        <w:rPr>
          <w:rFonts w:eastAsia="Palatino Linotype" w:cs="Palatino Linotype"/>
          <w:color w:val="000000"/>
          <w:szCs w:val="24"/>
        </w:rPr>
      </w:pPr>
    </w:p>
    <w:p w14:paraId="06478992" w14:textId="77777777" w:rsidR="00C70948" w:rsidRPr="00131BAF" w:rsidRDefault="00C70948" w:rsidP="00131BA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hizo entrega de los si</w:t>
      </w:r>
      <w:r w:rsidR="00131BAF">
        <w:rPr>
          <w:rFonts w:eastAsia="Palatino Linotype" w:cs="Palatino Linotype"/>
          <w:color w:val="000000"/>
          <w:szCs w:val="24"/>
        </w:rPr>
        <w:t>guientes archivos electrónicos:</w:t>
      </w:r>
    </w:p>
    <w:p w14:paraId="017558D8" w14:textId="77777777" w:rsidR="00131BAF" w:rsidRPr="00131BAF" w:rsidRDefault="00131BAF" w:rsidP="00131BAF">
      <w:pPr>
        <w:pStyle w:val="Prrafodelista"/>
        <w:numPr>
          <w:ilvl w:val="0"/>
          <w:numId w:val="11"/>
        </w:numPr>
        <w:rPr>
          <w:rFonts w:cs="Arial"/>
          <w:bCs/>
          <w:szCs w:val="24"/>
        </w:rPr>
      </w:pPr>
      <w:r w:rsidRPr="00C70948">
        <w:rPr>
          <w:rFonts w:cs="Arial"/>
          <w:b/>
          <w:bCs/>
          <w:szCs w:val="24"/>
        </w:rPr>
        <w:t>RESPUESTA 190.pdf</w:t>
      </w:r>
      <w:r>
        <w:rPr>
          <w:rFonts w:cs="Arial"/>
          <w:b/>
          <w:bCs/>
          <w:szCs w:val="24"/>
        </w:rPr>
        <w:t>;</w:t>
      </w:r>
      <w:r>
        <w:rPr>
          <w:rFonts w:cs="Arial"/>
          <w:bCs/>
          <w:szCs w:val="24"/>
        </w:rPr>
        <w:t xml:space="preserve"> Documento que consta de cuatro fojas en formato PDF de fecha ocho de noviembre de dos mil veinticuatro por medio del cual el Titular de la Unidad de Transparencia turna la solicitud de información manifestando que</w:t>
      </w:r>
      <w:r w:rsidR="00C65134">
        <w:rPr>
          <w:rFonts w:cs="Arial"/>
          <w:bCs/>
          <w:szCs w:val="24"/>
        </w:rPr>
        <w:t xml:space="preserve"> </w:t>
      </w:r>
      <w:r>
        <w:rPr>
          <w:rFonts w:cs="Arial"/>
          <w:bCs/>
          <w:szCs w:val="24"/>
        </w:rPr>
        <w:t xml:space="preserve"> </w:t>
      </w:r>
      <w:r>
        <w:rPr>
          <w:rFonts w:cs="Arial"/>
          <w:bCs/>
          <w:szCs w:val="24"/>
        </w:rPr>
        <w:lastRenderedPageBreak/>
        <w:t xml:space="preserve">adjuntaba la relación de servidores públicos agremiados al ayuntamiento de San Antonio la Isla entre los años 2000- 2019, respecto el periodo 2019-2021 </w:t>
      </w:r>
      <w:r w:rsidRPr="00131BAF">
        <w:rPr>
          <w:rFonts w:cs="Arial"/>
          <w:b/>
          <w:bCs/>
          <w:szCs w:val="24"/>
        </w:rPr>
        <w:t>no hubo nuevos agremiados</w:t>
      </w:r>
      <w:r>
        <w:rPr>
          <w:rFonts w:cs="Arial"/>
          <w:bCs/>
          <w:szCs w:val="24"/>
        </w:rPr>
        <w:t xml:space="preserve"> así como para el periodo 2023-2024.</w:t>
      </w:r>
    </w:p>
    <w:p w14:paraId="0DDE0FCB" w14:textId="77777777" w:rsidR="00131BAF" w:rsidRPr="00131BAF" w:rsidRDefault="00131BAF" w:rsidP="00131BAF">
      <w:pPr>
        <w:pStyle w:val="Prrafodelista"/>
        <w:rPr>
          <w:rFonts w:cs="Arial"/>
          <w:bCs/>
          <w:szCs w:val="24"/>
        </w:rPr>
      </w:pPr>
    </w:p>
    <w:p w14:paraId="1B109081" w14:textId="77777777" w:rsidR="00131BAF" w:rsidRPr="00C65134" w:rsidRDefault="00131BAF" w:rsidP="00C70948">
      <w:pPr>
        <w:pStyle w:val="Prrafodelista"/>
        <w:numPr>
          <w:ilvl w:val="0"/>
          <w:numId w:val="11"/>
        </w:numPr>
        <w:rPr>
          <w:rFonts w:cs="Arial"/>
          <w:bCs/>
          <w:szCs w:val="24"/>
        </w:rPr>
      </w:pPr>
      <w:r w:rsidRPr="00C70948">
        <w:rPr>
          <w:rFonts w:cs="Arial"/>
          <w:b/>
          <w:bCs/>
          <w:szCs w:val="24"/>
        </w:rPr>
        <w:t>SAN ANTONIO LA ISLA .xlsx</w:t>
      </w:r>
      <w:r>
        <w:rPr>
          <w:rFonts w:cs="Arial"/>
          <w:bCs/>
          <w:szCs w:val="24"/>
        </w:rPr>
        <w:t xml:space="preserve">; Documento que consta de un documento en formato EXCEL en el que se advierte la relación de los servidores públicos sindicalizados entre los años 200-2009 del ayuntamiento de San Antonio la Isla cuya información versa respecto el apellido paterno, apellido materno, nombre, fecha de ingreso al SUTEYM, categoría así como departamento. </w:t>
      </w:r>
    </w:p>
    <w:p w14:paraId="658454DA" w14:textId="77777777" w:rsidR="00131BAF" w:rsidRPr="00134424" w:rsidRDefault="00131BAF" w:rsidP="00C70948">
      <w:pPr>
        <w:rPr>
          <w:rFonts w:cs="Arial"/>
          <w:bCs/>
          <w:szCs w:val="24"/>
        </w:rPr>
      </w:pPr>
    </w:p>
    <w:p w14:paraId="20B8294B" w14:textId="77777777" w:rsidR="00131BAF" w:rsidRPr="00C65134" w:rsidRDefault="00C70948" w:rsidP="00131BAF">
      <w:pPr>
        <w:rPr>
          <w:color w:val="000000"/>
          <w:szCs w:val="24"/>
        </w:rPr>
      </w:pPr>
      <w:r w:rsidRPr="00031639">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Pr="00134424">
        <w:rPr>
          <w:rFonts w:eastAsia="Palatino Linotype" w:cs="Palatino Linotype"/>
          <w:i/>
          <w:color w:val="000000"/>
          <w:szCs w:val="24"/>
        </w:rPr>
        <w:t>“</w:t>
      </w:r>
      <w:r w:rsidR="00131BAF" w:rsidRPr="00131BAF">
        <w:rPr>
          <w:i/>
          <w:color w:val="000000"/>
          <w:szCs w:val="24"/>
        </w:rPr>
        <w:t>NIEGAN INFORMACION”</w:t>
      </w:r>
      <w:r>
        <w:rPr>
          <w:rFonts w:eastAsia="Palatino Linotype" w:cs="Palatino Linotype"/>
          <w:i/>
          <w:color w:val="000000"/>
          <w:szCs w:val="24"/>
        </w:rPr>
        <w:t xml:space="preserve"> </w:t>
      </w:r>
      <w:r>
        <w:rPr>
          <w:sz w:val="22"/>
        </w:rPr>
        <w:t xml:space="preserve">y como razones o motivos de inconformidad </w:t>
      </w:r>
      <w:r w:rsidRPr="00134424">
        <w:rPr>
          <w:i/>
          <w:iCs/>
          <w:color w:val="000000"/>
          <w:szCs w:val="24"/>
        </w:rPr>
        <w:t>“</w:t>
      </w:r>
      <w:r w:rsidR="00131BAF" w:rsidRPr="00131BAF">
        <w:rPr>
          <w:i/>
          <w:color w:val="000000"/>
          <w:szCs w:val="24"/>
        </w:rPr>
        <w:t>NO ES CREIBLE QUE NO EXISTAN PERSONAS NO SINDICALIZADAS, Y TANTO EL AYUNTAMIENTO DE SAN ANTONIO Y SINDICATO SON OPACOS EN SU TRANSPARENCIA DE INFORMACIÓN</w:t>
      </w:r>
      <w:r w:rsidR="00131BAF">
        <w:rPr>
          <w:i/>
          <w:color w:val="000000"/>
          <w:szCs w:val="24"/>
        </w:rPr>
        <w:t xml:space="preserve">” </w:t>
      </w:r>
      <w:r w:rsidR="00131BAF">
        <w:rPr>
          <w:b/>
          <w:i/>
          <w:color w:val="000000"/>
          <w:szCs w:val="24"/>
        </w:rPr>
        <w:t xml:space="preserve"> </w:t>
      </w:r>
      <w:r w:rsidR="00131BAF">
        <w:rPr>
          <w:color w:val="000000"/>
          <w:szCs w:val="24"/>
        </w:rPr>
        <w:t xml:space="preserve">en este sentido el Recurrente considero que el Sujeto Obligado no le dio cuenta del </w:t>
      </w:r>
      <w:r w:rsidR="00131BAF" w:rsidRPr="00131BAF">
        <w:rPr>
          <w:rFonts w:eastAsia="Palatino Linotype" w:cs="Palatino Linotype"/>
          <w:color w:val="000000"/>
          <w:szCs w:val="24"/>
        </w:rPr>
        <w:t>ayuntamiento de San Antonio la Isla</w:t>
      </w:r>
      <w:r w:rsidR="00131BAF">
        <w:rPr>
          <w:rFonts w:eastAsia="Palatino Linotype" w:cs="Palatino Linotype"/>
          <w:color w:val="000000"/>
          <w:szCs w:val="24"/>
        </w:rPr>
        <w:t xml:space="preserve"> d</w:t>
      </w:r>
      <w:r w:rsidR="00131BAF" w:rsidRPr="00131BAF">
        <w:rPr>
          <w:rFonts w:eastAsia="Palatino Linotype" w:cs="Palatino Linotype"/>
          <w:color w:val="000000"/>
          <w:szCs w:val="24"/>
        </w:rPr>
        <w:t>el periodo 2019-2021</w:t>
      </w:r>
      <w:r w:rsidR="00C65134">
        <w:rPr>
          <w:rFonts w:eastAsia="Palatino Linotype" w:cs="Palatino Linotype"/>
          <w:color w:val="000000"/>
          <w:szCs w:val="24"/>
        </w:rPr>
        <w:t xml:space="preserve"> y 2022-2024</w:t>
      </w:r>
      <w:r w:rsidR="00C65134">
        <w:rPr>
          <w:color w:val="000000"/>
          <w:szCs w:val="24"/>
        </w:rPr>
        <w:t xml:space="preserve"> los </w:t>
      </w:r>
      <w:r w:rsidR="00131BAF" w:rsidRPr="00C65134">
        <w:rPr>
          <w:color w:val="000000"/>
          <w:szCs w:val="24"/>
        </w:rPr>
        <w:t>Servidores públicos sindicalizados</w:t>
      </w:r>
      <w:r w:rsidR="00C65134">
        <w:rPr>
          <w:color w:val="000000"/>
          <w:szCs w:val="24"/>
        </w:rPr>
        <w:t xml:space="preserve"> y su </w:t>
      </w:r>
      <w:r w:rsidR="00131BAF" w:rsidRPr="00C65134">
        <w:rPr>
          <w:color w:val="000000"/>
          <w:szCs w:val="24"/>
        </w:rPr>
        <w:t>Área de adscripción</w:t>
      </w:r>
      <w:r w:rsidR="00C65134">
        <w:rPr>
          <w:color w:val="000000"/>
          <w:szCs w:val="24"/>
        </w:rPr>
        <w:t xml:space="preserve"> así como el t</w:t>
      </w:r>
      <w:r w:rsidR="00131BAF" w:rsidRPr="00C70948">
        <w:rPr>
          <w:color w:val="000000"/>
          <w:szCs w:val="24"/>
        </w:rPr>
        <w:t>otal de servidores públicos sindicalizados</w:t>
      </w:r>
    </w:p>
    <w:p w14:paraId="5414E83A" w14:textId="77777777" w:rsidR="00131BAF" w:rsidRDefault="00131BAF" w:rsidP="00C70948">
      <w:pPr>
        <w:rPr>
          <w:i/>
          <w:color w:val="000000"/>
          <w:szCs w:val="24"/>
        </w:rPr>
      </w:pPr>
    </w:p>
    <w:p w14:paraId="411DEBF0" w14:textId="77777777" w:rsidR="00C65134" w:rsidRPr="00C65134" w:rsidRDefault="00C65134" w:rsidP="00C70948">
      <w:pPr>
        <w:rPr>
          <w:color w:val="000000"/>
          <w:szCs w:val="24"/>
        </w:rPr>
      </w:pPr>
      <w:r>
        <w:rPr>
          <w:color w:val="000000"/>
          <w:szCs w:val="24"/>
        </w:rPr>
        <w:t xml:space="preserve">Por lo que en aras de no vulnerar el derecho al acceso a la información del Recurrente el Sujeto Obligado presento su informe justificado en los términos siguientes; </w:t>
      </w:r>
    </w:p>
    <w:p w14:paraId="33F11B1F" w14:textId="77777777" w:rsidR="003F705F" w:rsidRDefault="00C65134" w:rsidP="005F1EDD">
      <w:pPr>
        <w:pStyle w:val="Prrafodelista"/>
        <w:numPr>
          <w:ilvl w:val="0"/>
          <w:numId w:val="11"/>
        </w:numPr>
        <w:rPr>
          <w:rFonts w:cs="Arial"/>
          <w:b/>
          <w:bCs/>
          <w:szCs w:val="24"/>
        </w:rPr>
      </w:pPr>
      <w:r w:rsidRPr="003F705F">
        <w:rPr>
          <w:rFonts w:cs="Arial"/>
          <w:b/>
          <w:bCs/>
          <w:szCs w:val="24"/>
        </w:rPr>
        <w:lastRenderedPageBreak/>
        <w:t xml:space="preserve">INFORME DE JUSTIFICACION 190.pdf; </w:t>
      </w:r>
      <w:r w:rsidRPr="003F705F">
        <w:rPr>
          <w:rFonts w:cs="Arial"/>
          <w:bCs/>
          <w:szCs w:val="24"/>
        </w:rPr>
        <w:t xml:space="preserve">Documento que consta de veintinueve fojas en formato PDF  por medio del cual el Sujeto Obligado señala que </w:t>
      </w:r>
      <w:r w:rsidRPr="003F705F">
        <w:rPr>
          <w:rFonts w:cs="Arial"/>
          <w:bCs/>
          <w:szCs w:val="24"/>
          <w:u w:val="single"/>
        </w:rPr>
        <w:t>el total de los servidores públicos sindicalizados corresponde a 26</w:t>
      </w:r>
      <w:r w:rsidR="005F1EDD" w:rsidRPr="003F705F">
        <w:rPr>
          <w:rFonts w:cs="Arial"/>
          <w:bCs/>
          <w:szCs w:val="24"/>
          <w:u w:val="single"/>
        </w:rPr>
        <w:t xml:space="preserve"> servidores públicos</w:t>
      </w:r>
      <w:r w:rsidR="005F1EDD" w:rsidRPr="003F705F">
        <w:rPr>
          <w:rFonts w:cs="Arial"/>
          <w:bCs/>
          <w:szCs w:val="24"/>
        </w:rPr>
        <w:t xml:space="preserve">, que respecto el año 2019-2021 </w:t>
      </w:r>
      <w:r w:rsidR="005F1EDD" w:rsidRPr="003F705F">
        <w:rPr>
          <w:rFonts w:cs="Arial"/>
          <w:b/>
          <w:bCs/>
          <w:szCs w:val="24"/>
        </w:rPr>
        <w:t>no hubo nuevos agremiados</w:t>
      </w:r>
      <w:r w:rsidR="005F1EDD" w:rsidRPr="003F705F">
        <w:rPr>
          <w:rFonts w:cs="Arial"/>
          <w:bCs/>
          <w:szCs w:val="24"/>
        </w:rPr>
        <w:t xml:space="preserve"> así como para el periodo correspondiente de 2023-2024 finalmente manifiesta que respecto el nombre de los servidores públicos sindicalizados así como su área de adscripción de los periodos 201</w:t>
      </w:r>
      <w:r w:rsidR="00F07A75" w:rsidRPr="003F705F">
        <w:rPr>
          <w:rFonts w:cs="Arial"/>
          <w:bCs/>
          <w:szCs w:val="24"/>
        </w:rPr>
        <w:t>9-2021 y 2023</w:t>
      </w:r>
      <w:r w:rsidR="005F1EDD" w:rsidRPr="003F705F">
        <w:rPr>
          <w:rFonts w:cs="Arial"/>
          <w:bCs/>
          <w:szCs w:val="24"/>
        </w:rPr>
        <w:t xml:space="preserve">- 2024 </w:t>
      </w:r>
      <w:r w:rsidR="005F1EDD" w:rsidRPr="003F705F">
        <w:rPr>
          <w:rFonts w:cs="Arial"/>
          <w:b/>
          <w:bCs/>
          <w:szCs w:val="24"/>
        </w:rPr>
        <w:t>no hubo nuevos agremiados.</w:t>
      </w:r>
    </w:p>
    <w:p w14:paraId="43AA524C" w14:textId="77777777" w:rsidR="003F705F" w:rsidRDefault="003F705F" w:rsidP="003F705F">
      <w:pPr>
        <w:pStyle w:val="Prrafodelista"/>
        <w:rPr>
          <w:rFonts w:cs="Arial"/>
          <w:b/>
          <w:bCs/>
          <w:szCs w:val="24"/>
        </w:rPr>
      </w:pPr>
    </w:p>
    <w:p w14:paraId="782405DF" w14:textId="77777777" w:rsidR="00C65134" w:rsidRPr="003F705F" w:rsidRDefault="00C65134" w:rsidP="005F1EDD">
      <w:pPr>
        <w:pStyle w:val="Prrafodelista"/>
        <w:numPr>
          <w:ilvl w:val="0"/>
          <w:numId w:val="11"/>
        </w:numPr>
        <w:rPr>
          <w:rFonts w:cs="Arial"/>
          <w:b/>
          <w:bCs/>
          <w:szCs w:val="24"/>
        </w:rPr>
      </w:pPr>
      <w:r w:rsidRPr="003F705F">
        <w:rPr>
          <w:rFonts w:cs="Arial"/>
          <w:b/>
          <w:bCs/>
          <w:szCs w:val="24"/>
        </w:rPr>
        <w:t>SOLICITUD 190.pdf</w:t>
      </w:r>
      <w:r w:rsidR="005F1EDD" w:rsidRPr="003F705F">
        <w:rPr>
          <w:rFonts w:cs="Arial"/>
          <w:b/>
          <w:bCs/>
          <w:szCs w:val="24"/>
        </w:rPr>
        <w:t xml:space="preserve">; </w:t>
      </w:r>
      <w:r w:rsidR="005F1EDD" w:rsidRPr="003F705F">
        <w:rPr>
          <w:rFonts w:cs="Arial"/>
          <w:bCs/>
          <w:szCs w:val="24"/>
        </w:rPr>
        <w:t xml:space="preserve">Documento que consta de dos fojas en formato PDF en el que se advierte el formato de la solicitud de información realizada por el Recurrente. </w:t>
      </w:r>
    </w:p>
    <w:p w14:paraId="19023B2B" w14:textId="77777777" w:rsidR="00C65134" w:rsidRPr="00C65134" w:rsidRDefault="00C65134" w:rsidP="005F1EDD">
      <w:pPr>
        <w:rPr>
          <w:color w:val="000000"/>
          <w:szCs w:val="24"/>
        </w:rPr>
      </w:pPr>
    </w:p>
    <w:p w14:paraId="05A49D8B" w14:textId="77777777" w:rsidR="003F705F" w:rsidRDefault="00C65134" w:rsidP="003F705F">
      <w:pPr>
        <w:pStyle w:val="Prrafodelista"/>
        <w:numPr>
          <w:ilvl w:val="0"/>
          <w:numId w:val="11"/>
        </w:numPr>
        <w:rPr>
          <w:rFonts w:cs="Arial"/>
          <w:bCs/>
          <w:szCs w:val="24"/>
        </w:rPr>
      </w:pPr>
      <w:r w:rsidRPr="00C65134">
        <w:rPr>
          <w:rFonts w:cs="Arial"/>
          <w:b/>
          <w:bCs/>
          <w:szCs w:val="24"/>
        </w:rPr>
        <w:t>SAN ANTONIO LA ISLA .xlsx</w:t>
      </w:r>
      <w:r w:rsidR="005F1EDD">
        <w:rPr>
          <w:rFonts w:cs="Arial"/>
          <w:b/>
          <w:bCs/>
          <w:szCs w:val="24"/>
        </w:rPr>
        <w:t xml:space="preserve">; </w:t>
      </w:r>
      <w:r w:rsidR="005F1EDD">
        <w:rPr>
          <w:rFonts w:cs="Arial"/>
          <w:bCs/>
          <w:szCs w:val="24"/>
        </w:rPr>
        <w:t xml:space="preserve">Documento en formato EXCEL en el que se advierte el registro de 15 servidores públicos sindicalizados del periodo 2000-2009 y 10 </w:t>
      </w:r>
      <w:r w:rsidR="005F1EDD">
        <w:rPr>
          <w:rFonts w:eastAsia="Times New Roman" w:cs="Arial"/>
          <w:szCs w:val="24"/>
          <w:lang w:val="es-MX"/>
        </w:rPr>
        <w:t>s</w:t>
      </w:r>
      <w:r w:rsidR="005F1EDD">
        <w:rPr>
          <w:rFonts w:cs="Arial"/>
          <w:bCs/>
          <w:szCs w:val="24"/>
        </w:rPr>
        <w:t xml:space="preserve">servidores públicos sindicalizados del año 2022 cuya información versa respecto el apellido paterno, apellido materno, nombre, fecha de ingreso al SUTEYM, categoría así como departamento. </w:t>
      </w:r>
    </w:p>
    <w:p w14:paraId="173C8476" w14:textId="77777777" w:rsidR="003F705F" w:rsidRPr="003F705F" w:rsidRDefault="003F705F" w:rsidP="003F705F">
      <w:pPr>
        <w:rPr>
          <w:rFonts w:cs="Arial"/>
          <w:bCs/>
          <w:szCs w:val="24"/>
        </w:rPr>
      </w:pPr>
    </w:p>
    <w:p w14:paraId="07B267BB" w14:textId="77777777" w:rsidR="003F705F" w:rsidRPr="005911C8" w:rsidRDefault="003F705F" w:rsidP="003F705F">
      <w:pPr>
        <w:spacing w:before="240" w:after="240"/>
        <w:rPr>
          <w:rFonts w:eastAsia="Palatino Linotype" w:cs="Palatino Linotype"/>
        </w:rPr>
      </w:pPr>
      <w:r>
        <w:rPr>
          <w:rFonts w:eastAsia="Palatino Linotype" w:cs="Palatino Linotype"/>
        </w:rPr>
        <w:t>No ob</w:t>
      </w:r>
      <w:r w:rsidRPr="005911C8">
        <w:rPr>
          <w:rFonts w:eastAsia="Palatino Linotype" w:cs="Palatino Linotype"/>
        </w:rPr>
        <w:t xml:space="preserve">stante, se debe recordar que </w:t>
      </w:r>
      <w:r>
        <w:rPr>
          <w:rFonts w:eastAsia="Palatino Linotype" w:cs="Palatino Linotype"/>
        </w:rPr>
        <w:t>el Recurrente</w:t>
      </w:r>
      <w:r w:rsidRPr="005911C8">
        <w:rPr>
          <w:rFonts w:eastAsia="Palatino Linotype" w:cs="Palatino Linotype"/>
        </w:rPr>
        <w:t xml:space="preserve"> requirió la información descrita en la solicitud de acceso a la información pública</w:t>
      </w:r>
      <w:r>
        <w:rPr>
          <w:rFonts w:eastAsia="Palatino Linotype" w:cs="Palatino Linotype"/>
        </w:rPr>
        <w:t xml:space="preserve"> del periodo 2019-2021 es decir del primero de enero de dos mil diecinueve al treinta y uno de diciembre de dos mil veintiuno así como del periodo </w:t>
      </w:r>
      <w:r w:rsidRPr="003F705F">
        <w:rPr>
          <w:rFonts w:eastAsia="Palatino Linotype" w:cs="Palatino Linotype"/>
          <w:b/>
        </w:rPr>
        <w:t>2022-202</w:t>
      </w:r>
      <w:r>
        <w:rPr>
          <w:rFonts w:eastAsia="Palatino Linotype" w:cs="Palatino Linotype"/>
        </w:rPr>
        <w:t xml:space="preserve"> </w:t>
      </w:r>
      <w:r w:rsidRPr="005911C8">
        <w:rPr>
          <w:rFonts w:eastAsia="Palatino Linotype" w:cs="Palatino Linotype"/>
        </w:rPr>
        <w:t>, sin embargo</w:t>
      </w:r>
      <w:r>
        <w:rPr>
          <w:rFonts w:eastAsia="Palatino Linotype" w:cs="Palatino Linotype"/>
        </w:rPr>
        <w:t xml:space="preserve"> respecto este último</w:t>
      </w:r>
      <w:r w:rsidRPr="005911C8">
        <w:rPr>
          <w:rFonts w:eastAsia="Palatino Linotype" w:cs="Palatino Linotype"/>
        </w:rPr>
        <w:t xml:space="preserve">, la solicitud se tuvo por presentada el </w:t>
      </w:r>
      <w:r>
        <w:rPr>
          <w:rFonts w:eastAsia="Palatino Linotype" w:cs="Palatino Linotype"/>
        </w:rPr>
        <w:t>cuatro de noviembre</w:t>
      </w:r>
      <w:r w:rsidRPr="005911C8">
        <w:rPr>
          <w:rFonts w:eastAsia="Palatino Linotype" w:cs="Palatino Linotype"/>
        </w:rPr>
        <w:t xml:space="preserve"> de dos mil veinticuatro, por lo que es ineludible </w:t>
      </w:r>
      <w:r w:rsidRPr="005911C8">
        <w:rPr>
          <w:rFonts w:eastAsia="Palatino Linotype" w:cs="Palatino Linotype"/>
        </w:rPr>
        <w:lastRenderedPageBreak/>
        <w:t>señalar que la información sobre hechos que aún no se han generado debido a la temporalidad, son hechos futuros e inciertos, los cuales no se pueden determinar ya que están supeditados a la conclusión de los mismos; por consiguiente no es procedente que los Sujetos Obligados proporcionen dicha información.</w:t>
      </w:r>
    </w:p>
    <w:p w14:paraId="624221A3" w14:textId="77777777" w:rsidR="003F705F" w:rsidRPr="005911C8" w:rsidRDefault="003F705F" w:rsidP="003F705F">
      <w:pPr>
        <w:spacing w:before="240" w:after="240"/>
        <w:ind w:right="-93"/>
        <w:rPr>
          <w:rFonts w:eastAsia="Palatino Linotype" w:cs="Palatino Linotype"/>
        </w:rPr>
      </w:pPr>
      <w:r w:rsidRPr="005911C8">
        <w:rPr>
          <w:rFonts w:eastAsia="Palatino Linotype" w:cs="Palatino Linotype"/>
        </w:rPr>
        <w:t>Lo anterior se robustece con la Tesis Aislada con número de registro 209001</w:t>
      </w:r>
      <w:r w:rsidRPr="005911C8">
        <w:rPr>
          <w:rFonts w:eastAsia="Palatino Linotype" w:cs="Palatino Linotype"/>
          <w:vertAlign w:val="superscript"/>
        </w:rPr>
        <w:footnoteReference w:id="2"/>
      </w:r>
      <w:r w:rsidRPr="005911C8">
        <w:rPr>
          <w:rFonts w:eastAsia="Palatino Linotype" w:cs="Palatino Linotype"/>
        </w:rPr>
        <w:t>, de la Suprema Corte de Justicia de la Nación, emitida por los Tribunales Colegiados de Circuito,  que a la letra señala:</w:t>
      </w:r>
    </w:p>
    <w:p w14:paraId="1E11469B" w14:textId="77777777" w:rsidR="003F705F" w:rsidRPr="005911C8" w:rsidRDefault="003F705F" w:rsidP="003F705F">
      <w:pPr>
        <w:pBdr>
          <w:top w:val="nil"/>
          <w:left w:val="nil"/>
          <w:bottom w:val="nil"/>
          <w:right w:val="nil"/>
          <w:between w:val="nil"/>
        </w:pBdr>
        <w:ind w:left="851" w:right="900"/>
        <w:rPr>
          <w:rFonts w:eastAsia="Palatino Linotype" w:cs="Palatino Linotype"/>
          <w:i/>
          <w:sz w:val="22"/>
        </w:rPr>
      </w:pPr>
      <w:r w:rsidRPr="005911C8">
        <w:rPr>
          <w:rFonts w:eastAsia="Palatino Linotype" w:cs="Palatino Linotype"/>
          <w:b/>
          <w:i/>
          <w:sz w:val="22"/>
        </w:rPr>
        <w:t xml:space="preserve">“ACTOS FUTUROS DE REALIZACION INCIERTA. NO PROCEDE EL JUICIO DE AMPARO CONTRA LOS. </w:t>
      </w:r>
      <w:r w:rsidRPr="005911C8">
        <w:rPr>
          <w:rFonts w:eastAsia="Palatino Linotype" w:cs="Palatino Linotype"/>
          <w:i/>
          <w:sz w:val="22"/>
        </w:rPr>
        <w:t>Contra actos futuros de realización incierta no procede el juicio de garantías.”</w:t>
      </w:r>
    </w:p>
    <w:p w14:paraId="17CE5A5D" w14:textId="77777777" w:rsidR="003F705F" w:rsidRDefault="003F705F" w:rsidP="003F705F">
      <w:pPr>
        <w:spacing w:before="240" w:after="240"/>
        <w:ind w:right="51"/>
        <w:rPr>
          <w:rFonts w:eastAsia="Palatino Linotype" w:cs="Palatino Linotype"/>
        </w:rPr>
      </w:pPr>
      <w:r w:rsidRPr="005911C8">
        <w:rPr>
          <w:rFonts w:eastAsia="Palatino Linotype" w:cs="Palatino Linotype"/>
        </w:rPr>
        <w:t xml:space="preserve">En ese sentido, </w:t>
      </w:r>
      <w:r>
        <w:rPr>
          <w:rFonts w:eastAsia="Palatino Linotype" w:cs="Palatino Linotype"/>
        </w:rPr>
        <w:t>este Instituto considera imprescindible ajustar la temporalidad de lo requerido por el Recurrente respecto el 2024, siendo del primero de enero del dos mil veinticuatro al cuatro de noviembre de dos mil veinticuatro</w:t>
      </w:r>
      <w:r w:rsidR="007D13C7">
        <w:rPr>
          <w:rFonts w:eastAsia="Palatino Linotype" w:cs="Palatino Linotype"/>
        </w:rPr>
        <w:t xml:space="preserve">. </w:t>
      </w:r>
      <w:r>
        <w:rPr>
          <w:rFonts w:eastAsia="Palatino Linotype" w:cs="Palatino Linotype"/>
        </w:rPr>
        <w:t xml:space="preserve">Precisado lo anterior conforme el ajuste de la temporalidad realizada por este Órgano Garante corresponde a lo siguiente; </w:t>
      </w:r>
    </w:p>
    <w:p w14:paraId="626D6226" w14:textId="77777777" w:rsidR="003F705F" w:rsidRPr="00131BAF" w:rsidRDefault="003F705F" w:rsidP="003F705F">
      <w:pPr>
        <w:pStyle w:val="Prrafodelista"/>
        <w:numPr>
          <w:ilvl w:val="0"/>
          <w:numId w:val="11"/>
        </w:numPr>
        <w:pBdr>
          <w:top w:val="nil"/>
          <w:left w:val="nil"/>
          <w:bottom w:val="nil"/>
          <w:right w:val="nil"/>
          <w:between w:val="nil"/>
        </w:pBdr>
        <w:rPr>
          <w:rFonts w:eastAsia="Palatino Linotype" w:cs="Palatino Linotype"/>
          <w:color w:val="000000"/>
          <w:szCs w:val="24"/>
        </w:rPr>
      </w:pPr>
      <w:r w:rsidRPr="00131BAF">
        <w:rPr>
          <w:rFonts w:eastAsia="Palatino Linotype" w:cs="Palatino Linotype"/>
          <w:color w:val="000000"/>
          <w:szCs w:val="24"/>
        </w:rPr>
        <w:t>Del ayuntamiento de San Antonio la Isla</w:t>
      </w:r>
    </w:p>
    <w:p w14:paraId="195B26C5" w14:textId="77777777" w:rsidR="003F705F" w:rsidRPr="007D13C7" w:rsidRDefault="003F705F" w:rsidP="007D13C7">
      <w:pPr>
        <w:pStyle w:val="Prrafodelista"/>
        <w:numPr>
          <w:ilvl w:val="0"/>
          <w:numId w:val="20"/>
        </w:numPr>
        <w:pBdr>
          <w:top w:val="nil"/>
          <w:left w:val="nil"/>
          <w:bottom w:val="nil"/>
          <w:right w:val="nil"/>
          <w:between w:val="nil"/>
        </w:pBdr>
        <w:rPr>
          <w:rFonts w:eastAsia="Palatino Linotype" w:cs="Palatino Linotype"/>
          <w:color w:val="000000"/>
          <w:szCs w:val="24"/>
        </w:rPr>
      </w:pPr>
      <w:r w:rsidRPr="007D13C7">
        <w:rPr>
          <w:rFonts w:eastAsia="Palatino Linotype" w:cs="Palatino Linotype"/>
          <w:color w:val="000000"/>
          <w:szCs w:val="24"/>
        </w:rPr>
        <w:t>De primero de enero del dos mil diecinueve al treinta y uno de diciembre de dos mil veintiuno</w:t>
      </w:r>
      <w:r w:rsidR="007D13C7">
        <w:rPr>
          <w:rFonts w:eastAsia="Palatino Linotype" w:cs="Palatino Linotype"/>
          <w:color w:val="000000"/>
          <w:szCs w:val="24"/>
        </w:rPr>
        <w:t xml:space="preserve"> lo siguiente</w:t>
      </w:r>
      <w:r w:rsidRPr="007D13C7">
        <w:rPr>
          <w:rFonts w:eastAsia="Palatino Linotype" w:cs="Palatino Linotype"/>
          <w:color w:val="000000"/>
          <w:szCs w:val="24"/>
        </w:rPr>
        <w:t xml:space="preserve">; </w:t>
      </w:r>
    </w:p>
    <w:p w14:paraId="58EB1AAC" w14:textId="77777777" w:rsidR="003F705F" w:rsidRPr="00131BAF" w:rsidRDefault="003F705F" w:rsidP="007D13C7">
      <w:pPr>
        <w:pStyle w:val="Prrafodelista"/>
        <w:numPr>
          <w:ilvl w:val="1"/>
          <w:numId w:val="20"/>
        </w:numPr>
        <w:pBdr>
          <w:top w:val="nil"/>
          <w:left w:val="nil"/>
          <w:bottom w:val="nil"/>
          <w:right w:val="nil"/>
          <w:between w:val="nil"/>
        </w:pBdr>
        <w:rPr>
          <w:rFonts w:eastAsia="Palatino Linotype" w:cs="Palatino Linotype"/>
          <w:color w:val="000000"/>
          <w:szCs w:val="24"/>
        </w:rPr>
      </w:pPr>
      <w:r>
        <w:rPr>
          <w:color w:val="000000"/>
          <w:szCs w:val="24"/>
        </w:rPr>
        <w:t>S</w:t>
      </w:r>
      <w:r w:rsidRPr="00C70948">
        <w:rPr>
          <w:color w:val="000000"/>
          <w:szCs w:val="24"/>
        </w:rPr>
        <w:t>ervidores públicos sindicalizados</w:t>
      </w:r>
    </w:p>
    <w:p w14:paraId="4E6B20C9" w14:textId="77777777" w:rsidR="003F705F" w:rsidRPr="007D13C7" w:rsidRDefault="003F705F" w:rsidP="007D13C7">
      <w:pPr>
        <w:pStyle w:val="Prrafodelista"/>
        <w:numPr>
          <w:ilvl w:val="1"/>
          <w:numId w:val="20"/>
        </w:numPr>
        <w:pBdr>
          <w:top w:val="nil"/>
          <w:left w:val="nil"/>
          <w:bottom w:val="nil"/>
          <w:right w:val="nil"/>
          <w:between w:val="nil"/>
        </w:pBdr>
        <w:rPr>
          <w:rFonts w:eastAsia="Palatino Linotype" w:cs="Palatino Linotype"/>
          <w:color w:val="000000"/>
          <w:szCs w:val="24"/>
        </w:rPr>
      </w:pPr>
      <w:r>
        <w:rPr>
          <w:color w:val="000000"/>
          <w:szCs w:val="24"/>
        </w:rPr>
        <w:t>Á</w:t>
      </w:r>
      <w:r w:rsidRPr="00C70948">
        <w:rPr>
          <w:color w:val="000000"/>
          <w:szCs w:val="24"/>
        </w:rPr>
        <w:t>rea de adscripción</w:t>
      </w:r>
    </w:p>
    <w:p w14:paraId="7ED592DC" w14:textId="77777777" w:rsidR="007D13C7" w:rsidRPr="00131BAF" w:rsidRDefault="007D13C7" w:rsidP="007D13C7">
      <w:pPr>
        <w:pStyle w:val="Prrafodelista"/>
        <w:pBdr>
          <w:top w:val="nil"/>
          <w:left w:val="nil"/>
          <w:bottom w:val="nil"/>
          <w:right w:val="nil"/>
          <w:between w:val="nil"/>
        </w:pBdr>
        <w:ind w:left="1440"/>
        <w:rPr>
          <w:rFonts w:eastAsia="Palatino Linotype" w:cs="Palatino Linotype"/>
          <w:color w:val="000000"/>
          <w:szCs w:val="24"/>
        </w:rPr>
      </w:pPr>
    </w:p>
    <w:p w14:paraId="62700BF0" w14:textId="77777777" w:rsidR="003F705F" w:rsidRDefault="007D13C7" w:rsidP="007D13C7">
      <w:pPr>
        <w:pStyle w:val="Prrafodelista"/>
        <w:numPr>
          <w:ilvl w:val="0"/>
          <w:numId w:val="20"/>
        </w:numPr>
        <w:pBdr>
          <w:top w:val="nil"/>
          <w:left w:val="nil"/>
          <w:bottom w:val="nil"/>
          <w:right w:val="nil"/>
          <w:between w:val="nil"/>
        </w:pBdr>
        <w:rPr>
          <w:rFonts w:eastAsia="Palatino Linotype" w:cs="Palatino Linotype"/>
          <w:color w:val="000000"/>
          <w:szCs w:val="24"/>
        </w:rPr>
      </w:pPr>
      <w:r w:rsidRPr="007D13C7">
        <w:rPr>
          <w:rFonts w:eastAsia="Palatino Linotype" w:cs="Palatino Linotype"/>
          <w:color w:val="000000"/>
          <w:szCs w:val="24"/>
        </w:rPr>
        <w:t>De primero de enero del dos mil</w:t>
      </w:r>
      <w:r>
        <w:rPr>
          <w:rFonts w:eastAsia="Palatino Linotype" w:cs="Palatino Linotype"/>
          <w:color w:val="000000"/>
          <w:szCs w:val="24"/>
        </w:rPr>
        <w:t xml:space="preserve"> veintidós al cuatro de noviembre de dos mil veinticuatro lo siguiente</w:t>
      </w:r>
      <w:r w:rsidRPr="007D13C7">
        <w:rPr>
          <w:rFonts w:eastAsia="Palatino Linotype" w:cs="Palatino Linotype"/>
          <w:color w:val="000000"/>
          <w:szCs w:val="24"/>
        </w:rPr>
        <w:t>;</w:t>
      </w:r>
    </w:p>
    <w:p w14:paraId="7F86E680" w14:textId="77777777" w:rsidR="003F705F" w:rsidRPr="00131BAF" w:rsidRDefault="003F705F" w:rsidP="007D13C7">
      <w:pPr>
        <w:pStyle w:val="Prrafodelista"/>
        <w:numPr>
          <w:ilvl w:val="1"/>
          <w:numId w:val="20"/>
        </w:numPr>
        <w:pBdr>
          <w:top w:val="nil"/>
          <w:left w:val="nil"/>
          <w:bottom w:val="nil"/>
          <w:right w:val="nil"/>
          <w:between w:val="nil"/>
        </w:pBdr>
        <w:rPr>
          <w:rFonts w:eastAsia="Palatino Linotype" w:cs="Palatino Linotype"/>
          <w:color w:val="000000"/>
          <w:szCs w:val="24"/>
        </w:rPr>
      </w:pPr>
      <w:r>
        <w:rPr>
          <w:color w:val="000000"/>
          <w:szCs w:val="24"/>
        </w:rPr>
        <w:t>S</w:t>
      </w:r>
      <w:r w:rsidRPr="00C70948">
        <w:rPr>
          <w:color w:val="000000"/>
          <w:szCs w:val="24"/>
        </w:rPr>
        <w:t>ervidores públicos sindicalizados</w:t>
      </w:r>
    </w:p>
    <w:p w14:paraId="7545C76A" w14:textId="77777777" w:rsidR="003F705F" w:rsidRPr="007D13C7" w:rsidRDefault="003F705F" w:rsidP="007D13C7">
      <w:pPr>
        <w:pStyle w:val="Prrafodelista"/>
        <w:numPr>
          <w:ilvl w:val="1"/>
          <w:numId w:val="20"/>
        </w:numPr>
        <w:pBdr>
          <w:top w:val="nil"/>
          <w:left w:val="nil"/>
          <w:bottom w:val="nil"/>
          <w:right w:val="nil"/>
          <w:between w:val="nil"/>
        </w:pBdr>
        <w:rPr>
          <w:rFonts w:eastAsia="Palatino Linotype" w:cs="Palatino Linotype"/>
          <w:color w:val="000000"/>
          <w:szCs w:val="24"/>
        </w:rPr>
      </w:pPr>
      <w:r>
        <w:rPr>
          <w:color w:val="000000"/>
          <w:szCs w:val="24"/>
        </w:rPr>
        <w:t>Á</w:t>
      </w:r>
      <w:r w:rsidRPr="00C70948">
        <w:rPr>
          <w:color w:val="000000"/>
          <w:szCs w:val="24"/>
        </w:rPr>
        <w:t>rea de adscripción</w:t>
      </w:r>
    </w:p>
    <w:p w14:paraId="110024B9" w14:textId="77777777" w:rsidR="007D13C7" w:rsidRPr="00131BAF" w:rsidRDefault="007D13C7" w:rsidP="007D13C7">
      <w:pPr>
        <w:pStyle w:val="Prrafodelista"/>
        <w:pBdr>
          <w:top w:val="nil"/>
          <w:left w:val="nil"/>
          <w:bottom w:val="nil"/>
          <w:right w:val="nil"/>
          <w:between w:val="nil"/>
        </w:pBdr>
        <w:ind w:left="1440"/>
        <w:rPr>
          <w:rFonts w:eastAsia="Palatino Linotype" w:cs="Palatino Linotype"/>
          <w:color w:val="000000"/>
          <w:szCs w:val="24"/>
        </w:rPr>
      </w:pPr>
    </w:p>
    <w:p w14:paraId="4D8D8062" w14:textId="77777777" w:rsidR="007D13C7" w:rsidRDefault="007D13C7" w:rsidP="007D13C7">
      <w:pPr>
        <w:pStyle w:val="Prrafodelista"/>
        <w:numPr>
          <w:ilvl w:val="0"/>
          <w:numId w:val="20"/>
        </w:numPr>
        <w:pBdr>
          <w:top w:val="nil"/>
          <w:left w:val="nil"/>
          <w:bottom w:val="nil"/>
          <w:right w:val="nil"/>
          <w:between w:val="nil"/>
        </w:pBdr>
        <w:rPr>
          <w:rFonts w:eastAsia="Palatino Linotype" w:cs="Palatino Linotype"/>
          <w:color w:val="000000"/>
          <w:szCs w:val="24"/>
        </w:rPr>
      </w:pPr>
      <w:r w:rsidRPr="007D13C7">
        <w:rPr>
          <w:rFonts w:eastAsia="Palatino Linotype" w:cs="Palatino Linotype"/>
          <w:color w:val="000000"/>
          <w:szCs w:val="24"/>
        </w:rPr>
        <w:t>De primero de enero del dos mil diecinueve</w:t>
      </w:r>
      <w:r>
        <w:rPr>
          <w:color w:val="000000"/>
          <w:szCs w:val="24"/>
        </w:rPr>
        <w:t xml:space="preserve"> al </w:t>
      </w:r>
      <w:r>
        <w:rPr>
          <w:rFonts w:eastAsia="Palatino Linotype" w:cs="Palatino Linotype"/>
          <w:color w:val="000000"/>
          <w:szCs w:val="24"/>
        </w:rPr>
        <w:t xml:space="preserve">cuatro de noviembre de dos mil veinticuatro </w:t>
      </w:r>
    </w:p>
    <w:p w14:paraId="48830BC3" w14:textId="77777777" w:rsidR="003F705F" w:rsidRPr="007D13C7" w:rsidRDefault="007D13C7" w:rsidP="007D13C7">
      <w:pPr>
        <w:pStyle w:val="Prrafodelista"/>
        <w:numPr>
          <w:ilvl w:val="1"/>
          <w:numId w:val="20"/>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Total </w:t>
      </w:r>
      <w:r w:rsidR="003F705F" w:rsidRPr="007D13C7">
        <w:rPr>
          <w:color w:val="000000"/>
          <w:szCs w:val="24"/>
        </w:rPr>
        <w:t xml:space="preserve">de servidores públicos sindicalizados. </w:t>
      </w:r>
    </w:p>
    <w:p w14:paraId="666721B6" w14:textId="77777777" w:rsidR="007D13C7" w:rsidRPr="007D13C7" w:rsidRDefault="007D13C7" w:rsidP="007D13C7">
      <w:pPr>
        <w:pStyle w:val="Prrafodelista"/>
        <w:pBdr>
          <w:top w:val="nil"/>
          <w:left w:val="nil"/>
          <w:bottom w:val="nil"/>
          <w:right w:val="nil"/>
          <w:between w:val="nil"/>
        </w:pBdr>
        <w:ind w:left="1440"/>
        <w:rPr>
          <w:rFonts w:eastAsia="Palatino Linotype" w:cs="Palatino Linotype"/>
          <w:color w:val="000000"/>
          <w:szCs w:val="24"/>
        </w:rPr>
      </w:pPr>
    </w:p>
    <w:p w14:paraId="1D853636" w14:textId="77777777" w:rsidR="00C70948" w:rsidRPr="006537E2" w:rsidRDefault="00C70948" w:rsidP="00C70948">
      <w:pPr>
        <w:tabs>
          <w:tab w:val="left" w:pos="709"/>
        </w:tabs>
        <w:contextualSpacing/>
        <w:rPr>
          <w:rFonts w:cs="Arial"/>
        </w:rPr>
      </w:pPr>
      <w:r>
        <w:rPr>
          <w:rFonts w:cs="Arial"/>
        </w:rPr>
        <w:t xml:space="preserve">De lo anterior se debe </w:t>
      </w:r>
      <w:r w:rsidRPr="00B7320F">
        <w:rPr>
          <w:rFonts w:cs="Arial"/>
        </w:rPr>
        <w:t>señalar que el artículo 4, párrafo segundo de la Ley de Transparencia y Acceso a la Información Pública del Estado de México y Municipios, dispone:</w:t>
      </w:r>
    </w:p>
    <w:p w14:paraId="1A7D6918" w14:textId="77777777" w:rsidR="00C70948" w:rsidRPr="00B7320F" w:rsidRDefault="00C70948" w:rsidP="00C70948">
      <w:pPr>
        <w:ind w:left="567" w:right="616"/>
        <w:rPr>
          <w:rFonts w:cs="Arial"/>
          <w:i/>
          <w:sz w:val="22"/>
        </w:rPr>
      </w:pPr>
      <w:r w:rsidRPr="00B7320F">
        <w:rPr>
          <w:rFonts w:cs="Arial"/>
          <w:i/>
          <w:sz w:val="22"/>
        </w:rPr>
        <w:t>“</w:t>
      </w:r>
      <w:r w:rsidRPr="00B7320F">
        <w:rPr>
          <w:rFonts w:cs="Arial"/>
          <w:b/>
          <w:i/>
          <w:sz w:val="22"/>
        </w:rPr>
        <w:t xml:space="preserve">Artículo 4. </w:t>
      </w:r>
      <w:r w:rsidRPr="00B7320F">
        <w:rPr>
          <w:rFonts w:cs="Arial"/>
          <w:i/>
          <w:sz w:val="22"/>
        </w:rPr>
        <w:t xml:space="preserve">… </w:t>
      </w:r>
    </w:p>
    <w:p w14:paraId="58358F64" w14:textId="77777777" w:rsidR="00C70948" w:rsidRPr="00B7320F" w:rsidRDefault="00C70948" w:rsidP="00C70948">
      <w:pPr>
        <w:ind w:left="567" w:right="616"/>
        <w:rPr>
          <w:rFonts w:cs="Arial"/>
          <w:i/>
          <w:sz w:val="22"/>
        </w:rPr>
      </w:pPr>
      <w:r w:rsidRPr="00B7320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9CAC8B8" w14:textId="77777777" w:rsidR="00C70948" w:rsidRPr="00B7320F" w:rsidRDefault="00C70948" w:rsidP="00C70948">
      <w:pPr>
        <w:tabs>
          <w:tab w:val="left" w:pos="709"/>
        </w:tabs>
        <w:contextualSpacing/>
        <w:rPr>
          <w:rFonts w:cs="Arial"/>
        </w:rPr>
      </w:pPr>
    </w:p>
    <w:p w14:paraId="13830912" w14:textId="77777777" w:rsidR="00C70948" w:rsidRDefault="00C70948" w:rsidP="00C70948">
      <w:pPr>
        <w:tabs>
          <w:tab w:val="left" w:pos="709"/>
        </w:tabs>
        <w:contextualSpacing/>
        <w:rPr>
          <w:rFonts w:cs="Arial"/>
        </w:rPr>
      </w:pPr>
      <w:r w:rsidRPr="00B7320F">
        <w:rPr>
          <w:rFonts w:cs="Arial"/>
        </w:rPr>
        <w:t xml:space="preserve">Del precepto legal invocado, se desprende, que la información generada, obtenida, adquirida, transmitida, administrada o en posesión de los Sujetos Obligados, será </w:t>
      </w:r>
      <w:r w:rsidRPr="00B7320F">
        <w:rPr>
          <w:rFonts w:cs="Arial"/>
        </w:rPr>
        <w:lastRenderedPageBreak/>
        <w:t>accesible de manera permanente a cualquier persona, privilegiando el principio de máxima publicidad de la información.</w:t>
      </w:r>
    </w:p>
    <w:p w14:paraId="24FFC34B" w14:textId="77777777" w:rsidR="00C70948" w:rsidRPr="00B7320F" w:rsidRDefault="00C70948" w:rsidP="00C70948">
      <w:pPr>
        <w:tabs>
          <w:tab w:val="left" w:pos="709"/>
        </w:tabs>
        <w:contextualSpacing/>
        <w:rPr>
          <w:rFonts w:cs="Arial"/>
        </w:rPr>
      </w:pPr>
    </w:p>
    <w:p w14:paraId="02F3E03A" w14:textId="77777777" w:rsidR="00C70948" w:rsidRDefault="00C70948" w:rsidP="00C70948">
      <w:pPr>
        <w:tabs>
          <w:tab w:val="left" w:pos="709"/>
        </w:tabs>
        <w:contextualSpacing/>
        <w:rPr>
          <w:rFonts w:cs="Arial"/>
        </w:rPr>
      </w:pPr>
      <w:r w:rsidRPr="00B7320F">
        <w:rPr>
          <w:rFonts w:cs="Arial"/>
        </w:rPr>
        <w:t xml:space="preserve">En esta misma tesitura, el derecho de acceso a la información pública, consiste en que la información solicitada conste en un soporte documental en cualquiera de sus formas, a saber: </w:t>
      </w:r>
      <w:r w:rsidRPr="00B7320F">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cs="Arial"/>
        </w:rPr>
        <w:t xml:space="preserve"> de los Sujetos Obligados; los que, podrán estar en cualquier medio, sea escrito, impreso, sonoro, visual, electrónico, informático u holográfico, de conformidad con el artículo 3, fracción XI, de la Ley de la materia,</w:t>
      </w:r>
      <w:r>
        <w:rPr>
          <w:rFonts w:cs="Arial"/>
        </w:rPr>
        <w:t xml:space="preserve"> el cual dispone lo siguiente: </w:t>
      </w:r>
    </w:p>
    <w:p w14:paraId="60EDCB96" w14:textId="77777777" w:rsidR="007D13C7" w:rsidRPr="00CE4896" w:rsidRDefault="007D13C7" w:rsidP="00C70948">
      <w:pPr>
        <w:tabs>
          <w:tab w:val="left" w:pos="709"/>
        </w:tabs>
        <w:contextualSpacing/>
        <w:rPr>
          <w:rFonts w:cs="Arial"/>
        </w:rPr>
      </w:pPr>
    </w:p>
    <w:p w14:paraId="1DA83461" w14:textId="77777777" w:rsidR="00C70948" w:rsidRPr="00B7320F" w:rsidRDefault="00C70948" w:rsidP="00C70948">
      <w:pPr>
        <w:ind w:left="567" w:right="616"/>
        <w:rPr>
          <w:rFonts w:cs="Arial"/>
          <w:i/>
          <w:sz w:val="22"/>
        </w:rPr>
      </w:pPr>
      <w:r w:rsidRPr="00B7320F">
        <w:rPr>
          <w:rFonts w:cs="Arial"/>
          <w:i/>
          <w:sz w:val="22"/>
        </w:rPr>
        <w:t>“</w:t>
      </w:r>
      <w:r w:rsidRPr="00B7320F">
        <w:rPr>
          <w:rFonts w:cs="Arial"/>
          <w:b/>
          <w:i/>
          <w:sz w:val="22"/>
        </w:rPr>
        <w:t xml:space="preserve">Artículo 3. </w:t>
      </w:r>
      <w:r w:rsidRPr="00B7320F">
        <w:rPr>
          <w:rFonts w:cs="Arial"/>
          <w:i/>
          <w:sz w:val="22"/>
        </w:rPr>
        <w:t>Para los efectos de la presente Ley se entenderá por:</w:t>
      </w:r>
    </w:p>
    <w:p w14:paraId="58EE3385" w14:textId="77777777" w:rsidR="00C70948" w:rsidRPr="00B7320F" w:rsidRDefault="00C70948" w:rsidP="00C70948">
      <w:pPr>
        <w:ind w:left="567" w:right="616"/>
        <w:rPr>
          <w:rFonts w:cs="Arial"/>
          <w:i/>
          <w:sz w:val="22"/>
        </w:rPr>
      </w:pPr>
      <w:r w:rsidRPr="00B7320F">
        <w:rPr>
          <w:rFonts w:cs="Arial"/>
          <w:i/>
          <w:sz w:val="22"/>
        </w:rPr>
        <w:t>(…)</w:t>
      </w:r>
    </w:p>
    <w:p w14:paraId="453B5DB1" w14:textId="77777777" w:rsidR="00C70948" w:rsidRPr="00B7320F" w:rsidRDefault="00C70948" w:rsidP="00C70948">
      <w:pPr>
        <w:ind w:left="567" w:right="616"/>
        <w:rPr>
          <w:rFonts w:cs="Arial"/>
          <w:i/>
          <w:sz w:val="22"/>
        </w:rPr>
      </w:pPr>
      <w:r w:rsidRPr="00B7320F">
        <w:rPr>
          <w:rFonts w:cs="Arial"/>
          <w:b/>
          <w:i/>
          <w:sz w:val="22"/>
        </w:rPr>
        <w:t>XI. Documento:</w:t>
      </w:r>
      <w:r w:rsidRPr="00B7320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cs="Arial"/>
          <w:b/>
          <w:i/>
          <w:sz w:val="22"/>
          <w:u w:val="single"/>
        </w:rPr>
        <w:t>registro que documente el ejercicio de las facultades, funciones y competencias de los sujetos obligados</w:t>
      </w:r>
      <w:r w:rsidRPr="00B7320F">
        <w:rPr>
          <w:rFonts w:cs="Arial"/>
          <w:i/>
          <w:sz w:val="22"/>
          <w:u w:val="single"/>
        </w:rPr>
        <w:t>,</w:t>
      </w:r>
      <w:r w:rsidRPr="00B7320F">
        <w:rPr>
          <w:rFonts w:cs="Arial"/>
          <w:i/>
          <w:sz w:val="22"/>
        </w:rPr>
        <w:t xml:space="preserve"> sus servidores públicos e integrantes, </w:t>
      </w:r>
      <w:r w:rsidRPr="00B7320F">
        <w:rPr>
          <w:rFonts w:cs="Arial"/>
          <w:b/>
          <w:i/>
          <w:sz w:val="22"/>
          <w:u w:val="single"/>
        </w:rPr>
        <w:t>sin importar su fuente o fecha de elaboración.</w:t>
      </w:r>
      <w:r w:rsidRPr="00B7320F">
        <w:rPr>
          <w:rFonts w:cs="Arial"/>
          <w:i/>
          <w:sz w:val="22"/>
        </w:rPr>
        <w:t xml:space="preserve"> Los documentos podrán estar en cualquier medio, sea escrito, impreso, sonoro, visual, electrónico, informático u holográfico;</w:t>
      </w:r>
    </w:p>
    <w:p w14:paraId="11862A1E" w14:textId="77777777" w:rsidR="00C70948" w:rsidRPr="00CF7459" w:rsidRDefault="00C70948" w:rsidP="00C70948">
      <w:pPr>
        <w:ind w:left="567" w:right="616"/>
        <w:rPr>
          <w:rFonts w:cs="Arial"/>
          <w:i/>
          <w:sz w:val="22"/>
        </w:rPr>
      </w:pPr>
      <w:r w:rsidRPr="00B7320F">
        <w:rPr>
          <w:rFonts w:cs="Arial"/>
          <w:i/>
          <w:sz w:val="22"/>
        </w:rPr>
        <w:t>(…)”</w:t>
      </w:r>
    </w:p>
    <w:p w14:paraId="630A7A11" w14:textId="77777777" w:rsidR="00C70948" w:rsidRDefault="00C70948" w:rsidP="00C70948">
      <w:pPr>
        <w:spacing w:before="240" w:after="240"/>
        <w:ind w:right="49"/>
        <w:contextualSpacing/>
        <w:rPr>
          <w:rFonts w:cs="Arial"/>
        </w:rPr>
      </w:pPr>
    </w:p>
    <w:p w14:paraId="23F9CEB8" w14:textId="77777777" w:rsidR="00C70948" w:rsidRDefault="00C70948" w:rsidP="00C70948">
      <w:pPr>
        <w:spacing w:before="240" w:after="240"/>
        <w:ind w:right="49"/>
        <w:contextualSpacing/>
        <w:rPr>
          <w:rFonts w:eastAsia="MS Mincho"/>
        </w:rPr>
      </w:pPr>
      <w:r w:rsidRPr="00B7320F">
        <w:rPr>
          <w:rFonts w:cs="Arial"/>
        </w:rPr>
        <w:lastRenderedPageBreak/>
        <w:t xml:space="preserve">Además, </w:t>
      </w:r>
      <w:r w:rsidRPr="00B7320F">
        <w:rPr>
          <w:rFonts w:eastAsia="MS Mincho"/>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17C3BF1" w14:textId="77777777" w:rsidR="00C70948" w:rsidRPr="006A187E" w:rsidRDefault="00C70948" w:rsidP="00C70948">
      <w:pPr>
        <w:spacing w:before="240" w:after="240"/>
        <w:ind w:right="49"/>
        <w:contextualSpacing/>
        <w:rPr>
          <w:rFonts w:eastAsia="MS Mincho"/>
        </w:rPr>
      </w:pPr>
    </w:p>
    <w:p w14:paraId="561450E2" w14:textId="77777777" w:rsidR="00C70948" w:rsidRPr="006A187E" w:rsidRDefault="00C70948" w:rsidP="00C70948">
      <w:pPr>
        <w:spacing w:before="240" w:after="240"/>
        <w:ind w:right="49"/>
        <w:contextualSpacing/>
        <w:rPr>
          <w:rFonts w:eastAsia="MS Mincho" w:cs="Tahoma"/>
        </w:rPr>
      </w:pPr>
      <w:r w:rsidRPr="00B7320F">
        <w:rPr>
          <w:rFonts w:cs="Arial"/>
        </w:rPr>
        <w:t xml:space="preserve">De la misma forma, </w:t>
      </w:r>
      <w:r w:rsidRPr="00B7320F">
        <w:rPr>
          <w:rFonts w:eastAsia="MS Mincho"/>
        </w:rPr>
        <w:t>de acuerdo al contenido del artículo 160,</w:t>
      </w:r>
      <w:r w:rsidRPr="00B7320F">
        <w:rPr>
          <w:rFonts w:cs="Arial"/>
        </w:rPr>
        <w:t xml:space="preserve"> de la Ley </w:t>
      </w:r>
      <w:r w:rsidRPr="00B7320F">
        <w:rPr>
          <w:rFonts w:eastAsia="MS Mincho" w:cs="Tahoma"/>
        </w:rPr>
        <w:t>General de Transparencia y Acceso a la Información Pública que a la letra dispone:</w:t>
      </w:r>
    </w:p>
    <w:p w14:paraId="646FE11D" w14:textId="77777777" w:rsidR="00C70948" w:rsidRPr="00B7320F" w:rsidRDefault="00C70948" w:rsidP="00C70948">
      <w:pPr>
        <w:ind w:left="567" w:right="616"/>
        <w:contextualSpacing/>
        <w:rPr>
          <w:rFonts w:cs="Arial"/>
          <w:i/>
          <w:sz w:val="22"/>
          <w:lang w:eastAsia="gl-ES"/>
        </w:rPr>
      </w:pPr>
      <w:r w:rsidRPr="00B7320F">
        <w:rPr>
          <w:rFonts w:cs="Arial"/>
          <w:b/>
          <w:i/>
          <w:sz w:val="22"/>
          <w:lang w:eastAsia="gl-ES"/>
        </w:rPr>
        <w:t>Artículo 160</w:t>
      </w:r>
      <w:r w:rsidRPr="00B7320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31C0EC5" w14:textId="77777777" w:rsidR="00F07A75" w:rsidRDefault="00F07A75" w:rsidP="00C70948">
      <w:pPr>
        <w:pBdr>
          <w:top w:val="nil"/>
          <w:left w:val="nil"/>
          <w:bottom w:val="nil"/>
          <w:right w:val="nil"/>
          <w:between w:val="nil"/>
        </w:pBdr>
        <w:ind w:right="-150"/>
        <w:rPr>
          <w:rFonts w:eastAsia="Palatino Linotype" w:cs="Palatino Linotype"/>
        </w:rPr>
      </w:pPr>
    </w:p>
    <w:p w14:paraId="566F715C" w14:textId="77777777" w:rsidR="00F07A75" w:rsidRDefault="00F07A75" w:rsidP="00F07A75">
      <w:pPr>
        <w:rPr>
          <w:szCs w:val="24"/>
        </w:rPr>
      </w:pPr>
      <w:r w:rsidRPr="00D23426">
        <w:rPr>
          <w:szCs w:val="24"/>
        </w:rPr>
        <w:t xml:space="preserve">En este tenor, </w:t>
      </w:r>
      <w:r>
        <w:rPr>
          <w:szCs w:val="24"/>
        </w:rPr>
        <w:t xml:space="preserve">se debe traer a colación los artículos 3 fracción XIX, 7, 23 fracción IX y 102 de la Ley de Transparencia Local establece que son Sujetos Obligados los sindicatos </w:t>
      </w:r>
      <w:r w:rsidRPr="001C0CD4">
        <w:rPr>
          <w:szCs w:val="24"/>
        </w:rPr>
        <w:t>que reciban y/o ejerzan recursos públicos e</w:t>
      </w:r>
      <w:r>
        <w:rPr>
          <w:szCs w:val="24"/>
        </w:rPr>
        <w:t xml:space="preserve">n el ámbito estatal y municipal siendo el funcionario sindical habilitado la persona encargada dentro de las unidades </w:t>
      </w:r>
      <w:r>
        <w:rPr>
          <w:szCs w:val="24"/>
        </w:rPr>
        <w:lastRenderedPageBreak/>
        <w:t>administrativas de los sindicatos  de apoyar con la información o datos que se ubiquen dentro de la misma.</w:t>
      </w:r>
    </w:p>
    <w:p w14:paraId="0C5CAF71" w14:textId="77777777" w:rsidR="00F07A75" w:rsidRDefault="00F07A75" w:rsidP="00C70948">
      <w:pPr>
        <w:pBdr>
          <w:top w:val="nil"/>
          <w:left w:val="nil"/>
          <w:bottom w:val="nil"/>
          <w:right w:val="nil"/>
          <w:between w:val="nil"/>
        </w:pBdr>
        <w:ind w:right="-150"/>
        <w:rPr>
          <w:rFonts w:eastAsia="Palatino Linotype" w:cs="Palatino Linotype"/>
        </w:rPr>
      </w:pPr>
    </w:p>
    <w:p w14:paraId="5AC32D6F" w14:textId="77777777" w:rsidR="007D05C9" w:rsidRDefault="007D05C9" w:rsidP="007D05C9">
      <w:pPr>
        <w:rPr>
          <w:szCs w:val="24"/>
        </w:rPr>
      </w:pPr>
      <w:r>
        <w:t xml:space="preserve">De lo anterior resulta dable traer a colación el artículo 48 </w:t>
      </w:r>
      <w:r w:rsidR="001D2737">
        <w:t>fracciones I,III y V d</w:t>
      </w:r>
      <w:r>
        <w:t>e</w:t>
      </w:r>
      <w:r w:rsidR="001D2737">
        <w:t xml:space="preserve"> los </w:t>
      </w:r>
      <w:r>
        <w:t>Estatutos del Sindicato Único de T</w:t>
      </w:r>
      <w:r w:rsidRPr="007D05C9">
        <w:t>rabajadore</w:t>
      </w:r>
      <w:r>
        <w:t>s de los Poderes, Municipios e I</w:t>
      </w:r>
      <w:r w:rsidRPr="007D05C9">
        <w:t>nst</w:t>
      </w:r>
      <w:r>
        <w:t>ituciones Descentralizadas del Estado de M</w:t>
      </w:r>
      <w:r w:rsidRPr="007D05C9">
        <w:t>éxico S.U.T.E.Y.M. </w:t>
      </w:r>
      <w:r>
        <w:t>en el que se establece q</w:t>
      </w:r>
      <w:r w:rsidR="001D2737">
        <w:t xml:space="preserve">ue el Secretario del Trabajo y Conflictos es el encargado de advertir que en los municipios exista el personal suficiente para que sean desempeñadas las labores con eficiencia, vigilar que el personal sindicalizado haga uso de sus derechos labores así como intervenir </w:t>
      </w:r>
      <w:r w:rsidR="001D2737" w:rsidRPr="001D2737">
        <w:rPr>
          <w:szCs w:val="24"/>
        </w:rPr>
        <w:t>en representación del Sindicato, en la elaboración de acuerdos, convenios y reglamentos sobre las condiciones de trabajo</w:t>
      </w:r>
      <w:r w:rsidR="001D2737">
        <w:rPr>
          <w:szCs w:val="24"/>
        </w:rPr>
        <w:t xml:space="preserve">, conforme los siguiente; </w:t>
      </w:r>
    </w:p>
    <w:p w14:paraId="0CB2DBAF" w14:textId="77777777" w:rsidR="001D2737" w:rsidRPr="001D2737" w:rsidRDefault="001D2737" w:rsidP="007D05C9"/>
    <w:p w14:paraId="44A292AE" w14:textId="77777777" w:rsidR="007D05C9" w:rsidRPr="007D05C9" w:rsidRDefault="007D05C9" w:rsidP="007D05C9">
      <w:pPr>
        <w:ind w:firstLine="708"/>
        <w:rPr>
          <w:i/>
          <w:sz w:val="22"/>
        </w:rPr>
      </w:pPr>
      <w:r w:rsidRPr="007D05C9">
        <w:rPr>
          <w:b/>
          <w:i/>
          <w:sz w:val="22"/>
        </w:rPr>
        <w:t>Artículo 48.- Son obligaciones y atribuciones del Secretario de Trabajo y Conflictos</w:t>
      </w:r>
      <w:r w:rsidRPr="007D05C9">
        <w:rPr>
          <w:i/>
          <w:sz w:val="22"/>
        </w:rPr>
        <w:t>.</w:t>
      </w:r>
    </w:p>
    <w:p w14:paraId="2BE1E957" w14:textId="77777777" w:rsidR="007D05C9" w:rsidRPr="001D2737" w:rsidRDefault="007D05C9" w:rsidP="007D05C9">
      <w:pPr>
        <w:ind w:left="708"/>
        <w:rPr>
          <w:b/>
          <w:i/>
          <w:sz w:val="22"/>
        </w:rPr>
      </w:pPr>
      <w:r w:rsidRPr="007D05C9">
        <w:rPr>
          <w:i/>
          <w:sz w:val="22"/>
        </w:rPr>
        <w:t>I.- Velar porque en las diversas dependencias del Gobierno del Estado, de los H. Ayuntamientos y en los</w:t>
      </w:r>
      <w:r>
        <w:rPr>
          <w:i/>
          <w:sz w:val="22"/>
        </w:rPr>
        <w:t xml:space="preserve"> </w:t>
      </w:r>
      <w:r w:rsidRPr="007D05C9">
        <w:rPr>
          <w:i/>
          <w:sz w:val="22"/>
        </w:rPr>
        <w:t xml:space="preserve">Organismos Públicos Descentralizados, tribunales administrativos, fideicomisos públicos de carácter o participación estatal, </w:t>
      </w:r>
      <w:r w:rsidRPr="001D2737">
        <w:rPr>
          <w:b/>
          <w:i/>
          <w:sz w:val="22"/>
        </w:rPr>
        <w:t xml:space="preserve">municipal </w:t>
      </w:r>
      <w:r w:rsidRPr="007D05C9">
        <w:rPr>
          <w:i/>
          <w:sz w:val="22"/>
        </w:rPr>
        <w:t xml:space="preserve">o de organismo público descentralizado, empresas de participación estatal, empresas prestadoras de servicios al Estado, municipios u organismos públicos descentralizados, empresas prestadoras de servicios de personal al Estado, municipios u organismos públicos descentralizados y/o bajo régimen de subcontratación, empresas con permiso, autorización o concesión para la prestación de servicios públicos estatal, municipal o de organismos públicos descentralizados y empresas participantes en asociaciones público-privadas </w:t>
      </w:r>
      <w:r w:rsidRPr="001D2737">
        <w:rPr>
          <w:b/>
          <w:i/>
          <w:sz w:val="22"/>
        </w:rPr>
        <w:t>haya el personal suficiente para que las labores sean desempeñadas con eficiencia, evitando que el personal trabaje mayor número de horas de las oficialmente establecidas.</w:t>
      </w:r>
    </w:p>
    <w:p w14:paraId="14C17710" w14:textId="77777777" w:rsidR="001D2737" w:rsidRDefault="001D2737" w:rsidP="007D05C9">
      <w:pPr>
        <w:ind w:left="708"/>
        <w:rPr>
          <w:i/>
          <w:sz w:val="22"/>
        </w:rPr>
      </w:pPr>
      <w:r>
        <w:rPr>
          <w:i/>
          <w:sz w:val="22"/>
        </w:rPr>
        <w:t>…</w:t>
      </w:r>
    </w:p>
    <w:p w14:paraId="5D016D17" w14:textId="77777777" w:rsidR="007D05C9" w:rsidRDefault="007D05C9" w:rsidP="007D05C9">
      <w:pPr>
        <w:ind w:left="708"/>
        <w:rPr>
          <w:i/>
          <w:sz w:val="22"/>
        </w:rPr>
      </w:pPr>
      <w:r w:rsidRPr="007D05C9">
        <w:rPr>
          <w:i/>
          <w:sz w:val="22"/>
        </w:rPr>
        <w:lastRenderedPageBreak/>
        <w:t xml:space="preserve">III.- </w:t>
      </w:r>
      <w:r w:rsidRPr="001D2737">
        <w:rPr>
          <w:i/>
          <w:sz w:val="22"/>
          <w:u w:val="single"/>
        </w:rPr>
        <w:t>Vigilar que el personal sindicalizado, haga uso de los días de descanso y vacaciones a que tiene derecho, así como de que perciban el aguinaldo correspondiente y demás prestaciones de carácter económico</w:t>
      </w:r>
      <w:r w:rsidRPr="007D05C9">
        <w:rPr>
          <w:i/>
          <w:sz w:val="22"/>
        </w:rPr>
        <w:t>.</w:t>
      </w:r>
    </w:p>
    <w:p w14:paraId="1AC2E1C0" w14:textId="77777777" w:rsidR="001D2737" w:rsidRPr="007D05C9" w:rsidRDefault="001D2737" w:rsidP="007D05C9">
      <w:pPr>
        <w:ind w:left="708"/>
        <w:rPr>
          <w:i/>
          <w:sz w:val="22"/>
        </w:rPr>
      </w:pPr>
      <w:r>
        <w:rPr>
          <w:i/>
          <w:sz w:val="22"/>
        </w:rPr>
        <w:t>…</w:t>
      </w:r>
    </w:p>
    <w:p w14:paraId="415B46C9" w14:textId="77777777" w:rsidR="007D05C9" w:rsidRDefault="007D05C9" w:rsidP="007D05C9">
      <w:pPr>
        <w:ind w:left="708"/>
        <w:rPr>
          <w:i/>
          <w:sz w:val="22"/>
        </w:rPr>
      </w:pPr>
      <w:r w:rsidRPr="007D05C9">
        <w:rPr>
          <w:i/>
          <w:sz w:val="22"/>
        </w:rPr>
        <w:t xml:space="preserve">V.- </w:t>
      </w:r>
      <w:r w:rsidRPr="001D2737">
        <w:rPr>
          <w:i/>
          <w:sz w:val="22"/>
          <w:u w:val="single"/>
        </w:rPr>
        <w:t>Intervenir en representación del Sindicato, en la elaboración de acuerdos, convenios y reglamentos sobre las condiciones de trabajo que se le formulen de conformidad con las actividades respectivas</w:t>
      </w:r>
      <w:r w:rsidRPr="007D05C9">
        <w:rPr>
          <w:i/>
          <w:sz w:val="22"/>
        </w:rPr>
        <w:t>.</w:t>
      </w:r>
    </w:p>
    <w:p w14:paraId="65B76429" w14:textId="77777777" w:rsidR="001D2737" w:rsidRPr="007D05C9" w:rsidRDefault="001D2737" w:rsidP="007D05C9">
      <w:pPr>
        <w:ind w:left="708"/>
        <w:rPr>
          <w:i/>
          <w:sz w:val="22"/>
        </w:rPr>
      </w:pPr>
      <w:r>
        <w:rPr>
          <w:i/>
          <w:sz w:val="22"/>
        </w:rPr>
        <w:t>….</w:t>
      </w:r>
    </w:p>
    <w:p w14:paraId="478A5C40" w14:textId="77777777" w:rsidR="007D05C9" w:rsidRDefault="007D05C9" w:rsidP="00C70948">
      <w:pPr>
        <w:pBdr>
          <w:top w:val="nil"/>
          <w:left w:val="nil"/>
          <w:bottom w:val="nil"/>
          <w:right w:val="nil"/>
          <w:between w:val="nil"/>
        </w:pBdr>
        <w:ind w:right="-150"/>
        <w:rPr>
          <w:rFonts w:ascii="Arial" w:hAnsi="Arial" w:cs="Arial"/>
          <w:color w:val="333333"/>
          <w:sz w:val="17"/>
          <w:szCs w:val="17"/>
          <w:shd w:val="clear" w:color="auto" w:fill="FFFFFF"/>
        </w:rPr>
      </w:pPr>
    </w:p>
    <w:p w14:paraId="2201D78C" w14:textId="77777777" w:rsidR="00BD336F" w:rsidRPr="00BD336F" w:rsidRDefault="001D2737" w:rsidP="00C70948">
      <w:pPr>
        <w:pBdr>
          <w:top w:val="nil"/>
          <w:left w:val="nil"/>
          <w:bottom w:val="nil"/>
          <w:right w:val="nil"/>
          <w:between w:val="nil"/>
        </w:pBdr>
        <w:ind w:right="-150"/>
      </w:pPr>
      <w:r>
        <w:rPr>
          <w:rFonts w:eastAsia="Palatino Linotype" w:cs="Palatino Linotype"/>
        </w:rPr>
        <w:t xml:space="preserve">De lo anterior y conforme el artículo 51 de los </w:t>
      </w:r>
      <w:r>
        <w:t>Estatutos del Sindicato Único de T</w:t>
      </w:r>
      <w:r w:rsidRPr="007D05C9">
        <w:t>rabajadore</w:t>
      </w:r>
      <w:r>
        <w:t>s de los Poderes, Municipios e I</w:t>
      </w:r>
      <w:r w:rsidRPr="007D05C9">
        <w:t>nst</w:t>
      </w:r>
      <w:r>
        <w:t>ituciones Descentralizadas del Estado de M</w:t>
      </w:r>
      <w:r w:rsidRPr="007D05C9">
        <w:t>éxico S.U.T.E.Y.M.</w:t>
      </w:r>
      <w:r>
        <w:t xml:space="preserve"> el Secretario de Control Estadístico es el encargado de llevar el registro de los miembros del Sindicato </w:t>
      </w:r>
      <w:r w:rsidR="00BD336F">
        <w:t xml:space="preserve">recopilando el nombre completo, la dependencia donde trabaja así como el empleo que desempeña, siendo por medio del Secretario de Control Estadístico que </w:t>
      </w:r>
      <w:r w:rsidR="00BD336F" w:rsidRPr="00BD336F">
        <w:rPr>
          <w:u w:val="single"/>
        </w:rPr>
        <w:t xml:space="preserve">puede solicitar </w:t>
      </w:r>
      <w:r w:rsidR="00BD336F" w:rsidRPr="00BD336F">
        <w:rPr>
          <w:color w:val="000000"/>
          <w:szCs w:val="24"/>
          <w:u w:val="single"/>
        </w:rPr>
        <w:t>la información estadística</w:t>
      </w:r>
      <w:r w:rsidR="00BD336F" w:rsidRPr="00BD336F">
        <w:rPr>
          <w:color w:val="000000"/>
          <w:szCs w:val="24"/>
        </w:rPr>
        <w:t xml:space="preserve"> que se genere en las secciones y delegaciones para efectos estadísticos</w:t>
      </w:r>
      <w:r w:rsidR="00BD336F">
        <w:rPr>
          <w:color w:val="000000"/>
          <w:szCs w:val="24"/>
        </w:rPr>
        <w:t xml:space="preserve"> conforme lo siguiente; </w:t>
      </w:r>
    </w:p>
    <w:p w14:paraId="3BB6D699" w14:textId="77777777" w:rsidR="001D2737" w:rsidRPr="001D2737" w:rsidRDefault="001D2737" w:rsidP="001D2737">
      <w:pPr>
        <w:pStyle w:val="NormalWeb"/>
        <w:ind w:firstLine="708"/>
        <w:rPr>
          <w:rFonts w:ascii="Palatino Linotype" w:hAnsi="Palatino Linotype"/>
          <w:b/>
          <w:i/>
          <w:color w:val="000000"/>
          <w:sz w:val="22"/>
          <w:szCs w:val="22"/>
        </w:rPr>
      </w:pPr>
      <w:r w:rsidRPr="001D2737">
        <w:rPr>
          <w:rFonts w:ascii="Palatino Linotype" w:hAnsi="Palatino Linotype"/>
          <w:b/>
          <w:i/>
          <w:color w:val="000000"/>
          <w:sz w:val="22"/>
          <w:szCs w:val="22"/>
        </w:rPr>
        <w:t>Artículo 51.- Son obligaciones y facultades del Secretario de Control Estadístico.</w:t>
      </w:r>
    </w:p>
    <w:p w14:paraId="70538305" w14:textId="77777777" w:rsidR="001D2737" w:rsidRPr="001D2737" w:rsidRDefault="001D2737" w:rsidP="001D2737">
      <w:pPr>
        <w:pStyle w:val="NormalWeb"/>
        <w:ind w:left="708"/>
        <w:rPr>
          <w:rFonts w:ascii="Palatino Linotype" w:hAnsi="Palatino Linotype"/>
          <w:i/>
          <w:color w:val="000000"/>
          <w:sz w:val="22"/>
          <w:szCs w:val="22"/>
        </w:rPr>
      </w:pPr>
      <w:r w:rsidRPr="001D2737">
        <w:rPr>
          <w:rFonts w:ascii="Palatino Linotype" w:hAnsi="Palatino Linotype"/>
          <w:i/>
          <w:color w:val="000000"/>
          <w:sz w:val="22"/>
          <w:szCs w:val="22"/>
        </w:rPr>
        <w:t>I.- Controlar el registro de los miembros del Sindicato por orden alfabético de apellidos y con los siguientes datos:</w:t>
      </w:r>
    </w:p>
    <w:p w14:paraId="4ED6560B" w14:textId="77777777" w:rsidR="001D2737" w:rsidRPr="001D2737" w:rsidRDefault="001D2737" w:rsidP="001D2737">
      <w:pPr>
        <w:pStyle w:val="NormalWeb"/>
        <w:ind w:left="1416"/>
        <w:jc w:val="both"/>
        <w:rPr>
          <w:rFonts w:ascii="Palatino Linotype" w:hAnsi="Palatino Linotype"/>
          <w:i/>
          <w:color w:val="000000"/>
          <w:sz w:val="22"/>
          <w:szCs w:val="22"/>
        </w:rPr>
      </w:pPr>
      <w:r w:rsidRPr="001D2737">
        <w:rPr>
          <w:rFonts w:ascii="Palatino Linotype" w:hAnsi="Palatino Linotype"/>
          <w:i/>
          <w:color w:val="000000"/>
          <w:sz w:val="22"/>
          <w:szCs w:val="22"/>
        </w:rPr>
        <w:t xml:space="preserve">a. </w:t>
      </w:r>
      <w:r w:rsidRPr="001D2737">
        <w:rPr>
          <w:rFonts w:ascii="Palatino Linotype" w:hAnsi="Palatino Linotype"/>
          <w:b/>
          <w:i/>
          <w:color w:val="000000"/>
          <w:sz w:val="22"/>
          <w:szCs w:val="22"/>
        </w:rPr>
        <w:t>Nombre completo</w:t>
      </w:r>
      <w:r w:rsidRPr="001D2737">
        <w:rPr>
          <w:rFonts w:ascii="Palatino Linotype" w:hAnsi="Palatino Linotype"/>
          <w:i/>
          <w:color w:val="000000"/>
          <w:sz w:val="22"/>
          <w:szCs w:val="22"/>
        </w:rPr>
        <w:t xml:space="preserve">, nacionalidad, lugar y fecha de nacimiento, estado civil, </w:t>
      </w:r>
      <w:r w:rsidRPr="001D2737">
        <w:rPr>
          <w:rFonts w:ascii="Palatino Linotype" w:hAnsi="Palatino Linotype"/>
          <w:b/>
          <w:i/>
          <w:color w:val="000000"/>
          <w:sz w:val="22"/>
          <w:szCs w:val="22"/>
        </w:rPr>
        <w:t>dependencia donde trabaja, empleo que desempeña</w:t>
      </w:r>
      <w:r w:rsidRPr="001D2737">
        <w:rPr>
          <w:rFonts w:ascii="Palatino Linotype" w:hAnsi="Palatino Linotype"/>
          <w:i/>
          <w:color w:val="000000"/>
          <w:sz w:val="22"/>
          <w:szCs w:val="22"/>
        </w:rPr>
        <w:t>, y demás datos que determine el Comité Ejecutivo Estatal. Este registro servirá de base para la integración del expediente personal de los agremiarlos, quienes a su vez, están obligados a proporcionar los mencionados datos.</w:t>
      </w:r>
    </w:p>
    <w:p w14:paraId="0FAFCE53" w14:textId="77777777" w:rsidR="001D2737" w:rsidRPr="001D2737" w:rsidRDefault="001D2737" w:rsidP="001D2737">
      <w:pPr>
        <w:pStyle w:val="NormalWeb"/>
        <w:ind w:firstLine="708"/>
        <w:rPr>
          <w:rFonts w:ascii="Palatino Linotype" w:hAnsi="Palatino Linotype"/>
          <w:i/>
          <w:color w:val="000000"/>
          <w:sz w:val="22"/>
          <w:szCs w:val="22"/>
        </w:rPr>
      </w:pPr>
      <w:r w:rsidRPr="001D2737">
        <w:rPr>
          <w:rFonts w:ascii="Palatino Linotype" w:hAnsi="Palatino Linotype"/>
          <w:i/>
          <w:color w:val="000000"/>
          <w:sz w:val="22"/>
          <w:szCs w:val="22"/>
        </w:rPr>
        <w:t>II.- Tomar nota de las solicitudes de ingreso, las que registrarán por riguroso orden cronológico.</w:t>
      </w:r>
    </w:p>
    <w:p w14:paraId="668AEFF6" w14:textId="77777777" w:rsidR="001D2737" w:rsidRPr="001D2737" w:rsidRDefault="001D2737" w:rsidP="001D2737">
      <w:pPr>
        <w:pStyle w:val="NormalWeb"/>
        <w:ind w:left="708"/>
        <w:rPr>
          <w:rFonts w:ascii="Palatino Linotype" w:hAnsi="Palatino Linotype"/>
          <w:i/>
          <w:color w:val="000000"/>
          <w:sz w:val="22"/>
          <w:szCs w:val="22"/>
        </w:rPr>
      </w:pPr>
      <w:r w:rsidRPr="001D2737">
        <w:rPr>
          <w:rFonts w:ascii="Palatino Linotype" w:hAnsi="Palatino Linotype"/>
          <w:i/>
          <w:color w:val="000000"/>
          <w:sz w:val="22"/>
          <w:szCs w:val="22"/>
        </w:rPr>
        <w:lastRenderedPageBreak/>
        <w:t>III.- Llevar registro de los agremiados, cuyos derechos sindicales se encuentran suspendidos.</w:t>
      </w:r>
    </w:p>
    <w:p w14:paraId="7B2497D7" w14:textId="77777777" w:rsidR="001D2737" w:rsidRPr="001D2737" w:rsidRDefault="001D2737" w:rsidP="001D2737">
      <w:pPr>
        <w:pStyle w:val="NormalWeb"/>
        <w:ind w:firstLine="708"/>
        <w:rPr>
          <w:rFonts w:ascii="Palatino Linotype" w:hAnsi="Palatino Linotype"/>
          <w:i/>
          <w:color w:val="000000"/>
          <w:sz w:val="22"/>
          <w:szCs w:val="22"/>
        </w:rPr>
      </w:pPr>
      <w:r w:rsidRPr="001D2737">
        <w:rPr>
          <w:rFonts w:ascii="Palatino Linotype" w:hAnsi="Palatino Linotype"/>
          <w:i/>
          <w:color w:val="000000"/>
          <w:sz w:val="22"/>
          <w:szCs w:val="22"/>
        </w:rPr>
        <w:t>IV.- Firmar en unión del Secretario General Estatal, las credenciales que se expidan.</w:t>
      </w:r>
    </w:p>
    <w:p w14:paraId="45E20D63" w14:textId="77777777" w:rsidR="001D2737" w:rsidRPr="001D2737" w:rsidRDefault="001D2737" w:rsidP="001D2737">
      <w:pPr>
        <w:pStyle w:val="NormalWeb"/>
        <w:ind w:left="708"/>
        <w:rPr>
          <w:rFonts w:ascii="Palatino Linotype" w:hAnsi="Palatino Linotype"/>
          <w:i/>
          <w:color w:val="000000"/>
          <w:sz w:val="22"/>
          <w:szCs w:val="22"/>
        </w:rPr>
      </w:pPr>
      <w:r w:rsidRPr="001D2737">
        <w:rPr>
          <w:rFonts w:ascii="Palatino Linotype" w:hAnsi="Palatino Linotype"/>
          <w:i/>
          <w:color w:val="000000"/>
          <w:sz w:val="22"/>
          <w:szCs w:val="22"/>
        </w:rPr>
        <w:t>V.- Sugerir y poner en práctica en su caso, los sistemas y medios más adecuados para la mejor organización del archivo estadístico del Sindicato.</w:t>
      </w:r>
    </w:p>
    <w:p w14:paraId="0C287997" w14:textId="77777777" w:rsidR="001D2737" w:rsidRPr="001D2737" w:rsidRDefault="001D2737" w:rsidP="001D2737">
      <w:pPr>
        <w:pStyle w:val="NormalWeb"/>
        <w:ind w:left="708"/>
        <w:rPr>
          <w:rFonts w:ascii="Palatino Linotype" w:hAnsi="Palatino Linotype"/>
          <w:i/>
          <w:color w:val="000000"/>
          <w:sz w:val="22"/>
          <w:szCs w:val="22"/>
        </w:rPr>
      </w:pPr>
      <w:r w:rsidRPr="001D2737">
        <w:rPr>
          <w:rFonts w:ascii="Palatino Linotype" w:hAnsi="Palatino Linotype"/>
          <w:i/>
          <w:color w:val="000000"/>
          <w:sz w:val="22"/>
          <w:szCs w:val="22"/>
        </w:rPr>
        <w:t>VI.- Rendir informe por escrito de sus actividades, al Comité Ejecutiva Estatal, para que éste informe de las mismas a la Asamblea General Estatal.</w:t>
      </w:r>
    </w:p>
    <w:p w14:paraId="07CD5B8B" w14:textId="77777777" w:rsidR="001D2737" w:rsidRPr="001D2737" w:rsidRDefault="001D2737" w:rsidP="001D2737">
      <w:pPr>
        <w:pStyle w:val="NormalWeb"/>
        <w:ind w:left="708"/>
        <w:rPr>
          <w:rFonts w:ascii="Palatino Linotype" w:hAnsi="Palatino Linotype"/>
          <w:i/>
          <w:color w:val="000000"/>
          <w:sz w:val="22"/>
          <w:szCs w:val="22"/>
        </w:rPr>
      </w:pPr>
      <w:r w:rsidRPr="001D2737">
        <w:rPr>
          <w:rFonts w:ascii="Palatino Linotype" w:hAnsi="Palatino Linotype"/>
          <w:i/>
          <w:color w:val="000000"/>
          <w:sz w:val="22"/>
          <w:szCs w:val="22"/>
        </w:rPr>
        <w:t>VII.- Investigar y recabar los datos de carácter estadísticos que le solicite el secretario general estatal.</w:t>
      </w:r>
    </w:p>
    <w:p w14:paraId="6C3D941F" w14:textId="77777777" w:rsidR="001D2737" w:rsidRPr="001D2737" w:rsidRDefault="001D2737" w:rsidP="001D2737">
      <w:pPr>
        <w:pStyle w:val="NormalWeb"/>
        <w:ind w:left="708"/>
        <w:rPr>
          <w:rFonts w:ascii="Palatino Linotype" w:hAnsi="Palatino Linotype"/>
          <w:i/>
          <w:color w:val="000000"/>
          <w:sz w:val="22"/>
          <w:szCs w:val="22"/>
        </w:rPr>
      </w:pPr>
      <w:r w:rsidRPr="001D2737">
        <w:rPr>
          <w:rFonts w:ascii="Palatino Linotype" w:hAnsi="Palatino Linotype"/>
          <w:i/>
          <w:color w:val="000000"/>
          <w:sz w:val="22"/>
          <w:szCs w:val="22"/>
        </w:rPr>
        <w:t xml:space="preserve">VIII.- </w:t>
      </w:r>
      <w:r w:rsidRPr="001D2737">
        <w:rPr>
          <w:rFonts w:ascii="Palatino Linotype" w:hAnsi="Palatino Linotype"/>
          <w:b/>
          <w:i/>
          <w:color w:val="000000"/>
          <w:sz w:val="22"/>
          <w:szCs w:val="22"/>
        </w:rPr>
        <w:t>Solicitar la información estadística que se genere en las secciones y delegaciones para efectos estadísticos</w:t>
      </w:r>
      <w:r w:rsidRPr="001D2737">
        <w:rPr>
          <w:rFonts w:ascii="Palatino Linotype" w:hAnsi="Palatino Linotype"/>
          <w:i/>
          <w:color w:val="000000"/>
          <w:sz w:val="22"/>
          <w:szCs w:val="22"/>
        </w:rPr>
        <w:t>.</w:t>
      </w:r>
    </w:p>
    <w:p w14:paraId="1168650C" w14:textId="77777777" w:rsidR="001D2737" w:rsidRPr="001D2737" w:rsidRDefault="001D2737" w:rsidP="001D2737">
      <w:pPr>
        <w:pStyle w:val="NormalWeb"/>
        <w:ind w:firstLine="708"/>
        <w:rPr>
          <w:rFonts w:ascii="Palatino Linotype" w:hAnsi="Palatino Linotype"/>
          <w:i/>
          <w:color w:val="000000"/>
          <w:sz w:val="22"/>
          <w:szCs w:val="22"/>
        </w:rPr>
      </w:pPr>
      <w:r w:rsidRPr="001D2737">
        <w:rPr>
          <w:rFonts w:ascii="Palatino Linotype" w:hAnsi="Palatino Linotype"/>
          <w:i/>
          <w:color w:val="000000"/>
          <w:sz w:val="22"/>
          <w:szCs w:val="22"/>
        </w:rPr>
        <w:t>IX.- Expedir constancias de asistencia a actividades y eventos sindicales.</w:t>
      </w:r>
    </w:p>
    <w:p w14:paraId="6CF93388" w14:textId="77777777" w:rsidR="001D2737" w:rsidRPr="001D2737" w:rsidRDefault="001D2737" w:rsidP="001D2737">
      <w:pPr>
        <w:pStyle w:val="NormalWeb"/>
        <w:ind w:left="708"/>
        <w:rPr>
          <w:rFonts w:ascii="Palatino Linotype" w:hAnsi="Palatino Linotype"/>
          <w:i/>
          <w:color w:val="000000"/>
          <w:sz w:val="22"/>
          <w:szCs w:val="22"/>
        </w:rPr>
      </w:pPr>
      <w:r w:rsidRPr="001D2737">
        <w:rPr>
          <w:rFonts w:ascii="Palatino Linotype" w:hAnsi="Palatino Linotype"/>
          <w:i/>
          <w:color w:val="000000"/>
          <w:sz w:val="22"/>
          <w:szCs w:val="22"/>
        </w:rPr>
        <w:t>X.- Los demás, asuntos que le confieran los presentes Estatutos, las Asambleas Generales y el Secretario General Estatal.</w:t>
      </w:r>
    </w:p>
    <w:p w14:paraId="2F3ACEC2" w14:textId="77777777" w:rsidR="001D2737" w:rsidRDefault="001D2737" w:rsidP="00C70948">
      <w:pPr>
        <w:pBdr>
          <w:top w:val="nil"/>
          <w:left w:val="nil"/>
          <w:bottom w:val="nil"/>
          <w:right w:val="nil"/>
          <w:between w:val="nil"/>
        </w:pBdr>
        <w:ind w:right="-150"/>
        <w:rPr>
          <w:rFonts w:eastAsia="Palatino Linotype" w:cs="Palatino Linotype"/>
        </w:rPr>
      </w:pPr>
    </w:p>
    <w:p w14:paraId="7E1AC71C" w14:textId="77777777" w:rsidR="00BD336F" w:rsidRDefault="00F07A75" w:rsidP="00F07A75">
      <w:pPr>
        <w:rPr>
          <w:szCs w:val="24"/>
        </w:rPr>
      </w:pPr>
      <w:r>
        <w:rPr>
          <w:szCs w:val="24"/>
        </w:rPr>
        <w:t xml:space="preserve">En este sentido los Sindicatos </w:t>
      </w:r>
      <w:r w:rsidRPr="001C0CD4">
        <w:rPr>
          <w:b/>
          <w:szCs w:val="24"/>
        </w:rPr>
        <w:t>que reciban y ejerzan recursos públicos</w:t>
      </w:r>
      <w:r w:rsidRPr="001C0CD4">
        <w:rPr>
          <w:szCs w:val="24"/>
        </w:rPr>
        <w:t xml:space="preserve"> deberán mantener actualizada y accesible, de forma impresa para consulta directa y en los respectivos sitios de Internet, la información aplicable de la información de las obligaciones de transparencia </w:t>
      </w:r>
      <w:r>
        <w:rPr>
          <w:szCs w:val="24"/>
        </w:rPr>
        <w:t xml:space="preserve">comunes </w:t>
      </w:r>
      <w:r w:rsidRPr="001C0CD4">
        <w:rPr>
          <w:szCs w:val="24"/>
        </w:rPr>
        <w:t>a que se refiere el Capítulo II de este Título</w:t>
      </w:r>
      <w:r>
        <w:rPr>
          <w:szCs w:val="24"/>
        </w:rPr>
        <w:t xml:space="preserve"> de la Ley de Transparencia Local</w:t>
      </w:r>
      <w:r w:rsidRPr="001C0CD4">
        <w:rPr>
          <w:szCs w:val="24"/>
        </w:rPr>
        <w:t xml:space="preserve">, </w:t>
      </w:r>
      <w:r>
        <w:rPr>
          <w:szCs w:val="24"/>
        </w:rPr>
        <w:t>siendo de nuestro interés una de las causales de transparencia especificas contenida</w:t>
      </w:r>
      <w:r w:rsidR="00BD336F">
        <w:rPr>
          <w:szCs w:val="24"/>
        </w:rPr>
        <w:t>s en el artículo 102 fracción III</w:t>
      </w:r>
      <w:r>
        <w:rPr>
          <w:szCs w:val="24"/>
        </w:rPr>
        <w:t xml:space="preserve"> referente </w:t>
      </w:r>
      <w:r w:rsidR="00BD336F">
        <w:rPr>
          <w:szCs w:val="24"/>
        </w:rPr>
        <w:t xml:space="preserve">al padrón de socios </w:t>
      </w:r>
      <w:r>
        <w:rPr>
          <w:szCs w:val="24"/>
        </w:rPr>
        <w:t xml:space="preserve">en los términos siguientes; </w:t>
      </w:r>
    </w:p>
    <w:p w14:paraId="645566D2" w14:textId="77777777" w:rsidR="00BD336F" w:rsidRPr="001C0CD4" w:rsidRDefault="00BD336F" w:rsidP="00F07A75">
      <w:pPr>
        <w:rPr>
          <w:szCs w:val="24"/>
        </w:rPr>
      </w:pPr>
    </w:p>
    <w:p w14:paraId="3B5664A0" w14:textId="77777777" w:rsidR="00F07A75" w:rsidRPr="00BD336F" w:rsidRDefault="00F07A75" w:rsidP="00F07A75">
      <w:pPr>
        <w:ind w:firstLine="708"/>
        <w:rPr>
          <w:i/>
          <w:sz w:val="22"/>
        </w:rPr>
      </w:pPr>
      <w:r w:rsidRPr="00BD336F">
        <w:rPr>
          <w:i/>
          <w:sz w:val="22"/>
        </w:rPr>
        <w:t>Artículo 3. Para los efectos de la presente Ley se entenderá por:</w:t>
      </w:r>
    </w:p>
    <w:p w14:paraId="7C5F1BE6" w14:textId="77777777" w:rsidR="00F07A75" w:rsidRPr="00BD336F" w:rsidRDefault="00F07A75" w:rsidP="00F07A75">
      <w:pPr>
        <w:ind w:firstLine="708"/>
        <w:rPr>
          <w:b/>
          <w:i/>
          <w:sz w:val="22"/>
        </w:rPr>
      </w:pPr>
      <w:r w:rsidRPr="00BD336F">
        <w:rPr>
          <w:b/>
          <w:i/>
          <w:sz w:val="22"/>
        </w:rPr>
        <w:t>….</w:t>
      </w:r>
    </w:p>
    <w:p w14:paraId="67BE3539" w14:textId="77777777" w:rsidR="00F07A75" w:rsidRPr="00BD336F" w:rsidRDefault="00F07A75" w:rsidP="00F07A75">
      <w:pPr>
        <w:ind w:left="708"/>
        <w:rPr>
          <w:sz w:val="22"/>
        </w:rPr>
      </w:pPr>
      <w:r w:rsidRPr="00BD336F">
        <w:rPr>
          <w:b/>
          <w:i/>
          <w:sz w:val="22"/>
        </w:rPr>
        <w:lastRenderedPageBreak/>
        <w:t>XIX. Funcionarios sindicales habilitados:</w:t>
      </w:r>
      <w:r w:rsidRPr="00BD336F">
        <w:rPr>
          <w:i/>
          <w:sz w:val="22"/>
        </w:rPr>
        <w:t xml:space="preserve"> Persona encargada dentro de las diversas unidades administrativas o áreas de los sindicatos, de apoyar con la información o datos personales que se ubiquen en la misma, a sus respectivas unidades de transparencia</w:t>
      </w:r>
      <w:r w:rsidRPr="00BD336F">
        <w:rPr>
          <w:sz w:val="22"/>
        </w:rPr>
        <w:t>;</w:t>
      </w:r>
    </w:p>
    <w:p w14:paraId="070CB07D" w14:textId="77777777" w:rsidR="00F07A75" w:rsidRPr="00BD336F" w:rsidRDefault="00F07A75" w:rsidP="00F07A75">
      <w:pPr>
        <w:ind w:left="708"/>
        <w:rPr>
          <w:sz w:val="22"/>
        </w:rPr>
      </w:pPr>
    </w:p>
    <w:p w14:paraId="0CDB6AA7" w14:textId="77777777" w:rsidR="00F07A75" w:rsidRPr="00BD336F" w:rsidRDefault="00F07A75" w:rsidP="00F07A75">
      <w:pPr>
        <w:ind w:left="708"/>
        <w:rPr>
          <w:i/>
          <w:sz w:val="22"/>
        </w:rPr>
      </w:pPr>
      <w:r w:rsidRPr="00BD336F">
        <w:rPr>
          <w:b/>
          <w:i/>
          <w:sz w:val="22"/>
        </w:rPr>
        <w:t>Artículo 7</w:t>
      </w:r>
      <w:r w:rsidRPr="00BD336F">
        <w:rPr>
          <w:i/>
          <w:sz w:val="22"/>
        </w:rPr>
        <w:t xml:space="preserv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w:t>
      </w:r>
      <w:r w:rsidRPr="00BD336F">
        <w:rPr>
          <w:b/>
          <w:i/>
          <w:sz w:val="22"/>
        </w:rPr>
        <w:t>o sindicato que reciba y ejerza recursos públicos o realice actos de autoridad en el ámbito de competencia del Estado de México y sus municipios</w:t>
      </w:r>
      <w:r w:rsidRPr="00BD336F">
        <w:rPr>
          <w:i/>
          <w:sz w:val="22"/>
        </w:rPr>
        <w:t>.</w:t>
      </w:r>
    </w:p>
    <w:p w14:paraId="589747D5" w14:textId="77777777" w:rsidR="00F07A75" w:rsidRPr="00BD336F" w:rsidRDefault="00F07A75" w:rsidP="00F07A75">
      <w:pPr>
        <w:ind w:left="708"/>
        <w:rPr>
          <w:i/>
          <w:sz w:val="22"/>
        </w:rPr>
      </w:pPr>
    </w:p>
    <w:p w14:paraId="3EAB94F0" w14:textId="77777777" w:rsidR="00F07A75" w:rsidRPr="00BD336F" w:rsidRDefault="00F07A75" w:rsidP="00F07A75">
      <w:pPr>
        <w:ind w:left="708"/>
        <w:rPr>
          <w:i/>
          <w:sz w:val="22"/>
        </w:rPr>
      </w:pPr>
      <w:r w:rsidRPr="00BD336F">
        <w:rPr>
          <w:b/>
          <w:i/>
          <w:sz w:val="22"/>
        </w:rPr>
        <w:t>Artículo 23</w:t>
      </w:r>
      <w:r w:rsidRPr="00BD336F">
        <w:rPr>
          <w:i/>
          <w:sz w:val="22"/>
        </w:rPr>
        <w:t>. Son sujetos obligados a transparentar y permitir el acceso a su información y proteger los datos personales que obren en su poder:</w:t>
      </w:r>
    </w:p>
    <w:p w14:paraId="577D9DDE" w14:textId="77777777" w:rsidR="00F07A75" w:rsidRPr="00BD336F" w:rsidRDefault="00F07A75" w:rsidP="00F07A75">
      <w:pPr>
        <w:ind w:left="708"/>
        <w:rPr>
          <w:i/>
          <w:sz w:val="22"/>
        </w:rPr>
      </w:pPr>
      <w:r w:rsidRPr="00BD336F">
        <w:rPr>
          <w:i/>
          <w:sz w:val="22"/>
        </w:rPr>
        <w:t>…</w:t>
      </w:r>
    </w:p>
    <w:p w14:paraId="091E2FF5" w14:textId="77777777" w:rsidR="00F07A75" w:rsidRPr="00BD336F" w:rsidRDefault="00F07A75" w:rsidP="00F07A75">
      <w:pPr>
        <w:ind w:left="708"/>
        <w:rPr>
          <w:i/>
          <w:sz w:val="22"/>
        </w:rPr>
      </w:pPr>
      <w:r w:rsidRPr="00BD336F">
        <w:rPr>
          <w:b/>
          <w:i/>
          <w:sz w:val="22"/>
        </w:rPr>
        <w:t>IX. Los sindicatos que reciban y/o ejerzan recursos públicos en el ámbito estatal y municipal</w:t>
      </w:r>
      <w:r w:rsidRPr="00BD336F">
        <w:rPr>
          <w:i/>
          <w:sz w:val="22"/>
        </w:rPr>
        <w:t>;</w:t>
      </w:r>
    </w:p>
    <w:p w14:paraId="66228977" w14:textId="77777777" w:rsidR="00BD336F" w:rsidRDefault="00BD336F" w:rsidP="00F07A75">
      <w:pPr>
        <w:ind w:left="708"/>
        <w:rPr>
          <w:i/>
          <w:szCs w:val="24"/>
        </w:rPr>
      </w:pPr>
    </w:p>
    <w:p w14:paraId="560094AA" w14:textId="77777777" w:rsidR="00F07A75" w:rsidRPr="00BD336F" w:rsidRDefault="00F07A75" w:rsidP="00F07A75">
      <w:pPr>
        <w:ind w:left="708"/>
        <w:rPr>
          <w:i/>
          <w:sz w:val="22"/>
        </w:rPr>
      </w:pPr>
      <w:r w:rsidRPr="00BD336F">
        <w:rPr>
          <w:b/>
          <w:i/>
          <w:sz w:val="22"/>
        </w:rPr>
        <w:t>Artículo 102</w:t>
      </w:r>
      <w:r w:rsidRPr="00BD336F">
        <w:rPr>
          <w:i/>
          <w:sz w:val="22"/>
        </w:rPr>
        <w:t>. Los sindicatos que reciban y ejerzan recursos públicos deberán mantener actualizada y accesible, de forma impresa para consulta directa y en los respectivos sitios de Internet, la información aplicable de la información de las obligaciones de transparencia a que se refiere el Capítulo II de este Título de esta Ley, la señalada en el artículo anterior y la siguiente:</w:t>
      </w:r>
    </w:p>
    <w:p w14:paraId="6F540FF4" w14:textId="77777777" w:rsidR="00F07A75" w:rsidRPr="00BD336F" w:rsidRDefault="00F07A75" w:rsidP="00F07A75">
      <w:pPr>
        <w:ind w:left="708"/>
        <w:rPr>
          <w:i/>
          <w:sz w:val="22"/>
        </w:rPr>
      </w:pPr>
    </w:p>
    <w:p w14:paraId="06F4E773" w14:textId="77777777" w:rsidR="00F07A75" w:rsidRPr="00BD336F" w:rsidRDefault="00F07A75" w:rsidP="00F07A75">
      <w:pPr>
        <w:pStyle w:val="Prrafodelista"/>
        <w:numPr>
          <w:ilvl w:val="0"/>
          <w:numId w:val="13"/>
        </w:numPr>
        <w:rPr>
          <w:i/>
          <w:sz w:val="22"/>
        </w:rPr>
      </w:pPr>
      <w:r w:rsidRPr="00BD336F">
        <w:rPr>
          <w:i/>
          <w:sz w:val="22"/>
        </w:rPr>
        <w:t xml:space="preserve">Contratos y convenios entre sindicatos y autoridades; </w:t>
      </w:r>
    </w:p>
    <w:p w14:paraId="7C5FD827" w14:textId="77777777" w:rsidR="00F07A75" w:rsidRPr="00BD336F" w:rsidRDefault="00F07A75" w:rsidP="00F07A75">
      <w:pPr>
        <w:pStyle w:val="Prrafodelista"/>
        <w:numPr>
          <w:ilvl w:val="0"/>
          <w:numId w:val="13"/>
        </w:numPr>
        <w:rPr>
          <w:i/>
          <w:sz w:val="22"/>
        </w:rPr>
      </w:pPr>
      <w:r w:rsidRPr="00BD336F">
        <w:rPr>
          <w:i/>
          <w:sz w:val="22"/>
        </w:rPr>
        <w:t xml:space="preserve"> El directorio del Comité Ejecutivo; </w:t>
      </w:r>
    </w:p>
    <w:p w14:paraId="03F444E9" w14:textId="77777777" w:rsidR="00F07A75" w:rsidRPr="00BD336F" w:rsidRDefault="00F07A75" w:rsidP="00F07A75">
      <w:pPr>
        <w:pStyle w:val="Prrafodelista"/>
        <w:numPr>
          <w:ilvl w:val="0"/>
          <w:numId w:val="13"/>
        </w:numPr>
        <w:rPr>
          <w:i/>
          <w:sz w:val="22"/>
        </w:rPr>
      </w:pPr>
      <w:r w:rsidRPr="00BD336F">
        <w:rPr>
          <w:i/>
          <w:sz w:val="22"/>
        </w:rPr>
        <w:t xml:space="preserve"> </w:t>
      </w:r>
      <w:r w:rsidRPr="00BD336F">
        <w:rPr>
          <w:i/>
          <w:sz w:val="22"/>
          <w:u w:val="single"/>
        </w:rPr>
        <w:t xml:space="preserve">El padrón </w:t>
      </w:r>
      <w:r w:rsidRPr="007D13C7">
        <w:rPr>
          <w:i/>
          <w:sz w:val="22"/>
          <w:u w:val="single"/>
        </w:rPr>
        <w:t>de socios, afiliados o análogos;</w:t>
      </w:r>
      <w:r w:rsidRPr="00BD336F">
        <w:rPr>
          <w:i/>
          <w:sz w:val="22"/>
        </w:rPr>
        <w:t xml:space="preserve">  </w:t>
      </w:r>
    </w:p>
    <w:p w14:paraId="4D04521F" w14:textId="77777777" w:rsidR="00F07A75" w:rsidRPr="00BD336F" w:rsidRDefault="00F07A75" w:rsidP="00F07A75">
      <w:pPr>
        <w:pStyle w:val="Prrafodelista"/>
        <w:numPr>
          <w:ilvl w:val="0"/>
          <w:numId w:val="13"/>
        </w:numPr>
        <w:rPr>
          <w:b/>
          <w:i/>
          <w:sz w:val="22"/>
        </w:rPr>
      </w:pPr>
      <w:r w:rsidRPr="00BD336F">
        <w:rPr>
          <w:i/>
          <w:sz w:val="22"/>
        </w:rPr>
        <w:lastRenderedPageBreak/>
        <w:t>La relación detallada de los recursos púbicos económicos, en especie, bienes o donativos que reciban y el informe detallado del ejercicio y destino final de los recursos públicos que ejerzan</w:t>
      </w:r>
      <w:r w:rsidRPr="00BD336F">
        <w:rPr>
          <w:b/>
          <w:i/>
          <w:sz w:val="22"/>
        </w:rPr>
        <w:t xml:space="preserve">; </w:t>
      </w:r>
    </w:p>
    <w:p w14:paraId="39CF40EF" w14:textId="77777777" w:rsidR="00F07A75" w:rsidRPr="00BD336F" w:rsidRDefault="00F07A75" w:rsidP="00F07A75">
      <w:pPr>
        <w:pStyle w:val="Prrafodelista"/>
        <w:numPr>
          <w:ilvl w:val="0"/>
          <w:numId w:val="13"/>
        </w:numPr>
        <w:rPr>
          <w:i/>
          <w:sz w:val="22"/>
        </w:rPr>
      </w:pPr>
      <w:r w:rsidRPr="00BD336F">
        <w:rPr>
          <w:i/>
          <w:sz w:val="22"/>
        </w:rPr>
        <w:t xml:space="preserve">Acta de la asamblea constitutiva;  </w:t>
      </w:r>
    </w:p>
    <w:p w14:paraId="5EFAEA36" w14:textId="77777777" w:rsidR="00F07A75" w:rsidRPr="00BD336F" w:rsidRDefault="00F07A75" w:rsidP="00F07A75">
      <w:pPr>
        <w:pStyle w:val="Prrafodelista"/>
        <w:numPr>
          <w:ilvl w:val="0"/>
          <w:numId w:val="13"/>
        </w:numPr>
        <w:rPr>
          <w:i/>
          <w:sz w:val="22"/>
        </w:rPr>
      </w:pPr>
      <w:r w:rsidRPr="00BD336F">
        <w:rPr>
          <w:i/>
          <w:sz w:val="22"/>
        </w:rPr>
        <w:t xml:space="preserve">Los estatutos debidamente autorizados; </w:t>
      </w:r>
    </w:p>
    <w:p w14:paraId="5AF80E34" w14:textId="77777777" w:rsidR="00F07A75" w:rsidRPr="00BD336F" w:rsidRDefault="00F07A75" w:rsidP="00F07A75">
      <w:pPr>
        <w:pStyle w:val="Prrafodelista"/>
        <w:numPr>
          <w:ilvl w:val="0"/>
          <w:numId w:val="13"/>
        </w:numPr>
        <w:rPr>
          <w:i/>
          <w:sz w:val="22"/>
        </w:rPr>
      </w:pPr>
      <w:r w:rsidRPr="00BD336F">
        <w:rPr>
          <w:i/>
          <w:sz w:val="22"/>
        </w:rPr>
        <w:t xml:space="preserve"> El acta de la asamblea en que se hubiese elegido la directiva; y</w:t>
      </w:r>
    </w:p>
    <w:p w14:paraId="7945D301" w14:textId="77777777" w:rsidR="00F07A75" w:rsidRPr="00BD336F" w:rsidRDefault="00F07A75" w:rsidP="00F07A75">
      <w:pPr>
        <w:pStyle w:val="Prrafodelista"/>
        <w:numPr>
          <w:ilvl w:val="0"/>
          <w:numId w:val="13"/>
        </w:numPr>
        <w:rPr>
          <w:i/>
          <w:sz w:val="22"/>
        </w:rPr>
      </w:pPr>
      <w:r w:rsidRPr="00BD336F">
        <w:rPr>
          <w:i/>
          <w:sz w:val="22"/>
        </w:rPr>
        <w:t>Los contratos colectivos de trabajo de sus agremiados.</w:t>
      </w:r>
    </w:p>
    <w:p w14:paraId="06BCBFB5" w14:textId="77777777" w:rsidR="00BD336F" w:rsidRPr="00C6486E" w:rsidRDefault="00BD336F" w:rsidP="00BD336F">
      <w:pPr>
        <w:rPr>
          <w:i/>
          <w:szCs w:val="24"/>
        </w:rPr>
      </w:pPr>
    </w:p>
    <w:p w14:paraId="12133D6D" w14:textId="77777777" w:rsidR="00F07A75" w:rsidRDefault="00F07A75" w:rsidP="00F07A75">
      <w:pPr>
        <w:rPr>
          <w:szCs w:val="24"/>
        </w:rPr>
      </w:pPr>
      <w:r>
        <w:rPr>
          <w:szCs w:val="24"/>
        </w:rPr>
        <w:t xml:space="preserve">Por su parte la Ley Federal del Trabajo en sus artículos 356, 358 359 y 360 establece lo siguiente; </w:t>
      </w:r>
    </w:p>
    <w:p w14:paraId="07283AB2" w14:textId="77777777" w:rsidR="00F07A75" w:rsidRPr="00BD336F" w:rsidRDefault="00F07A75" w:rsidP="00F07A75">
      <w:pPr>
        <w:ind w:left="708"/>
        <w:jc w:val="center"/>
        <w:rPr>
          <w:b/>
          <w:i/>
          <w:sz w:val="22"/>
        </w:rPr>
      </w:pPr>
      <w:r w:rsidRPr="00BD336F">
        <w:rPr>
          <w:b/>
          <w:i/>
          <w:sz w:val="22"/>
        </w:rPr>
        <w:t>CAPITULO II Sindicatos, federaciones y confederaciones</w:t>
      </w:r>
    </w:p>
    <w:p w14:paraId="2D6065B4" w14:textId="77777777" w:rsidR="00F07A75" w:rsidRPr="00BD336F" w:rsidRDefault="00F07A75" w:rsidP="00F07A75">
      <w:pPr>
        <w:ind w:left="708"/>
        <w:rPr>
          <w:i/>
          <w:sz w:val="22"/>
        </w:rPr>
      </w:pPr>
      <w:r w:rsidRPr="00BD336F">
        <w:rPr>
          <w:b/>
          <w:i/>
          <w:sz w:val="22"/>
        </w:rPr>
        <w:t>Artículo 356.-</w:t>
      </w:r>
      <w:r w:rsidRPr="00BD336F">
        <w:rPr>
          <w:i/>
          <w:sz w:val="22"/>
        </w:rPr>
        <w:t xml:space="preserve"> Sindicato es la asociación de trabajadores o patrones, constituida para el estudio, mejoramiento y defensa de sus respectivos intereses.</w:t>
      </w:r>
    </w:p>
    <w:p w14:paraId="662A7637" w14:textId="77777777" w:rsidR="00BD336F" w:rsidRPr="00BD336F" w:rsidRDefault="00BD336F" w:rsidP="00F07A75">
      <w:pPr>
        <w:ind w:left="708"/>
        <w:rPr>
          <w:i/>
          <w:sz w:val="22"/>
        </w:rPr>
      </w:pPr>
    </w:p>
    <w:p w14:paraId="0606154B" w14:textId="77777777" w:rsidR="00F07A75" w:rsidRPr="00BD336F" w:rsidRDefault="00F07A75" w:rsidP="00F07A75">
      <w:pPr>
        <w:ind w:left="705"/>
        <w:rPr>
          <w:i/>
          <w:sz w:val="22"/>
        </w:rPr>
      </w:pPr>
      <w:r w:rsidRPr="00BD336F">
        <w:rPr>
          <w:b/>
          <w:i/>
          <w:sz w:val="22"/>
        </w:rPr>
        <w:t>Artículo 358.-</w:t>
      </w:r>
      <w:r w:rsidRPr="00BD336F">
        <w:rPr>
          <w:i/>
          <w:sz w:val="22"/>
        </w:rPr>
        <w:t xml:space="preserve"> Los miembros de los sindicatos, federaciones y confederaciones, cuentan con los derechos de libre afiliación y de participación al interior de éstas, los cuales implican las siguientes garantías:</w:t>
      </w:r>
    </w:p>
    <w:p w14:paraId="326B94A5" w14:textId="77777777" w:rsidR="00F07A75" w:rsidRPr="00BD336F" w:rsidRDefault="00F07A75" w:rsidP="00F07A75">
      <w:pPr>
        <w:pStyle w:val="Prrafodelista"/>
        <w:numPr>
          <w:ilvl w:val="0"/>
          <w:numId w:val="14"/>
        </w:numPr>
        <w:rPr>
          <w:i/>
          <w:sz w:val="22"/>
        </w:rPr>
      </w:pPr>
      <w:r w:rsidRPr="00BD336F">
        <w:rPr>
          <w:i/>
          <w:sz w:val="22"/>
        </w:rPr>
        <w:t xml:space="preserve">Nadie puede ser obligado a formar o no parte de un sindicato, federación o confederación. Cualquier estipulación que desvirtúe de algún modo esta disposición se tendrá por no puesta; </w:t>
      </w:r>
    </w:p>
    <w:p w14:paraId="643252D5" w14:textId="77777777" w:rsidR="00F07A75" w:rsidRPr="00BD336F" w:rsidRDefault="00F07A75" w:rsidP="00F07A75">
      <w:pPr>
        <w:pStyle w:val="Prrafodelista"/>
        <w:numPr>
          <w:ilvl w:val="0"/>
          <w:numId w:val="14"/>
        </w:numPr>
        <w:rPr>
          <w:i/>
          <w:sz w:val="22"/>
        </w:rPr>
      </w:pPr>
      <w:r w:rsidRPr="00BD336F">
        <w:rPr>
          <w:i/>
          <w:sz w:val="22"/>
        </w:rPr>
        <w:t xml:space="preserve"> Los procedimientos de elección de sus directivas deberán salvaguardar el pleno ejercicio del voto personal, libre, directo y secreto de los miembros, así como ajustarse a reglas democráticas y de igualdad de género, en términos del artículo 371 de esta Ley. El periodo de duración de las directivas no podrá ser indefinido o </w:t>
      </w:r>
      <w:r w:rsidRPr="00BD336F">
        <w:rPr>
          <w:i/>
          <w:sz w:val="22"/>
        </w:rPr>
        <w:lastRenderedPageBreak/>
        <w:t xml:space="preserve">de una temporalidad tal que obstaculice la participación democrática de los afiliados, y tampoco podrá ser lesivo al derecho de votar y ser votado; </w:t>
      </w:r>
    </w:p>
    <w:p w14:paraId="79A0ADDC" w14:textId="77777777" w:rsidR="00F07A75" w:rsidRPr="00BD336F" w:rsidRDefault="00F07A75" w:rsidP="00F07A75">
      <w:pPr>
        <w:pStyle w:val="Prrafodelista"/>
        <w:numPr>
          <w:ilvl w:val="0"/>
          <w:numId w:val="14"/>
        </w:numPr>
        <w:rPr>
          <w:i/>
          <w:sz w:val="22"/>
        </w:rPr>
      </w:pPr>
      <w:r w:rsidRPr="00BD336F">
        <w:rPr>
          <w:i/>
          <w:sz w:val="22"/>
        </w:rPr>
        <w:t xml:space="preserve"> Las sanciones que impongan los sindicatos, federaciones y confederaciones a sus miembros deberán ceñirse a lo establecido en la Ley y en los estatutos; para tal efecto se deberá cumplir con los derechos de audiencia y debido proceso del involucrado, y</w:t>
      </w:r>
    </w:p>
    <w:p w14:paraId="243AD420" w14:textId="77777777" w:rsidR="00F07A75" w:rsidRPr="00BD336F" w:rsidRDefault="00F07A75" w:rsidP="00F07A75">
      <w:pPr>
        <w:pStyle w:val="Prrafodelista"/>
        <w:numPr>
          <w:ilvl w:val="0"/>
          <w:numId w:val="14"/>
        </w:numPr>
        <w:rPr>
          <w:i/>
          <w:sz w:val="22"/>
        </w:rPr>
      </w:pPr>
      <w:r w:rsidRPr="00BD336F">
        <w:rPr>
          <w:i/>
          <w:sz w:val="22"/>
        </w:rPr>
        <w:t>La directiva de los sindicatos, federaciones y confederaciones deberá rendirles cuenta completa y detallada de la administración de su patrimonio, en términos del artículo 373 de esta Ley.</w:t>
      </w:r>
    </w:p>
    <w:p w14:paraId="7FE88532" w14:textId="77777777" w:rsidR="00F07A75" w:rsidRPr="00BD336F" w:rsidRDefault="00F07A75" w:rsidP="00F07A75">
      <w:pPr>
        <w:ind w:left="705"/>
        <w:rPr>
          <w:sz w:val="22"/>
        </w:rPr>
      </w:pPr>
    </w:p>
    <w:p w14:paraId="164ACA80" w14:textId="77777777" w:rsidR="00F07A75" w:rsidRPr="00BD336F" w:rsidRDefault="00F07A75" w:rsidP="00F07A75">
      <w:pPr>
        <w:ind w:left="705"/>
        <w:rPr>
          <w:i/>
          <w:sz w:val="22"/>
        </w:rPr>
      </w:pPr>
      <w:r w:rsidRPr="00BD336F">
        <w:rPr>
          <w:b/>
          <w:i/>
          <w:sz w:val="22"/>
        </w:rPr>
        <w:t>Artículo 359</w:t>
      </w:r>
      <w:r w:rsidRPr="00BD336F">
        <w:rPr>
          <w:i/>
          <w:sz w:val="22"/>
        </w:rPr>
        <w:t>.- Los sindicatos tienen derecho a redactar sus estatutos y reglamentos, elegir libremente a sus representantes, organizar su administración y sus actividades y formular su programa de acción.</w:t>
      </w:r>
    </w:p>
    <w:p w14:paraId="4E474360" w14:textId="77777777" w:rsidR="00F07A75" w:rsidRPr="00BD336F" w:rsidRDefault="00F07A75" w:rsidP="00F07A75">
      <w:pPr>
        <w:ind w:left="705"/>
        <w:rPr>
          <w:i/>
          <w:sz w:val="22"/>
        </w:rPr>
      </w:pPr>
    </w:p>
    <w:p w14:paraId="1EF0A087" w14:textId="77777777" w:rsidR="00F07A75" w:rsidRPr="00BD336F" w:rsidRDefault="00F07A75" w:rsidP="00F07A75">
      <w:pPr>
        <w:ind w:left="705"/>
        <w:rPr>
          <w:b/>
          <w:i/>
          <w:sz w:val="22"/>
        </w:rPr>
      </w:pPr>
      <w:r w:rsidRPr="00BD336F">
        <w:rPr>
          <w:b/>
          <w:i/>
          <w:sz w:val="22"/>
        </w:rPr>
        <w:t xml:space="preserve">Artículo 360.- Los sindicatos de trabajadores pueden ser: </w:t>
      </w:r>
    </w:p>
    <w:p w14:paraId="104B2F0A" w14:textId="77777777" w:rsidR="00F07A75" w:rsidRPr="00BD336F" w:rsidRDefault="00F07A75" w:rsidP="00F07A75">
      <w:pPr>
        <w:pStyle w:val="Prrafodelista"/>
        <w:numPr>
          <w:ilvl w:val="0"/>
          <w:numId w:val="15"/>
        </w:numPr>
        <w:rPr>
          <w:i/>
          <w:sz w:val="22"/>
        </w:rPr>
      </w:pPr>
      <w:r w:rsidRPr="00BD336F">
        <w:rPr>
          <w:b/>
          <w:i/>
          <w:sz w:val="22"/>
        </w:rPr>
        <w:t>Gremiales, los formados por trabajadores de una misma profesión, oficio o especialidad</w:t>
      </w:r>
      <w:r w:rsidRPr="00BD336F">
        <w:rPr>
          <w:i/>
          <w:sz w:val="22"/>
        </w:rPr>
        <w:t xml:space="preserve">; </w:t>
      </w:r>
    </w:p>
    <w:p w14:paraId="2F585DDD" w14:textId="77777777" w:rsidR="00F07A75" w:rsidRPr="00BD336F" w:rsidRDefault="00F07A75" w:rsidP="00F07A75">
      <w:pPr>
        <w:pStyle w:val="Prrafodelista"/>
        <w:numPr>
          <w:ilvl w:val="0"/>
          <w:numId w:val="15"/>
        </w:numPr>
        <w:rPr>
          <w:i/>
          <w:sz w:val="22"/>
        </w:rPr>
      </w:pPr>
      <w:r w:rsidRPr="00BD336F">
        <w:rPr>
          <w:i/>
          <w:sz w:val="22"/>
        </w:rPr>
        <w:t xml:space="preserve"> De empresa, los formados por trabajadores que presten sus servicios en una misma empresa; </w:t>
      </w:r>
    </w:p>
    <w:p w14:paraId="6C15A8D8" w14:textId="77777777" w:rsidR="00F07A75" w:rsidRPr="00BD336F" w:rsidRDefault="00F07A75" w:rsidP="00F07A75">
      <w:pPr>
        <w:pStyle w:val="Prrafodelista"/>
        <w:numPr>
          <w:ilvl w:val="0"/>
          <w:numId w:val="15"/>
        </w:numPr>
        <w:rPr>
          <w:i/>
          <w:sz w:val="22"/>
        </w:rPr>
      </w:pPr>
      <w:r w:rsidRPr="00BD336F">
        <w:rPr>
          <w:i/>
          <w:sz w:val="22"/>
        </w:rPr>
        <w:t>Industriales, los formados por trabajadores que presten sus servicios en dos o más empresas de la misma rama industrial;</w:t>
      </w:r>
    </w:p>
    <w:p w14:paraId="15FB6434" w14:textId="77777777" w:rsidR="00F07A75" w:rsidRPr="00BD336F" w:rsidRDefault="00F07A75" w:rsidP="00F07A75">
      <w:pPr>
        <w:pStyle w:val="Prrafodelista"/>
        <w:numPr>
          <w:ilvl w:val="0"/>
          <w:numId w:val="15"/>
        </w:numPr>
        <w:rPr>
          <w:i/>
          <w:sz w:val="22"/>
        </w:rPr>
      </w:pPr>
      <w:r w:rsidRPr="00BD336F">
        <w:rPr>
          <w:i/>
          <w:sz w:val="22"/>
        </w:rPr>
        <w:t>Nacionales de industria, los formados por trabajadores que presten sus servicios en una o varias empresas de la misma rama industrial, instaladas en dos o más Entidades Federativas; y</w:t>
      </w:r>
    </w:p>
    <w:p w14:paraId="683FCA92" w14:textId="77777777" w:rsidR="00F07A75" w:rsidRPr="00BD336F" w:rsidRDefault="00F07A75" w:rsidP="00F07A75">
      <w:pPr>
        <w:pStyle w:val="Prrafodelista"/>
        <w:numPr>
          <w:ilvl w:val="0"/>
          <w:numId w:val="15"/>
        </w:numPr>
        <w:rPr>
          <w:i/>
          <w:sz w:val="22"/>
        </w:rPr>
      </w:pPr>
      <w:r w:rsidRPr="00BD336F">
        <w:rPr>
          <w:i/>
          <w:sz w:val="22"/>
        </w:rPr>
        <w:lastRenderedPageBreak/>
        <w:t xml:space="preserve"> De oficios varios, los formados por trabajadores de diversas profesiones. Estos sindicatos sólo podrán constituirse cuando en el municipio de que se trate, el número de trabajadores de una misma profesión sea menor de veinte. </w:t>
      </w:r>
    </w:p>
    <w:p w14:paraId="724B3F44" w14:textId="77777777" w:rsidR="00F07A75" w:rsidRDefault="00F07A75" w:rsidP="00F07A75">
      <w:pPr>
        <w:rPr>
          <w:rFonts w:cs="Arial"/>
          <w:b/>
          <w:color w:val="000000" w:themeColor="text1"/>
          <w:szCs w:val="24"/>
        </w:rPr>
      </w:pPr>
    </w:p>
    <w:p w14:paraId="4BC71A0D" w14:textId="77777777" w:rsidR="00F07A75" w:rsidRDefault="00F07A75" w:rsidP="00F07A75">
      <w:pPr>
        <w:rPr>
          <w:rFonts w:eastAsia="Palatino Linotype" w:cs="Palatino Linotype"/>
          <w:szCs w:val="24"/>
        </w:rPr>
      </w:pPr>
      <w:r>
        <w:rPr>
          <w:rFonts w:eastAsia="Palatino Linotype" w:cs="Palatino Linotype"/>
          <w:szCs w:val="24"/>
        </w:rPr>
        <w:t>Entonces los documentos que den cuenta de</w:t>
      </w:r>
      <w:r w:rsidR="00BD336F">
        <w:rPr>
          <w:rFonts w:eastAsia="Palatino Linotype" w:cs="Palatino Linotype"/>
          <w:szCs w:val="24"/>
        </w:rPr>
        <w:t xml:space="preserve">l </w:t>
      </w:r>
      <w:r w:rsidR="00BD336F" w:rsidRPr="00BD336F">
        <w:rPr>
          <w:szCs w:val="24"/>
          <w:u w:val="single"/>
        </w:rPr>
        <w:t>padrón de socios,</w:t>
      </w:r>
      <w:r w:rsidR="00BD336F" w:rsidRPr="00BD336F">
        <w:rPr>
          <w:szCs w:val="24"/>
        </w:rPr>
        <w:t xml:space="preserve"> afiliados o análogos</w:t>
      </w:r>
      <w:r>
        <w:rPr>
          <w:rFonts w:eastAsia="Palatino Linotype" w:cs="Palatino Linotype"/>
          <w:b/>
          <w:szCs w:val="24"/>
        </w:rPr>
        <w:t xml:space="preserve">, </w:t>
      </w:r>
      <w:r>
        <w:rPr>
          <w:rFonts w:eastAsia="Palatino Linotype" w:cs="Palatino Linotype"/>
          <w:szCs w:val="24"/>
        </w:rPr>
        <w:t xml:space="preserve">en posesión de los sindicatos, </w:t>
      </w:r>
      <w:r>
        <w:rPr>
          <w:rFonts w:eastAsia="Palatino Linotype" w:cs="Palatino Linotype"/>
          <w:b/>
          <w:szCs w:val="24"/>
        </w:rPr>
        <w:t>es pública</w:t>
      </w:r>
      <w:r>
        <w:rPr>
          <w:rFonts w:eastAsia="Palatino Linotype" w:cs="Palatino Linotype"/>
          <w:szCs w:val="24"/>
        </w:rPr>
        <w:t xml:space="preserve">. </w:t>
      </w:r>
      <w:r w:rsidR="00BD336F">
        <w:rPr>
          <w:rFonts w:eastAsia="Palatino Linotype" w:cs="Palatino Linotype"/>
          <w:szCs w:val="24"/>
        </w:rPr>
        <w:t xml:space="preserve"> </w:t>
      </w:r>
      <w:r>
        <w:rPr>
          <w:rFonts w:eastAsia="Palatino Linotype" w:cs="Palatino Linotype"/>
          <w:szCs w:val="24"/>
        </w:rPr>
        <w:t xml:space="preserve">Sin embargo, aquella que </w:t>
      </w:r>
      <w:r w:rsidRPr="0020600B">
        <w:rPr>
          <w:rFonts w:eastAsia="Palatino Linotype" w:cs="Palatino Linotype"/>
          <w:szCs w:val="24"/>
        </w:rPr>
        <w:t>obre en poder de dicha organización,</w:t>
      </w:r>
      <w:r>
        <w:rPr>
          <w:rFonts w:eastAsia="Palatino Linotype" w:cs="Palatino Linotype"/>
          <w:b/>
          <w:szCs w:val="24"/>
        </w:rPr>
        <w:t xml:space="preserve"> la cual provenga de recursos privados y se destine a la vida interna de la misma, </w:t>
      </w:r>
      <w:r>
        <w:rPr>
          <w:rFonts w:eastAsia="Palatino Linotype" w:cs="Palatino Linotype"/>
          <w:szCs w:val="24"/>
        </w:rPr>
        <w:t>no está sujeta al escrutinio público en términos de la Ley de Transparencia, al no existir interés público de acceder a la misma, ya que no tiene una afectación fuera de sus agremiados.</w:t>
      </w:r>
    </w:p>
    <w:p w14:paraId="303F326D" w14:textId="77777777" w:rsidR="00F07A75" w:rsidRDefault="00F07A75" w:rsidP="00F07A75">
      <w:pPr>
        <w:rPr>
          <w:rFonts w:eastAsia="Palatino Linotype" w:cs="Palatino Linotype"/>
          <w:szCs w:val="24"/>
        </w:rPr>
      </w:pPr>
    </w:p>
    <w:p w14:paraId="037E40F0" w14:textId="77777777" w:rsidR="0020600B" w:rsidRDefault="00F07A75" w:rsidP="00F07A75">
      <w:pPr>
        <w:rPr>
          <w:rFonts w:eastAsia="Palatino Linotype" w:cs="Palatino Linotype"/>
          <w:szCs w:val="24"/>
        </w:rPr>
      </w:pPr>
      <w:r>
        <w:rPr>
          <w:rFonts w:eastAsia="Palatino Linotype" w:cs="Palatino Linotype"/>
          <w:szCs w:val="24"/>
        </w:rPr>
        <w:t>Lo anterior, toma sustento con el Convenio Internacional del Trabajo Número 87, relativo a la libertad sindical y a la protección del derecho de sindicación, que en sus artículos 3° y 8°, establece lo siguiente:</w:t>
      </w:r>
    </w:p>
    <w:p w14:paraId="1D8DF9A7" w14:textId="77777777" w:rsidR="00F07A75" w:rsidRPr="0020600B" w:rsidRDefault="00F07A75" w:rsidP="00F07A75">
      <w:pPr>
        <w:spacing w:line="276" w:lineRule="auto"/>
        <w:ind w:left="567" w:right="567"/>
        <w:rPr>
          <w:rFonts w:eastAsia="Palatino Linotype" w:cs="Palatino Linotype"/>
          <w:b/>
          <w:i/>
          <w:sz w:val="22"/>
        </w:rPr>
      </w:pPr>
      <w:r w:rsidRPr="0020600B">
        <w:rPr>
          <w:rFonts w:eastAsia="Palatino Linotype" w:cs="Palatino Linotype"/>
          <w:b/>
          <w:i/>
          <w:sz w:val="22"/>
        </w:rPr>
        <w:t>“Artículo 3</w:t>
      </w:r>
    </w:p>
    <w:p w14:paraId="6AAF3390" w14:textId="77777777" w:rsidR="00F07A75" w:rsidRPr="0020600B" w:rsidRDefault="00F07A75" w:rsidP="00F07A75">
      <w:pPr>
        <w:spacing w:line="276" w:lineRule="auto"/>
        <w:ind w:left="567" w:right="567"/>
        <w:rPr>
          <w:rFonts w:eastAsia="Palatino Linotype" w:cs="Palatino Linotype"/>
          <w:i/>
          <w:sz w:val="22"/>
        </w:rPr>
      </w:pPr>
      <w:r w:rsidRPr="0020600B">
        <w:rPr>
          <w:rFonts w:eastAsia="Palatino Linotype" w:cs="Palatino Linotype"/>
          <w:i/>
          <w:sz w:val="22"/>
        </w:rPr>
        <w:t>1. Las organizaciones de trabajadores y de empleadores tienen el derecho de redactar sus estatutos y reglamentos administrativos, el de elegir libremente sus representantes, el de organizar su administración y sus actividades y el de formular su programa de acción.</w:t>
      </w:r>
    </w:p>
    <w:p w14:paraId="5E5A087B" w14:textId="77777777" w:rsidR="00F07A75" w:rsidRPr="0020600B" w:rsidRDefault="00F07A75" w:rsidP="00F07A75">
      <w:pPr>
        <w:spacing w:line="276" w:lineRule="auto"/>
        <w:ind w:left="567" w:right="567"/>
        <w:rPr>
          <w:rFonts w:eastAsia="Palatino Linotype" w:cs="Palatino Linotype"/>
          <w:i/>
          <w:sz w:val="22"/>
        </w:rPr>
      </w:pPr>
      <w:r w:rsidRPr="0020600B">
        <w:rPr>
          <w:rFonts w:eastAsia="Palatino Linotype" w:cs="Palatino Linotype"/>
          <w:i/>
          <w:sz w:val="22"/>
        </w:rPr>
        <w:t>2. Las autoridades públicas deberán abstenerse de toda intervención que tienda a limitar este derecho o a entorpecer su ejercicio legal.</w:t>
      </w:r>
    </w:p>
    <w:p w14:paraId="3F044979" w14:textId="77777777" w:rsidR="00F07A75" w:rsidRPr="0020600B" w:rsidRDefault="00F07A75" w:rsidP="00F07A75">
      <w:pPr>
        <w:spacing w:line="276" w:lineRule="auto"/>
        <w:ind w:left="567" w:right="567"/>
        <w:rPr>
          <w:rFonts w:eastAsia="Palatino Linotype" w:cs="Palatino Linotype"/>
          <w:i/>
          <w:sz w:val="22"/>
        </w:rPr>
      </w:pPr>
      <w:r w:rsidRPr="0020600B">
        <w:rPr>
          <w:rFonts w:eastAsia="Palatino Linotype" w:cs="Palatino Linotype"/>
          <w:i/>
          <w:sz w:val="22"/>
        </w:rPr>
        <w:t>…</w:t>
      </w:r>
    </w:p>
    <w:p w14:paraId="22838B4A" w14:textId="77777777" w:rsidR="00F07A75" w:rsidRPr="0020600B" w:rsidRDefault="00F07A75" w:rsidP="00F07A75">
      <w:pPr>
        <w:spacing w:line="276" w:lineRule="auto"/>
        <w:ind w:left="567" w:right="567"/>
        <w:rPr>
          <w:rFonts w:eastAsia="Palatino Linotype" w:cs="Palatino Linotype"/>
          <w:b/>
          <w:i/>
          <w:sz w:val="22"/>
        </w:rPr>
      </w:pPr>
    </w:p>
    <w:p w14:paraId="2B8351AD" w14:textId="77777777" w:rsidR="00F07A75" w:rsidRPr="0020600B" w:rsidRDefault="00F07A75" w:rsidP="00F07A75">
      <w:pPr>
        <w:spacing w:line="276" w:lineRule="auto"/>
        <w:ind w:left="567" w:right="567"/>
        <w:rPr>
          <w:rFonts w:eastAsia="Palatino Linotype" w:cs="Palatino Linotype"/>
          <w:b/>
          <w:i/>
          <w:sz w:val="22"/>
        </w:rPr>
      </w:pPr>
      <w:r w:rsidRPr="0020600B">
        <w:rPr>
          <w:rFonts w:eastAsia="Palatino Linotype" w:cs="Palatino Linotype"/>
          <w:b/>
          <w:i/>
          <w:sz w:val="22"/>
        </w:rPr>
        <w:t>Artículo 8</w:t>
      </w:r>
    </w:p>
    <w:p w14:paraId="67E131BD" w14:textId="77777777" w:rsidR="00F07A75" w:rsidRPr="0020600B" w:rsidRDefault="00F07A75" w:rsidP="00F07A75">
      <w:pPr>
        <w:spacing w:line="276" w:lineRule="auto"/>
        <w:ind w:left="567" w:right="567"/>
        <w:rPr>
          <w:rFonts w:eastAsia="Palatino Linotype" w:cs="Palatino Linotype"/>
          <w:i/>
          <w:sz w:val="22"/>
        </w:rPr>
      </w:pPr>
      <w:r w:rsidRPr="0020600B">
        <w:rPr>
          <w:rFonts w:eastAsia="Palatino Linotype" w:cs="Palatino Linotype"/>
          <w:i/>
          <w:sz w:val="22"/>
        </w:rPr>
        <w:t>1. Al ejercer los derechos que se le reconocer en el presente Convenio, los trabajadores, los empleadores y sus organizaciones respectivas están obligados, lo mismo que las demás personas o las colectividades organizadas, a respetar la legalidad.</w:t>
      </w:r>
    </w:p>
    <w:p w14:paraId="453DFBF9" w14:textId="77777777" w:rsidR="00F07A75" w:rsidRPr="0020600B" w:rsidRDefault="00F07A75" w:rsidP="00F07A75">
      <w:pPr>
        <w:spacing w:line="276" w:lineRule="auto"/>
        <w:ind w:left="567" w:right="567"/>
        <w:rPr>
          <w:rFonts w:eastAsia="Palatino Linotype" w:cs="Palatino Linotype"/>
          <w:i/>
          <w:sz w:val="22"/>
        </w:rPr>
      </w:pPr>
    </w:p>
    <w:p w14:paraId="75F850E7" w14:textId="77777777" w:rsidR="00F07A75" w:rsidRPr="0020600B" w:rsidRDefault="00F07A75" w:rsidP="00F07A75">
      <w:pPr>
        <w:spacing w:line="276" w:lineRule="auto"/>
        <w:ind w:left="567" w:right="567"/>
        <w:rPr>
          <w:rFonts w:eastAsia="Palatino Linotype" w:cs="Palatino Linotype"/>
          <w:i/>
          <w:sz w:val="22"/>
        </w:rPr>
      </w:pPr>
      <w:r w:rsidRPr="0020600B">
        <w:rPr>
          <w:rFonts w:eastAsia="Palatino Linotype" w:cs="Palatino Linotype"/>
          <w:i/>
          <w:sz w:val="22"/>
        </w:rPr>
        <w:lastRenderedPageBreak/>
        <w:t>2. La legislación nacional no menoscabará, ni será aplicada de suerte que menoscabe las garantías previstas por el presente Convenio.</w:t>
      </w:r>
    </w:p>
    <w:p w14:paraId="524498C4" w14:textId="77777777" w:rsidR="00F07A75" w:rsidRPr="0020600B" w:rsidRDefault="00F07A75" w:rsidP="00F07A75">
      <w:pPr>
        <w:spacing w:line="276" w:lineRule="auto"/>
        <w:ind w:left="567" w:right="567"/>
        <w:rPr>
          <w:rFonts w:eastAsia="Palatino Linotype" w:cs="Palatino Linotype"/>
          <w:i/>
          <w:sz w:val="22"/>
        </w:rPr>
      </w:pPr>
      <w:r w:rsidRPr="0020600B">
        <w:rPr>
          <w:rFonts w:eastAsia="Palatino Linotype" w:cs="Palatino Linotype"/>
          <w:i/>
          <w:sz w:val="22"/>
        </w:rPr>
        <w:t>…”</w:t>
      </w:r>
    </w:p>
    <w:p w14:paraId="2CA571F1" w14:textId="77777777" w:rsidR="00F07A75" w:rsidRPr="0020600B" w:rsidRDefault="00F07A75" w:rsidP="00F07A75">
      <w:pPr>
        <w:spacing w:line="276" w:lineRule="auto"/>
        <w:ind w:left="567" w:right="567"/>
        <w:rPr>
          <w:rFonts w:eastAsia="Palatino Linotype" w:cs="Palatino Linotype"/>
          <w:i/>
          <w:sz w:val="22"/>
        </w:rPr>
      </w:pPr>
    </w:p>
    <w:p w14:paraId="6211031D" w14:textId="77777777" w:rsidR="00F07A75" w:rsidRDefault="00F07A75" w:rsidP="00F07A75">
      <w:pPr>
        <w:rPr>
          <w:rFonts w:eastAsia="Palatino Linotype" w:cs="Palatino Linotype"/>
          <w:szCs w:val="24"/>
        </w:rPr>
      </w:pPr>
      <w:r>
        <w:rPr>
          <w:rFonts w:eastAsia="Palatino Linotype" w:cs="Palatino Linotype"/>
          <w:szCs w:val="24"/>
        </w:rPr>
        <w:t>Dichas disposiciones, contienen la obligación de las autoridades públicas de abstenerse de realizar alguna intervención, que limite o entorpezca el ejercicio de su asociación sindical, por lo que, la legislación nacional no podrá menoscabar las garantías previstas por el Convenio.</w:t>
      </w:r>
    </w:p>
    <w:p w14:paraId="41B16433" w14:textId="77777777" w:rsidR="00F07A75" w:rsidRDefault="00F07A75" w:rsidP="00F07A75">
      <w:pPr>
        <w:rPr>
          <w:rFonts w:eastAsia="Palatino Linotype" w:cs="Palatino Linotype"/>
          <w:szCs w:val="24"/>
        </w:rPr>
      </w:pPr>
    </w:p>
    <w:p w14:paraId="4D5DCB3F" w14:textId="77777777" w:rsidR="00F07A75" w:rsidRPr="0020600B" w:rsidRDefault="00F07A75" w:rsidP="00F07A75">
      <w:pPr>
        <w:rPr>
          <w:rFonts w:eastAsia="Palatino Linotype" w:cs="Palatino Linotype"/>
          <w:szCs w:val="24"/>
        </w:rPr>
      </w:pPr>
      <w:r>
        <w:rPr>
          <w:rFonts w:eastAsia="Palatino Linotype" w:cs="Palatino Linotype"/>
          <w:szCs w:val="24"/>
        </w:rPr>
        <w:t>Además, resulta necesario, traer a colación la Jurisprudencia número PC.I.A. J/2 A (10a.), publicada en el Semanario Judicial de la Federación y su Gaceta, en el Libro 21, Tomo II, en agosto de dos mil quin</w:t>
      </w:r>
      <w:r w:rsidR="0020600B">
        <w:rPr>
          <w:rFonts w:eastAsia="Palatino Linotype" w:cs="Palatino Linotype"/>
          <w:szCs w:val="24"/>
        </w:rPr>
        <w:t>ce, que establece lo siguiente:</w:t>
      </w:r>
    </w:p>
    <w:p w14:paraId="224B1E1C" w14:textId="77777777" w:rsidR="00F07A75" w:rsidRPr="0020600B" w:rsidRDefault="00F07A75" w:rsidP="00F07A75">
      <w:pPr>
        <w:spacing w:line="276" w:lineRule="auto"/>
        <w:ind w:left="567" w:right="567"/>
        <w:rPr>
          <w:rFonts w:eastAsia="Palatino Linotype" w:cs="Palatino Linotype"/>
          <w:i/>
          <w:sz w:val="22"/>
        </w:rPr>
      </w:pPr>
      <w:r w:rsidRPr="0020600B">
        <w:rPr>
          <w:rFonts w:eastAsia="Palatino Linotype" w:cs="Palatino Linotype"/>
          <w:b/>
          <w:i/>
          <w:sz w:val="22"/>
        </w:rPr>
        <w:t xml:space="preserve">“INFORMACIÓN PÚBLICA. TIENE ESE CARÁCTER LA QUE SE ENCUENTRA EN POSESIÓN DE PETRÓLEOS MEXICANOS Y SUS ORGANISMOS SUBSIDIARIOS RELATIVA A LOS RECURSOS PÚBLICOS ENTREGADOS AL SINDICATO DE TRABAJADORES PETROLEROS DE LA REPÚBLICA MEXICANA POR CONCEPTO DE PRESTACIONES LABORALES CONTRACTUALES A FAVOR DE SUS TRABAJADORES. </w:t>
      </w:r>
      <w:r w:rsidRPr="0020600B">
        <w:rPr>
          <w:rFonts w:eastAsia="Palatino Linotype" w:cs="Palatino Linotype"/>
          <w:i/>
          <w:sz w:val="22"/>
        </w:rPr>
        <w:t xml:space="preserve">Petróleos Mexicanos y sus organismos subsidiarios (Pemex-Exploración y Producción; Pemex-Refinación; Pemex-Gas y Petroquímica Básica; y Pemex-Petroquímica), constituyen entidades que, conforme a la Ley Federal de Transparencia y Acceso a la Información Pública Gubernamental, están obligadas a proporcionar a los terceros que lo soliciten aquella información que sea pública y de interés general, como es la relativa a los montos y las personas a quienes entreguen, por cualquier motivo, recursos públicos, pues implica la ejecución del presupuesto que les haya sido asignado, respecto del cual, el Director General de ese organismo descentralizado debe rendir cuentas, así como los informes que dichas personas les entreguen sobre el uso y destino de aquéllos; así, </w:t>
      </w:r>
      <w:r w:rsidRPr="0020600B">
        <w:rPr>
          <w:rFonts w:eastAsia="Palatino Linotype" w:cs="Palatino Linotype"/>
          <w:b/>
          <w:i/>
          <w:sz w:val="22"/>
        </w:rPr>
        <w:t xml:space="preserve">los recursos públicos que esos entes entregan al Sindicato de Trabajadores Petroleros de la República Mexicana por concepto de prestaciones laborales contractuales a favor de sus trabajadores, constituyen información pública que puede darse a conocer a los terceros que la soliciten, habida cuenta de que se encuentra directamente vinculada con el </w:t>
      </w:r>
      <w:r w:rsidRPr="0020600B">
        <w:rPr>
          <w:rFonts w:eastAsia="Palatino Linotype" w:cs="Palatino Linotype"/>
          <w:b/>
          <w:i/>
          <w:sz w:val="22"/>
        </w:rPr>
        <w:lastRenderedPageBreak/>
        <w:t>patrimonio de los trabajadores aludidos, relativa al pago de prestaciones de índole laboral con recursos públicos presupuestados, respecto de los cuales existe la obligación de rendir cuentas, y no se refiere a datos propios del sindicato o de sus agremiados cuya difusión pudiera afectar su libertad y privacidad como persona jurídica de derecho social, en la medida en que no se refiere a su administración y actividades, o a las cuotas que sus trabajadores afiliados le aportan para el logro de los intereses gremiales.”</w:t>
      </w:r>
    </w:p>
    <w:p w14:paraId="36CED311" w14:textId="77777777" w:rsidR="00F07A75" w:rsidRDefault="00F07A75" w:rsidP="00F07A75">
      <w:pPr>
        <w:rPr>
          <w:rFonts w:eastAsia="Palatino Linotype" w:cs="Palatino Linotype"/>
          <w:sz w:val="28"/>
          <w:szCs w:val="28"/>
        </w:rPr>
      </w:pPr>
    </w:p>
    <w:p w14:paraId="3784042D" w14:textId="77777777" w:rsidR="00F07A75" w:rsidRDefault="00F07A75" w:rsidP="00F07A75">
      <w:pPr>
        <w:rPr>
          <w:rFonts w:eastAsia="Palatino Linotype" w:cs="Palatino Linotype"/>
          <w:b/>
          <w:szCs w:val="24"/>
        </w:rPr>
      </w:pPr>
      <w:r>
        <w:rPr>
          <w:rFonts w:eastAsia="Palatino Linotype" w:cs="Palatino Linotype"/>
          <w:szCs w:val="24"/>
        </w:rPr>
        <w:t xml:space="preserve">Conforme a la citada Jurisprudencia, se desprende que la información que está sujeta a rendición de cuentas, es aquella que dé cuenta del ejercicio y uso de recursos públicos presupuestados y hayan sido entregados a algún Sindicato y por lo tanto, </w:t>
      </w:r>
      <w:r>
        <w:rPr>
          <w:rFonts w:eastAsia="Palatino Linotype" w:cs="Palatino Linotype"/>
          <w:b/>
          <w:szCs w:val="24"/>
        </w:rPr>
        <w:t>no será de escrutinio</w:t>
      </w:r>
      <w:r>
        <w:rPr>
          <w:rFonts w:eastAsia="Palatino Linotype" w:cs="Palatino Linotype"/>
          <w:szCs w:val="24"/>
        </w:rPr>
        <w:t>, aquella que refiera</w:t>
      </w:r>
      <w:r>
        <w:rPr>
          <w:rFonts w:eastAsia="Palatino Linotype" w:cs="Palatino Linotype"/>
          <w:b/>
          <w:szCs w:val="24"/>
        </w:rPr>
        <w:t xml:space="preserve"> </w:t>
      </w:r>
      <w:r>
        <w:rPr>
          <w:rFonts w:eastAsia="Palatino Linotype" w:cs="Palatino Linotype"/>
          <w:b/>
          <w:szCs w:val="24"/>
          <w:u w:val="single"/>
        </w:rPr>
        <w:t>datos propios del sindicato o de sus agremiados</w:t>
      </w:r>
      <w:r>
        <w:rPr>
          <w:rFonts w:eastAsia="Palatino Linotype" w:cs="Palatino Linotype"/>
          <w:b/>
          <w:szCs w:val="24"/>
        </w:rPr>
        <w:t>, cuya difusión pudiera afectar su libertad sindical y privacidad, como persona jurídica de derecho social, así como de aquella que refiera a su administración y actividades sindicales.</w:t>
      </w:r>
    </w:p>
    <w:p w14:paraId="5EA0F362" w14:textId="77777777" w:rsidR="00F07A75" w:rsidRDefault="00F07A75" w:rsidP="00F07A75">
      <w:pPr>
        <w:rPr>
          <w:rFonts w:eastAsia="Palatino Linotype" w:cs="Palatino Linotype"/>
          <w:b/>
          <w:szCs w:val="24"/>
        </w:rPr>
      </w:pPr>
    </w:p>
    <w:p w14:paraId="5FA5E9EA" w14:textId="77777777" w:rsidR="00F07A75" w:rsidRDefault="00F07A75" w:rsidP="00F07A75">
      <w:pPr>
        <w:rPr>
          <w:rFonts w:eastAsia="Palatino Linotype" w:cs="Palatino Linotype"/>
          <w:b/>
          <w:szCs w:val="24"/>
        </w:rPr>
      </w:pPr>
      <w:r>
        <w:rPr>
          <w:rFonts w:eastAsia="Palatino Linotype" w:cs="Palatino Linotype"/>
          <w:szCs w:val="24"/>
        </w:rPr>
        <w:t xml:space="preserve">Así, se puede concluir que la única información de los sindicatos, que es materia de acceso a información pública, es aquella que documente </w:t>
      </w:r>
      <w:r>
        <w:rPr>
          <w:rFonts w:eastAsia="Palatino Linotype" w:cs="Palatino Linotype"/>
          <w:b/>
          <w:szCs w:val="24"/>
        </w:rPr>
        <w:t>la recepción, uso y ejercicio de recursos públicos o bien, la realización de actos en su calidad de autoridades y no la que provenga de capital privado y se destine a su vida interna.</w:t>
      </w:r>
    </w:p>
    <w:p w14:paraId="7B0BA4C0" w14:textId="77777777" w:rsidR="00F07A75" w:rsidRDefault="00F07A75" w:rsidP="00F07A75">
      <w:pPr>
        <w:rPr>
          <w:rFonts w:eastAsia="Palatino Linotype" w:cs="Palatino Linotype"/>
          <w:b/>
          <w:szCs w:val="24"/>
        </w:rPr>
      </w:pPr>
    </w:p>
    <w:p w14:paraId="08BC456D" w14:textId="1CDDDB07" w:rsidR="00F07A75" w:rsidRDefault="00F07A75" w:rsidP="00F07A75">
      <w:pPr>
        <w:rPr>
          <w:rFonts w:eastAsia="Palatino Linotype" w:cs="Palatino Linotype"/>
          <w:szCs w:val="24"/>
        </w:rPr>
      </w:pPr>
      <w:r>
        <w:rPr>
          <w:rFonts w:eastAsia="Palatino Linotype" w:cs="Palatino Linotype"/>
          <w:szCs w:val="24"/>
        </w:rPr>
        <w:t xml:space="preserve">En ese contexto, si bien constitucionalmente, se le otorga la calidad de sujetos obligados a los </w:t>
      </w:r>
      <w:r>
        <w:rPr>
          <w:rFonts w:eastAsia="Palatino Linotype" w:cs="Palatino Linotype"/>
          <w:b/>
          <w:szCs w:val="24"/>
        </w:rPr>
        <w:t xml:space="preserve">sindicatos que reciben y ejercen recursos públicos o realizan actos de autoridad, </w:t>
      </w:r>
      <w:r>
        <w:rPr>
          <w:rFonts w:eastAsia="Palatino Linotype" w:cs="Palatino Linotype"/>
          <w:szCs w:val="24"/>
        </w:rPr>
        <w:t>como el</w:t>
      </w:r>
      <w:r w:rsidR="005B7297" w:rsidRPr="005B7297">
        <w:rPr>
          <w:b/>
          <w:bCs/>
          <w:color w:val="000000"/>
          <w:szCs w:val="24"/>
        </w:rPr>
        <w:t xml:space="preserve"> </w:t>
      </w:r>
      <w:r w:rsidR="005B7297" w:rsidRPr="00C70948">
        <w:rPr>
          <w:b/>
          <w:bCs/>
          <w:color w:val="000000"/>
          <w:szCs w:val="24"/>
        </w:rPr>
        <w:t>Sindicato Único de Trabajadores de Los Poderes, Municipios E Instituciones Descentralizadas del Estado de México</w:t>
      </w:r>
      <w:r>
        <w:rPr>
          <w:rFonts w:eastAsia="Palatino Linotype" w:cs="Palatino Linotype"/>
          <w:szCs w:val="24"/>
        </w:rPr>
        <w:t xml:space="preserve">, también lo es que, en atención a la naturaleza </w:t>
      </w:r>
      <w:r>
        <w:rPr>
          <w:rFonts w:eastAsia="Palatino Linotype" w:cs="Palatino Linotype"/>
          <w:szCs w:val="24"/>
        </w:rPr>
        <w:lastRenderedPageBreak/>
        <w:t>jurídica de este tipo de entes, dichas disposiciones deben interpretarse de manera armónica con lo establecido en el Convenio 87 de la Organización Internacional del Trabajo, mismo que es de observancia obligatoria para el Estado Mexicano.</w:t>
      </w:r>
    </w:p>
    <w:p w14:paraId="39C01AD3" w14:textId="77777777" w:rsidR="00F07A75" w:rsidRDefault="00F07A75" w:rsidP="00F07A75">
      <w:pPr>
        <w:rPr>
          <w:rFonts w:eastAsia="Palatino Linotype" w:cs="Palatino Linotype"/>
          <w:szCs w:val="24"/>
        </w:rPr>
      </w:pPr>
    </w:p>
    <w:p w14:paraId="19D1DB49" w14:textId="77777777" w:rsidR="00F07A75" w:rsidRDefault="00F07A75" w:rsidP="00F07A75">
      <w:pPr>
        <w:rPr>
          <w:rFonts w:eastAsia="Palatino Linotype" w:cs="Palatino Linotype"/>
          <w:szCs w:val="24"/>
        </w:rPr>
      </w:pPr>
      <w:r>
        <w:rPr>
          <w:rFonts w:eastAsia="Palatino Linotype" w:cs="Palatino Linotype"/>
          <w:szCs w:val="24"/>
        </w:rPr>
        <w:t xml:space="preserve">Al respecto, según Delgado, Eduardo (2016), “Transparencia Sindical en la Ley Federal del Trabajo y en la Ley General de Transparencia y Acceso a la Información Pública” (consultada en la liga electrónica </w:t>
      </w:r>
      <w:hyperlink r:id="rId7">
        <w:r>
          <w:rPr>
            <w:rFonts w:eastAsia="Palatino Linotype" w:cs="Palatino Linotype"/>
            <w:color w:val="0563C1"/>
            <w:szCs w:val="24"/>
            <w:u w:val="single"/>
          </w:rPr>
          <w:t>http://www.scielo.org.mx/pdf/rlds/n23/1870-4670-rlds-23-00179.pdf</w:t>
        </w:r>
      </w:hyperlink>
      <w:r>
        <w:rPr>
          <w:rFonts w:eastAsia="Palatino Linotype" w:cs="Palatino Linotype"/>
          <w:szCs w:val="24"/>
        </w:rPr>
        <w:t>), los sindicatos cuentan con dos tipos de tipos de transparencia, conforme a lo siguiente:</w:t>
      </w:r>
    </w:p>
    <w:p w14:paraId="22D62FB3" w14:textId="77777777" w:rsidR="00F07A75" w:rsidRDefault="00F07A75" w:rsidP="003F705F">
      <w:pPr>
        <w:numPr>
          <w:ilvl w:val="0"/>
          <w:numId w:val="16"/>
        </w:numPr>
        <w:pBdr>
          <w:top w:val="nil"/>
          <w:left w:val="nil"/>
          <w:bottom w:val="nil"/>
          <w:right w:val="nil"/>
          <w:between w:val="nil"/>
        </w:pBdr>
        <w:rPr>
          <w:rFonts w:eastAsia="Palatino Linotype" w:cs="Palatino Linotype"/>
          <w:color w:val="000000"/>
          <w:szCs w:val="24"/>
        </w:rPr>
      </w:pPr>
      <w:r>
        <w:rPr>
          <w:rFonts w:eastAsia="Palatino Linotype" w:cs="Palatino Linotype"/>
          <w:b/>
          <w:color w:val="000000"/>
          <w:szCs w:val="24"/>
        </w:rPr>
        <w:t xml:space="preserve">Externa: </w:t>
      </w:r>
      <w:r>
        <w:rPr>
          <w:rFonts w:eastAsia="Palatino Linotype" w:cs="Palatino Linotype"/>
          <w:color w:val="000000"/>
          <w:szCs w:val="24"/>
        </w:rPr>
        <w:t>Corresponde aquella información dirigida al público, en general, sin necesidad de ser afiliado al sindicato, la cual se conforma de dos formas:</w:t>
      </w:r>
    </w:p>
    <w:p w14:paraId="0DF0B801" w14:textId="77777777" w:rsidR="00F07A75" w:rsidRDefault="00F07A75" w:rsidP="003F705F">
      <w:pPr>
        <w:pBdr>
          <w:top w:val="nil"/>
          <w:left w:val="nil"/>
          <w:bottom w:val="nil"/>
          <w:right w:val="nil"/>
          <w:between w:val="nil"/>
        </w:pBdr>
        <w:spacing w:line="276" w:lineRule="auto"/>
        <w:ind w:left="720"/>
        <w:rPr>
          <w:rFonts w:eastAsia="Palatino Linotype" w:cs="Palatino Linotype"/>
          <w:color w:val="000000"/>
          <w:szCs w:val="24"/>
        </w:rPr>
      </w:pPr>
    </w:p>
    <w:p w14:paraId="66CFA6E6" w14:textId="77777777" w:rsidR="00F07A75" w:rsidRDefault="00F07A75" w:rsidP="003F705F">
      <w:pPr>
        <w:numPr>
          <w:ilvl w:val="0"/>
          <w:numId w:val="17"/>
        </w:numPr>
        <w:pBdr>
          <w:top w:val="nil"/>
          <w:left w:val="nil"/>
          <w:bottom w:val="nil"/>
          <w:right w:val="nil"/>
          <w:between w:val="nil"/>
        </w:pBdr>
        <w:rPr>
          <w:rFonts w:eastAsia="Palatino Linotype" w:cs="Palatino Linotype"/>
          <w:b/>
          <w:color w:val="000000"/>
          <w:szCs w:val="24"/>
        </w:rPr>
      </w:pPr>
      <w:r>
        <w:rPr>
          <w:rFonts w:eastAsia="Palatino Linotype" w:cs="Palatino Linotype"/>
          <w:b/>
          <w:color w:val="000000"/>
          <w:szCs w:val="24"/>
        </w:rPr>
        <w:t xml:space="preserve">La establecida en la Ley Federal de Trabajo: </w:t>
      </w:r>
      <w:r>
        <w:rPr>
          <w:rFonts w:eastAsia="Palatino Linotype" w:cs="Palatino Linotype"/>
          <w:color w:val="000000"/>
          <w:szCs w:val="24"/>
        </w:rPr>
        <w:t>Que corresponde a la información que dé cuenta del correcto registro sindical ante las autoridades laborales, así como la información sobre dichos registros, entre la cual, se encuentra la siguiente:</w:t>
      </w:r>
    </w:p>
    <w:p w14:paraId="4742A9A9" w14:textId="77777777" w:rsidR="003F705F" w:rsidRPr="003F705F" w:rsidRDefault="003F705F" w:rsidP="003F705F">
      <w:pPr>
        <w:pBdr>
          <w:top w:val="nil"/>
          <w:left w:val="nil"/>
          <w:bottom w:val="nil"/>
          <w:right w:val="nil"/>
          <w:between w:val="nil"/>
        </w:pBdr>
        <w:ind w:left="1440"/>
        <w:rPr>
          <w:rFonts w:eastAsia="Palatino Linotype" w:cs="Palatino Linotype"/>
          <w:b/>
          <w:color w:val="000000"/>
          <w:szCs w:val="24"/>
        </w:rPr>
      </w:pPr>
    </w:p>
    <w:p w14:paraId="637385A5" w14:textId="77777777" w:rsidR="00F07A75" w:rsidRDefault="00F07A75" w:rsidP="003F705F">
      <w:pPr>
        <w:numPr>
          <w:ilvl w:val="0"/>
          <w:numId w:val="18"/>
        </w:numPr>
        <w:pBdr>
          <w:top w:val="nil"/>
          <w:left w:val="nil"/>
          <w:bottom w:val="nil"/>
          <w:right w:val="nil"/>
          <w:between w:val="nil"/>
        </w:pBdr>
        <w:rPr>
          <w:rFonts w:eastAsia="Palatino Linotype" w:cs="Palatino Linotype"/>
          <w:b/>
          <w:color w:val="000000"/>
          <w:szCs w:val="24"/>
        </w:rPr>
      </w:pPr>
      <w:r>
        <w:rPr>
          <w:rFonts w:eastAsia="Palatino Linotype" w:cs="Palatino Linotype"/>
          <w:color w:val="000000"/>
          <w:szCs w:val="24"/>
        </w:rPr>
        <w:t>La versión pública de los expedientes de registros sindicales; así como de los Estatutos.</w:t>
      </w:r>
    </w:p>
    <w:p w14:paraId="61DAEF32" w14:textId="77777777" w:rsidR="00F07A75" w:rsidRDefault="00F07A75" w:rsidP="003F705F">
      <w:pPr>
        <w:numPr>
          <w:ilvl w:val="0"/>
          <w:numId w:val="18"/>
        </w:numPr>
        <w:pBdr>
          <w:top w:val="nil"/>
          <w:left w:val="nil"/>
          <w:bottom w:val="nil"/>
          <w:right w:val="nil"/>
          <w:between w:val="nil"/>
        </w:pBdr>
        <w:rPr>
          <w:rFonts w:eastAsia="Palatino Linotype" w:cs="Palatino Linotype"/>
          <w:b/>
          <w:color w:val="000000"/>
          <w:szCs w:val="24"/>
        </w:rPr>
      </w:pPr>
      <w:r>
        <w:rPr>
          <w:rFonts w:eastAsia="Palatino Linotype" w:cs="Palatino Linotype"/>
          <w:color w:val="000000"/>
          <w:szCs w:val="24"/>
        </w:rPr>
        <w:t>Información del gremio, como lo es su domicilio, número de registro, nombre, integrantes del Comité Ejecutivo, fecha de vigencia del Comité Ejecutivo, número de socios, central obrera a la que pertenecen.</w:t>
      </w:r>
    </w:p>
    <w:p w14:paraId="27172C5B" w14:textId="77777777" w:rsidR="00F07A75" w:rsidRDefault="00F07A75" w:rsidP="003F705F">
      <w:pPr>
        <w:pBdr>
          <w:top w:val="nil"/>
          <w:left w:val="nil"/>
          <w:bottom w:val="nil"/>
          <w:right w:val="nil"/>
          <w:between w:val="nil"/>
        </w:pBdr>
        <w:ind w:left="1440"/>
        <w:rPr>
          <w:rFonts w:eastAsia="Palatino Linotype" w:cs="Palatino Linotype"/>
          <w:b/>
          <w:color w:val="000000"/>
          <w:szCs w:val="24"/>
        </w:rPr>
      </w:pPr>
    </w:p>
    <w:p w14:paraId="3F0D54B5" w14:textId="77777777" w:rsidR="00F07A75" w:rsidRDefault="00F07A75" w:rsidP="003F705F">
      <w:pPr>
        <w:numPr>
          <w:ilvl w:val="0"/>
          <w:numId w:val="17"/>
        </w:numPr>
        <w:pBdr>
          <w:top w:val="nil"/>
          <w:left w:val="nil"/>
          <w:bottom w:val="nil"/>
          <w:right w:val="nil"/>
          <w:between w:val="nil"/>
        </w:pBdr>
        <w:rPr>
          <w:rFonts w:eastAsia="Palatino Linotype" w:cs="Palatino Linotype"/>
          <w:b/>
          <w:color w:val="000000"/>
          <w:szCs w:val="24"/>
        </w:rPr>
      </w:pPr>
      <w:r>
        <w:rPr>
          <w:rFonts w:eastAsia="Palatino Linotype" w:cs="Palatino Linotype"/>
          <w:b/>
          <w:color w:val="000000"/>
          <w:szCs w:val="24"/>
        </w:rPr>
        <w:lastRenderedPageBreak/>
        <w:t xml:space="preserve">La establecida en la Ley General de Transparencia y Acceso a la Información Pública: </w:t>
      </w:r>
      <w:r>
        <w:rPr>
          <w:rFonts w:eastAsia="Palatino Linotype" w:cs="Palatino Linotype"/>
          <w:color w:val="000000"/>
          <w:szCs w:val="24"/>
        </w:rPr>
        <w:t>Las obligaciones de transparencia, establecidas en el artículo 78 y 79 de dicho ordenamiento jurídico, así como, de aquella que dé cuenta de la recepción y ejercicio de recursos públicos o bien, de actos de autoridad.</w:t>
      </w:r>
    </w:p>
    <w:p w14:paraId="7D777FB0" w14:textId="77777777" w:rsidR="00F07A75" w:rsidRDefault="00F07A75" w:rsidP="003F705F">
      <w:pPr>
        <w:rPr>
          <w:rFonts w:eastAsia="Palatino Linotype" w:cs="Palatino Linotype"/>
          <w:szCs w:val="24"/>
        </w:rPr>
      </w:pPr>
    </w:p>
    <w:p w14:paraId="6C6A7E44" w14:textId="77777777" w:rsidR="00F07A75" w:rsidRDefault="00F07A75" w:rsidP="003F705F">
      <w:pPr>
        <w:numPr>
          <w:ilvl w:val="0"/>
          <w:numId w:val="16"/>
        </w:numPr>
        <w:pBdr>
          <w:top w:val="nil"/>
          <w:left w:val="nil"/>
          <w:bottom w:val="nil"/>
          <w:right w:val="nil"/>
          <w:between w:val="nil"/>
        </w:pBdr>
        <w:rPr>
          <w:rFonts w:eastAsia="Palatino Linotype" w:cs="Palatino Linotype"/>
          <w:color w:val="000000"/>
          <w:szCs w:val="24"/>
        </w:rPr>
      </w:pPr>
      <w:r>
        <w:rPr>
          <w:rFonts w:eastAsia="Palatino Linotype" w:cs="Palatino Linotype"/>
          <w:b/>
          <w:color w:val="000000"/>
          <w:szCs w:val="24"/>
        </w:rPr>
        <w:t xml:space="preserve">Interna: </w:t>
      </w:r>
      <w:r>
        <w:rPr>
          <w:rFonts w:eastAsia="Palatino Linotype" w:cs="Palatino Linotype"/>
          <w:color w:val="000000"/>
          <w:szCs w:val="24"/>
        </w:rPr>
        <w:t xml:space="preserve">Es la transparencia que el sindicato debe de rendir a sus afiliados, esto es, respecto a los ingresos por cuotas sindicales y los bienes que conforme el patrimonio del gremio, así como el destino que se le brinda a estos, </w:t>
      </w:r>
      <w:r>
        <w:rPr>
          <w:rFonts w:eastAsia="Palatino Linotype" w:cs="Palatino Linotype"/>
          <w:b/>
          <w:color w:val="000000"/>
          <w:szCs w:val="24"/>
        </w:rPr>
        <w:t>así como, de la administración de la persona jurídico colectiva de derecho social</w:t>
      </w:r>
    </w:p>
    <w:p w14:paraId="4C7AF64E" w14:textId="77777777" w:rsidR="00F07A75" w:rsidRDefault="00F07A75" w:rsidP="003F705F">
      <w:pPr>
        <w:rPr>
          <w:rFonts w:eastAsia="Palatino Linotype" w:cs="Palatino Linotype"/>
          <w:szCs w:val="24"/>
        </w:rPr>
      </w:pPr>
    </w:p>
    <w:p w14:paraId="2447F511" w14:textId="77777777" w:rsidR="00F07A75" w:rsidRDefault="00F07A75" w:rsidP="00F07A75">
      <w:pPr>
        <w:spacing w:line="276" w:lineRule="auto"/>
        <w:rPr>
          <w:rFonts w:eastAsia="Palatino Linotype" w:cs="Palatino Linotype"/>
          <w:szCs w:val="24"/>
        </w:rPr>
      </w:pPr>
      <w:r>
        <w:rPr>
          <w:rFonts w:eastAsia="Palatino Linotype" w:cs="Palatino Linotype"/>
          <w:szCs w:val="24"/>
        </w:rPr>
        <w:t>Por lo anterior, se puede concluir que hay dos tipos de transparencia sindical:</w:t>
      </w:r>
    </w:p>
    <w:p w14:paraId="779141C6" w14:textId="77777777" w:rsidR="00F07A75" w:rsidRDefault="00F07A75" w:rsidP="00F07A75">
      <w:pPr>
        <w:numPr>
          <w:ilvl w:val="0"/>
          <w:numId w:val="19"/>
        </w:numPr>
        <w:rPr>
          <w:rFonts w:eastAsia="Palatino Linotype" w:cs="Palatino Linotype"/>
          <w:b/>
          <w:szCs w:val="24"/>
        </w:rPr>
      </w:pPr>
      <w:r>
        <w:rPr>
          <w:rFonts w:eastAsia="Palatino Linotype" w:cs="Palatino Linotype"/>
          <w:b/>
          <w:szCs w:val="24"/>
        </w:rPr>
        <w:t>Externa:</w:t>
      </w:r>
      <w:r>
        <w:rPr>
          <w:rFonts w:eastAsia="Palatino Linotype" w:cs="Palatino Linotype"/>
          <w:szCs w:val="24"/>
        </w:rPr>
        <w:t xml:space="preserve"> aquella que esté sujeta a las Leyes de Transparencia y por lo tanto es de escrutinio público; esto es, la recepción y ejercicio de recursos públicos, la realización de actos de autoridad o las obligaciones de transparencia establecidas en la normatividad aplicable.</w:t>
      </w:r>
    </w:p>
    <w:p w14:paraId="1A953667" w14:textId="77777777" w:rsidR="00F07A75" w:rsidRDefault="00F07A75" w:rsidP="00F07A75">
      <w:pPr>
        <w:ind w:left="720"/>
        <w:rPr>
          <w:rFonts w:eastAsia="Palatino Linotype" w:cs="Palatino Linotype"/>
          <w:b/>
          <w:szCs w:val="24"/>
        </w:rPr>
      </w:pPr>
      <w:r>
        <w:rPr>
          <w:rFonts w:eastAsia="Palatino Linotype" w:cs="Palatino Linotype"/>
          <w:szCs w:val="24"/>
        </w:rPr>
        <w:t xml:space="preserve"> </w:t>
      </w:r>
    </w:p>
    <w:p w14:paraId="6954CF6D" w14:textId="77777777" w:rsidR="00F07A75" w:rsidRDefault="00F07A75" w:rsidP="00F07A75">
      <w:pPr>
        <w:numPr>
          <w:ilvl w:val="0"/>
          <w:numId w:val="19"/>
        </w:numPr>
        <w:rPr>
          <w:rFonts w:eastAsia="Palatino Linotype" w:cs="Palatino Linotype"/>
          <w:b/>
          <w:szCs w:val="24"/>
        </w:rPr>
      </w:pPr>
      <w:r>
        <w:rPr>
          <w:rFonts w:eastAsia="Palatino Linotype" w:cs="Palatino Linotype"/>
          <w:b/>
          <w:szCs w:val="24"/>
        </w:rPr>
        <w:t xml:space="preserve">Interna: </w:t>
      </w:r>
      <w:r>
        <w:rPr>
          <w:rFonts w:eastAsia="Palatino Linotype" w:cs="Palatino Linotype"/>
          <w:szCs w:val="24"/>
        </w:rPr>
        <w:t xml:space="preserve">corresponde a aquella información que el Sindicato debe rendir únicamente a sus agremiados; por ejemplo, el ingreso y ejercicio de los recursos obtenidos de cuotas sindicales, bienes de su patrimonio, incluso </w:t>
      </w:r>
      <w:r w:rsidRPr="00333270">
        <w:rPr>
          <w:rFonts w:eastAsia="Palatino Linotype" w:cs="Palatino Linotype"/>
          <w:szCs w:val="24"/>
        </w:rPr>
        <w:t xml:space="preserve">la entrada y salida de afiliados </w:t>
      </w:r>
      <w:r>
        <w:rPr>
          <w:rFonts w:eastAsia="Palatino Linotype" w:cs="Palatino Linotype"/>
          <w:b/>
          <w:szCs w:val="24"/>
        </w:rPr>
        <w:t>o bien la administración del mismo.</w:t>
      </w:r>
    </w:p>
    <w:p w14:paraId="75A689C5" w14:textId="77777777" w:rsidR="00F07A75" w:rsidRDefault="00F07A75" w:rsidP="00F07A75">
      <w:pPr>
        <w:rPr>
          <w:rFonts w:eastAsia="Palatino Linotype" w:cs="Palatino Linotype"/>
          <w:szCs w:val="24"/>
        </w:rPr>
      </w:pPr>
    </w:p>
    <w:p w14:paraId="11005077" w14:textId="77777777" w:rsidR="00F07A75" w:rsidRDefault="00F07A75" w:rsidP="00F07A75">
      <w:pPr>
        <w:rPr>
          <w:rFonts w:eastAsia="Palatino Linotype" w:cs="Palatino Linotype"/>
          <w:szCs w:val="24"/>
          <w:u w:val="single"/>
        </w:rPr>
      </w:pPr>
      <w:r>
        <w:rPr>
          <w:rFonts w:eastAsia="Palatino Linotype" w:cs="Palatino Linotype"/>
          <w:szCs w:val="24"/>
        </w:rPr>
        <w:t xml:space="preserve">Por lo tanto, la única información que es susceptible a escrutinio público, es aquella que corresponde a la </w:t>
      </w:r>
      <w:r>
        <w:rPr>
          <w:rFonts w:eastAsia="Palatino Linotype" w:cs="Palatino Linotype"/>
          <w:b/>
          <w:szCs w:val="24"/>
        </w:rPr>
        <w:t>transparencia sindical externa</w:t>
      </w:r>
      <w:r>
        <w:rPr>
          <w:rFonts w:eastAsia="Palatino Linotype" w:cs="Palatino Linotype"/>
          <w:szCs w:val="24"/>
        </w:rPr>
        <w:t xml:space="preserve">; así, para determinar si la información </w:t>
      </w:r>
      <w:r>
        <w:rPr>
          <w:rFonts w:eastAsia="Palatino Linotype" w:cs="Palatino Linotype"/>
          <w:szCs w:val="24"/>
        </w:rPr>
        <w:lastRenderedPageBreak/>
        <w:t xml:space="preserve">que obra en los archivos de los Sindicatos, está sujeta a transparencia, </w:t>
      </w:r>
      <w:r>
        <w:rPr>
          <w:rFonts w:eastAsia="Palatino Linotype" w:cs="Palatino Linotype"/>
          <w:b/>
          <w:szCs w:val="24"/>
        </w:rPr>
        <w:t>primero</w:t>
      </w:r>
      <w:r>
        <w:rPr>
          <w:rFonts w:eastAsia="Palatino Linotype" w:cs="Palatino Linotype"/>
          <w:szCs w:val="24"/>
        </w:rPr>
        <w:t xml:space="preserve"> </w:t>
      </w:r>
      <w:r>
        <w:rPr>
          <w:rFonts w:eastAsia="Palatino Linotype" w:cs="Palatino Linotype"/>
          <w:b/>
          <w:szCs w:val="24"/>
        </w:rPr>
        <w:t>se deberá analizar la naturaleza de la misma</w:t>
      </w:r>
      <w:r>
        <w:rPr>
          <w:rFonts w:eastAsia="Palatino Linotype" w:cs="Palatino Linotype"/>
          <w:szCs w:val="24"/>
        </w:rPr>
        <w:t xml:space="preserve">, con la finalidad de garantizar el derecho de acceso a la información, </w:t>
      </w:r>
      <w:r>
        <w:rPr>
          <w:rFonts w:eastAsia="Palatino Linotype" w:cs="Palatino Linotype"/>
          <w:szCs w:val="24"/>
          <w:u w:val="single"/>
        </w:rPr>
        <w:t>sin que ello implique trastocar la libertad y autonomía sindical.</w:t>
      </w:r>
    </w:p>
    <w:p w14:paraId="541BAF7C" w14:textId="77777777" w:rsidR="00F07A75" w:rsidRDefault="00F07A75" w:rsidP="00F07A75">
      <w:pPr>
        <w:rPr>
          <w:rFonts w:eastAsia="Palatino Linotype" w:cs="Palatino Linotype"/>
          <w:szCs w:val="24"/>
        </w:rPr>
      </w:pPr>
    </w:p>
    <w:p w14:paraId="4528021C" w14:textId="77777777" w:rsidR="00F07A75" w:rsidRDefault="00F07A75" w:rsidP="00F07A75">
      <w:pPr>
        <w:pBdr>
          <w:top w:val="nil"/>
          <w:left w:val="nil"/>
          <w:bottom w:val="nil"/>
          <w:right w:val="nil"/>
          <w:between w:val="nil"/>
        </w:pBdr>
        <w:ind w:right="-150"/>
        <w:rPr>
          <w:rFonts w:eastAsia="Palatino Linotype" w:cs="Palatino Linotype"/>
        </w:rPr>
      </w:pPr>
      <w:r>
        <w:rPr>
          <w:rFonts w:eastAsia="Palatino Linotype" w:cs="Palatino Linotype"/>
          <w:szCs w:val="24"/>
        </w:rPr>
        <w:t xml:space="preserve">Es decir, aquella documentación que obra en los archivos de los sindicatos y que esté relacionada con su vida, organización interna o recursos privados, </w:t>
      </w:r>
      <w:r>
        <w:rPr>
          <w:rFonts w:eastAsia="Palatino Linotype" w:cs="Palatino Linotype"/>
          <w:b/>
          <w:szCs w:val="24"/>
        </w:rPr>
        <w:t xml:space="preserve">no deberá estar sujeta al escrutinio público, pues implicaría una intromisión y vulneración a su derecho de vida sindical; </w:t>
      </w:r>
      <w:r>
        <w:rPr>
          <w:rFonts w:eastAsia="Palatino Linotype" w:cs="Palatino Linotype"/>
          <w:szCs w:val="24"/>
        </w:rPr>
        <w:t xml:space="preserve">por lo cual, cuando la información se relacione con el uso o ejercicio de recursos públicos o actos de autoridad, como pudiera ser la participación de un afiliado, en representación del sindicato, en una comisión mixta, deberá ser proporcionada, al ser materia de las Leyes de transparencia y favorecer la rendición de cuentas; </w:t>
      </w:r>
      <w:r w:rsidRPr="00333270">
        <w:rPr>
          <w:rFonts w:eastAsia="Palatino Linotype" w:cs="Palatino Linotype"/>
          <w:szCs w:val="24"/>
        </w:rPr>
        <w:t>en efecto, la publicidad de este tipo de información contribuye a la democratización del Estado de México, por un lado y por el otro, garantiza plenamente el derecho a la libertad sindical</w:t>
      </w:r>
      <w:r w:rsidR="003F705F">
        <w:rPr>
          <w:rFonts w:eastAsia="Palatino Linotype" w:cs="Palatino Linotype"/>
          <w:szCs w:val="24"/>
        </w:rPr>
        <w:t>.</w:t>
      </w:r>
    </w:p>
    <w:p w14:paraId="2AE5D2C0" w14:textId="77777777" w:rsidR="0020600B" w:rsidRPr="0008312C" w:rsidRDefault="0020600B" w:rsidP="0020600B">
      <w:pPr>
        <w:rPr>
          <w:rFonts w:cs="Arial"/>
          <w:szCs w:val="24"/>
        </w:rPr>
      </w:pPr>
    </w:p>
    <w:p w14:paraId="4DD2DCC7" w14:textId="77777777" w:rsidR="00E7361F" w:rsidRDefault="0020600B" w:rsidP="0020600B">
      <w:pPr>
        <w:rPr>
          <w:rFonts w:eastAsiaTheme="minorHAnsi" w:cs="Arial"/>
          <w:szCs w:val="24"/>
        </w:rPr>
      </w:pPr>
      <w:r w:rsidRPr="0008312C">
        <w:rPr>
          <w:rFonts w:eastAsiaTheme="minorHAnsi" w:cs="Arial"/>
          <w:szCs w:val="24"/>
        </w:rPr>
        <w:t>Atentos a l</w:t>
      </w:r>
      <w:r w:rsidR="003F705F">
        <w:rPr>
          <w:rFonts w:eastAsiaTheme="minorHAnsi" w:cs="Arial"/>
          <w:szCs w:val="24"/>
        </w:rPr>
        <w:t xml:space="preserve">o anterior, de la respuesta del Sujeto Obligado </w:t>
      </w:r>
      <w:r w:rsidRPr="0008312C">
        <w:rPr>
          <w:rFonts w:eastAsiaTheme="minorHAnsi" w:cs="Arial"/>
          <w:szCs w:val="24"/>
        </w:rPr>
        <w:t xml:space="preserve">en la cual </w:t>
      </w:r>
      <w:r w:rsidR="007D13C7">
        <w:rPr>
          <w:rFonts w:eastAsiaTheme="minorHAnsi" w:cs="Arial"/>
          <w:szCs w:val="24"/>
        </w:rPr>
        <w:t xml:space="preserve">la Delegada del Ayuntamiento del Municipio de San Antonio la Isla que </w:t>
      </w:r>
      <w:r w:rsidRPr="0008312C">
        <w:rPr>
          <w:rFonts w:eastAsiaTheme="minorHAnsi" w:cs="Arial"/>
          <w:szCs w:val="24"/>
        </w:rPr>
        <w:t xml:space="preserve">manifestó </w:t>
      </w:r>
      <w:r w:rsidR="003F705F">
        <w:rPr>
          <w:rFonts w:eastAsiaTheme="minorHAnsi" w:cs="Arial"/>
          <w:szCs w:val="24"/>
        </w:rPr>
        <w:t xml:space="preserve">que </w:t>
      </w:r>
      <w:r w:rsidR="007D13C7">
        <w:rPr>
          <w:rFonts w:eastAsiaTheme="minorHAnsi" w:cs="Arial"/>
          <w:szCs w:val="24"/>
        </w:rPr>
        <w:t xml:space="preserve">lo siguiente; </w:t>
      </w:r>
    </w:p>
    <w:p w14:paraId="2D6C8DA5" w14:textId="77777777" w:rsidR="00E7361F" w:rsidRDefault="00E7361F" w:rsidP="0020600B">
      <w:pPr>
        <w:rPr>
          <w:rFonts w:eastAsiaTheme="minorHAnsi" w:cs="Arial"/>
          <w:szCs w:val="24"/>
        </w:rPr>
      </w:pPr>
    </w:p>
    <w:p w14:paraId="3882B421" w14:textId="77777777" w:rsidR="007D13C7" w:rsidRPr="00E7361F" w:rsidRDefault="007D13C7" w:rsidP="00E7361F">
      <w:pPr>
        <w:pStyle w:val="Prrafodelista"/>
        <w:numPr>
          <w:ilvl w:val="0"/>
          <w:numId w:val="11"/>
        </w:numPr>
        <w:rPr>
          <w:rFonts w:eastAsiaTheme="minorHAnsi" w:cs="Arial"/>
          <w:szCs w:val="24"/>
        </w:rPr>
      </w:pPr>
      <w:r>
        <w:rPr>
          <w:rFonts w:eastAsiaTheme="minorHAnsi" w:cs="Arial"/>
          <w:szCs w:val="24"/>
        </w:rPr>
        <w:t xml:space="preserve">Respecto el 2019-2021 y 2023-2024 </w:t>
      </w:r>
      <w:r>
        <w:rPr>
          <w:rFonts w:eastAsiaTheme="minorHAnsi" w:cs="Arial"/>
          <w:b/>
          <w:szCs w:val="24"/>
        </w:rPr>
        <w:t>no hubo nuevos agremiados</w:t>
      </w:r>
    </w:p>
    <w:p w14:paraId="094530E1" w14:textId="77777777" w:rsidR="00E7361F" w:rsidRPr="00E7361F" w:rsidRDefault="00E7361F" w:rsidP="00E7361F">
      <w:pPr>
        <w:pStyle w:val="Prrafodelista"/>
        <w:rPr>
          <w:rFonts w:eastAsiaTheme="minorHAnsi" w:cs="Arial"/>
          <w:szCs w:val="24"/>
        </w:rPr>
      </w:pPr>
    </w:p>
    <w:p w14:paraId="3E70E7E1" w14:textId="77777777" w:rsidR="003F705F" w:rsidRPr="007D13C7" w:rsidRDefault="007D13C7" w:rsidP="0020600B">
      <w:pPr>
        <w:pStyle w:val="Prrafodelista"/>
        <w:numPr>
          <w:ilvl w:val="0"/>
          <w:numId w:val="11"/>
        </w:numPr>
        <w:rPr>
          <w:rFonts w:cs="Arial"/>
          <w:bCs/>
          <w:szCs w:val="24"/>
        </w:rPr>
      </w:pPr>
      <w:r>
        <w:rPr>
          <w:rFonts w:eastAsiaTheme="minorHAnsi" w:cs="Arial"/>
          <w:szCs w:val="24"/>
        </w:rPr>
        <w:t>Re</w:t>
      </w:r>
      <w:r w:rsidR="00E7361F">
        <w:rPr>
          <w:rFonts w:eastAsiaTheme="minorHAnsi" w:cs="Arial"/>
          <w:szCs w:val="24"/>
        </w:rPr>
        <w:t xml:space="preserve">specto el 2022 anexa una tabla </w:t>
      </w:r>
      <w:r>
        <w:rPr>
          <w:rFonts w:eastAsiaTheme="minorHAnsi" w:cs="Arial"/>
          <w:szCs w:val="24"/>
        </w:rPr>
        <w:t xml:space="preserve">en formato EXCEL con lo solicitado por el Recurrente es decir, </w:t>
      </w:r>
      <w:r>
        <w:rPr>
          <w:rFonts w:cs="Arial"/>
          <w:bCs/>
          <w:szCs w:val="24"/>
        </w:rPr>
        <w:t>versa respecto el apellido paterno, apellido materno, nombre, fecha de ingreso al SUTEYM, categoría así como departamento de adscripción</w:t>
      </w:r>
      <w:r>
        <w:rPr>
          <w:rFonts w:eastAsiaTheme="minorHAnsi" w:cs="Arial"/>
          <w:szCs w:val="24"/>
        </w:rPr>
        <w:t xml:space="preserve"> en los términos siguientes;</w:t>
      </w:r>
      <w:r>
        <w:rPr>
          <w:rFonts w:cs="Arial"/>
          <w:bCs/>
          <w:szCs w:val="24"/>
        </w:rPr>
        <w:t xml:space="preserve">. </w:t>
      </w:r>
    </w:p>
    <w:p w14:paraId="0C7C68CD" w14:textId="77777777" w:rsidR="007D13C7" w:rsidRDefault="007D13C7" w:rsidP="007D13C7">
      <w:pPr>
        <w:jc w:val="center"/>
        <w:rPr>
          <w:rFonts w:eastAsiaTheme="minorHAnsi" w:cs="Arial"/>
          <w:szCs w:val="24"/>
        </w:rPr>
      </w:pPr>
      <w:r w:rsidRPr="007D13C7">
        <w:rPr>
          <w:rFonts w:eastAsiaTheme="minorHAnsi" w:cs="Arial"/>
          <w:noProof/>
          <w:szCs w:val="24"/>
          <w:lang w:val="es-MX"/>
        </w:rPr>
        <w:lastRenderedPageBreak/>
        <w:drawing>
          <wp:inline distT="0" distB="0" distL="0" distR="0" wp14:anchorId="4AEEFAE3" wp14:editId="4D1BB7CC">
            <wp:extent cx="5426075" cy="1535502"/>
            <wp:effectExtent l="0" t="0" r="3175"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1404" cy="1556819"/>
                    </a:xfrm>
                    <a:prstGeom prst="rect">
                      <a:avLst/>
                    </a:prstGeom>
                  </pic:spPr>
                </pic:pic>
              </a:graphicData>
            </a:graphic>
          </wp:inline>
        </w:drawing>
      </w:r>
    </w:p>
    <w:p w14:paraId="1BCD2D95" w14:textId="77777777" w:rsidR="00E7361F" w:rsidRDefault="00E7361F" w:rsidP="007D13C7">
      <w:pPr>
        <w:jc w:val="center"/>
        <w:rPr>
          <w:rFonts w:eastAsiaTheme="minorHAnsi" w:cs="Arial"/>
          <w:szCs w:val="24"/>
        </w:rPr>
      </w:pPr>
    </w:p>
    <w:p w14:paraId="295A6DF2" w14:textId="77777777" w:rsidR="00E7361F" w:rsidRPr="00E7361F" w:rsidRDefault="00E7361F" w:rsidP="00E7361F">
      <w:pPr>
        <w:pStyle w:val="Prrafodelista"/>
        <w:numPr>
          <w:ilvl w:val="0"/>
          <w:numId w:val="11"/>
        </w:numPr>
        <w:rPr>
          <w:rFonts w:eastAsiaTheme="minorHAnsi" w:cs="Arial"/>
          <w:szCs w:val="24"/>
        </w:rPr>
      </w:pPr>
      <w:r>
        <w:rPr>
          <w:rFonts w:eastAsiaTheme="minorHAnsi" w:cs="Arial"/>
          <w:szCs w:val="24"/>
        </w:rPr>
        <w:t>Respecto el total de los servidores públicos sindicalizados del</w:t>
      </w:r>
      <w:r w:rsidRPr="00E7361F">
        <w:rPr>
          <w:rFonts w:eastAsia="Palatino Linotype" w:cs="Palatino Linotype"/>
          <w:color w:val="000000"/>
          <w:szCs w:val="24"/>
        </w:rPr>
        <w:t xml:space="preserve"> primero de enero del dos mil diecinueve</w:t>
      </w:r>
      <w:r w:rsidRPr="00E7361F">
        <w:rPr>
          <w:color w:val="000000"/>
          <w:szCs w:val="24"/>
        </w:rPr>
        <w:t xml:space="preserve"> al </w:t>
      </w:r>
      <w:r w:rsidRPr="00E7361F">
        <w:rPr>
          <w:rFonts w:eastAsia="Palatino Linotype" w:cs="Palatino Linotype"/>
          <w:color w:val="000000"/>
          <w:szCs w:val="24"/>
        </w:rPr>
        <w:t xml:space="preserve">cuatro de noviembre de dos mil veinticuatro </w:t>
      </w:r>
      <w:r>
        <w:rPr>
          <w:rFonts w:eastAsia="Palatino Linotype" w:cs="Palatino Linotype"/>
          <w:color w:val="000000"/>
          <w:szCs w:val="24"/>
        </w:rPr>
        <w:t>en informe justificado manifiesta que corresponde a 26, anexando</w:t>
      </w:r>
      <w:r>
        <w:rPr>
          <w:rFonts w:eastAsiaTheme="minorHAnsi" w:cs="Arial"/>
          <w:szCs w:val="24"/>
        </w:rPr>
        <w:t xml:space="preserve"> una tabla en formato EXCEL con lo solicitado por el Recurrente es decir, </w:t>
      </w:r>
      <w:r>
        <w:rPr>
          <w:rFonts w:cs="Arial"/>
          <w:bCs/>
          <w:szCs w:val="24"/>
        </w:rPr>
        <w:t>versa respecto el apellido paterno, apellido materno, nombre, fecha de ingreso al SUTEYM, categoría así como departamento de adscripción</w:t>
      </w:r>
      <w:r>
        <w:rPr>
          <w:rFonts w:eastAsiaTheme="minorHAnsi" w:cs="Arial"/>
          <w:szCs w:val="24"/>
        </w:rPr>
        <w:t xml:space="preserve"> en los términos siguientes;</w:t>
      </w:r>
    </w:p>
    <w:p w14:paraId="0D3894F7" w14:textId="77777777" w:rsidR="00E7361F" w:rsidRPr="00E7361F" w:rsidRDefault="00E7361F" w:rsidP="00E7361F">
      <w:pPr>
        <w:jc w:val="center"/>
        <w:rPr>
          <w:rFonts w:eastAsiaTheme="minorHAnsi" w:cs="Arial"/>
          <w:szCs w:val="24"/>
        </w:rPr>
      </w:pPr>
      <w:r w:rsidRPr="00E7361F">
        <w:rPr>
          <w:rFonts w:eastAsiaTheme="minorHAnsi" w:cs="Arial"/>
          <w:noProof/>
          <w:szCs w:val="24"/>
          <w:lang w:val="es-MX"/>
        </w:rPr>
        <w:drawing>
          <wp:inline distT="0" distB="0" distL="0" distR="0" wp14:anchorId="3B66E513" wp14:editId="756EED2E">
            <wp:extent cx="5831205" cy="332058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5826" cy="3334602"/>
                    </a:xfrm>
                    <a:prstGeom prst="rect">
                      <a:avLst/>
                    </a:prstGeom>
                  </pic:spPr>
                </pic:pic>
              </a:graphicData>
            </a:graphic>
          </wp:inline>
        </w:drawing>
      </w:r>
    </w:p>
    <w:p w14:paraId="4EB7761C" w14:textId="77777777" w:rsidR="00567CD6" w:rsidRPr="00567CD6" w:rsidRDefault="00567CD6" w:rsidP="00567CD6">
      <w:pPr>
        <w:rPr>
          <w:rFonts w:eastAsiaTheme="minorHAnsi" w:cs="Arial"/>
          <w:szCs w:val="24"/>
        </w:rPr>
      </w:pPr>
      <w:r>
        <w:rPr>
          <w:rFonts w:eastAsiaTheme="minorHAnsi" w:cs="Arial"/>
          <w:szCs w:val="24"/>
        </w:rPr>
        <w:lastRenderedPageBreak/>
        <w:t xml:space="preserve">De lo anterior el Sujeto Obligado por medio de la funcionaria sindical habilitada manifestó que </w:t>
      </w:r>
      <w:r w:rsidRPr="00567CD6">
        <w:rPr>
          <w:rFonts w:eastAsiaTheme="minorHAnsi" w:cs="Arial"/>
          <w:b/>
          <w:szCs w:val="24"/>
        </w:rPr>
        <w:t>respecto el 2019-2021 y 2023-2024</w:t>
      </w:r>
      <w:r w:rsidRPr="00567CD6">
        <w:rPr>
          <w:rFonts w:eastAsiaTheme="minorHAnsi" w:cs="Arial"/>
          <w:szCs w:val="24"/>
        </w:rPr>
        <w:t xml:space="preserve"> </w:t>
      </w:r>
      <w:r w:rsidRPr="00567CD6">
        <w:rPr>
          <w:rFonts w:eastAsiaTheme="minorHAnsi" w:cs="Arial"/>
          <w:b/>
          <w:szCs w:val="24"/>
        </w:rPr>
        <w:t>no hubo nuevos agremiados</w:t>
      </w:r>
      <w:r w:rsidRPr="0008312C">
        <w:rPr>
          <w:rFonts w:eastAsiaTheme="minorHAnsi" w:cs="Arial"/>
          <w:szCs w:val="24"/>
        </w:rPr>
        <w:t xml:space="preserve">, </w:t>
      </w:r>
      <w:r>
        <w:rPr>
          <w:rFonts w:eastAsiaTheme="minorHAnsi" w:cs="Arial"/>
          <w:szCs w:val="24"/>
        </w:rPr>
        <w:t xml:space="preserve">lo cual </w:t>
      </w:r>
      <w:r w:rsidRPr="0008312C">
        <w:rPr>
          <w:rFonts w:eastAsiaTheme="minorHAnsi" w:cs="Arial"/>
          <w:szCs w:val="24"/>
        </w:rPr>
        <w:t xml:space="preserve">se traduce en un </w:t>
      </w:r>
      <w:r w:rsidRPr="0008312C">
        <w:rPr>
          <w:rFonts w:eastAsiaTheme="minorHAnsi" w:cs="Arial"/>
          <w:b/>
          <w:szCs w:val="24"/>
        </w:rPr>
        <w:t>hecho negativo</w:t>
      </w:r>
      <w:r w:rsidRPr="0008312C">
        <w:rPr>
          <w:rFonts w:eastAsiaTheme="minorHAnsi" w:cs="Arial"/>
          <w:szCs w:val="24"/>
        </w:rPr>
        <w:t xml:space="preserve">, que si bien es cierto existen atribuciones para poseer </w:t>
      </w:r>
      <w:r w:rsidRPr="0008312C">
        <w:rPr>
          <w:rFonts w:eastAsiaTheme="minorHAnsi" w:cs="Arial"/>
        </w:rPr>
        <w:t xml:space="preserve">la información </w:t>
      </w:r>
      <w:r w:rsidRPr="0008312C">
        <w:rPr>
          <w:rFonts w:eastAsiaTheme="minorHAnsi" w:cs="Arial"/>
          <w:b/>
          <w:szCs w:val="24"/>
          <w:lang w:val="es-ES"/>
        </w:rPr>
        <w:t xml:space="preserve">al no existir el acto generador </w:t>
      </w:r>
      <w:r w:rsidRPr="0008312C">
        <w:rPr>
          <w:rFonts w:eastAsiaTheme="minorHAnsi" w:cs="Arial"/>
          <w:szCs w:val="24"/>
          <w:lang w:val="es-ES"/>
        </w:rPr>
        <w:t>d</w:t>
      </w:r>
      <w:r w:rsidRPr="0008312C">
        <w:rPr>
          <w:rFonts w:eastAsiaTheme="minorHAnsi"/>
          <w:szCs w:val="24"/>
        </w:rPr>
        <w:t xml:space="preserve">el soporte documental peticionado </w:t>
      </w:r>
      <w:r w:rsidRPr="0008312C">
        <w:rPr>
          <w:rFonts w:eastAsiaTheme="minorHAnsi"/>
          <w:b/>
          <w:szCs w:val="24"/>
        </w:rPr>
        <w:t>no puede obrar en los archivos de dicha autoridad</w:t>
      </w:r>
      <w:r w:rsidRPr="0008312C">
        <w:rPr>
          <w:rFonts w:eastAsiaTheme="minorHAnsi"/>
          <w:szCs w:val="24"/>
        </w:rPr>
        <w:t>, ya que no puede probarse por ser lógica y materialmente imposible.</w:t>
      </w:r>
    </w:p>
    <w:p w14:paraId="6F3AFAB8" w14:textId="77777777" w:rsidR="00567CD6" w:rsidRPr="0008312C" w:rsidRDefault="00567CD6" w:rsidP="00567CD6">
      <w:pPr>
        <w:rPr>
          <w:rFonts w:eastAsiaTheme="minorHAnsi"/>
          <w:szCs w:val="24"/>
        </w:rPr>
      </w:pPr>
    </w:p>
    <w:p w14:paraId="44B149EC" w14:textId="77777777" w:rsidR="00567CD6" w:rsidRPr="0008312C" w:rsidRDefault="00567CD6" w:rsidP="00567CD6">
      <w:pPr>
        <w:rPr>
          <w:rFonts w:eastAsiaTheme="minorHAnsi"/>
          <w:szCs w:val="24"/>
        </w:rPr>
      </w:pPr>
      <w:r w:rsidRPr="0008312C">
        <w:rPr>
          <w:rFonts w:eastAsiaTheme="minorHAnsi"/>
          <w:szCs w:val="24"/>
        </w:rPr>
        <w:t xml:space="preserve">De lo anterior, se coligue que el </w:t>
      </w:r>
      <w:r w:rsidRPr="0008312C">
        <w:rPr>
          <w:rFonts w:eastAsiaTheme="minorHAnsi"/>
          <w:b/>
          <w:szCs w:val="24"/>
        </w:rPr>
        <w:t>Sujeto Obligado</w:t>
      </w:r>
      <w:r w:rsidRPr="0008312C">
        <w:rPr>
          <w:rFonts w:eastAsiaTheme="minorHAnsi"/>
          <w:szCs w:val="24"/>
        </w:rPr>
        <w:t xml:space="preserve"> no está obligado a proporcionar información que no obre en sus archivos, siendo necesario referir puntualmente que la inexistencia de la información solicitada en el presente asunto implica la acreditación de un </w:t>
      </w:r>
      <w:r w:rsidRPr="0008312C">
        <w:rPr>
          <w:rFonts w:eastAsiaTheme="minorHAnsi"/>
          <w:b/>
          <w:szCs w:val="24"/>
        </w:rPr>
        <w:t>hecho negativo</w:t>
      </w:r>
      <w:r w:rsidRPr="0008312C">
        <w:rPr>
          <w:rFonts w:eastAsiaTheme="minorHAnsi"/>
          <w:szCs w:val="24"/>
        </w:rPr>
        <w:t xml:space="preserve">, el cual no es susceptible de exigir su demostración. Sirve de sustento la Tesis Aislada 267287, emanada por el Máximo Juzgador de la Nación, la cual refiere </w:t>
      </w:r>
      <w:r>
        <w:rPr>
          <w:rFonts w:eastAsiaTheme="minorHAnsi"/>
          <w:szCs w:val="24"/>
        </w:rPr>
        <w:t>lo siguiente:</w:t>
      </w:r>
    </w:p>
    <w:p w14:paraId="606DBDEC" w14:textId="77777777" w:rsidR="00567CD6" w:rsidRPr="00567CD6" w:rsidRDefault="00567CD6" w:rsidP="00567CD6">
      <w:pPr>
        <w:spacing w:line="240" w:lineRule="auto"/>
        <w:ind w:left="567" w:right="567"/>
        <w:rPr>
          <w:rFonts w:eastAsiaTheme="minorHAnsi"/>
          <w:sz w:val="22"/>
        </w:rPr>
      </w:pPr>
      <w:r w:rsidRPr="00567CD6">
        <w:rPr>
          <w:rFonts w:eastAsiaTheme="minorHAnsi"/>
          <w:b/>
          <w:bCs/>
          <w:i/>
          <w:iCs/>
          <w:sz w:val="22"/>
        </w:rPr>
        <w:t>HECHOS NEGATIVOS, NO SON SUSCEPTIBLES DE DEMOSTRACIÓN. ”</w:t>
      </w:r>
      <w:r w:rsidRPr="00567CD6">
        <w:rPr>
          <w:rFonts w:eastAsiaTheme="minorHAnsi"/>
          <w:i/>
          <w:iCs/>
          <w:sz w:val="22"/>
        </w:rPr>
        <w:t xml:space="preserve"> Tratándose de un hecho negativo, el Juez no tiene por qué invocar prueba alguna de la que se desprenda, ya que es bien sabido que esta clase de hechos no son susceptibles de demostración.</w:t>
      </w:r>
    </w:p>
    <w:p w14:paraId="6D1BE2BE" w14:textId="77777777" w:rsidR="00567CD6" w:rsidRPr="00567CD6" w:rsidRDefault="00567CD6" w:rsidP="00567CD6">
      <w:pPr>
        <w:spacing w:line="240" w:lineRule="auto"/>
        <w:ind w:left="567" w:right="567"/>
        <w:rPr>
          <w:rFonts w:eastAsiaTheme="minorHAnsi"/>
          <w:i/>
          <w:iCs/>
          <w:sz w:val="22"/>
        </w:rPr>
      </w:pPr>
      <w:r w:rsidRPr="00567CD6">
        <w:rPr>
          <w:rFonts w:eastAsiaTheme="minorHAnsi"/>
          <w:i/>
          <w:iCs/>
          <w:sz w:val="22"/>
        </w:rPr>
        <w:t>Amparo en revisión 2022/61. José García Florín (Menor). 9 de octubre de 1961. Cinco votos. Ponente: José Rivera Pérez Campos.”</w:t>
      </w:r>
    </w:p>
    <w:p w14:paraId="61D69552" w14:textId="77777777" w:rsidR="00567CD6" w:rsidRPr="00567CD6" w:rsidRDefault="00567CD6" w:rsidP="00567CD6">
      <w:pPr>
        <w:rPr>
          <w:rFonts w:eastAsiaTheme="minorHAnsi"/>
          <w:sz w:val="22"/>
        </w:rPr>
      </w:pPr>
    </w:p>
    <w:p w14:paraId="002B6633" w14:textId="77777777" w:rsidR="00567CD6" w:rsidRPr="0008312C" w:rsidRDefault="00567CD6" w:rsidP="00567CD6">
      <w:pPr>
        <w:rPr>
          <w:rFonts w:eastAsiaTheme="minorHAnsi" w:cs="Arial"/>
          <w:szCs w:val="24"/>
        </w:rPr>
      </w:pPr>
      <w:r w:rsidRPr="0008312C">
        <w:rPr>
          <w:rFonts w:eastAsiaTheme="minorHAnsi" w:cs="Arial"/>
          <w:szCs w:val="24"/>
        </w:rPr>
        <w:t xml:space="preserve">De modo similar, con relación a dicho pronunciamiento, se destaca que este 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1BFC6C3A" w14:textId="77777777" w:rsidR="00567CD6" w:rsidRPr="0008312C" w:rsidRDefault="00567CD6" w:rsidP="00567CD6">
      <w:pPr>
        <w:rPr>
          <w:rFonts w:eastAsiaTheme="minorHAnsi" w:cs="Arial"/>
          <w:szCs w:val="24"/>
        </w:rPr>
      </w:pPr>
    </w:p>
    <w:p w14:paraId="3DD09B4E" w14:textId="77777777" w:rsidR="00567CD6" w:rsidRPr="00567CD6" w:rsidRDefault="00567CD6" w:rsidP="00567CD6">
      <w:pPr>
        <w:rPr>
          <w:rFonts w:eastAsiaTheme="minorHAnsi" w:cs="Arial"/>
          <w:szCs w:val="24"/>
        </w:rPr>
      </w:pPr>
      <w:r w:rsidRPr="0008312C">
        <w:rPr>
          <w:rFonts w:eastAsiaTheme="minorHAnsi" w:cs="Arial"/>
          <w:szCs w:val="24"/>
        </w:rPr>
        <w:lastRenderedPageBreak/>
        <w:t>Sirve de sustento a lo anterior, el criterio 31/10 emitido por el entonces Instituto Federal de Acceso a la Información y Protección de Datos, ahora Instituto Nacional de Transparencia, Acceso a la Información y Protección de Datos Perso</w:t>
      </w:r>
      <w:r>
        <w:rPr>
          <w:rFonts w:eastAsiaTheme="minorHAnsi" w:cs="Arial"/>
          <w:szCs w:val="24"/>
        </w:rPr>
        <w:t xml:space="preserve">nales (INAI), el cual refiere: </w:t>
      </w:r>
    </w:p>
    <w:p w14:paraId="06E2C3F9" w14:textId="77777777" w:rsidR="00567CD6" w:rsidRPr="00567CD6" w:rsidRDefault="00567CD6" w:rsidP="00567CD6">
      <w:pPr>
        <w:spacing w:line="240" w:lineRule="auto"/>
        <w:ind w:left="567" w:right="565"/>
        <w:rPr>
          <w:rFonts w:eastAsiaTheme="minorHAnsi" w:cs="Arial"/>
          <w:i/>
          <w:sz w:val="22"/>
        </w:rPr>
      </w:pPr>
      <w:r w:rsidRPr="00567CD6">
        <w:rPr>
          <w:rFonts w:eastAsiaTheme="minorHAnsi" w:cs="Arial"/>
          <w:i/>
          <w:sz w:val="22"/>
        </w:rPr>
        <w:t>“</w:t>
      </w:r>
      <w:r w:rsidRPr="00567CD6">
        <w:rPr>
          <w:rFonts w:eastAsiaTheme="minorHAnsi" w:cs="Arial"/>
          <w:b/>
          <w:i/>
          <w:sz w:val="22"/>
        </w:rPr>
        <w:t>EL INSTITUTO FEDERAL DE ACCESO A LA INFORMACIÓN Y PROTECCIÓN DE DATOS NO CUENTA CON FACULTADES PARA PRONUNCIARSE RESPECTO DE LA VERACIDAD DE LOS DOCUMENTOS PROPORCIONADOS POR LOS SUJETOS OBLIGADOS.</w:t>
      </w:r>
      <w:r w:rsidRPr="00567CD6">
        <w:rPr>
          <w:rFonts w:eastAsiaTheme="minorHAnsi" w:cs="Arial"/>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4484E99E" w14:textId="77777777" w:rsidR="00567CD6" w:rsidRPr="00567CD6" w:rsidRDefault="00567CD6" w:rsidP="00567CD6">
      <w:pPr>
        <w:spacing w:line="240" w:lineRule="auto"/>
        <w:ind w:left="567" w:right="565"/>
        <w:rPr>
          <w:rFonts w:eastAsiaTheme="minorHAnsi" w:cs="Arial"/>
          <w:i/>
          <w:sz w:val="22"/>
        </w:rPr>
      </w:pPr>
      <w:r w:rsidRPr="00567CD6">
        <w:rPr>
          <w:rFonts w:eastAsiaTheme="minorHAnsi" w:cs="Arial"/>
          <w:i/>
          <w:sz w:val="22"/>
        </w:rPr>
        <w:t xml:space="preserve">Expedientes: </w:t>
      </w:r>
    </w:p>
    <w:p w14:paraId="3A033B26" w14:textId="77777777" w:rsidR="00567CD6" w:rsidRPr="00567CD6" w:rsidRDefault="00567CD6" w:rsidP="00567CD6">
      <w:pPr>
        <w:spacing w:line="240" w:lineRule="auto"/>
        <w:ind w:left="567" w:right="565"/>
        <w:rPr>
          <w:rFonts w:eastAsiaTheme="minorHAnsi" w:cs="Arial"/>
          <w:i/>
          <w:sz w:val="20"/>
          <w:szCs w:val="20"/>
        </w:rPr>
      </w:pPr>
      <w:r w:rsidRPr="00567CD6">
        <w:rPr>
          <w:rFonts w:eastAsiaTheme="minorHAnsi" w:cs="Arial"/>
          <w:i/>
          <w:sz w:val="20"/>
          <w:szCs w:val="20"/>
        </w:rPr>
        <w:t>•</w:t>
      </w:r>
      <w:r w:rsidRPr="00567CD6">
        <w:rPr>
          <w:rFonts w:eastAsiaTheme="minorHAnsi" w:cs="Arial"/>
          <w:i/>
          <w:sz w:val="20"/>
          <w:szCs w:val="20"/>
        </w:rPr>
        <w:tab/>
        <w:t xml:space="preserve">2440/07 Comisión Federal de Electricidad - Alonso Lujambio Irazábal </w:t>
      </w:r>
    </w:p>
    <w:p w14:paraId="2900F819" w14:textId="77777777" w:rsidR="00567CD6" w:rsidRPr="00567CD6" w:rsidRDefault="00567CD6" w:rsidP="00567CD6">
      <w:pPr>
        <w:spacing w:line="240" w:lineRule="auto"/>
        <w:ind w:left="567" w:right="565"/>
        <w:rPr>
          <w:rFonts w:eastAsiaTheme="minorHAnsi" w:cs="Arial"/>
          <w:i/>
          <w:sz w:val="20"/>
          <w:szCs w:val="20"/>
        </w:rPr>
      </w:pPr>
      <w:r w:rsidRPr="00567CD6">
        <w:rPr>
          <w:rFonts w:eastAsiaTheme="minorHAnsi" w:cs="Arial"/>
          <w:i/>
          <w:sz w:val="20"/>
          <w:szCs w:val="20"/>
        </w:rPr>
        <w:t>•</w:t>
      </w:r>
      <w:r w:rsidRPr="00567CD6">
        <w:rPr>
          <w:rFonts w:eastAsiaTheme="minorHAnsi" w:cs="Arial"/>
          <w:i/>
          <w:sz w:val="20"/>
          <w:szCs w:val="20"/>
        </w:rPr>
        <w:tab/>
        <w:t xml:space="preserve">0113/09 Instituto de Seguridad y Servicios Sociales de los Trabajadores del Estado – Alonso Lujambio Irazábal </w:t>
      </w:r>
    </w:p>
    <w:p w14:paraId="253AA203" w14:textId="77777777" w:rsidR="00567CD6" w:rsidRPr="00567CD6" w:rsidRDefault="00567CD6" w:rsidP="00567CD6">
      <w:pPr>
        <w:spacing w:line="240" w:lineRule="auto"/>
        <w:ind w:left="567" w:right="565"/>
        <w:rPr>
          <w:rFonts w:eastAsiaTheme="minorHAnsi" w:cs="Arial"/>
          <w:i/>
          <w:sz w:val="20"/>
          <w:szCs w:val="20"/>
        </w:rPr>
      </w:pPr>
      <w:r w:rsidRPr="00567CD6">
        <w:rPr>
          <w:rFonts w:eastAsiaTheme="minorHAnsi" w:cs="Arial"/>
          <w:i/>
          <w:sz w:val="20"/>
          <w:szCs w:val="20"/>
        </w:rPr>
        <w:t>•</w:t>
      </w:r>
      <w:r w:rsidRPr="00567CD6">
        <w:rPr>
          <w:rFonts w:eastAsiaTheme="minorHAnsi" w:cs="Arial"/>
          <w:i/>
          <w:sz w:val="20"/>
          <w:szCs w:val="20"/>
        </w:rPr>
        <w:tab/>
        <w:t xml:space="preserve">1624/09 Instituto Nacional para la Educación de los Adultos - María </w:t>
      </w:r>
      <w:proofErr w:type="spellStart"/>
      <w:r w:rsidRPr="00567CD6">
        <w:rPr>
          <w:rFonts w:eastAsiaTheme="minorHAnsi" w:cs="Arial"/>
          <w:i/>
          <w:sz w:val="20"/>
          <w:szCs w:val="20"/>
        </w:rPr>
        <w:t>Marván</w:t>
      </w:r>
      <w:proofErr w:type="spellEnd"/>
      <w:r w:rsidRPr="00567CD6">
        <w:rPr>
          <w:rFonts w:eastAsiaTheme="minorHAnsi" w:cs="Arial"/>
          <w:i/>
          <w:sz w:val="20"/>
          <w:szCs w:val="20"/>
        </w:rPr>
        <w:t xml:space="preserve"> Laborde </w:t>
      </w:r>
    </w:p>
    <w:p w14:paraId="55661924" w14:textId="77777777" w:rsidR="00567CD6" w:rsidRPr="00567CD6" w:rsidRDefault="00567CD6" w:rsidP="00567CD6">
      <w:pPr>
        <w:spacing w:line="240" w:lineRule="auto"/>
        <w:ind w:left="567" w:right="565"/>
        <w:rPr>
          <w:rFonts w:eastAsiaTheme="minorHAnsi" w:cs="Arial"/>
          <w:i/>
          <w:sz w:val="20"/>
          <w:szCs w:val="20"/>
        </w:rPr>
      </w:pPr>
      <w:r w:rsidRPr="00567CD6">
        <w:rPr>
          <w:rFonts w:eastAsiaTheme="minorHAnsi" w:cs="Arial"/>
          <w:i/>
          <w:sz w:val="20"/>
          <w:szCs w:val="20"/>
        </w:rPr>
        <w:t>•</w:t>
      </w:r>
      <w:r w:rsidRPr="00567CD6">
        <w:rPr>
          <w:rFonts w:eastAsiaTheme="minorHAnsi" w:cs="Arial"/>
          <w:i/>
          <w:sz w:val="20"/>
          <w:szCs w:val="20"/>
        </w:rPr>
        <w:tab/>
        <w:t xml:space="preserve">2395/09 Secretaría de Economía - María </w:t>
      </w:r>
      <w:proofErr w:type="spellStart"/>
      <w:r w:rsidRPr="00567CD6">
        <w:rPr>
          <w:rFonts w:eastAsiaTheme="minorHAnsi" w:cs="Arial"/>
          <w:i/>
          <w:sz w:val="20"/>
          <w:szCs w:val="20"/>
        </w:rPr>
        <w:t>Marván</w:t>
      </w:r>
      <w:proofErr w:type="spellEnd"/>
      <w:r w:rsidRPr="00567CD6">
        <w:rPr>
          <w:rFonts w:eastAsiaTheme="minorHAnsi" w:cs="Arial"/>
          <w:i/>
          <w:sz w:val="20"/>
          <w:szCs w:val="20"/>
        </w:rPr>
        <w:t xml:space="preserve"> Laborde </w:t>
      </w:r>
    </w:p>
    <w:p w14:paraId="48DF61EE" w14:textId="77777777" w:rsidR="00567CD6" w:rsidRPr="00567CD6" w:rsidRDefault="00567CD6" w:rsidP="00567CD6">
      <w:pPr>
        <w:spacing w:line="240" w:lineRule="auto"/>
        <w:ind w:left="567" w:right="565"/>
        <w:rPr>
          <w:rFonts w:eastAsiaTheme="minorHAnsi" w:cs="Arial"/>
          <w:i/>
          <w:sz w:val="22"/>
        </w:rPr>
      </w:pPr>
      <w:r w:rsidRPr="00567CD6">
        <w:rPr>
          <w:rFonts w:eastAsiaTheme="minorHAnsi" w:cs="Arial"/>
          <w:i/>
          <w:sz w:val="20"/>
          <w:szCs w:val="20"/>
        </w:rPr>
        <w:t>•</w:t>
      </w:r>
      <w:r w:rsidRPr="00567CD6">
        <w:rPr>
          <w:rFonts w:eastAsiaTheme="minorHAnsi" w:cs="Arial"/>
          <w:i/>
          <w:sz w:val="20"/>
          <w:szCs w:val="20"/>
        </w:rPr>
        <w:tab/>
        <w:t xml:space="preserve">0837/10 Administración Portuaria Integral de Veracruz, S.A. de C.V. – María </w:t>
      </w:r>
      <w:proofErr w:type="spellStart"/>
      <w:r w:rsidRPr="00567CD6">
        <w:rPr>
          <w:rFonts w:eastAsiaTheme="minorHAnsi" w:cs="Arial"/>
          <w:i/>
          <w:sz w:val="20"/>
          <w:szCs w:val="20"/>
        </w:rPr>
        <w:t>Marván</w:t>
      </w:r>
      <w:proofErr w:type="spellEnd"/>
      <w:r w:rsidRPr="00567CD6">
        <w:rPr>
          <w:rFonts w:eastAsiaTheme="minorHAnsi" w:cs="Arial"/>
          <w:i/>
          <w:sz w:val="20"/>
          <w:szCs w:val="20"/>
        </w:rPr>
        <w:t xml:space="preserve"> Laborde”</w:t>
      </w:r>
      <w:r w:rsidRPr="00567CD6">
        <w:rPr>
          <w:rFonts w:eastAsiaTheme="minorHAnsi" w:cs="Arial"/>
          <w:i/>
          <w:sz w:val="22"/>
        </w:rPr>
        <w:t xml:space="preserve"> [Sic]</w:t>
      </w:r>
    </w:p>
    <w:p w14:paraId="3CBCB7DC" w14:textId="77777777" w:rsidR="00567CD6" w:rsidRDefault="00567CD6" w:rsidP="007D13C7">
      <w:pPr>
        <w:tabs>
          <w:tab w:val="left" w:pos="4768"/>
        </w:tabs>
        <w:rPr>
          <w:rFonts w:eastAsiaTheme="minorHAnsi" w:cs="Arial"/>
          <w:szCs w:val="24"/>
        </w:rPr>
      </w:pPr>
    </w:p>
    <w:p w14:paraId="2EE648F1" w14:textId="5A0000A5" w:rsidR="00E7361F" w:rsidRDefault="00E7361F" w:rsidP="007D13C7">
      <w:pPr>
        <w:tabs>
          <w:tab w:val="left" w:pos="4768"/>
        </w:tabs>
        <w:rPr>
          <w:rFonts w:eastAsiaTheme="minorHAnsi" w:cs="Arial"/>
          <w:szCs w:val="24"/>
        </w:rPr>
      </w:pPr>
      <w:r>
        <w:rPr>
          <w:rFonts w:eastAsiaTheme="minorHAnsi" w:cs="Arial"/>
          <w:szCs w:val="24"/>
        </w:rPr>
        <w:t xml:space="preserve">De lo anterior resulta imprescindible puntualizar que como previamente se describió </w:t>
      </w:r>
      <w:r w:rsidR="005B7297">
        <w:rPr>
          <w:rFonts w:eastAsiaTheme="minorHAnsi" w:cs="Arial"/>
          <w:szCs w:val="24"/>
        </w:rPr>
        <w:t>en informe</w:t>
      </w:r>
      <w:r w:rsidR="007D13C7">
        <w:rPr>
          <w:rFonts w:eastAsiaTheme="minorHAnsi" w:cs="Arial"/>
          <w:szCs w:val="24"/>
        </w:rPr>
        <w:t xml:space="preserve"> justificado el Sujeto Obligado manifestó que el total de los servidores públicos sindicalizados corresponde a 26</w:t>
      </w:r>
      <w:r>
        <w:rPr>
          <w:rFonts w:eastAsiaTheme="minorHAnsi" w:cs="Arial"/>
          <w:szCs w:val="24"/>
        </w:rPr>
        <w:t xml:space="preserve"> advirtiendo que dicho dato falto ser plasmado en la respuesta, por lo que de la manifestación del Sujeto Obligado en Informe Justificado este Instituto estableció lo siguiente; </w:t>
      </w:r>
    </w:p>
    <w:p w14:paraId="53890D1B" w14:textId="77777777" w:rsidR="00E7361F" w:rsidRPr="00E7361F" w:rsidRDefault="00E7361F" w:rsidP="00E7361F">
      <w:pPr>
        <w:pStyle w:val="Prrafodelista"/>
        <w:numPr>
          <w:ilvl w:val="0"/>
          <w:numId w:val="11"/>
        </w:numPr>
        <w:tabs>
          <w:tab w:val="left" w:pos="4768"/>
        </w:tabs>
        <w:rPr>
          <w:rFonts w:eastAsiaTheme="minorHAnsi" w:cs="Arial"/>
          <w:szCs w:val="24"/>
        </w:rPr>
      </w:pPr>
      <w:r>
        <w:rPr>
          <w:rFonts w:eastAsiaTheme="minorHAnsi" w:cs="Arial"/>
          <w:szCs w:val="24"/>
        </w:rPr>
        <w:lastRenderedPageBreak/>
        <w:t>Respecto el total de los servidores públicos sindicalizados del</w:t>
      </w:r>
      <w:r w:rsidRPr="00E7361F">
        <w:rPr>
          <w:rFonts w:eastAsia="Palatino Linotype" w:cs="Palatino Linotype"/>
          <w:color w:val="000000"/>
          <w:szCs w:val="24"/>
        </w:rPr>
        <w:t xml:space="preserve"> primero de enero del dos mil diecinueve</w:t>
      </w:r>
      <w:r w:rsidRPr="00E7361F">
        <w:rPr>
          <w:color w:val="000000"/>
          <w:szCs w:val="24"/>
        </w:rPr>
        <w:t xml:space="preserve"> al </w:t>
      </w:r>
      <w:r w:rsidRPr="00E7361F">
        <w:rPr>
          <w:rFonts w:eastAsia="Palatino Linotype" w:cs="Palatino Linotype"/>
          <w:color w:val="000000"/>
          <w:szCs w:val="24"/>
        </w:rPr>
        <w:t>cuatro de noviembre de dos mil veinticuatro</w:t>
      </w:r>
      <w:r>
        <w:rPr>
          <w:rFonts w:eastAsia="Palatino Linotype" w:cs="Palatino Linotype"/>
          <w:color w:val="000000"/>
          <w:szCs w:val="24"/>
        </w:rPr>
        <w:t xml:space="preserve"> el Sujeto Obligado anexo únicamente </w:t>
      </w:r>
      <w:r w:rsidR="00567CD6">
        <w:rPr>
          <w:rFonts w:eastAsia="Palatino Linotype" w:cs="Palatino Linotype"/>
          <w:color w:val="000000"/>
          <w:szCs w:val="24"/>
        </w:rPr>
        <w:t xml:space="preserve">hubo </w:t>
      </w:r>
      <w:r>
        <w:rPr>
          <w:rFonts w:eastAsia="Palatino Linotype" w:cs="Palatino Linotype"/>
          <w:color w:val="000000"/>
          <w:szCs w:val="24"/>
        </w:rPr>
        <w:t>diez registros</w:t>
      </w:r>
      <w:r w:rsidR="00567CD6">
        <w:rPr>
          <w:rFonts w:eastAsia="Palatino Linotype" w:cs="Palatino Linotype"/>
          <w:color w:val="000000"/>
          <w:szCs w:val="24"/>
        </w:rPr>
        <w:t xml:space="preserve"> correspondientes al</w:t>
      </w:r>
      <w:r>
        <w:rPr>
          <w:rFonts w:eastAsia="Palatino Linotype" w:cs="Palatino Linotype"/>
          <w:color w:val="000000"/>
          <w:szCs w:val="24"/>
        </w:rPr>
        <w:t xml:space="preserve"> 2022.</w:t>
      </w:r>
    </w:p>
    <w:p w14:paraId="4BC8B08E" w14:textId="77777777" w:rsidR="00E7361F" w:rsidRPr="00E7361F" w:rsidRDefault="00E7361F" w:rsidP="00E7361F">
      <w:pPr>
        <w:pStyle w:val="Prrafodelista"/>
        <w:tabs>
          <w:tab w:val="left" w:pos="4768"/>
        </w:tabs>
        <w:rPr>
          <w:rFonts w:eastAsiaTheme="minorHAnsi" w:cs="Arial"/>
          <w:szCs w:val="24"/>
        </w:rPr>
      </w:pPr>
    </w:p>
    <w:p w14:paraId="6D2A1911" w14:textId="77777777" w:rsidR="00E7361F" w:rsidRPr="00E7361F" w:rsidRDefault="00E7361F" w:rsidP="00E7361F">
      <w:pPr>
        <w:pStyle w:val="Prrafodelista"/>
        <w:numPr>
          <w:ilvl w:val="0"/>
          <w:numId w:val="11"/>
        </w:numPr>
        <w:tabs>
          <w:tab w:val="left" w:pos="4768"/>
        </w:tabs>
        <w:rPr>
          <w:rFonts w:eastAsiaTheme="minorHAnsi" w:cs="Arial"/>
          <w:szCs w:val="24"/>
          <w:u w:val="single"/>
        </w:rPr>
      </w:pPr>
      <w:r>
        <w:rPr>
          <w:rFonts w:eastAsia="Palatino Linotype" w:cs="Palatino Linotype"/>
          <w:color w:val="000000"/>
          <w:szCs w:val="24"/>
        </w:rPr>
        <w:t xml:space="preserve">Que manifestó en informe justificado que </w:t>
      </w:r>
      <w:r>
        <w:rPr>
          <w:rFonts w:eastAsiaTheme="minorHAnsi" w:cs="Arial"/>
          <w:szCs w:val="24"/>
        </w:rPr>
        <w:t>el total de los servidores púb</w:t>
      </w:r>
      <w:r w:rsidR="00567CD6">
        <w:rPr>
          <w:rFonts w:eastAsiaTheme="minorHAnsi" w:cs="Arial"/>
          <w:szCs w:val="24"/>
        </w:rPr>
        <w:t>licos sindicalizados correspondía</w:t>
      </w:r>
      <w:r>
        <w:rPr>
          <w:rFonts w:eastAsiaTheme="minorHAnsi" w:cs="Arial"/>
          <w:szCs w:val="24"/>
        </w:rPr>
        <w:t xml:space="preserve"> a 26 sin embargo este Instituto </w:t>
      </w:r>
      <w:r w:rsidRPr="00E7361F">
        <w:rPr>
          <w:rFonts w:eastAsiaTheme="minorHAnsi" w:cs="Arial"/>
          <w:szCs w:val="24"/>
          <w:u w:val="single"/>
        </w:rPr>
        <w:t xml:space="preserve">únicamente advierte 25 registros </w:t>
      </w:r>
      <w:r>
        <w:rPr>
          <w:rFonts w:eastAsiaTheme="minorHAnsi" w:cs="Arial"/>
          <w:szCs w:val="24"/>
        </w:rPr>
        <w:t>proporcionados en respuesta primigenia y ratificados en el informe justificado por lo que lo procedente es ordenar la información faltante</w:t>
      </w:r>
      <w:r w:rsidR="00567CD6">
        <w:rPr>
          <w:rFonts w:eastAsiaTheme="minorHAnsi" w:cs="Arial"/>
          <w:szCs w:val="24"/>
        </w:rPr>
        <w:t xml:space="preserve"> de ser procedente en versión pública</w:t>
      </w:r>
      <w:r>
        <w:rPr>
          <w:rFonts w:eastAsiaTheme="minorHAnsi" w:cs="Arial"/>
          <w:szCs w:val="24"/>
        </w:rPr>
        <w:t xml:space="preserve">. </w:t>
      </w:r>
    </w:p>
    <w:p w14:paraId="03108715" w14:textId="77777777" w:rsidR="00E7361F" w:rsidRPr="00E7361F" w:rsidRDefault="00E7361F" w:rsidP="00E7361F">
      <w:pPr>
        <w:pStyle w:val="Prrafodelista"/>
        <w:rPr>
          <w:rFonts w:eastAsiaTheme="minorHAnsi" w:cs="Arial"/>
          <w:szCs w:val="24"/>
          <w:u w:val="single"/>
        </w:rPr>
      </w:pPr>
    </w:p>
    <w:p w14:paraId="2C1AE54E" w14:textId="77777777" w:rsidR="00E7361F" w:rsidRPr="00E7361F" w:rsidRDefault="00E7361F" w:rsidP="00E7361F">
      <w:pPr>
        <w:ind w:left="708"/>
        <w:rPr>
          <w:rFonts w:cs="Tahoma"/>
          <w:bCs/>
          <w:szCs w:val="24"/>
        </w:rPr>
      </w:pPr>
      <w:r w:rsidRPr="00E7361F">
        <w:rPr>
          <w:rFonts w:cs="Tahoma"/>
          <w:szCs w:val="24"/>
        </w:rPr>
        <w:t xml:space="preserve">De lo anterior este Instituto no pasa por desapercibido que en términos del artículo 19 párrafo segundo de la Ley de Transparencia Local </w:t>
      </w:r>
      <w:r w:rsidRPr="00E7361F">
        <w:rPr>
          <w:rFonts w:cs="Tahoma"/>
          <w:bCs/>
          <w:szCs w:val="24"/>
        </w:rPr>
        <w:t xml:space="preserve">de ser el caso de la información que se ordena </w:t>
      </w:r>
      <w:r>
        <w:rPr>
          <w:rFonts w:cs="Tahoma"/>
          <w:bCs/>
          <w:szCs w:val="24"/>
        </w:rPr>
        <w:t xml:space="preserve">corresponda a los registros diversos al año 2022  </w:t>
      </w:r>
      <w:r w:rsidRPr="00E7361F">
        <w:rPr>
          <w:rFonts w:cs="Tahoma"/>
          <w:szCs w:val="24"/>
        </w:rPr>
        <w:t>bastara con que así lo manifieste el Sujeto Obligado</w:t>
      </w:r>
      <w:r>
        <w:rPr>
          <w:rFonts w:cs="Tahoma"/>
          <w:szCs w:val="24"/>
        </w:rPr>
        <w:t>.</w:t>
      </w:r>
    </w:p>
    <w:p w14:paraId="1EDBAF6A" w14:textId="77777777" w:rsidR="00C70948" w:rsidRDefault="00C70948" w:rsidP="00C70948">
      <w:pPr>
        <w:rPr>
          <w:szCs w:val="24"/>
        </w:rPr>
      </w:pPr>
    </w:p>
    <w:p w14:paraId="6CE54A53" w14:textId="77777777" w:rsidR="00C70948" w:rsidRPr="00694C9D" w:rsidRDefault="00C70948" w:rsidP="00C70948">
      <w:pPr>
        <w:pStyle w:val="Prrafodelista"/>
        <w:widowControl w:val="0"/>
        <w:numPr>
          <w:ilvl w:val="0"/>
          <w:numId w:val="8"/>
        </w:numPr>
        <w:tabs>
          <w:tab w:val="left" w:pos="1276"/>
        </w:tabs>
        <w:contextualSpacing w:val="0"/>
        <w:rPr>
          <w:b/>
          <w:i/>
          <w:lang w:val="es-419"/>
        </w:rPr>
      </w:pPr>
      <w:r w:rsidRPr="00694C9D">
        <w:rPr>
          <w:b/>
          <w:i/>
          <w:lang w:val="es-419"/>
        </w:rPr>
        <w:t>DE LA VERSIÓN PÚBLICA</w:t>
      </w:r>
    </w:p>
    <w:p w14:paraId="336143AB" w14:textId="77777777" w:rsidR="00C70948" w:rsidRPr="004578B2" w:rsidRDefault="00C70948" w:rsidP="00C70948">
      <w:pPr>
        <w:widowControl w:val="0"/>
        <w:tabs>
          <w:tab w:val="left" w:pos="1276"/>
        </w:tabs>
        <w:rPr>
          <w:rFonts w:eastAsia="Arial Unicode MS"/>
        </w:rPr>
      </w:pPr>
      <w:r w:rsidRPr="004578B2">
        <w:rPr>
          <w:lang w:val="es-419"/>
        </w:rPr>
        <w:t>Tomando en consideración la naturaleza de los documentos que se está ordenado entregar al particular, este Órgano Garante</w:t>
      </w:r>
      <w:r w:rsidRPr="004578B2">
        <w:rPr>
          <w:rFonts w:eastAsia="Arial Unicode MS"/>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56DD827" w14:textId="77777777" w:rsidR="00C70948" w:rsidRPr="004578B2" w:rsidRDefault="00C70948" w:rsidP="00C70948">
      <w:pPr>
        <w:rPr>
          <w:bCs/>
        </w:rPr>
      </w:pPr>
    </w:p>
    <w:p w14:paraId="520A329F" w14:textId="77777777" w:rsidR="00C70948" w:rsidRPr="004578B2" w:rsidRDefault="00C70948" w:rsidP="00C70948">
      <w:r w:rsidRPr="004578B2">
        <w:rPr>
          <w:bCs/>
        </w:rPr>
        <w:lastRenderedPageBreak/>
        <w:t>A este respecto, los</w:t>
      </w:r>
      <w:r w:rsidRPr="004578B2">
        <w:t xml:space="preserve"> artículos 3, fracciones IX, XX, XXI y XLV; 51 y 52de la Ley de Transparencia y Acceso a la Información Pública del Estado de México y Municipios establecen:</w:t>
      </w:r>
    </w:p>
    <w:p w14:paraId="6C44F186" w14:textId="77777777" w:rsidR="00C70948" w:rsidRPr="004578B2" w:rsidRDefault="00C70948" w:rsidP="00C70948">
      <w:pPr>
        <w:rPr>
          <w:noProof/>
        </w:rPr>
      </w:pPr>
    </w:p>
    <w:p w14:paraId="2BF293DF" w14:textId="77777777" w:rsidR="00C70948" w:rsidRPr="00414522" w:rsidRDefault="00C70948" w:rsidP="00C70948">
      <w:pPr>
        <w:ind w:left="567" w:right="616"/>
        <w:rPr>
          <w:i/>
          <w:sz w:val="22"/>
        </w:rPr>
      </w:pPr>
      <w:r w:rsidRPr="00414522">
        <w:rPr>
          <w:rFonts w:cs="Arial"/>
          <w:b/>
          <w:bCs/>
          <w:i/>
          <w:sz w:val="22"/>
        </w:rPr>
        <w:t xml:space="preserve">Artículo 3. </w:t>
      </w:r>
      <w:r w:rsidRPr="00414522">
        <w:rPr>
          <w:i/>
          <w:sz w:val="22"/>
        </w:rPr>
        <w:t xml:space="preserve">Para los efectos de la presente Ley se entenderá por: </w:t>
      </w:r>
    </w:p>
    <w:p w14:paraId="141FA4F6" w14:textId="77777777" w:rsidR="00C70948" w:rsidRPr="00414522" w:rsidRDefault="00C70948" w:rsidP="00C70948">
      <w:pPr>
        <w:ind w:left="567" w:right="616"/>
        <w:rPr>
          <w:i/>
          <w:sz w:val="22"/>
        </w:rPr>
      </w:pPr>
      <w:r w:rsidRPr="00414522">
        <w:rPr>
          <w:rFonts w:cs="Arial"/>
          <w:i/>
          <w:sz w:val="22"/>
        </w:rPr>
        <w:t>(…</w:t>
      </w:r>
      <w:r w:rsidRPr="00414522">
        <w:rPr>
          <w:i/>
          <w:sz w:val="22"/>
        </w:rPr>
        <w:t>)</w:t>
      </w:r>
    </w:p>
    <w:p w14:paraId="1D0827C5" w14:textId="77777777" w:rsidR="00C70948" w:rsidRPr="00414522" w:rsidRDefault="00C70948" w:rsidP="00C70948">
      <w:pPr>
        <w:ind w:left="567" w:right="616"/>
        <w:rPr>
          <w:rFonts w:cs="Arial"/>
          <w:i/>
          <w:sz w:val="22"/>
        </w:rPr>
      </w:pPr>
      <w:r w:rsidRPr="00414522">
        <w:rPr>
          <w:rFonts w:cs="Arial"/>
          <w:b/>
          <w:i/>
          <w:sz w:val="22"/>
        </w:rPr>
        <w:t>IX.</w:t>
      </w:r>
      <w:r w:rsidRPr="00414522">
        <w:rPr>
          <w:rFonts w:cs="Arial"/>
          <w:i/>
          <w:sz w:val="22"/>
        </w:rPr>
        <w:t xml:space="preserve"> </w:t>
      </w:r>
      <w:r w:rsidRPr="00414522">
        <w:rPr>
          <w:rFonts w:cs="Arial"/>
          <w:b/>
          <w:i/>
          <w:sz w:val="22"/>
        </w:rPr>
        <w:t xml:space="preserve">Datos personales: </w:t>
      </w:r>
      <w:r w:rsidRPr="00414522">
        <w:rPr>
          <w:rFonts w:cs="Arial"/>
          <w:i/>
          <w:sz w:val="22"/>
        </w:rPr>
        <w:t xml:space="preserve">La información concerniente a una persona, identificada o identificable según lo dispuesto por la Ley de Protección de Datos Personales del Estado de México; </w:t>
      </w:r>
    </w:p>
    <w:p w14:paraId="5CEA5F18" w14:textId="77777777" w:rsidR="00C70948" w:rsidRPr="00414522" w:rsidRDefault="00C70948" w:rsidP="00C70948">
      <w:pPr>
        <w:ind w:left="567" w:right="616"/>
        <w:rPr>
          <w:rFonts w:cs="Arial"/>
          <w:i/>
          <w:sz w:val="22"/>
        </w:rPr>
      </w:pPr>
      <w:r w:rsidRPr="00414522">
        <w:rPr>
          <w:rFonts w:cs="Arial"/>
          <w:i/>
          <w:sz w:val="22"/>
        </w:rPr>
        <w:t>(…)</w:t>
      </w:r>
    </w:p>
    <w:p w14:paraId="264F1435" w14:textId="77777777" w:rsidR="00C70948" w:rsidRPr="00414522" w:rsidRDefault="00C70948" w:rsidP="00C70948">
      <w:pPr>
        <w:ind w:left="567" w:right="616"/>
        <w:rPr>
          <w:rFonts w:cs="Arial"/>
          <w:i/>
          <w:sz w:val="22"/>
        </w:rPr>
      </w:pPr>
      <w:r w:rsidRPr="00414522">
        <w:rPr>
          <w:rFonts w:cs="Arial"/>
          <w:b/>
          <w:i/>
          <w:sz w:val="22"/>
        </w:rPr>
        <w:t>XX.</w:t>
      </w:r>
      <w:r w:rsidRPr="00414522">
        <w:rPr>
          <w:rFonts w:cs="Arial"/>
          <w:i/>
          <w:sz w:val="22"/>
        </w:rPr>
        <w:t xml:space="preserve"> </w:t>
      </w:r>
      <w:r w:rsidRPr="00414522">
        <w:rPr>
          <w:rFonts w:cs="Arial"/>
          <w:b/>
          <w:i/>
          <w:sz w:val="22"/>
        </w:rPr>
        <w:t>Información clasificada:</w:t>
      </w:r>
      <w:r w:rsidRPr="00414522">
        <w:rPr>
          <w:rFonts w:cs="Arial"/>
          <w:i/>
          <w:sz w:val="22"/>
        </w:rPr>
        <w:t xml:space="preserve"> Aquella considerada por la presente Ley como reservada o confidencial; </w:t>
      </w:r>
    </w:p>
    <w:p w14:paraId="42C6EBBA" w14:textId="77777777" w:rsidR="00C70948" w:rsidRPr="00414522" w:rsidRDefault="00C70948" w:rsidP="00C70948">
      <w:pPr>
        <w:ind w:left="567" w:right="616"/>
        <w:rPr>
          <w:rFonts w:cs="Arial"/>
          <w:i/>
          <w:sz w:val="22"/>
        </w:rPr>
      </w:pPr>
      <w:r w:rsidRPr="00414522">
        <w:rPr>
          <w:rFonts w:cs="Arial"/>
          <w:b/>
          <w:i/>
          <w:sz w:val="22"/>
        </w:rPr>
        <w:t>XXI.</w:t>
      </w:r>
      <w:r w:rsidRPr="00414522">
        <w:rPr>
          <w:rFonts w:cs="Arial"/>
          <w:i/>
          <w:sz w:val="22"/>
        </w:rPr>
        <w:t xml:space="preserve"> </w:t>
      </w:r>
      <w:r w:rsidRPr="00414522">
        <w:rPr>
          <w:rFonts w:cs="Arial"/>
          <w:b/>
          <w:i/>
          <w:sz w:val="22"/>
        </w:rPr>
        <w:t>Información confidencial</w:t>
      </w:r>
      <w:r w:rsidRPr="00414522">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44E1A6E" w14:textId="77777777" w:rsidR="00C70948" w:rsidRPr="00414522" w:rsidRDefault="00C70948" w:rsidP="00C70948">
      <w:pPr>
        <w:ind w:left="567" w:right="616"/>
        <w:rPr>
          <w:rFonts w:cs="Arial"/>
          <w:i/>
          <w:sz w:val="22"/>
        </w:rPr>
      </w:pPr>
      <w:r w:rsidRPr="00414522">
        <w:rPr>
          <w:rFonts w:cs="Arial"/>
          <w:i/>
          <w:sz w:val="22"/>
        </w:rPr>
        <w:t>(…)</w:t>
      </w:r>
    </w:p>
    <w:p w14:paraId="2358E254" w14:textId="77777777" w:rsidR="00C70948" w:rsidRPr="00414522" w:rsidRDefault="00C70948" w:rsidP="00C70948">
      <w:pPr>
        <w:ind w:left="567" w:right="616"/>
        <w:rPr>
          <w:rFonts w:cs="Arial"/>
          <w:i/>
          <w:sz w:val="22"/>
        </w:rPr>
      </w:pPr>
      <w:r w:rsidRPr="00414522">
        <w:rPr>
          <w:rFonts w:cs="Arial"/>
          <w:b/>
          <w:i/>
          <w:sz w:val="22"/>
        </w:rPr>
        <w:t>XLV. Versión pública:</w:t>
      </w:r>
      <w:r w:rsidRPr="00414522">
        <w:rPr>
          <w:rFonts w:cs="Arial"/>
          <w:i/>
          <w:sz w:val="22"/>
        </w:rPr>
        <w:t xml:space="preserve"> Documento en el que se elimine, suprime o borra la información clasificada como reservada o confidencial para permitir su acceso. </w:t>
      </w:r>
    </w:p>
    <w:p w14:paraId="23EF675D" w14:textId="77777777" w:rsidR="00C70948" w:rsidRPr="00414522" w:rsidRDefault="00C70948" w:rsidP="00C70948">
      <w:pPr>
        <w:ind w:left="567" w:right="616"/>
        <w:rPr>
          <w:rFonts w:cs="Arial"/>
          <w:i/>
          <w:sz w:val="22"/>
        </w:rPr>
      </w:pPr>
    </w:p>
    <w:p w14:paraId="325D3320" w14:textId="77777777" w:rsidR="00C70948" w:rsidRPr="00414522" w:rsidRDefault="00C70948" w:rsidP="00C70948">
      <w:pPr>
        <w:ind w:left="567" w:right="616"/>
        <w:rPr>
          <w:rFonts w:cs="Arial"/>
          <w:i/>
          <w:sz w:val="22"/>
        </w:rPr>
      </w:pPr>
      <w:r w:rsidRPr="00414522">
        <w:rPr>
          <w:rFonts w:cs="Arial"/>
          <w:b/>
          <w:i/>
          <w:sz w:val="22"/>
        </w:rPr>
        <w:t>Artículo 51.</w:t>
      </w:r>
      <w:r w:rsidRPr="00414522">
        <w:rPr>
          <w:rFonts w:cs="Arial"/>
          <w:i/>
          <w:sz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cs="Arial"/>
          <w:b/>
          <w:i/>
          <w:sz w:val="22"/>
        </w:rPr>
        <w:t xml:space="preserve">y tendrá la responsabilidad de verificar en cada caso que la misma no sea confidencial o </w:t>
      </w:r>
      <w:r w:rsidRPr="00414522">
        <w:rPr>
          <w:rFonts w:cs="Arial"/>
          <w:b/>
          <w:i/>
          <w:sz w:val="22"/>
        </w:rPr>
        <w:lastRenderedPageBreak/>
        <w:t xml:space="preserve">reservada. </w:t>
      </w:r>
      <w:r w:rsidRPr="00414522">
        <w:rPr>
          <w:rFonts w:cs="Arial"/>
          <w:i/>
          <w:sz w:val="22"/>
        </w:rPr>
        <w:t xml:space="preserve">Dicha Unidad contará con las facultades internas necesarias para gestionar la atención a las solicitudes de información en los términos de la Ley General y la presente Ley. </w:t>
      </w:r>
    </w:p>
    <w:p w14:paraId="3C7F3262" w14:textId="77777777" w:rsidR="00C70948" w:rsidRPr="00414522" w:rsidRDefault="00C70948" w:rsidP="00C70948">
      <w:pPr>
        <w:ind w:left="567" w:right="616"/>
        <w:rPr>
          <w:rFonts w:cs="Arial"/>
          <w:bCs/>
          <w:i/>
          <w:noProof/>
          <w:sz w:val="22"/>
        </w:rPr>
      </w:pPr>
      <w:r w:rsidRPr="00414522">
        <w:rPr>
          <w:rFonts w:cs="Arial"/>
          <w:b/>
          <w:i/>
          <w:sz w:val="22"/>
        </w:rPr>
        <w:t>Artículo 52.</w:t>
      </w:r>
      <w:r w:rsidRPr="00414522">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6BCB8AF" w14:textId="77777777" w:rsidR="00C70948" w:rsidRPr="004578B2" w:rsidRDefault="00C70948" w:rsidP="00C70948">
      <w:pPr>
        <w:rPr>
          <w:noProof/>
        </w:rPr>
      </w:pPr>
    </w:p>
    <w:p w14:paraId="4105FEAC" w14:textId="77777777" w:rsidR="00C70948" w:rsidRPr="004578B2" w:rsidRDefault="00C70948" w:rsidP="00C70948">
      <w:r w:rsidRPr="004578B2">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w:t>
      </w:r>
      <w:r>
        <w:t xml:space="preserve">scriben para mayor referencia: </w:t>
      </w:r>
    </w:p>
    <w:p w14:paraId="1E07D1F2" w14:textId="77777777" w:rsidR="00C70948" w:rsidRPr="00414522" w:rsidRDefault="00C70948" w:rsidP="00C70948">
      <w:pPr>
        <w:ind w:left="567" w:right="616"/>
        <w:rPr>
          <w:rFonts w:eastAsia="Arial Unicode MS" w:cs="Arial"/>
          <w:i/>
          <w:sz w:val="22"/>
        </w:rPr>
      </w:pPr>
      <w:r w:rsidRPr="00414522">
        <w:rPr>
          <w:rFonts w:eastAsia="Arial Unicode MS" w:cs="Arial"/>
          <w:b/>
          <w:i/>
          <w:sz w:val="22"/>
        </w:rPr>
        <w:t>Artículo</w:t>
      </w:r>
      <w:r w:rsidRPr="00414522">
        <w:rPr>
          <w:rFonts w:eastAsia="Arial Unicode MS" w:cs="Arial"/>
          <w:i/>
          <w:sz w:val="22"/>
        </w:rPr>
        <w:t xml:space="preserve"> </w:t>
      </w:r>
      <w:r w:rsidRPr="00414522">
        <w:rPr>
          <w:rFonts w:eastAsia="Arial Unicode MS" w:cs="Arial"/>
          <w:b/>
          <w:i/>
          <w:sz w:val="22"/>
        </w:rPr>
        <w:t>22</w:t>
      </w:r>
      <w:r w:rsidRPr="00414522">
        <w:rPr>
          <w:rFonts w:eastAsia="Arial Unicode MS" w:cs="Arial"/>
          <w:i/>
          <w:sz w:val="22"/>
        </w:rPr>
        <w:t>. Todo tratamiento de datos personales que efectúe el responsable deberá estar justificado por finalidades concretas, lícitas, explícitas y legítimas, relacionadas con las atribuciones que la normatividad aplicable les confiera.</w:t>
      </w:r>
    </w:p>
    <w:p w14:paraId="2D0DF301" w14:textId="77777777" w:rsidR="00C70948" w:rsidRPr="00414522" w:rsidRDefault="00C70948" w:rsidP="00C70948">
      <w:pPr>
        <w:ind w:right="616"/>
        <w:rPr>
          <w:rFonts w:eastAsia="Arial Unicode MS" w:cs="Arial"/>
          <w:i/>
          <w:sz w:val="22"/>
        </w:rPr>
      </w:pPr>
    </w:p>
    <w:p w14:paraId="0B3028C9" w14:textId="77777777" w:rsidR="00C70948" w:rsidRPr="00414522" w:rsidRDefault="00C70948" w:rsidP="00C70948">
      <w:pPr>
        <w:ind w:left="567" w:right="616"/>
        <w:rPr>
          <w:rFonts w:eastAsia="Arial Unicode MS" w:cs="Arial"/>
          <w:i/>
          <w:sz w:val="22"/>
        </w:rPr>
      </w:pPr>
      <w:r w:rsidRPr="00414522">
        <w:rPr>
          <w:rFonts w:eastAsia="Arial Unicode MS" w:cs="Arial"/>
          <w:i/>
          <w:sz w:val="22"/>
        </w:rPr>
        <w:t>El responsable podrá tratar datos personales para finalidades distintas a aquéllas establecidas en el aviso de privacidad, en los casos siguientes:</w:t>
      </w:r>
    </w:p>
    <w:p w14:paraId="51995C11" w14:textId="77777777" w:rsidR="00C70948" w:rsidRPr="00414522" w:rsidRDefault="00C70948" w:rsidP="00C70948">
      <w:pPr>
        <w:ind w:left="567" w:right="616"/>
        <w:rPr>
          <w:rFonts w:eastAsia="Arial Unicode MS" w:cs="Arial"/>
          <w:i/>
          <w:sz w:val="22"/>
        </w:rPr>
      </w:pPr>
    </w:p>
    <w:p w14:paraId="036DE919" w14:textId="77777777" w:rsidR="00C70948" w:rsidRPr="00414522" w:rsidRDefault="00C70948" w:rsidP="00C70948">
      <w:pPr>
        <w:ind w:left="567" w:right="616"/>
        <w:rPr>
          <w:rFonts w:eastAsia="Arial Unicode MS" w:cs="Arial"/>
          <w:i/>
          <w:sz w:val="22"/>
        </w:rPr>
      </w:pPr>
      <w:r w:rsidRPr="00414522">
        <w:rPr>
          <w:rFonts w:eastAsia="Arial Unicode MS" w:cs="Arial"/>
          <w:i/>
          <w:sz w:val="22"/>
        </w:rPr>
        <w:t>I. Cuente con atribuciones conferidas en ley y medie el consentimiento del titular.</w:t>
      </w:r>
    </w:p>
    <w:p w14:paraId="2A940D4B" w14:textId="77777777" w:rsidR="00C70948" w:rsidRPr="00414522" w:rsidRDefault="00C70948" w:rsidP="00C70948">
      <w:pPr>
        <w:ind w:left="567" w:right="616"/>
        <w:rPr>
          <w:rFonts w:eastAsia="Arial Unicode MS" w:cs="Arial"/>
          <w:i/>
          <w:sz w:val="22"/>
        </w:rPr>
      </w:pPr>
      <w:r w:rsidRPr="00414522">
        <w:rPr>
          <w:rFonts w:eastAsia="Arial Unicode MS" w:cs="Arial"/>
          <w:i/>
          <w:sz w:val="22"/>
        </w:rPr>
        <w:lastRenderedPageBreak/>
        <w:t>II. Se trate de una persona reportada como desaparecida, en los términos previstos en la presente Ley y demás disposiciones legales aplicables...</w:t>
      </w:r>
    </w:p>
    <w:p w14:paraId="0CCECC58" w14:textId="77777777" w:rsidR="00C70948" w:rsidRPr="00414522" w:rsidRDefault="00C70948" w:rsidP="00C70948">
      <w:pPr>
        <w:ind w:left="567" w:right="616"/>
        <w:rPr>
          <w:rFonts w:eastAsia="Arial Unicode MS" w:cs="Arial"/>
          <w:i/>
          <w:sz w:val="22"/>
        </w:rPr>
      </w:pPr>
      <w:r w:rsidRPr="00414522">
        <w:rPr>
          <w:rFonts w:eastAsia="Arial Unicode MS" w:cs="Arial"/>
          <w:b/>
          <w:i/>
          <w:sz w:val="22"/>
        </w:rPr>
        <w:t>Artículo</w:t>
      </w:r>
      <w:r w:rsidRPr="00414522">
        <w:rPr>
          <w:rFonts w:eastAsia="Arial Unicode MS" w:cs="Arial"/>
          <w:i/>
          <w:sz w:val="22"/>
        </w:rPr>
        <w:t xml:space="preserve"> </w:t>
      </w:r>
      <w:r w:rsidRPr="00414522">
        <w:rPr>
          <w:rFonts w:eastAsia="Arial Unicode MS" w:cs="Arial"/>
          <w:b/>
          <w:i/>
          <w:sz w:val="22"/>
        </w:rPr>
        <w:t>38</w:t>
      </w:r>
      <w:r w:rsidRPr="00414522">
        <w:rPr>
          <w:rFonts w:eastAsia="Arial Unicode MS" w:cs="Arial"/>
          <w:i/>
          <w:sz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7481F421" w14:textId="77777777" w:rsidR="00C70948" w:rsidRPr="004578B2" w:rsidRDefault="00C70948" w:rsidP="00C70948">
      <w:pPr>
        <w:ind w:left="567" w:right="616"/>
        <w:rPr>
          <w:rFonts w:eastAsia="Arial Unicode MS" w:cs="Arial"/>
          <w:i/>
        </w:rPr>
      </w:pPr>
    </w:p>
    <w:p w14:paraId="387F7D9D" w14:textId="77777777" w:rsidR="00C70948" w:rsidRPr="004578B2" w:rsidRDefault="00C70948" w:rsidP="00C70948">
      <w:r w:rsidRPr="004578B2">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E02D1F8" w14:textId="77777777" w:rsidR="00C70948" w:rsidRPr="004578B2" w:rsidRDefault="00C70948" w:rsidP="00C70948"/>
    <w:p w14:paraId="1D3DDA15" w14:textId="77777777" w:rsidR="00C70948" w:rsidRPr="004578B2" w:rsidRDefault="00C70948" w:rsidP="00C70948">
      <w:pPr>
        <w:rPr>
          <w:rFonts w:eastAsia="Arial Unicode MS"/>
        </w:rPr>
      </w:pPr>
      <w:r w:rsidRPr="004578B2">
        <w:rPr>
          <w:rFonts w:eastAsia="Arial Unicode M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578B2">
        <w:rPr>
          <w:rFonts w:eastAsia="Arial Unicode MS"/>
          <w:color w:val="000000"/>
        </w:rPr>
        <w:t>el Sujeto Obligado</w:t>
      </w:r>
      <w:r w:rsidRPr="004578B2">
        <w:rPr>
          <w:rFonts w:eastAsia="Arial Unicode MS"/>
        </w:rPr>
        <w:t xml:space="preserve">, en ese contexto, todo dato personal susceptible de clasificación debe ser protegido. </w:t>
      </w:r>
    </w:p>
    <w:p w14:paraId="68E419F0" w14:textId="77777777" w:rsidR="00C70948" w:rsidRPr="004578B2" w:rsidRDefault="00C70948" w:rsidP="00C70948"/>
    <w:p w14:paraId="11C402E1" w14:textId="77777777" w:rsidR="00C70948" w:rsidRDefault="00C70948" w:rsidP="00C70948">
      <w:r w:rsidRPr="004578B2">
        <w:lastRenderedPageBreak/>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578B2">
        <w:rPr>
          <w:b/>
        </w:rPr>
        <w:t>Lineamientos Generales en Materia de Clasificación y Desclasificación de la Información, así como para la Elaboración de Versiones Públicas</w:t>
      </w:r>
      <w:r w:rsidRPr="004578B2">
        <w:t xml:space="preserve">, publicados en el Diario Oficial de la Federación en fecha quince de abril del año dos mil dieciséis, mediante Acuerdo del Consejo Nacional del Sistema Nacional de Transparencia, Acceso a la </w:t>
      </w:r>
      <w:r w:rsidRPr="00EF2EA1">
        <w:t>Información Pública y Protección de Datos Personales.</w:t>
      </w:r>
    </w:p>
    <w:p w14:paraId="27AF1A6D" w14:textId="77777777" w:rsidR="00567CD6" w:rsidRDefault="00567CD6" w:rsidP="00C70948">
      <w:pPr>
        <w:rPr>
          <w:b/>
          <w:bCs/>
          <w:lang w:val="es-ES"/>
        </w:rPr>
      </w:pPr>
    </w:p>
    <w:p w14:paraId="03959347" w14:textId="77777777" w:rsidR="00C70948" w:rsidRPr="004578B2" w:rsidRDefault="00C70948" w:rsidP="00C70948">
      <w:pPr>
        <w:rPr>
          <w:rFonts w:cs="Arial"/>
        </w:rPr>
      </w:pPr>
      <w:r w:rsidRPr="004578B2">
        <w:t xml:space="preserve">Cabe señalar que también deberá considerarse lo dispuesto por </w:t>
      </w:r>
      <w:r w:rsidRPr="004578B2">
        <w:rPr>
          <w:rFonts w:cs="Arial"/>
        </w:rPr>
        <w:t xml:space="preserve">el artículo 91 de la Ley de la Materia, en el que se dispone que el acceso a la información pública será restringido excepcionalmente, cuando ésta sea clasificada como reservada o confidencial. </w:t>
      </w:r>
    </w:p>
    <w:p w14:paraId="1C3FCFCE" w14:textId="77777777" w:rsidR="00C70948" w:rsidRPr="004578B2" w:rsidRDefault="00C70948" w:rsidP="00C70948"/>
    <w:p w14:paraId="5713D07A" w14:textId="77777777" w:rsidR="00C70948" w:rsidRPr="004578B2" w:rsidRDefault="00C70948" w:rsidP="00C70948">
      <w:r w:rsidRPr="004578B2">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w:t>
      </w:r>
      <w:r w:rsidRPr="004578B2">
        <w:lastRenderedPageBreak/>
        <w:t>Desclasificación de la Información, así como para la elaboración de Versiones Públicas, que literalmente establecen lo siguiente:</w:t>
      </w:r>
    </w:p>
    <w:p w14:paraId="2E31AC77" w14:textId="77777777" w:rsidR="00C70948" w:rsidRPr="00414522" w:rsidRDefault="00C70948" w:rsidP="00C70948">
      <w:pPr>
        <w:rPr>
          <w:sz w:val="22"/>
        </w:rPr>
      </w:pPr>
    </w:p>
    <w:p w14:paraId="42B22A65" w14:textId="77777777" w:rsidR="00C70948" w:rsidRPr="00414522" w:rsidRDefault="00C70948" w:rsidP="00C70948">
      <w:pPr>
        <w:ind w:left="567" w:right="616"/>
        <w:rPr>
          <w:i/>
          <w:sz w:val="22"/>
        </w:rPr>
      </w:pPr>
      <w:r w:rsidRPr="00414522">
        <w:rPr>
          <w:b/>
          <w:i/>
          <w:sz w:val="22"/>
        </w:rPr>
        <w:t xml:space="preserve">Artículo 49. </w:t>
      </w:r>
      <w:r w:rsidRPr="00414522">
        <w:rPr>
          <w:i/>
          <w:sz w:val="22"/>
        </w:rPr>
        <w:t>Los Comités de Transparencia tendrán las siguientes atribuciones:</w:t>
      </w:r>
    </w:p>
    <w:p w14:paraId="48114460" w14:textId="77777777" w:rsidR="00C70948" w:rsidRPr="00414522" w:rsidRDefault="00C70948" w:rsidP="00C70948">
      <w:pPr>
        <w:ind w:left="567" w:right="616"/>
        <w:rPr>
          <w:bCs/>
          <w:i/>
          <w:sz w:val="22"/>
        </w:rPr>
      </w:pPr>
      <w:r w:rsidRPr="00414522">
        <w:rPr>
          <w:bCs/>
          <w:i/>
          <w:sz w:val="22"/>
        </w:rPr>
        <w:t>(…)</w:t>
      </w:r>
    </w:p>
    <w:p w14:paraId="5978EEFD" w14:textId="77777777" w:rsidR="00C70948" w:rsidRPr="00414522" w:rsidRDefault="00C70948" w:rsidP="00C70948">
      <w:pPr>
        <w:ind w:left="567" w:right="616"/>
        <w:rPr>
          <w:i/>
          <w:sz w:val="22"/>
        </w:rPr>
      </w:pPr>
      <w:r w:rsidRPr="00414522">
        <w:rPr>
          <w:b/>
          <w:i/>
          <w:sz w:val="22"/>
        </w:rPr>
        <w:t>VIII.</w:t>
      </w:r>
      <w:r w:rsidRPr="00414522">
        <w:rPr>
          <w:i/>
          <w:sz w:val="22"/>
        </w:rPr>
        <w:t xml:space="preserve"> Aprobar, modificar o revocar la clasificación de la información;</w:t>
      </w:r>
    </w:p>
    <w:p w14:paraId="0F755121" w14:textId="77777777" w:rsidR="00C70948" w:rsidRPr="00414522" w:rsidRDefault="00C70948" w:rsidP="00C70948">
      <w:pPr>
        <w:ind w:left="567" w:right="616"/>
        <w:rPr>
          <w:bCs/>
          <w:i/>
          <w:sz w:val="22"/>
        </w:rPr>
      </w:pPr>
      <w:r w:rsidRPr="00414522">
        <w:rPr>
          <w:bCs/>
          <w:i/>
          <w:sz w:val="22"/>
        </w:rPr>
        <w:t>(…)</w:t>
      </w:r>
    </w:p>
    <w:p w14:paraId="22B62413" w14:textId="77777777" w:rsidR="00C70948" w:rsidRPr="00414522" w:rsidRDefault="00C70948" w:rsidP="00C70948">
      <w:pPr>
        <w:ind w:left="567" w:right="616"/>
        <w:rPr>
          <w:i/>
          <w:sz w:val="22"/>
        </w:rPr>
      </w:pPr>
    </w:p>
    <w:p w14:paraId="4092B283" w14:textId="77777777" w:rsidR="00C70948" w:rsidRPr="00567CD6" w:rsidRDefault="00C70948" w:rsidP="00567CD6">
      <w:pPr>
        <w:ind w:left="567" w:right="616"/>
        <w:rPr>
          <w:i/>
          <w:sz w:val="22"/>
        </w:rPr>
      </w:pPr>
      <w:r w:rsidRPr="00414522">
        <w:rPr>
          <w:b/>
          <w:i/>
          <w:sz w:val="22"/>
        </w:rPr>
        <w:t>Artículo 132.</w:t>
      </w:r>
      <w:r w:rsidRPr="00414522">
        <w:rPr>
          <w:i/>
          <w:sz w:val="22"/>
        </w:rPr>
        <w:t xml:space="preserve"> La clasificación de la información se lleva</w:t>
      </w:r>
      <w:r w:rsidR="00567CD6">
        <w:rPr>
          <w:i/>
          <w:sz w:val="22"/>
        </w:rPr>
        <w:t>rá a cabo en el momento en que:</w:t>
      </w:r>
    </w:p>
    <w:p w14:paraId="56D71B9D" w14:textId="77777777" w:rsidR="00C70948" w:rsidRPr="00414522" w:rsidRDefault="00C70948" w:rsidP="00C70948">
      <w:pPr>
        <w:ind w:left="567" w:right="616"/>
        <w:rPr>
          <w:i/>
          <w:sz w:val="22"/>
        </w:rPr>
      </w:pPr>
      <w:r w:rsidRPr="00414522">
        <w:rPr>
          <w:b/>
          <w:i/>
          <w:sz w:val="22"/>
        </w:rPr>
        <w:t>I.</w:t>
      </w:r>
      <w:r w:rsidRPr="00414522">
        <w:rPr>
          <w:i/>
          <w:sz w:val="22"/>
        </w:rPr>
        <w:t xml:space="preserve"> Se reciba una solicitud de acceso a la información;</w:t>
      </w:r>
    </w:p>
    <w:p w14:paraId="154B2F94" w14:textId="77777777" w:rsidR="00C70948" w:rsidRPr="00414522" w:rsidRDefault="00C70948" w:rsidP="00C70948">
      <w:pPr>
        <w:ind w:left="567" w:right="616"/>
        <w:rPr>
          <w:i/>
          <w:sz w:val="22"/>
        </w:rPr>
      </w:pPr>
      <w:r w:rsidRPr="00414522">
        <w:rPr>
          <w:b/>
          <w:i/>
          <w:sz w:val="22"/>
        </w:rPr>
        <w:t>II.</w:t>
      </w:r>
      <w:r w:rsidRPr="00414522">
        <w:rPr>
          <w:i/>
          <w:sz w:val="22"/>
        </w:rPr>
        <w:t xml:space="preserve"> Se determine mediante resolución de autoridad competente; o</w:t>
      </w:r>
    </w:p>
    <w:p w14:paraId="006CF691" w14:textId="77777777" w:rsidR="00C70948" w:rsidRPr="00414522" w:rsidRDefault="00C70948" w:rsidP="00C70948">
      <w:pPr>
        <w:ind w:left="567" w:right="616"/>
        <w:rPr>
          <w:b/>
          <w:i/>
          <w:sz w:val="22"/>
        </w:rPr>
      </w:pPr>
      <w:r w:rsidRPr="00414522">
        <w:rPr>
          <w:b/>
          <w:bCs/>
          <w:i/>
          <w:sz w:val="22"/>
        </w:rPr>
        <w:t>III.</w:t>
      </w:r>
      <w:r w:rsidRPr="00414522">
        <w:rPr>
          <w:i/>
          <w:sz w:val="22"/>
        </w:rPr>
        <w:t xml:space="preserve"> Se generen versiones públicas para dar cumplimiento a las obligaciones de transparencia previstas en esta Ley.</w:t>
      </w:r>
      <w:r w:rsidRPr="00414522">
        <w:rPr>
          <w:b/>
          <w:i/>
          <w:sz w:val="22"/>
        </w:rPr>
        <w:t>”</w:t>
      </w:r>
    </w:p>
    <w:p w14:paraId="6F3BDC2F" w14:textId="77777777" w:rsidR="00C70948" w:rsidRPr="00414522" w:rsidRDefault="00C70948" w:rsidP="00C70948">
      <w:pPr>
        <w:ind w:left="567" w:right="616"/>
        <w:rPr>
          <w:b/>
          <w:i/>
          <w:sz w:val="22"/>
        </w:rPr>
      </w:pPr>
    </w:p>
    <w:p w14:paraId="667AEA2A" w14:textId="77777777" w:rsidR="00C70948" w:rsidRPr="00414522" w:rsidRDefault="00C70948" w:rsidP="00C70948">
      <w:pPr>
        <w:ind w:left="567" w:right="616"/>
        <w:rPr>
          <w:i/>
          <w:sz w:val="22"/>
        </w:rPr>
      </w:pPr>
      <w:r w:rsidRPr="00414522">
        <w:rPr>
          <w:b/>
          <w:i/>
          <w:sz w:val="22"/>
        </w:rPr>
        <w:t>Segundo.-</w:t>
      </w:r>
      <w:r w:rsidRPr="00414522">
        <w:rPr>
          <w:i/>
          <w:sz w:val="22"/>
        </w:rPr>
        <w:t xml:space="preserve"> Para efectos de los presentes Lineamientos Generales, se entenderá por:</w:t>
      </w:r>
    </w:p>
    <w:p w14:paraId="147632A4" w14:textId="77777777" w:rsidR="00C70948" w:rsidRPr="00414522" w:rsidRDefault="00C70948" w:rsidP="00C70948">
      <w:pPr>
        <w:ind w:left="567" w:right="616"/>
        <w:rPr>
          <w:i/>
          <w:sz w:val="22"/>
        </w:rPr>
      </w:pPr>
      <w:r w:rsidRPr="00414522">
        <w:rPr>
          <w:i/>
          <w:sz w:val="22"/>
        </w:rPr>
        <w:t>(…)</w:t>
      </w:r>
    </w:p>
    <w:p w14:paraId="158167D7" w14:textId="77777777" w:rsidR="00C70948" w:rsidRPr="00414522" w:rsidRDefault="00C70948" w:rsidP="00C70948">
      <w:pPr>
        <w:ind w:left="567" w:right="616"/>
        <w:rPr>
          <w:i/>
          <w:sz w:val="22"/>
        </w:rPr>
      </w:pPr>
      <w:r w:rsidRPr="00414522">
        <w:rPr>
          <w:b/>
          <w:i/>
          <w:sz w:val="22"/>
        </w:rPr>
        <w:t>XVIII.</w:t>
      </w:r>
      <w:r w:rsidRPr="00414522">
        <w:rPr>
          <w:i/>
          <w:sz w:val="22"/>
        </w:rPr>
        <w:t xml:space="preserve"> </w:t>
      </w:r>
      <w:r w:rsidRPr="00414522">
        <w:rPr>
          <w:b/>
          <w:i/>
          <w:sz w:val="22"/>
        </w:rPr>
        <w:t>Versión pública:</w:t>
      </w:r>
      <w:r w:rsidRPr="00414522">
        <w:rPr>
          <w:i/>
          <w:sz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07967AB" w14:textId="77777777" w:rsidR="00C70948" w:rsidRPr="00414522" w:rsidRDefault="00C70948" w:rsidP="00C70948">
      <w:pPr>
        <w:ind w:left="567" w:right="616"/>
        <w:rPr>
          <w:b/>
          <w:i/>
          <w:sz w:val="22"/>
        </w:rPr>
      </w:pPr>
    </w:p>
    <w:p w14:paraId="6C8AC650" w14:textId="77777777" w:rsidR="00C70948" w:rsidRPr="00414522" w:rsidRDefault="00C70948" w:rsidP="00C70948">
      <w:pPr>
        <w:ind w:left="567" w:right="616"/>
        <w:rPr>
          <w:i/>
          <w:sz w:val="22"/>
        </w:rPr>
      </w:pPr>
      <w:r w:rsidRPr="00414522">
        <w:rPr>
          <w:b/>
          <w:i/>
          <w:sz w:val="22"/>
        </w:rPr>
        <w:t>Cuarto.</w:t>
      </w:r>
      <w:r w:rsidRPr="00414522">
        <w:rPr>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w:t>
      </w:r>
      <w:r w:rsidRPr="00414522">
        <w:rPr>
          <w:i/>
          <w:sz w:val="22"/>
        </w:rPr>
        <w:lastRenderedPageBreak/>
        <w:t>respectivas competencias, en tanto estas últimas no contravengan lo dispuesto en la Ley General.</w:t>
      </w:r>
    </w:p>
    <w:p w14:paraId="22E6D7EF" w14:textId="77777777" w:rsidR="00C70948" w:rsidRPr="00414522" w:rsidRDefault="00C70948" w:rsidP="00C70948">
      <w:pPr>
        <w:ind w:left="567" w:right="616"/>
        <w:rPr>
          <w:i/>
          <w:sz w:val="22"/>
        </w:rPr>
      </w:pPr>
    </w:p>
    <w:p w14:paraId="0CF6C2D2" w14:textId="77777777" w:rsidR="00C70948" w:rsidRPr="00414522" w:rsidRDefault="00C70948" w:rsidP="00C70948">
      <w:pPr>
        <w:ind w:left="567" w:right="616"/>
        <w:rPr>
          <w:i/>
          <w:sz w:val="22"/>
        </w:rPr>
      </w:pPr>
      <w:r w:rsidRPr="00414522">
        <w:rPr>
          <w:i/>
          <w:sz w:val="22"/>
        </w:rPr>
        <w:t>Los sujetos obligados deberán aplicar, de manera estricta, las excepciones al derecho de acceso a la información y sólo podrán invocarlas cuando acrediten su procedencia.</w:t>
      </w:r>
    </w:p>
    <w:p w14:paraId="719CA157" w14:textId="77777777" w:rsidR="00C70948" w:rsidRPr="00414522" w:rsidRDefault="00C70948" w:rsidP="00C70948">
      <w:pPr>
        <w:ind w:left="567" w:right="616"/>
        <w:rPr>
          <w:b/>
          <w:i/>
          <w:sz w:val="22"/>
        </w:rPr>
      </w:pPr>
    </w:p>
    <w:p w14:paraId="20E68982" w14:textId="77777777" w:rsidR="00C70948" w:rsidRPr="00414522" w:rsidRDefault="00C70948" w:rsidP="00C70948">
      <w:pPr>
        <w:ind w:left="567" w:right="616"/>
        <w:rPr>
          <w:i/>
          <w:sz w:val="22"/>
        </w:rPr>
      </w:pPr>
      <w:r w:rsidRPr="00414522">
        <w:rPr>
          <w:b/>
          <w:i/>
          <w:sz w:val="22"/>
        </w:rPr>
        <w:t>Quinto.</w:t>
      </w:r>
      <w:r w:rsidRPr="00414522">
        <w:rPr>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736004A" w14:textId="77777777" w:rsidR="00C70948" w:rsidRPr="00414522" w:rsidRDefault="00C70948" w:rsidP="00C70948">
      <w:pPr>
        <w:ind w:left="567" w:right="616"/>
        <w:rPr>
          <w:b/>
          <w:i/>
          <w:sz w:val="22"/>
        </w:rPr>
      </w:pPr>
    </w:p>
    <w:p w14:paraId="7DB5FC55" w14:textId="77777777" w:rsidR="00C70948" w:rsidRPr="00414522" w:rsidRDefault="00C70948" w:rsidP="00C70948">
      <w:pPr>
        <w:ind w:left="567" w:right="616"/>
        <w:rPr>
          <w:i/>
          <w:sz w:val="22"/>
        </w:rPr>
      </w:pPr>
      <w:r w:rsidRPr="00414522">
        <w:rPr>
          <w:b/>
          <w:i/>
          <w:sz w:val="22"/>
        </w:rPr>
        <w:t>Séptimo.</w:t>
      </w:r>
      <w:r w:rsidRPr="00414522">
        <w:rPr>
          <w:i/>
          <w:sz w:val="22"/>
        </w:rPr>
        <w:t xml:space="preserve"> La clasificación de la información se llevará a cabo en el momento en que:</w:t>
      </w:r>
    </w:p>
    <w:p w14:paraId="499E46D5" w14:textId="77777777" w:rsidR="00C70948" w:rsidRPr="00414522" w:rsidRDefault="00C70948" w:rsidP="00C70948">
      <w:pPr>
        <w:ind w:left="567" w:right="616"/>
        <w:rPr>
          <w:i/>
          <w:sz w:val="22"/>
        </w:rPr>
      </w:pPr>
      <w:r w:rsidRPr="00414522">
        <w:rPr>
          <w:b/>
          <w:i/>
          <w:sz w:val="22"/>
        </w:rPr>
        <w:t>I.</w:t>
      </w:r>
      <w:r w:rsidRPr="00414522">
        <w:rPr>
          <w:i/>
          <w:sz w:val="22"/>
        </w:rPr>
        <w:t xml:space="preserve"> Se reciba una solicitud de acceso a la información;</w:t>
      </w:r>
    </w:p>
    <w:p w14:paraId="58104041" w14:textId="77777777" w:rsidR="00C70948" w:rsidRPr="00414522" w:rsidRDefault="00C70948" w:rsidP="00C70948">
      <w:pPr>
        <w:ind w:left="567" w:right="616"/>
        <w:rPr>
          <w:i/>
          <w:sz w:val="22"/>
        </w:rPr>
      </w:pPr>
      <w:r w:rsidRPr="00414522">
        <w:rPr>
          <w:b/>
          <w:i/>
          <w:sz w:val="22"/>
        </w:rPr>
        <w:t>II.</w:t>
      </w:r>
      <w:r w:rsidRPr="00414522">
        <w:rPr>
          <w:i/>
          <w:sz w:val="22"/>
        </w:rPr>
        <w:t xml:space="preserve"> Se determine mediante resolución del Comité de </w:t>
      </w:r>
      <w:proofErr w:type="spellStart"/>
      <w:r w:rsidRPr="00414522">
        <w:rPr>
          <w:i/>
          <w:sz w:val="22"/>
        </w:rPr>
        <w:t>Transparnecia</w:t>
      </w:r>
      <w:proofErr w:type="spellEnd"/>
      <w:r w:rsidRPr="00414522">
        <w:rPr>
          <w:i/>
          <w:sz w:val="22"/>
        </w:rPr>
        <w:t>, el órgano garante competente, o en cumplimiento a una sentencia del Poder Judicial; o</w:t>
      </w:r>
    </w:p>
    <w:p w14:paraId="027DE684" w14:textId="77777777" w:rsidR="00C70948" w:rsidRPr="00414522" w:rsidRDefault="00C70948" w:rsidP="00C70948">
      <w:pPr>
        <w:ind w:left="567" w:right="616"/>
        <w:rPr>
          <w:i/>
          <w:sz w:val="22"/>
        </w:rPr>
      </w:pPr>
      <w:r w:rsidRPr="00414522">
        <w:rPr>
          <w:b/>
          <w:i/>
          <w:sz w:val="22"/>
        </w:rPr>
        <w:t>III.</w:t>
      </w:r>
      <w:r w:rsidRPr="00414522">
        <w:rPr>
          <w:i/>
          <w:sz w:val="22"/>
        </w:rPr>
        <w:t xml:space="preserve"> Se generen versiones públicas para dar cumplimiento a las obligaciones de transparencia previstas en la Ley General, la Ley Federal y las correspondientes de las entidades federativas.</w:t>
      </w:r>
    </w:p>
    <w:p w14:paraId="330114D2" w14:textId="77777777" w:rsidR="00C70948" w:rsidRPr="00414522" w:rsidRDefault="00C70948" w:rsidP="00C70948">
      <w:pPr>
        <w:ind w:left="567" w:right="616"/>
        <w:rPr>
          <w:i/>
          <w:sz w:val="22"/>
        </w:rPr>
      </w:pPr>
    </w:p>
    <w:p w14:paraId="4B887EFA" w14:textId="77777777" w:rsidR="00C70948" w:rsidRPr="00414522" w:rsidRDefault="00C70948" w:rsidP="00C70948">
      <w:pPr>
        <w:ind w:left="567" w:right="616"/>
        <w:rPr>
          <w:i/>
          <w:sz w:val="22"/>
        </w:rPr>
      </w:pPr>
      <w:r w:rsidRPr="00414522">
        <w:rPr>
          <w:i/>
          <w:sz w:val="22"/>
        </w:rPr>
        <w:t>Los titulares de las áreas deberán revisar la información requerida al momento de la recepción de una solicitud de acceso, para verificar si encuadra en una causal de reserva o de confidencialidad.</w:t>
      </w:r>
    </w:p>
    <w:p w14:paraId="4E7C20A0" w14:textId="77777777" w:rsidR="00C70948" w:rsidRPr="00414522" w:rsidRDefault="00C70948" w:rsidP="00C70948">
      <w:pPr>
        <w:ind w:left="567" w:right="616"/>
        <w:rPr>
          <w:b/>
          <w:i/>
          <w:sz w:val="22"/>
        </w:rPr>
      </w:pPr>
    </w:p>
    <w:p w14:paraId="0AFC71DF" w14:textId="77777777" w:rsidR="00C70948" w:rsidRPr="00414522" w:rsidRDefault="00C70948" w:rsidP="00C70948">
      <w:pPr>
        <w:ind w:left="567" w:right="616"/>
        <w:rPr>
          <w:i/>
          <w:sz w:val="22"/>
        </w:rPr>
      </w:pPr>
      <w:r w:rsidRPr="00414522">
        <w:rPr>
          <w:b/>
          <w:i/>
          <w:sz w:val="22"/>
        </w:rPr>
        <w:lastRenderedPageBreak/>
        <w:t>Octavo.</w:t>
      </w:r>
      <w:r w:rsidRPr="00414522">
        <w:rPr>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1A92007" w14:textId="77777777" w:rsidR="00C70948" w:rsidRPr="00414522" w:rsidRDefault="00C70948" w:rsidP="00C70948">
      <w:pPr>
        <w:ind w:left="567" w:right="616"/>
        <w:rPr>
          <w:i/>
          <w:sz w:val="22"/>
        </w:rPr>
      </w:pPr>
    </w:p>
    <w:p w14:paraId="203E5FDF" w14:textId="77777777" w:rsidR="00C70948" w:rsidRPr="00414522" w:rsidRDefault="00C70948" w:rsidP="00C70948">
      <w:pPr>
        <w:ind w:left="567" w:right="616"/>
        <w:rPr>
          <w:i/>
          <w:sz w:val="22"/>
        </w:rPr>
      </w:pPr>
      <w:r w:rsidRPr="00414522">
        <w:rPr>
          <w:i/>
          <w:sz w:val="22"/>
        </w:rPr>
        <w:t>Para motivar la clasificación se deberán señalar las razones o circunstancias especiales que lo llevaron a concluir que el caso particular se ajusta al supuesto previsto por la norma legal invocada como fundamento.</w:t>
      </w:r>
    </w:p>
    <w:p w14:paraId="13F0B1C0" w14:textId="77777777" w:rsidR="00C70948" w:rsidRPr="00414522" w:rsidRDefault="00C70948" w:rsidP="00C70948">
      <w:pPr>
        <w:ind w:left="567" w:right="616"/>
        <w:rPr>
          <w:i/>
          <w:sz w:val="22"/>
        </w:rPr>
      </w:pPr>
    </w:p>
    <w:p w14:paraId="13DFCE05" w14:textId="77777777" w:rsidR="00C70948" w:rsidRPr="00414522" w:rsidRDefault="00C70948" w:rsidP="00C70948">
      <w:pPr>
        <w:ind w:left="567" w:right="616"/>
        <w:rPr>
          <w:i/>
          <w:sz w:val="22"/>
        </w:rPr>
      </w:pPr>
      <w:r w:rsidRPr="00414522">
        <w:rPr>
          <w:i/>
          <w:sz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0BEF634C" w14:textId="77777777" w:rsidR="00C70948" w:rsidRPr="00414522" w:rsidRDefault="00C70948" w:rsidP="00C70948">
      <w:pPr>
        <w:ind w:left="567" w:right="616"/>
        <w:rPr>
          <w:b/>
          <w:i/>
          <w:sz w:val="22"/>
        </w:rPr>
      </w:pPr>
    </w:p>
    <w:p w14:paraId="79C1070A" w14:textId="77777777" w:rsidR="00C70948" w:rsidRPr="00F04F19" w:rsidRDefault="00C70948" w:rsidP="00C70948">
      <w:pPr>
        <w:ind w:left="567" w:right="616"/>
        <w:rPr>
          <w:i/>
          <w:sz w:val="22"/>
        </w:rPr>
      </w:pPr>
      <w:r w:rsidRPr="00414522">
        <w:rPr>
          <w:b/>
          <w:i/>
          <w:sz w:val="22"/>
        </w:rPr>
        <w:t>Noveno.</w:t>
      </w:r>
      <w:r w:rsidRPr="00414522">
        <w:rPr>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37FFD1" w14:textId="77777777" w:rsidR="00C70948" w:rsidRPr="00414522" w:rsidRDefault="00C70948" w:rsidP="00C70948">
      <w:pPr>
        <w:ind w:left="567" w:right="616"/>
        <w:rPr>
          <w:i/>
          <w:sz w:val="22"/>
        </w:rPr>
      </w:pPr>
      <w:r w:rsidRPr="00414522">
        <w:rPr>
          <w:b/>
          <w:i/>
          <w:sz w:val="22"/>
        </w:rPr>
        <w:t>Décimo.</w:t>
      </w:r>
      <w:r w:rsidRPr="00414522">
        <w:rPr>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85DF86C" w14:textId="77777777" w:rsidR="00C70948" w:rsidRPr="00414522" w:rsidRDefault="00C70948" w:rsidP="00C70948">
      <w:pPr>
        <w:ind w:left="567" w:right="616"/>
        <w:rPr>
          <w:i/>
          <w:sz w:val="22"/>
        </w:rPr>
      </w:pPr>
    </w:p>
    <w:p w14:paraId="78103F0B" w14:textId="77777777" w:rsidR="00C70948" w:rsidRPr="00C6458A" w:rsidRDefault="00C70948" w:rsidP="00C70948">
      <w:pPr>
        <w:ind w:left="567" w:right="616"/>
        <w:rPr>
          <w:i/>
          <w:sz w:val="22"/>
        </w:rPr>
      </w:pPr>
      <w:r w:rsidRPr="00414522">
        <w:rPr>
          <w:i/>
          <w:sz w:val="22"/>
        </w:rPr>
        <w:t>En ausencia de los titulares de las áreas, la información será clasificada o desclasificada por la persona que lo supla, en términos de la normativa que rija la actuación del sujeto obligado.</w:t>
      </w:r>
    </w:p>
    <w:p w14:paraId="224F73D9" w14:textId="77777777" w:rsidR="00C70948" w:rsidRPr="00414522" w:rsidRDefault="00C70948" w:rsidP="00C70948">
      <w:pPr>
        <w:ind w:left="567" w:right="616"/>
        <w:rPr>
          <w:b/>
          <w:sz w:val="22"/>
        </w:rPr>
      </w:pPr>
      <w:r w:rsidRPr="00414522">
        <w:rPr>
          <w:b/>
          <w:i/>
          <w:sz w:val="22"/>
        </w:rPr>
        <w:lastRenderedPageBreak/>
        <w:t>Décimo primero.</w:t>
      </w:r>
      <w:r w:rsidRPr="00414522">
        <w:rPr>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D1C0035" w14:textId="77777777" w:rsidR="00C70948" w:rsidRPr="004578B2" w:rsidRDefault="00C70948" w:rsidP="00C70948">
      <w:pPr>
        <w:rPr>
          <w:rFonts w:cs="Arial"/>
          <w:i/>
        </w:rPr>
      </w:pPr>
    </w:p>
    <w:p w14:paraId="1640C9D2" w14:textId="77777777" w:rsidR="00C70948" w:rsidRDefault="00C70948" w:rsidP="00C70948">
      <w:r w:rsidRPr="004578B2">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E8B4B97" w14:textId="77777777" w:rsidR="00C70948" w:rsidRPr="004578B2" w:rsidRDefault="00C70948" w:rsidP="00C70948"/>
    <w:p w14:paraId="50DFB293" w14:textId="77777777" w:rsidR="00C70948" w:rsidRPr="004578B2" w:rsidRDefault="00C70948" w:rsidP="00C70948">
      <w:r w:rsidRPr="004578B2">
        <w:t>Por tanto, la fundamentación y motivación consiste en la obligación que tiene todo ente público de expresar los preceptos jurídicos aplicables al asunto motivo del acto y las razones o argumentos de su actuar.</w:t>
      </w:r>
    </w:p>
    <w:p w14:paraId="30D29FA0" w14:textId="77777777" w:rsidR="00C70948" w:rsidRPr="004578B2" w:rsidRDefault="00C70948" w:rsidP="00C70948"/>
    <w:p w14:paraId="1B427805" w14:textId="77777777" w:rsidR="00C70948" w:rsidRPr="004578B2" w:rsidRDefault="00C70948" w:rsidP="00C70948">
      <w:r w:rsidRPr="004578B2">
        <w:t>Al respecto, el máximo tribunal del país ha establecido jurisprudencia respecto a qué debe entenderse por fundamentación y motivaci</w:t>
      </w:r>
      <w:r>
        <w:t>ón, en los siguientes términos:</w:t>
      </w:r>
    </w:p>
    <w:p w14:paraId="600328D0" w14:textId="77777777" w:rsidR="00C70948" w:rsidRPr="00414522" w:rsidRDefault="00C70948" w:rsidP="00C70948">
      <w:pPr>
        <w:ind w:left="567" w:right="616"/>
        <w:rPr>
          <w:b/>
          <w:i/>
          <w:sz w:val="22"/>
        </w:rPr>
      </w:pPr>
      <w:r w:rsidRPr="00414522">
        <w:rPr>
          <w:b/>
          <w:i/>
          <w:sz w:val="22"/>
        </w:rPr>
        <w:t xml:space="preserve">FUNDAMENTACIÓN Y MOTIVACIÓN. </w:t>
      </w:r>
    </w:p>
    <w:p w14:paraId="74419AF6" w14:textId="77777777" w:rsidR="00C70948" w:rsidRPr="00414522" w:rsidRDefault="00C70948" w:rsidP="00C70948">
      <w:pPr>
        <w:ind w:left="567" w:right="616"/>
        <w:rPr>
          <w:i/>
          <w:sz w:val="22"/>
        </w:rPr>
      </w:pPr>
      <w:r w:rsidRPr="00414522">
        <w:rPr>
          <w:i/>
          <w:sz w:val="22"/>
        </w:rPr>
        <w:lastRenderedPageBreak/>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3E2C2AF" w14:textId="77777777" w:rsidR="00C70948" w:rsidRPr="004578B2" w:rsidRDefault="00C70948" w:rsidP="00C70948"/>
    <w:p w14:paraId="7D537C07" w14:textId="77777777" w:rsidR="00C70948" w:rsidRPr="004578B2" w:rsidRDefault="00C70948" w:rsidP="00C70948">
      <w:r w:rsidRPr="004578B2">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6CA0B30" w14:textId="77777777" w:rsidR="00C70948" w:rsidRPr="004578B2" w:rsidRDefault="00C70948" w:rsidP="00C70948"/>
    <w:p w14:paraId="101BE09F" w14:textId="77777777" w:rsidR="00C70948" w:rsidRPr="004578B2" w:rsidRDefault="00C70948" w:rsidP="00C70948">
      <w:r w:rsidRPr="004578B2">
        <w:t>Más aún, a través de diversa jurisprudencia dictada por el Poder Judicial de la Federación se sostiene que la finalidad de la fundamentación o motivación es la de explicar, justificar, posibilitar la defensa y comunic</w:t>
      </w:r>
      <w:r>
        <w:t>ar la decisión de la autoridad:</w:t>
      </w:r>
    </w:p>
    <w:p w14:paraId="1884DF5F" w14:textId="77777777" w:rsidR="00C70948" w:rsidRPr="00414522" w:rsidRDefault="00C70948" w:rsidP="00C70948">
      <w:pPr>
        <w:ind w:left="567" w:right="616"/>
        <w:rPr>
          <w:i/>
          <w:sz w:val="22"/>
        </w:rPr>
      </w:pPr>
      <w:r w:rsidRPr="00414522">
        <w:rPr>
          <w:b/>
          <w:i/>
          <w:sz w:val="22"/>
        </w:rPr>
        <w:t>FUNDAMENTACIÓN Y MOTIVACIÓN. EL ASPECTO FORMAL DE LA GARANTÍA Y SU FINALIDAD SE TRADUCEN EN EXPLICAR, JUSTIFICAR, POSIBILITAR LA DEFENSA Y COMUNICAR LA DECISIÓN</w:t>
      </w:r>
      <w:r w:rsidRPr="00414522">
        <w:rPr>
          <w:i/>
          <w:sz w:val="22"/>
        </w:rPr>
        <w:t xml:space="preserve">. </w:t>
      </w:r>
    </w:p>
    <w:p w14:paraId="3C7A0E69" w14:textId="77777777" w:rsidR="00C70948" w:rsidRPr="00414522" w:rsidRDefault="00C70948" w:rsidP="00C70948">
      <w:pPr>
        <w:ind w:left="567" w:right="616"/>
        <w:rPr>
          <w:i/>
          <w:sz w:val="22"/>
        </w:rPr>
      </w:pPr>
      <w:r w:rsidRPr="00414522">
        <w:rPr>
          <w:i/>
          <w:sz w:val="22"/>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w:t>
      </w:r>
      <w:r w:rsidRPr="00414522">
        <w:rPr>
          <w:i/>
          <w:sz w:val="22"/>
        </w:rPr>
        <w:lastRenderedPageBreak/>
        <w:t>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187B640" w14:textId="77777777" w:rsidR="00C70948" w:rsidRPr="004578B2" w:rsidRDefault="00C70948" w:rsidP="00C70948"/>
    <w:p w14:paraId="3E678280" w14:textId="77777777" w:rsidR="00C70948" w:rsidRDefault="00C70948" w:rsidP="00C70948">
      <w:r w:rsidRPr="004578B2">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4064CC2" w14:textId="77777777" w:rsidR="00C70948" w:rsidRPr="004578B2" w:rsidRDefault="00C70948" w:rsidP="00C70948"/>
    <w:p w14:paraId="20BB634E" w14:textId="77777777" w:rsidR="00C70948" w:rsidRPr="00487F6C" w:rsidRDefault="00C70948" w:rsidP="00C70948">
      <w:r w:rsidRPr="004578B2">
        <w:t>Por lo tanto, la entrega de documentos en su versión pública debe acompañarse necesariamente del Acuerdo del Comité de Transparencia del Sujeto Obligado</w:t>
      </w:r>
      <w:r w:rsidRPr="004578B2">
        <w:rPr>
          <w:b/>
        </w:rPr>
        <w:t xml:space="preserve"> </w:t>
      </w:r>
      <w:r w:rsidRPr="004578B2">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t>.</w:t>
      </w:r>
    </w:p>
    <w:p w14:paraId="4FDD5CFC" w14:textId="4D259667" w:rsidR="00C70948" w:rsidRPr="00BD10AF" w:rsidRDefault="00C70948" w:rsidP="00C70948">
      <w:pPr>
        <w:tabs>
          <w:tab w:val="left" w:pos="709"/>
        </w:tabs>
        <w:spacing w:before="240"/>
        <w:ind w:right="51"/>
      </w:pPr>
      <w:r w:rsidRPr="00BD10AF">
        <w:rPr>
          <w:iCs/>
        </w:rPr>
        <w:lastRenderedPageBreak/>
        <w:t xml:space="preserve">En mérito de lo expuesto </w:t>
      </w:r>
      <w:r w:rsidRPr="00BD10AF">
        <w:t xml:space="preserve">en líneas anteriores, resultan parcialmente fundados los motivos de inconformidad vertidos por </w:t>
      </w:r>
      <w:r>
        <w:rPr>
          <w:b/>
        </w:rPr>
        <w:t>el</w:t>
      </w:r>
      <w:r w:rsidRPr="00BD10AF">
        <w:rPr>
          <w:b/>
        </w:rPr>
        <w:t xml:space="preserve"> Recurrente, </w:t>
      </w:r>
      <w:r w:rsidRPr="00BD10AF">
        <w:t xml:space="preserve">por ello con fundamento en </w:t>
      </w:r>
      <w:r>
        <w:t xml:space="preserve">la </w:t>
      </w:r>
      <w:r>
        <w:rPr>
          <w:i/>
        </w:rPr>
        <w:t xml:space="preserve">segunda hipótesis </w:t>
      </w:r>
      <w:r>
        <w:t>d</w:t>
      </w:r>
      <w:r w:rsidRPr="00BD10AF">
        <w:t xml:space="preserve">el artículo 186 fracción III de la Ley de Transparencia y Acceso a la Información Pública del Estado de México y Municipios, se </w:t>
      </w:r>
      <w:r w:rsidRPr="00BD10AF">
        <w:rPr>
          <w:b/>
        </w:rPr>
        <w:t xml:space="preserve">MODIFICA </w:t>
      </w:r>
      <w:r w:rsidRPr="00BD10AF">
        <w:t>la respuesta a la solicitud de información</w:t>
      </w:r>
      <w:r>
        <w:t xml:space="preserve"> </w:t>
      </w:r>
      <w:r w:rsidR="00567CD6" w:rsidRPr="00567CD6">
        <w:rPr>
          <w:b/>
          <w:bCs/>
        </w:rPr>
        <w:t>00190/SUTEYM/IP/2024</w:t>
      </w:r>
      <w:r w:rsidRPr="00BD10AF">
        <w:rPr>
          <w:b/>
          <w:bCs/>
        </w:rPr>
        <w:t xml:space="preserve">, </w:t>
      </w:r>
      <w:r w:rsidRPr="00BD10AF">
        <w:t xml:space="preserve">que ha sido materia del presente fallo. </w:t>
      </w:r>
    </w:p>
    <w:p w14:paraId="7A450B7B" w14:textId="77777777" w:rsidR="00C70948" w:rsidRDefault="00C70948" w:rsidP="00C70948">
      <w:pPr>
        <w:pStyle w:val="Prrafodelista"/>
        <w:spacing w:before="240" w:after="240"/>
        <w:ind w:left="0"/>
      </w:pPr>
      <w:r w:rsidRPr="00BD10AF">
        <w:t>Por lo antes expuesto y fundado es de resolverse y,</w:t>
      </w:r>
      <w:r w:rsidRPr="00F458CF">
        <w:t xml:space="preserve"> </w:t>
      </w:r>
    </w:p>
    <w:p w14:paraId="6448B714" w14:textId="77777777" w:rsidR="005B7297" w:rsidRPr="00F44B7D" w:rsidRDefault="005B7297" w:rsidP="00C70948">
      <w:pPr>
        <w:pStyle w:val="Prrafodelista"/>
        <w:spacing w:before="240" w:after="240"/>
        <w:ind w:left="0"/>
      </w:pPr>
    </w:p>
    <w:p w14:paraId="45D66904" w14:textId="77777777" w:rsidR="00C70948" w:rsidRPr="00F04F19" w:rsidRDefault="00C70948" w:rsidP="00C70948">
      <w:pPr>
        <w:spacing w:before="240"/>
        <w:jc w:val="center"/>
        <w:rPr>
          <w:b/>
          <w:bCs/>
          <w:spacing w:val="60"/>
          <w:sz w:val="28"/>
          <w:szCs w:val="28"/>
        </w:rPr>
      </w:pPr>
      <w:r w:rsidRPr="00F04F19">
        <w:rPr>
          <w:b/>
          <w:bCs/>
          <w:spacing w:val="60"/>
          <w:sz w:val="28"/>
          <w:szCs w:val="28"/>
        </w:rPr>
        <w:t>SE    RESUELVE</w:t>
      </w:r>
    </w:p>
    <w:p w14:paraId="4D8797B1" w14:textId="77777777" w:rsidR="00C70948" w:rsidRDefault="00C70948" w:rsidP="00C70948">
      <w:pPr>
        <w:spacing w:before="240"/>
        <w:rPr>
          <w:rFonts w:cs="Arial"/>
        </w:rPr>
      </w:pPr>
      <w:r w:rsidRPr="00D05C83">
        <w:rPr>
          <w:rFonts w:cs="Arial"/>
          <w:b/>
        </w:rPr>
        <w:t>PRIMERO.</w:t>
      </w:r>
      <w:r w:rsidRPr="00D05C83">
        <w:rPr>
          <w:rFonts w:cs="Arial"/>
        </w:rPr>
        <w:t xml:space="preserve"> </w:t>
      </w:r>
      <w:r w:rsidRPr="00A05065">
        <w:rPr>
          <w:rFonts w:cs="Arial"/>
        </w:rPr>
        <w:t xml:space="preserve">Se </w:t>
      </w:r>
      <w:r>
        <w:rPr>
          <w:rFonts w:cs="Arial"/>
          <w:b/>
        </w:rPr>
        <w:t xml:space="preserve">MODIFICA </w:t>
      </w:r>
      <w:r>
        <w:rPr>
          <w:rFonts w:cs="Arial"/>
        </w:rPr>
        <w:t xml:space="preserve">la respuesta entregada por </w:t>
      </w:r>
      <w:r>
        <w:rPr>
          <w:rFonts w:cs="Arial"/>
          <w:b/>
        </w:rPr>
        <w:t xml:space="preserve">EL SUJETO OBLIGADO, </w:t>
      </w:r>
      <w:r>
        <w:rPr>
          <w:rFonts w:cs="Arial"/>
        </w:rPr>
        <w:t xml:space="preserve">a la solicitud de información con número </w:t>
      </w:r>
      <w:r w:rsidR="00567CD6" w:rsidRPr="00567CD6">
        <w:rPr>
          <w:b/>
          <w:bCs/>
        </w:rPr>
        <w:t>00190/SUTEYM/IP/2024</w:t>
      </w:r>
      <w:r w:rsidR="00567CD6">
        <w:rPr>
          <w:b/>
          <w:bCs/>
        </w:rPr>
        <w:t xml:space="preserve"> por </w:t>
      </w:r>
      <w:r>
        <w:rPr>
          <w:rFonts w:cs="Arial"/>
        </w:rPr>
        <w:t xml:space="preserve">resultar parcialmente fundados los motivos de inconformidad que arguye </w:t>
      </w:r>
      <w:r>
        <w:rPr>
          <w:rFonts w:cs="Arial"/>
          <w:b/>
        </w:rPr>
        <w:t xml:space="preserve">EL RECURRENTE, </w:t>
      </w:r>
      <w:r>
        <w:rPr>
          <w:rFonts w:cs="Arial"/>
        </w:rPr>
        <w:t xml:space="preserve">en términos del </w:t>
      </w:r>
      <w:r w:rsidRPr="0012305B">
        <w:rPr>
          <w:rFonts w:cs="Arial"/>
          <w:b/>
        </w:rPr>
        <w:t xml:space="preserve">Considerando </w:t>
      </w:r>
      <w:r>
        <w:rPr>
          <w:rFonts w:cs="Arial"/>
          <w:b/>
        </w:rPr>
        <w:t xml:space="preserve">CUARTO </w:t>
      </w:r>
      <w:r>
        <w:rPr>
          <w:rFonts w:cs="Arial"/>
        </w:rPr>
        <w:t xml:space="preserve">de la presente resolución. </w:t>
      </w:r>
    </w:p>
    <w:p w14:paraId="65D347F3" w14:textId="77777777" w:rsidR="00C70948" w:rsidRDefault="00C70948" w:rsidP="00C70948">
      <w:pPr>
        <w:spacing w:before="240"/>
        <w:rPr>
          <w:rFonts w:cs="Arial"/>
        </w:rPr>
      </w:pPr>
    </w:p>
    <w:p w14:paraId="757C2FA2" w14:textId="77777777" w:rsidR="00C70948" w:rsidRDefault="00C70948" w:rsidP="00C70948">
      <w:pPr>
        <w:autoSpaceDE w:val="0"/>
        <w:autoSpaceDN w:val="0"/>
        <w:adjustRightInd w:val="0"/>
        <w:rPr>
          <w:rFonts w:cs="Arial"/>
        </w:rPr>
      </w:pPr>
      <w:r w:rsidRPr="004C5CF4">
        <w:rPr>
          <w:rFonts w:cs="Arial"/>
          <w:b/>
          <w:sz w:val="28"/>
          <w:szCs w:val="28"/>
        </w:rPr>
        <w:t>SEGUNDO.</w:t>
      </w:r>
      <w:r w:rsidRPr="004C5CF4">
        <w:rPr>
          <w:rFonts w:cs="Arial"/>
        </w:rPr>
        <w:t xml:space="preserve"> Se </w:t>
      </w:r>
      <w:r w:rsidRPr="004C5CF4">
        <w:rPr>
          <w:rFonts w:cs="Arial"/>
          <w:b/>
        </w:rPr>
        <w:t>ORDENA</w:t>
      </w:r>
      <w:r w:rsidRPr="004C5CF4">
        <w:rPr>
          <w:rFonts w:cs="Arial"/>
        </w:rPr>
        <w:t xml:space="preserve"> al </w:t>
      </w:r>
      <w:r w:rsidRPr="004C5CF4">
        <w:rPr>
          <w:rFonts w:cs="Arial"/>
          <w:b/>
        </w:rPr>
        <w:t>SUJETO OBLIGADO</w:t>
      </w:r>
      <w:r w:rsidRPr="004C5CF4">
        <w:rPr>
          <w:rFonts w:cs="Arial"/>
        </w:rPr>
        <w:t xml:space="preserve"> haga entrega al</w:t>
      </w:r>
      <w:r w:rsidRPr="004C5CF4">
        <w:rPr>
          <w:rFonts w:cs="Arial"/>
          <w:b/>
        </w:rPr>
        <w:t xml:space="preserve"> RECURRENTE </w:t>
      </w:r>
      <w:r w:rsidRPr="004C5CF4">
        <w:rPr>
          <w:rFonts w:cs="Arial"/>
        </w:rPr>
        <w:t xml:space="preserve">en términos del Considerando </w:t>
      </w:r>
      <w:r w:rsidRPr="004C5CF4">
        <w:rPr>
          <w:rFonts w:cs="Arial"/>
          <w:b/>
        </w:rPr>
        <w:t xml:space="preserve">CUARTO </w:t>
      </w:r>
      <w:r w:rsidRPr="004C5CF4">
        <w:rPr>
          <w:rFonts w:cs="Arial"/>
        </w:rPr>
        <w:t>de esta resolución</w:t>
      </w:r>
      <w:r>
        <w:rPr>
          <w:rFonts w:cs="Arial"/>
          <w:b/>
        </w:rPr>
        <w:t xml:space="preserve"> </w:t>
      </w:r>
      <w:r w:rsidRPr="004C5CF4">
        <w:rPr>
          <w:rFonts w:cs="Arial"/>
        </w:rPr>
        <w:t xml:space="preserve">a través del Sistema de Acceso a la Información Mexiquense </w:t>
      </w:r>
      <w:r w:rsidRPr="004C5CF4">
        <w:rPr>
          <w:rFonts w:cs="Arial"/>
          <w:b/>
        </w:rPr>
        <w:t xml:space="preserve">(SAIMEX), en versión pública de ser procedente </w:t>
      </w:r>
      <w:r>
        <w:rPr>
          <w:rFonts w:cs="Arial"/>
        </w:rPr>
        <w:t xml:space="preserve">el soporte documental que dé cuenta de lo siguiente;  </w:t>
      </w:r>
    </w:p>
    <w:p w14:paraId="383C4B72" w14:textId="77777777" w:rsidR="00C70948" w:rsidRDefault="00C70948" w:rsidP="00C70948">
      <w:pPr>
        <w:autoSpaceDE w:val="0"/>
        <w:autoSpaceDN w:val="0"/>
        <w:adjustRightInd w:val="0"/>
        <w:rPr>
          <w:rFonts w:cs="Tahoma"/>
        </w:rPr>
      </w:pPr>
    </w:p>
    <w:p w14:paraId="7C2715F9" w14:textId="77777777" w:rsidR="00C70948" w:rsidRDefault="00567CD6" w:rsidP="00567CD6">
      <w:pPr>
        <w:pStyle w:val="Prrafodelista"/>
        <w:numPr>
          <w:ilvl w:val="3"/>
          <w:numId w:val="19"/>
        </w:numPr>
        <w:autoSpaceDE w:val="0"/>
        <w:autoSpaceDN w:val="0"/>
        <w:adjustRightInd w:val="0"/>
        <w:ind w:left="851"/>
        <w:rPr>
          <w:rFonts w:cs="Tahoma"/>
        </w:rPr>
      </w:pPr>
      <w:r>
        <w:rPr>
          <w:rFonts w:cs="Tahoma"/>
        </w:rPr>
        <w:lastRenderedPageBreak/>
        <w:t>Del primero de enero al treinta y uno de diciembre de dos mil veintidós e</w:t>
      </w:r>
      <w:r w:rsidRPr="00567CD6">
        <w:rPr>
          <w:rFonts w:cs="Tahoma"/>
        </w:rPr>
        <w:t>l registro faltante</w:t>
      </w:r>
      <w:r>
        <w:rPr>
          <w:rFonts w:cs="Tahoma"/>
        </w:rPr>
        <w:t xml:space="preserve"> de la o el Servidor Público sindicalizado </w:t>
      </w:r>
      <w:r w:rsidRPr="00567CD6">
        <w:rPr>
          <w:rFonts w:cs="Tahoma"/>
        </w:rPr>
        <w:t>señalado en Informe Justificado</w:t>
      </w:r>
      <w:r>
        <w:rPr>
          <w:rFonts w:cs="Tahoma"/>
        </w:rPr>
        <w:t>.</w:t>
      </w:r>
    </w:p>
    <w:p w14:paraId="3F74DEE5" w14:textId="77777777" w:rsidR="005B7297" w:rsidRPr="00567CD6" w:rsidRDefault="005B7297" w:rsidP="005B7297">
      <w:pPr>
        <w:pStyle w:val="Prrafodelista"/>
        <w:autoSpaceDE w:val="0"/>
        <w:autoSpaceDN w:val="0"/>
        <w:adjustRightInd w:val="0"/>
        <w:ind w:left="851"/>
        <w:rPr>
          <w:rFonts w:cs="Tahoma"/>
        </w:rPr>
      </w:pPr>
    </w:p>
    <w:p w14:paraId="0282EF31" w14:textId="77777777" w:rsidR="00C70948" w:rsidRDefault="00C70948" w:rsidP="00C70948">
      <w:pPr>
        <w:pStyle w:val="Prrafodelista"/>
        <w:autoSpaceDE w:val="0"/>
        <w:autoSpaceDN w:val="0"/>
        <w:adjustRightInd w:val="0"/>
        <w:ind w:left="782"/>
        <w:rPr>
          <w:rFonts w:cs="Arial"/>
          <w:i/>
          <w:sz w:val="22"/>
        </w:rPr>
      </w:pPr>
      <w:r w:rsidRPr="009632B1">
        <w:rPr>
          <w:rFonts w:cs="Arial"/>
          <w:i/>
          <w:sz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741ED67B" w14:textId="77777777" w:rsidR="00567CD6" w:rsidRDefault="00567CD6" w:rsidP="00C70948">
      <w:pPr>
        <w:pStyle w:val="Prrafodelista"/>
        <w:autoSpaceDE w:val="0"/>
        <w:autoSpaceDN w:val="0"/>
        <w:adjustRightInd w:val="0"/>
        <w:ind w:left="782"/>
        <w:rPr>
          <w:rFonts w:cs="Arial"/>
          <w:i/>
          <w:sz w:val="22"/>
        </w:rPr>
      </w:pPr>
    </w:p>
    <w:p w14:paraId="5E1728EA" w14:textId="77777777" w:rsidR="00567CD6" w:rsidRPr="00567CD6" w:rsidRDefault="00567CD6" w:rsidP="00567CD6">
      <w:pPr>
        <w:ind w:left="708"/>
        <w:rPr>
          <w:rFonts w:cs="Tahoma"/>
          <w:bCs/>
          <w:i/>
          <w:sz w:val="22"/>
        </w:rPr>
      </w:pPr>
      <w:r w:rsidRPr="00567CD6">
        <w:rPr>
          <w:rFonts w:cs="Tahoma"/>
          <w:i/>
          <w:sz w:val="22"/>
        </w:rPr>
        <w:t xml:space="preserve">De lo anterior este Instituto no pasa por desapercibido que en términos del artículo 19 párrafo segundo de la Ley de Transparencia Local </w:t>
      </w:r>
      <w:r w:rsidRPr="00567CD6">
        <w:rPr>
          <w:rFonts w:cs="Tahoma"/>
          <w:bCs/>
          <w:i/>
          <w:sz w:val="22"/>
        </w:rPr>
        <w:t xml:space="preserve">de </w:t>
      </w:r>
      <w:r w:rsidRPr="00567CD6">
        <w:rPr>
          <w:rFonts w:cs="Tahoma"/>
          <w:b/>
          <w:bCs/>
          <w:i/>
          <w:sz w:val="22"/>
        </w:rPr>
        <w:t>ser el caso de la información que se ordena corresponda a los registros diversos al año 2022</w:t>
      </w:r>
      <w:r w:rsidRPr="00567CD6">
        <w:rPr>
          <w:rFonts w:cs="Tahoma"/>
          <w:bCs/>
          <w:i/>
          <w:sz w:val="22"/>
        </w:rPr>
        <w:t xml:space="preserve">  </w:t>
      </w:r>
      <w:r w:rsidRPr="00567CD6">
        <w:rPr>
          <w:rFonts w:cs="Tahoma"/>
          <w:i/>
          <w:sz w:val="22"/>
        </w:rPr>
        <w:t>bastara con que así lo manifieste el Sujeto Obligado.</w:t>
      </w:r>
    </w:p>
    <w:p w14:paraId="39899012" w14:textId="77777777" w:rsidR="00567CD6" w:rsidRPr="00320A3C" w:rsidRDefault="00567CD6" w:rsidP="00C70948">
      <w:pPr>
        <w:pStyle w:val="Prrafodelista"/>
        <w:autoSpaceDE w:val="0"/>
        <w:autoSpaceDN w:val="0"/>
        <w:adjustRightInd w:val="0"/>
        <w:ind w:left="782"/>
        <w:rPr>
          <w:rFonts w:cs="Arial"/>
          <w:i/>
          <w:sz w:val="22"/>
        </w:rPr>
      </w:pPr>
    </w:p>
    <w:p w14:paraId="6D68CE10" w14:textId="77777777" w:rsidR="00C70948" w:rsidRPr="00A658FE" w:rsidRDefault="00C70948" w:rsidP="00C70948">
      <w:pPr>
        <w:autoSpaceDE w:val="0"/>
        <w:autoSpaceDN w:val="0"/>
        <w:adjustRightInd w:val="0"/>
        <w:rPr>
          <w:rFonts w:cs="Arial"/>
          <w:i/>
          <w:sz w:val="22"/>
        </w:rPr>
      </w:pPr>
    </w:p>
    <w:p w14:paraId="68B63F9C" w14:textId="77777777" w:rsidR="00C70948" w:rsidRDefault="00C70948" w:rsidP="00C70948">
      <w:pPr>
        <w:rPr>
          <w:rFonts w:cstheme="minorHAnsi"/>
        </w:rPr>
      </w:pPr>
      <w:r w:rsidRPr="00593F5D">
        <w:rPr>
          <w:rFonts w:cs="Arial"/>
          <w:b/>
          <w:sz w:val="28"/>
          <w:lang w:eastAsia="es-ES"/>
        </w:rPr>
        <w:t>TERCERO</w:t>
      </w:r>
      <w:r w:rsidRPr="00593F5D">
        <w:rPr>
          <w:rFonts w:cs="Arial"/>
          <w:b/>
          <w:lang w:eastAsia="es-ES"/>
        </w:rPr>
        <w:t>.</w:t>
      </w:r>
      <w:r w:rsidRPr="00593F5D">
        <w:rPr>
          <w:rFonts w:cs="Arial"/>
          <w:lang w:eastAsia="es-ES"/>
        </w:rPr>
        <w:t xml:space="preserve"> </w:t>
      </w:r>
      <w:r w:rsidRPr="006F36F4">
        <w:rPr>
          <w:rFonts w:cstheme="minorHAnsi"/>
          <w:b/>
        </w:rPr>
        <w:t>NOTIFÍQUESE</w:t>
      </w:r>
      <w:r w:rsidRPr="006F36F4">
        <w:rPr>
          <w:rFonts w:cstheme="minorHAnsi"/>
          <w:i/>
        </w:rPr>
        <w:t xml:space="preserve"> </w:t>
      </w:r>
      <w:r w:rsidRPr="006F36F4">
        <w:rPr>
          <w:rFonts w:cstheme="minorHAnsi"/>
        </w:rPr>
        <w:t xml:space="preserve">la presente resolución al Titular de la Unidad de Transparencia del Sujeto Obligado, </w:t>
      </w:r>
      <w:r w:rsidRPr="00320A3C">
        <w:rPr>
          <w:rFonts w:cs="Arial"/>
          <w:b/>
          <w:lang w:eastAsia="es-ES"/>
        </w:rPr>
        <w:t xml:space="preserve">vía </w:t>
      </w:r>
      <w:r w:rsidRPr="00320A3C">
        <w:rPr>
          <w:rFonts w:cs="Arial"/>
        </w:rPr>
        <w:t xml:space="preserve">Sistema de Acceso a la Información Mexiquense </w:t>
      </w:r>
      <w:r w:rsidRPr="00320A3C">
        <w:rPr>
          <w:rFonts w:cs="Arial"/>
          <w:b/>
        </w:rPr>
        <w:t>(SAIMEX)</w:t>
      </w:r>
      <w:r>
        <w:rPr>
          <w:rFonts w:cs="Arial"/>
          <w:b/>
        </w:rPr>
        <w:t xml:space="preserve"> </w:t>
      </w:r>
      <w:r w:rsidRPr="006F36F4">
        <w:rPr>
          <w:rFonts w:cstheme="minorHAnsi"/>
        </w:rPr>
        <w:t xml:space="preserve">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6F36F4">
        <w:rPr>
          <w:rFonts w:cstheme="minorHAnsi"/>
        </w:rPr>
        <w:lastRenderedPageBreak/>
        <w:t>conformidad con lo previsto en los artículos 198, 200, fracción III; 214, 215 y 216 de la Ley  de Transparencia y Acceso a la Información Pública del Estado de México y Municipios.</w:t>
      </w:r>
    </w:p>
    <w:p w14:paraId="32B330FE" w14:textId="77777777" w:rsidR="00567CD6" w:rsidRPr="00320A3C" w:rsidRDefault="00567CD6" w:rsidP="00C70948">
      <w:pPr>
        <w:rPr>
          <w:rFonts w:cs="Tahoma"/>
          <w:lang w:eastAsia="es-ES"/>
        </w:rPr>
      </w:pPr>
    </w:p>
    <w:p w14:paraId="1F6B5AA4" w14:textId="77777777" w:rsidR="00C70948" w:rsidRDefault="00C70948" w:rsidP="00C70948">
      <w:pPr>
        <w:autoSpaceDE w:val="0"/>
        <w:autoSpaceDN w:val="0"/>
        <w:adjustRightInd w:val="0"/>
        <w:rPr>
          <w:rFonts w:cs="Arial"/>
          <w:lang w:val="es-ES" w:eastAsia="es-ES"/>
        </w:rPr>
      </w:pPr>
      <w:r w:rsidRPr="000F5B7E">
        <w:rPr>
          <w:rFonts w:cs="Arial"/>
          <w:b/>
          <w:sz w:val="26"/>
          <w:szCs w:val="26"/>
          <w:lang w:eastAsia="es-ES"/>
        </w:rPr>
        <w:t>CUARTO.</w:t>
      </w:r>
      <w:r w:rsidRPr="000F5B7E">
        <w:rPr>
          <w:rFonts w:cs="Arial"/>
          <w:b/>
          <w:lang w:eastAsia="es-ES"/>
        </w:rPr>
        <w:t xml:space="preserve"> </w:t>
      </w:r>
      <w:r w:rsidRPr="005751B7">
        <w:rPr>
          <w:rFonts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3359BE2" w14:textId="7858B4AE" w:rsidR="00C70948" w:rsidRDefault="00C70948" w:rsidP="00C70948">
      <w:pPr>
        <w:autoSpaceDE w:val="0"/>
        <w:autoSpaceDN w:val="0"/>
        <w:adjustRightInd w:val="0"/>
        <w:rPr>
          <w:rFonts w:cs="Arial"/>
        </w:rPr>
      </w:pPr>
    </w:p>
    <w:p w14:paraId="0AA9D797" w14:textId="77777777" w:rsidR="00C70948" w:rsidRPr="00507EB2" w:rsidRDefault="00C70948" w:rsidP="00C70948">
      <w:pPr>
        <w:autoSpaceDE w:val="0"/>
        <w:autoSpaceDN w:val="0"/>
        <w:adjustRightInd w:val="0"/>
        <w:rPr>
          <w:rFonts w:cs="Arial"/>
        </w:rPr>
      </w:pPr>
      <w:r>
        <w:rPr>
          <w:rFonts w:cs="Arial"/>
          <w:b/>
          <w:sz w:val="28"/>
          <w:szCs w:val="28"/>
        </w:rPr>
        <w:t xml:space="preserve">QUINTO. </w:t>
      </w:r>
      <w:r w:rsidRPr="00DB757B">
        <w:rPr>
          <w:rFonts w:cs="Arial"/>
          <w:b/>
          <w:lang w:eastAsia="es-ES"/>
        </w:rPr>
        <w:t xml:space="preserve">NOTIFÍQUESE </w:t>
      </w:r>
      <w:r>
        <w:rPr>
          <w:rFonts w:cs="Arial"/>
          <w:lang w:eastAsia="es-ES"/>
        </w:rPr>
        <w:t>la presente resolución al</w:t>
      </w:r>
      <w:r w:rsidRPr="00DB757B">
        <w:rPr>
          <w:rFonts w:cs="Arial"/>
          <w:lang w:eastAsia="es-ES"/>
        </w:rPr>
        <w:t xml:space="preserve"> </w:t>
      </w:r>
      <w:r w:rsidRPr="00DB757B">
        <w:rPr>
          <w:rFonts w:cs="Arial"/>
          <w:b/>
          <w:lang w:eastAsia="es-ES"/>
        </w:rPr>
        <w:t xml:space="preserve">RECURRENTE vía </w:t>
      </w:r>
      <w:r>
        <w:rPr>
          <w:rFonts w:cs="Arial"/>
        </w:rPr>
        <w:t xml:space="preserve">Sistema de Acceso a la Información Mexiquense </w:t>
      </w:r>
      <w:r>
        <w:rPr>
          <w:rFonts w:cs="Arial"/>
          <w:b/>
        </w:rPr>
        <w:t xml:space="preserve">(SAIMEX) </w:t>
      </w:r>
      <w:r w:rsidRPr="00DB757B">
        <w:rPr>
          <w:rFonts w:cs="Arial"/>
          <w:lang w:eastAsia="es-ES"/>
        </w:rPr>
        <w:t xml:space="preserve">y hágase de su conocimiento que, </w:t>
      </w:r>
      <w:r w:rsidRPr="00DB757B">
        <w:rPr>
          <w:color w:val="222222"/>
          <w:shd w:val="clear" w:color="auto" w:fill="FFFFFF"/>
          <w:lang w:eastAsia="es-ES"/>
        </w:rPr>
        <w:t xml:space="preserve">de conformidad con lo </w:t>
      </w:r>
      <w:r w:rsidRPr="00AA3F48">
        <w:rPr>
          <w:color w:val="222222"/>
          <w:lang w:eastAsia="es-ES"/>
        </w:rPr>
        <w:t xml:space="preserve">establecido en el artículo 196, de la Ley de Transparencia y Acceso a la Información Pública del Estado de México y Municipios, podrá promover el Juicio de Amparo en los términos de las </w:t>
      </w:r>
      <w:r w:rsidRPr="00DB757B">
        <w:rPr>
          <w:color w:val="222222"/>
          <w:shd w:val="clear" w:color="auto" w:fill="FFFFFF"/>
          <w:lang w:eastAsia="es-ES"/>
        </w:rPr>
        <w:t>leyes aplicables</w:t>
      </w:r>
      <w:r>
        <w:rPr>
          <w:color w:val="222222"/>
          <w:shd w:val="clear" w:color="auto" w:fill="FFFFFF"/>
          <w:lang w:eastAsia="es-ES"/>
        </w:rPr>
        <w:t>.</w:t>
      </w:r>
    </w:p>
    <w:p w14:paraId="30C06EF5" w14:textId="77777777" w:rsidR="00C70948" w:rsidRDefault="00C70948" w:rsidP="00C70948">
      <w:pPr>
        <w:rPr>
          <w:szCs w:val="24"/>
        </w:rPr>
      </w:pPr>
    </w:p>
    <w:p w14:paraId="616D8232" w14:textId="37F3E5B6" w:rsidR="00C70948" w:rsidRPr="00C404F8" w:rsidRDefault="00C70948" w:rsidP="00C70948">
      <w:pPr>
        <w:rPr>
          <w:rFonts w:cs="Arial"/>
          <w:sz w:val="22"/>
          <w:szCs w:val="24"/>
          <w:lang w:val="es-MX"/>
        </w:rPr>
      </w:pPr>
      <w:r w:rsidRPr="00C404F8">
        <w:rPr>
          <w:rFonts w:cs="Arial"/>
          <w:sz w:val="22"/>
          <w:szCs w:val="24"/>
        </w:rPr>
        <w:t xml:space="preserve">ASÍ LO RESUELVE, POR </w:t>
      </w:r>
      <w:r w:rsidRPr="00C404F8">
        <w:rPr>
          <w:rFonts w:cs="Arial"/>
          <w:b/>
          <w:bCs/>
          <w:sz w:val="22"/>
          <w:szCs w:val="24"/>
        </w:rPr>
        <w:t>UNANIMIDAD DE VOTOS</w:t>
      </w:r>
      <w:r w:rsidRPr="00C404F8">
        <w:rPr>
          <w:rFonts w:cs="Arial"/>
          <w:sz w:val="22"/>
          <w:szCs w:val="24"/>
        </w:rPr>
        <w:t xml:space="preserve"> EL PLENO DEL</w:t>
      </w:r>
      <w:r w:rsidRPr="00C404F8">
        <w:rPr>
          <w:rFonts w:eastAsia="Arial Unicode MS" w:cs="Arial"/>
          <w:sz w:val="22"/>
          <w:szCs w:val="24"/>
        </w:rPr>
        <w:t xml:space="preserve"> INSTITUTO DE TRANSPARENCIA, ACCESO A LA INFORMACIÓN PÚBLICA Y PROTECCIÓN DE DATOS PERSONALES DEL ESTADO DE MÉXICO Y MUNICIPIOS</w:t>
      </w:r>
      <w:r w:rsidRPr="00C404F8">
        <w:rPr>
          <w:rFonts w:cs="Arial"/>
          <w:sz w:val="22"/>
          <w:szCs w:val="24"/>
        </w:rPr>
        <w:t xml:space="preserve">, CONFORMADO POR LOS COMISIONADOS JOSÉ MARTÍNEZ VILCHIS, MARÍA DEL ROSARIO MEJÍA AYALA, SHARON CRISTINA MORALES MARTÍNEZ, LUIS GUSTAVO PARRA NORIEGA Y GUADALUPE RAMÍREZ PEÑA, EN </w:t>
      </w:r>
      <w:r w:rsidRPr="00C404F8">
        <w:rPr>
          <w:rFonts w:cs="Arial"/>
          <w:b/>
          <w:bCs/>
          <w:sz w:val="22"/>
          <w:szCs w:val="24"/>
        </w:rPr>
        <w:t xml:space="preserve">LA </w:t>
      </w:r>
      <w:r w:rsidR="00353264" w:rsidRPr="00C404F8">
        <w:rPr>
          <w:rFonts w:cs="Arial"/>
          <w:b/>
          <w:bCs/>
          <w:sz w:val="22"/>
          <w:szCs w:val="24"/>
        </w:rPr>
        <w:t xml:space="preserve">CUADRAGÉSIMA TERCERA </w:t>
      </w:r>
      <w:r w:rsidRPr="00C404F8">
        <w:rPr>
          <w:rFonts w:cs="Arial"/>
          <w:b/>
          <w:bCs/>
          <w:sz w:val="22"/>
          <w:szCs w:val="24"/>
          <w:lang w:val="es-419"/>
        </w:rPr>
        <w:t xml:space="preserve"> </w:t>
      </w:r>
      <w:r w:rsidRPr="00C404F8">
        <w:rPr>
          <w:rFonts w:cs="Arial"/>
          <w:b/>
          <w:bCs/>
          <w:sz w:val="22"/>
          <w:szCs w:val="24"/>
        </w:rPr>
        <w:t xml:space="preserve">SESIÓN ORDINARIA CELEBRADA EL </w:t>
      </w:r>
      <w:r w:rsidR="00353264" w:rsidRPr="00C404F8">
        <w:rPr>
          <w:rFonts w:cs="Arial"/>
          <w:b/>
          <w:bCs/>
          <w:sz w:val="22"/>
          <w:szCs w:val="24"/>
        </w:rPr>
        <w:t>ONCE DE DICIEMBRE</w:t>
      </w:r>
      <w:r w:rsidRPr="00C404F8">
        <w:rPr>
          <w:rFonts w:cs="Arial"/>
          <w:b/>
          <w:bCs/>
          <w:sz w:val="22"/>
          <w:szCs w:val="24"/>
        </w:rPr>
        <w:t xml:space="preserve"> DE DOS MIL VEINTICUATRO</w:t>
      </w:r>
      <w:r w:rsidRPr="00C404F8">
        <w:rPr>
          <w:rFonts w:cs="Arial"/>
          <w:sz w:val="22"/>
          <w:szCs w:val="24"/>
        </w:rPr>
        <w:t>, ANTE EL SECRETARIO TÉCNICO DEL PLENO, ALEXIS TAPIA RAMÍREZ. ---------------------------------------------------------------------------------------------------------------------------------------------------------------------</w:t>
      </w:r>
    </w:p>
    <w:p w14:paraId="4128A629" w14:textId="77777777" w:rsidR="00C70948" w:rsidRPr="00C404F8" w:rsidRDefault="00C70948" w:rsidP="00C70948">
      <w:pPr>
        <w:rPr>
          <w:rFonts w:cs="Arial"/>
          <w:sz w:val="18"/>
        </w:rPr>
      </w:pPr>
      <w:r w:rsidRPr="00C404F8">
        <w:rPr>
          <w:rFonts w:cs="Arial"/>
          <w:sz w:val="18"/>
        </w:rPr>
        <w:t>JMV/CCR/NJMB</w:t>
      </w:r>
    </w:p>
    <w:p w14:paraId="4F7B3F3F" w14:textId="77777777" w:rsidR="00C70948" w:rsidRDefault="00C70948" w:rsidP="00C70948">
      <w:pPr>
        <w:rPr>
          <w:rFonts w:cs="Arial"/>
          <w:sz w:val="20"/>
        </w:rPr>
      </w:pPr>
    </w:p>
    <w:p w14:paraId="4636313F" w14:textId="77777777" w:rsidR="00C70948" w:rsidRDefault="00C70948" w:rsidP="00C70948">
      <w:pPr>
        <w:rPr>
          <w:rFonts w:cs="Arial"/>
          <w:sz w:val="20"/>
        </w:rPr>
      </w:pPr>
    </w:p>
    <w:p w14:paraId="280C242A" w14:textId="77777777" w:rsidR="00C70948" w:rsidRPr="004B7011" w:rsidRDefault="00C70948" w:rsidP="00C70948">
      <w:pPr>
        <w:pBdr>
          <w:top w:val="nil"/>
          <w:left w:val="nil"/>
          <w:bottom w:val="nil"/>
          <w:right w:val="nil"/>
          <w:between w:val="nil"/>
        </w:pBdr>
        <w:contextualSpacing/>
        <w:rPr>
          <w:rFonts w:eastAsia="Palatino Linotype" w:cs="Palatino Linotype"/>
          <w:color w:val="000000"/>
          <w:sz w:val="20"/>
          <w:szCs w:val="20"/>
        </w:rPr>
      </w:pPr>
    </w:p>
    <w:p w14:paraId="74D436C5" w14:textId="77777777" w:rsidR="00C70948" w:rsidRPr="004B7011" w:rsidRDefault="00C70948" w:rsidP="00C70948">
      <w:pPr>
        <w:pBdr>
          <w:top w:val="nil"/>
          <w:left w:val="nil"/>
          <w:bottom w:val="nil"/>
          <w:right w:val="nil"/>
          <w:between w:val="nil"/>
        </w:pBdr>
        <w:contextualSpacing/>
        <w:rPr>
          <w:rFonts w:eastAsia="Palatino Linotype" w:cs="Palatino Linotype"/>
          <w:color w:val="000000"/>
          <w:sz w:val="20"/>
          <w:szCs w:val="20"/>
        </w:rPr>
      </w:pPr>
    </w:p>
    <w:p w14:paraId="0C4629C4" w14:textId="77777777" w:rsidR="00C70948" w:rsidRPr="004B7011" w:rsidRDefault="00C70948" w:rsidP="00C70948">
      <w:pPr>
        <w:pBdr>
          <w:top w:val="nil"/>
          <w:left w:val="nil"/>
          <w:bottom w:val="nil"/>
          <w:right w:val="nil"/>
          <w:between w:val="nil"/>
        </w:pBdr>
        <w:contextualSpacing/>
        <w:rPr>
          <w:rFonts w:eastAsia="Palatino Linotype" w:cs="Palatino Linotype"/>
          <w:color w:val="000000"/>
          <w:sz w:val="20"/>
          <w:szCs w:val="20"/>
        </w:rPr>
      </w:pPr>
    </w:p>
    <w:p w14:paraId="7ABD03F7" w14:textId="77777777" w:rsidR="00C70948" w:rsidRPr="004B7011" w:rsidRDefault="00C70948" w:rsidP="00C70948">
      <w:pPr>
        <w:pBdr>
          <w:top w:val="nil"/>
          <w:left w:val="nil"/>
          <w:bottom w:val="nil"/>
          <w:right w:val="nil"/>
          <w:between w:val="nil"/>
        </w:pBdr>
        <w:contextualSpacing/>
        <w:rPr>
          <w:rFonts w:eastAsia="Palatino Linotype" w:cs="Palatino Linotype"/>
          <w:color w:val="000000"/>
          <w:sz w:val="20"/>
          <w:szCs w:val="20"/>
        </w:rPr>
      </w:pPr>
    </w:p>
    <w:p w14:paraId="404E0AAC" w14:textId="77777777" w:rsidR="00C70948" w:rsidRPr="004B7011" w:rsidRDefault="00C70948" w:rsidP="00C70948">
      <w:pPr>
        <w:pBdr>
          <w:top w:val="nil"/>
          <w:left w:val="nil"/>
          <w:bottom w:val="nil"/>
          <w:right w:val="nil"/>
          <w:between w:val="nil"/>
        </w:pBdr>
        <w:contextualSpacing/>
        <w:rPr>
          <w:rFonts w:eastAsia="Palatino Linotype" w:cs="Palatino Linotype"/>
          <w:color w:val="000000"/>
          <w:sz w:val="20"/>
          <w:szCs w:val="20"/>
        </w:rPr>
      </w:pPr>
    </w:p>
    <w:p w14:paraId="0CFC50B7" w14:textId="77777777" w:rsidR="00C70948" w:rsidRPr="004B7011" w:rsidRDefault="00C70948" w:rsidP="00C70948">
      <w:pPr>
        <w:pBdr>
          <w:top w:val="nil"/>
          <w:left w:val="nil"/>
          <w:bottom w:val="nil"/>
          <w:right w:val="nil"/>
          <w:between w:val="nil"/>
        </w:pBdr>
        <w:contextualSpacing/>
        <w:rPr>
          <w:rFonts w:eastAsia="Palatino Linotype" w:cs="Palatino Linotype"/>
          <w:color w:val="000000"/>
          <w:sz w:val="20"/>
          <w:szCs w:val="20"/>
        </w:rPr>
      </w:pPr>
    </w:p>
    <w:p w14:paraId="46B122FE" w14:textId="77777777" w:rsidR="00C70948" w:rsidRPr="004B7011" w:rsidRDefault="00C70948" w:rsidP="00C70948">
      <w:pPr>
        <w:pBdr>
          <w:top w:val="nil"/>
          <w:left w:val="nil"/>
          <w:bottom w:val="nil"/>
          <w:right w:val="nil"/>
          <w:between w:val="nil"/>
        </w:pBdr>
        <w:contextualSpacing/>
        <w:rPr>
          <w:rFonts w:eastAsia="Palatino Linotype" w:cs="Palatino Linotype"/>
          <w:color w:val="000000"/>
          <w:sz w:val="20"/>
          <w:szCs w:val="20"/>
        </w:rPr>
      </w:pPr>
    </w:p>
    <w:p w14:paraId="1498520D" w14:textId="77777777" w:rsidR="00C70948" w:rsidRPr="004B7011" w:rsidRDefault="00C70948" w:rsidP="00C70948">
      <w:pPr>
        <w:pBdr>
          <w:top w:val="nil"/>
          <w:left w:val="nil"/>
          <w:bottom w:val="nil"/>
          <w:right w:val="nil"/>
          <w:between w:val="nil"/>
        </w:pBdr>
        <w:contextualSpacing/>
        <w:rPr>
          <w:rFonts w:eastAsia="Palatino Linotype" w:cs="Palatino Linotype"/>
          <w:color w:val="000000"/>
          <w:sz w:val="20"/>
          <w:szCs w:val="20"/>
        </w:rPr>
      </w:pPr>
    </w:p>
    <w:p w14:paraId="32908627" w14:textId="77777777" w:rsidR="00C70948" w:rsidRPr="004B7011" w:rsidRDefault="00C70948" w:rsidP="00C70948">
      <w:pPr>
        <w:pBdr>
          <w:top w:val="nil"/>
          <w:left w:val="nil"/>
          <w:bottom w:val="nil"/>
          <w:right w:val="nil"/>
          <w:between w:val="nil"/>
        </w:pBdr>
        <w:contextualSpacing/>
        <w:rPr>
          <w:rFonts w:eastAsia="Palatino Linotype" w:cs="Palatino Linotype"/>
          <w:color w:val="000000"/>
          <w:sz w:val="20"/>
          <w:szCs w:val="20"/>
        </w:rPr>
      </w:pPr>
    </w:p>
    <w:p w14:paraId="6D77604E" w14:textId="77777777" w:rsidR="00C70948" w:rsidRPr="004B7011" w:rsidRDefault="00C70948" w:rsidP="00C70948"/>
    <w:p w14:paraId="17B67DE2" w14:textId="77777777" w:rsidR="00C70948" w:rsidRDefault="00C70948" w:rsidP="00C70948"/>
    <w:p w14:paraId="4F081028" w14:textId="77777777" w:rsidR="00C70948" w:rsidRDefault="00C70948" w:rsidP="00C70948"/>
    <w:p w14:paraId="0360AC32" w14:textId="77777777" w:rsidR="00C70948" w:rsidRDefault="00C70948" w:rsidP="00C70948"/>
    <w:p w14:paraId="2EBAAF97" w14:textId="77777777" w:rsidR="00E1588A" w:rsidRDefault="00E1588A"/>
    <w:sectPr w:rsidR="00E1588A" w:rsidSect="00131BAF">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E44C4" w14:textId="77777777" w:rsidR="00836695" w:rsidRDefault="00836695" w:rsidP="00C70948">
      <w:pPr>
        <w:spacing w:line="240" w:lineRule="auto"/>
      </w:pPr>
      <w:r>
        <w:separator/>
      </w:r>
    </w:p>
  </w:endnote>
  <w:endnote w:type="continuationSeparator" w:id="0">
    <w:p w14:paraId="24EFE7A9" w14:textId="77777777" w:rsidR="00836695" w:rsidRDefault="00836695" w:rsidP="00C70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E13AF" w14:textId="2BC87BEE" w:rsidR="007D13C7" w:rsidRPr="00871A91" w:rsidRDefault="007D13C7" w:rsidP="00131BA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67EAD">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67EAD">
      <w:rPr>
        <w:rFonts w:ascii="Palatino Linotype" w:hAnsi="Palatino Linotype"/>
        <w:b/>
        <w:bCs/>
        <w:noProof/>
        <w:sz w:val="20"/>
      </w:rPr>
      <w:t>44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3CD8E" w14:textId="0559EFC2" w:rsidR="007D13C7" w:rsidRPr="00871A91" w:rsidRDefault="007D13C7" w:rsidP="00131BA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67EA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67EAD">
      <w:rPr>
        <w:rFonts w:ascii="Palatino Linotype" w:hAnsi="Palatino Linotype"/>
        <w:b/>
        <w:bCs/>
        <w:noProof/>
        <w:sz w:val="20"/>
      </w:rPr>
      <w:t>44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C147" w14:textId="77777777" w:rsidR="00836695" w:rsidRDefault="00836695" w:rsidP="00C70948">
      <w:pPr>
        <w:spacing w:line="240" w:lineRule="auto"/>
      </w:pPr>
      <w:r>
        <w:separator/>
      </w:r>
    </w:p>
  </w:footnote>
  <w:footnote w:type="continuationSeparator" w:id="0">
    <w:p w14:paraId="0767AF50" w14:textId="77777777" w:rsidR="00836695" w:rsidRDefault="00836695" w:rsidP="00C70948">
      <w:pPr>
        <w:spacing w:line="240" w:lineRule="auto"/>
      </w:pPr>
      <w:r>
        <w:continuationSeparator/>
      </w:r>
    </w:p>
  </w:footnote>
  <w:footnote w:id="1">
    <w:p w14:paraId="588039C3" w14:textId="77777777" w:rsidR="007D13C7" w:rsidRPr="00481AAF" w:rsidRDefault="007D13C7" w:rsidP="00C70948">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4A34E5F3" w14:textId="77777777" w:rsidR="007D13C7" w:rsidRPr="00946E1F" w:rsidRDefault="007D13C7" w:rsidP="00C70948">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A667BA2" w14:textId="77777777" w:rsidR="007D13C7" w:rsidRDefault="007D13C7" w:rsidP="003F705F">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Tesis XX.308 K, </w:t>
      </w:r>
      <w:r>
        <w:rPr>
          <w:rFonts w:eastAsia="Palatino Linotype" w:cs="Palatino Linotype"/>
          <w:i/>
          <w:color w:val="000000"/>
          <w:sz w:val="16"/>
          <w:szCs w:val="16"/>
        </w:rPr>
        <w:t>Semanario Judicial de la Federación</w:t>
      </w:r>
      <w:r>
        <w:rPr>
          <w:rFonts w:eastAsia="Palatino Linotype" w:cs="Palatino Linotype"/>
          <w:color w:val="000000"/>
          <w:sz w:val="16"/>
          <w:szCs w:val="16"/>
        </w:rPr>
        <w:t>, Octava Época, tomo XV-1, febrero de 1995, pág.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74F7D" w14:textId="77777777" w:rsidR="007D13C7" w:rsidRDefault="00567EAD">
    <w:pPr>
      <w:pStyle w:val="Encabezado"/>
    </w:pPr>
    <w:r>
      <w:rPr>
        <w:noProof/>
        <w:lang w:val="es-MX" w:eastAsia="es-MX"/>
      </w:rPr>
      <w:pict w14:anchorId="41A15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D13C7" w:rsidRPr="00B17577" w14:paraId="050D405B" w14:textId="77777777" w:rsidTr="00131BAF">
      <w:trPr>
        <w:trHeight w:val="227"/>
      </w:trPr>
      <w:tc>
        <w:tcPr>
          <w:tcW w:w="5103" w:type="dxa"/>
          <w:hideMark/>
        </w:tcPr>
        <w:p w14:paraId="0B082834" w14:textId="77777777" w:rsidR="007D13C7" w:rsidRPr="00096248" w:rsidRDefault="007D13C7" w:rsidP="00131BAF">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52FB12CE" w14:textId="77777777" w:rsidR="007D13C7" w:rsidRPr="00096248" w:rsidRDefault="007D13C7" w:rsidP="00131BAF">
          <w:pPr>
            <w:spacing w:after="120" w:line="240" w:lineRule="auto"/>
            <w:ind w:right="71"/>
            <w:jc w:val="right"/>
            <w:rPr>
              <w:rFonts w:cs="Arial"/>
              <w:b/>
              <w:szCs w:val="24"/>
            </w:rPr>
          </w:pPr>
          <w:r>
            <w:rPr>
              <w:rFonts w:cs="Arial"/>
              <w:b/>
              <w:bCs/>
              <w:szCs w:val="24"/>
            </w:rPr>
            <w:t>07150</w:t>
          </w:r>
          <w:r w:rsidRPr="00096248">
            <w:rPr>
              <w:rFonts w:cs="Arial"/>
              <w:b/>
              <w:bCs/>
              <w:szCs w:val="24"/>
            </w:rPr>
            <w:t>/INFOEM/IP/RR/202</w:t>
          </w:r>
          <w:r>
            <w:rPr>
              <w:rFonts w:cs="Arial"/>
              <w:b/>
              <w:bCs/>
              <w:szCs w:val="24"/>
            </w:rPr>
            <w:t>4</w:t>
          </w:r>
        </w:p>
      </w:tc>
    </w:tr>
    <w:tr w:rsidR="007D13C7" w14:paraId="75DFFAB1" w14:textId="77777777" w:rsidTr="00131BAF">
      <w:trPr>
        <w:trHeight w:val="242"/>
      </w:trPr>
      <w:tc>
        <w:tcPr>
          <w:tcW w:w="5103" w:type="dxa"/>
          <w:hideMark/>
        </w:tcPr>
        <w:p w14:paraId="686A9C87" w14:textId="77777777" w:rsidR="007D13C7" w:rsidRPr="00096248" w:rsidRDefault="007D13C7" w:rsidP="00131BAF">
          <w:pPr>
            <w:spacing w:after="120" w:line="240" w:lineRule="auto"/>
            <w:ind w:right="69"/>
            <w:jc w:val="right"/>
            <w:rPr>
              <w:rFonts w:cs="Arial"/>
              <w:b/>
              <w:szCs w:val="24"/>
            </w:rPr>
          </w:pPr>
          <w:r w:rsidRPr="00096248">
            <w:rPr>
              <w:rFonts w:cs="Arial"/>
              <w:b/>
              <w:szCs w:val="24"/>
            </w:rPr>
            <w:t>Sujeto Obligado:</w:t>
          </w:r>
        </w:p>
      </w:tc>
      <w:tc>
        <w:tcPr>
          <w:tcW w:w="4395" w:type="dxa"/>
          <w:hideMark/>
        </w:tcPr>
        <w:p w14:paraId="5D03CD18" w14:textId="77777777" w:rsidR="007D13C7" w:rsidRPr="00096248" w:rsidRDefault="007D13C7" w:rsidP="00131BAF">
          <w:pPr>
            <w:spacing w:after="120" w:line="240" w:lineRule="auto"/>
            <w:ind w:left="-81" w:right="71"/>
            <w:jc w:val="right"/>
            <w:rPr>
              <w:rFonts w:cs="Arial"/>
              <w:szCs w:val="24"/>
            </w:rPr>
          </w:pPr>
          <w:r w:rsidRPr="00C70948">
            <w:rPr>
              <w:b/>
              <w:bCs/>
              <w:color w:val="000000"/>
              <w:szCs w:val="24"/>
            </w:rPr>
            <w:t>Sindicato Único de Trabajadores de Los Poderes, Municipios E Instituciones Descentralizadas del Estado de México</w:t>
          </w:r>
        </w:p>
      </w:tc>
    </w:tr>
    <w:tr w:rsidR="007D13C7" w:rsidRPr="00F63239" w14:paraId="503417FB" w14:textId="77777777" w:rsidTr="00131BAF">
      <w:trPr>
        <w:trHeight w:val="342"/>
      </w:trPr>
      <w:tc>
        <w:tcPr>
          <w:tcW w:w="5103" w:type="dxa"/>
          <w:hideMark/>
        </w:tcPr>
        <w:p w14:paraId="2CA14480" w14:textId="77777777" w:rsidR="007D13C7" w:rsidRPr="00096248" w:rsidRDefault="007D13C7" w:rsidP="00131BAF">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1CDA111" w14:textId="77777777" w:rsidR="007D13C7" w:rsidRDefault="007D13C7" w:rsidP="00131BAF">
          <w:pPr>
            <w:spacing w:after="120" w:line="240" w:lineRule="auto"/>
            <w:ind w:left="-486" w:right="71" w:firstLine="567"/>
            <w:jc w:val="right"/>
            <w:rPr>
              <w:rFonts w:cs="Arial"/>
              <w:szCs w:val="24"/>
            </w:rPr>
          </w:pPr>
          <w:r w:rsidRPr="00096248">
            <w:rPr>
              <w:rFonts w:cs="Arial"/>
              <w:szCs w:val="24"/>
            </w:rPr>
            <w:t>José Martínez Vilchis</w:t>
          </w:r>
        </w:p>
        <w:p w14:paraId="08A8D65B" w14:textId="77777777" w:rsidR="007D13C7" w:rsidRPr="00711916" w:rsidRDefault="007D13C7" w:rsidP="00131BAF">
          <w:pPr>
            <w:spacing w:after="120" w:line="240" w:lineRule="auto"/>
            <w:ind w:left="-486" w:right="71" w:firstLine="567"/>
            <w:jc w:val="right"/>
            <w:rPr>
              <w:rFonts w:cs="Arial"/>
              <w:sz w:val="2"/>
              <w:szCs w:val="2"/>
            </w:rPr>
          </w:pPr>
        </w:p>
      </w:tc>
    </w:tr>
  </w:tbl>
  <w:p w14:paraId="7988D77D" w14:textId="77777777" w:rsidR="007D13C7" w:rsidRPr="00871A91" w:rsidRDefault="00567EAD">
    <w:pPr>
      <w:pStyle w:val="Encabezado"/>
      <w:rPr>
        <w:sz w:val="2"/>
      </w:rPr>
    </w:pPr>
    <w:r>
      <w:rPr>
        <w:noProof/>
        <w:lang w:val="es-MX" w:eastAsia="es-MX"/>
      </w:rPr>
      <w:pict w14:anchorId="6645B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r w:rsidR="007D13C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D13C7" w14:paraId="3980ED59" w14:textId="77777777" w:rsidTr="00131BAF">
      <w:trPr>
        <w:trHeight w:val="227"/>
      </w:trPr>
      <w:tc>
        <w:tcPr>
          <w:tcW w:w="5103" w:type="dxa"/>
          <w:hideMark/>
        </w:tcPr>
        <w:p w14:paraId="0B6C036D" w14:textId="77777777" w:rsidR="007D13C7" w:rsidRPr="00663A37" w:rsidRDefault="007D13C7" w:rsidP="00131BAF">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49CC3102" w14:textId="77777777" w:rsidR="007D13C7" w:rsidRPr="001776EC" w:rsidRDefault="007D13C7" w:rsidP="00131BAF">
          <w:pPr>
            <w:spacing w:after="120" w:line="240" w:lineRule="auto"/>
            <w:ind w:left="-486" w:right="68" w:firstLine="558"/>
            <w:jc w:val="right"/>
            <w:rPr>
              <w:rFonts w:cs="Arial"/>
              <w:b/>
              <w:bCs/>
              <w:szCs w:val="24"/>
            </w:rPr>
          </w:pPr>
          <w:r>
            <w:rPr>
              <w:rFonts w:cs="Arial"/>
              <w:b/>
              <w:bCs/>
              <w:szCs w:val="24"/>
            </w:rPr>
            <w:t xml:space="preserve">07150/INFOEM/IP/RR/2024 </w:t>
          </w:r>
        </w:p>
      </w:tc>
    </w:tr>
    <w:tr w:rsidR="007D13C7" w:rsidRPr="001F57CD" w14:paraId="2EC0449B" w14:textId="77777777" w:rsidTr="00131BAF">
      <w:trPr>
        <w:trHeight w:val="196"/>
      </w:trPr>
      <w:tc>
        <w:tcPr>
          <w:tcW w:w="5103" w:type="dxa"/>
          <w:hideMark/>
        </w:tcPr>
        <w:p w14:paraId="221E3E15" w14:textId="77777777" w:rsidR="007D13C7" w:rsidRPr="00663A37" w:rsidRDefault="007D13C7" w:rsidP="00131BAF">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7D4081CB" w14:textId="2C895AB8" w:rsidR="007D13C7" w:rsidRPr="00C70948" w:rsidRDefault="00567EAD" w:rsidP="00131BAF">
          <w:pPr>
            <w:spacing w:after="120" w:line="240" w:lineRule="auto"/>
            <w:ind w:right="68"/>
            <w:jc w:val="right"/>
            <w:rPr>
              <w:rFonts w:cs="Arial"/>
              <w:b/>
              <w:szCs w:val="24"/>
            </w:rPr>
          </w:pPr>
          <w:r>
            <w:rPr>
              <w:rFonts w:cs="Arial"/>
              <w:b/>
              <w:szCs w:val="24"/>
            </w:rPr>
            <w:t>XXXXXXX</w:t>
          </w:r>
        </w:p>
      </w:tc>
    </w:tr>
    <w:tr w:rsidR="007D13C7" w14:paraId="2C31BE7A" w14:textId="77777777" w:rsidTr="00131BAF">
      <w:trPr>
        <w:trHeight w:val="242"/>
      </w:trPr>
      <w:tc>
        <w:tcPr>
          <w:tcW w:w="5103" w:type="dxa"/>
          <w:hideMark/>
        </w:tcPr>
        <w:p w14:paraId="2114AB87" w14:textId="77777777" w:rsidR="007D13C7" w:rsidRPr="00663A37" w:rsidRDefault="007D13C7" w:rsidP="00131BAF">
          <w:pPr>
            <w:spacing w:after="120" w:line="240" w:lineRule="auto"/>
            <w:ind w:right="68"/>
            <w:jc w:val="right"/>
            <w:rPr>
              <w:rFonts w:cs="Arial"/>
              <w:b/>
              <w:szCs w:val="24"/>
            </w:rPr>
          </w:pPr>
          <w:r w:rsidRPr="00663A37">
            <w:rPr>
              <w:rFonts w:cs="Arial"/>
              <w:b/>
              <w:szCs w:val="24"/>
            </w:rPr>
            <w:t>Sujeto Obligado:</w:t>
          </w:r>
        </w:p>
      </w:tc>
      <w:tc>
        <w:tcPr>
          <w:tcW w:w="4395" w:type="dxa"/>
          <w:hideMark/>
        </w:tcPr>
        <w:p w14:paraId="31051CE1" w14:textId="77777777" w:rsidR="007D13C7" w:rsidRPr="00C70948" w:rsidRDefault="007D13C7" w:rsidP="00131BAF">
          <w:pPr>
            <w:spacing w:after="120" w:line="240" w:lineRule="auto"/>
            <w:ind w:left="-70" w:right="68"/>
            <w:jc w:val="right"/>
            <w:rPr>
              <w:rFonts w:cs="Arial"/>
              <w:szCs w:val="24"/>
            </w:rPr>
          </w:pPr>
          <w:r w:rsidRPr="00C70948">
            <w:rPr>
              <w:b/>
              <w:bCs/>
              <w:color w:val="000000"/>
              <w:szCs w:val="24"/>
            </w:rPr>
            <w:t>Sindicato Único de Trabajadores de Los Poderes, Municipios E Instituciones Descentralizadas del Estado de México</w:t>
          </w:r>
        </w:p>
      </w:tc>
    </w:tr>
    <w:tr w:rsidR="007D13C7" w14:paraId="67D151EC" w14:textId="77777777" w:rsidTr="00131BAF">
      <w:trPr>
        <w:trHeight w:val="342"/>
      </w:trPr>
      <w:tc>
        <w:tcPr>
          <w:tcW w:w="5103" w:type="dxa"/>
          <w:hideMark/>
        </w:tcPr>
        <w:p w14:paraId="0B6526E4" w14:textId="77777777" w:rsidR="007D13C7" w:rsidRPr="00663A37" w:rsidRDefault="007D13C7" w:rsidP="00131BAF">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4291A0C4" w14:textId="77777777" w:rsidR="007D13C7" w:rsidRPr="00663A37" w:rsidRDefault="007D13C7" w:rsidP="00131BAF">
          <w:pPr>
            <w:spacing w:after="120" w:line="240" w:lineRule="auto"/>
            <w:ind w:left="-486" w:right="68" w:firstLine="567"/>
            <w:jc w:val="right"/>
            <w:rPr>
              <w:rFonts w:cs="Arial"/>
              <w:szCs w:val="24"/>
            </w:rPr>
          </w:pPr>
          <w:r w:rsidRPr="00663A37">
            <w:rPr>
              <w:rFonts w:cs="Arial"/>
              <w:szCs w:val="24"/>
            </w:rPr>
            <w:t>José Martínez Vilchis</w:t>
          </w:r>
        </w:p>
      </w:tc>
    </w:tr>
  </w:tbl>
  <w:p w14:paraId="6440B8F4" w14:textId="77777777" w:rsidR="007D13C7" w:rsidRPr="00871A91" w:rsidRDefault="007D13C7">
    <w:pPr>
      <w:pStyle w:val="Encabezado"/>
      <w:rPr>
        <w:sz w:val="2"/>
      </w:rPr>
    </w:pPr>
    <w:r>
      <w:rPr>
        <w:noProof/>
        <w:lang w:val="es-MX" w:eastAsia="es-MX"/>
      </w:rPr>
      <w:drawing>
        <wp:anchor distT="0" distB="0" distL="114300" distR="114300" simplePos="0" relativeHeight="251656704" behindDoc="1" locked="0" layoutInCell="0" allowOverlap="1" wp14:anchorId="1B2EC58D" wp14:editId="6C5D75E1">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8D5"/>
    <w:multiLevelType w:val="hybridMultilevel"/>
    <w:tmpl w:val="4E72F752"/>
    <w:lvl w:ilvl="0" w:tplc="080A000F">
      <w:start w:val="1"/>
      <w:numFmt w:val="decimal"/>
      <w:lvlText w:val="%1."/>
      <w:lvlJc w:val="left"/>
      <w:pPr>
        <w:ind w:left="720" w:hanging="360"/>
      </w:pPr>
      <w:rPr>
        <w:rFonts w:hint="default"/>
      </w:rPr>
    </w:lvl>
    <w:lvl w:ilvl="1" w:tplc="C258333E">
      <w:start w:val="1"/>
      <w:numFmt w:val="decimal"/>
      <w:lvlText w:val="%2."/>
      <w:lvlJc w:val="left"/>
      <w:pPr>
        <w:ind w:left="1440" w:hanging="360"/>
      </w:pPr>
      <w:rPr>
        <w:rFonts w:cs="Calibri"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A266F"/>
    <w:multiLevelType w:val="multilevel"/>
    <w:tmpl w:val="523C304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0B9A3549"/>
    <w:multiLevelType w:val="multilevel"/>
    <w:tmpl w:val="C1D49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100A31"/>
    <w:multiLevelType w:val="hybridMultilevel"/>
    <w:tmpl w:val="29284322"/>
    <w:lvl w:ilvl="0" w:tplc="1C2892CC">
      <w:start w:val="1"/>
      <w:numFmt w:val="decimal"/>
      <w:lvlText w:val="%1."/>
      <w:lvlJc w:val="left"/>
      <w:pPr>
        <w:ind w:left="1800" w:hanging="360"/>
      </w:pPr>
      <w:rPr>
        <w:rFonts w:cs="Calibri"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165B60E6"/>
    <w:multiLevelType w:val="hybridMultilevel"/>
    <w:tmpl w:val="945AE288"/>
    <w:lvl w:ilvl="0" w:tplc="71C2A5D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6DB76E3"/>
    <w:multiLevelType w:val="hybridMultilevel"/>
    <w:tmpl w:val="3CC00AD0"/>
    <w:lvl w:ilvl="0" w:tplc="518A9C6C">
      <w:start w:val="1"/>
      <w:numFmt w:val="upperRoman"/>
      <w:lvlText w:val="%1."/>
      <w:lvlJc w:val="left"/>
      <w:pPr>
        <w:ind w:left="180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63D7F"/>
    <w:multiLevelType w:val="multilevel"/>
    <w:tmpl w:val="F5045D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30C3675"/>
    <w:multiLevelType w:val="hybridMultilevel"/>
    <w:tmpl w:val="5D74B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8059A2"/>
    <w:multiLevelType w:val="hybridMultilevel"/>
    <w:tmpl w:val="DAB612FA"/>
    <w:lvl w:ilvl="0" w:tplc="4922EA04">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7B1BB9"/>
    <w:multiLevelType w:val="hybridMultilevel"/>
    <w:tmpl w:val="04AA509A"/>
    <w:lvl w:ilvl="0" w:tplc="08A4B584">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48E3DDC"/>
    <w:multiLevelType w:val="hybridMultilevel"/>
    <w:tmpl w:val="41D4B814"/>
    <w:lvl w:ilvl="0" w:tplc="CE2889C2">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CC0B56"/>
    <w:multiLevelType w:val="hybridMultilevel"/>
    <w:tmpl w:val="F0B6F672"/>
    <w:lvl w:ilvl="0" w:tplc="BCE89C04">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9B0E52"/>
    <w:multiLevelType w:val="hybridMultilevel"/>
    <w:tmpl w:val="58CCDF92"/>
    <w:lvl w:ilvl="0" w:tplc="BBE6EA32">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A51941"/>
    <w:multiLevelType w:val="multilevel"/>
    <w:tmpl w:val="0A80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845B1"/>
    <w:multiLevelType w:val="hybridMultilevel"/>
    <w:tmpl w:val="29284322"/>
    <w:lvl w:ilvl="0" w:tplc="1C2892CC">
      <w:start w:val="1"/>
      <w:numFmt w:val="decimal"/>
      <w:lvlText w:val="%1."/>
      <w:lvlJc w:val="left"/>
      <w:pPr>
        <w:ind w:left="1800" w:hanging="360"/>
      </w:pPr>
      <w:rPr>
        <w:rFonts w:cs="Calibri"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683C22B2"/>
    <w:multiLevelType w:val="hybridMultilevel"/>
    <w:tmpl w:val="58CCDF92"/>
    <w:lvl w:ilvl="0" w:tplc="BBE6EA32">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0643BB"/>
    <w:multiLevelType w:val="hybridMultilevel"/>
    <w:tmpl w:val="134CB3BA"/>
    <w:lvl w:ilvl="0" w:tplc="B192E56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3"/>
  </w:num>
  <w:num w:numId="5">
    <w:abstractNumId w:val="19"/>
  </w:num>
  <w:num w:numId="6">
    <w:abstractNumId w:val="7"/>
  </w:num>
  <w:num w:numId="7">
    <w:abstractNumId w:val="15"/>
  </w:num>
  <w:num w:numId="8">
    <w:abstractNumId w:val="18"/>
  </w:num>
  <w:num w:numId="9">
    <w:abstractNumId w:val="10"/>
  </w:num>
  <w:num w:numId="10">
    <w:abstractNumId w:val="16"/>
  </w:num>
  <w:num w:numId="11">
    <w:abstractNumId w:val="12"/>
  </w:num>
  <w:num w:numId="12">
    <w:abstractNumId w:val="13"/>
  </w:num>
  <w:num w:numId="13">
    <w:abstractNumId w:val="5"/>
  </w:num>
  <w:num w:numId="14">
    <w:abstractNumId w:val="4"/>
  </w:num>
  <w:num w:numId="15">
    <w:abstractNumId w:val="17"/>
  </w:num>
  <w:num w:numId="16">
    <w:abstractNumId w:val="2"/>
  </w:num>
  <w:num w:numId="17">
    <w:abstractNumId w:val="6"/>
  </w:num>
  <w:num w:numId="18">
    <w:abstractNumId w:val="1"/>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48"/>
    <w:rsid w:val="000E113D"/>
    <w:rsid w:val="00131BAF"/>
    <w:rsid w:val="001D2737"/>
    <w:rsid w:val="001F5F8B"/>
    <w:rsid w:val="0020600B"/>
    <w:rsid w:val="0031531C"/>
    <w:rsid w:val="00353264"/>
    <w:rsid w:val="003F705F"/>
    <w:rsid w:val="00567CD6"/>
    <w:rsid w:val="00567EAD"/>
    <w:rsid w:val="005B7297"/>
    <w:rsid w:val="005F1EDD"/>
    <w:rsid w:val="007D05C9"/>
    <w:rsid w:val="007D06B1"/>
    <w:rsid w:val="007D13C7"/>
    <w:rsid w:val="00836695"/>
    <w:rsid w:val="00BD1867"/>
    <w:rsid w:val="00BD336F"/>
    <w:rsid w:val="00C404F8"/>
    <w:rsid w:val="00C65134"/>
    <w:rsid w:val="00C70948"/>
    <w:rsid w:val="00E1588A"/>
    <w:rsid w:val="00E7361F"/>
    <w:rsid w:val="00F0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5636D5"/>
  <w15:chartTrackingRefBased/>
  <w15:docId w15:val="{84DE5257-E0EF-4F37-8852-F8D86981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948"/>
    <w:pPr>
      <w:spacing w:after="0" w:line="360" w:lineRule="auto"/>
      <w:jc w:val="both"/>
    </w:pPr>
    <w:rPr>
      <w:rFonts w:ascii="Palatino Linotype" w:eastAsia="Calibri" w:hAnsi="Palatino Linotype" w:cs="Calibri"/>
      <w:sz w:val="24"/>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0948"/>
    <w:pPr>
      <w:ind w:left="720"/>
      <w:contextualSpacing/>
    </w:pPr>
  </w:style>
  <w:style w:type="paragraph" w:styleId="Encabezado">
    <w:name w:val="header"/>
    <w:basedOn w:val="Normal"/>
    <w:link w:val="EncabezadoCar"/>
    <w:uiPriority w:val="99"/>
    <w:unhideWhenUsed/>
    <w:rsid w:val="00C70948"/>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C70948"/>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70948"/>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C70948"/>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0948"/>
    <w:rPr>
      <w:rFonts w:ascii="Palatino Linotype" w:eastAsia="Calibri" w:hAnsi="Palatino Linotype" w:cs="Calibri"/>
      <w:sz w:val="24"/>
      <w:lang w:val="es-ES_tradnl" w:eastAsia="es-MX"/>
    </w:rPr>
  </w:style>
  <w:style w:type="character" w:customStyle="1" w:styleId="apple-converted-space">
    <w:name w:val="apple-converted-space"/>
    <w:basedOn w:val="Fuentedeprrafopredeter"/>
    <w:rsid w:val="00C70948"/>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70948"/>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C70948"/>
    <w:rPr>
      <w:color w:val="0563C1" w:themeColor="hyperlink"/>
      <w:u w:val="single"/>
    </w:rPr>
  </w:style>
  <w:style w:type="paragraph" w:customStyle="1" w:styleId="Fundamentos">
    <w:name w:val="Fundamentos"/>
    <w:basedOn w:val="Normal"/>
    <w:qFormat/>
    <w:rsid w:val="00C70948"/>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C7094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70948"/>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70948"/>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70948"/>
    <w:rPr>
      <w:rFonts w:ascii="Palatino Linotype" w:eastAsia="Calibri" w:hAnsi="Palatino Linotype" w:cs="Calibri"/>
      <w:sz w:val="20"/>
      <w:szCs w:val="20"/>
      <w:lang w:val="es-ES_tradnl" w:eastAsia="es-MX"/>
    </w:rPr>
  </w:style>
  <w:style w:type="paragraph" w:styleId="NormalWeb">
    <w:name w:val="Normal (Web)"/>
    <w:basedOn w:val="Normal"/>
    <w:uiPriority w:val="99"/>
    <w:semiHidden/>
    <w:unhideWhenUsed/>
    <w:rsid w:val="007D05C9"/>
    <w:pPr>
      <w:spacing w:before="100" w:beforeAutospacing="1" w:after="100" w:afterAutospacing="1" w:line="240" w:lineRule="auto"/>
      <w:jc w:val="left"/>
    </w:pPr>
    <w:rPr>
      <w:rFonts w:ascii="Times New Roman" w:eastAsia="Times New Roman" w:hAnsi="Times New Roman" w:cs="Times New Roman"/>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64463">
      <w:bodyDiv w:val="1"/>
      <w:marLeft w:val="0"/>
      <w:marRight w:val="0"/>
      <w:marTop w:val="0"/>
      <w:marBottom w:val="0"/>
      <w:divBdr>
        <w:top w:val="none" w:sz="0" w:space="0" w:color="auto"/>
        <w:left w:val="none" w:sz="0" w:space="0" w:color="auto"/>
        <w:bottom w:val="none" w:sz="0" w:space="0" w:color="auto"/>
        <w:right w:val="none" w:sz="0" w:space="0" w:color="auto"/>
      </w:divBdr>
    </w:div>
    <w:div w:id="806094965">
      <w:bodyDiv w:val="1"/>
      <w:marLeft w:val="0"/>
      <w:marRight w:val="0"/>
      <w:marTop w:val="0"/>
      <w:marBottom w:val="0"/>
      <w:divBdr>
        <w:top w:val="none" w:sz="0" w:space="0" w:color="auto"/>
        <w:left w:val="none" w:sz="0" w:space="0" w:color="auto"/>
        <w:bottom w:val="none" w:sz="0" w:space="0" w:color="auto"/>
        <w:right w:val="none" w:sz="0" w:space="0" w:color="auto"/>
      </w:divBdr>
    </w:div>
    <w:div w:id="1788770877">
      <w:bodyDiv w:val="1"/>
      <w:marLeft w:val="0"/>
      <w:marRight w:val="0"/>
      <w:marTop w:val="0"/>
      <w:marBottom w:val="0"/>
      <w:divBdr>
        <w:top w:val="none" w:sz="0" w:space="0" w:color="auto"/>
        <w:left w:val="none" w:sz="0" w:space="0" w:color="auto"/>
        <w:bottom w:val="none" w:sz="0" w:space="0" w:color="auto"/>
        <w:right w:val="none" w:sz="0" w:space="0" w:color="auto"/>
      </w:divBdr>
    </w:div>
    <w:div w:id="1869100196">
      <w:bodyDiv w:val="1"/>
      <w:marLeft w:val="0"/>
      <w:marRight w:val="0"/>
      <w:marTop w:val="0"/>
      <w:marBottom w:val="0"/>
      <w:divBdr>
        <w:top w:val="none" w:sz="0" w:space="0" w:color="auto"/>
        <w:left w:val="none" w:sz="0" w:space="0" w:color="auto"/>
        <w:bottom w:val="none" w:sz="0" w:space="0" w:color="auto"/>
        <w:right w:val="none" w:sz="0" w:space="0" w:color="auto"/>
      </w:divBdr>
    </w:div>
    <w:div w:id="21269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ielo.org.mx/pdf/rlds/n23/1870-4670-rlds-23-00179.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44</Pages>
  <Words>9833</Words>
  <Characters>54084</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2024-12-12T14:24:00Z</dcterms:created>
  <dcterms:modified xsi:type="dcterms:W3CDTF">2025-01-14T16:02:00Z</dcterms:modified>
</cp:coreProperties>
</file>