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heading=h.gjdgxs" w:colFirst="0" w:colLast="0" w:displacedByCustomXml="next"/>
    <w:bookmarkEnd w:id="1" w:displacedByCustomXml="next"/>
    <w:sdt>
      <w:sdtPr>
        <w:rPr>
          <w:rFonts w:ascii="Palatino Linotype" w:eastAsia="Times New Roman" w:hAnsi="Palatino Linotype" w:cs="Times New Roman"/>
          <w:color w:val="auto"/>
          <w:sz w:val="22"/>
          <w:szCs w:val="20"/>
          <w:lang w:val="es-ES" w:eastAsia="es-ES"/>
        </w:rPr>
        <w:id w:val="-883015534"/>
        <w:docPartObj>
          <w:docPartGallery w:val="Table of Contents"/>
          <w:docPartUnique/>
        </w:docPartObj>
      </w:sdtPr>
      <w:sdtEndPr>
        <w:rPr>
          <w:b/>
          <w:bCs/>
        </w:rPr>
      </w:sdtEndPr>
      <w:sdtContent>
        <w:p w:rsidR="002E2360" w:rsidRPr="00102812" w:rsidRDefault="002E2360" w:rsidP="00102812">
          <w:pPr>
            <w:pStyle w:val="TtulodeTDC"/>
            <w:rPr>
              <w:rFonts w:ascii="Palatino Linotype" w:hAnsi="Palatino Linotype"/>
              <w:color w:val="auto"/>
              <w:sz w:val="24"/>
            </w:rPr>
          </w:pPr>
          <w:r w:rsidRPr="00102812">
            <w:rPr>
              <w:rFonts w:ascii="Palatino Linotype" w:hAnsi="Palatino Linotype"/>
              <w:color w:val="auto"/>
              <w:sz w:val="24"/>
              <w:lang w:val="es-ES"/>
            </w:rPr>
            <w:t>Contenido</w:t>
          </w:r>
        </w:p>
        <w:p w:rsidR="00102812" w:rsidRPr="00102812" w:rsidRDefault="002E2360" w:rsidP="00102812">
          <w:pPr>
            <w:pStyle w:val="TDC1"/>
            <w:tabs>
              <w:tab w:val="right" w:leader="dot" w:pos="9034"/>
            </w:tabs>
            <w:rPr>
              <w:rFonts w:eastAsiaTheme="minorEastAsia" w:cstheme="minorBidi"/>
              <w:noProof/>
              <w:szCs w:val="22"/>
              <w:lang w:eastAsia="es-MX"/>
            </w:rPr>
          </w:pPr>
          <w:r w:rsidRPr="00102812">
            <w:rPr>
              <w:b/>
              <w:bCs/>
              <w:lang w:val="es-ES"/>
            </w:rPr>
            <w:fldChar w:fldCharType="begin"/>
          </w:r>
          <w:r w:rsidRPr="00102812">
            <w:rPr>
              <w:b/>
              <w:bCs/>
              <w:lang w:val="es-ES"/>
            </w:rPr>
            <w:instrText xml:space="preserve"> TOC \o "1-3" \h \z \u </w:instrText>
          </w:r>
          <w:r w:rsidRPr="00102812">
            <w:rPr>
              <w:b/>
              <w:bCs/>
              <w:lang w:val="es-ES"/>
            </w:rPr>
            <w:fldChar w:fldCharType="separate"/>
          </w:r>
          <w:hyperlink w:anchor="_Toc183624146" w:history="1">
            <w:r w:rsidR="00102812" w:rsidRPr="00102812">
              <w:rPr>
                <w:rStyle w:val="Hipervnculo"/>
                <w:rFonts w:eastAsiaTheme="majorEastAsia"/>
                <w:noProof/>
                <w:color w:val="auto"/>
              </w:rPr>
              <w:t>ANTECEDENTES</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_Toc183624146 \h </w:instrText>
            </w:r>
            <w:r w:rsidR="00102812" w:rsidRPr="00102812">
              <w:rPr>
                <w:noProof/>
                <w:webHidden/>
              </w:rPr>
            </w:r>
            <w:r w:rsidR="00102812" w:rsidRPr="00102812">
              <w:rPr>
                <w:noProof/>
                <w:webHidden/>
              </w:rPr>
              <w:fldChar w:fldCharType="separate"/>
            </w:r>
            <w:r w:rsidR="00363985">
              <w:rPr>
                <w:noProof/>
                <w:webHidden/>
              </w:rPr>
              <w:t>1</w:t>
            </w:r>
            <w:r w:rsidR="00102812" w:rsidRPr="00102812">
              <w:rPr>
                <w:noProof/>
                <w:webHidden/>
              </w:rPr>
              <w:fldChar w:fldCharType="end"/>
            </w:r>
          </w:hyperlink>
        </w:p>
        <w:p w:rsidR="00102812" w:rsidRPr="00102812" w:rsidRDefault="003E1D21" w:rsidP="00102812">
          <w:pPr>
            <w:pStyle w:val="TDC2"/>
            <w:rPr>
              <w:rFonts w:eastAsiaTheme="minorEastAsia" w:cstheme="minorBidi"/>
              <w:noProof/>
              <w:szCs w:val="22"/>
              <w:lang w:eastAsia="es-MX"/>
            </w:rPr>
          </w:pPr>
          <w:hyperlink w:anchor="_Toc183624147" w:history="1">
            <w:r w:rsidR="00102812" w:rsidRPr="00102812">
              <w:rPr>
                <w:rStyle w:val="Hipervnculo"/>
                <w:rFonts w:eastAsiaTheme="majorEastAsia"/>
                <w:noProof/>
                <w:color w:val="auto"/>
              </w:rPr>
              <w:t>DE LAS SOLICITUDES DE INFORMACIÓN</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_Toc183624147 \h </w:instrText>
            </w:r>
            <w:r w:rsidR="00102812" w:rsidRPr="00102812">
              <w:rPr>
                <w:noProof/>
                <w:webHidden/>
              </w:rPr>
            </w:r>
            <w:r w:rsidR="00102812" w:rsidRPr="00102812">
              <w:rPr>
                <w:noProof/>
                <w:webHidden/>
              </w:rPr>
              <w:fldChar w:fldCharType="separate"/>
            </w:r>
            <w:r w:rsidR="00363985">
              <w:rPr>
                <w:noProof/>
                <w:webHidden/>
              </w:rPr>
              <w:t>1</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48" w:history="1">
            <w:r w:rsidR="00102812" w:rsidRPr="00102812">
              <w:rPr>
                <w:rStyle w:val="Hipervnculo"/>
                <w:rFonts w:eastAsiaTheme="majorEastAsia"/>
                <w:noProof/>
                <w:color w:val="auto"/>
              </w:rPr>
              <w:t>a) Solicitudes de información</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_Toc183624148 \h </w:instrText>
            </w:r>
            <w:r w:rsidR="00102812" w:rsidRPr="00102812">
              <w:rPr>
                <w:noProof/>
                <w:webHidden/>
              </w:rPr>
            </w:r>
            <w:r w:rsidR="00102812" w:rsidRPr="00102812">
              <w:rPr>
                <w:noProof/>
                <w:webHidden/>
              </w:rPr>
              <w:fldChar w:fldCharType="separate"/>
            </w:r>
            <w:r w:rsidR="00363985">
              <w:rPr>
                <w:noProof/>
                <w:webHidden/>
              </w:rPr>
              <w:t>1</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49" w:history="1">
            <w:r w:rsidR="00102812" w:rsidRPr="00102812">
              <w:rPr>
                <w:rStyle w:val="Hipervnculo"/>
                <w:rFonts w:eastAsiaTheme="majorEastAsia"/>
                <w:noProof/>
                <w:color w:val="auto"/>
              </w:rPr>
              <w:t>b) Turno de las solicitudes de información</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_Toc183624149 \h </w:instrText>
            </w:r>
            <w:r w:rsidR="00102812" w:rsidRPr="00102812">
              <w:rPr>
                <w:noProof/>
                <w:webHidden/>
              </w:rPr>
            </w:r>
            <w:r w:rsidR="00102812" w:rsidRPr="00102812">
              <w:rPr>
                <w:noProof/>
                <w:webHidden/>
              </w:rPr>
              <w:fldChar w:fldCharType="separate"/>
            </w:r>
            <w:r w:rsidR="00363985">
              <w:rPr>
                <w:noProof/>
                <w:webHidden/>
              </w:rPr>
              <w:t>2</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50" w:history="1">
            <w:r w:rsidR="00102812" w:rsidRPr="00102812">
              <w:rPr>
                <w:rStyle w:val="Hipervnculo"/>
                <w:rFonts w:eastAsiaTheme="majorEastAsia"/>
                <w:noProof/>
                <w:color w:val="auto"/>
              </w:rPr>
              <w:t>c) Respuestas del Sujeto Obligado</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_Toc183624150 \h </w:instrText>
            </w:r>
            <w:r w:rsidR="00102812" w:rsidRPr="00102812">
              <w:rPr>
                <w:noProof/>
                <w:webHidden/>
              </w:rPr>
            </w:r>
            <w:r w:rsidR="00102812" w:rsidRPr="00102812">
              <w:rPr>
                <w:noProof/>
                <w:webHidden/>
              </w:rPr>
              <w:fldChar w:fldCharType="separate"/>
            </w:r>
            <w:r w:rsidR="00363985">
              <w:rPr>
                <w:noProof/>
                <w:webHidden/>
              </w:rPr>
              <w:t>2</w:t>
            </w:r>
            <w:r w:rsidR="00102812" w:rsidRPr="00102812">
              <w:rPr>
                <w:noProof/>
                <w:webHidden/>
              </w:rPr>
              <w:fldChar w:fldCharType="end"/>
            </w:r>
          </w:hyperlink>
        </w:p>
        <w:p w:rsidR="00102812" w:rsidRPr="00102812" w:rsidRDefault="003E1D21" w:rsidP="00102812">
          <w:pPr>
            <w:pStyle w:val="TDC2"/>
            <w:rPr>
              <w:rFonts w:eastAsiaTheme="minorEastAsia" w:cstheme="minorBidi"/>
              <w:noProof/>
              <w:szCs w:val="22"/>
              <w:lang w:eastAsia="es-MX"/>
            </w:rPr>
          </w:pPr>
          <w:hyperlink w:anchor="_Toc183624151" w:history="1">
            <w:r w:rsidR="00102812" w:rsidRPr="00102812">
              <w:rPr>
                <w:rStyle w:val="Hipervnculo"/>
                <w:rFonts w:eastAsiaTheme="majorEastAsia"/>
                <w:noProof/>
                <w:color w:val="auto"/>
              </w:rPr>
              <w:t>DE LOS RECURSOS DE REVISIÓN</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_Toc183624151 \h </w:instrText>
            </w:r>
            <w:r w:rsidR="00102812" w:rsidRPr="00102812">
              <w:rPr>
                <w:noProof/>
                <w:webHidden/>
              </w:rPr>
            </w:r>
            <w:r w:rsidR="00102812" w:rsidRPr="00102812">
              <w:rPr>
                <w:noProof/>
                <w:webHidden/>
              </w:rPr>
              <w:fldChar w:fldCharType="separate"/>
            </w:r>
            <w:r w:rsidR="00363985">
              <w:rPr>
                <w:noProof/>
                <w:webHidden/>
              </w:rPr>
              <w:t>8</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52" w:history="1">
            <w:r w:rsidR="00102812" w:rsidRPr="00102812">
              <w:rPr>
                <w:rStyle w:val="Hipervnculo"/>
                <w:rFonts w:eastAsiaTheme="majorEastAsia"/>
                <w:noProof/>
                <w:color w:val="auto"/>
              </w:rPr>
              <w:t>a) Interposición de los Recursos de Revisión</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_Toc183624152 \h </w:instrText>
            </w:r>
            <w:r w:rsidR="00102812" w:rsidRPr="00102812">
              <w:rPr>
                <w:noProof/>
                <w:webHidden/>
              </w:rPr>
            </w:r>
            <w:r w:rsidR="00102812" w:rsidRPr="00102812">
              <w:rPr>
                <w:noProof/>
                <w:webHidden/>
              </w:rPr>
              <w:fldChar w:fldCharType="separate"/>
            </w:r>
            <w:r w:rsidR="00363985">
              <w:rPr>
                <w:noProof/>
                <w:webHidden/>
              </w:rPr>
              <w:t>8</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53" w:history="1">
            <w:r w:rsidR="00102812" w:rsidRPr="00102812">
              <w:rPr>
                <w:rStyle w:val="Hipervnculo"/>
                <w:rFonts w:eastAsiaTheme="majorEastAsia"/>
                <w:noProof/>
                <w:color w:val="auto"/>
              </w:rPr>
              <w:t>b) Turno de los Recursos de Revisión</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_Toc183624153 \h </w:instrText>
            </w:r>
            <w:r w:rsidR="00102812" w:rsidRPr="00102812">
              <w:rPr>
                <w:noProof/>
                <w:webHidden/>
              </w:rPr>
            </w:r>
            <w:r w:rsidR="00102812" w:rsidRPr="00102812">
              <w:rPr>
                <w:noProof/>
                <w:webHidden/>
              </w:rPr>
              <w:fldChar w:fldCharType="separate"/>
            </w:r>
            <w:r w:rsidR="00363985">
              <w:rPr>
                <w:noProof/>
                <w:webHidden/>
              </w:rPr>
              <w:t>9</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54" w:history="1">
            <w:r w:rsidR="00102812" w:rsidRPr="00102812">
              <w:rPr>
                <w:rStyle w:val="Hipervnculo"/>
                <w:rFonts w:eastAsiaTheme="majorEastAsia"/>
                <w:noProof/>
                <w:color w:val="auto"/>
              </w:rPr>
              <w:t>c) Admisiones de los Recursos de Revisión</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_Toc183624154 \h </w:instrText>
            </w:r>
            <w:r w:rsidR="00102812" w:rsidRPr="00102812">
              <w:rPr>
                <w:noProof/>
                <w:webHidden/>
              </w:rPr>
            </w:r>
            <w:r w:rsidR="00102812" w:rsidRPr="00102812">
              <w:rPr>
                <w:noProof/>
                <w:webHidden/>
              </w:rPr>
              <w:fldChar w:fldCharType="separate"/>
            </w:r>
            <w:r w:rsidR="00363985">
              <w:rPr>
                <w:noProof/>
                <w:webHidden/>
              </w:rPr>
              <w:t>9</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55" w:history="1">
            <w:r w:rsidR="00102812" w:rsidRPr="00102812">
              <w:rPr>
                <w:rStyle w:val="Hipervnculo"/>
                <w:rFonts w:eastAsiaTheme="majorEastAsia"/>
                <w:noProof/>
                <w:color w:val="auto"/>
              </w:rPr>
              <w:t>d) Acumulación de los Recursos de Revisión</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_Toc183624155 \h </w:instrText>
            </w:r>
            <w:r w:rsidR="00102812" w:rsidRPr="00102812">
              <w:rPr>
                <w:noProof/>
                <w:webHidden/>
              </w:rPr>
            </w:r>
            <w:r w:rsidR="00102812" w:rsidRPr="00102812">
              <w:rPr>
                <w:noProof/>
                <w:webHidden/>
              </w:rPr>
              <w:fldChar w:fldCharType="separate"/>
            </w:r>
            <w:r w:rsidR="00363985">
              <w:rPr>
                <w:noProof/>
                <w:webHidden/>
              </w:rPr>
              <w:t>9</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56" w:history="1">
            <w:r w:rsidR="00102812" w:rsidRPr="00102812">
              <w:rPr>
                <w:rStyle w:val="Hipervnculo"/>
                <w:rFonts w:eastAsiaTheme="majorEastAsia"/>
                <w:noProof/>
                <w:color w:val="auto"/>
              </w:rPr>
              <w:t>e) Informes Justificados del Sujeto Obligado</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_Toc183624156 \h </w:instrText>
            </w:r>
            <w:r w:rsidR="00102812" w:rsidRPr="00102812">
              <w:rPr>
                <w:noProof/>
                <w:webHidden/>
              </w:rPr>
            </w:r>
            <w:r w:rsidR="00102812" w:rsidRPr="00102812">
              <w:rPr>
                <w:noProof/>
                <w:webHidden/>
              </w:rPr>
              <w:fldChar w:fldCharType="separate"/>
            </w:r>
            <w:r w:rsidR="00363985">
              <w:rPr>
                <w:noProof/>
                <w:webHidden/>
              </w:rPr>
              <w:t>10</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57" w:history="1">
            <w:r w:rsidR="00102812" w:rsidRPr="00102812">
              <w:rPr>
                <w:rStyle w:val="Hipervnculo"/>
                <w:rFonts w:eastAsiaTheme="majorEastAsia"/>
                <w:noProof/>
                <w:color w:val="auto"/>
              </w:rPr>
              <w:t>f) Manifestaciones de la Parte Recurrente</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_Toc183624157 \h </w:instrText>
            </w:r>
            <w:r w:rsidR="00102812" w:rsidRPr="00102812">
              <w:rPr>
                <w:noProof/>
                <w:webHidden/>
              </w:rPr>
            </w:r>
            <w:r w:rsidR="00102812" w:rsidRPr="00102812">
              <w:rPr>
                <w:noProof/>
                <w:webHidden/>
              </w:rPr>
              <w:fldChar w:fldCharType="separate"/>
            </w:r>
            <w:r w:rsidR="00363985">
              <w:rPr>
                <w:noProof/>
                <w:webHidden/>
              </w:rPr>
              <w:t>10</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58" w:history="1">
            <w:r w:rsidR="00102812" w:rsidRPr="00102812">
              <w:rPr>
                <w:rStyle w:val="Hipervnculo"/>
                <w:rFonts w:eastAsiaTheme="majorEastAsia"/>
                <w:noProof/>
                <w:color w:val="auto"/>
              </w:rPr>
              <w:t>g) Cierre de instrucción</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_Toc183624158 \h </w:instrText>
            </w:r>
            <w:r w:rsidR="00102812" w:rsidRPr="00102812">
              <w:rPr>
                <w:noProof/>
                <w:webHidden/>
              </w:rPr>
            </w:r>
            <w:r w:rsidR="00102812" w:rsidRPr="00102812">
              <w:rPr>
                <w:noProof/>
                <w:webHidden/>
              </w:rPr>
              <w:fldChar w:fldCharType="separate"/>
            </w:r>
            <w:r w:rsidR="00363985">
              <w:rPr>
                <w:noProof/>
                <w:webHidden/>
              </w:rPr>
              <w:t>10</w:t>
            </w:r>
            <w:r w:rsidR="00102812" w:rsidRPr="00102812">
              <w:rPr>
                <w:noProof/>
                <w:webHidden/>
              </w:rPr>
              <w:fldChar w:fldCharType="end"/>
            </w:r>
          </w:hyperlink>
        </w:p>
        <w:p w:rsidR="00102812" w:rsidRPr="00102812" w:rsidRDefault="003E1D21" w:rsidP="00102812">
          <w:pPr>
            <w:pStyle w:val="TDC1"/>
            <w:tabs>
              <w:tab w:val="right" w:leader="dot" w:pos="9034"/>
            </w:tabs>
            <w:rPr>
              <w:rFonts w:eastAsiaTheme="minorEastAsia" w:cstheme="minorBidi"/>
              <w:noProof/>
              <w:szCs w:val="22"/>
              <w:lang w:eastAsia="es-MX"/>
            </w:rPr>
          </w:pPr>
          <w:hyperlink w:anchor="_Toc183624159" w:history="1">
            <w:r w:rsidR="00102812" w:rsidRPr="00102812">
              <w:rPr>
                <w:rStyle w:val="Hipervnculo"/>
                <w:rFonts w:eastAsiaTheme="majorEastAsia"/>
                <w:noProof/>
                <w:color w:val="auto"/>
              </w:rPr>
              <w:t>CONSIDERANDOS</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_Toc183624159 \h </w:instrText>
            </w:r>
            <w:r w:rsidR="00102812" w:rsidRPr="00102812">
              <w:rPr>
                <w:noProof/>
                <w:webHidden/>
              </w:rPr>
            </w:r>
            <w:r w:rsidR="00102812" w:rsidRPr="00102812">
              <w:rPr>
                <w:noProof/>
                <w:webHidden/>
              </w:rPr>
              <w:fldChar w:fldCharType="separate"/>
            </w:r>
            <w:r w:rsidR="00363985">
              <w:rPr>
                <w:noProof/>
                <w:webHidden/>
              </w:rPr>
              <w:t>10</w:t>
            </w:r>
            <w:r w:rsidR="00102812" w:rsidRPr="00102812">
              <w:rPr>
                <w:noProof/>
                <w:webHidden/>
              </w:rPr>
              <w:fldChar w:fldCharType="end"/>
            </w:r>
          </w:hyperlink>
        </w:p>
        <w:p w:rsidR="00102812" w:rsidRPr="00102812" w:rsidRDefault="003E1D21" w:rsidP="00102812">
          <w:pPr>
            <w:pStyle w:val="TDC2"/>
            <w:rPr>
              <w:rFonts w:eastAsiaTheme="minorEastAsia" w:cstheme="minorBidi"/>
              <w:noProof/>
              <w:szCs w:val="22"/>
              <w:lang w:eastAsia="es-MX"/>
            </w:rPr>
          </w:pPr>
          <w:hyperlink w:anchor="_Toc183624160" w:history="1">
            <w:r w:rsidR="00102812" w:rsidRPr="00102812">
              <w:rPr>
                <w:rStyle w:val="Hipervnculo"/>
                <w:rFonts w:eastAsiaTheme="majorEastAsia"/>
                <w:noProof/>
                <w:color w:val="auto"/>
              </w:rPr>
              <w:t>PRIMERO. Procedibilidad</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_Toc183624160 \h </w:instrText>
            </w:r>
            <w:r w:rsidR="00102812" w:rsidRPr="00102812">
              <w:rPr>
                <w:noProof/>
                <w:webHidden/>
              </w:rPr>
            </w:r>
            <w:r w:rsidR="00102812" w:rsidRPr="00102812">
              <w:rPr>
                <w:noProof/>
                <w:webHidden/>
              </w:rPr>
              <w:fldChar w:fldCharType="separate"/>
            </w:r>
            <w:r w:rsidR="00363985">
              <w:rPr>
                <w:noProof/>
                <w:webHidden/>
              </w:rPr>
              <w:t>10</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61" w:history="1">
            <w:r w:rsidR="00102812" w:rsidRPr="00102812">
              <w:rPr>
                <w:rStyle w:val="Hipervnculo"/>
                <w:rFonts w:eastAsiaTheme="majorEastAsia"/>
                <w:noProof/>
                <w:color w:val="auto"/>
              </w:rPr>
              <w:t>a) Competencia del Instituto</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_Toc183624161 \h </w:instrText>
            </w:r>
            <w:r w:rsidR="00102812" w:rsidRPr="00102812">
              <w:rPr>
                <w:noProof/>
                <w:webHidden/>
              </w:rPr>
            </w:r>
            <w:r w:rsidR="00102812" w:rsidRPr="00102812">
              <w:rPr>
                <w:noProof/>
                <w:webHidden/>
              </w:rPr>
              <w:fldChar w:fldCharType="separate"/>
            </w:r>
            <w:r w:rsidR="00363985">
              <w:rPr>
                <w:noProof/>
                <w:webHidden/>
              </w:rPr>
              <w:t>10</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62" w:history="1">
            <w:r w:rsidR="00102812" w:rsidRPr="00102812">
              <w:rPr>
                <w:rStyle w:val="Hipervnculo"/>
                <w:rFonts w:eastAsiaTheme="majorEastAsia"/>
                <w:noProof/>
                <w:color w:val="auto"/>
              </w:rPr>
              <w:t>b) Legitimidad de la parte recurrente</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_Toc183624162 \h </w:instrText>
            </w:r>
            <w:r w:rsidR="00102812" w:rsidRPr="00102812">
              <w:rPr>
                <w:noProof/>
                <w:webHidden/>
              </w:rPr>
            </w:r>
            <w:r w:rsidR="00102812" w:rsidRPr="00102812">
              <w:rPr>
                <w:noProof/>
                <w:webHidden/>
              </w:rPr>
              <w:fldChar w:fldCharType="separate"/>
            </w:r>
            <w:r w:rsidR="00363985">
              <w:rPr>
                <w:noProof/>
                <w:webHidden/>
              </w:rPr>
              <w:t>11</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63" w:history="1">
            <w:r w:rsidR="00102812" w:rsidRPr="00102812">
              <w:rPr>
                <w:rStyle w:val="Hipervnculo"/>
                <w:rFonts w:eastAsiaTheme="majorEastAsia"/>
                <w:noProof/>
                <w:color w:val="auto"/>
              </w:rPr>
              <w:t>c) Plazo para interponer el recurso</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_Toc183624163 \h </w:instrText>
            </w:r>
            <w:r w:rsidR="00102812" w:rsidRPr="00102812">
              <w:rPr>
                <w:noProof/>
                <w:webHidden/>
              </w:rPr>
            </w:r>
            <w:r w:rsidR="00102812" w:rsidRPr="00102812">
              <w:rPr>
                <w:noProof/>
                <w:webHidden/>
              </w:rPr>
              <w:fldChar w:fldCharType="separate"/>
            </w:r>
            <w:r w:rsidR="00363985">
              <w:rPr>
                <w:noProof/>
                <w:webHidden/>
              </w:rPr>
              <w:t>11</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64" w:history="1">
            <w:r w:rsidR="00102812" w:rsidRPr="00102812">
              <w:rPr>
                <w:rStyle w:val="Hipervnculo"/>
                <w:rFonts w:eastAsiaTheme="majorEastAsia"/>
                <w:noProof/>
                <w:color w:val="auto"/>
              </w:rPr>
              <w:t>d) Interés legítimo</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_Toc183624164 \h </w:instrText>
            </w:r>
            <w:r w:rsidR="00102812" w:rsidRPr="00102812">
              <w:rPr>
                <w:noProof/>
                <w:webHidden/>
              </w:rPr>
            </w:r>
            <w:r w:rsidR="00102812" w:rsidRPr="00102812">
              <w:rPr>
                <w:noProof/>
                <w:webHidden/>
              </w:rPr>
              <w:fldChar w:fldCharType="separate"/>
            </w:r>
            <w:r w:rsidR="00363985">
              <w:rPr>
                <w:noProof/>
                <w:webHidden/>
              </w:rPr>
              <w:t>12</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65" w:history="1">
            <w:r w:rsidR="00102812" w:rsidRPr="00102812">
              <w:rPr>
                <w:rStyle w:val="Hipervnculo"/>
                <w:rFonts w:eastAsiaTheme="majorEastAsia"/>
                <w:noProof/>
                <w:color w:val="auto"/>
              </w:rPr>
              <w:t>e) Requisitos formales para la interposición del recurso</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_Toc183624165 \h </w:instrText>
            </w:r>
            <w:r w:rsidR="00102812" w:rsidRPr="00102812">
              <w:rPr>
                <w:noProof/>
                <w:webHidden/>
              </w:rPr>
            </w:r>
            <w:r w:rsidR="00102812" w:rsidRPr="00102812">
              <w:rPr>
                <w:noProof/>
                <w:webHidden/>
              </w:rPr>
              <w:fldChar w:fldCharType="separate"/>
            </w:r>
            <w:r w:rsidR="00363985">
              <w:rPr>
                <w:noProof/>
                <w:webHidden/>
              </w:rPr>
              <w:t>12</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66" w:history="1">
            <w:r w:rsidR="00102812" w:rsidRPr="00102812">
              <w:rPr>
                <w:rStyle w:val="Hipervnculo"/>
                <w:rFonts w:eastAsiaTheme="majorEastAsia"/>
                <w:noProof/>
                <w:color w:val="auto"/>
              </w:rPr>
              <w:t>f) Acumulación de los Recursos de Revisión</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_Toc183624166 \h </w:instrText>
            </w:r>
            <w:r w:rsidR="00102812" w:rsidRPr="00102812">
              <w:rPr>
                <w:noProof/>
                <w:webHidden/>
              </w:rPr>
            </w:r>
            <w:r w:rsidR="00102812" w:rsidRPr="00102812">
              <w:rPr>
                <w:noProof/>
                <w:webHidden/>
              </w:rPr>
              <w:fldChar w:fldCharType="separate"/>
            </w:r>
            <w:r w:rsidR="00363985">
              <w:rPr>
                <w:noProof/>
                <w:webHidden/>
              </w:rPr>
              <w:t>12</w:t>
            </w:r>
            <w:r w:rsidR="00102812" w:rsidRPr="00102812">
              <w:rPr>
                <w:noProof/>
                <w:webHidden/>
              </w:rPr>
              <w:fldChar w:fldCharType="end"/>
            </w:r>
          </w:hyperlink>
        </w:p>
        <w:p w:rsidR="00102812" w:rsidRPr="00102812" w:rsidRDefault="003E1D21" w:rsidP="00102812">
          <w:pPr>
            <w:pStyle w:val="TDC2"/>
            <w:rPr>
              <w:rFonts w:eastAsiaTheme="minorEastAsia" w:cstheme="minorBidi"/>
              <w:noProof/>
              <w:szCs w:val="22"/>
              <w:lang w:eastAsia="es-MX"/>
            </w:rPr>
          </w:pPr>
          <w:hyperlink w:anchor="_Toc183624167" w:history="1">
            <w:r w:rsidR="00102812" w:rsidRPr="00102812">
              <w:rPr>
                <w:rStyle w:val="Hipervnculo"/>
                <w:rFonts w:eastAsiaTheme="majorEastAsia"/>
                <w:noProof/>
                <w:color w:val="auto"/>
              </w:rPr>
              <w:t>SEGUNDO. Estudio de Fondo</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_Toc183624167 \h </w:instrText>
            </w:r>
            <w:r w:rsidR="00102812" w:rsidRPr="00102812">
              <w:rPr>
                <w:noProof/>
                <w:webHidden/>
              </w:rPr>
            </w:r>
            <w:r w:rsidR="00102812" w:rsidRPr="00102812">
              <w:rPr>
                <w:noProof/>
                <w:webHidden/>
              </w:rPr>
              <w:fldChar w:fldCharType="separate"/>
            </w:r>
            <w:r w:rsidR="00363985">
              <w:rPr>
                <w:noProof/>
                <w:webHidden/>
              </w:rPr>
              <w:t>12</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68" w:history="1">
            <w:r w:rsidR="00102812" w:rsidRPr="00102812">
              <w:rPr>
                <w:rStyle w:val="Hipervnculo"/>
                <w:rFonts w:eastAsiaTheme="majorEastAsia"/>
                <w:noProof/>
                <w:color w:val="auto"/>
              </w:rPr>
              <w:t>a) Mandato de transparencia y responsabilidad del Sujeto Obligado</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_Toc183624168 \h </w:instrText>
            </w:r>
            <w:r w:rsidR="00102812" w:rsidRPr="00102812">
              <w:rPr>
                <w:noProof/>
                <w:webHidden/>
              </w:rPr>
            </w:r>
            <w:r w:rsidR="00102812" w:rsidRPr="00102812">
              <w:rPr>
                <w:noProof/>
                <w:webHidden/>
              </w:rPr>
              <w:fldChar w:fldCharType="separate"/>
            </w:r>
            <w:r w:rsidR="00363985">
              <w:rPr>
                <w:noProof/>
                <w:webHidden/>
              </w:rPr>
              <w:t>12</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69" w:history="1">
            <w:r w:rsidR="00102812" w:rsidRPr="00102812">
              <w:rPr>
                <w:rStyle w:val="Hipervnculo"/>
                <w:rFonts w:eastAsiaTheme="majorEastAsia"/>
                <w:noProof/>
                <w:color w:val="auto"/>
              </w:rPr>
              <w:t>b) Controversia a resolver</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_Toc183624169 \h </w:instrText>
            </w:r>
            <w:r w:rsidR="00102812" w:rsidRPr="00102812">
              <w:rPr>
                <w:noProof/>
                <w:webHidden/>
              </w:rPr>
            </w:r>
            <w:r w:rsidR="00102812" w:rsidRPr="00102812">
              <w:rPr>
                <w:noProof/>
                <w:webHidden/>
              </w:rPr>
              <w:fldChar w:fldCharType="separate"/>
            </w:r>
            <w:r w:rsidR="00363985">
              <w:rPr>
                <w:noProof/>
                <w:webHidden/>
              </w:rPr>
              <w:t>15</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70" w:history="1">
            <w:r w:rsidR="00102812" w:rsidRPr="00102812">
              <w:rPr>
                <w:rStyle w:val="Hipervnculo"/>
                <w:rFonts w:eastAsiaTheme="majorEastAsia"/>
                <w:noProof/>
                <w:color w:val="auto"/>
              </w:rPr>
              <w:t>c) Estudio de la controversia</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_Toc183624170 \h </w:instrText>
            </w:r>
            <w:r w:rsidR="00102812" w:rsidRPr="00102812">
              <w:rPr>
                <w:noProof/>
                <w:webHidden/>
              </w:rPr>
            </w:r>
            <w:r w:rsidR="00102812" w:rsidRPr="00102812">
              <w:rPr>
                <w:noProof/>
                <w:webHidden/>
              </w:rPr>
              <w:fldChar w:fldCharType="separate"/>
            </w:r>
            <w:r w:rsidR="00363985">
              <w:rPr>
                <w:noProof/>
                <w:webHidden/>
              </w:rPr>
              <w:t>18</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71" w:history="1">
            <w:r w:rsidR="00102812" w:rsidRPr="00102812">
              <w:rPr>
                <w:rStyle w:val="Hipervnculo"/>
                <w:rFonts w:eastAsiaTheme="majorEastAsia" w:cstheme="majorBidi"/>
                <w:b/>
                <w:noProof/>
                <w:color w:val="auto"/>
              </w:rPr>
              <w:t>d) Versión pública</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_Toc183624171 \h </w:instrText>
            </w:r>
            <w:r w:rsidR="00102812" w:rsidRPr="00102812">
              <w:rPr>
                <w:noProof/>
                <w:webHidden/>
              </w:rPr>
            </w:r>
            <w:r w:rsidR="00102812" w:rsidRPr="00102812">
              <w:rPr>
                <w:noProof/>
                <w:webHidden/>
              </w:rPr>
              <w:fldChar w:fldCharType="separate"/>
            </w:r>
            <w:r w:rsidR="00363985">
              <w:rPr>
                <w:noProof/>
                <w:webHidden/>
              </w:rPr>
              <w:t>28</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72" w:history="1">
            <w:r w:rsidR="00102812" w:rsidRPr="00102812">
              <w:rPr>
                <w:rStyle w:val="Hipervnculo"/>
                <w:rFonts w:eastAsiaTheme="majorEastAsia"/>
                <w:noProof/>
                <w:color w:val="auto"/>
              </w:rPr>
              <w:t>e) Acuerdo de Inexistencia</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_Toc183624172 \h </w:instrText>
            </w:r>
            <w:r w:rsidR="00102812" w:rsidRPr="00102812">
              <w:rPr>
                <w:noProof/>
                <w:webHidden/>
              </w:rPr>
            </w:r>
            <w:r w:rsidR="00102812" w:rsidRPr="00102812">
              <w:rPr>
                <w:noProof/>
                <w:webHidden/>
              </w:rPr>
              <w:fldChar w:fldCharType="separate"/>
            </w:r>
            <w:r w:rsidR="00363985">
              <w:rPr>
                <w:noProof/>
                <w:webHidden/>
              </w:rPr>
              <w:t>34</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73" w:history="1">
            <w:r w:rsidR="00102812" w:rsidRPr="00102812">
              <w:rPr>
                <w:rStyle w:val="Hipervnculo"/>
                <w:rFonts w:eastAsiaTheme="majorEastAsia"/>
                <w:noProof/>
                <w:color w:val="auto"/>
              </w:rPr>
              <w:t>f) Vista a la Dirección General de Protección de Datos Personales</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_Toc183624173 \h </w:instrText>
            </w:r>
            <w:r w:rsidR="00102812" w:rsidRPr="00102812">
              <w:rPr>
                <w:noProof/>
                <w:webHidden/>
              </w:rPr>
            </w:r>
            <w:r w:rsidR="00102812" w:rsidRPr="00102812">
              <w:rPr>
                <w:noProof/>
                <w:webHidden/>
              </w:rPr>
              <w:fldChar w:fldCharType="separate"/>
            </w:r>
            <w:r w:rsidR="00363985">
              <w:rPr>
                <w:noProof/>
                <w:webHidden/>
              </w:rPr>
              <w:t>38</w:t>
            </w:r>
            <w:r w:rsidR="00102812" w:rsidRPr="00102812">
              <w:rPr>
                <w:noProof/>
                <w:webHidden/>
              </w:rPr>
              <w:fldChar w:fldCharType="end"/>
            </w:r>
          </w:hyperlink>
        </w:p>
        <w:p w:rsidR="00102812" w:rsidRPr="00102812" w:rsidRDefault="003E1D21" w:rsidP="00102812">
          <w:pPr>
            <w:pStyle w:val="TDC3"/>
            <w:rPr>
              <w:rFonts w:eastAsiaTheme="minorEastAsia" w:cstheme="minorBidi"/>
              <w:noProof/>
              <w:szCs w:val="22"/>
              <w:lang w:eastAsia="es-MX"/>
            </w:rPr>
          </w:pPr>
          <w:hyperlink w:anchor="_Toc183624174" w:history="1">
            <w:r w:rsidR="00102812" w:rsidRPr="00102812">
              <w:rPr>
                <w:rStyle w:val="Hipervnculo"/>
                <w:rFonts w:eastAsiaTheme="majorEastAsia"/>
                <w:noProof/>
                <w:color w:val="auto"/>
              </w:rPr>
              <w:t>g) Conclusión</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_Toc183624174 \h </w:instrText>
            </w:r>
            <w:r w:rsidR="00102812" w:rsidRPr="00102812">
              <w:rPr>
                <w:noProof/>
                <w:webHidden/>
              </w:rPr>
            </w:r>
            <w:r w:rsidR="00102812" w:rsidRPr="00102812">
              <w:rPr>
                <w:noProof/>
                <w:webHidden/>
              </w:rPr>
              <w:fldChar w:fldCharType="separate"/>
            </w:r>
            <w:r w:rsidR="00363985">
              <w:rPr>
                <w:noProof/>
                <w:webHidden/>
              </w:rPr>
              <w:t>39</w:t>
            </w:r>
            <w:r w:rsidR="00102812" w:rsidRPr="00102812">
              <w:rPr>
                <w:noProof/>
                <w:webHidden/>
              </w:rPr>
              <w:fldChar w:fldCharType="end"/>
            </w:r>
          </w:hyperlink>
        </w:p>
        <w:p w:rsidR="00102812" w:rsidRPr="00102812" w:rsidRDefault="003E1D21" w:rsidP="00102812">
          <w:pPr>
            <w:pStyle w:val="TDC1"/>
            <w:tabs>
              <w:tab w:val="right" w:leader="dot" w:pos="9034"/>
            </w:tabs>
            <w:rPr>
              <w:rFonts w:eastAsiaTheme="minorEastAsia" w:cstheme="minorBidi"/>
              <w:noProof/>
              <w:szCs w:val="22"/>
              <w:lang w:eastAsia="es-MX"/>
            </w:rPr>
          </w:pPr>
          <w:hyperlink w:anchor="_Toc183624175" w:history="1">
            <w:r w:rsidR="00102812" w:rsidRPr="00102812">
              <w:rPr>
                <w:rStyle w:val="Hipervnculo"/>
                <w:rFonts w:eastAsiaTheme="majorEastAsia"/>
                <w:noProof/>
                <w:color w:val="auto"/>
              </w:rPr>
              <w:t>RESUELVE</w:t>
            </w:r>
            <w:r w:rsidR="00102812" w:rsidRPr="00102812">
              <w:rPr>
                <w:noProof/>
                <w:webHidden/>
              </w:rPr>
              <w:tab/>
            </w:r>
            <w:r w:rsidR="00102812" w:rsidRPr="00102812">
              <w:rPr>
                <w:noProof/>
                <w:webHidden/>
              </w:rPr>
              <w:fldChar w:fldCharType="begin"/>
            </w:r>
            <w:r w:rsidR="00102812" w:rsidRPr="00102812">
              <w:rPr>
                <w:noProof/>
                <w:webHidden/>
              </w:rPr>
              <w:instrText xml:space="preserve"> PAGEREF _Toc183624175 \h </w:instrText>
            </w:r>
            <w:r w:rsidR="00102812" w:rsidRPr="00102812">
              <w:rPr>
                <w:noProof/>
                <w:webHidden/>
              </w:rPr>
            </w:r>
            <w:r w:rsidR="00102812" w:rsidRPr="00102812">
              <w:rPr>
                <w:noProof/>
                <w:webHidden/>
              </w:rPr>
              <w:fldChar w:fldCharType="separate"/>
            </w:r>
            <w:r w:rsidR="00363985">
              <w:rPr>
                <w:noProof/>
                <w:webHidden/>
              </w:rPr>
              <w:t>39</w:t>
            </w:r>
            <w:r w:rsidR="00102812" w:rsidRPr="00102812">
              <w:rPr>
                <w:noProof/>
                <w:webHidden/>
              </w:rPr>
              <w:fldChar w:fldCharType="end"/>
            </w:r>
          </w:hyperlink>
        </w:p>
        <w:p w:rsidR="002E2360" w:rsidRPr="00102812" w:rsidRDefault="002E2360" w:rsidP="00102812">
          <w:r w:rsidRPr="00102812">
            <w:rPr>
              <w:b/>
              <w:bCs/>
              <w:lang w:val="es-ES"/>
            </w:rPr>
            <w:fldChar w:fldCharType="end"/>
          </w:r>
        </w:p>
      </w:sdtContent>
    </w:sdt>
    <w:p w:rsidR="008904C3" w:rsidRPr="00102812" w:rsidRDefault="008904C3" w:rsidP="00102812">
      <w:pPr>
        <w:sectPr w:rsidR="008904C3" w:rsidRPr="00102812">
          <w:headerReference w:type="default" r:id="rId9"/>
          <w:footerReference w:type="default" r:id="rId10"/>
          <w:headerReference w:type="first" r:id="rId11"/>
          <w:pgSz w:w="12240" w:h="15840"/>
          <w:pgMar w:top="2552" w:right="1608" w:bottom="567" w:left="1588" w:header="709" w:footer="737" w:gutter="0"/>
          <w:pgNumType w:start="1"/>
          <w:cols w:space="720"/>
          <w:titlePg/>
        </w:sectPr>
      </w:pPr>
    </w:p>
    <w:p w:rsidR="008904C3" w:rsidRPr="00102812" w:rsidRDefault="00C95E12" w:rsidP="00102812">
      <w:pPr>
        <w:rPr>
          <w:b/>
        </w:rPr>
      </w:pPr>
      <w:r w:rsidRPr="00102812">
        <w:lastRenderedPageBreak/>
        <w:t xml:space="preserve">Resolución del Pleno del Instituto de Transparencia, Acceso a la Información Pública y Protección de Datos Personales del Estado de México y Municipios, con domicilio en Metepec, Estado de México, de </w:t>
      </w:r>
      <w:r w:rsidR="00F04250" w:rsidRPr="00102812">
        <w:rPr>
          <w:b/>
        </w:rPr>
        <w:t>veintisiete</w:t>
      </w:r>
      <w:r w:rsidRPr="00102812">
        <w:rPr>
          <w:b/>
        </w:rPr>
        <w:t xml:space="preserve"> de noviembre de dos mil veinticuatro.</w:t>
      </w:r>
    </w:p>
    <w:p w:rsidR="008904C3" w:rsidRPr="00102812" w:rsidRDefault="008904C3" w:rsidP="00102812"/>
    <w:p w:rsidR="008904C3" w:rsidRPr="00102812" w:rsidRDefault="00C95E12" w:rsidP="00102812">
      <w:r w:rsidRPr="00102812">
        <w:rPr>
          <w:b/>
        </w:rPr>
        <w:t xml:space="preserve">VISTO </w:t>
      </w:r>
      <w:r w:rsidRPr="00102812">
        <w:t xml:space="preserve">el expediente formado con motivo de los Recursos de Revisión </w:t>
      </w:r>
      <w:r w:rsidRPr="00102812">
        <w:rPr>
          <w:b/>
        </w:rPr>
        <w:t>06717/INFOEM/IP/RR/2024, 06802/INFOEM/IP/RR/2024, 06803/INFOEM/IP/RR/2024 y 06810/INFOEM/IP/RR/2024 acumulados,</w:t>
      </w:r>
      <w:r w:rsidRPr="00102812">
        <w:t xml:space="preserve"> interpuestos por </w:t>
      </w:r>
      <w:r w:rsidRPr="00102812">
        <w:rPr>
          <w:b/>
        </w:rPr>
        <w:t>una persona de forma anónima</w:t>
      </w:r>
      <w:r w:rsidRPr="00102812">
        <w:t xml:space="preserve">, a quien en lo subsecuente se le denominará </w:t>
      </w:r>
      <w:r w:rsidRPr="00102812">
        <w:rPr>
          <w:b/>
        </w:rPr>
        <w:t>LA PARTE RECURRENTE</w:t>
      </w:r>
      <w:r w:rsidRPr="00102812">
        <w:t xml:space="preserve">, en contra de las respuestas emitidas por el </w:t>
      </w:r>
      <w:r w:rsidRPr="00102812">
        <w:rPr>
          <w:b/>
        </w:rPr>
        <w:t>Ayuntamiento de Temamatla</w:t>
      </w:r>
      <w:r w:rsidRPr="00102812">
        <w:t xml:space="preserve">, en adelante </w:t>
      </w:r>
      <w:r w:rsidRPr="00102812">
        <w:rPr>
          <w:b/>
        </w:rPr>
        <w:t>EL SUJETO OBLIGADO</w:t>
      </w:r>
      <w:r w:rsidRPr="00102812">
        <w:t>, se emite la presente Resolución con base en los Antecedentes y Considerandos que se exponen a continuación:</w:t>
      </w:r>
    </w:p>
    <w:p w:rsidR="008904C3" w:rsidRPr="00102812" w:rsidRDefault="008904C3" w:rsidP="00102812"/>
    <w:p w:rsidR="008904C3" w:rsidRPr="00102812" w:rsidRDefault="00C95E12" w:rsidP="00102812">
      <w:pPr>
        <w:pStyle w:val="Ttulo1"/>
      </w:pPr>
      <w:bookmarkStart w:id="4" w:name="_Toc183624146"/>
      <w:r w:rsidRPr="00102812">
        <w:t>ANTECEDENTES</w:t>
      </w:r>
      <w:bookmarkEnd w:id="4"/>
    </w:p>
    <w:p w:rsidR="008904C3" w:rsidRPr="00102812" w:rsidRDefault="008904C3" w:rsidP="00102812"/>
    <w:p w:rsidR="008904C3" w:rsidRPr="00102812" w:rsidRDefault="00C95E12" w:rsidP="00102812">
      <w:pPr>
        <w:pStyle w:val="Ttulo2"/>
        <w:jc w:val="left"/>
      </w:pPr>
      <w:bookmarkStart w:id="5" w:name="_Toc183624147"/>
      <w:r w:rsidRPr="00102812">
        <w:t>DE LAS SOLICITUDES DE INFORMACIÓN</w:t>
      </w:r>
      <w:bookmarkEnd w:id="5"/>
    </w:p>
    <w:p w:rsidR="008904C3" w:rsidRPr="00102812" w:rsidRDefault="008904C3" w:rsidP="00102812"/>
    <w:p w:rsidR="008904C3" w:rsidRPr="00102812" w:rsidRDefault="00C95E12" w:rsidP="00102812">
      <w:pPr>
        <w:pStyle w:val="Ttulo3"/>
      </w:pPr>
      <w:bookmarkStart w:id="6" w:name="_Toc183624148"/>
      <w:r w:rsidRPr="00102812">
        <w:t>a) Solicitudes de información</w:t>
      </w:r>
      <w:bookmarkEnd w:id="6"/>
    </w:p>
    <w:p w:rsidR="008904C3" w:rsidRPr="00102812" w:rsidRDefault="00C95E12" w:rsidP="00102812">
      <w:pPr>
        <w:pBdr>
          <w:top w:val="nil"/>
          <w:left w:val="nil"/>
          <w:bottom w:val="nil"/>
          <w:right w:val="nil"/>
          <w:between w:val="nil"/>
        </w:pBdr>
        <w:tabs>
          <w:tab w:val="left" w:pos="0"/>
        </w:tabs>
        <w:rPr>
          <w:rFonts w:eastAsia="Palatino Linotype" w:cs="Palatino Linotype"/>
          <w:szCs w:val="22"/>
        </w:rPr>
      </w:pPr>
      <w:r w:rsidRPr="00102812">
        <w:rPr>
          <w:rFonts w:eastAsia="Palatino Linotype" w:cs="Palatino Linotype"/>
          <w:szCs w:val="22"/>
        </w:rPr>
        <w:t xml:space="preserve">Los días </w:t>
      </w:r>
      <w:r w:rsidRPr="00102812">
        <w:rPr>
          <w:rFonts w:eastAsia="Palatino Linotype" w:cs="Palatino Linotype"/>
          <w:b/>
          <w:szCs w:val="22"/>
        </w:rPr>
        <w:t>dos y siete de octubre de dos mil veinticuatro</w:t>
      </w:r>
      <w:r w:rsidRPr="00102812">
        <w:rPr>
          <w:rFonts w:eastAsia="Palatino Linotype" w:cs="Palatino Linotype"/>
          <w:szCs w:val="22"/>
        </w:rPr>
        <w:t xml:space="preserve">, </w:t>
      </w:r>
      <w:r w:rsidRPr="00102812">
        <w:rPr>
          <w:rFonts w:eastAsia="Palatino Linotype" w:cs="Palatino Linotype"/>
          <w:b/>
          <w:szCs w:val="22"/>
        </w:rPr>
        <w:t>LA PARTE RECURRENTE</w:t>
      </w:r>
      <w:r w:rsidRPr="00102812">
        <w:rPr>
          <w:rFonts w:eastAsia="Palatino Linotype" w:cs="Palatino Linotype"/>
          <w:szCs w:val="22"/>
        </w:rPr>
        <w:t xml:space="preserve"> presentó cuatro solicitudes de acceso a la información pública ante el </w:t>
      </w:r>
      <w:r w:rsidRPr="00102812">
        <w:rPr>
          <w:rFonts w:eastAsia="Palatino Linotype" w:cs="Palatino Linotype"/>
          <w:b/>
          <w:szCs w:val="22"/>
        </w:rPr>
        <w:t>SUJETO OBLIGADO</w:t>
      </w:r>
      <w:r w:rsidRPr="00102812">
        <w:rPr>
          <w:rFonts w:eastAsia="Palatino Linotype" w:cs="Palatino Linotype"/>
          <w:szCs w:val="22"/>
        </w:rPr>
        <w:t>, a través del Sistema de Acceso a la Información Mexiquense (SAIMEX). Dichas solicitudes quedaron registradas con los folios</w:t>
      </w:r>
      <w:r w:rsidRPr="00102812">
        <w:rPr>
          <w:rFonts w:eastAsia="Palatino Linotype" w:cs="Palatino Linotype"/>
          <w:b/>
          <w:szCs w:val="22"/>
        </w:rPr>
        <w:t xml:space="preserve"> </w:t>
      </w:r>
      <w:r w:rsidRPr="00102812">
        <w:rPr>
          <w:rFonts w:eastAsia="Palatino Linotype" w:cs="Palatino Linotype"/>
          <w:szCs w:val="22"/>
        </w:rPr>
        <w:t>y solicitudes siguientes:</w:t>
      </w:r>
    </w:p>
    <w:p w:rsidR="008904C3" w:rsidRPr="00102812" w:rsidRDefault="008904C3" w:rsidP="00102812">
      <w:pPr>
        <w:pStyle w:val="Puesto"/>
        <w:ind w:firstLine="567"/>
      </w:pPr>
    </w:p>
    <w:p w:rsidR="008904C3" w:rsidRPr="00102812" w:rsidRDefault="00C95E12" w:rsidP="00102812">
      <w:pPr>
        <w:pStyle w:val="Puesto"/>
        <w:ind w:left="851" w:right="822"/>
      </w:pPr>
      <w:r w:rsidRPr="00102812">
        <w:rPr>
          <w:b/>
        </w:rPr>
        <w:t>00507/TEMAMATL/IP/2024</w:t>
      </w:r>
    </w:p>
    <w:p w:rsidR="008904C3" w:rsidRPr="00102812" w:rsidRDefault="00C95E12" w:rsidP="00102812">
      <w:pPr>
        <w:pStyle w:val="Puesto"/>
        <w:ind w:left="851" w:right="822"/>
      </w:pPr>
      <w:r w:rsidRPr="00102812">
        <w:t xml:space="preserve">Solicito la certificación de competencia laboral de los titulares de las áreas de secretaria de ayuntamiento, desarrollo </w:t>
      </w:r>
      <w:proofErr w:type="spellStart"/>
      <w:r w:rsidRPr="00102812">
        <w:t>economico</w:t>
      </w:r>
      <w:proofErr w:type="spellEnd"/>
      <w:r w:rsidRPr="00102812">
        <w:t>, obra pública, ecología, desarrollo urbano, catastro, tesorería, contraloría, transparencia, instituto de la mujer pertenecientes a la administración 2022 2024. (</w:t>
      </w:r>
      <w:proofErr w:type="gramStart"/>
      <w:r w:rsidRPr="00102812">
        <w:t>sic</w:t>
      </w:r>
      <w:proofErr w:type="gramEnd"/>
      <w:r w:rsidRPr="00102812">
        <w:t>)</w:t>
      </w:r>
    </w:p>
    <w:p w:rsidR="008904C3" w:rsidRPr="00102812" w:rsidRDefault="008904C3" w:rsidP="00102812">
      <w:pPr>
        <w:pStyle w:val="Puesto"/>
        <w:ind w:firstLine="567"/>
      </w:pPr>
    </w:p>
    <w:p w:rsidR="008904C3" w:rsidRPr="00102812" w:rsidRDefault="00C95E12" w:rsidP="00102812">
      <w:pPr>
        <w:pStyle w:val="Puesto"/>
        <w:ind w:left="851" w:right="822"/>
      </w:pPr>
      <w:r w:rsidRPr="00102812">
        <w:rPr>
          <w:b/>
        </w:rPr>
        <w:lastRenderedPageBreak/>
        <w:t>00634/TEMAMATL/IP/2024</w:t>
      </w:r>
    </w:p>
    <w:p w:rsidR="008904C3" w:rsidRPr="00102812" w:rsidRDefault="00C95E12" w:rsidP="00102812">
      <w:pPr>
        <w:pStyle w:val="Puesto"/>
        <w:ind w:left="851" w:right="822"/>
      </w:pPr>
      <w:proofErr w:type="gramStart"/>
      <w:r w:rsidRPr="00102812">
        <w:t>solicito</w:t>
      </w:r>
      <w:proofErr w:type="gramEnd"/>
      <w:r w:rsidRPr="00102812">
        <w:t xml:space="preserve"> la certificación de competencia laboral del </w:t>
      </w:r>
      <w:proofErr w:type="spellStart"/>
      <w:r w:rsidRPr="00102812">
        <w:t>lic.</w:t>
      </w:r>
      <w:proofErr w:type="spellEnd"/>
      <w:r w:rsidRPr="00102812">
        <w:t xml:space="preserve"> Luis Jair Reyes Juárez, Director </w:t>
      </w:r>
      <w:proofErr w:type="spellStart"/>
      <w:r w:rsidRPr="00102812">
        <w:t>e</w:t>
      </w:r>
      <w:proofErr w:type="spellEnd"/>
      <w:r w:rsidRPr="00102812">
        <w:t xml:space="preserve"> Desarrollo Social, así como el acta de cabildo mediante el cual fue nombrado, y su nombramiento del cargo (sic)</w:t>
      </w:r>
    </w:p>
    <w:p w:rsidR="008904C3" w:rsidRPr="00102812" w:rsidRDefault="008904C3" w:rsidP="00102812">
      <w:pPr>
        <w:pStyle w:val="Puesto"/>
        <w:ind w:left="851" w:right="822"/>
      </w:pPr>
    </w:p>
    <w:p w:rsidR="008904C3" w:rsidRPr="00102812" w:rsidRDefault="00C95E12" w:rsidP="00102812">
      <w:pPr>
        <w:pStyle w:val="Puesto"/>
        <w:ind w:left="851" w:right="822"/>
      </w:pPr>
      <w:r w:rsidRPr="00102812">
        <w:rPr>
          <w:b/>
        </w:rPr>
        <w:t>00647/TEMAMATL/IP/2024</w:t>
      </w:r>
    </w:p>
    <w:p w:rsidR="008904C3" w:rsidRPr="00102812" w:rsidRDefault="00C95E12" w:rsidP="00102812">
      <w:pPr>
        <w:pStyle w:val="Puesto"/>
        <w:ind w:left="851" w:right="822"/>
      </w:pPr>
      <w:proofErr w:type="gramStart"/>
      <w:r w:rsidRPr="00102812">
        <w:t>solicito</w:t>
      </w:r>
      <w:proofErr w:type="gramEnd"/>
      <w:r w:rsidRPr="00102812">
        <w:t xml:space="preserve"> la certificación de competencia laboral de la Lic. Margarita Badillo Pérez; directora de desarrollo económico, así como el acta de cabildo mediante el cual fue nombrada, y su nombramiento del cargo (sic)</w:t>
      </w:r>
    </w:p>
    <w:p w:rsidR="008904C3" w:rsidRPr="00102812" w:rsidRDefault="008904C3" w:rsidP="00102812">
      <w:pPr>
        <w:pStyle w:val="Puesto"/>
        <w:ind w:left="851" w:right="822"/>
      </w:pPr>
    </w:p>
    <w:p w:rsidR="008904C3" w:rsidRPr="00102812" w:rsidRDefault="00C95E12" w:rsidP="00102812">
      <w:pPr>
        <w:pStyle w:val="Puesto"/>
        <w:ind w:left="851" w:right="822"/>
      </w:pPr>
      <w:r w:rsidRPr="00102812">
        <w:rPr>
          <w:b/>
        </w:rPr>
        <w:t>00650/TEMAMATL/IP/2024</w:t>
      </w:r>
    </w:p>
    <w:p w:rsidR="008904C3" w:rsidRPr="00102812" w:rsidRDefault="00C95E12" w:rsidP="00102812">
      <w:pPr>
        <w:pStyle w:val="Puesto"/>
        <w:ind w:left="851" w:right="822"/>
      </w:pPr>
      <w:proofErr w:type="gramStart"/>
      <w:r w:rsidRPr="00102812">
        <w:t>solicito</w:t>
      </w:r>
      <w:proofErr w:type="gramEnd"/>
      <w:r w:rsidRPr="00102812">
        <w:t xml:space="preserve"> la certificación de competencia laboral de la Contadora Jazmín Guadalupe Rivera Sánchez, Tesorera Municipal, así como el acta de cabildo mediante el cual fue nombrado, y su nombramiento del cargo (sic)</w:t>
      </w:r>
    </w:p>
    <w:p w:rsidR="008904C3" w:rsidRPr="00102812" w:rsidRDefault="008904C3" w:rsidP="00102812">
      <w:pPr>
        <w:tabs>
          <w:tab w:val="left" w:pos="4667"/>
        </w:tabs>
        <w:ind w:right="567"/>
        <w:rPr>
          <w:i/>
        </w:rPr>
      </w:pPr>
    </w:p>
    <w:p w:rsidR="008904C3" w:rsidRPr="00102812" w:rsidRDefault="00C95E12" w:rsidP="00102812">
      <w:pPr>
        <w:tabs>
          <w:tab w:val="left" w:pos="4667"/>
        </w:tabs>
        <w:ind w:left="567" w:right="567"/>
      </w:pPr>
      <w:r w:rsidRPr="00102812">
        <w:rPr>
          <w:b/>
        </w:rPr>
        <w:t>Todas con modalidad de entrega</w:t>
      </w:r>
      <w:r w:rsidRPr="00102812">
        <w:t>: a</w:t>
      </w:r>
      <w:r w:rsidRPr="00102812">
        <w:rPr>
          <w:i/>
        </w:rPr>
        <w:t xml:space="preserve"> través del SAIMEX.</w:t>
      </w:r>
    </w:p>
    <w:p w:rsidR="008904C3" w:rsidRPr="00102812" w:rsidRDefault="008904C3" w:rsidP="00102812">
      <w:pPr>
        <w:ind w:right="-28"/>
        <w:rPr>
          <w:i/>
        </w:rPr>
      </w:pPr>
    </w:p>
    <w:p w:rsidR="008904C3" w:rsidRPr="00102812" w:rsidRDefault="00C95E12" w:rsidP="00102812">
      <w:pPr>
        <w:pStyle w:val="Ttulo3"/>
      </w:pPr>
      <w:bookmarkStart w:id="7" w:name="_Toc183624149"/>
      <w:r w:rsidRPr="00102812">
        <w:t>b) Turno de las solicitudes de información</w:t>
      </w:r>
      <w:bookmarkEnd w:id="7"/>
    </w:p>
    <w:p w:rsidR="008904C3" w:rsidRPr="00102812" w:rsidRDefault="00C95E12" w:rsidP="00102812">
      <w:r w:rsidRPr="00102812">
        <w:t xml:space="preserve">En cumplimiento al artículo 162 de la Ley de Transparencia y Acceso a la Información Pública del Estado de México y Municipios, </w:t>
      </w:r>
      <w:proofErr w:type="gramStart"/>
      <w:r w:rsidRPr="00102812">
        <w:t>los</w:t>
      </w:r>
      <w:proofErr w:type="gramEnd"/>
      <w:r w:rsidRPr="00102812">
        <w:t xml:space="preserve"> días </w:t>
      </w:r>
      <w:r w:rsidRPr="00102812">
        <w:rPr>
          <w:b/>
        </w:rPr>
        <w:t>cuatro y siete de octubre de dos mil veinticuatro</w:t>
      </w:r>
      <w:r w:rsidRPr="00102812">
        <w:t xml:space="preserve">, el Titular de la Unidad de Transparencia del </w:t>
      </w:r>
      <w:r w:rsidRPr="00102812">
        <w:rPr>
          <w:b/>
        </w:rPr>
        <w:t>SUJETO OBLIGADO</w:t>
      </w:r>
      <w:r w:rsidRPr="00102812">
        <w:t xml:space="preserve"> turnó respetivamente, las solicitudes de información a los servidores públicos habilitados que estimó pertinente.</w:t>
      </w:r>
    </w:p>
    <w:p w:rsidR="008904C3" w:rsidRPr="00102812" w:rsidRDefault="008904C3" w:rsidP="00102812"/>
    <w:p w:rsidR="008904C3" w:rsidRPr="00102812" w:rsidRDefault="00C95E12" w:rsidP="00102812">
      <w:pPr>
        <w:pStyle w:val="Ttulo3"/>
      </w:pPr>
      <w:bookmarkStart w:id="8" w:name="_Toc183624150"/>
      <w:r w:rsidRPr="00102812">
        <w:t>c) Respuestas del Sujeto Obligado</w:t>
      </w:r>
      <w:bookmarkEnd w:id="8"/>
    </w:p>
    <w:p w:rsidR="008904C3" w:rsidRPr="00102812" w:rsidRDefault="00C95E12" w:rsidP="00102812">
      <w:pPr>
        <w:pBdr>
          <w:top w:val="nil"/>
          <w:left w:val="nil"/>
          <w:bottom w:val="nil"/>
          <w:right w:val="nil"/>
          <w:between w:val="nil"/>
        </w:pBdr>
        <w:rPr>
          <w:rFonts w:eastAsia="Palatino Linotype" w:cs="Palatino Linotype"/>
          <w:szCs w:val="22"/>
        </w:rPr>
      </w:pPr>
      <w:r w:rsidRPr="00102812">
        <w:rPr>
          <w:rFonts w:eastAsia="Palatino Linotype" w:cs="Palatino Linotype"/>
          <w:szCs w:val="22"/>
        </w:rPr>
        <w:t xml:space="preserve">Los días </w:t>
      </w:r>
      <w:r w:rsidRPr="00102812">
        <w:rPr>
          <w:rFonts w:eastAsia="Palatino Linotype" w:cs="Palatino Linotype"/>
          <w:b/>
          <w:szCs w:val="22"/>
        </w:rPr>
        <w:t>veintidós y veintiocho de octubre de dos mil veinticuatro</w:t>
      </w:r>
      <w:r w:rsidRPr="00102812">
        <w:rPr>
          <w:rFonts w:eastAsia="Palatino Linotype" w:cs="Palatino Linotype"/>
          <w:szCs w:val="22"/>
        </w:rPr>
        <w:t xml:space="preserve">, el Titular de la Unidad de Transparencia del </w:t>
      </w:r>
      <w:r w:rsidRPr="00102812">
        <w:rPr>
          <w:rFonts w:eastAsia="Palatino Linotype" w:cs="Palatino Linotype"/>
          <w:b/>
          <w:szCs w:val="22"/>
        </w:rPr>
        <w:t>SUJETO OBLIGADO</w:t>
      </w:r>
      <w:r w:rsidRPr="00102812">
        <w:rPr>
          <w:rFonts w:eastAsia="Palatino Linotype" w:cs="Palatino Linotype"/>
          <w:szCs w:val="22"/>
        </w:rPr>
        <w:t xml:space="preserve"> notificó las respuestas a través del SAIMEX en los términos siguientes:</w:t>
      </w:r>
    </w:p>
    <w:p w:rsidR="008904C3" w:rsidRDefault="008904C3" w:rsidP="00102812">
      <w:pPr>
        <w:tabs>
          <w:tab w:val="left" w:pos="4667"/>
        </w:tabs>
        <w:ind w:left="567" w:right="567"/>
        <w:rPr>
          <w:b/>
        </w:rPr>
      </w:pPr>
    </w:p>
    <w:p w:rsidR="003F13D2" w:rsidRDefault="003F13D2" w:rsidP="00102812">
      <w:pPr>
        <w:tabs>
          <w:tab w:val="left" w:pos="4667"/>
        </w:tabs>
        <w:ind w:left="567" w:right="567"/>
        <w:rPr>
          <w:b/>
        </w:rPr>
      </w:pPr>
    </w:p>
    <w:p w:rsidR="003F13D2" w:rsidRPr="00102812" w:rsidRDefault="003F13D2" w:rsidP="00102812">
      <w:pPr>
        <w:tabs>
          <w:tab w:val="left" w:pos="4667"/>
        </w:tabs>
        <w:ind w:left="567" w:right="567"/>
        <w:rPr>
          <w:b/>
        </w:rPr>
      </w:pPr>
    </w:p>
    <w:p w:rsidR="008904C3" w:rsidRPr="00102812" w:rsidRDefault="00C95E12" w:rsidP="00102812">
      <w:pPr>
        <w:pStyle w:val="Puesto"/>
        <w:ind w:firstLine="567"/>
      </w:pPr>
      <w:r w:rsidRPr="00102812">
        <w:rPr>
          <w:b/>
        </w:rPr>
        <w:lastRenderedPageBreak/>
        <w:t>00507/TEMAMATL/IP/2024</w:t>
      </w:r>
    </w:p>
    <w:p w:rsidR="008904C3" w:rsidRPr="00102812" w:rsidRDefault="008904C3" w:rsidP="00102812">
      <w:pPr>
        <w:tabs>
          <w:tab w:val="left" w:pos="4667"/>
        </w:tabs>
        <w:ind w:left="567" w:right="567"/>
        <w:rPr>
          <w:b/>
        </w:rPr>
      </w:pPr>
    </w:p>
    <w:p w:rsidR="008904C3" w:rsidRPr="00102812" w:rsidRDefault="00C95E12" w:rsidP="00102812">
      <w:pPr>
        <w:pStyle w:val="Puesto"/>
        <w:ind w:firstLine="567"/>
        <w:jc w:val="right"/>
      </w:pPr>
      <w:r w:rsidRPr="00102812">
        <w:t>Temamatla, México a 22 de Octubre de 2024</w:t>
      </w:r>
    </w:p>
    <w:p w:rsidR="008904C3" w:rsidRPr="00102812" w:rsidRDefault="00C95E12" w:rsidP="00102812">
      <w:pPr>
        <w:pStyle w:val="Puesto"/>
        <w:ind w:firstLine="567"/>
        <w:jc w:val="right"/>
      </w:pPr>
      <w:r w:rsidRPr="00102812">
        <w:t>Nombre del solicitante: C. Solicitante</w:t>
      </w:r>
    </w:p>
    <w:p w:rsidR="008904C3" w:rsidRPr="00102812" w:rsidRDefault="00C95E12" w:rsidP="00102812">
      <w:pPr>
        <w:pStyle w:val="Puesto"/>
        <w:ind w:firstLine="567"/>
        <w:jc w:val="right"/>
        <w:rPr>
          <w:b/>
        </w:rPr>
      </w:pPr>
      <w:r w:rsidRPr="00102812">
        <w:rPr>
          <w:b/>
        </w:rPr>
        <w:t>Folio de la solicitud: 00507/TEMAMATL/IP/2024</w:t>
      </w:r>
    </w:p>
    <w:p w:rsidR="008904C3" w:rsidRPr="00102812" w:rsidRDefault="008904C3" w:rsidP="00102812"/>
    <w:p w:rsidR="008904C3" w:rsidRPr="00102812" w:rsidRDefault="00C95E12" w:rsidP="00102812">
      <w:pPr>
        <w:pStyle w:val="Puesto"/>
        <w:ind w:firstLine="567"/>
      </w:pPr>
      <w:r w:rsidRPr="00102812">
        <w:t>En respuesta a la solicitud recibida, nos permitimos hacer de su conocimiento que con fundamento en el artículo 53, Fracciones: II, V y VI de la Ley de Transparencia y Acceso a la Información Pública del Estado de México y Municipios, le contestamos que:</w:t>
      </w:r>
    </w:p>
    <w:p w:rsidR="008904C3" w:rsidRPr="00102812" w:rsidRDefault="00C95E12" w:rsidP="00102812">
      <w:pPr>
        <w:pStyle w:val="Puesto"/>
        <w:ind w:firstLine="567"/>
      </w:pPr>
      <w:r w:rsidRPr="00102812">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w:t>
      </w:r>
      <w:r w:rsidRPr="00102812">
        <w:lastRenderedPageBreak/>
        <w:t>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rsidR="008904C3" w:rsidRPr="00102812" w:rsidRDefault="00C95E12" w:rsidP="00102812">
      <w:pPr>
        <w:pStyle w:val="Puesto"/>
        <w:ind w:firstLine="567"/>
      </w:pPr>
      <w:r w:rsidRPr="00102812">
        <w:t>ATENTAMENTE</w:t>
      </w:r>
    </w:p>
    <w:p w:rsidR="008904C3" w:rsidRPr="00102812" w:rsidRDefault="00C95E12" w:rsidP="00102812">
      <w:pPr>
        <w:pStyle w:val="Puesto"/>
        <w:ind w:firstLine="567"/>
      </w:pPr>
      <w:r w:rsidRPr="00102812">
        <w:t xml:space="preserve">Lic. Derecho Claudia </w:t>
      </w:r>
      <w:proofErr w:type="spellStart"/>
      <w:r w:rsidRPr="00102812">
        <w:t>Jimenéz</w:t>
      </w:r>
      <w:proofErr w:type="spellEnd"/>
      <w:r w:rsidRPr="00102812">
        <w:t xml:space="preserve"> Maldonado.</w:t>
      </w:r>
    </w:p>
    <w:p w:rsidR="008904C3" w:rsidRPr="00102812" w:rsidRDefault="008904C3" w:rsidP="00102812">
      <w:pPr>
        <w:ind w:right="-28"/>
      </w:pPr>
    </w:p>
    <w:p w:rsidR="008904C3" w:rsidRPr="00102812" w:rsidRDefault="00C95E12" w:rsidP="00102812">
      <w:pPr>
        <w:ind w:right="-28"/>
      </w:pPr>
      <w:bookmarkStart w:id="9" w:name="_heading=h.3dy6vkm" w:colFirst="0" w:colLast="0"/>
      <w:bookmarkEnd w:id="9"/>
      <w:r w:rsidRPr="00102812">
        <w:t xml:space="preserve">Asimismo, </w:t>
      </w:r>
      <w:r w:rsidRPr="00102812">
        <w:rPr>
          <w:b/>
        </w:rPr>
        <w:t xml:space="preserve">EL SUJETO OBLIGADO </w:t>
      </w:r>
      <w:r w:rsidRPr="00102812">
        <w:t>adjuntó a su respuesta el archivo electrónico que se describe a continuación:</w:t>
      </w:r>
    </w:p>
    <w:p w:rsidR="008904C3" w:rsidRPr="00102812" w:rsidRDefault="008904C3" w:rsidP="00102812">
      <w:pPr>
        <w:ind w:right="-28"/>
      </w:pPr>
    </w:p>
    <w:p w:rsidR="008904C3" w:rsidRPr="00102812" w:rsidRDefault="00C95E12" w:rsidP="00102812">
      <w:pPr>
        <w:ind w:right="-28"/>
      </w:pPr>
      <w:bookmarkStart w:id="10" w:name="_heading=h.1t3h5sf" w:colFirst="0" w:colLast="0"/>
      <w:bookmarkEnd w:id="10"/>
      <w:r w:rsidRPr="00102812">
        <w:rPr>
          <w:b/>
          <w:i/>
        </w:rPr>
        <w:t>00507.pdf</w:t>
      </w:r>
      <w:r w:rsidRPr="00102812">
        <w:t>: Se trata de un archivo de siete páginas, relativo al oficio TEMA/CM/282/2024, de siete de octubre, mediante el cual, el Contralor Interno Municipal remite a la Unidad de Transparencia el certificado de Competencia Laboral de la Secretaría del Ayuntamiento, Obras Pública, Catastro, Contraloría, Transparencia e Instituto de la Mujer</w:t>
      </w:r>
      <w:r w:rsidRPr="00102812">
        <w:rPr>
          <w:vertAlign w:val="superscript"/>
        </w:rPr>
        <w:footnoteReference w:id="1"/>
      </w:r>
      <w:r w:rsidRPr="00102812">
        <w:t xml:space="preserve">; informa que las áreas de Desarrollo Económico y Desarrollo Urbano se encuentran en proceso de evaluación para la obtención del certificado de competencia laboral; Ecología no existe dentro del Ayuntamiento, ya que dicha función se encuentra incorporada a la Dirección de Desarrollo Urbano y Ecología. </w:t>
      </w:r>
      <w:r w:rsidRPr="00102812">
        <w:lastRenderedPageBreak/>
        <w:t>Y aclara que cuenta con dicha información como parte de los procesos de control interno, pero quien cuenta con dicha información es la Dirección de Administración por ser su función.</w:t>
      </w:r>
    </w:p>
    <w:p w:rsidR="008904C3" w:rsidRPr="00102812" w:rsidRDefault="00C95E12" w:rsidP="00102812">
      <w:pPr>
        <w:ind w:right="-28"/>
      </w:pPr>
      <w:r w:rsidRPr="00102812">
        <w:t xml:space="preserve">En las solicitudes </w:t>
      </w:r>
      <w:r w:rsidRPr="00102812">
        <w:rPr>
          <w:b/>
        </w:rPr>
        <w:t>00634/TEMAMATL/IP/2024, 00647/TEMAMATL/IP/2024 y 00650/TEMAMATL/IP/2024</w:t>
      </w:r>
      <w:r w:rsidRPr="00102812">
        <w:t>, se dio respuesta con el siguiente texto (cambiando solo el número de la solicitud):</w:t>
      </w:r>
    </w:p>
    <w:p w:rsidR="008904C3" w:rsidRPr="00102812" w:rsidRDefault="008904C3" w:rsidP="00102812">
      <w:pPr>
        <w:ind w:right="-28"/>
      </w:pPr>
    </w:p>
    <w:p w:rsidR="008904C3" w:rsidRPr="00102812" w:rsidRDefault="00C95E12" w:rsidP="00102812">
      <w:pPr>
        <w:pStyle w:val="Puesto"/>
        <w:ind w:firstLine="567"/>
        <w:jc w:val="right"/>
      </w:pPr>
      <w:r w:rsidRPr="00102812">
        <w:t>Temamatla, México a 28 de Octubre de 2024</w:t>
      </w:r>
    </w:p>
    <w:p w:rsidR="008904C3" w:rsidRPr="00102812" w:rsidRDefault="00C95E12" w:rsidP="00102812">
      <w:pPr>
        <w:pStyle w:val="Puesto"/>
        <w:ind w:firstLine="567"/>
        <w:jc w:val="right"/>
      </w:pPr>
      <w:r w:rsidRPr="00102812">
        <w:t>Nombre del solicitante: C. Solicitante</w:t>
      </w:r>
    </w:p>
    <w:p w:rsidR="008904C3" w:rsidRPr="00102812" w:rsidRDefault="00C95E12" w:rsidP="00102812">
      <w:pPr>
        <w:pStyle w:val="Puesto"/>
        <w:ind w:firstLine="567"/>
        <w:jc w:val="right"/>
      </w:pPr>
      <w:r w:rsidRPr="00102812">
        <w:t>Folio de la solicitud: (…)</w:t>
      </w:r>
    </w:p>
    <w:p w:rsidR="008904C3" w:rsidRPr="00102812" w:rsidRDefault="00C95E12" w:rsidP="00102812">
      <w:pPr>
        <w:pStyle w:val="Puesto"/>
        <w:ind w:firstLine="567"/>
      </w:pPr>
      <w:r w:rsidRPr="00102812">
        <w:t>En respuesta a la solicitud recibida, nos permitimos hacer de su conocimiento que con fundamento en el artículo 53, Fracciones: II, V y VI de la Ley de Transparencia y Acceso a la Información Pública del Estado de México y Municipios, le contestamos que:</w:t>
      </w:r>
    </w:p>
    <w:p w:rsidR="008904C3" w:rsidRPr="00102812" w:rsidRDefault="00C95E12" w:rsidP="00102812">
      <w:pPr>
        <w:pStyle w:val="Puesto"/>
        <w:ind w:firstLine="567"/>
        <w:rPr>
          <w:sz w:val="20"/>
          <w:szCs w:val="20"/>
        </w:rPr>
      </w:pPr>
      <w:r w:rsidRPr="00102812">
        <w:rPr>
          <w:sz w:val="20"/>
          <w:szCs w:val="20"/>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w:t>
      </w:r>
      <w:r w:rsidRPr="00102812">
        <w:rPr>
          <w:sz w:val="20"/>
          <w:szCs w:val="20"/>
        </w:rPr>
        <w:lastRenderedPageBreak/>
        <w:t>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rsidR="008904C3" w:rsidRPr="00102812" w:rsidRDefault="00C95E12" w:rsidP="00102812">
      <w:pPr>
        <w:pStyle w:val="Puesto"/>
        <w:ind w:firstLine="567"/>
        <w:rPr>
          <w:sz w:val="20"/>
          <w:szCs w:val="20"/>
        </w:rPr>
      </w:pPr>
      <w:r w:rsidRPr="00102812">
        <w:rPr>
          <w:sz w:val="20"/>
          <w:szCs w:val="20"/>
        </w:rPr>
        <w:t>ATENTAMENTE</w:t>
      </w:r>
    </w:p>
    <w:p w:rsidR="008904C3" w:rsidRPr="00102812" w:rsidRDefault="00C95E12" w:rsidP="00102812">
      <w:pPr>
        <w:pStyle w:val="Puesto"/>
        <w:ind w:firstLine="567"/>
      </w:pPr>
      <w:r w:rsidRPr="00102812">
        <w:t xml:space="preserve">Lic. Derecho Claudia </w:t>
      </w:r>
      <w:proofErr w:type="spellStart"/>
      <w:r w:rsidRPr="00102812">
        <w:t>Jimenéz</w:t>
      </w:r>
      <w:proofErr w:type="spellEnd"/>
      <w:r w:rsidRPr="00102812">
        <w:t xml:space="preserve"> Maldonado</w:t>
      </w:r>
    </w:p>
    <w:p w:rsidR="008904C3" w:rsidRPr="00102812" w:rsidRDefault="008904C3" w:rsidP="00102812">
      <w:pPr>
        <w:ind w:right="-28"/>
      </w:pPr>
    </w:p>
    <w:p w:rsidR="008904C3" w:rsidRPr="00102812" w:rsidRDefault="00C95E12" w:rsidP="00102812">
      <w:pPr>
        <w:ind w:right="-28"/>
      </w:pPr>
      <w:r w:rsidRPr="00102812">
        <w:t xml:space="preserve">Asimismo, </w:t>
      </w:r>
      <w:r w:rsidRPr="00102812">
        <w:rPr>
          <w:b/>
        </w:rPr>
        <w:t xml:space="preserve">EL SUJETO OBLIGADO </w:t>
      </w:r>
      <w:r w:rsidRPr="00102812">
        <w:t>adjuntó a sus respuestas los archivos electrónicos que se describen a continuación:</w:t>
      </w:r>
    </w:p>
    <w:p w:rsidR="008904C3" w:rsidRPr="00102812" w:rsidRDefault="008904C3" w:rsidP="00102812">
      <w:pPr>
        <w:ind w:right="-28"/>
      </w:pPr>
    </w:p>
    <w:p w:rsidR="008904C3" w:rsidRPr="00102812" w:rsidRDefault="00C95E12" w:rsidP="00102812">
      <w:pPr>
        <w:ind w:right="-28"/>
        <w:rPr>
          <w:b/>
        </w:rPr>
      </w:pPr>
      <w:r w:rsidRPr="00102812">
        <w:rPr>
          <w:b/>
        </w:rPr>
        <w:t>00634/TEMAMATL/IP/2024</w:t>
      </w:r>
    </w:p>
    <w:p w:rsidR="008904C3" w:rsidRPr="00102812" w:rsidRDefault="00C95E12" w:rsidP="00102812">
      <w:pPr>
        <w:ind w:right="-28"/>
      </w:pPr>
      <w:r w:rsidRPr="00102812">
        <w:rPr>
          <w:b/>
          <w:i/>
        </w:rPr>
        <w:t>00634.pdf</w:t>
      </w:r>
      <w:r w:rsidRPr="00102812">
        <w:t>: Se trata de un archivo de dos páginas, relativo al oficio TEMA/CM/349/2024, de veinticuatro de octubre, mediante el cual, el Contralor Interno Municipal remite a la Unidad de Transparencia el nombramiento del Director de Desarrollo Social, Luis Jair Juárez. Y aclara que el certificado de dicho director se encuentra en proceso de evaluación y refiere remitir el acta de cabildo Sexagésima Novena Sesión Ordinaria relativa al nombramiento.</w:t>
      </w:r>
    </w:p>
    <w:p w:rsidR="008904C3" w:rsidRPr="00102812" w:rsidRDefault="008904C3" w:rsidP="00102812">
      <w:pPr>
        <w:ind w:right="-28"/>
      </w:pPr>
    </w:p>
    <w:p w:rsidR="008904C3" w:rsidRPr="00102812" w:rsidRDefault="00C95E12" w:rsidP="00102812">
      <w:pPr>
        <w:ind w:right="-28"/>
      </w:pPr>
      <w:bookmarkStart w:id="11" w:name="_heading=h.4d34og8" w:colFirst="0" w:colLast="0"/>
      <w:bookmarkEnd w:id="11"/>
      <w:r w:rsidRPr="00102812">
        <w:rPr>
          <w:b/>
          <w:i/>
        </w:rPr>
        <w:t>SEXAGÉSIMA NOVENA SESIÓN ORDINARIA (1).</w:t>
      </w:r>
      <w:proofErr w:type="spellStart"/>
      <w:r w:rsidRPr="00102812">
        <w:rPr>
          <w:b/>
          <w:i/>
        </w:rPr>
        <w:t>pdf</w:t>
      </w:r>
      <w:proofErr w:type="spellEnd"/>
      <w:r w:rsidRPr="00102812">
        <w:t xml:space="preserve">: Archivo constante de cuatro páginas, relativa al acta de cabildo del nueve de marzo de dos mil veinticuatro, en donde se observa en el punto 4 del orden del día la aprobación del nombramiento del Director de Desarrollo Social. </w:t>
      </w:r>
    </w:p>
    <w:p w:rsidR="008904C3" w:rsidRPr="00102812" w:rsidRDefault="008904C3" w:rsidP="00102812">
      <w:pPr>
        <w:ind w:right="-28"/>
      </w:pPr>
    </w:p>
    <w:p w:rsidR="008904C3" w:rsidRPr="00102812" w:rsidRDefault="00C95E12" w:rsidP="00102812">
      <w:pPr>
        <w:ind w:right="-28"/>
        <w:rPr>
          <w:b/>
        </w:rPr>
      </w:pPr>
      <w:r w:rsidRPr="00102812">
        <w:rPr>
          <w:b/>
        </w:rPr>
        <w:lastRenderedPageBreak/>
        <w:t>00647/TEMAMATL/IP/2024.</w:t>
      </w:r>
    </w:p>
    <w:p w:rsidR="008904C3" w:rsidRPr="00102812" w:rsidRDefault="00C95E12" w:rsidP="00102812">
      <w:pPr>
        <w:ind w:right="-28"/>
      </w:pPr>
      <w:bookmarkStart w:id="12" w:name="_heading=h.2s8eyo1" w:colFirst="0" w:colLast="0"/>
      <w:bookmarkEnd w:id="12"/>
      <w:r w:rsidRPr="00102812">
        <w:rPr>
          <w:b/>
          <w:i/>
        </w:rPr>
        <w:t>00647.pdf</w:t>
      </w:r>
      <w:r w:rsidRPr="00102812">
        <w:t>: Se trata de un archivo de dos páginas, relativo al oficio TEMA/CM/348/2024, de veinticuatro de octubre, mediante el cual, el Contralor Interno Municipal remite a la Unidad de Transparencia el nombramiento de la Directora de Desarrollo Económico, Margarita Badillo Pérez. Y aclara que, el certificado se encuentra en proceso de evaluación y refiere remitir el acta de cabildo Quincuagésima Novena Sesión Ordinaria relativa al nombramiento.</w:t>
      </w:r>
    </w:p>
    <w:p w:rsidR="008904C3" w:rsidRPr="00102812" w:rsidRDefault="008904C3" w:rsidP="00102812">
      <w:pPr>
        <w:ind w:right="-28"/>
      </w:pPr>
    </w:p>
    <w:p w:rsidR="008904C3" w:rsidRPr="00102812" w:rsidRDefault="00C95E12" w:rsidP="00102812">
      <w:pPr>
        <w:ind w:right="-28"/>
      </w:pPr>
      <w:r w:rsidRPr="00102812">
        <w:rPr>
          <w:b/>
          <w:i/>
        </w:rPr>
        <w:t>90 QUINCUAGÉSIMA SESIÓN ORDINARIA 02 09 2023 4F (1).</w:t>
      </w:r>
      <w:proofErr w:type="spellStart"/>
      <w:r w:rsidRPr="00102812">
        <w:rPr>
          <w:b/>
          <w:i/>
        </w:rPr>
        <w:t>pdf</w:t>
      </w:r>
      <w:proofErr w:type="spellEnd"/>
      <w:r w:rsidRPr="00102812">
        <w:t>: Archivo constante de ocho páginas, relativas al acta de cabildo de dos de septiembre de dos mil veintitrés, en donde se observa en el punto 5 del orden del día la aprobación del nombramiento de la Directora de Desarrollo Económico.</w:t>
      </w:r>
    </w:p>
    <w:p w:rsidR="008904C3" w:rsidRPr="00102812" w:rsidRDefault="008904C3" w:rsidP="00102812">
      <w:pPr>
        <w:ind w:right="-28"/>
      </w:pPr>
    </w:p>
    <w:p w:rsidR="008904C3" w:rsidRPr="00102812" w:rsidRDefault="00C95E12" w:rsidP="00102812">
      <w:pPr>
        <w:ind w:right="-28"/>
        <w:rPr>
          <w:b/>
        </w:rPr>
      </w:pPr>
      <w:r w:rsidRPr="00102812">
        <w:rPr>
          <w:b/>
        </w:rPr>
        <w:t>00650/TEMAMATL/IP/2024</w:t>
      </w:r>
    </w:p>
    <w:p w:rsidR="008904C3" w:rsidRPr="00102812" w:rsidRDefault="00C95E12" w:rsidP="00102812">
      <w:pPr>
        <w:ind w:right="-28"/>
      </w:pPr>
      <w:r w:rsidRPr="00102812">
        <w:rPr>
          <w:b/>
          <w:i/>
        </w:rPr>
        <w:t>00650.pdf</w:t>
      </w:r>
      <w:r w:rsidRPr="00102812">
        <w:t xml:space="preserve">: Se trata de un archivo de dos páginas, relativo al oficio TEMA/CM/345/2024, de veinticuatro de octubre, mediante el cual, el Contralor Interno Municipal remite a la Unidad de Transparencia el nombramiento de la TESORERA MUNICIPAL, </w:t>
      </w:r>
      <w:proofErr w:type="spellStart"/>
      <w:r w:rsidRPr="00102812">
        <w:t>Jasmin</w:t>
      </w:r>
      <w:proofErr w:type="spellEnd"/>
      <w:r w:rsidRPr="00102812">
        <w:t xml:space="preserve"> Guadalupe Rivera Sánchez. Y aclara que, </w:t>
      </w:r>
      <w:r w:rsidRPr="00102812">
        <w:rPr>
          <w:b/>
        </w:rPr>
        <w:t>el certificado se encuentra en proceso de evaluación</w:t>
      </w:r>
      <w:r w:rsidRPr="00102812">
        <w:t xml:space="preserve"> y refiere remitir el acta de cabildo Quincuagésima Novena Sesión Ordinaria relativa al nombramiento.</w:t>
      </w:r>
    </w:p>
    <w:p w:rsidR="008904C3" w:rsidRPr="00102812" w:rsidRDefault="008904C3" w:rsidP="00102812">
      <w:pPr>
        <w:ind w:right="-28"/>
      </w:pPr>
    </w:p>
    <w:p w:rsidR="008904C3" w:rsidRPr="00102812" w:rsidRDefault="00C95E12" w:rsidP="00102812">
      <w:pPr>
        <w:ind w:right="-28"/>
      </w:pPr>
      <w:r w:rsidRPr="00102812">
        <w:rPr>
          <w:b/>
          <w:i/>
        </w:rPr>
        <w:t>94 TRIGÉSIMA SESIÓN EXTRAORDINARIA 30 09 2023 4F.pdf</w:t>
      </w:r>
      <w:r w:rsidRPr="00102812">
        <w:t>: Archivo constante de cuatro páginas, relativas al acta de cabildo de treinta de septiembre de dos mil veintitrés, en donde se observa en el punto 4 del orden del día la aprobación del nombramiento de la Tesorera Municipal.</w:t>
      </w:r>
    </w:p>
    <w:p w:rsidR="008904C3" w:rsidRPr="00102812" w:rsidRDefault="008904C3" w:rsidP="00102812">
      <w:pPr>
        <w:ind w:right="-28"/>
      </w:pPr>
    </w:p>
    <w:p w:rsidR="008904C3" w:rsidRPr="00102812" w:rsidRDefault="008904C3" w:rsidP="00102812">
      <w:pPr>
        <w:ind w:right="-28"/>
      </w:pPr>
    </w:p>
    <w:p w:rsidR="008904C3" w:rsidRPr="00102812" w:rsidRDefault="008904C3" w:rsidP="00102812">
      <w:pPr>
        <w:ind w:right="-28"/>
      </w:pPr>
    </w:p>
    <w:p w:rsidR="008904C3" w:rsidRPr="00102812" w:rsidRDefault="00C95E12" w:rsidP="00102812">
      <w:pPr>
        <w:pStyle w:val="Ttulo2"/>
        <w:jc w:val="left"/>
      </w:pPr>
      <w:bookmarkStart w:id="13" w:name="_Toc183624151"/>
      <w:r w:rsidRPr="00102812">
        <w:lastRenderedPageBreak/>
        <w:t>DE LOS RECURSOS DE REVISIÓN</w:t>
      </w:r>
      <w:bookmarkEnd w:id="13"/>
    </w:p>
    <w:p w:rsidR="008904C3" w:rsidRPr="00102812" w:rsidRDefault="008904C3" w:rsidP="00102812">
      <w:pPr>
        <w:ind w:right="-28"/>
      </w:pPr>
    </w:p>
    <w:p w:rsidR="008904C3" w:rsidRPr="00102812" w:rsidRDefault="00C95E12" w:rsidP="00102812">
      <w:pPr>
        <w:pStyle w:val="Ttulo3"/>
      </w:pPr>
      <w:bookmarkStart w:id="14" w:name="_Toc183624152"/>
      <w:r w:rsidRPr="00102812">
        <w:t>a) Interposición de los Recursos de Revisión</w:t>
      </w:r>
      <w:bookmarkEnd w:id="14"/>
    </w:p>
    <w:p w:rsidR="008904C3" w:rsidRPr="00102812" w:rsidRDefault="00C95E12" w:rsidP="00102812">
      <w:pPr>
        <w:ind w:right="-28"/>
      </w:pPr>
      <w:r w:rsidRPr="00102812">
        <w:t xml:space="preserve">Los días </w:t>
      </w:r>
      <w:r w:rsidRPr="00102812">
        <w:rPr>
          <w:b/>
        </w:rPr>
        <w:t>veintiocho y veintinueve de octubre de dos mil veinticuatro</w:t>
      </w:r>
      <w:r w:rsidRPr="00102812">
        <w:t xml:space="preserve"> </w:t>
      </w:r>
      <w:r w:rsidRPr="00102812">
        <w:rPr>
          <w:b/>
        </w:rPr>
        <w:t>LA PARTE RECURRENTE</w:t>
      </w:r>
      <w:r w:rsidRPr="00102812">
        <w:t xml:space="preserve"> interpuso los recursos de revisión en contra de las respuestas emitidas por el </w:t>
      </w:r>
      <w:r w:rsidRPr="00102812">
        <w:rPr>
          <w:b/>
        </w:rPr>
        <w:t>SUJETO OBLIGADO</w:t>
      </w:r>
      <w:r w:rsidRPr="00102812">
        <w:t>, mismos que fueron registrados en el SAIMEX con los números de expedientes</w:t>
      </w:r>
      <w:r w:rsidRPr="00102812">
        <w:rPr>
          <w:b/>
        </w:rPr>
        <w:t xml:space="preserve">, </w:t>
      </w:r>
      <w:r w:rsidRPr="00102812">
        <w:t>acto impugnado y motivos de inconformidad de la forma siguiente:</w:t>
      </w:r>
    </w:p>
    <w:p w:rsidR="008904C3" w:rsidRPr="00102812" w:rsidRDefault="008904C3" w:rsidP="00102812">
      <w:pPr>
        <w:tabs>
          <w:tab w:val="left" w:pos="4667"/>
        </w:tabs>
        <w:ind w:right="539"/>
      </w:pPr>
    </w:p>
    <w:tbl>
      <w:tblPr>
        <w:tblStyle w:val="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3112"/>
        <w:gridCol w:w="3539"/>
      </w:tblGrid>
      <w:tr w:rsidR="00102812" w:rsidRPr="00102812">
        <w:tc>
          <w:tcPr>
            <w:tcW w:w="2558" w:type="dxa"/>
          </w:tcPr>
          <w:p w:rsidR="008904C3" w:rsidRPr="00102812" w:rsidRDefault="00C95E12" w:rsidP="00102812">
            <w:pPr>
              <w:tabs>
                <w:tab w:val="left" w:pos="4667"/>
              </w:tabs>
              <w:ind w:right="128"/>
              <w:rPr>
                <w:b/>
                <w:sz w:val="18"/>
                <w:szCs w:val="18"/>
              </w:rPr>
            </w:pPr>
            <w:r w:rsidRPr="00102812">
              <w:rPr>
                <w:b/>
                <w:sz w:val="18"/>
                <w:szCs w:val="18"/>
              </w:rPr>
              <w:t>RECURSO/SOLICITUD</w:t>
            </w:r>
          </w:p>
        </w:tc>
        <w:tc>
          <w:tcPr>
            <w:tcW w:w="3112" w:type="dxa"/>
          </w:tcPr>
          <w:p w:rsidR="008904C3" w:rsidRPr="00102812" w:rsidRDefault="00C95E12" w:rsidP="00102812">
            <w:pPr>
              <w:tabs>
                <w:tab w:val="left" w:pos="4667"/>
              </w:tabs>
              <w:ind w:right="35"/>
              <w:rPr>
                <w:b/>
                <w:sz w:val="18"/>
                <w:szCs w:val="18"/>
              </w:rPr>
            </w:pPr>
            <w:r w:rsidRPr="00102812">
              <w:rPr>
                <w:b/>
                <w:sz w:val="18"/>
                <w:szCs w:val="18"/>
              </w:rPr>
              <w:t>ACTO IMPUGNADO</w:t>
            </w:r>
          </w:p>
        </w:tc>
        <w:tc>
          <w:tcPr>
            <w:tcW w:w="3539" w:type="dxa"/>
          </w:tcPr>
          <w:p w:rsidR="008904C3" w:rsidRPr="00102812" w:rsidRDefault="00C95E12" w:rsidP="00102812">
            <w:pPr>
              <w:tabs>
                <w:tab w:val="left" w:pos="4667"/>
              </w:tabs>
              <w:rPr>
                <w:b/>
                <w:sz w:val="18"/>
                <w:szCs w:val="18"/>
              </w:rPr>
            </w:pPr>
            <w:r w:rsidRPr="00102812">
              <w:rPr>
                <w:b/>
                <w:sz w:val="18"/>
                <w:szCs w:val="18"/>
              </w:rPr>
              <w:t>MOTIVOS DE INCONFORMIDAD</w:t>
            </w:r>
          </w:p>
        </w:tc>
      </w:tr>
      <w:tr w:rsidR="00102812" w:rsidRPr="00102812">
        <w:tc>
          <w:tcPr>
            <w:tcW w:w="2558" w:type="dxa"/>
          </w:tcPr>
          <w:p w:rsidR="008904C3" w:rsidRPr="00102812" w:rsidRDefault="00C95E12" w:rsidP="00102812">
            <w:pPr>
              <w:tabs>
                <w:tab w:val="left" w:pos="4667"/>
              </w:tabs>
              <w:ind w:right="128"/>
              <w:rPr>
                <w:sz w:val="18"/>
                <w:szCs w:val="18"/>
              </w:rPr>
            </w:pPr>
            <w:r w:rsidRPr="00102812">
              <w:rPr>
                <w:sz w:val="18"/>
                <w:szCs w:val="18"/>
              </w:rPr>
              <w:t>06717/INFOEM/IP/RR/2024</w:t>
            </w:r>
          </w:p>
          <w:p w:rsidR="008904C3" w:rsidRPr="00102812" w:rsidRDefault="00C95E12" w:rsidP="00102812">
            <w:pPr>
              <w:tabs>
                <w:tab w:val="left" w:pos="4667"/>
              </w:tabs>
              <w:ind w:right="128"/>
              <w:rPr>
                <w:sz w:val="18"/>
                <w:szCs w:val="18"/>
              </w:rPr>
            </w:pPr>
            <w:r w:rsidRPr="00102812">
              <w:rPr>
                <w:sz w:val="18"/>
                <w:szCs w:val="18"/>
              </w:rPr>
              <w:t xml:space="preserve"> 00507/TEMAMATL/IP/2024</w:t>
            </w:r>
          </w:p>
        </w:tc>
        <w:tc>
          <w:tcPr>
            <w:tcW w:w="3112" w:type="dxa"/>
          </w:tcPr>
          <w:p w:rsidR="008904C3" w:rsidRPr="00102812" w:rsidRDefault="00C95E12" w:rsidP="00102812">
            <w:pPr>
              <w:tabs>
                <w:tab w:val="left" w:pos="4667"/>
              </w:tabs>
              <w:ind w:right="35"/>
              <w:rPr>
                <w:i/>
                <w:sz w:val="18"/>
                <w:szCs w:val="18"/>
              </w:rPr>
            </w:pPr>
            <w:r w:rsidRPr="00102812">
              <w:rPr>
                <w:i/>
                <w:sz w:val="18"/>
                <w:szCs w:val="18"/>
              </w:rPr>
              <w:t>RESPUESTA OTORGADA</w:t>
            </w:r>
          </w:p>
        </w:tc>
        <w:tc>
          <w:tcPr>
            <w:tcW w:w="3539" w:type="dxa"/>
          </w:tcPr>
          <w:p w:rsidR="008904C3" w:rsidRPr="00102812" w:rsidRDefault="00C95E12" w:rsidP="00102812">
            <w:pPr>
              <w:tabs>
                <w:tab w:val="left" w:pos="4667"/>
              </w:tabs>
              <w:rPr>
                <w:i/>
                <w:sz w:val="18"/>
                <w:szCs w:val="18"/>
              </w:rPr>
            </w:pPr>
            <w:r w:rsidRPr="00102812">
              <w:rPr>
                <w:i/>
                <w:sz w:val="18"/>
                <w:szCs w:val="18"/>
              </w:rPr>
              <w:t>EL SUJETO OBLIGADO NO ENTREGA TODAS LAS CERTIFICACIONES REQUERIDAS SOLO ADJUNTA UNA PARTE PARCIAL DE LAS MISMAS</w:t>
            </w:r>
          </w:p>
        </w:tc>
      </w:tr>
      <w:tr w:rsidR="00102812" w:rsidRPr="00102812">
        <w:tc>
          <w:tcPr>
            <w:tcW w:w="2558" w:type="dxa"/>
          </w:tcPr>
          <w:p w:rsidR="008904C3" w:rsidRPr="00102812" w:rsidRDefault="00C95E12" w:rsidP="00102812">
            <w:pPr>
              <w:tabs>
                <w:tab w:val="left" w:pos="4667"/>
              </w:tabs>
              <w:ind w:right="128"/>
              <w:rPr>
                <w:sz w:val="18"/>
                <w:szCs w:val="18"/>
              </w:rPr>
            </w:pPr>
            <w:r w:rsidRPr="00102812">
              <w:rPr>
                <w:sz w:val="18"/>
                <w:szCs w:val="18"/>
              </w:rPr>
              <w:t>06802/INFOEM/IP/RR/2024</w:t>
            </w:r>
          </w:p>
          <w:p w:rsidR="008904C3" w:rsidRPr="00102812" w:rsidRDefault="00C95E12" w:rsidP="00102812">
            <w:pPr>
              <w:tabs>
                <w:tab w:val="left" w:pos="4667"/>
              </w:tabs>
              <w:ind w:right="128"/>
              <w:rPr>
                <w:sz w:val="18"/>
                <w:szCs w:val="18"/>
              </w:rPr>
            </w:pPr>
            <w:r w:rsidRPr="00102812">
              <w:rPr>
                <w:sz w:val="18"/>
                <w:szCs w:val="18"/>
              </w:rPr>
              <w:t>00634/TEMAMATL/IP/2024</w:t>
            </w:r>
          </w:p>
        </w:tc>
        <w:tc>
          <w:tcPr>
            <w:tcW w:w="3112" w:type="dxa"/>
          </w:tcPr>
          <w:p w:rsidR="008904C3" w:rsidRPr="00102812" w:rsidRDefault="00C95E12" w:rsidP="00102812">
            <w:pPr>
              <w:tabs>
                <w:tab w:val="left" w:pos="4667"/>
              </w:tabs>
              <w:ind w:right="35"/>
              <w:rPr>
                <w:i/>
                <w:sz w:val="18"/>
                <w:szCs w:val="18"/>
              </w:rPr>
            </w:pPr>
            <w:r w:rsidRPr="00102812">
              <w:rPr>
                <w:i/>
                <w:sz w:val="18"/>
                <w:szCs w:val="18"/>
              </w:rPr>
              <w:t>RESPUESTA OTORGADA</w:t>
            </w:r>
          </w:p>
        </w:tc>
        <w:tc>
          <w:tcPr>
            <w:tcW w:w="3539" w:type="dxa"/>
          </w:tcPr>
          <w:p w:rsidR="008904C3" w:rsidRPr="00102812" w:rsidRDefault="00C95E12" w:rsidP="00102812">
            <w:pPr>
              <w:tabs>
                <w:tab w:val="left" w:pos="4667"/>
              </w:tabs>
              <w:rPr>
                <w:i/>
                <w:sz w:val="18"/>
                <w:szCs w:val="18"/>
              </w:rPr>
            </w:pPr>
            <w:r w:rsidRPr="00102812">
              <w:rPr>
                <w:i/>
                <w:sz w:val="18"/>
                <w:szCs w:val="18"/>
              </w:rPr>
              <w:t>EL SUJETO OBLIGADO SOLO ENTREGA ACTA DE CABILDO Y NOMBRAMIENTO MAS NO, LA CERTIFICACION DE COMPETENCIA LABORAL QUE ESTABLECE EL ARTICULO 32 FRACCION IV DE LA LEY ORGANICA MUNICIPAL DEL ESTADO DE MEXICO</w:t>
            </w:r>
          </w:p>
        </w:tc>
      </w:tr>
      <w:tr w:rsidR="00102812" w:rsidRPr="00102812">
        <w:tc>
          <w:tcPr>
            <w:tcW w:w="2558" w:type="dxa"/>
          </w:tcPr>
          <w:p w:rsidR="008904C3" w:rsidRPr="00102812" w:rsidRDefault="00C95E12" w:rsidP="00102812">
            <w:pPr>
              <w:tabs>
                <w:tab w:val="left" w:pos="4667"/>
              </w:tabs>
              <w:ind w:right="128"/>
              <w:rPr>
                <w:sz w:val="18"/>
                <w:szCs w:val="18"/>
              </w:rPr>
            </w:pPr>
            <w:r w:rsidRPr="00102812">
              <w:rPr>
                <w:sz w:val="18"/>
                <w:szCs w:val="18"/>
              </w:rPr>
              <w:t>06803/INFOEM/IP/RR/2024</w:t>
            </w:r>
          </w:p>
          <w:p w:rsidR="008904C3" w:rsidRPr="00102812" w:rsidRDefault="00C95E12" w:rsidP="00102812">
            <w:pPr>
              <w:tabs>
                <w:tab w:val="left" w:pos="4667"/>
              </w:tabs>
              <w:ind w:right="128"/>
              <w:rPr>
                <w:sz w:val="18"/>
                <w:szCs w:val="18"/>
              </w:rPr>
            </w:pPr>
            <w:r w:rsidRPr="00102812">
              <w:rPr>
                <w:sz w:val="18"/>
                <w:szCs w:val="18"/>
              </w:rPr>
              <w:t xml:space="preserve">00647/TEMAMATL/IP/2024 </w:t>
            </w:r>
          </w:p>
        </w:tc>
        <w:tc>
          <w:tcPr>
            <w:tcW w:w="3112" w:type="dxa"/>
          </w:tcPr>
          <w:p w:rsidR="008904C3" w:rsidRPr="00102812" w:rsidRDefault="00C95E12" w:rsidP="00102812">
            <w:pPr>
              <w:tabs>
                <w:tab w:val="left" w:pos="4667"/>
              </w:tabs>
              <w:ind w:right="35"/>
              <w:rPr>
                <w:i/>
                <w:sz w:val="18"/>
                <w:szCs w:val="18"/>
              </w:rPr>
            </w:pPr>
            <w:r w:rsidRPr="00102812">
              <w:rPr>
                <w:i/>
                <w:sz w:val="18"/>
                <w:szCs w:val="18"/>
              </w:rPr>
              <w:t>RESPUESTA OTORGADA</w:t>
            </w:r>
          </w:p>
        </w:tc>
        <w:tc>
          <w:tcPr>
            <w:tcW w:w="3539" w:type="dxa"/>
          </w:tcPr>
          <w:p w:rsidR="008904C3" w:rsidRPr="00102812" w:rsidRDefault="00C95E12" w:rsidP="00102812">
            <w:pPr>
              <w:tabs>
                <w:tab w:val="left" w:pos="4667"/>
              </w:tabs>
              <w:rPr>
                <w:i/>
                <w:sz w:val="18"/>
                <w:szCs w:val="18"/>
              </w:rPr>
            </w:pPr>
            <w:r w:rsidRPr="00102812">
              <w:rPr>
                <w:i/>
                <w:sz w:val="18"/>
                <w:szCs w:val="18"/>
              </w:rPr>
              <w:t>EL SUJETO OBLIGADO SOLO ENTREGA ACTA DE CABILDO Y NOMBRAMIENTO MAS NO, LA CERTIFICACION DE COMPETENCIA LABORAL QUE ESTABLECE EL ARTICULO 32 FRACCION IV DE LA LEY ORGANICA MUNICIPAL DEL ESTADO DE MEXICO</w:t>
            </w:r>
          </w:p>
        </w:tc>
      </w:tr>
      <w:tr w:rsidR="008904C3" w:rsidRPr="00102812">
        <w:tc>
          <w:tcPr>
            <w:tcW w:w="2558" w:type="dxa"/>
          </w:tcPr>
          <w:p w:rsidR="008904C3" w:rsidRPr="00102812" w:rsidRDefault="00C95E12" w:rsidP="00102812">
            <w:pPr>
              <w:tabs>
                <w:tab w:val="left" w:pos="4667"/>
              </w:tabs>
              <w:ind w:right="128"/>
              <w:rPr>
                <w:sz w:val="18"/>
                <w:szCs w:val="18"/>
              </w:rPr>
            </w:pPr>
            <w:r w:rsidRPr="00102812">
              <w:rPr>
                <w:sz w:val="18"/>
                <w:szCs w:val="18"/>
              </w:rPr>
              <w:t>06810/INFOEM/IP/RR/2024</w:t>
            </w:r>
          </w:p>
          <w:p w:rsidR="008904C3" w:rsidRPr="00102812" w:rsidRDefault="00C95E12" w:rsidP="00102812">
            <w:pPr>
              <w:tabs>
                <w:tab w:val="left" w:pos="4667"/>
              </w:tabs>
              <w:ind w:right="128"/>
              <w:rPr>
                <w:sz w:val="18"/>
                <w:szCs w:val="18"/>
              </w:rPr>
            </w:pPr>
            <w:r w:rsidRPr="00102812">
              <w:rPr>
                <w:sz w:val="18"/>
                <w:szCs w:val="18"/>
              </w:rPr>
              <w:t>00650/TEMAMATL/IP/2024</w:t>
            </w:r>
          </w:p>
        </w:tc>
        <w:tc>
          <w:tcPr>
            <w:tcW w:w="3112" w:type="dxa"/>
          </w:tcPr>
          <w:p w:rsidR="008904C3" w:rsidRPr="00102812" w:rsidRDefault="00C95E12" w:rsidP="00102812">
            <w:pPr>
              <w:tabs>
                <w:tab w:val="left" w:pos="4667"/>
              </w:tabs>
              <w:ind w:right="35"/>
              <w:rPr>
                <w:i/>
                <w:sz w:val="18"/>
                <w:szCs w:val="18"/>
              </w:rPr>
            </w:pPr>
            <w:r w:rsidRPr="00102812">
              <w:rPr>
                <w:i/>
                <w:sz w:val="18"/>
                <w:szCs w:val="18"/>
              </w:rPr>
              <w:t>RESPUESTA OTORGADA</w:t>
            </w:r>
          </w:p>
        </w:tc>
        <w:tc>
          <w:tcPr>
            <w:tcW w:w="3539" w:type="dxa"/>
          </w:tcPr>
          <w:p w:rsidR="008904C3" w:rsidRPr="00102812" w:rsidRDefault="00C95E12" w:rsidP="00102812">
            <w:pPr>
              <w:tabs>
                <w:tab w:val="left" w:pos="4667"/>
              </w:tabs>
              <w:rPr>
                <w:i/>
                <w:sz w:val="18"/>
                <w:szCs w:val="18"/>
              </w:rPr>
            </w:pPr>
            <w:r w:rsidRPr="00102812">
              <w:rPr>
                <w:i/>
                <w:sz w:val="18"/>
                <w:szCs w:val="18"/>
              </w:rPr>
              <w:t>EL SUJETO OBLIGADO SOLO ENTREGA ACTA DE CABILDO Y NOMBRAMIENTO MAS NO, LA CERTIFICACION DE COMPETENCIA LABORAL QUE ESTABLECE EL ARTICULO 32 FRACCION IV DE LA LEY ORGANICA MUNICIPAL DEL ESTADO DE MEXICO</w:t>
            </w:r>
          </w:p>
        </w:tc>
      </w:tr>
    </w:tbl>
    <w:p w:rsidR="008904C3" w:rsidRPr="00102812" w:rsidRDefault="008904C3" w:rsidP="00102812">
      <w:pPr>
        <w:tabs>
          <w:tab w:val="left" w:pos="4667"/>
        </w:tabs>
        <w:ind w:right="539"/>
      </w:pPr>
    </w:p>
    <w:p w:rsidR="008904C3" w:rsidRPr="00102812" w:rsidRDefault="008904C3" w:rsidP="00102812">
      <w:pPr>
        <w:tabs>
          <w:tab w:val="left" w:pos="4667"/>
        </w:tabs>
        <w:ind w:right="539"/>
      </w:pPr>
    </w:p>
    <w:p w:rsidR="008904C3" w:rsidRPr="00102812" w:rsidRDefault="00C95E12" w:rsidP="00102812">
      <w:pPr>
        <w:pStyle w:val="Ttulo3"/>
      </w:pPr>
      <w:bookmarkStart w:id="15" w:name="_Toc183624153"/>
      <w:r w:rsidRPr="00102812">
        <w:lastRenderedPageBreak/>
        <w:t>b) Turno de los Recursos de Revisión</w:t>
      </w:r>
      <w:bookmarkEnd w:id="15"/>
    </w:p>
    <w:p w:rsidR="008904C3" w:rsidRPr="00102812" w:rsidRDefault="00C95E12" w:rsidP="00102812">
      <w:r w:rsidRPr="00102812">
        <w:t>Con fundamento en el artículo 185, fracción I de la Ley de Transparencia y Acceso a la Información Pública del Estado de México y Municipios, el</w:t>
      </w:r>
      <w:r w:rsidRPr="00102812">
        <w:rPr>
          <w:b/>
        </w:rPr>
        <w:t xml:space="preserve"> mismo día de la interposición</w:t>
      </w:r>
      <w:r w:rsidRPr="00102812">
        <w:t xml:space="preserve"> se turnaron los recursos de revisión a través del SAIMEX, a efecto de decretar su admisión o desechamiento, conforme a lo siguiente:</w:t>
      </w:r>
    </w:p>
    <w:p w:rsidR="008904C3" w:rsidRPr="00102812" w:rsidRDefault="008904C3" w:rsidP="00102812"/>
    <w:tbl>
      <w:tblPr>
        <w:tblStyle w:val="a0"/>
        <w:tblW w:w="63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540"/>
      </w:tblGrid>
      <w:tr w:rsidR="00102812" w:rsidRPr="00102812">
        <w:trPr>
          <w:jc w:val="center"/>
        </w:trPr>
        <w:tc>
          <w:tcPr>
            <w:tcW w:w="2830" w:type="dxa"/>
          </w:tcPr>
          <w:p w:rsidR="008904C3" w:rsidRPr="00102812" w:rsidRDefault="00C95E12" w:rsidP="00102812">
            <w:pPr>
              <w:tabs>
                <w:tab w:val="left" w:pos="4667"/>
              </w:tabs>
              <w:ind w:right="128"/>
              <w:rPr>
                <w:b/>
                <w:sz w:val="20"/>
              </w:rPr>
            </w:pPr>
            <w:bookmarkStart w:id="16" w:name="_heading=h.lnxbz9" w:colFirst="0" w:colLast="0"/>
            <w:bookmarkEnd w:id="16"/>
            <w:r w:rsidRPr="00102812">
              <w:rPr>
                <w:b/>
                <w:sz w:val="20"/>
              </w:rPr>
              <w:t>RECURSO</w:t>
            </w:r>
          </w:p>
        </w:tc>
        <w:tc>
          <w:tcPr>
            <w:tcW w:w="3540" w:type="dxa"/>
          </w:tcPr>
          <w:p w:rsidR="008904C3" w:rsidRPr="00102812" w:rsidRDefault="00C95E12" w:rsidP="00102812">
            <w:pPr>
              <w:tabs>
                <w:tab w:val="left" w:pos="4667"/>
              </w:tabs>
              <w:ind w:right="539"/>
              <w:rPr>
                <w:b/>
                <w:sz w:val="20"/>
              </w:rPr>
            </w:pPr>
            <w:r w:rsidRPr="00102812">
              <w:rPr>
                <w:b/>
                <w:sz w:val="20"/>
              </w:rPr>
              <w:t>COMISIONADA PONENTE</w:t>
            </w:r>
          </w:p>
        </w:tc>
      </w:tr>
      <w:tr w:rsidR="00102812" w:rsidRPr="00102812">
        <w:trPr>
          <w:jc w:val="center"/>
        </w:trPr>
        <w:tc>
          <w:tcPr>
            <w:tcW w:w="2830" w:type="dxa"/>
          </w:tcPr>
          <w:p w:rsidR="008904C3" w:rsidRPr="00102812" w:rsidRDefault="00C95E12" w:rsidP="00102812">
            <w:pPr>
              <w:tabs>
                <w:tab w:val="left" w:pos="4667"/>
              </w:tabs>
              <w:ind w:right="128"/>
              <w:rPr>
                <w:sz w:val="20"/>
              </w:rPr>
            </w:pPr>
            <w:r w:rsidRPr="00102812">
              <w:rPr>
                <w:sz w:val="20"/>
              </w:rPr>
              <w:t>06717/INFOEM/IP/RR/2024</w:t>
            </w:r>
          </w:p>
        </w:tc>
        <w:tc>
          <w:tcPr>
            <w:tcW w:w="3540" w:type="dxa"/>
          </w:tcPr>
          <w:p w:rsidR="008904C3" w:rsidRPr="00102812" w:rsidRDefault="00C95E12" w:rsidP="00102812">
            <w:pPr>
              <w:tabs>
                <w:tab w:val="left" w:pos="4667"/>
              </w:tabs>
              <w:ind w:right="539"/>
              <w:rPr>
                <w:i/>
                <w:sz w:val="20"/>
              </w:rPr>
            </w:pPr>
            <w:r w:rsidRPr="00102812">
              <w:rPr>
                <w:i/>
                <w:sz w:val="20"/>
              </w:rPr>
              <w:t>Sharon Cristina Morales Martínez</w:t>
            </w:r>
          </w:p>
        </w:tc>
      </w:tr>
      <w:tr w:rsidR="00102812" w:rsidRPr="00102812">
        <w:trPr>
          <w:jc w:val="center"/>
        </w:trPr>
        <w:tc>
          <w:tcPr>
            <w:tcW w:w="2830" w:type="dxa"/>
          </w:tcPr>
          <w:p w:rsidR="008904C3" w:rsidRPr="00102812" w:rsidRDefault="00C95E12" w:rsidP="00102812">
            <w:pPr>
              <w:tabs>
                <w:tab w:val="left" w:pos="4667"/>
              </w:tabs>
              <w:ind w:right="128"/>
              <w:rPr>
                <w:sz w:val="20"/>
              </w:rPr>
            </w:pPr>
            <w:r w:rsidRPr="00102812">
              <w:rPr>
                <w:sz w:val="20"/>
              </w:rPr>
              <w:t>06802/INFOEM/IP/RR/2024</w:t>
            </w:r>
          </w:p>
        </w:tc>
        <w:tc>
          <w:tcPr>
            <w:tcW w:w="3540" w:type="dxa"/>
          </w:tcPr>
          <w:p w:rsidR="008904C3" w:rsidRPr="00102812" w:rsidRDefault="00C95E12" w:rsidP="00102812">
            <w:pPr>
              <w:tabs>
                <w:tab w:val="left" w:pos="4667"/>
              </w:tabs>
              <w:ind w:right="539"/>
              <w:rPr>
                <w:i/>
                <w:sz w:val="20"/>
              </w:rPr>
            </w:pPr>
            <w:r w:rsidRPr="00102812">
              <w:rPr>
                <w:i/>
                <w:sz w:val="20"/>
              </w:rPr>
              <w:t>Sharon Cristina Morales Martínez</w:t>
            </w:r>
          </w:p>
        </w:tc>
      </w:tr>
      <w:tr w:rsidR="00102812" w:rsidRPr="00102812">
        <w:trPr>
          <w:jc w:val="center"/>
        </w:trPr>
        <w:tc>
          <w:tcPr>
            <w:tcW w:w="2830" w:type="dxa"/>
          </w:tcPr>
          <w:p w:rsidR="008904C3" w:rsidRPr="00102812" w:rsidRDefault="00C95E12" w:rsidP="00102812">
            <w:pPr>
              <w:tabs>
                <w:tab w:val="left" w:pos="4667"/>
              </w:tabs>
              <w:ind w:right="128"/>
              <w:rPr>
                <w:sz w:val="20"/>
              </w:rPr>
            </w:pPr>
            <w:r w:rsidRPr="00102812">
              <w:rPr>
                <w:sz w:val="20"/>
              </w:rPr>
              <w:t xml:space="preserve">06803/INFOEM/IP/RR/2024 </w:t>
            </w:r>
          </w:p>
        </w:tc>
        <w:tc>
          <w:tcPr>
            <w:tcW w:w="3540" w:type="dxa"/>
          </w:tcPr>
          <w:p w:rsidR="008904C3" w:rsidRPr="00102812" w:rsidRDefault="00C95E12" w:rsidP="00102812">
            <w:pPr>
              <w:tabs>
                <w:tab w:val="left" w:pos="4667"/>
              </w:tabs>
              <w:ind w:right="539"/>
              <w:rPr>
                <w:i/>
                <w:sz w:val="20"/>
              </w:rPr>
            </w:pPr>
            <w:r w:rsidRPr="00102812">
              <w:rPr>
                <w:i/>
                <w:sz w:val="20"/>
              </w:rPr>
              <w:t>María Del Rosario Mejía Ayala</w:t>
            </w:r>
          </w:p>
        </w:tc>
      </w:tr>
      <w:tr w:rsidR="008904C3" w:rsidRPr="00102812">
        <w:trPr>
          <w:jc w:val="center"/>
        </w:trPr>
        <w:tc>
          <w:tcPr>
            <w:tcW w:w="2830" w:type="dxa"/>
          </w:tcPr>
          <w:p w:rsidR="008904C3" w:rsidRPr="00102812" w:rsidRDefault="00C95E12" w:rsidP="00102812">
            <w:pPr>
              <w:tabs>
                <w:tab w:val="left" w:pos="4667"/>
              </w:tabs>
              <w:ind w:right="128"/>
              <w:rPr>
                <w:sz w:val="20"/>
              </w:rPr>
            </w:pPr>
            <w:r w:rsidRPr="00102812">
              <w:rPr>
                <w:sz w:val="20"/>
              </w:rPr>
              <w:t>06810/INFOEM/IP/RR/2024</w:t>
            </w:r>
          </w:p>
        </w:tc>
        <w:tc>
          <w:tcPr>
            <w:tcW w:w="3540" w:type="dxa"/>
          </w:tcPr>
          <w:p w:rsidR="008904C3" w:rsidRPr="00102812" w:rsidRDefault="00C95E12" w:rsidP="00102812">
            <w:pPr>
              <w:tabs>
                <w:tab w:val="left" w:pos="4667"/>
              </w:tabs>
              <w:ind w:right="539"/>
              <w:rPr>
                <w:i/>
                <w:sz w:val="20"/>
              </w:rPr>
            </w:pPr>
            <w:r w:rsidRPr="00102812">
              <w:rPr>
                <w:i/>
                <w:sz w:val="20"/>
              </w:rPr>
              <w:t>José Martínez Vilchis</w:t>
            </w:r>
          </w:p>
        </w:tc>
      </w:tr>
    </w:tbl>
    <w:p w:rsidR="008904C3" w:rsidRPr="00102812" w:rsidRDefault="008904C3" w:rsidP="00102812"/>
    <w:p w:rsidR="008904C3" w:rsidRPr="00102812" w:rsidRDefault="00C95E12" w:rsidP="00102812">
      <w:pPr>
        <w:pStyle w:val="Ttulo3"/>
      </w:pPr>
      <w:bookmarkStart w:id="17" w:name="_Toc183624154"/>
      <w:r w:rsidRPr="00102812">
        <w:t>c) Admisiones de los Recursos de Revisión</w:t>
      </w:r>
      <w:bookmarkEnd w:id="17"/>
    </w:p>
    <w:p w:rsidR="008904C3" w:rsidRPr="00102812" w:rsidRDefault="00C95E12" w:rsidP="00102812">
      <w:r w:rsidRPr="00102812">
        <w:t xml:space="preserve">Los días </w:t>
      </w:r>
      <w:r w:rsidRPr="00102812">
        <w:rPr>
          <w:b/>
        </w:rPr>
        <w:t>treinta y uno de octubre y cuatro de noviembre de dos mil veinticuatro</w:t>
      </w:r>
      <w:r w:rsidRPr="00102812">
        <w:t xml:space="preserve"> 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8904C3" w:rsidRPr="00102812" w:rsidRDefault="008904C3" w:rsidP="00102812"/>
    <w:p w:rsidR="008904C3" w:rsidRPr="00102812" w:rsidRDefault="00C95E12" w:rsidP="00102812">
      <w:pPr>
        <w:pStyle w:val="Ttulo3"/>
      </w:pPr>
      <w:bookmarkStart w:id="18" w:name="_Toc183624155"/>
      <w:r w:rsidRPr="00102812">
        <w:t>d) Acumulación de los Recursos de Revisión</w:t>
      </w:r>
      <w:bookmarkEnd w:id="18"/>
    </w:p>
    <w:p w:rsidR="008904C3" w:rsidRPr="00102812" w:rsidRDefault="00C95E12" w:rsidP="00102812">
      <w:pPr>
        <w:ind w:left="-57"/>
        <w:rPr>
          <w:b/>
        </w:rPr>
      </w:pPr>
      <w:bookmarkStart w:id="19" w:name="_heading=h.44sinio" w:colFirst="0" w:colLast="0"/>
      <w:bookmarkEnd w:id="19"/>
      <w:r w:rsidRPr="00102812">
        <w:t xml:space="preserve">Por economía procesal y con la finalidad de evitar resoluciones contradictorias, en la </w:t>
      </w:r>
      <w:r w:rsidRPr="00102812">
        <w:rPr>
          <w:b/>
        </w:rPr>
        <w:t>Trigésima Novena Sesión Ordinaria</w:t>
      </w:r>
      <w:r w:rsidRPr="00102812">
        <w:t xml:space="preserve"> celebrada el </w:t>
      </w:r>
      <w:r w:rsidRPr="00102812">
        <w:rPr>
          <w:b/>
        </w:rPr>
        <w:t>trece de noviembre de dos mil veinticuatro</w:t>
      </w:r>
      <w:r w:rsidRPr="00102812">
        <w:t>, el Pleno de este Instituto determinó acumular los Recursos de Revisión</w:t>
      </w:r>
      <w:r w:rsidRPr="00102812">
        <w:rPr>
          <w:b/>
        </w:rPr>
        <w:t xml:space="preserve"> 06717/INFOEM/IP/RR/2024, 06802/INFOEM/IP/RR/2024, 06803/INFOEM/IP/RR/2024 y 06810/INFOEM/IP/RR/2024.</w:t>
      </w:r>
    </w:p>
    <w:p w:rsidR="008904C3" w:rsidRPr="00102812" w:rsidRDefault="008904C3" w:rsidP="00102812">
      <w:pPr>
        <w:rPr>
          <w:b/>
        </w:rPr>
      </w:pPr>
    </w:p>
    <w:p w:rsidR="008904C3" w:rsidRPr="00102812" w:rsidRDefault="00C95E12" w:rsidP="00102812">
      <w:pPr>
        <w:pStyle w:val="Ttulo3"/>
      </w:pPr>
      <w:bookmarkStart w:id="20" w:name="_Toc183624156"/>
      <w:r w:rsidRPr="00102812">
        <w:lastRenderedPageBreak/>
        <w:t>e) Informes Justificados del Sujeto Obligado</w:t>
      </w:r>
      <w:bookmarkEnd w:id="20"/>
    </w:p>
    <w:p w:rsidR="008904C3" w:rsidRPr="00102812" w:rsidRDefault="00C95E12" w:rsidP="00102812">
      <w:r w:rsidRPr="00102812">
        <w:rPr>
          <w:b/>
        </w:rPr>
        <w:t xml:space="preserve">EL SUJETO OBLIGADO </w:t>
      </w:r>
      <w:r w:rsidRPr="00102812">
        <w:t>no rindió su informe justificado dentro del término legalmente concedido para tal efecto.</w:t>
      </w:r>
    </w:p>
    <w:p w:rsidR="008904C3" w:rsidRPr="00102812" w:rsidRDefault="008904C3" w:rsidP="00102812"/>
    <w:p w:rsidR="008904C3" w:rsidRPr="00102812" w:rsidRDefault="00C95E12" w:rsidP="00102812">
      <w:pPr>
        <w:pStyle w:val="Ttulo3"/>
      </w:pPr>
      <w:bookmarkStart w:id="21" w:name="_Toc183624157"/>
      <w:r w:rsidRPr="00102812">
        <w:t>f) Manifestaciones de la Parte Recurrente</w:t>
      </w:r>
      <w:bookmarkEnd w:id="21"/>
    </w:p>
    <w:p w:rsidR="008904C3" w:rsidRPr="00102812" w:rsidRDefault="00C95E12" w:rsidP="00102812">
      <w:r w:rsidRPr="00102812">
        <w:rPr>
          <w:b/>
        </w:rPr>
        <w:t xml:space="preserve">LA PARTE RECURRENTE </w:t>
      </w:r>
      <w:r w:rsidRPr="00102812">
        <w:t>no realizó manifestación alguna dentro del término legalmente concedido para tal efecto, ni presentó pruebas o alegatos.</w:t>
      </w:r>
    </w:p>
    <w:p w:rsidR="008904C3" w:rsidRPr="00102812" w:rsidRDefault="008904C3" w:rsidP="00102812"/>
    <w:p w:rsidR="008904C3" w:rsidRPr="00102812" w:rsidRDefault="00C95E12" w:rsidP="00102812">
      <w:pPr>
        <w:pStyle w:val="Ttulo3"/>
      </w:pPr>
      <w:bookmarkStart w:id="22" w:name="_Toc183624158"/>
      <w:r w:rsidRPr="00102812">
        <w:t>g) Cierre de instrucción</w:t>
      </w:r>
      <w:bookmarkEnd w:id="22"/>
    </w:p>
    <w:p w:rsidR="008904C3" w:rsidRPr="00102812" w:rsidRDefault="00C95E12" w:rsidP="00102812">
      <w:bookmarkStart w:id="23" w:name="_heading=h.1y810tw" w:colFirst="0" w:colLast="0"/>
      <w:bookmarkEnd w:id="23"/>
      <w:r w:rsidRPr="00102812">
        <w:t xml:space="preserve">Al no existir diligencias pendientes por desahogar, el </w:t>
      </w:r>
      <w:r w:rsidR="00314483" w:rsidRPr="00102812">
        <w:rPr>
          <w:b/>
        </w:rPr>
        <w:t>veintiséis</w:t>
      </w:r>
      <w:r w:rsidRPr="00102812">
        <w:rPr>
          <w:b/>
        </w:rPr>
        <w:t xml:space="preserve"> de noviembre de dos mil veinticuatro</w:t>
      </w:r>
      <w:r w:rsidRPr="00102812">
        <w:t xml:space="preserve"> la </w:t>
      </w:r>
      <w:r w:rsidRPr="00102812">
        <w:rPr>
          <w:b/>
        </w:rPr>
        <w:t xml:space="preserve">Comisionada Sharon Cristina Morales Martínez </w:t>
      </w:r>
      <w:r w:rsidRPr="0010281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8904C3" w:rsidRPr="00102812" w:rsidRDefault="008904C3" w:rsidP="00102812"/>
    <w:p w:rsidR="008904C3" w:rsidRPr="00102812" w:rsidRDefault="00C95E12" w:rsidP="00102812">
      <w:pPr>
        <w:pStyle w:val="Ttulo1"/>
      </w:pPr>
      <w:bookmarkStart w:id="24" w:name="_Toc183624159"/>
      <w:r w:rsidRPr="00102812">
        <w:t>CONSIDERANDOS</w:t>
      </w:r>
      <w:bookmarkEnd w:id="24"/>
    </w:p>
    <w:p w:rsidR="008904C3" w:rsidRPr="00102812" w:rsidRDefault="008904C3" w:rsidP="00102812">
      <w:pPr>
        <w:jc w:val="center"/>
        <w:rPr>
          <w:b/>
        </w:rPr>
      </w:pPr>
    </w:p>
    <w:p w:rsidR="008904C3" w:rsidRPr="00102812" w:rsidRDefault="00C95E12" w:rsidP="00102812">
      <w:pPr>
        <w:pStyle w:val="Ttulo2"/>
      </w:pPr>
      <w:bookmarkStart w:id="25" w:name="_Toc183624160"/>
      <w:r w:rsidRPr="00102812">
        <w:t>PRIMERO. Procedibilidad</w:t>
      </w:r>
      <w:bookmarkEnd w:id="25"/>
    </w:p>
    <w:p w:rsidR="008904C3" w:rsidRPr="00102812" w:rsidRDefault="00C95E12" w:rsidP="00102812">
      <w:pPr>
        <w:pStyle w:val="Ttulo3"/>
      </w:pPr>
      <w:bookmarkStart w:id="26" w:name="_Toc183624161"/>
      <w:r w:rsidRPr="00102812">
        <w:t>a) Competencia del Instituto</w:t>
      </w:r>
      <w:bookmarkEnd w:id="26"/>
    </w:p>
    <w:p w:rsidR="008904C3" w:rsidRPr="00102812" w:rsidRDefault="00C95E12" w:rsidP="00102812">
      <w:r w:rsidRPr="00102812">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102812">
        <w:lastRenderedPageBreak/>
        <w:t>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8904C3" w:rsidRPr="00102812" w:rsidRDefault="008904C3" w:rsidP="00102812"/>
    <w:p w:rsidR="008904C3" w:rsidRPr="00102812" w:rsidRDefault="00C95E12" w:rsidP="00102812">
      <w:pPr>
        <w:pStyle w:val="Ttulo3"/>
      </w:pPr>
      <w:bookmarkStart w:id="27" w:name="_Toc183624162"/>
      <w:r w:rsidRPr="00102812">
        <w:t>b) Legitimidad de la parte recurrente</w:t>
      </w:r>
      <w:bookmarkEnd w:id="27"/>
    </w:p>
    <w:p w:rsidR="008904C3" w:rsidRPr="00102812" w:rsidRDefault="00C95E12" w:rsidP="00102812">
      <w:r w:rsidRPr="00102812">
        <w:t>Los recursos de revisión fueron interpuestos por parte legítima, ya que se presentaron por la misma persona que formuló las solicitudes de acceso a la Información Pública,</w:t>
      </w:r>
      <w:r w:rsidRPr="00102812">
        <w:rPr>
          <w:b/>
        </w:rPr>
        <w:t xml:space="preserve"> </w:t>
      </w:r>
      <w:r w:rsidRPr="00102812">
        <w:t>debido a que los datos de acceso</w:t>
      </w:r>
      <w:r w:rsidRPr="00102812">
        <w:rPr>
          <w:b/>
        </w:rPr>
        <w:t xml:space="preserve"> </w:t>
      </w:r>
      <w:r w:rsidRPr="00102812">
        <w:t>SAIMEX son personales e irrepetibles.</w:t>
      </w:r>
    </w:p>
    <w:p w:rsidR="008904C3" w:rsidRPr="00102812" w:rsidRDefault="008904C3" w:rsidP="00102812"/>
    <w:p w:rsidR="008904C3" w:rsidRPr="00102812" w:rsidRDefault="00C95E12" w:rsidP="00102812">
      <w:pPr>
        <w:pStyle w:val="Ttulo3"/>
      </w:pPr>
      <w:bookmarkStart w:id="28" w:name="_Toc183624163"/>
      <w:r w:rsidRPr="00102812">
        <w:t>c) Plazo para interponer el recurso</w:t>
      </w:r>
      <w:bookmarkEnd w:id="28"/>
    </w:p>
    <w:p w:rsidR="008904C3" w:rsidRPr="00102812" w:rsidRDefault="00C95E12" w:rsidP="00102812">
      <w:bookmarkStart w:id="29" w:name="_heading=h.qsh70q" w:colFirst="0" w:colLast="0"/>
      <w:bookmarkEnd w:id="29"/>
      <w:r w:rsidRPr="00102812">
        <w:t>Los recursos fueron interpuestos dentro del margen temporal previsto en el artículo 178 de la Ley de Transparencia y Acceso a la Información Pública del Estado de México y Municipios,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 como se advierte de los cómputos siguientes:</w:t>
      </w:r>
    </w:p>
    <w:p w:rsidR="008904C3" w:rsidRPr="00102812" w:rsidRDefault="008904C3" w:rsidP="00102812"/>
    <w:tbl>
      <w:tblPr>
        <w:tblStyle w:val="a1"/>
        <w:tblW w:w="84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622"/>
        <w:gridCol w:w="2489"/>
        <w:gridCol w:w="1496"/>
      </w:tblGrid>
      <w:tr w:rsidR="00102812" w:rsidRPr="00102812">
        <w:trPr>
          <w:jc w:val="center"/>
        </w:trPr>
        <w:tc>
          <w:tcPr>
            <w:tcW w:w="2830" w:type="dxa"/>
          </w:tcPr>
          <w:p w:rsidR="008904C3" w:rsidRPr="00102812" w:rsidRDefault="00C95E12" w:rsidP="00102812">
            <w:pPr>
              <w:tabs>
                <w:tab w:val="left" w:pos="4667"/>
              </w:tabs>
              <w:ind w:right="128"/>
              <w:rPr>
                <w:b/>
                <w:sz w:val="20"/>
              </w:rPr>
            </w:pPr>
            <w:r w:rsidRPr="00102812">
              <w:rPr>
                <w:b/>
                <w:sz w:val="20"/>
              </w:rPr>
              <w:t>RECURSO</w:t>
            </w:r>
          </w:p>
        </w:tc>
        <w:tc>
          <w:tcPr>
            <w:tcW w:w="1622" w:type="dxa"/>
          </w:tcPr>
          <w:p w:rsidR="008904C3" w:rsidRPr="00102812" w:rsidRDefault="000C275A" w:rsidP="00102812">
            <w:pPr>
              <w:tabs>
                <w:tab w:val="left" w:pos="4667"/>
              </w:tabs>
              <w:ind w:right="96"/>
              <w:rPr>
                <w:b/>
                <w:sz w:val="20"/>
              </w:rPr>
            </w:pPr>
            <w:r w:rsidRPr="00102812">
              <w:rPr>
                <w:b/>
                <w:sz w:val="20"/>
              </w:rPr>
              <w:t>R</w:t>
            </w:r>
            <w:r w:rsidR="00C95E12" w:rsidRPr="00102812">
              <w:rPr>
                <w:b/>
                <w:sz w:val="20"/>
              </w:rPr>
              <w:t>espuesta</w:t>
            </w:r>
          </w:p>
        </w:tc>
        <w:tc>
          <w:tcPr>
            <w:tcW w:w="2489" w:type="dxa"/>
          </w:tcPr>
          <w:p w:rsidR="008904C3" w:rsidRPr="00102812" w:rsidRDefault="00C95E12" w:rsidP="00102812">
            <w:pPr>
              <w:tabs>
                <w:tab w:val="left" w:pos="4667"/>
              </w:tabs>
              <w:ind w:right="34"/>
              <w:rPr>
                <w:b/>
                <w:sz w:val="20"/>
              </w:rPr>
            </w:pPr>
            <w:r w:rsidRPr="00102812">
              <w:rPr>
                <w:b/>
                <w:sz w:val="20"/>
              </w:rPr>
              <w:t>Plazo</w:t>
            </w:r>
          </w:p>
        </w:tc>
        <w:tc>
          <w:tcPr>
            <w:tcW w:w="1496" w:type="dxa"/>
          </w:tcPr>
          <w:p w:rsidR="008904C3" w:rsidRPr="00102812" w:rsidRDefault="000C275A" w:rsidP="00102812">
            <w:pPr>
              <w:tabs>
                <w:tab w:val="left" w:pos="4667"/>
              </w:tabs>
              <w:ind w:right="113"/>
              <w:rPr>
                <w:b/>
                <w:sz w:val="20"/>
              </w:rPr>
            </w:pPr>
            <w:r w:rsidRPr="00102812">
              <w:rPr>
                <w:b/>
                <w:sz w:val="20"/>
              </w:rPr>
              <w:t>P</w:t>
            </w:r>
            <w:r w:rsidR="00C95E12" w:rsidRPr="00102812">
              <w:rPr>
                <w:b/>
                <w:sz w:val="20"/>
              </w:rPr>
              <w:t>resentación</w:t>
            </w:r>
          </w:p>
        </w:tc>
      </w:tr>
      <w:tr w:rsidR="00102812" w:rsidRPr="00102812">
        <w:trPr>
          <w:jc w:val="center"/>
        </w:trPr>
        <w:tc>
          <w:tcPr>
            <w:tcW w:w="2830" w:type="dxa"/>
          </w:tcPr>
          <w:p w:rsidR="008904C3" w:rsidRPr="00102812" w:rsidRDefault="00C95E12" w:rsidP="00102812">
            <w:pPr>
              <w:tabs>
                <w:tab w:val="left" w:pos="4667"/>
              </w:tabs>
              <w:ind w:right="128"/>
              <w:rPr>
                <w:sz w:val="20"/>
              </w:rPr>
            </w:pPr>
            <w:r w:rsidRPr="00102812">
              <w:rPr>
                <w:sz w:val="20"/>
              </w:rPr>
              <w:t>06717/INFOEM/IP/RR/2024</w:t>
            </w:r>
          </w:p>
        </w:tc>
        <w:tc>
          <w:tcPr>
            <w:tcW w:w="1622" w:type="dxa"/>
          </w:tcPr>
          <w:p w:rsidR="008904C3" w:rsidRPr="00102812" w:rsidRDefault="00C95E12" w:rsidP="00102812">
            <w:pPr>
              <w:tabs>
                <w:tab w:val="left" w:pos="1005"/>
              </w:tabs>
              <w:ind w:right="96"/>
              <w:rPr>
                <w:i/>
                <w:sz w:val="20"/>
              </w:rPr>
            </w:pPr>
            <w:r w:rsidRPr="00102812">
              <w:rPr>
                <w:i/>
                <w:sz w:val="20"/>
              </w:rPr>
              <w:t>22-10-2024</w:t>
            </w:r>
          </w:p>
        </w:tc>
        <w:tc>
          <w:tcPr>
            <w:tcW w:w="2489" w:type="dxa"/>
          </w:tcPr>
          <w:p w:rsidR="008904C3" w:rsidRPr="00102812" w:rsidRDefault="00C95E12" w:rsidP="00102812">
            <w:pPr>
              <w:tabs>
                <w:tab w:val="left" w:pos="4667"/>
              </w:tabs>
              <w:ind w:right="34"/>
              <w:rPr>
                <w:i/>
                <w:sz w:val="20"/>
              </w:rPr>
            </w:pPr>
            <w:r w:rsidRPr="00102812">
              <w:rPr>
                <w:i/>
                <w:sz w:val="20"/>
              </w:rPr>
              <w:t>23-10-2024 al 13-11-2024</w:t>
            </w:r>
          </w:p>
        </w:tc>
        <w:tc>
          <w:tcPr>
            <w:tcW w:w="1496" w:type="dxa"/>
          </w:tcPr>
          <w:p w:rsidR="008904C3" w:rsidRPr="00102812" w:rsidRDefault="00C95E12" w:rsidP="00102812">
            <w:pPr>
              <w:tabs>
                <w:tab w:val="left" w:pos="4667"/>
              </w:tabs>
              <w:ind w:right="113"/>
              <w:rPr>
                <w:i/>
                <w:sz w:val="20"/>
              </w:rPr>
            </w:pPr>
            <w:r w:rsidRPr="00102812">
              <w:rPr>
                <w:i/>
                <w:sz w:val="20"/>
              </w:rPr>
              <w:t>28-10-2024</w:t>
            </w:r>
          </w:p>
        </w:tc>
      </w:tr>
      <w:tr w:rsidR="00102812" w:rsidRPr="00102812">
        <w:trPr>
          <w:jc w:val="center"/>
        </w:trPr>
        <w:tc>
          <w:tcPr>
            <w:tcW w:w="2830" w:type="dxa"/>
          </w:tcPr>
          <w:p w:rsidR="008904C3" w:rsidRPr="00102812" w:rsidRDefault="00C95E12" w:rsidP="00102812">
            <w:pPr>
              <w:tabs>
                <w:tab w:val="left" w:pos="4667"/>
              </w:tabs>
              <w:ind w:right="128"/>
              <w:rPr>
                <w:sz w:val="20"/>
              </w:rPr>
            </w:pPr>
            <w:r w:rsidRPr="00102812">
              <w:rPr>
                <w:sz w:val="20"/>
              </w:rPr>
              <w:t>06802/INFOEM/IP/RR/2024</w:t>
            </w:r>
          </w:p>
        </w:tc>
        <w:tc>
          <w:tcPr>
            <w:tcW w:w="1622" w:type="dxa"/>
          </w:tcPr>
          <w:p w:rsidR="008904C3" w:rsidRPr="00102812" w:rsidRDefault="00C95E12" w:rsidP="00102812">
            <w:pPr>
              <w:tabs>
                <w:tab w:val="left" w:pos="4667"/>
              </w:tabs>
              <w:ind w:right="96"/>
              <w:rPr>
                <w:i/>
                <w:sz w:val="20"/>
              </w:rPr>
            </w:pPr>
            <w:r w:rsidRPr="00102812">
              <w:rPr>
                <w:i/>
                <w:sz w:val="20"/>
              </w:rPr>
              <w:t>28-10-2024</w:t>
            </w:r>
          </w:p>
        </w:tc>
        <w:tc>
          <w:tcPr>
            <w:tcW w:w="2489" w:type="dxa"/>
          </w:tcPr>
          <w:p w:rsidR="008904C3" w:rsidRPr="00102812" w:rsidRDefault="00C95E12" w:rsidP="00102812">
            <w:pPr>
              <w:tabs>
                <w:tab w:val="left" w:pos="4667"/>
              </w:tabs>
              <w:ind w:right="34"/>
              <w:rPr>
                <w:i/>
                <w:sz w:val="20"/>
              </w:rPr>
            </w:pPr>
            <w:r w:rsidRPr="00102812">
              <w:rPr>
                <w:i/>
                <w:sz w:val="20"/>
              </w:rPr>
              <w:t xml:space="preserve">29-10-2024 al 20-11-2024 </w:t>
            </w:r>
          </w:p>
        </w:tc>
        <w:tc>
          <w:tcPr>
            <w:tcW w:w="1496" w:type="dxa"/>
          </w:tcPr>
          <w:p w:rsidR="008904C3" w:rsidRPr="00102812" w:rsidRDefault="00C95E12" w:rsidP="00102812">
            <w:pPr>
              <w:tabs>
                <w:tab w:val="left" w:pos="4667"/>
              </w:tabs>
              <w:ind w:right="113"/>
              <w:rPr>
                <w:i/>
                <w:sz w:val="20"/>
              </w:rPr>
            </w:pPr>
            <w:r w:rsidRPr="00102812">
              <w:rPr>
                <w:i/>
                <w:sz w:val="20"/>
              </w:rPr>
              <w:t>29-10-2024</w:t>
            </w:r>
          </w:p>
        </w:tc>
      </w:tr>
      <w:tr w:rsidR="00102812" w:rsidRPr="00102812">
        <w:trPr>
          <w:jc w:val="center"/>
        </w:trPr>
        <w:tc>
          <w:tcPr>
            <w:tcW w:w="2830" w:type="dxa"/>
          </w:tcPr>
          <w:p w:rsidR="008904C3" w:rsidRPr="00102812" w:rsidRDefault="00C95E12" w:rsidP="00102812">
            <w:pPr>
              <w:tabs>
                <w:tab w:val="left" w:pos="4667"/>
              </w:tabs>
              <w:ind w:right="128"/>
              <w:rPr>
                <w:sz w:val="20"/>
              </w:rPr>
            </w:pPr>
            <w:r w:rsidRPr="00102812">
              <w:rPr>
                <w:sz w:val="20"/>
              </w:rPr>
              <w:t xml:space="preserve">06803/INFOEM/IP/RR/2024 </w:t>
            </w:r>
          </w:p>
        </w:tc>
        <w:tc>
          <w:tcPr>
            <w:tcW w:w="1622" w:type="dxa"/>
          </w:tcPr>
          <w:p w:rsidR="008904C3" w:rsidRPr="00102812" w:rsidRDefault="00C95E12" w:rsidP="00102812">
            <w:pPr>
              <w:tabs>
                <w:tab w:val="left" w:pos="4667"/>
              </w:tabs>
              <w:ind w:right="96"/>
              <w:rPr>
                <w:i/>
                <w:sz w:val="20"/>
              </w:rPr>
            </w:pPr>
            <w:r w:rsidRPr="00102812">
              <w:rPr>
                <w:i/>
                <w:sz w:val="20"/>
              </w:rPr>
              <w:t>28-10-2024</w:t>
            </w:r>
          </w:p>
        </w:tc>
        <w:tc>
          <w:tcPr>
            <w:tcW w:w="2489" w:type="dxa"/>
          </w:tcPr>
          <w:p w:rsidR="008904C3" w:rsidRPr="00102812" w:rsidRDefault="00C95E12" w:rsidP="00102812">
            <w:pPr>
              <w:tabs>
                <w:tab w:val="left" w:pos="4667"/>
              </w:tabs>
              <w:ind w:right="34"/>
              <w:rPr>
                <w:i/>
                <w:sz w:val="20"/>
              </w:rPr>
            </w:pPr>
            <w:r w:rsidRPr="00102812">
              <w:rPr>
                <w:i/>
                <w:sz w:val="20"/>
              </w:rPr>
              <w:t>29-10-2024 al 20-11-2024</w:t>
            </w:r>
          </w:p>
        </w:tc>
        <w:tc>
          <w:tcPr>
            <w:tcW w:w="1496" w:type="dxa"/>
          </w:tcPr>
          <w:p w:rsidR="008904C3" w:rsidRPr="00102812" w:rsidRDefault="00C95E12" w:rsidP="00102812">
            <w:pPr>
              <w:tabs>
                <w:tab w:val="left" w:pos="4667"/>
              </w:tabs>
              <w:ind w:right="113"/>
              <w:rPr>
                <w:i/>
                <w:sz w:val="20"/>
              </w:rPr>
            </w:pPr>
            <w:r w:rsidRPr="00102812">
              <w:rPr>
                <w:i/>
                <w:sz w:val="20"/>
              </w:rPr>
              <w:t>29-10-2024</w:t>
            </w:r>
          </w:p>
        </w:tc>
      </w:tr>
      <w:tr w:rsidR="008904C3" w:rsidRPr="00102812">
        <w:trPr>
          <w:jc w:val="center"/>
        </w:trPr>
        <w:tc>
          <w:tcPr>
            <w:tcW w:w="2830" w:type="dxa"/>
          </w:tcPr>
          <w:p w:rsidR="008904C3" w:rsidRPr="00102812" w:rsidRDefault="00C95E12" w:rsidP="00102812">
            <w:pPr>
              <w:tabs>
                <w:tab w:val="left" w:pos="4667"/>
              </w:tabs>
              <w:ind w:right="128"/>
              <w:rPr>
                <w:sz w:val="20"/>
              </w:rPr>
            </w:pPr>
            <w:r w:rsidRPr="00102812">
              <w:rPr>
                <w:sz w:val="20"/>
              </w:rPr>
              <w:t>06810/INFOEM/IP/RR/2024</w:t>
            </w:r>
          </w:p>
        </w:tc>
        <w:tc>
          <w:tcPr>
            <w:tcW w:w="1622" w:type="dxa"/>
          </w:tcPr>
          <w:p w:rsidR="008904C3" w:rsidRPr="00102812" w:rsidRDefault="00C95E12" w:rsidP="00102812">
            <w:pPr>
              <w:tabs>
                <w:tab w:val="left" w:pos="4667"/>
              </w:tabs>
              <w:ind w:right="96"/>
              <w:rPr>
                <w:i/>
                <w:sz w:val="20"/>
              </w:rPr>
            </w:pPr>
            <w:r w:rsidRPr="00102812">
              <w:rPr>
                <w:i/>
                <w:sz w:val="20"/>
              </w:rPr>
              <w:t>28-10-2024</w:t>
            </w:r>
          </w:p>
        </w:tc>
        <w:tc>
          <w:tcPr>
            <w:tcW w:w="2489" w:type="dxa"/>
          </w:tcPr>
          <w:p w:rsidR="008904C3" w:rsidRPr="00102812" w:rsidRDefault="00C95E12" w:rsidP="00102812">
            <w:pPr>
              <w:tabs>
                <w:tab w:val="left" w:pos="4667"/>
              </w:tabs>
              <w:ind w:right="34"/>
              <w:rPr>
                <w:i/>
                <w:sz w:val="20"/>
              </w:rPr>
            </w:pPr>
            <w:r w:rsidRPr="00102812">
              <w:rPr>
                <w:i/>
                <w:sz w:val="20"/>
              </w:rPr>
              <w:t>29-10-2024 al 20-11-2024</w:t>
            </w:r>
          </w:p>
        </w:tc>
        <w:tc>
          <w:tcPr>
            <w:tcW w:w="1496" w:type="dxa"/>
          </w:tcPr>
          <w:p w:rsidR="008904C3" w:rsidRPr="00102812" w:rsidRDefault="00C95E12" w:rsidP="00102812">
            <w:pPr>
              <w:tabs>
                <w:tab w:val="left" w:pos="4667"/>
              </w:tabs>
              <w:ind w:right="113"/>
              <w:rPr>
                <w:i/>
                <w:sz w:val="20"/>
              </w:rPr>
            </w:pPr>
            <w:r w:rsidRPr="00102812">
              <w:rPr>
                <w:i/>
                <w:sz w:val="20"/>
              </w:rPr>
              <w:t>29-10-2024</w:t>
            </w:r>
          </w:p>
        </w:tc>
      </w:tr>
    </w:tbl>
    <w:p w:rsidR="008904C3" w:rsidRPr="00102812" w:rsidRDefault="008904C3" w:rsidP="00102812"/>
    <w:p w:rsidR="008904C3" w:rsidRPr="00102812" w:rsidRDefault="008904C3" w:rsidP="00102812"/>
    <w:p w:rsidR="008904C3" w:rsidRPr="00102812" w:rsidRDefault="00C95E12" w:rsidP="00102812">
      <w:pPr>
        <w:pStyle w:val="Ttulo3"/>
      </w:pPr>
      <w:bookmarkStart w:id="30" w:name="_Toc183624164"/>
      <w:r w:rsidRPr="00102812">
        <w:lastRenderedPageBreak/>
        <w:t>d) Interés legítimo</w:t>
      </w:r>
      <w:bookmarkEnd w:id="30"/>
    </w:p>
    <w:p w:rsidR="008904C3" w:rsidRPr="00102812" w:rsidRDefault="00C95E12" w:rsidP="00102812">
      <w:r w:rsidRPr="00102812">
        <w:t>Resulta procedente la interposición del recurso de revisión, ya que se actualiza la causal de procedencia señalada en el artículo 179, fracción V de la Ley de Transparencia y Acceso a la Información Pública del Estado de México y Municipios.</w:t>
      </w:r>
    </w:p>
    <w:p w:rsidR="008904C3" w:rsidRPr="00102812" w:rsidRDefault="008904C3" w:rsidP="00102812"/>
    <w:p w:rsidR="008904C3" w:rsidRPr="00102812" w:rsidRDefault="00C95E12" w:rsidP="00102812">
      <w:pPr>
        <w:pStyle w:val="Ttulo3"/>
      </w:pPr>
      <w:bookmarkStart w:id="31" w:name="_Toc183624165"/>
      <w:r w:rsidRPr="00102812">
        <w:t>e) Requisitos formales para la interposición del recurso</w:t>
      </w:r>
      <w:bookmarkEnd w:id="31"/>
    </w:p>
    <w:p w:rsidR="008904C3" w:rsidRPr="00102812" w:rsidRDefault="00C95E12" w:rsidP="00102812">
      <w:r w:rsidRPr="00102812">
        <w:rPr>
          <w:b/>
        </w:rPr>
        <w:t xml:space="preserve">LA PARTE RECURRENTE </w:t>
      </w:r>
      <w:r w:rsidRPr="00102812">
        <w:t>acreditó todos y cada uno de los elementos formales exigidos por el artículo 180 de la misma normatividad.</w:t>
      </w:r>
    </w:p>
    <w:p w:rsidR="008904C3" w:rsidRPr="00102812" w:rsidRDefault="008904C3" w:rsidP="00102812"/>
    <w:p w:rsidR="008904C3" w:rsidRPr="00102812" w:rsidRDefault="00C95E12" w:rsidP="00102812">
      <w:pPr>
        <w:pStyle w:val="Ttulo3"/>
      </w:pPr>
      <w:bookmarkStart w:id="32" w:name="_Toc183624166"/>
      <w:r w:rsidRPr="00102812">
        <w:t>f) Acumulación de los Recursos de Revisión</w:t>
      </w:r>
      <w:bookmarkEnd w:id="32"/>
    </w:p>
    <w:p w:rsidR="008904C3" w:rsidRPr="00102812" w:rsidRDefault="00C95E12" w:rsidP="00102812">
      <w:r w:rsidRPr="00102812">
        <w:t xml:space="preserve">De las constancias que obran en los expedientes acumulados, se advierte que los recursos de revisión </w:t>
      </w:r>
      <w:r w:rsidRPr="00102812">
        <w:rPr>
          <w:b/>
        </w:rPr>
        <w:t xml:space="preserve">06717/INFOEM/IP/RR/2024, 06802/INFOEM/IP/RR/2024, 06803/INFOEM/IP/RR/2024 y 06810/INFOEM/IP/RR/2024 </w:t>
      </w:r>
      <w:r w:rsidRPr="00102812">
        <w:t xml:space="preserve">fueron presentados por la misma </w:t>
      </w:r>
      <w:r w:rsidRPr="00102812">
        <w:rPr>
          <w:b/>
        </w:rPr>
        <w:t>PARTE RECURRENTE</w:t>
      </w:r>
      <w:r w:rsidRPr="00102812">
        <w:t xml:space="preserve"> respecto de actos u omisiones similares, realizados por el mismo </w:t>
      </w:r>
      <w:r w:rsidRPr="00102812">
        <w:rPr>
          <w:b/>
        </w:rPr>
        <w:t>SUJETO OBLIGADO</w:t>
      </w:r>
      <w:r w:rsidRPr="00102812">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8904C3" w:rsidRPr="00102812" w:rsidRDefault="008904C3" w:rsidP="00102812">
      <w:pPr>
        <w:ind w:left="-57"/>
      </w:pPr>
    </w:p>
    <w:p w:rsidR="008904C3" w:rsidRPr="00102812" w:rsidRDefault="00C95E12" w:rsidP="00102812">
      <w:pPr>
        <w:pStyle w:val="Ttulo2"/>
      </w:pPr>
      <w:bookmarkStart w:id="33" w:name="_Toc183624167"/>
      <w:r w:rsidRPr="00102812">
        <w:t>SEGUNDO. Estudio de Fondo</w:t>
      </w:r>
      <w:bookmarkEnd w:id="33"/>
    </w:p>
    <w:p w:rsidR="008904C3" w:rsidRPr="00102812" w:rsidRDefault="00C95E12" w:rsidP="00102812">
      <w:pPr>
        <w:pStyle w:val="Ttulo3"/>
      </w:pPr>
      <w:bookmarkStart w:id="34" w:name="_Toc183624168"/>
      <w:r w:rsidRPr="00102812">
        <w:t>a) Mandato de transparencia y responsabilidad del Sujeto Obligado</w:t>
      </w:r>
      <w:bookmarkEnd w:id="34"/>
    </w:p>
    <w:p w:rsidR="008904C3" w:rsidRPr="00102812" w:rsidRDefault="00C95E12" w:rsidP="00102812">
      <w:r w:rsidRPr="00102812">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8904C3" w:rsidRPr="00102812" w:rsidRDefault="008904C3" w:rsidP="00102812"/>
    <w:p w:rsidR="008904C3" w:rsidRPr="00102812" w:rsidRDefault="00C95E12" w:rsidP="00102812">
      <w:pPr>
        <w:spacing w:line="240" w:lineRule="auto"/>
        <w:ind w:left="567" w:right="539"/>
        <w:rPr>
          <w:b/>
          <w:i/>
        </w:rPr>
      </w:pPr>
      <w:r w:rsidRPr="00102812">
        <w:rPr>
          <w:b/>
          <w:i/>
        </w:rPr>
        <w:t>Constitución Política de los Estados Unidos Mexicanos</w:t>
      </w:r>
    </w:p>
    <w:p w:rsidR="008904C3" w:rsidRPr="00102812" w:rsidRDefault="00C95E12" w:rsidP="00102812">
      <w:pPr>
        <w:spacing w:line="240" w:lineRule="auto"/>
        <w:ind w:left="567" w:right="539"/>
        <w:rPr>
          <w:b/>
          <w:i/>
        </w:rPr>
      </w:pPr>
      <w:r w:rsidRPr="00102812">
        <w:rPr>
          <w:b/>
          <w:i/>
        </w:rPr>
        <w:t>“Artículo 6.</w:t>
      </w:r>
    </w:p>
    <w:p w:rsidR="008904C3" w:rsidRPr="00102812" w:rsidRDefault="00C95E12" w:rsidP="00102812">
      <w:pPr>
        <w:spacing w:line="240" w:lineRule="auto"/>
        <w:ind w:left="567" w:right="539"/>
        <w:rPr>
          <w:i/>
        </w:rPr>
      </w:pPr>
      <w:r w:rsidRPr="00102812">
        <w:rPr>
          <w:i/>
        </w:rPr>
        <w:t>(…)</w:t>
      </w:r>
    </w:p>
    <w:p w:rsidR="008904C3" w:rsidRPr="00102812" w:rsidRDefault="00C95E12" w:rsidP="00102812">
      <w:pPr>
        <w:spacing w:line="240" w:lineRule="auto"/>
        <w:ind w:left="567" w:right="539"/>
        <w:rPr>
          <w:i/>
        </w:rPr>
      </w:pPr>
      <w:r w:rsidRPr="00102812">
        <w:rPr>
          <w:i/>
        </w:rPr>
        <w:t>Para efectos de lo dispuesto en el presente artículo se observará lo siguiente:</w:t>
      </w:r>
    </w:p>
    <w:p w:rsidR="008904C3" w:rsidRPr="00102812" w:rsidRDefault="00C95E12" w:rsidP="00102812">
      <w:pPr>
        <w:spacing w:line="240" w:lineRule="auto"/>
        <w:ind w:left="567" w:right="539"/>
        <w:rPr>
          <w:b/>
          <w:i/>
        </w:rPr>
      </w:pPr>
      <w:r w:rsidRPr="00102812">
        <w:rPr>
          <w:b/>
          <w:i/>
        </w:rPr>
        <w:t>A</w:t>
      </w:r>
      <w:r w:rsidRPr="00102812">
        <w:rPr>
          <w:i/>
        </w:rPr>
        <w:t xml:space="preserve">. </w:t>
      </w:r>
      <w:r w:rsidRPr="00102812">
        <w:rPr>
          <w:b/>
          <w:i/>
        </w:rPr>
        <w:t>Para el ejercicio del derecho de acceso a la información</w:t>
      </w:r>
      <w:r w:rsidRPr="00102812">
        <w:rPr>
          <w:i/>
        </w:rPr>
        <w:t xml:space="preserve">, la Federación y </w:t>
      </w:r>
      <w:r w:rsidRPr="00102812">
        <w:rPr>
          <w:b/>
          <w:i/>
        </w:rPr>
        <w:t>las entidades federativas, en el ámbito de sus respectivas competencias, se regirán por los siguientes principios y bases:</w:t>
      </w:r>
    </w:p>
    <w:p w:rsidR="008904C3" w:rsidRPr="00102812" w:rsidRDefault="00C95E12" w:rsidP="00102812">
      <w:pPr>
        <w:spacing w:line="240" w:lineRule="auto"/>
        <w:ind w:left="567" w:right="539"/>
        <w:rPr>
          <w:i/>
        </w:rPr>
      </w:pPr>
      <w:r w:rsidRPr="00102812">
        <w:rPr>
          <w:b/>
          <w:i/>
        </w:rPr>
        <w:t xml:space="preserve">I. </w:t>
      </w:r>
      <w:r w:rsidRPr="00102812">
        <w:rPr>
          <w:b/>
          <w:i/>
        </w:rPr>
        <w:tab/>
        <w:t>Toda la información en posesión de cualquier</w:t>
      </w:r>
      <w:r w:rsidRPr="00102812">
        <w:rPr>
          <w:i/>
        </w:rPr>
        <w:t xml:space="preserve"> </w:t>
      </w:r>
      <w:r w:rsidRPr="00102812">
        <w:rPr>
          <w:b/>
          <w:i/>
        </w:rPr>
        <w:t>autoridad</w:t>
      </w:r>
      <w:r w:rsidRPr="0010281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02812">
        <w:rPr>
          <w:b/>
          <w:i/>
        </w:rPr>
        <w:t>municipal</w:t>
      </w:r>
      <w:r w:rsidRPr="00102812">
        <w:rPr>
          <w:i/>
        </w:rPr>
        <w:t xml:space="preserve">, </w:t>
      </w:r>
      <w:r w:rsidRPr="00102812">
        <w:rPr>
          <w:b/>
          <w:i/>
        </w:rPr>
        <w:t>es pública</w:t>
      </w:r>
      <w:r w:rsidRPr="00102812">
        <w:rPr>
          <w:i/>
        </w:rPr>
        <w:t xml:space="preserve"> y sólo podrá ser reservada temporalmente por razones de interés público y seguridad nacional, en los términos que fijen las leyes. </w:t>
      </w:r>
      <w:r w:rsidRPr="00102812">
        <w:rPr>
          <w:b/>
          <w:i/>
        </w:rPr>
        <w:t>En la interpretación de este derecho deberá prevalecer el principio de máxima publicidad. Los sujetos obligados deberán documentar todo acto que derive del ejercicio de sus facultades, competencias o funciones</w:t>
      </w:r>
      <w:r w:rsidRPr="00102812">
        <w:rPr>
          <w:i/>
        </w:rPr>
        <w:t>, la ley determinará los supuestos específicos bajo los cuales procederá la declaración de inexistencia de la información.”</w:t>
      </w:r>
    </w:p>
    <w:p w:rsidR="008904C3" w:rsidRPr="00102812" w:rsidRDefault="008904C3" w:rsidP="00102812">
      <w:pPr>
        <w:spacing w:line="240" w:lineRule="auto"/>
        <w:ind w:left="567" w:right="539"/>
        <w:rPr>
          <w:b/>
          <w:i/>
        </w:rPr>
      </w:pPr>
    </w:p>
    <w:p w:rsidR="008904C3" w:rsidRPr="00102812" w:rsidRDefault="00C95E12" w:rsidP="00102812">
      <w:pPr>
        <w:spacing w:line="240" w:lineRule="auto"/>
        <w:ind w:left="567" w:right="539"/>
        <w:rPr>
          <w:b/>
          <w:i/>
        </w:rPr>
      </w:pPr>
      <w:r w:rsidRPr="00102812">
        <w:rPr>
          <w:b/>
          <w:i/>
        </w:rPr>
        <w:t>Constitución Política del Estado Libre y Soberano de México</w:t>
      </w:r>
    </w:p>
    <w:p w:rsidR="008904C3" w:rsidRPr="00102812" w:rsidRDefault="00C95E12" w:rsidP="00102812">
      <w:pPr>
        <w:spacing w:line="240" w:lineRule="auto"/>
        <w:ind w:left="567" w:right="539"/>
        <w:rPr>
          <w:i/>
        </w:rPr>
      </w:pPr>
      <w:r w:rsidRPr="00102812">
        <w:rPr>
          <w:b/>
          <w:i/>
        </w:rPr>
        <w:t>“Artículo 5</w:t>
      </w:r>
      <w:r w:rsidRPr="00102812">
        <w:rPr>
          <w:i/>
        </w:rPr>
        <w:t xml:space="preserve">.- </w:t>
      </w:r>
    </w:p>
    <w:p w:rsidR="008904C3" w:rsidRPr="00102812" w:rsidRDefault="00C95E12" w:rsidP="00102812">
      <w:pPr>
        <w:spacing w:line="240" w:lineRule="auto"/>
        <w:ind w:left="567" w:right="539"/>
        <w:rPr>
          <w:i/>
        </w:rPr>
      </w:pPr>
      <w:r w:rsidRPr="00102812">
        <w:rPr>
          <w:i/>
        </w:rPr>
        <w:t>(…)</w:t>
      </w:r>
    </w:p>
    <w:p w:rsidR="008904C3" w:rsidRPr="00102812" w:rsidRDefault="00C95E12" w:rsidP="00102812">
      <w:pPr>
        <w:spacing w:line="240" w:lineRule="auto"/>
        <w:ind w:left="567" w:right="539"/>
        <w:rPr>
          <w:i/>
        </w:rPr>
      </w:pPr>
      <w:r w:rsidRPr="00102812">
        <w:rPr>
          <w:b/>
          <w:i/>
        </w:rPr>
        <w:t>El derecho a la información será garantizado por el Estado. La ley establecerá las previsiones que permitan asegurar la protección, el respeto y la difusión de este derecho</w:t>
      </w:r>
      <w:r w:rsidRPr="00102812">
        <w:rPr>
          <w:i/>
        </w:rPr>
        <w:t>.</w:t>
      </w:r>
    </w:p>
    <w:p w:rsidR="008904C3" w:rsidRPr="00102812" w:rsidRDefault="00C95E12" w:rsidP="00102812">
      <w:pPr>
        <w:spacing w:line="240" w:lineRule="auto"/>
        <w:ind w:left="567" w:right="539"/>
        <w:rPr>
          <w:i/>
        </w:rPr>
      </w:pPr>
      <w:r w:rsidRPr="0010281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8904C3" w:rsidRPr="00102812" w:rsidRDefault="00C95E12" w:rsidP="00102812">
      <w:pPr>
        <w:spacing w:line="240" w:lineRule="auto"/>
        <w:ind w:left="567" w:right="539"/>
        <w:rPr>
          <w:i/>
        </w:rPr>
      </w:pPr>
      <w:r w:rsidRPr="00102812">
        <w:rPr>
          <w:b/>
          <w:i/>
        </w:rPr>
        <w:t>Este derecho se regirá por los principios y bases siguientes</w:t>
      </w:r>
      <w:r w:rsidRPr="00102812">
        <w:rPr>
          <w:i/>
        </w:rPr>
        <w:t>:</w:t>
      </w:r>
    </w:p>
    <w:p w:rsidR="008904C3" w:rsidRPr="00102812" w:rsidRDefault="00C95E12" w:rsidP="00102812">
      <w:pPr>
        <w:spacing w:line="240" w:lineRule="auto"/>
        <w:ind w:left="567" w:right="539"/>
        <w:rPr>
          <w:i/>
        </w:rPr>
      </w:pPr>
      <w:r w:rsidRPr="00102812">
        <w:rPr>
          <w:b/>
          <w:i/>
        </w:rPr>
        <w:t>I. Toda la información en posesión de cualquier autoridad, entidad, órgano y organismos de los</w:t>
      </w:r>
      <w:r w:rsidRPr="00102812">
        <w:rPr>
          <w:i/>
        </w:rPr>
        <w:t xml:space="preserve"> Poderes Ejecutivo, Legislativo y Judicial, órganos autónomos, partidos políticos, fideicomisos y fondos públicos estatales y </w:t>
      </w:r>
      <w:r w:rsidRPr="00102812">
        <w:rPr>
          <w:b/>
          <w:i/>
        </w:rPr>
        <w:t>municipales</w:t>
      </w:r>
      <w:r w:rsidRPr="0010281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02812">
        <w:rPr>
          <w:b/>
          <w:i/>
        </w:rPr>
        <w:t>es pública</w:t>
      </w:r>
      <w:r w:rsidRPr="00102812">
        <w:rPr>
          <w:i/>
        </w:rPr>
        <w:t xml:space="preserve"> y sólo podrá ser reservada temporalmente por razones previstas en la Constitución Política de los Estados Unidos Mexicanos de interés público y seguridad, en los términos que fijen las leyes. </w:t>
      </w:r>
      <w:r w:rsidRPr="00102812">
        <w:rPr>
          <w:b/>
          <w:i/>
        </w:rPr>
        <w:t xml:space="preserve">En la </w:t>
      </w:r>
      <w:r w:rsidRPr="00102812">
        <w:rPr>
          <w:b/>
          <w:i/>
        </w:rPr>
        <w:lastRenderedPageBreak/>
        <w:t>interpretación de este derecho deberá prevalecer el principio de máxima publicidad</w:t>
      </w:r>
      <w:r w:rsidRPr="00102812">
        <w:rPr>
          <w:i/>
        </w:rPr>
        <w:t xml:space="preserve">. </w:t>
      </w:r>
      <w:r w:rsidRPr="00102812">
        <w:rPr>
          <w:b/>
          <w:i/>
        </w:rPr>
        <w:t>Los sujetos obligados deberán documentar todo acto que derive del ejercicio de sus facultades, competencias o funciones</w:t>
      </w:r>
      <w:r w:rsidRPr="00102812">
        <w:rPr>
          <w:i/>
        </w:rPr>
        <w:t>, la ley determinará los supuestos específicos bajo los cuales procederá la declaración de inexistencia de la información.”</w:t>
      </w:r>
    </w:p>
    <w:p w:rsidR="008904C3" w:rsidRPr="00102812" w:rsidRDefault="008904C3" w:rsidP="00102812">
      <w:pPr>
        <w:rPr>
          <w:b/>
          <w:i/>
        </w:rPr>
      </w:pPr>
    </w:p>
    <w:p w:rsidR="008904C3" w:rsidRPr="00102812" w:rsidRDefault="00C95E12" w:rsidP="00102812">
      <w:pPr>
        <w:rPr>
          <w:i/>
        </w:rPr>
      </w:pPr>
      <w:r w:rsidRPr="00102812">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02812">
        <w:rPr>
          <w:i/>
        </w:rPr>
        <w:t>por los principios de simplicidad, rapidez, gratuidad del procedimiento, auxilio y orientación a los particulares.</w:t>
      </w:r>
    </w:p>
    <w:p w:rsidR="008904C3" w:rsidRPr="00102812" w:rsidRDefault="008904C3" w:rsidP="00102812">
      <w:pPr>
        <w:rPr>
          <w:i/>
        </w:rPr>
      </w:pPr>
    </w:p>
    <w:p w:rsidR="008904C3" w:rsidRPr="00102812" w:rsidRDefault="00C95E12" w:rsidP="00102812">
      <w:pPr>
        <w:rPr>
          <w:i/>
        </w:rPr>
      </w:pPr>
      <w:r w:rsidRPr="0010281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8904C3" w:rsidRPr="00102812" w:rsidRDefault="008904C3" w:rsidP="00102812"/>
    <w:p w:rsidR="008904C3" w:rsidRPr="00102812" w:rsidRDefault="00C95E12" w:rsidP="00102812">
      <w:r w:rsidRPr="00102812">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8904C3" w:rsidRPr="00102812" w:rsidRDefault="008904C3" w:rsidP="00102812"/>
    <w:p w:rsidR="008904C3" w:rsidRPr="00102812" w:rsidRDefault="00C95E12" w:rsidP="00102812">
      <w:r w:rsidRPr="00102812">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w:t>
      </w:r>
      <w:r w:rsidRPr="00102812">
        <w:lastRenderedPageBreak/>
        <w:t>estado que se encuentra, sin necesidad de concretarse al interés o términos específicos del solicitante.</w:t>
      </w:r>
    </w:p>
    <w:p w:rsidR="008904C3" w:rsidRPr="00102812" w:rsidRDefault="008904C3" w:rsidP="00102812"/>
    <w:p w:rsidR="008904C3" w:rsidRPr="00102812" w:rsidRDefault="00C95E12" w:rsidP="00102812">
      <w:r w:rsidRPr="00102812">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8904C3" w:rsidRPr="00102812" w:rsidRDefault="008904C3" w:rsidP="00102812"/>
    <w:p w:rsidR="008904C3" w:rsidRPr="00102812" w:rsidRDefault="00C95E12" w:rsidP="00102812">
      <w:bookmarkStart w:id="35" w:name="_heading=h.3o7alnk" w:colFirst="0" w:colLast="0"/>
      <w:bookmarkEnd w:id="35"/>
      <w:r w:rsidRPr="00102812">
        <w:t xml:space="preserve">Con base en lo anterior, se considera que </w:t>
      </w:r>
      <w:r w:rsidRPr="00102812">
        <w:rPr>
          <w:b/>
        </w:rPr>
        <w:t>EL</w:t>
      </w:r>
      <w:r w:rsidRPr="00102812">
        <w:t xml:space="preserve"> </w:t>
      </w:r>
      <w:r w:rsidRPr="00102812">
        <w:rPr>
          <w:b/>
        </w:rPr>
        <w:t>SUJETO OBLIGADO</w:t>
      </w:r>
      <w:r w:rsidRPr="00102812">
        <w:t xml:space="preserve"> se encontraba compelido a atender la solicitud de acceso a la información realizada por </w:t>
      </w:r>
      <w:r w:rsidRPr="00102812">
        <w:rPr>
          <w:b/>
        </w:rPr>
        <w:t>LA PARTE RECURRENTE</w:t>
      </w:r>
      <w:r w:rsidRPr="00102812">
        <w:t>.</w:t>
      </w:r>
    </w:p>
    <w:p w:rsidR="008904C3" w:rsidRPr="00102812" w:rsidRDefault="008904C3" w:rsidP="00102812"/>
    <w:p w:rsidR="008904C3" w:rsidRPr="00102812" w:rsidRDefault="00C95E12" w:rsidP="00102812">
      <w:pPr>
        <w:pStyle w:val="Ttulo3"/>
      </w:pPr>
      <w:bookmarkStart w:id="36" w:name="_Toc183624169"/>
      <w:r w:rsidRPr="00102812">
        <w:t>b) Controversia a resolver</w:t>
      </w:r>
      <w:bookmarkEnd w:id="36"/>
    </w:p>
    <w:p w:rsidR="008904C3" w:rsidRPr="00102812" w:rsidRDefault="00C95E12" w:rsidP="00102812">
      <w:r w:rsidRPr="00102812">
        <w:t xml:space="preserve">Con el objeto de ilustrar la controversia planteada, resulta conveniente precisar que, una vez realizado el estudio de las constancias que integran el expediente en que se actúa, se desprende que </w:t>
      </w:r>
      <w:r w:rsidRPr="00102812">
        <w:rPr>
          <w:b/>
        </w:rPr>
        <w:t>LA PARTE RECURRENTE</w:t>
      </w:r>
      <w:r w:rsidRPr="00102812">
        <w:t xml:space="preserve"> solicitó lo siguiente:</w:t>
      </w:r>
    </w:p>
    <w:p w:rsidR="00314483" w:rsidRPr="00102812" w:rsidRDefault="00314483" w:rsidP="00102812"/>
    <w:tbl>
      <w:tblPr>
        <w:tblStyle w:val="a2"/>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245"/>
      </w:tblGrid>
      <w:tr w:rsidR="00102812" w:rsidRPr="00102812">
        <w:trPr>
          <w:jc w:val="center"/>
        </w:trPr>
        <w:tc>
          <w:tcPr>
            <w:tcW w:w="3114" w:type="dxa"/>
          </w:tcPr>
          <w:p w:rsidR="008904C3" w:rsidRPr="00102812" w:rsidRDefault="00C95E12" w:rsidP="00102812">
            <w:pPr>
              <w:tabs>
                <w:tab w:val="left" w:pos="4962"/>
              </w:tabs>
              <w:ind w:right="120"/>
              <w:rPr>
                <w:sz w:val="20"/>
              </w:rPr>
            </w:pPr>
            <w:r w:rsidRPr="00102812">
              <w:rPr>
                <w:sz w:val="20"/>
              </w:rPr>
              <w:t>Folio de solicitud</w:t>
            </w:r>
          </w:p>
        </w:tc>
        <w:tc>
          <w:tcPr>
            <w:tcW w:w="5245" w:type="dxa"/>
          </w:tcPr>
          <w:p w:rsidR="008904C3" w:rsidRPr="00102812" w:rsidRDefault="00C95E12" w:rsidP="00102812">
            <w:pPr>
              <w:tabs>
                <w:tab w:val="left" w:pos="4962"/>
              </w:tabs>
              <w:ind w:right="131"/>
              <w:jc w:val="center"/>
              <w:rPr>
                <w:sz w:val="20"/>
              </w:rPr>
            </w:pPr>
            <w:r w:rsidRPr="00102812">
              <w:rPr>
                <w:sz w:val="20"/>
              </w:rPr>
              <w:t>Solicitud</w:t>
            </w:r>
          </w:p>
        </w:tc>
      </w:tr>
      <w:tr w:rsidR="00102812" w:rsidRPr="00102812">
        <w:trPr>
          <w:jc w:val="center"/>
        </w:trPr>
        <w:tc>
          <w:tcPr>
            <w:tcW w:w="3114" w:type="dxa"/>
          </w:tcPr>
          <w:p w:rsidR="008904C3" w:rsidRPr="00102812" w:rsidRDefault="00C95E12" w:rsidP="00102812">
            <w:pPr>
              <w:tabs>
                <w:tab w:val="left" w:pos="4962"/>
              </w:tabs>
              <w:ind w:right="120"/>
              <w:rPr>
                <w:i/>
                <w:sz w:val="20"/>
              </w:rPr>
            </w:pPr>
            <w:r w:rsidRPr="00102812">
              <w:rPr>
                <w:b/>
                <w:i/>
                <w:sz w:val="20"/>
              </w:rPr>
              <w:t>00507/TEMAMATL/IP/2024</w:t>
            </w:r>
          </w:p>
          <w:p w:rsidR="008904C3" w:rsidRPr="00102812" w:rsidRDefault="008904C3" w:rsidP="00102812">
            <w:pPr>
              <w:tabs>
                <w:tab w:val="left" w:pos="4962"/>
              </w:tabs>
              <w:ind w:right="120"/>
              <w:rPr>
                <w:sz w:val="20"/>
              </w:rPr>
            </w:pPr>
          </w:p>
        </w:tc>
        <w:tc>
          <w:tcPr>
            <w:tcW w:w="5245" w:type="dxa"/>
          </w:tcPr>
          <w:p w:rsidR="008904C3" w:rsidRPr="00102812" w:rsidRDefault="00C95E12" w:rsidP="00102812">
            <w:pPr>
              <w:pStyle w:val="Puesto"/>
              <w:ind w:left="0" w:right="131"/>
              <w:rPr>
                <w:sz w:val="20"/>
                <w:szCs w:val="20"/>
              </w:rPr>
            </w:pPr>
            <w:r w:rsidRPr="00102812">
              <w:rPr>
                <w:sz w:val="20"/>
                <w:szCs w:val="20"/>
              </w:rPr>
              <w:t xml:space="preserve">-certificación de competencia laboral de los titulares de las áreas de secretaria de ayuntamiento, desarrollo </w:t>
            </w:r>
            <w:proofErr w:type="spellStart"/>
            <w:r w:rsidRPr="00102812">
              <w:rPr>
                <w:sz w:val="20"/>
                <w:szCs w:val="20"/>
              </w:rPr>
              <w:t>economico</w:t>
            </w:r>
            <w:proofErr w:type="spellEnd"/>
            <w:r w:rsidRPr="00102812">
              <w:rPr>
                <w:sz w:val="20"/>
                <w:szCs w:val="20"/>
              </w:rPr>
              <w:t xml:space="preserve">, obra pública, ecología, desarrollo urbano, catastro, tesorería, contraloría, transparencia, instituto de la mujer pertenecientes a la administración 2022 2024. </w:t>
            </w:r>
          </w:p>
        </w:tc>
      </w:tr>
      <w:tr w:rsidR="00102812" w:rsidRPr="00102812">
        <w:trPr>
          <w:jc w:val="center"/>
        </w:trPr>
        <w:tc>
          <w:tcPr>
            <w:tcW w:w="3114" w:type="dxa"/>
          </w:tcPr>
          <w:p w:rsidR="008904C3" w:rsidRPr="00102812" w:rsidRDefault="00C95E12" w:rsidP="00102812">
            <w:pPr>
              <w:pStyle w:val="Puesto"/>
              <w:ind w:left="0" w:right="120"/>
              <w:rPr>
                <w:sz w:val="20"/>
                <w:szCs w:val="20"/>
              </w:rPr>
            </w:pPr>
            <w:r w:rsidRPr="00102812">
              <w:rPr>
                <w:b/>
                <w:sz w:val="20"/>
                <w:szCs w:val="20"/>
              </w:rPr>
              <w:t>00634/TEMAMATL/IP/2024</w:t>
            </w:r>
          </w:p>
          <w:p w:rsidR="008904C3" w:rsidRPr="00102812" w:rsidRDefault="008904C3" w:rsidP="00102812">
            <w:pPr>
              <w:tabs>
                <w:tab w:val="left" w:pos="4962"/>
              </w:tabs>
              <w:ind w:right="120"/>
              <w:rPr>
                <w:sz w:val="20"/>
              </w:rPr>
            </w:pPr>
          </w:p>
        </w:tc>
        <w:tc>
          <w:tcPr>
            <w:tcW w:w="5245" w:type="dxa"/>
          </w:tcPr>
          <w:p w:rsidR="008904C3" w:rsidRPr="00102812" w:rsidRDefault="00C95E12" w:rsidP="00102812">
            <w:pPr>
              <w:pStyle w:val="Puesto"/>
              <w:ind w:left="0" w:right="131"/>
              <w:rPr>
                <w:sz w:val="20"/>
                <w:szCs w:val="20"/>
              </w:rPr>
            </w:pPr>
            <w:r w:rsidRPr="00102812">
              <w:rPr>
                <w:sz w:val="20"/>
                <w:szCs w:val="20"/>
              </w:rPr>
              <w:t xml:space="preserve">-certificación de competencia laboral del Lic. Luis Jair Reyes Juárez, Director </w:t>
            </w:r>
            <w:proofErr w:type="spellStart"/>
            <w:r w:rsidRPr="00102812">
              <w:rPr>
                <w:sz w:val="20"/>
                <w:szCs w:val="20"/>
              </w:rPr>
              <w:t>e</w:t>
            </w:r>
            <w:proofErr w:type="spellEnd"/>
            <w:r w:rsidRPr="00102812">
              <w:rPr>
                <w:sz w:val="20"/>
                <w:szCs w:val="20"/>
              </w:rPr>
              <w:t xml:space="preserve"> Desarrollo Social, </w:t>
            </w:r>
          </w:p>
          <w:p w:rsidR="008904C3" w:rsidRPr="00102812" w:rsidRDefault="00C95E12" w:rsidP="00102812">
            <w:pPr>
              <w:pStyle w:val="Puesto"/>
              <w:ind w:left="0" w:right="131"/>
              <w:rPr>
                <w:sz w:val="20"/>
                <w:szCs w:val="20"/>
              </w:rPr>
            </w:pPr>
            <w:r w:rsidRPr="00102812">
              <w:rPr>
                <w:sz w:val="20"/>
                <w:szCs w:val="20"/>
              </w:rPr>
              <w:t>-acta de cabildo mediante el cual fue nombrado, y su nombramiento del cargo (sic)</w:t>
            </w:r>
          </w:p>
        </w:tc>
      </w:tr>
      <w:tr w:rsidR="00102812" w:rsidRPr="00102812">
        <w:trPr>
          <w:jc w:val="center"/>
        </w:trPr>
        <w:tc>
          <w:tcPr>
            <w:tcW w:w="3114" w:type="dxa"/>
          </w:tcPr>
          <w:p w:rsidR="008904C3" w:rsidRPr="00102812" w:rsidRDefault="00C95E12" w:rsidP="00102812">
            <w:pPr>
              <w:pStyle w:val="Puesto"/>
              <w:ind w:left="0" w:right="120"/>
              <w:rPr>
                <w:sz w:val="20"/>
                <w:szCs w:val="20"/>
              </w:rPr>
            </w:pPr>
            <w:r w:rsidRPr="00102812">
              <w:rPr>
                <w:b/>
                <w:sz w:val="20"/>
                <w:szCs w:val="20"/>
              </w:rPr>
              <w:t>00647/TEMAMATL/IP/2024</w:t>
            </w:r>
          </w:p>
          <w:p w:rsidR="008904C3" w:rsidRPr="00102812" w:rsidRDefault="008904C3" w:rsidP="00102812">
            <w:pPr>
              <w:tabs>
                <w:tab w:val="left" w:pos="4962"/>
              </w:tabs>
              <w:ind w:right="120"/>
              <w:rPr>
                <w:sz w:val="20"/>
              </w:rPr>
            </w:pPr>
          </w:p>
        </w:tc>
        <w:tc>
          <w:tcPr>
            <w:tcW w:w="5245" w:type="dxa"/>
          </w:tcPr>
          <w:p w:rsidR="008904C3" w:rsidRPr="00102812" w:rsidRDefault="00C95E12" w:rsidP="00102812">
            <w:pPr>
              <w:pStyle w:val="Puesto"/>
              <w:ind w:left="0" w:right="131"/>
              <w:rPr>
                <w:sz w:val="20"/>
                <w:szCs w:val="20"/>
              </w:rPr>
            </w:pPr>
            <w:r w:rsidRPr="00102812">
              <w:rPr>
                <w:sz w:val="20"/>
                <w:szCs w:val="20"/>
              </w:rPr>
              <w:t xml:space="preserve">- certificación de competencia laboral de la Lic. Margarita Badillo Pérez; directora de desarrollo económico, </w:t>
            </w:r>
          </w:p>
          <w:p w:rsidR="008904C3" w:rsidRPr="00102812" w:rsidRDefault="00C95E12" w:rsidP="00102812">
            <w:pPr>
              <w:pStyle w:val="Puesto"/>
              <w:ind w:left="0" w:right="131"/>
              <w:rPr>
                <w:sz w:val="20"/>
                <w:szCs w:val="20"/>
              </w:rPr>
            </w:pPr>
            <w:r w:rsidRPr="00102812">
              <w:rPr>
                <w:sz w:val="20"/>
                <w:szCs w:val="20"/>
              </w:rPr>
              <w:lastRenderedPageBreak/>
              <w:t>- acta de cabildo mediante el cual fue nombrada, y su nombramiento del cargo.</w:t>
            </w:r>
          </w:p>
        </w:tc>
      </w:tr>
      <w:tr w:rsidR="008904C3" w:rsidRPr="00102812">
        <w:trPr>
          <w:jc w:val="center"/>
        </w:trPr>
        <w:tc>
          <w:tcPr>
            <w:tcW w:w="3114" w:type="dxa"/>
          </w:tcPr>
          <w:p w:rsidR="008904C3" w:rsidRPr="00102812" w:rsidRDefault="00C95E12" w:rsidP="00102812">
            <w:pPr>
              <w:tabs>
                <w:tab w:val="left" w:pos="4962"/>
              </w:tabs>
              <w:ind w:right="120"/>
              <w:rPr>
                <w:sz w:val="20"/>
              </w:rPr>
            </w:pPr>
            <w:r w:rsidRPr="00102812">
              <w:rPr>
                <w:b/>
                <w:sz w:val="20"/>
              </w:rPr>
              <w:lastRenderedPageBreak/>
              <w:t>00650/TEMAMATL/IP/2024</w:t>
            </w:r>
          </w:p>
        </w:tc>
        <w:tc>
          <w:tcPr>
            <w:tcW w:w="5245" w:type="dxa"/>
          </w:tcPr>
          <w:p w:rsidR="008904C3" w:rsidRPr="00102812" w:rsidRDefault="00C95E12" w:rsidP="00102812">
            <w:pPr>
              <w:pStyle w:val="Puesto"/>
              <w:ind w:left="0" w:right="131"/>
              <w:rPr>
                <w:sz w:val="20"/>
                <w:szCs w:val="20"/>
              </w:rPr>
            </w:pPr>
            <w:r w:rsidRPr="00102812">
              <w:rPr>
                <w:sz w:val="20"/>
                <w:szCs w:val="20"/>
              </w:rPr>
              <w:t xml:space="preserve">- certificación de competencia laboral de la Contadora Jazmín Guadalupe Rivera Sánchez, Tesorera Municipal, </w:t>
            </w:r>
          </w:p>
          <w:p w:rsidR="008904C3" w:rsidRPr="00102812" w:rsidRDefault="00C95E12" w:rsidP="00102812">
            <w:pPr>
              <w:pStyle w:val="Puesto"/>
              <w:ind w:left="0" w:right="131"/>
              <w:rPr>
                <w:sz w:val="20"/>
                <w:szCs w:val="20"/>
              </w:rPr>
            </w:pPr>
            <w:r w:rsidRPr="00102812">
              <w:rPr>
                <w:sz w:val="20"/>
                <w:szCs w:val="20"/>
              </w:rPr>
              <w:t>- acta de cabildo mediante el cual fue nombrado, y su nombramiento del cargo.</w:t>
            </w:r>
          </w:p>
        </w:tc>
      </w:tr>
    </w:tbl>
    <w:p w:rsidR="008904C3" w:rsidRPr="00102812" w:rsidRDefault="008904C3" w:rsidP="00102812">
      <w:pPr>
        <w:tabs>
          <w:tab w:val="left" w:pos="4962"/>
        </w:tabs>
      </w:pPr>
    </w:p>
    <w:p w:rsidR="008904C3" w:rsidRPr="00102812" w:rsidRDefault="00C95E12" w:rsidP="00102812">
      <w:pPr>
        <w:tabs>
          <w:tab w:val="left" w:pos="4962"/>
        </w:tabs>
      </w:pPr>
      <w:r w:rsidRPr="00102812">
        <w:t xml:space="preserve">En respuesta, </w:t>
      </w:r>
      <w:r w:rsidRPr="00102812">
        <w:rPr>
          <w:b/>
        </w:rPr>
        <w:t>EL SUJETO OBLIGADO</w:t>
      </w:r>
      <w:r w:rsidRPr="00102812">
        <w:t xml:space="preserve"> se pronunció por conducto del Contralor Municipal, quien adjuntó a su respuesta los siguientes documentos: </w:t>
      </w:r>
    </w:p>
    <w:p w:rsidR="008904C3" w:rsidRPr="00102812" w:rsidRDefault="008904C3" w:rsidP="00102812">
      <w:pPr>
        <w:tabs>
          <w:tab w:val="left" w:pos="4962"/>
        </w:tabs>
      </w:pPr>
    </w:p>
    <w:tbl>
      <w:tblPr>
        <w:tblStyle w:val="a3"/>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245"/>
      </w:tblGrid>
      <w:tr w:rsidR="00102812" w:rsidRPr="00102812">
        <w:trPr>
          <w:jc w:val="center"/>
        </w:trPr>
        <w:tc>
          <w:tcPr>
            <w:tcW w:w="3114" w:type="dxa"/>
          </w:tcPr>
          <w:p w:rsidR="008904C3" w:rsidRPr="00102812" w:rsidRDefault="00C95E12" w:rsidP="00102812">
            <w:pPr>
              <w:tabs>
                <w:tab w:val="left" w:pos="4962"/>
              </w:tabs>
              <w:ind w:right="120"/>
              <w:rPr>
                <w:sz w:val="20"/>
              </w:rPr>
            </w:pPr>
            <w:r w:rsidRPr="00102812">
              <w:rPr>
                <w:sz w:val="20"/>
              </w:rPr>
              <w:t>Folio de solicitud</w:t>
            </w:r>
          </w:p>
        </w:tc>
        <w:tc>
          <w:tcPr>
            <w:tcW w:w="5245" w:type="dxa"/>
          </w:tcPr>
          <w:p w:rsidR="008904C3" w:rsidRPr="00102812" w:rsidRDefault="00C95E12" w:rsidP="00102812">
            <w:pPr>
              <w:tabs>
                <w:tab w:val="left" w:pos="4962"/>
              </w:tabs>
              <w:ind w:right="131"/>
              <w:jc w:val="center"/>
              <w:rPr>
                <w:sz w:val="20"/>
              </w:rPr>
            </w:pPr>
            <w:r w:rsidRPr="00102812">
              <w:rPr>
                <w:sz w:val="20"/>
              </w:rPr>
              <w:t>Documentos</w:t>
            </w:r>
          </w:p>
        </w:tc>
      </w:tr>
      <w:tr w:rsidR="00102812" w:rsidRPr="00102812">
        <w:trPr>
          <w:jc w:val="center"/>
        </w:trPr>
        <w:tc>
          <w:tcPr>
            <w:tcW w:w="3114" w:type="dxa"/>
          </w:tcPr>
          <w:p w:rsidR="008904C3" w:rsidRPr="00102812" w:rsidRDefault="00C95E12" w:rsidP="00102812">
            <w:pPr>
              <w:tabs>
                <w:tab w:val="left" w:pos="4962"/>
              </w:tabs>
              <w:ind w:right="120"/>
              <w:rPr>
                <w:i/>
                <w:sz w:val="20"/>
              </w:rPr>
            </w:pPr>
            <w:r w:rsidRPr="00102812">
              <w:rPr>
                <w:b/>
                <w:i/>
                <w:sz w:val="20"/>
              </w:rPr>
              <w:t>00507/TEMAMATL/IP/2024</w:t>
            </w:r>
          </w:p>
          <w:p w:rsidR="008904C3" w:rsidRPr="00102812" w:rsidRDefault="008904C3" w:rsidP="00102812">
            <w:pPr>
              <w:tabs>
                <w:tab w:val="left" w:pos="4962"/>
              </w:tabs>
              <w:ind w:right="120"/>
              <w:rPr>
                <w:sz w:val="20"/>
              </w:rPr>
            </w:pPr>
          </w:p>
        </w:tc>
        <w:tc>
          <w:tcPr>
            <w:tcW w:w="5245" w:type="dxa"/>
          </w:tcPr>
          <w:p w:rsidR="008904C3" w:rsidRPr="00102812" w:rsidRDefault="00C95E12" w:rsidP="00102812">
            <w:pPr>
              <w:pStyle w:val="Puesto"/>
              <w:ind w:left="0" w:right="131"/>
              <w:rPr>
                <w:sz w:val="20"/>
                <w:szCs w:val="20"/>
              </w:rPr>
            </w:pPr>
            <w:r w:rsidRPr="00102812">
              <w:rPr>
                <w:sz w:val="20"/>
                <w:szCs w:val="20"/>
              </w:rPr>
              <w:t>Remite los Certificados de Competencia Laboral: Secretaría del Ayuntamiento, Obras Pública, Catastro, Contraloría, Transparencia e Instituto de la Mujer.</w:t>
            </w:r>
          </w:p>
          <w:p w:rsidR="008904C3" w:rsidRPr="00102812" w:rsidRDefault="00C95E12" w:rsidP="00102812">
            <w:pPr>
              <w:rPr>
                <w:i/>
                <w:sz w:val="20"/>
              </w:rPr>
            </w:pPr>
            <w:r w:rsidRPr="00102812">
              <w:rPr>
                <w:i/>
                <w:sz w:val="20"/>
              </w:rPr>
              <w:t>Informa que las áreas de Desarrollo Económico y Desarrollo Urbano se encuentran en proceso de evaluación para la obtención del certificado de competencia laboral; Ecología no existe dentro del Ayuntamiento, ya que dicha función se encuentra incorporada a la Dirección de Desarrollo Urbano y Ecología.</w:t>
            </w:r>
          </w:p>
        </w:tc>
      </w:tr>
      <w:tr w:rsidR="00102812" w:rsidRPr="00102812">
        <w:trPr>
          <w:jc w:val="center"/>
        </w:trPr>
        <w:tc>
          <w:tcPr>
            <w:tcW w:w="3114" w:type="dxa"/>
          </w:tcPr>
          <w:p w:rsidR="008904C3" w:rsidRPr="00102812" w:rsidRDefault="00C95E12" w:rsidP="00102812">
            <w:pPr>
              <w:pStyle w:val="Puesto"/>
              <w:ind w:left="0" w:right="120"/>
              <w:rPr>
                <w:sz w:val="20"/>
                <w:szCs w:val="20"/>
              </w:rPr>
            </w:pPr>
            <w:r w:rsidRPr="00102812">
              <w:rPr>
                <w:b/>
                <w:sz w:val="20"/>
                <w:szCs w:val="20"/>
              </w:rPr>
              <w:t>00634/TEMAMATL/IP/2024</w:t>
            </w:r>
          </w:p>
          <w:p w:rsidR="008904C3" w:rsidRPr="00102812" w:rsidRDefault="008904C3" w:rsidP="00102812">
            <w:pPr>
              <w:tabs>
                <w:tab w:val="left" w:pos="4962"/>
              </w:tabs>
              <w:ind w:right="120"/>
              <w:rPr>
                <w:sz w:val="20"/>
              </w:rPr>
            </w:pPr>
          </w:p>
        </w:tc>
        <w:tc>
          <w:tcPr>
            <w:tcW w:w="5245" w:type="dxa"/>
          </w:tcPr>
          <w:p w:rsidR="008904C3" w:rsidRPr="00102812" w:rsidRDefault="00C95E12" w:rsidP="00102812">
            <w:pPr>
              <w:pStyle w:val="Puesto"/>
              <w:ind w:left="0" w:right="131"/>
              <w:rPr>
                <w:sz w:val="20"/>
                <w:szCs w:val="20"/>
              </w:rPr>
            </w:pPr>
            <w:r w:rsidRPr="00102812">
              <w:rPr>
                <w:sz w:val="20"/>
                <w:szCs w:val="20"/>
              </w:rPr>
              <w:t>Remite nombramiento</w:t>
            </w:r>
            <w:r w:rsidRPr="00102812">
              <w:t xml:space="preserve"> </w:t>
            </w:r>
            <w:r w:rsidRPr="00102812">
              <w:rPr>
                <w:sz w:val="20"/>
                <w:szCs w:val="20"/>
              </w:rPr>
              <w:t>del Director de Desarrollo Social y acta de cabildo de su nombramiento.</w:t>
            </w:r>
          </w:p>
          <w:p w:rsidR="008904C3" w:rsidRPr="00102812" w:rsidRDefault="00C95E12" w:rsidP="00102812">
            <w:pPr>
              <w:pStyle w:val="Puesto"/>
              <w:ind w:left="0" w:right="131"/>
              <w:rPr>
                <w:sz w:val="20"/>
                <w:szCs w:val="20"/>
              </w:rPr>
            </w:pPr>
            <w:r w:rsidRPr="00102812">
              <w:rPr>
                <w:sz w:val="20"/>
                <w:szCs w:val="20"/>
              </w:rPr>
              <w:t>Informa que el certificado de dicho director se encuentra en proceso de evaluación.</w:t>
            </w:r>
          </w:p>
        </w:tc>
      </w:tr>
      <w:tr w:rsidR="00102812" w:rsidRPr="00102812">
        <w:trPr>
          <w:jc w:val="center"/>
        </w:trPr>
        <w:tc>
          <w:tcPr>
            <w:tcW w:w="3114" w:type="dxa"/>
          </w:tcPr>
          <w:p w:rsidR="008904C3" w:rsidRPr="00102812" w:rsidRDefault="00C95E12" w:rsidP="00102812">
            <w:pPr>
              <w:pStyle w:val="Puesto"/>
              <w:ind w:left="0" w:right="120"/>
              <w:rPr>
                <w:sz w:val="20"/>
                <w:szCs w:val="20"/>
              </w:rPr>
            </w:pPr>
            <w:r w:rsidRPr="00102812">
              <w:rPr>
                <w:b/>
                <w:sz w:val="20"/>
                <w:szCs w:val="20"/>
              </w:rPr>
              <w:t>00647/TEMAMATL/IP/2024</w:t>
            </w:r>
          </w:p>
          <w:p w:rsidR="008904C3" w:rsidRPr="00102812" w:rsidRDefault="008904C3" w:rsidP="00102812">
            <w:pPr>
              <w:tabs>
                <w:tab w:val="left" w:pos="4962"/>
              </w:tabs>
              <w:ind w:right="120"/>
              <w:rPr>
                <w:sz w:val="20"/>
              </w:rPr>
            </w:pPr>
          </w:p>
        </w:tc>
        <w:tc>
          <w:tcPr>
            <w:tcW w:w="5245" w:type="dxa"/>
          </w:tcPr>
          <w:p w:rsidR="008904C3" w:rsidRPr="00102812" w:rsidRDefault="00C95E12" w:rsidP="00102812">
            <w:pPr>
              <w:pStyle w:val="Puesto"/>
              <w:ind w:left="0" w:right="131"/>
              <w:rPr>
                <w:sz w:val="20"/>
                <w:szCs w:val="20"/>
              </w:rPr>
            </w:pPr>
            <w:r w:rsidRPr="00102812">
              <w:rPr>
                <w:sz w:val="20"/>
                <w:szCs w:val="20"/>
              </w:rPr>
              <w:t>Remite el nombramiento de la Directora de Desarrollo Económico y acta de cabildo de su nombramiento.</w:t>
            </w:r>
          </w:p>
          <w:p w:rsidR="008904C3" w:rsidRPr="00102812" w:rsidRDefault="00C95E12" w:rsidP="00102812">
            <w:pPr>
              <w:pStyle w:val="Puesto"/>
              <w:ind w:left="0" w:right="131"/>
              <w:rPr>
                <w:sz w:val="20"/>
                <w:szCs w:val="20"/>
              </w:rPr>
            </w:pPr>
            <w:r w:rsidRPr="00102812">
              <w:rPr>
                <w:sz w:val="20"/>
                <w:szCs w:val="20"/>
              </w:rPr>
              <w:t xml:space="preserve"> Informa que el certificado se encuentra en proceso de evaluación.</w:t>
            </w:r>
          </w:p>
        </w:tc>
      </w:tr>
      <w:tr w:rsidR="008904C3" w:rsidRPr="00102812">
        <w:trPr>
          <w:jc w:val="center"/>
        </w:trPr>
        <w:tc>
          <w:tcPr>
            <w:tcW w:w="3114" w:type="dxa"/>
          </w:tcPr>
          <w:p w:rsidR="008904C3" w:rsidRPr="00102812" w:rsidRDefault="00C95E12" w:rsidP="00102812">
            <w:pPr>
              <w:tabs>
                <w:tab w:val="left" w:pos="4962"/>
              </w:tabs>
              <w:ind w:right="120"/>
              <w:rPr>
                <w:sz w:val="20"/>
              </w:rPr>
            </w:pPr>
            <w:r w:rsidRPr="00102812">
              <w:rPr>
                <w:b/>
                <w:sz w:val="20"/>
              </w:rPr>
              <w:t>00650/TEMAMATL/IP/2024</w:t>
            </w:r>
          </w:p>
        </w:tc>
        <w:tc>
          <w:tcPr>
            <w:tcW w:w="5245" w:type="dxa"/>
          </w:tcPr>
          <w:p w:rsidR="008904C3" w:rsidRPr="00102812" w:rsidRDefault="00C95E12" w:rsidP="00102812">
            <w:pPr>
              <w:pStyle w:val="Puesto"/>
              <w:ind w:left="0" w:right="131"/>
              <w:rPr>
                <w:sz w:val="20"/>
                <w:szCs w:val="20"/>
              </w:rPr>
            </w:pPr>
            <w:r w:rsidRPr="00102812">
              <w:rPr>
                <w:sz w:val="20"/>
                <w:szCs w:val="20"/>
              </w:rPr>
              <w:t>Remite el nombramiento de la TESORERA MUNICIPAL</w:t>
            </w:r>
            <w:r w:rsidRPr="00102812">
              <w:t xml:space="preserve"> </w:t>
            </w:r>
            <w:r w:rsidRPr="00102812">
              <w:rPr>
                <w:sz w:val="20"/>
                <w:szCs w:val="20"/>
              </w:rPr>
              <w:t>y acta de cabildo de su nombramiento.</w:t>
            </w:r>
          </w:p>
          <w:p w:rsidR="008904C3" w:rsidRPr="00102812" w:rsidRDefault="00C95E12" w:rsidP="00102812">
            <w:pPr>
              <w:pStyle w:val="Puesto"/>
              <w:ind w:left="0" w:right="131"/>
              <w:rPr>
                <w:sz w:val="20"/>
                <w:szCs w:val="20"/>
              </w:rPr>
            </w:pPr>
            <w:r w:rsidRPr="00102812">
              <w:rPr>
                <w:sz w:val="20"/>
                <w:szCs w:val="20"/>
              </w:rPr>
              <w:t>Informa que, el certificado se encuentra en proceso de evaluación.</w:t>
            </w:r>
          </w:p>
        </w:tc>
      </w:tr>
    </w:tbl>
    <w:p w:rsidR="008904C3" w:rsidRPr="00102812" w:rsidRDefault="008904C3" w:rsidP="00102812">
      <w:pPr>
        <w:tabs>
          <w:tab w:val="left" w:pos="4962"/>
        </w:tabs>
      </w:pPr>
    </w:p>
    <w:p w:rsidR="008904C3" w:rsidRPr="00102812" w:rsidRDefault="00C95E12" w:rsidP="00102812">
      <w:pPr>
        <w:tabs>
          <w:tab w:val="left" w:pos="4962"/>
        </w:tabs>
      </w:pPr>
      <w:r w:rsidRPr="00102812">
        <w:t xml:space="preserve">Ahora bien, en la interposición de los presentes recursos </w:t>
      </w:r>
      <w:r w:rsidRPr="00102812">
        <w:rPr>
          <w:b/>
        </w:rPr>
        <w:t>LA PARTE RECURRENTE</w:t>
      </w:r>
      <w:r w:rsidRPr="00102812">
        <w:t xml:space="preserve"> se inconformó de que la información remitida es incompleta, por lo cual, el estudio se centrará en determinar si la información entregada colma todo lo solicitado por la parte recurrente.</w:t>
      </w:r>
    </w:p>
    <w:p w:rsidR="008904C3" w:rsidRPr="00102812" w:rsidRDefault="008904C3" w:rsidP="00102812"/>
    <w:p w:rsidR="008904C3" w:rsidRPr="00102812" w:rsidRDefault="00C95E12" w:rsidP="00102812">
      <w:pPr>
        <w:rPr>
          <w:b/>
        </w:rPr>
      </w:pPr>
      <w:r w:rsidRPr="00102812">
        <w:rPr>
          <w:b/>
        </w:rPr>
        <w:lastRenderedPageBreak/>
        <w:t>Actos consentidos.</w:t>
      </w:r>
    </w:p>
    <w:p w:rsidR="008904C3" w:rsidRPr="00102812" w:rsidRDefault="00C95E12" w:rsidP="00102812">
      <w:r w:rsidRPr="00102812">
        <w:t xml:space="preserve">Respecto de las impugnaciones es importante señalar que, se actualizan los actos consentidos, pues, la inconformidad del particular versa sobre una parte de la solicitud y no de la totalidad; por consiguiente, la parte de la petición y la respuesta otorgada a la misma que no fue impugnada debe declararse consentida por el hoy </w:t>
      </w:r>
      <w:r w:rsidRPr="00102812">
        <w:rPr>
          <w:b/>
        </w:rPr>
        <w:t>RECURRENTE;</w:t>
      </w:r>
      <w:r w:rsidRPr="00102812">
        <w:t xml:space="preserve"> ya que en estos rubros no expresó manifestaciones de inconformidad, por lo que no pueden producir efectos jurídicos tendentes a revocar, confirmar o modificar el acto reclamado, ya que se infiere un consentimiento de la </w:t>
      </w:r>
      <w:r w:rsidRPr="00102812">
        <w:rPr>
          <w:b/>
        </w:rPr>
        <w:t>PARTE RECURRENTE</w:t>
      </w:r>
      <w:r w:rsidRPr="00102812">
        <w:t xml:space="preserve"> ante la falta de impugnación eficaz. </w:t>
      </w:r>
    </w:p>
    <w:p w:rsidR="008904C3" w:rsidRPr="00102812" w:rsidRDefault="008904C3" w:rsidP="00102812"/>
    <w:p w:rsidR="008904C3" w:rsidRPr="00102812" w:rsidRDefault="00C95E12" w:rsidP="00102812">
      <w:r w:rsidRPr="00102812">
        <w:t>Sirve de sustento a lo anterior, por analogía, la tesis jurisprudencial número VI.3o.C. J/60, publicada en el Semanario Judicial de la Federación y su Gaceta bajo el número de registro 176,608 que a la letra dice:</w:t>
      </w:r>
    </w:p>
    <w:p w:rsidR="008904C3" w:rsidRPr="00102812" w:rsidRDefault="008904C3" w:rsidP="00102812">
      <w:pPr>
        <w:spacing w:line="240" w:lineRule="auto"/>
        <w:ind w:left="851" w:right="616"/>
        <w:rPr>
          <w:i/>
        </w:rPr>
      </w:pPr>
    </w:p>
    <w:p w:rsidR="008904C3" w:rsidRPr="00102812" w:rsidRDefault="00C95E12" w:rsidP="00102812">
      <w:pPr>
        <w:spacing w:line="240" w:lineRule="auto"/>
        <w:ind w:left="851" w:right="616"/>
        <w:rPr>
          <w:i/>
        </w:rPr>
      </w:pPr>
      <w:r w:rsidRPr="00102812">
        <w:rPr>
          <w:i/>
        </w:rPr>
        <w:t>“</w:t>
      </w:r>
      <w:r w:rsidRPr="00102812">
        <w:rPr>
          <w:b/>
          <w:i/>
        </w:rPr>
        <w:t>ACTOS CONSENTIDOS. SON LOS QUE NO SE IMPUGNAN MEDIANTE EL RECURSO IDÓNEO</w:t>
      </w:r>
      <w:r w:rsidRPr="00102812">
        <w:rPr>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8904C3" w:rsidRPr="00102812" w:rsidRDefault="00C95E12" w:rsidP="00102812">
      <w:r w:rsidRPr="00102812">
        <w:t xml:space="preserve">Lo anterior es así, debido a que, cuando </w:t>
      </w:r>
      <w:r w:rsidRPr="00102812">
        <w:rPr>
          <w:b/>
        </w:rPr>
        <w:t xml:space="preserve">LA PARTE RECURRENTE </w:t>
      </w:r>
      <w:r w:rsidRPr="00102812">
        <w:t xml:space="preserve">impugnó las respuestas del </w:t>
      </w:r>
      <w:r w:rsidRPr="00102812">
        <w:rPr>
          <w:b/>
        </w:rPr>
        <w:t>SUJETO OBLIGADO</w:t>
      </w:r>
      <w:r w:rsidRPr="00102812">
        <w:t>, no expresó razón o motivo de inconformidad en contra de todos los rubros solicitados; por lo que, debe declararse atendido pues se entiende que</w:t>
      </w:r>
      <w:r w:rsidRPr="00102812">
        <w:rPr>
          <w:b/>
        </w:rPr>
        <w:t xml:space="preserve"> LA PARTE RECURRENTE </w:t>
      </w:r>
      <w:r w:rsidRPr="00102812">
        <w:t>está conforme con la información al no contravenir la misma.</w:t>
      </w:r>
    </w:p>
    <w:p w:rsidR="008904C3" w:rsidRPr="00102812" w:rsidRDefault="008904C3" w:rsidP="00102812">
      <w:pPr>
        <w:rPr>
          <w:sz w:val="24"/>
          <w:szCs w:val="24"/>
        </w:rPr>
      </w:pPr>
    </w:p>
    <w:p w:rsidR="008904C3" w:rsidRPr="00102812" w:rsidRDefault="00C95E12" w:rsidP="00102812">
      <w:r w:rsidRPr="00102812">
        <w:t>Sirve como apoyo a lo anterior, por analogía, la Tesis Jurisprudencial Número 3ª./J.7/91, Publicada en el Semanario Judicial de la Federación y su Gaceta bajo el número de registro 174,177, que establece lo siguiente:</w:t>
      </w:r>
    </w:p>
    <w:p w:rsidR="008904C3" w:rsidRPr="00102812" w:rsidRDefault="008904C3" w:rsidP="00102812">
      <w:pPr>
        <w:spacing w:line="259" w:lineRule="auto"/>
        <w:ind w:left="850" w:right="616"/>
        <w:rPr>
          <w:i/>
        </w:rPr>
      </w:pPr>
    </w:p>
    <w:p w:rsidR="008904C3" w:rsidRPr="00102812" w:rsidRDefault="00C95E12" w:rsidP="00102812">
      <w:pPr>
        <w:spacing w:line="240" w:lineRule="auto"/>
        <w:ind w:left="850" w:right="616"/>
      </w:pPr>
      <w:r w:rsidRPr="00102812">
        <w:rPr>
          <w:i/>
        </w:rPr>
        <w:lastRenderedPageBreak/>
        <w:t>“</w:t>
      </w:r>
      <w:r w:rsidRPr="00102812">
        <w:rPr>
          <w:b/>
          <w:i/>
        </w:rPr>
        <w:t>REVISIÓN EN AMPARO. LOS RESOLUTIVOS NO COMBATIDOS DEBEN DECLARARSE FIRMES.</w:t>
      </w:r>
      <w:r w:rsidRPr="00102812">
        <w:rPr>
          <w:i/>
        </w:rPr>
        <w:t xml:space="preserve">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8904C3" w:rsidRPr="00102812" w:rsidRDefault="008904C3" w:rsidP="00102812">
      <w:pPr>
        <w:tabs>
          <w:tab w:val="left" w:pos="4962"/>
        </w:tabs>
      </w:pPr>
    </w:p>
    <w:p w:rsidR="008904C3" w:rsidRPr="00102812" w:rsidRDefault="00C95E12" w:rsidP="00102812">
      <w:pPr>
        <w:tabs>
          <w:tab w:val="left" w:pos="4962"/>
        </w:tabs>
      </w:pPr>
      <w:r w:rsidRPr="00102812">
        <w:t xml:space="preserve">Es ese sentido, en la interposición de los presentes recursos </w:t>
      </w:r>
      <w:r w:rsidRPr="00102812">
        <w:rPr>
          <w:b/>
        </w:rPr>
        <w:t>LA PARTE RECURRENTE</w:t>
      </w:r>
      <w:r w:rsidRPr="00102812">
        <w:t xml:space="preserve"> se inconformó de la información incompleta, solo por lo que respecta a </w:t>
      </w:r>
      <w:r w:rsidRPr="00102812">
        <w:rPr>
          <w:b/>
        </w:rPr>
        <w:t>las certificaciones de competencia laboral</w:t>
      </w:r>
      <w:r w:rsidRPr="00102812">
        <w:t>, por lo cual, el estudio se centrará en determinar si la información entregada colma lo solicitado por la parte recurrente.</w:t>
      </w:r>
    </w:p>
    <w:p w:rsidR="008904C3" w:rsidRPr="00102812" w:rsidRDefault="008904C3" w:rsidP="00102812">
      <w:pPr>
        <w:tabs>
          <w:tab w:val="left" w:pos="4962"/>
        </w:tabs>
      </w:pPr>
    </w:p>
    <w:p w:rsidR="008904C3" w:rsidRPr="00102812" w:rsidRDefault="00C95E12" w:rsidP="00102812">
      <w:pPr>
        <w:pStyle w:val="Ttulo3"/>
      </w:pPr>
      <w:bookmarkStart w:id="37" w:name="_Toc183624170"/>
      <w:r w:rsidRPr="00102812">
        <w:t>c) Estudio de la controversia</w:t>
      </w:r>
      <w:bookmarkEnd w:id="37"/>
    </w:p>
    <w:p w:rsidR="008904C3" w:rsidRPr="00102812" w:rsidRDefault="00C95E12" w:rsidP="00102812">
      <w:pPr>
        <w:ind w:right="-93"/>
      </w:pPr>
      <w:r w:rsidRPr="00102812">
        <w:t>Una vez determinada la controversia a resolver, determinaremos si el Sujeto Obligado es competente para generar, poseer o administrar la información requerida por el particular:</w:t>
      </w:r>
    </w:p>
    <w:p w:rsidR="008904C3" w:rsidRPr="00102812" w:rsidRDefault="008904C3" w:rsidP="00102812">
      <w:pPr>
        <w:ind w:right="-93"/>
      </w:pPr>
    </w:p>
    <w:p w:rsidR="008904C3" w:rsidRPr="00102812" w:rsidRDefault="00C95E12" w:rsidP="00102812">
      <w:r w:rsidRPr="00102812">
        <w:t xml:space="preserve">De acuerdo con la </w:t>
      </w:r>
      <w:r w:rsidRPr="00102812">
        <w:rPr>
          <w:b/>
        </w:rPr>
        <w:t>Ley Orgánica Municipal</w:t>
      </w:r>
      <w:r w:rsidRPr="00102812">
        <w:t>.</w:t>
      </w:r>
    </w:p>
    <w:p w:rsidR="008904C3" w:rsidRPr="00102812" w:rsidRDefault="00C95E12" w:rsidP="00102812">
      <w:pPr>
        <w:spacing w:line="240" w:lineRule="auto"/>
        <w:ind w:left="851" w:right="899"/>
        <w:rPr>
          <w:i/>
        </w:rPr>
      </w:pPr>
      <w:bookmarkStart w:id="38" w:name="_heading=h.32hioqz" w:colFirst="0" w:colLast="0"/>
      <w:bookmarkEnd w:id="38"/>
      <w:r w:rsidRPr="00102812">
        <w:rPr>
          <w:b/>
          <w:i/>
        </w:rPr>
        <w:t xml:space="preserve">Artículo 32.- </w:t>
      </w:r>
      <w:r w:rsidRPr="00102812">
        <w:rPr>
          <w:i/>
        </w:rPr>
        <w:t>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w:t>
      </w:r>
    </w:p>
    <w:p w:rsidR="008904C3" w:rsidRPr="00102812" w:rsidRDefault="00C95E12" w:rsidP="00102812">
      <w:pPr>
        <w:spacing w:line="240" w:lineRule="auto"/>
        <w:ind w:left="851" w:right="899"/>
        <w:rPr>
          <w:i/>
        </w:rPr>
      </w:pPr>
      <w:r w:rsidRPr="00102812">
        <w:rPr>
          <w:i/>
        </w:rPr>
        <w:t>…</w:t>
      </w:r>
    </w:p>
    <w:p w:rsidR="008904C3" w:rsidRPr="00102812" w:rsidRDefault="00C95E12" w:rsidP="00102812">
      <w:pPr>
        <w:spacing w:line="240" w:lineRule="auto"/>
        <w:ind w:left="851" w:right="899"/>
        <w:rPr>
          <w:i/>
        </w:rPr>
      </w:pPr>
      <w:r w:rsidRPr="00102812">
        <w:rPr>
          <w:i/>
        </w:rPr>
        <w:t xml:space="preserve">IV. </w:t>
      </w:r>
      <w:r w:rsidRPr="00102812">
        <w:rPr>
          <w:b/>
          <w:i/>
        </w:rPr>
        <w:t xml:space="preserve">Contar con certificación de competencia laboral </w:t>
      </w:r>
      <w:r w:rsidRPr="00102812">
        <w:rPr>
          <w:i/>
        </w:rPr>
        <w:t>en la materia del cargo que se desempeñará, expedida por institución con reconocimiento de validez oficial. Este requisito deberá acreditarse dentro de los seis meses siguientes a la fecha en que inicien sus funciones;</w:t>
      </w:r>
    </w:p>
    <w:p w:rsidR="008904C3" w:rsidRPr="00102812" w:rsidRDefault="00C95E12" w:rsidP="00102812">
      <w:pPr>
        <w:spacing w:line="240" w:lineRule="auto"/>
        <w:ind w:left="851" w:right="899"/>
        <w:rPr>
          <w:i/>
        </w:rPr>
      </w:pPr>
      <w:r w:rsidRPr="00102812">
        <w:rPr>
          <w:i/>
        </w:rPr>
        <w:t>…</w:t>
      </w:r>
    </w:p>
    <w:p w:rsidR="008904C3" w:rsidRPr="00102812" w:rsidRDefault="00C95E12" w:rsidP="00102812">
      <w:pPr>
        <w:spacing w:line="240" w:lineRule="auto"/>
        <w:ind w:left="851" w:right="899"/>
        <w:rPr>
          <w:i/>
        </w:rPr>
      </w:pPr>
      <w:r w:rsidRPr="00102812">
        <w:rPr>
          <w:i/>
        </w:rPr>
        <w:lastRenderedPageBreak/>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rsidR="008904C3" w:rsidRPr="00102812" w:rsidRDefault="008904C3" w:rsidP="00102812">
      <w:pPr>
        <w:spacing w:line="240" w:lineRule="auto"/>
        <w:ind w:left="851" w:right="899"/>
        <w:rPr>
          <w:i/>
        </w:rPr>
      </w:pPr>
    </w:p>
    <w:p w:rsidR="008904C3" w:rsidRPr="00102812" w:rsidRDefault="00C95E12" w:rsidP="00102812">
      <w:pPr>
        <w:spacing w:line="240" w:lineRule="auto"/>
        <w:ind w:left="851" w:right="899"/>
        <w:rPr>
          <w:i/>
        </w:rPr>
      </w:pPr>
      <w:bookmarkStart w:id="39" w:name="_heading=h.1hmsyys" w:colFirst="0" w:colLast="0"/>
      <w:bookmarkEnd w:id="39"/>
      <w:r w:rsidRPr="00102812">
        <w:rPr>
          <w:b/>
          <w:i/>
        </w:rPr>
        <w:t>Artículo 92.-</w:t>
      </w:r>
      <w:r w:rsidRPr="00102812">
        <w:rPr>
          <w:i/>
        </w:rPr>
        <w:t xml:space="preserve"> Para ser </w:t>
      </w:r>
      <w:r w:rsidRPr="00102812">
        <w:rPr>
          <w:b/>
          <w:i/>
        </w:rPr>
        <w:t>secretario del ayuntamiento</w:t>
      </w:r>
      <w:r w:rsidRPr="00102812">
        <w:rPr>
          <w:i/>
        </w:rPr>
        <w:t xml:space="preserve"> se requiere, además de los requisitos establecidos en el artículo 32 de esta Ley, los siguientes:</w:t>
      </w:r>
    </w:p>
    <w:p w:rsidR="008904C3" w:rsidRPr="00102812" w:rsidRDefault="00C95E12" w:rsidP="00102812">
      <w:pPr>
        <w:spacing w:line="240" w:lineRule="auto"/>
        <w:ind w:left="851" w:right="899"/>
        <w:rPr>
          <w:i/>
        </w:rPr>
      </w:pPr>
      <w:r w:rsidRPr="00102812">
        <w:rPr>
          <w:i/>
        </w:rPr>
        <w:t>…</w:t>
      </w:r>
    </w:p>
    <w:p w:rsidR="008904C3" w:rsidRPr="00102812" w:rsidRDefault="00C95E12" w:rsidP="00102812">
      <w:pPr>
        <w:spacing w:line="240" w:lineRule="auto"/>
        <w:ind w:left="851" w:right="899"/>
        <w:rPr>
          <w:i/>
        </w:rPr>
      </w:pPr>
      <w:r w:rsidRPr="00102812">
        <w:rPr>
          <w:i/>
        </w:rPr>
        <w:t>IV. Contar con la certificación de competencia laboral en la materia,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 dentro de los seis meses siguientes a la fecha en que inicie funciones.</w:t>
      </w:r>
    </w:p>
    <w:p w:rsidR="008904C3" w:rsidRPr="00102812" w:rsidRDefault="008904C3" w:rsidP="00102812">
      <w:pPr>
        <w:spacing w:line="240" w:lineRule="auto"/>
        <w:ind w:left="851" w:right="899"/>
        <w:rPr>
          <w:i/>
        </w:rPr>
      </w:pPr>
    </w:p>
    <w:p w:rsidR="008904C3" w:rsidRPr="00102812" w:rsidRDefault="00C95E12" w:rsidP="00102812">
      <w:pPr>
        <w:spacing w:line="240" w:lineRule="auto"/>
        <w:ind w:left="851" w:right="899"/>
        <w:rPr>
          <w:i/>
        </w:rPr>
      </w:pPr>
      <w:r w:rsidRPr="00102812">
        <w:rPr>
          <w:b/>
          <w:i/>
        </w:rPr>
        <w:t>Artículo 96.- Para ser tesorero municipal</w:t>
      </w:r>
      <w:r w:rsidRPr="00102812">
        <w:rPr>
          <w:i/>
        </w:rPr>
        <w:t xml:space="preserve"> se requiere, además de los requisitos del artículos 32 de esta Ley: I. Tener los conocimientos suficientes para poder desempeñar el cargo, a juicio del Ayuntamiento; contar con título profesional en las áreas jurídicas, económicas o contables administrativas, con experiencia mínima de un año, con anterioridad a la fecha de su designación, y con </w:t>
      </w:r>
      <w:r w:rsidRPr="00102812">
        <w:rPr>
          <w:b/>
          <w:i/>
          <w:u w:val="single"/>
        </w:rPr>
        <w:t xml:space="preserve">certificación de competencia laboral </w:t>
      </w:r>
      <w:r w:rsidRPr="00102812">
        <w:rPr>
          <w:i/>
        </w:rPr>
        <w:t>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w:t>
      </w:r>
    </w:p>
    <w:p w:rsidR="008904C3" w:rsidRPr="00102812" w:rsidRDefault="008904C3" w:rsidP="00102812">
      <w:pPr>
        <w:spacing w:line="240" w:lineRule="auto"/>
        <w:ind w:left="851" w:right="899"/>
        <w:rPr>
          <w:i/>
        </w:rPr>
      </w:pPr>
    </w:p>
    <w:p w:rsidR="008904C3" w:rsidRPr="00102812" w:rsidRDefault="00C95E12" w:rsidP="00102812">
      <w:pPr>
        <w:spacing w:line="240" w:lineRule="auto"/>
        <w:ind w:left="851" w:right="899"/>
        <w:rPr>
          <w:i/>
        </w:rPr>
      </w:pPr>
      <w:r w:rsidRPr="00102812">
        <w:rPr>
          <w:b/>
          <w:i/>
        </w:rPr>
        <w:t>Artículo 96 Ter. El Director de Obras Públicas</w:t>
      </w:r>
      <w:r w:rsidRPr="00102812">
        <w:rPr>
          <w:i/>
        </w:rPr>
        <w:t xml:space="preserve"> o Titular de la Unidad Administrativa equivalente, además de los requisitos del artículo 32 de esta Ley, requiere contar con título profesional en ingeniería, arquitectura o alguna área afín, o contar con una experiencia mínima de un año, con anterioridad a la fecha de su designación. </w:t>
      </w:r>
    </w:p>
    <w:p w:rsidR="008904C3" w:rsidRPr="00102812" w:rsidRDefault="00C95E12" w:rsidP="00102812">
      <w:pPr>
        <w:spacing w:line="240" w:lineRule="auto"/>
        <w:ind w:left="851" w:right="899"/>
        <w:rPr>
          <w:i/>
        </w:rPr>
      </w:pPr>
      <w:r w:rsidRPr="00102812">
        <w:rPr>
          <w:i/>
        </w:rPr>
        <w:t xml:space="preserve">Además, deberá acreditar, dentro de los </w:t>
      </w:r>
      <w:r w:rsidRPr="00102812">
        <w:rPr>
          <w:i/>
          <w:u w:val="single"/>
        </w:rPr>
        <w:t>seis meses siguientes</w:t>
      </w:r>
      <w:r w:rsidRPr="00102812">
        <w:rPr>
          <w:i/>
        </w:rPr>
        <w:t xml:space="preserve"> a la fecha en que inicie funciones, </w:t>
      </w:r>
      <w:r w:rsidRPr="00102812">
        <w:rPr>
          <w:b/>
          <w:i/>
          <w:u w:val="single"/>
        </w:rPr>
        <w:t>la certificación de competencia laboral</w:t>
      </w:r>
      <w:r w:rsidRPr="00102812">
        <w:rPr>
          <w:i/>
        </w:rPr>
        <w:t xml:space="preserve">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rsidR="008904C3" w:rsidRPr="00102812" w:rsidRDefault="008904C3" w:rsidP="00102812">
      <w:pPr>
        <w:spacing w:line="240" w:lineRule="auto"/>
        <w:ind w:left="851" w:right="899"/>
        <w:rPr>
          <w:i/>
        </w:rPr>
      </w:pPr>
    </w:p>
    <w:p w:rsidR="008904C3" w:rsidRPr="00102812" w:rsidRDefault="00C95E12" w:rsidP="00102812">
      <w:pPr>
        <w:spacing w:line="240" w:lineRule="auto"/>
        <w:ind w:left="851" w:right="899"/>
        <w:rPr>
          <w:i/>
        </w:rPr>
      </w:pPr>
      <w:r w:rsidRPr="00102812">
        <w:rPr>
          <w:b/>
          <w:i/>
        </w:rPr>
        <w:t xml:space="preserve">Artículo 96 </w:t>
      </w:r>
      <w:proofErr w:type="spellStart"/>
      <w:r w:rsidRPr="00102812">
        <w:rPr>
          <w:b/>
          <w:i/>
        </w:rPr>
        <w:t>Septies</w:t>
      </w:r>
      <w:proofErr w:type="spellEnd"/>
      <w:r w:rsidRPr="00102812">
        <w:rPr>
          <w:b/>
          <w:i/>
        </w:rPr>
        <w:t>. El Director de Desarrollo Urbano</w:t>
      </w:r>
      <w:r w:rsidRPr="00102812">
        <w:rPr>
          <w:i/>
        </w:rPr>
        <w:t xml:space="preserve"> o el Titular de la Unidad Administrativa equivalente, además de los requisitos establecidos en el artículo 32 </w:t>
      </w:r>
      <w:r w:rsidRPr="00102812">
        <w:rPr>
          <w:i/>
        </w:rPr>
        <w:lastRenderedPageBreak/>
        <w:t xml:space="preserve">de esta Ley, requiere contar con título profesional en el área de ingeniería civil-arquitectura o afín, o contar con una experiencia mínima de un año, con anterioridad a la fecha de su designación; además deberá acreditar, dentro de </w:t>
      </w:r>
      <w:r w:rsidRPr="00102812">
        <w:rPr>
          <w:i/>
          <w:u w:val="single"/>
        </w:rPr>
        <w:t xml:space="preserve">los seis meses </w:t>
      </w:r>
      <w:r w:rsidRPr="00102812">
        <w:rPr>
          <w:i/>
        </w:rPr>
        <w:t xml:space="preserve">siguientes a la fecha en que inicie sus funciones, </w:t>
      </w:r>
      <w:r w:rsidRPr="00102812">
        <w:rPr>
          <w:b/>
          <w:i/>
        </w:rPr>
        <w:t xml:space="preserve">la certificación de competencia laboral </w:t>
      </w:r>
      <w:r w:rsidRPr="00102812">
        <w:rPr>
          <w:i/>
        </w:rPr>
        <w:t>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rsidR="008904C3" w:rsidRPr="00102812" w:rsidRDefault="008904C3" w:rsidP="00102812">
      <w:pPr>
        <w:spacing w:line="240" w:lineRule="auto"/>
        <w:ind w:left="851" w:right="899"/>
        <w:rPr>
          <w:i/>
        </w:rPr>
      </w:pPr>
    </w:p>
    <w:p w:rsidR="008904C3" w:rsidRPr="00102812" w:rsidRDefault="00C95E12" w:rsidP="00102812">
      <w:pPr>
        <w:spacing w:line="240" w:lineRule="auto"/>
        <w:ind w:left="851" w:right="899"/>
        <w:rPr>
          <w:i/>
        </w:rPr>
      </w:pPr>
      <w:r w:rsidRPr="00102812">
        <w:rPr>
          <w:b/>
          <w:i/>
        </w:rPr>
        <w:t xml:space="preserve">Artículo 96 </w:t>
      </w:r>
      <w:proofErr w:type="spellStart"/>
      <w:r w:rsidRPr="00102812">
        <w:rPr>
          <w:b/>
          <w:i/>
        </w:rPr>
        <w:t>Nonies</w:t>
      </w:r>
      <w:proofErr w:type="spellEnd"/>
      <w:r w:rsidRPr="00102812">
        <w:rPr>
          <w:b/>
          <w:i/>
        </w:rPr>
        <w:t>.</w:t>
      </w:r>
      <w:r w:rsidRPr="00102812">
        <w:rPr>
          <w:i/>
        </w:rPr>
        <w:t xml:space="preserve"> </w:t>
      </w:r>
      <w:r w:rsidRPr="00102812">
        <w:rPr>
          <w:b/>
          <w:i/>
        </w:rPr>
        <w:t>El Director de Ecología</w:t>
      </w:r>
      <w:r w:rsidRPr="00102812">
        <w:rPr>
          <w:i/>
        </w:rPr>
        <w:t xml:space="preserve"> o el Titular de la Unidad Administrativa equivalente, además de los requisitos establecidos en el artículo 32 de esta Ley, requiere contar con título profesional en el área de biología-agronomía-administración pública o afín, o contar con una experiencia mínima de un año, con anterioridad a la fecha de su designación; además deberá acreditar, dentro de los </w:t>
      </w:r>
      <w:r w:rsidRPr="00102812">
        <w:rPr>
          <w:i/>
          <w:u w:val="single"/>
        </w:rPr>
        <w:t>seis meses</w:t>
      </w:r>
      <w:r w:rsidRPr="00102812">
        <w:rPr>
          <w:i/>
        </w:rPr>
        <w:t xml:space="preserve"> siguientes a la fecha en que inicie sus funciones, </w:t>
      </w:r>
      <w:r w:rsidRPr="00102812">
        <w:rPr>
          <w:i/>
          <w:u w:val="single"/>
        </w:rPr>
        <w:t>la certificación de competencia laboral</w:t>
      </w:r>
      <w:r w:rsidRPr="00102812">
        <w:rPr>
          <w:i/>
        </w:rPr>
        <w:t xml:space="preserve">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rsidR="008904C3" w:rsidRPr="00102812" w:rsidRDefault="008904C3" w:rsidP="00102812">
      <w:pPr>
        <w:spacing w:line="240" w:lineRule="auto"/>
        <w:ind w:left="851" w:right="899"/>
        <w:rPr>
          <w:i/>
        </w:rPr>
      </w:pPr>
    </w:p>
    <w:p w:rsidR="008904C3" w:rsidRPr="00102812" w:rsidRDefault="00C95E12" w:rsidP="00102812">
      <w:pPr>
        <w:spacing w:line="240" w:lineRule="auto"/>
        <w:ind w:left="851" w:right="899"/>
        <w:rPr>
          <w:i/>
        </w:rPr>
      </w:pPr>
      <w:r w:rsidRPr="00102812">
        <w:rPr>
          <w:b/>
          <w:i/>
        </w:rPr>
        <w:t xml:space="preserve">Artículo 96 </w:t>
      </w:r>
      <w:proofErr w:type="spellStart"/>
      <w:r w:rsidRPr="00102812">
        <w:rPr>
          <w:b/>
          <w:i/>
        </w:rPr>
        <w:t>Quindecies</w:t>
      </w:r>
      <w:proofErr w:type="spellEnd"/>
      <w:r w:rsidRPr="00102812">
        <w:rPr>
          <w:b/>
          <w:i/>
        </w:rPr>
        <w:t>.</w:t>
      </w:r>
      <w:r w:rsidRPr="00102812">
        <w:rPr>
          <w:i/>
        </w:rPr>
        <w:t xml:space="preserve">- La persona titular de la </w:t>
      </w:r>
      <w:r w:rsidRPr="00102812">
        <w:rPr>
          <w:b/>
          <w:i/>
        </w:rPr>
        <w:t>Dirección de las Mujeres</w:t>
      </w:r>
      <w:r w:rsidRPr="00102812">
        <w:rPr>
          <w:i/>
        </w:rPr>
        <w:t xml:space="preserve">, además de los requisitos establecidos en el artículo 32 de esta Ley, deberá contar con título profesional en el área de las ciencias sociales o afines y conocimiento amplio del contexto en el municipio correspondiente. </w:t>
      </w:r>
    </w:p>
    <w:p w:rsidR="008904C3" w:rsidRPr="00102812" w:rsidRDefault="008904C3" w:rsidP="00102812">
      <w:pPr>
        <w:spacing w:line="240" w:lineRule="auto"/>
        <w:ind w:left="851" w:right="899"/>
        <w:rPr>
          <w:i/>
        </w:rPr>
      </w:pPr>
    </w:p>
    <w:p w:rsidR="008904C3" w:rsidRPr="00102812" w:rsidRDefault="00C95E12" w:rsidP="00102812">
      <w:pPr>
        <w:spacing w:line="240" w:lineRule="auto"/>
        <w:ind w:left="851" w:right="899"/>
        <w:rPr>
          <w:i/>
        </w:rPr>
      </w:pPr>
      <w:r w:rsidRPr="00102812">
        <w:rPr>
          <w:i/>
        </w:rPr>
        <w:t xml:space="preserve">Además deberá acreditar, dentro de los </w:t>
      </w:r>
      <w:r w:rsidRPr="00102812">
        <w:rPr>
          <w:i/>
          <w:u w:val="single"/>
        </w:rPr>
        <w:t>seis meses siguientes</w:t>
      </w:r>
      <w:r w:rsidRPr="00102812">
        <w:rPr>
          <w:i/>
        </w:rPr>
        <w:t xml:space="preserve"> a la fecha en que inicie funciones, </w:t>
      </w:r>
      <w:r w:rsidRPr="00102812">
        <w:rPr>
          <w:i/>
          <w:u w:val="single"/>
        </w:rPr>
        <w:t>la certificación de competencia</w:t>
      </w:r>
      <w:r w:rsidRPr="00102812">
        <w:rPr>
          <w:i/>
        </w:rPr>
        <w:t xml:space="preserve"> laboral en temas de prevención, atención integral y erradicación de la violencia contra las niñas, adolescentes y mujeres, en igualdad sustantiva o materias</w:t>
      </w:r>
      <w:r w:rsidRPr="00102812">
        <w:t xml:space="preserve"> </w:t>
      </w:r>
      <w:r w:rsidRPr="00102812">
        <w:rPr>
          <w:i/>
        </w:rPr>
        <w:t>afines, expedida por el Instituto de Administración Pública del Estado de México, el Instituto Hacendario del Estado de México o alguna institución con reconocimiento de validez oficial, que asegure los conocimientos y habilidades para desempeñar el cargo.</w:t>
      </w:r>
    </w:p>
    <w:p w:rsidR="008904C3" w:rsidRPr="00102812" w:rsidRDefault="00C95E12" w:rsidP="00102812">
      <w:pPr>
        <w:spacing w:line="240" w:lineRule="auto"/>
        <w:ind w:left="851" w:right="899"/>
        <w:rPr>
          <w:i/>
        </w:rPr>
      </w:pPr>
      <w:r w:rsidRPr="00102812">
        <w:rPr>
          <w:b/>
          <w:i/>
        </w:rPr>
        <w:t>Artículo 113.-</w:t>
      </w:r>
      <w:r w:rsidRPr="00102812">
        <w:rPr>
          <w:i/>
        </w:rPr>
        <w:t xml:space="preserve"> Para ser contralor se requiere cumplir con los requisitos que se exigen para ser tesorero municipal, a excepción de la caución correspondiente.</w:t>
      </w:r>
    </w:p>
    <w:p w:rsidR="008904C3" w:rsidRPr="00102812" w:rsidRDefault="008904C3" w:rsidP="00102812">
      <w:pPr>
        <w:spacing w:line="240" w:lineRule="auto"/>
        <w:ind w:left="851" w:right="899"/>
        <w:rPr>
          <w:i/>
        </w:rPr>
      </w:pPr>
    </w:p>
    <w:p w:rsidR="008904C3" w:rsidRPr="00102812" w:rsidRDefault="008904C3" w:rsidP="00102812">
      <w:pPr>
        <w:spacing w:line="240" w:lineRule="auto"/>
        <w:ind w:left="851" w:right="899"/>
        <w:rPr>
          <w:i/>
          <w:sz w:val="28"/>
          <w:szCs w:val="28"/>
        </w:rPr>
      </w:pPr>
    </w:p>
    <w:p w:rsidR="008904C3" w:rsidRPr="00102812" w:rsidRDefault="00C95E12" w:rsidP="00102812">
      <w:r w:rsidRPr="00102812">
        <w:t>Por su parte, la Ley de Transparencia local señala:</w:t>
      </w:r>
    </w:p>
    <w:p w:rsidR="008904C3" w:rsidRPr="00102812" w:rsidRDefault="00C95E12" w:rsidP="00102812">
      <w:pPr>
        <w:spacing w:line="240" w:lineRule="auto"/>
        <w:ind w:left="851" w:right="899"/>
        <w:rPr>
          <w:i/>
        </w:rPr>
      </w:pPr>
      <w:r w:rsidRPr="00102812">
        <w:rPr>
          <w:b/>
          <w:i/>
        </w:rPr>
        <w:lastRenderedPageBreak/>
        <w:t>Artículo 57.</w:t>
      </w:r>
      <w:r w:rsidRPr="00102812">
        <w:rPr>
          <w:i/>
        </w:rPr>
        <w:t xml:space="preserve"> El responsable de la </w:t>
      </w:r>
      <w:r w:rsidRPr="00102812">
        <w:rPr>
          <w:b/>
          <w:i/>
        </w:rPr>
        <w:t>Unidad de Transparencia</w:t>
      </w:r>
      <w:r w:rsidRPr="00102812">
        <w:rPr>
          <w:i/>
        </w:rPr>
        <w:t xml:space="preserve"> deberá tener el perfil adecuado para el cumplimiento de las obligaciones que se derivan de la presente Ley. Para ser nombrado titular de la Unidad de Transparencia, deberá cumplir, por lo menos, con los siguientes requisitos: </w:t>
      </w:r>
    </w:p>
    <w:p w:rsidR="008904C3" w:rsidRPr="00102812" w:rsidRDefault="008904C3" w:rsidP="00102812">
      <w:pPr>
        <w:spacing w:line="240" w:lineRule="auto"/>
        <w:ind w:left="851" w:right="899"/>
        <w:rPr>
          <w:i/>
        </w:rPr>
      </w:pPr>
    </w:p>
    <w:p w:rsidR="008904C3" w:rsidRPr="00102812" w:rsidRDefault="00C95E12" w:rsidP="00102812">
      <w:pPr>
        <w:numPr>
          <w:ilvl w:val="0"/>
          <w:numId w:val="1"/>
        </w:numPr>
        <w:spacing w:line="240" w:lineRule="auto"/>
        <w:ind w:right="899"/>
        <w:jc w:val="left"/>
        <w:rPr>
          <w:i/>
        </w:rPr>
      </w:pPr>
      <w:r w:rsidRPr="00102812">
        <w:rPr>
          <w:i/>
        </w:rPr>
        <w:t>Contar con conocimiento o, tratándose de las entidades gubernamentales estatales y los municipios certificación en materia de acceso a la información, transparencia y protección de datos personales, que para tal efecto emita el Instituto;</w:t>
      </w:r>
    </w:p>
    <w:p w:rsidR="008904C3" w:rsidRPr="00102812" w:rsidRDefault="00C95E12" w:rsidP="00102812">
      <w:pPr>
        <w:numPr>
          <w:ilvl w:val="0"/>
          <w:numId w:val="1"/>
        </w:numPr>
        <w:spacing w:line="240" w:lineRule="auto"/>
        <w:ind w:right="899"/>
        <w:jc w:val="left"/>
        <w:rPr>
          <w:i/>
        </w:rPr>
      </w:pPr>
      <w:r w:rsidRPr="00102812">
        <w:rPr>
          <w:i/>
        </w:rPr>
        <w:t>…</w:t>
      </w:r>
    </w:p>
    <w:p w:rsidR="008904C3" w:rsidRPr="00102812" w:rsidRDefault="008904C3" w:rsidP="00102812">
      <w:pPr>
        <w:widowControl w:val="0"/>
        <w:tabs>
          <w:tab w:val="left" w:pos="1701"/>
          <w:tab w:val="left" w:pos="1843"/>
        </w:tabs>
        <w:spacing w:line="240" w:lineRule="auto"/>
        <w:rPr>
          <w:sz w:val="28"/>
          <w:szCs w:val="28"/>
        </w:rPr>
      </w:pPr>
    </w:p>
    <w:p w:rsidR="008904C3" w:rsidRPr="00102812" w:rsidRDefault="00C95E12" w:rsidP="00102812">
      <w:r w:rsidRPr="00102812">
        <w:t xml:space="preserve">De la reglamentación anterior, es posible advertir que sí existe obligatoriedad del </w:t>
      </w:r>
      <w:r w:rsidRPr="00102812">
        <w:rPr>
          <w:b/>
        </w:rPr>
        <w:t>SUJETO OBLIGADO</w:t>
      </w:r>
      <w:r w:rsidRPr="00102812">
        <w:t xml:space="preserve"> para contar con la información solicitada.</w:t>
      </w:r>
    </w:p>
    <w:p w:rsidR="008904C3" w:rsidRPr="00102812" w:rsidRDefault="008904C3" w:rsidP="00102812"/>
    <w:p w:rsidR="008904C3" w:rsidRPr="00102812" w:rsidRDefault="00C95E12" w:rsidP="00102812">
      <w:r w:rsidRPr="00102812">
        <w:t>Anotado lo anterior, es necesario identificar que quien se haya pronunciado en respuesta sea competente para ello. De acuerdo con las propias manifestaciones de quien se pronuncia en respuesta “Contralor Municipal”, refiere respecto de las certificaciones que, las remite como parte de los procesos de control interno realizados por esa Contraloría, pero que el área que cuenta con esa información por ser parte de sus funciones es la Dirección de Administración.</w:t>
      </w:r>
    </w:p>
    <w:p w:rsidR="008904C3" w:rsidRPr="00102812" w:rsidRDefault="008904C3" w:rsidP="00102812">
      <w:pPr>
        <w:rPr>
          <w:sz w:val="24"/>
          <w:szCs w:val="24"/>
        </w:rPr>
      </w:pPr>
    </w:p>
    <w:p w:rsidR="008904C3" w:rsidRPr="00102812" w:rsidRDefault="00C95E12" w:rsidP="00102812">
      <w:r w:rsidRPr="00102812">
        <w:t>Ahora bien, el Bando Municipal de Temamatla establece:</w:t>
      </w:r>
    </w:p>
    <w:p w:rsidR="008904C3" w:rsidRPr="00102812" w:rsidRDefault="00C95E12" w:rsidP="00102812">
      <w:pPr>
        <w:pStyle w:val="Puesto"/>
      </w:pPr>
      <w:r w:rsidRPr="00102812">
        <w:rPr>
          <w:b/>
        </w:rPr>
        <w:t xml:space="preserve">Artículo 44.- </w:t>
      </w:r>
      <w:r w:rsidRPr="00102812">
        <w:t>Para el despacho, estudio y planeación de los diversos asuntos de la Administración</w:t>
      </w:r>
      <w:r w:rsidR="00314483" w:rsidRPr="00102812">
        <w:t xml:space="preserve"> </w:t>
      </w:r>
      <w:r w:rsidRPr="00102812">
        <w:t>Pública Municipal centralizada del Ayuntamiento de Temamatla, Estado de México contará con las siguientes Dependencias Administrativas Centralizadas:</w:t>
      </w:r>
    </w:p>
    <w:p w:rsidR="008904C3" w:rsidRPr="00102812" w:rsidRDefault="00C95E12" w:rsidP="00102812">
      <w:pPr>
        <w:pStyle w:val="Puesto"/>
        <w:ind w:firstLine="567"/>
      </w:pPr>
      <w:r w:rsidRPr="00102812">
        <w:t xml:space="preserve">I. Secretaría del Ayuntamiento; </w:t>
      </w:r>
    </w:p>
    <w:p w:rsidR="008904C3" w:rsidRPr="00102812" w:rsidRDefault="00C95E12" w:rsidP="00102812">
      <w:pPr>
        <w:pStyle w:val="Puesto"/>
        <w:ind w:firstLine="567"/>
        <w:rPr>
          <w:u w:val="single"/>
        </w:rPr>
      </w:pPr>
      <w:r w:rsidRPr="00102812">
        <w:rPr>
          <w:u w:val="single"/>
        </w:rPr>
        <w:t xml:space="preserve">II. Tesorería Municipal; </w:t>
      </w:r>
    </w:p>
    <w:p w:rsidR="008904C3" w:rsidRPr="00102812" w:rsidRDefault="00C95E12" w:rsidP="00102812">
      <w:pPr>
        <w:pStyle w:val="Puesto"/>
        <w:ind w:firstLine="567"/>
        <w:rPr>
          <w:u w:val="single"/>
        </w:rPr>
      </w:pPr>
      <w:r w:rsidRPr="00102812">
        <w:rPr>
          <w:u w:val="single"/>
        </w:rPr>
        <w:t xml:space="preserve">III. Dirección de Obra Pública, Desarrollo Urbano y Ecología; </w:t>
      </w:r>
    </w:p>
    <w:p w:rsidR="008904C3" w:rsidRPr="00102812" w:rsidRDefault="00C95E12" w:rsidP="00102812">
      <w:pPr>
        <w:pStyle w:val="Puesto"/>
        <w:ind w:firstLine="567"/>
        <w:rPr>
          <w:u w:val="single"/>
        </w:rPr>
      </w:pPr>
      <w:r w:rsidRPr="00102812">
        <w:rPr>
          <w:u w:val="single"/>
        </w:rPr>
        <w:t xml:space="preserve">IV. Dirección de Desarrollo Económico; </w:t>
      </w:r>
    </w:p>
    <w:p w:rsidR="008904C3" w:rsidRPr="00102812" w:rsidRDefault="00C95E12" w:rsidP="00102812">
      <w:pPr>
        <w:pStyle w:val="Puesto"/>
        <w:ind w:firstLine="567"/>
        <w:rPr>
          <w:b/>
        </w:rPr>
      </w:pPr>
      <w:r w:rsidRPr="00102812">
        <w:rPr>
          <w:b/>
        </w:rPr>
        <w:t xml:space="preserve">V. Contraloría Interna Municipal; </w:t>
      </w:r>
    </w:p>
    <w:p w:rsidR="008904C3" w:rsidRPr="00102812" w:rsidRDefault="00C95E12" w:rsidP="00102812">
      <w:pPr>
        <w:pStyle w:val="Puesto"/>
        <w:ind w:firstLine="567"/>
      </w:pPr>
      <w:r w:rsidRPr="00102812">
        <w:t xml:space="preserve">VI. Dirección de Servicios Públicos; </w:t>
      </w:r>
    </w:p>
    <w:p w:rsidR="008904C3" w:rsidRPr="00102812" w:rsidRDefault="00C95E12" w:rsidP="00102812">
      <w:pPr>
        <w:pStyle w:val="Puesto"/>
        <w:ind w:firstLine="567"/>
      </w:pPr>
      <w:r w:rsidRPr="00102812">
        <w:t>VII. Dirección de Seguridad Pública Municipal;</w:t>
      </w:r>
    </w:p>
    <w:p w:rsidR="008904C3" w:rsidRPr="00102812" w:rsidRDefault="00C95E12" w:rsidP="00102812">
      <w:pPr>
        <w:pStyle w:val="Puesto"/>
        <w:ind w:firstLine="567"/>
        <w:rPr>
          <w:b/>
        </w:rPr>
      </w:pPr>
      <w:r w:rsidRPr="00102812">
        <w:rPr>
          <w:b/>
        </w:rPr>
        <w:t>VIII. Dirección de Administración;</w:t>
      </w:r>
    </w:p>
    <w:p w:rsidR="008904C3" w:rsidRPr="00102812" w:rsidRDefault="00C95E12" w:rsidP="00102812">
      <w:pPr>
        <w:pStyle w:val="Puesto"/>
        <w:ind w:firstLine="567"/>
        <w:rPr>
          <w:u w:val="single"/>
        </w:rPr>
      </w:pPr>
      <w:r w:rsidRPr="00102812">
        <w:rPr>
          <w:u w:val="single"/>
        </w:rPr>
        <w:t>IX. Dirección de Desarrollo Social;</w:t>
      </w:r>
    </w:p>
    <w:p w:rsidR="008904C3" w:rsidRPr="00102812" w:rsidRDefault="00C95E12" w:rsidP="00102812">
      <w:pPr>
        <w:pStyle w:val="Puesto"/>
        <w:ind w:firstLine="567"/>
      </w:pPr>
      <w:r w:rsidRPr="00102812">
        <w:lastRenderedPageBreak/>
        <w:t>X. Dirección de Educación y Cultura;</w:t>
      </w:r>
    </w:p>
    <w:p w:rsidR="008904C3" w:rsidRPr="00102812" w:rsidRDefault="00C95E12" w:rsidP="00102812">
      <w:pPr>
        <w:pStyle w:val="Puesto"/>
        <w:ind w:firstLine="567"/>
      </w:pPr>
      <w:r w:rsidRPr="00102812">
        <w:t>XI. Dirección Jurídica Municipal;</w:t>
      </w:r>
    </w:p>
    <w:p w:rsidR="008904C3" w:rsidRPr="00102812" w:rsidRDefault="00C95E12" w:rsidP="00102812">
      <w:pPr>
        <w:pStyle w:val="Puesto"/>
        <w:ind w:firstLine="567"/>
      </w:pPr>
      <w:r w:rsidRPr="00102812">
        <w:t>XII. Dirección de Salud;</w:t>
      </w:r>
    </w:p>
    <w:p w:rsidR="008904C3" w:rsidRPr="00102812" w:rsidRDefault="00C95E12" w:rsidP="00102812">
      <w:pPr>
        <w:pStyle w:val="Puesto"/>
        <w:ind w:firstLine="567"/>
      </w:pPr>
      <w:r w:rsidRPr="00102812">
        <w:t>XIII. Oficialía Mediadora, Conciliadora y Calificadora;</w:t>
      </w:r>
    </w:p>
    <w:p w:rsidR="008904C3" w:rsidRPr="00102812" w:rsidRDefault="00C95E12" w:rsidP="00102812">
      <w:pPr>
        <w:pStyle w:val="Puesto"/>
        <w:ind w:left="1134"/>
      </w:pPr>
      <w:r w:rsidRPr="00102812">
        <w:t>XIV. Dirección General de Mejora Regulatoria e Información, Planeación, Programación, Evaluación; y</w:t>
      </w:r>
    </w:p>
    <w:p w:rsidR="008904C3" w:rsidRPr="00102812" w:rsidRDefault="00C95E12" w:rsidP="00102812">
      <w:pPr>
        <w:pStyle w:val="Puesto"/>
        <w:ind w:firstLine="567"/>
      </w:pPr>
      <w:r w:rsidRPr="00102812">
        <w:t>XV. Dirección de Protección Civil;</w:t>
      </w:r>
    </w:p>
    <w:p w:rsidR="008904C3" w:rsidRPr="00102812" w:rsidRDefault="00C95E12" w:rsidP="00102812">
      <w:pPr>
        <w:pStyle w:val="Puesto"/>
        <w:ind w:firstLine="567"/>
      </w:pPr>
      <w:r w:rsidRPr="00102812">
        <w:t>XVI. Unidad Municipal de Transparencia y Acceso a la Información;</w:t>
      </w:r>
    </w:p>
    <w:p w:rsidR="008904C3" w:rsidRPr="00102812" w:rsidRDefault="00C95E12" w:rsidP="00102812">
      <w:pPr>
        <w:pStyle w:val="Puesto"/>
        <w:ind w:firstLine="567"/>
      </w:pPr>
      <w:r w:rsidRPr="00102812">
        <w:t>XVII. Secretario Técnico del Consejo Municipal de Seguridad Pública;</w:t>
      </w:r>
    </w:p>
    <w:p w:rsidR="008904C3" w:rsidRPr="00102812" w:rsidRDefault="00C95E12" w:rsidP="00102812">
      <w:pPr>
        <w:pStyle w:val="Puesto"/>
        <w:ind w:firstLine="567"/>
      </w:pPr>
      <w:r w:rsidRPr="00102812">
        <w:t>XVIII. Instituto Municipal de la Juventud;</w:t>
      </w:r>
    </w:p>
    <w:p w:rsidR="008904C3" w:rsidRPr="00102812" w:rsidRDefault="00C95E12" w:rsidP="00102812">
      <w:pPr>
        <w:pStyle w:val="Puesto"/>
        <w:ind w:firstLine="567"/>
      </w:pPr>
      <w:r w:rsidRPr="00102812">
        <w:t>XIX. Oficialía del Registro Civil;</w:t>
      </w:r>
    </w:p>
    <w:p w:rsidR="008904C3" w:rsidRPr="00102812" w:rsidRDefault="00C95E12" w:rsidP="00102812">
      <w:pPr>
        <w:pStyle w:val="Puesto"/>
        <w:ind w:firstLine="567"/>
      </w:pPr>
      <w:r w:rsidRPr="00102812">
        <w:t>XX. Área Coordinadora de Archivos; y</w:t>
      </w:r>
    </w:p>
    <w:p w:rsidR="008904C3" w:rsidRPr="00102812" w:rsidRDefault="00C95E12" w:rsidP="00102812">
      <w:pPr>
        <w:pStyle w:val="Puesto"/>
        <w:ind w:firstLine="567"/>
      </w:pPr>
      <w:r w:rsidRPr="00102812">
        <w:t>XXI. Unidad Municipal de Bienestar y Protección Animal.</w:t>
      </w:r>
    </w:p>
    <w:p w:rsidR="008904C3" w:rsidRPr="00102812" w:rsidRDefault="00C95E12" w:rsidP="00102812">
      <w:pPr>
        <w:pStyle w:val="Puesto"/>
      </w:pPr>
      <w:r w:rsidRPr="00102812">
        <w:rPr>
          <w:b/>
        </w:rPr>
        <w:t>Artículo 51</w:t>
      </w:r>
      <w:r w:rsidRPr="00102812">
        <w:t>.- La Contraloría Interna Municipal es la autoridad facultada para determinar las responsabilidades administrativas de los servidores públicos, sus obligaciones, las sanciones aplicables por los actos u omisiones en que éstos incurran, así como los procedimientos para su aplicación.</w:t>
      </w:r>
    </w:p>
    <w:p w:rsidR="008904C3" w:rsidRPr="00102812" w:rsidRDefault="008904C3" w:rsidP="00102812"/>
    <w:p w:rsidR="008904C3" w:rsidRPr="00102812" w:rsidRDefault="00C95E12" w:rsidP="00102812">
      <w:r w:rsidRPr="00102812">
        <w:t xml:space="preserve">De acuerdo con la disposición normativa en mención, se observa que tanto la </w:t>
      </w:r>
      <w:r w:rsidRPr="00102812">
        <w:br/>
        <w:t xml:space="preserve">Dirección de Administración como la Contraloría Municipal forman parte de la estructura del </w:t>
      </w:r>
      <w:r w:rsidRPr="00102812">
        <w:rPr>
          <w:b/>
        </w:rPr>
        <w:t>SUJETO OBLIGADO</w:t>
      </w:r>
      <w:r w:rsidRPr="00102812">
        <w:t>, las cuales dadas sus propias funciones y naturaleza tienen contacto con la información solicitada.</w:t>
      </w:r>
      <w:r w:rsidR="00931570" w:rsidRPr="00102812">
        <w:t xml:space="preserve"> </w:t>
      </w:r>
      <w:r w:rsidRPr="00102812">
        <w:t>En ese sentido, si la Ley de Transparencia local (artículo 12) impone la obligación a los Sujetos Obligados de proporcionar la información pública que obre en su poder, es decir, independientemente que sea generada, obtenida, adquirida, transformada y administrada por esa área, entonces, si la información se encuentra en su posesión debe ser proporcionada.</w:t>
      </w:r>
    </w:p>
    <w:p w:rsidR="00657545" w:rsidRPr="00102812" w:rsidRDefault="00657545" w:rsidP="00102812"/>
    <w:p w:rsidR="008904C3" w:rsidRPr="00102812" w:rsidRDefault="00C95E12" w:rsidP="00102812">
      <w:r w:rsidRPr="00102812">
        <w:t>En ese sentido, procederemos al análisis de la información entregada en respuesta:</w:t>
      </w:r>
    </w:p>
    <w:p w:rsidR="00314483" w:rsidRPr="00102812" w:rsidRDefault="00314483" w:rsidP="00102812"/>
    <w:tbl>
      <w:tblPr>
        <w:tblStyle w:val="a4"/>
        <w:tblW w:w="9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119"/>
        <w:gridCol w:w="3085"/>
      </w:tblGrid>
      <w:tr w:rsidR="00102812" w:rsidRPr="00102812" w:rsidTr="000C275A">
        <w:tc>
          <w:tcPr>
            <w:tcW w:w="2830" w:type="dxa"/>
            <w:shd w:val="clear" w:color="auto" w:fill="D1D1D1"/>
          </w:tcPr>
          <w:p w:rsidR="008904C3" w:rsidRPr="00102812" w:rsidRDefault="00C95E12" w:rsidP="00102812">
            <w:pPr>
              <w:jc w:val="center"/>
              <w:rPr>
                <w:b/>
                <w:sz w:val="18"/>
                <w:szCs w:val="18"/>
              </w:rPr>
            </w:pPr>
            <w:r w:rsidRPr="00102812">
              <w:rPr>
                <w:b/>
                <w:sz w:val="18"/>
                <w:szCs w:val="18"/>
              </w:rPr>
              <w:t>Información solicitada</w:t>
            </w:r>
          </w:p>
          <w:p w:rsidR="007648CA" w:rsidRPr="00102812" w:rsidRDefault="007648CA" w:rsidP="00102812">
            <w:pPr>
              <w:jc w:val="center"/>
              <w:rPr>
                <w:b/>
                <w:sz w:val="18"/>
                <w:szCs w:val="18"/>
              </w:rPr>
            </w:pPr>
          </w:p>
        </w:tc>
        <w:tc>
          <w:tcPr>
            <w:tcW w:w="3119" w:type="dxa"/>
            <w:shd w:val="clear" w:color="auto" w:fill="D1D1D1"/>
          </w:tcPr>
          <w:p w:rsidR="008904C3" w:rsidRPr="00102812" w:rsidRDefault="00C95E12" w:rsidP="00102812">
            <w:pPr>
              <w:jc w:val="center"/>
              <w:rPr>
                <w:b/>
                <w:sz w:val="18"/>
                <w:szCs w:val="18"/>
              </w:rPr>
            </w:pPr>
            <w:r w:rsidRPr="00102812">
              <w:rPr>
                <w:b/>
                <w:sz w:val="18"/>
                <w:szCs w:val="18"/>
              </w:rPr>
              <w:t>Información entregada</w:t>
            </w:r>
          </w:p>
        </w:tc>
        <w:tc>
          <w:tcPr>
            <w:tcW w:w="3085" w:type="dxa"/>
            <w:shd w:val="clear" w:color="auto" w:fill="D1D1D1"/>
          </w:tcPr>
          <w:p w:rsidR="008904C3" w:rsidRPr="00102812" w:rsidRDefault="00C95E12" w:rsidP="00102812">
            <w:pPr>
              <w:jc w:val="center"/>
              <w:rPr>
                <w:b/>
                <w:sz w:val="18"/>
                <w:szCs w:val="18"/>
              </w:rPr>
            </w:pPr>
            <w:r w:rsidRPr="00102812">
              <w:rPr>
                <w:b/>
                <w:sz w:val="18"/>
                <w:szCs w:val="18"/>
              </w:rPr>
              <w:t>Observaciones</w:t>
            </w:r>
          </w:p>
        </w:tc>
      </w:tr>
      <w:tr w:rsidR="00102812" w:rsidRPr="00102812" w:rsidTr="000C275A">
        <w:tc>
          <w:tcPr>
            <w:tcW w:w="2830" w:type="dxa"/>
          </w:tcPr>
          <w:p w:rsidR="00931570" w:rsidRPr="00102812" w:rsidRDefault="00931570" w:rsidP="00102812">
            <w:pPr>
              <w:rPr>
                <w:sz w:val="18"/>
                <w:szCs w:val="18"/>
              </w:rPr>
            </w:pPr>
            <w:r w:rsidRPr="00102812">
              <w:rPr>
                <w:sz w:val="18"/>
                <w:szCs w:val="18"/>
              </w:rPr>
              <w:t>RECURSO 06717/INFOEM/IP/RR/2024</w:t>
            </w:r>
          </w:p>
          <w:p w:rsidR="00931570" w:rsidRPr="00102812" w:rsidRDefault="00931570" w:rsidP="00102812">
            <w:pPr>
              <w:rPr>
                <w:sz w:val="18"/>
                <w:szCs w:val="18"/>
              </w:rPr>
            </w:pPr>
          </w:p>
          <w:p w:rsidR="008904C3" w:rsidRPr="00102812" w:rsidRDefault="00C95E12" w:rsidP="00102812">
            <w:pPr>
              <w:rPr>
                <w:sz w:val="18"/>
                <w:szCs w:val="18"/>
              </w:rPr>
            </w:pPr>
            <w:r w:rsidRPr="00102812">
              <w:rPr>
                <w:sz w:val="18"/>
                <w:szCs w:val="18"/>
              </w:rPr>
              <w:t xml:space="preserve">- Certificación de competencia laboral de los titulares de las áreas de secretaria de ayuntamiento, </w:t>
            </w:r>
            <w:r w:rsidRPr="00102812">
              <w:rPr>
                <w:b/>
                <w:sz w:val="18"/>
                <w:szCs w:val="18"/>
              </w:rPr>
              <w:t xml:space="preserve">desarrollo </w:t>
            </w:r>
            <w:proofErr w:type="spellStart"/>
            <w:r w:rsidRPr="00102812">
              <w:rPr>
                <w:b/>
                <w:sz w:val="18"/>
                <w:szCs w:val="18"/>
              </w:rPr>
              <w:t>economico</w:t>
            </w:r>
            <w:proofErr w:type="spellEnd"/>
            <w:r w:rsidRPr="00102812">
              <w:rPr>
                <w:b/>
                <w:sz w:val="18"/>
                <w:szCs w:val="18"/>
              </w:rPr>
              <w:t>,</w:t>
            </w:r>
            <w:r w:rsidRPr="00102812">
              <w:rPr>
                <w:sz w:val="18"/>
                <w:szCs w:val="18"/>
              </w:rPr>
              <w:t xml:space="preserve"> obra pública, ecología, desarrollo urbano, catastro, </w:t>
            </w:r>
            <w:r w:rsidRPr="00102812">
              <w:rPr>
                <w:b/>
                <w:sz w:val="18"/>
                <w:szCs w:val="18"/>
              </w:rPr>
              <w:t>tesorería</w:t>
            </w:r>
            <w:r w:rsidRPr="00102812">
              <w:rPr>
                <w:sz w:val="18"/>
                <w:szCs w:val="18"/>
              </w:rPr>
              <w:t xml:space="preserve">, contraloría, transparencia, instituto de la mujer pertenecientes a la administración 2022 2024. </w:t>
            </w:r>
          </w:p>
        </w:tc>
        <w:tc>
          <w:tcPr>
            <w:tcW w:w="3119" w:type="dxa"/>
          </w:tcPr>
          <w:p w:rsidR="008904C3" w:rsidRPr="00102812" w:rsidRDefault="00C95E12" w:rsidP="00102812">
            <w:pPr>
              <w:pStyle w:val="Puesto"/>
              <w:ind w:left="0" w:right="131"/>
              <w:rPr>
                <w:sz w:val="18"/>
                <w:szCs w:val="18"/>
              </w:rPr>
            </w:pPr>
            <w:r w:rsidRPr="00102812">
              <w:rPr>
                <w:sz w:val="18"/>
                <w:szCs w:val="18"/>
              </w:rPr>
              <w:lastRenderedPageBreak/>
              <w:t xml:space="preserve">Remite los Certificados de Competencia Laboral: Secretaría del </w:t>
            </w:r>
            <w:r w:rsidRPr="00102812">
              <w:rPr>
                <w:sz w:val="18"/>
                <w:szCs w:val="18"/>
              </w:rPr>
              <w:lastRenderedPageBreak/>
              <w:t>Ayuntamiento, Obras Pública, Catastro, Contraloría, Transparencia e Instituto de la Mujer.</w:t>
            </w:r>
          </w:p>
          <w:p w:rsidR="008904C3" w:rsidRPr="00102812" w:rsidRDefault="00C95E12" w:rsidP="00102812">
            <w:pPr>
              <w:rPr>
                <w:sz w:val="18"/>
                <w:szCs w:val="18"/>
              </w:rPr>
            </w:pPr>
            <w:r w:rsidRPr="00102812">
              <w:rPr>
                <w:b/>
                <w:i/>
                <w:sz w:val="18"/>
                <w:szCs w:val="18"/>
              </w:rPr>
              <w:t>Informa</w:t>
            </w:r>
            <w:r w:rsidRPr="00102812">
              <w:rPr>
                <w:i/>
                <w:sz w:val="18"/>
                <w:szCs w:val="18"/>
              </w:rPr>
              <w:t xml:space="preserve"> que las áreas de Desarrollo Económico y Desarrollo Urbano se encuentran en proceso de evaluación para la obtención del certificado de competencia laboral; Ecología no existe dentro del Ayuntamiento, ya que dicha función se encuentra incorporada a la Dirección de Desarrollo Urbano y Ecología.</w:t>
            </w:r>
          </w:p>
        </w:tc>
        <w:tc>
          <w:tcPr>
            <w:tcW w:w="3085" w:type="dxa"/>
          </w:tcPr>
          <w:p w:rsidR="008904C3" w:rsidRPr="00102812" w:rsidRDefault="00C95E12" w:rsidP="00102812">
            <w:pPr>
              <w:rPr>
                <w:sz w:val="18"/>
                <w:szCs w:val="18"/>
              </w:rPr>
            </w:pPr>
            <w:r w:rsidRPr="00102812">
              <w:rPr>
                <w:sz w:val="18"/>
                <w:szCs w:val="18"/>
              </w:rPr>
              <w:lastRenderedPageBreak/>
              <w:t xml:space="preserve">Se tienen por entregadas las certificaciones solicitadas de: </w:t>
            </w:r>
            <w:r w:rsidRPr="00102812">
              <w:rPr>
                <w:sz w:val="18"/>
                <w:szCs w:val="18"/>
              </w:rPr>
              <w:lastRenderedPageBreak/>
              <w:t>Secretaría del Ayuntamiento, Obras Pública, Catastro, Contraloría, Transparencia e Instituto de la Mujer. No pasa desapercibido que se dejaron a la vista datos personales.</w:t>
            </w:r>
          </w:p>
          <w:p w:rsidR="008904C3" w:rsidRPr="00102812" w:rsidRDefault="008904C3" w:rsidP="00102812">
            <w:pPr>
              <w:rPr>
                <w:sz w:val="18"/>
                <w:szCs w:val="18"/>
              </w:rPr>
            </w:pPr>
          </w:p>
          <w:p w:rsidR="008904C3" w:rsidRPr="00102812" w:rsidRDefault="00C95E12" w:rsidP="00102812">
            <w:pPr>
              <w:rPr>
                <w:sz w:val="18"/>
                <w:szCs w:val="18"/>
              </w:rPr>
            </w:pPr>
            <w:r w:rsidRPr="00102812">
              <w:rPr>
                <w:sz w:val="18"/>
                <w:szCs w:val="18"/>
              </w:rPr>
              <w:t>Respecto de las certificaciones de las personas titulares de la</w:t>
            </w:r>
            <w:r w:rsidR="002E2360" w:rsidRPr="00102812">
              <w:rPr>
                <w:sz w:val="18"/>
                <w:szCs w:val="18"/>
              </w:rPr>
              <w:t xml:space="preserve"> Tesorería, </w:t>
            </w:r>
            <w:r w:rsidRPr="00102812">
              <w:rPr>
                <w:sz w:val="18"/>
                <w:szCs w:val="18"/>
              </w:rPr>
              <w:t xml:space="preserve"> Direcciones de Desarrollo Social y Desarrollo  Económico, pes</w:t>
            </w:r>
            <w:r w:rsidR="008F6939" w:rsidRPr="00102812">
              <w:rPr>
                <w:sz w:val="18"/>
                <w:szCs w:val="18"/>
              </w:rPr>
              <w:t>e</w:t>
            </w:r>
            <w:r w:rsidRPr="00102812">
              <w:rPr>
                <w:sz w:val="18"/>
                <w:szCs w:val="18"/>
              </w:rPr>
              <w:t xml:space="preserve"> a su manifestación, no colma, dada la fecha de alta en el cargo.</w:t>
            </w:r>
          </w:p>
          <w:p w:rsidR="002E2360" w:rsidRPr="00102812" w:rsidRDefault="002E2360" w:rsidP="00102812">
            <w:pPr>
              <w:rPr>
                <w:sz w:val="18"/>
                <w:szCs w:val="18"/>
              </w:rPr>
            </w:pPr>
          </w:p>
        </w:tc>
      </w:tr>
      <w:tr w:rsidR="00102812" w:rsidRPr="00102812" w:rsidTr="000C275A">
        <w:tc>
          <w:tcPr>
            <w:tcW w:w="2830" w:type="dxa"/>
          </w:tcPr>
          <w:p w:rsidR="00931570" w:rsidRPr="00102812" w:rsidRDefault="00931570" w:rsidP="00102812">
            <w:pPr>
              <w:rPr>
                <w:sz w:val="18"/>
                <w:szCs w:val="18"/>
              </w:rPr>
            </w:pPr>
            <w:r w:rsidRPr="00102812">
              <w:rPr>
                <w:sz w:val="18"/>
                <w:szCs w:val="18"/>
              </w:rPr>
              <w:lastRenderedPageBreak/>
              <w:t>RECURSO 06802/INFOEM/IP/RR/2024</w:t>
            </w:r>
          </w:p>
          <w:p w:rsidR="008904C3" w:rsidRPr="00102812" w:rsidRDefault="00C95E12" w:rsidP="00102812">
            <w:pPr>
              <w:rPr>
                <w:sz w:val="18"/>
                <w:szCs w:val="18"/>
              </w:rPr>
            </w:pPr>
            <w:r w:rsidRPr="00102812">
              <w:rPr>
                <w:sz w:val="18"/>
                <w:szCs w:val="18"/>
              </w:rPr>
              <w:t xml:space="preserve">- certificación de competencia laboral del Lic. Luis Jair Reyes Juárez, </w:t>
            </w:r>
            <w:r w:rsidRPr="00102812">
              <w:rPr>
                <w:b/>
                <w:sz w:val="18"/>
                <w:szCs w:val="18"/>
              </w:rPr>
              <w:t>Director de Desarrollo Social.</w:t>
            </w:r>
          </w:p>
        </w:tc>
        <w:tc>
          <w:tcPr>
            <w:tcW w:w="3119" w:type="dxa"/>
          </w:tcPr>
          <w:p w:rsidR="008904C3" w:rsidRPr="00102812" w:rsidRDefault="00C95E12" w:rsidP="00102812">
            <w:pPr>
              <w:pStyle w:val="Puesto"/>
              <w:ind w:left="0" w:right="131"/>
              <w:rPr>
                <w:sz w:val="18"/>
                <w:szCs w:val="18"/>
              </w:rPr>
            </w:pPr>
            <w:r w:rsidRPr="00102812">
              <w:rPr>
                <w:sz w:val="18"/>
                <w:szCs w:val="18"/>
              </w:rPr>
              <w:t>Informa que el certificado de dicho director se encuentra en proceso de evaluación.</w:t>
            </w:r>
          </w:p>
        </w:tc>
        <w:tc>
          <w:tcPr>
            <w:tcW w:w="3085" w:type="dxa"/>
          </w:tcPr>
          <w:p w:rsidR="008904C3" w:rsidRPr="00102812" w:rsidRDefault="00C95E12" w:rsidP="00102812">
            <w:pPr>
              <w:rPr>
                <w:sz w:val="18"/>
                <w:szCs w:val="18"/>
              </w:rPr>
            </w:pPr>
            <w:r w:rsidRPr="00102812">
              <w:rPr>
                <w:sz w:val="18"/>
                <w:szCs w:val="18"/>
              </w:rPr>
              <w:t>No colma, dada la fecha de alta en el cargo.</w:t>
            </w:r>
          </w:p>
        </w:tc>
      </w:tr>
      <w:tr w:rsidR="00102812" w:rsidRPr="00102812" w:rsidTr="000C275A">
        <w:tc>
          <w:tcPr>
            <w:tcW w:w="2830" w:type="dxa"/>
          </w:tcPr>
          <w:p w:rsidR="00931570" w:rsidRPr="00102812" w:rsidRDefault="00931570" w:rsidP="00102812">
            <w:pPr>
              <w:rPr>
                <w:sz w:val="18"/>
                <w:szCs w:val="18"/>
              </w:rPr>
            </w:pPr>
            <w:r w:rsidRPr="00102812">
              <w:rPr>
                <w:sz w:val="18"/>
                <w:szCs w:val="18"/>
              </w:rPr>
              <w:t>RECURSO 06803/INFOEM/IP/RR/2024</w:t>
            </w:r>
          </w:p>
          <w:p w:rsidR="008904C3" w:rsidRPr="00102812" w:rsidRDefault="00C95E12" w:rsidP="00102812">
            <w:pPr>
              <w:rPr>
                <w:sz w:val="18"/>
                <w:szCs w:val="18"/>
              </w:rPr>
            </w:pPr>
            <w:r w:rsidRPr="00102812">
              <w:rPr>
                <w:sz w:val="18"/>
                <w:szCs w:val="18"/>
              </w:rPr>
              <w:t xml:space="preserve">- certificación de competencia laboral de la Lic. Margarita Badillo Pérez; </w:t>
            </w:r>
            <w:r w:rsidRPr="00102812">
              <w:rPr>
                <w:b/>
                <w:sz w:val="18"/>
                <w:szCs w:val="18"/>
              </w:rPr>
              <w:t>Directora de Desarrollo Económico.</w:t>
            </w:r>
          </w:p>
        </w:tc>
        <w:tc>
          <w:tcPr>
            <w:tcW w:w="3119" w:type="dxa"/>
          </w:tcPr>
          <w:p w:rsidR="008904C3" w:rsidRPr="00102812" w:rsidRDefault="00C95E12" w:rsidP="00102812">
            <w:pPr>
              <w:pStyle w:val="Puesto"/>
              <w:ind w:left="0" w:right="131"/>
              <w:rPr>
                <w:sz w:val="18"/>
                <w:szCs w:val="18"/>
              </w:rPr>
            </w:pPr>
            <w:r w:rsidRPr="00102812">
              <w:rPr>
                <w:sz w:val="18"/>
                <w:szCs w:val="18"/>
              </w:rPr>
              <w:t>Informa que el certificado se encuentra en proceso de evaluación.</w:t>
            </w:r>
          </w:p>
        </w:tc>
        <w:tc>
          <w:tcPr>
            <w:tcW w:w="3085" w:type="dxa"/>
          </w:tcPr>
          <w:p w:rsidR="008904C3" w:rsidRPr="00102812" w:rsidRDefault="00C95E12" w:rsidP="00102812">
            <w:pPr>
              <w:rPr>
                <w:sz w:val="18"/>
                <w:szCs w:val="18"/>
              </w:rPr>
            </w:pPr>
            <w:r w:rsidRPr="00102812">
              <w:rPr>
                <w:sz w:val="18"/>
                <w:szCs w:val="18"/>
              </w:rPr>
              <w:t>No colma, dada la fecha de alta en el cargo.</w:t>
            </w:r>
          </w:p>
        </w:tc>
      </w:tr>
      <w:tr w:rsidR="008904C3" w:rsidRPr="00102812" w:rsidTr="000C275A">
        <w:tc>
          <w:tcPr>
            <w:tcW w:w="2830" w:type="dxa"/>
          </w:tcPr>
          <w:p w:rsidR="00931570" w:rsidRPr="00102812" w:rsidRDefault="00931570" w:rsidP="00102812">
            <w:pPr>
              <w:rPr>
                <w:sz w:val="18"/>
                <w:szCs w:val="18"/>
              </w:rPr>
            </w:pPr>
            <w:r w:rsidRPr="00102812">
              <w:rPr>
                <w:sz w:val="18"/>
                <w:szCs w:val="18"/>
              </w:rPr>
              <w:t>06810/INFOEM/IP/RR/2024</w:t>
            </w:r>
          </w:p>
          <w:p w:rsidR="008904C3" w:rsidRPr="00102812" w:rsidRDefault="00C95E12" w:rsidP="00102812">
            <w:pPr>
              <w:rPr>
                <w:sz w:val="18"/>
                <w:szCs w:val="18"/>
              </w:rPr>
            </w:pPr>
            <w:r w:rsidRPr="00102812">
              <w:rPr>
                <w:sz w:val="18"/>
                <w:szCs w:val="18"/>
              </w:rPr>
              <w:t xml:space="preserve">- certificación de competencia laboral de la Contadora Jazmín Guadalupe Rivera Sánchez, </w:t>
            </w:r>
            <w:r w:rsidRPr="00102812">
              <w:rPr>
                <w:b/>
                <w:sz w:val="18"/>
                <w:szCs w:val="18"/>
              </w:rPr>
              <w:t>Tesorera Municipal.</w:t>
            </w:r>
          </w:p>
        </w:tc>
        <w:tc>
          <w:tcPr>
            <w:tcW w:w="3119" w:type="dxa"/>
          </w:tcPr>
          <w:p w:rsidR="008904C3" w:rsidRPr="00102812" w:rsidRDefault="00C95E12" w:rsidP="00102812">
            <w:pPr>
              <w:pStyle w:val="Puesto"/>
              <w:ind w:left="0" w:right="131"/>
              <w:rPr>
                <w:sz w:val="18"/>
                <w:szCs w:val="18"/>
              </w:rPr>
            </w:pPr>
            <w:r w:rsidRPr="00102812">
              <w:rPr>
                <w:sz w:val="18"/>
                <w:szCs w:val="18"/>
              </w:rPr>
              <w:t>Informa que, el certificado se encuentra en proceso de evaluación.</w:t>
            </w:r>
          </w:p>
        </w:tc>
        <w:tc>
          <w:tcPr>
            <w:tcW w:w="3085" w:type="dxa"/>
          </w:tcPr>
          <w:p w:rsidR="008904C3" w:rsidRPr="00102812" w:rsidRDefault="00C95E12" w:rsidP="00102812">
            <w:pPr>
              <w:rPr>
                <w:sz w:val="18"/>
                <w:szCs w:val="18"/>
              </w:rPr>
            </w:pPr>
            <w:r w:rsidRPr="00102812">
              <w:rPr>
                <w:sz w:val="18"/>
                <w:szCs w:val="18"/>
              </w:rPr>
              <w:t>No colma, dada la fecha de alta en el cargo.</w:t>
            </w:r>
          </w:p>
        </w:tc>
      </w:tr>
    </w:tbl>
    <w:p w:rsidR="008904C3" w:rsidRPr="00102812" w:rsidRDefault="008904C3" w:rsidP="00102812"/>
    <w:p w:rsidR="00726456" w:rsidRPr="00102812" w:rsidRDefault="00657545" w:rsidP="00102812">
      <w:r w:rsidRPr="00102812">
        <w:t xml:space="preserve">De acuerdo con lo evidenciado en el cuadro de análisis, </w:t>
      </w:r>
      <w:r w:rsidRPr="00102812">
        <w:rPr>
          <w:b/>
        </w:rPr>
        <w:t>se tienen por entregadas</w:t>
      </w:r>
      <w:r w:rsidRPr="00102812">
        <w:t xml:space="preserve"> las certificaciones de los titulares de la</w:t>
      </w:r>
      <w:r w:rsidR="00726456" w:rsidRPr="00102812">
        <w:t xml:space="preserve"> Secretaría del Ayuntamiento;</w:t>
      </w:r>
      <w:r w:rsidRPr="00102812">
        <w:t xml:space="preserve"> Dirección de Obra Pública, Desarrollo Urbano y Ecología</w:t>
      </w:r>
      <w:r w:rsidR="00726456" w:rsidRPr="00102812">
        <w:t>;</w:t>
      </w:r>
      <w:r w:rsidRPr="00102812">
        <w:t xml:space="preserve"> Catastro</w:t>
      </w:r>
      <w:r w:rsidR="00726456" w:rsidRPr="00102812">
        <w:t>;</w:t>
      </w:r>
      <w:r w:rsidRPr="00102812">
        <w:t xml:space="preserve"> Contraloría</w:t>
      </w:r>
      <w:r w:rsidR="00726456" w:rsidRPr="00102812">
        <w:t>;</w:t>
      </w:r>
      <w:r w:rsidRPr="00102812">
        <w:t xml:space="preserve"> Transparencia e Instituto de la Mujer. </w:t>
      </w:r>
      <w:r w:rsidR="00726456" w:rsidRPr="00102812">
        <w:t>Es importante señalar que,</w:t>
      </w:r>
      <w:r w:rsidR="00F137B7" w:rsidRPr="00102812">
        <w:t xml:space="preserve"> de</w:t>
      </w:r>
      <w:r w:rsidR="00726456" w:rsidRPr="00102812">
        <w:t xml:space="preserve"> </w:t>
      </w:r>
      <w:r w:rsidR="00726456" w:rsidRPr="00102812">
        <w:rPr>
          <w:b/>
        </w:rPr>
        <w:t xml:space="preserve">Ecología </w:t>
      </w:r>
      <w:r w:rsidR="00F137B7" w:rsidRPr="00102812">
        <w:t xml:space="preserve">el </w:t>
      </w:r>
      <w:r w:rsidR="00F137B7" w:rsidRPr="00102812">
        <w:rPr>
          <w:b/>
        </w:rPr>
        <w:t>SUJETO OBLIGADO</w:t>
      </w:r>
      <w:r w:rsidR="00F137B7" w:rsidRPr="00102812">
        <w:t xml:space="preserve"> señaló que</w:t>
      </w:r>
      <w:r w:rsidR="00726456" w:rsidRPr="00102812">
        <w:t>, no existe dentro del Ayuntamiento, ya que dicha función se encuentra incorporada a la Dirección de Desarrollo Urbano y Ecología</w:t>
      </w:r>
      <w:r w:rsidR="00F137B7" w:rsidRPr="00102812">
        <w:t>, circunstancia que se hace evidente del propio nombre de la dirección en comento.</w:t>
      </w:r>
    </w:p>
    <w:p w:rsidR="00657545" w:rsidRPr="00102812" w:rsidRDefault="00657545" w:rsidP="00102812"/>
    <w:p w:rsidR="00657545" w:rsidRPr="00102812" w:rsidRDefault="00657545" w:rsidP="00102812">
      <w:r w:rsidRPr="00102812">
        <w:lastRenderedPageBreak/>
        <w:t xml:space="preserve">Respecto de las certificaciones de las personas titulares de las </w:t>
      </w:r>
      <w:r w:rsidRPr="00102812">
        <w:rPr>
          <w:b/>
        </w:rPr>
        <w:t>Di</w:t>
      </w:r>
      <w:r w:rsidR="00726456" w:rsidRPr="00102812">
        <w:rPr>
          <w:b/>
        </w:rPr>
        <w:t>recciones de Desarrollo Social,</w:t>
      </w:r>
      <w:r w:rsidRPr="00102812">
        <w:rPr>
          <w:b/>
        </w:rPr>
        <w:t xml:space="preserve"> Desarrollo  Económico</w:t>
      </w:r>
      <w:r w:rsidR="00726456" w:rsidRPr="00102812">
        <w:rPr>
          <w:b/>
        </w:rPr>
        <w:t xml:space="preserve"> y Tesorería</w:t>
      </w:r>
      <w:r w:rsidRPr="00102812">
        <w:rPr>
          <w:b/>
        </w:rPr>
        <w:t>,</w:t>
      </w:r>
      <w:r w:rsidRPr="00102812">
        <w:t xml:space="preserve"> pese a </w:t>
      </w:r>
      <w:r w:rsidR="00F137B7" w:rsidRPr="00102812">
        <w:t>la</w:t>
      </w:r>
      <w:r w:rsidRPr="00102812">
        <w:t xml:space="preserve"> manifestación </w:t>
      </w:r>
      <w:r w:rsidR="00F137B7" w:rsidRPr="00102812">
        <w:t xml:space="preserve">del </w:t>
      </w:r>
      <w:r w:rsidR="00F137B7" w:rsidRPr="00102812">
        <w:rPr>
          <w:b/>
        </w:rPr>
        <w:t>SUJETO OBLIGADO</w:t>
      </w:r>
      <w:r w:rsidR="00F137B7" w:rsidRPr="00102812">
        <w:t xml:space="preserve"> </w:t>
      </w:r>
      <w:r w:rsidR="00726456" w:rsidRPr="00102812">
        <w:t xml:space="preserve">de </w:t>
      </w:r>
      <w:r w:rsidR="00726456" w:rsidRPr="00102812">
        <w:rPr>
          <w:i/>
        </w:rPr>
        <w:t>encontrarse en proceso de evaluación</w:t>
      </w:r>
      <w:r w:rsidR="00726456" w:rsidRPr="00102812">
        <w:t xml:space="preserve">, se tiene por </w:t>
      </w:r>
      <w:r w:rsidRPr="00102812">
        <w:rPr>
          <w:b/>
        </w:rPr>
        <w:t>no colma</w:t>
      </w:r>
      <w:r w:rsidR="00726456" w:rsidRPr="00102812">
        <w:rPr>
          <w:b/>
        </w:rPr>
        <w:t>do</w:t>
      </w:r>
      <w:r w:rsidRPr="00102812">
        <w:t>,</w:t>
      </w:r>
      <w:r w:rsidR="00726456" w:rsidRPr="00102812">
        <w:t xml:space="preserve"> </w:t>
      </w:r>
      <w:r w:rsidR="006F4C55" w:rsidRPr="00102812">
        <w:t>dado que dicho pronunciamiento no fue emitido por el servidor público habilitado competente</w:t>
      </w:r>
      <w:r w:rsidR="00726456" w:rsidRPr="00102812">
        <w:t xml:space="preserve">, como se evidenciará más adelante. </w:t>
      </w:r>
    </w:p>
    <w:p w:rsidR="00657545" w:rsidRPr="00102812" w:rsidRDefault="00657545" w:rsidP="00102812"/>
    <w:p w:rsidR="000C275A" w:rsidRPr="00102812" w:rsidRDefault="00931570" w:rsidP="00102812">
      <w:r w:rsidRPr="00102812">
        <w:t xml:space="preserve">En esas circunstancias, corresponde a la </w:t>
      </w:r>
      <w:r w:rsidRPr="00102812">
        <w:rPr>
          <w:b/>
          <w:u w:val="single"/>
        </w:rPr>
        <w:t>Dirección de Administración</w:t>
      </w:r>
      <w:r w:rsidRPr="00102812">
        <w:t xml:space="preserve"> como área encargada de administrar la documentación de los Recursos Humanos del </w:t>
      </w:r>
      <w:r w:rsidRPr="00102812">
        <w:rPr>
          <w:b/>
        </w:rPr>
        <w:t>SUJETO OBLIGADO</w:t>
      </w:r>
      <w:r w:rsidR="000C275A" w:rsidRPr="00102812">
        <w:t xml:space="preserve"> pronunciarse al respecto</w:t>
      </w:r>
      <w:r w:rsidR="002E2360" w:rsidRPr="00102812">
        <w:t>.</w:t>
      </w:r>
      <w:r w:rsidR="000C275A" w:rsidRPr="00102812">
        <w:t xml:space="preserve"> </w:t>
      </w:r>
      <w:r w:rsidR="002E2360" w:rsidRPr="00102812">
        <w:t>P</w:t>
      </w:r>
      <w:r w:rsidR="000C275A" w:rsidRPr="00102812">
        <w:t xml:space="preserve">or lo que es necesario hacer referencia al </w:t>
      </w:r>
      <w:r w:rsidR="000C275A" w:rsidRPr="00102812">
        <w:rPr>
          <w:b/>
        </w:rPr>
        <w:t>procedimiento de búsqueda que deben de seguir los Sujetos Obligados para localizar la información</w:t>
      </w:r>
      <w:r w:rsidR="000C275A" w:rsidRPr="00102812">
        <w:t>, el cual se encuentra previsto en los artículos 160 y 162 de la Ley de Transparencia y Acceso a la Información Pública del Estado de México y Municipios, mismo que es el siguiente:</w:t>
      </w:r>
    </w:p>
    <w:p w:rsidR="000C275A" w:rsidRPr="00102812" w:rsidRDefault="000C275A" w:rsidP="00102812"/>
    <w:p w:rsidR="000C275A" w:rsidRPr="00102812" w:rsidRDefault="000C275A" w:rsidP="00102812">
      <w:pPr>
        <w:numPr>
          <w:ilvl w:val="0"/>
          <w:numId w:val="2"/>
        </w:numPr>
      </w:pPr>
      <w:r w:rsidRPr="00102812">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rsidR="000C275A" w:rsidRPr="00102812" w:rsidRDefault="000C275A" w:rsidP="00102812">
      <w:pPr>
        <w:numPr>
          <w:ilvl w:val="0"/>
          <w:numId w:val="2"/>
        </w:numPr>
      </w:pPr>
      <w:r w:rsidRPr="00102812">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rsidR="000C275A" w:rsidRPr="00102812" w:rsidRDefault="000C275A" w:rsidP="00102812">
      <w:pPr>
        <w:rPr>
          <w:b/>
        </w:rPr>
      </w:pPr>
    </w:p>
    <w:p w:rsidR="000C275A" w:rsidRPr="00102812" w:rsidRDefault="000C275A" w:rsidP="00102812">
      <w:r w:rsidRPr="00102812">
        <w:t xml:space="preserve">Así, este Órgano Garante considera que el </w:t>
      </w:r>
      <w:r w:rsidRPr="00102812">
        <w:rPr>
          <w:b/>
        </w:rPr>
        <w:t>SUJETO OBLIGADO</w:t>
      </w:r>
      <w:r w:rsidRPr="00102812">
        <w:t xml:space="preserve"> no cumplió con el procedimiento de búsqueda exhaustiva y razonable, pues no gestionó la solicitud de información en las diversas unidades en donde pudiera obrar citada información, de manera </w:t>
      </w:r>
      <w:r w:rsidRPr="00102812">
        <w:lastRenderedPageBreak/>
        <w:t>enunciativa pueden ser la Dirección General de Supervisión de Ingresos y Egresos de Instituciones Educativas; o cualquier área donde de acuerdo a sus facultades se cuente con la información solicitada.</w:t>
      </w:r>
    </w:p>
    <w:p w:rsidR="000C275A" w:rsidRPr="00102812" w:rsidRDefault="000C275A" w:rsidP="00102812"/>
    <w:p w:rsidR="000C275A" w:rsidRPr="00102812" w:rsidRDefault="000C275A" w:rsidP="00102812">
      <w:r w:rsidRPr="00102812">
        <w:t>Aunado a lo anterior,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rsidR="006F4C55" w:rsidRPr="00102812" w:rsidRDefault="006F4C55"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 xml:space="preserve">Congruencia y exhaustividad. Sus alcances para garantizar el derecho de acceso a la información. </w:t>
      </w:r>
      <w:r w:rsidRPr="00102812">
        <w:rPr>
          <w:rFonts w:eastAsiaTheme="majorEastAsia" w:cstheme="majorBidi"/>
          <w:i/>
          <w:kern w:val="28"/>
          <w:szCs w:val="56"/>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102812">
        <w:rPr>
          <w:rFonts w:eastAsiaTheme="majorEastAsia" w:cstheme="majorBidi"/>
          <w:i/>
          <w:kern w:val="28"/>
          <w:szCs w:val="56"/>
          <w:u w:val="single"/>
        </w:rPr>
        <w:t>la exhaustividad significa que dicha respuesta se refiera expresamente a cada uno de los puntos solicitados</w:t>
      </w:r>
      <w:r w:rsidRPr="00102812">
        <w:rPr>
          <w:rFonts w:eastAsiaTheme="majorEastAsia" w:cstheme="majorBidi"/>
          <w:i/>
          <w:kern w:val="28"/>
          <w:szCs w:val="56"/>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0C275A" w:rsidRPr="00102812" w:rsidRDefault="000C275A" w:rsidP="00102812">
      <w:pPr>
        <w:ind w:left="567" w:right="567"/>
        <w:rPr>
          <w:i/>
        </w:rPr>
      </w:pPr>
    </w:p>
    <w:p w:rsidR="000C275A" w:rsidRPr="00102812" w:rsidRDefault="000C275A" w:rsidP="00102812">
      <w:r w:rsidRPr="00102812">
        <w:t xml:space="preserve">Conforme al criterio referido, se logra vislumbrar que todo acto administrativo debe apegarse al </w:t>
      </w:r>
      <w:r w:rsidRPr="00102812">
        <w:rPr>
          <w:b/>
        </w:rPr>
        <w:t>principio de exhaustividad</w:t>
      </w:r>
      <w:r w:rsidRPr="00102812">
        <w:t xml:space="preserve">, entendiendo por éste que se pronuncie expresamente sobre cada uno de los puntos requeridos, lo cual en materia de transparencia y acceso a la información pública se traduce en que, las respuestas que emitan los sujetos obligados, deben </w:t>
      </w:r>
      <w:r w:rsidRPr="00102812">
        <w:lastRenderedPageBreak/>
        <w:t>guardar una relación lógica con lo solicitado, analizando y decidiendo –de marea íntegra- sobre todos los puntos requeridos, a fin de satisfacer la solicitud correspondiente.</w:t>
      </w:r>
    </w:p>
    <w:p w:rsidR="000C275A" w:rsidRPr="00102812" w:rsidRDefault="000C275A" w:rsidP="00102812"/>
    <w:p w:rsidR="000C275A" w:rsidRPr="00102812" w:rsidRDefault="000C275A" w:rsidP="00102812">
      <w:r w:rsidRPr="00102812">
        <w:t xml:space="preserve">En esa tesitura, se concluye que el </w:t>
      </w:r>
      <w:r w:rsidRPr="00102812">
        <w:rPr>
          <w:b/>
        </w:rPr>
        <w:t>SUJETO OBLIGADO</w:t>
      </w:r>
      <w:r w:rsidRPr="00102812">
        <w:t xml:space="preserve"> no satisfizo el derecho de acceso a la información de </w:t>
      </w:r>
      <w:r w:rsidRPr="00102812">
        <w:rPr>
          <w:b/>
        </w:rPr>
        <w:t>LA PARTE RECURRENTE</w:t>
      </w:r>
      <w:r w:rsidRPr="00102812">
        <w:t xml:space="preserve">, </w:t>
      </w:r>
      <w:r w:rsidRPr="00102812">
        <w:rPr>
          <w:b/>
        </w:rPr>
        <w:t xml:space="preserve">al incumplir dicho principio, </w:t>
      </w:r>
      <w:r w:rsidRPr="00102812">
        <w:t xml:space="preserve">pues al no turnar la solicitud de información a la Dirección de Administración, área que pudiera tener la información, ésta </w:t>
      </w:r>
      <w:r w:rsidR="006F4C55" w:rsidRPr="00102812">
        <w:t>omitió</w:t>
      </w:r>
      <w:r w:rsidRPr="00102812">
        <w:t xml:space="preserve"> pronunciarse respecto a la información requerida.</w:t>
      </w:r>
    </w:p>
    <w:p w:rsidR="00931570" w:rsidRPr="00102812" w:rsidRDefault="00931570" w:rsidP="00102812"/>
    <w:p w:rsidR="006F4C55" w:rsidRPr="00102812" w:rsidRDefault="006F4C55" w:rsidP="00102812">
      <w:r w:rsidRPr="00102812">
        <w:t xml:space="preserve">Asimismo, no se omite comentar que de acuerdo con la Ley Orgánica Municipal citada previamente, es requisito de quienes ostenten la titularidad de Tesorería, y Direcciones de Desarrollo Social y Desarrollo  Económico, acreditar dentro de los seis meses siguientes a la fecha en que inicie funciones, la certificación de competencia laboral. Y de acuerdo con la información reportada dentro del sistema de Información Pública Mexiquense </w:t>
      </w:r>
      <w:r w:rsidRPr="00102812">
        <w:rPr>
          <w:i/>
        </w:rPr>
        <w:t>(IPOMEX)</w:t>
      </w:r>
      <w:r w:rsidRPr="00102812">
        <w:t>, respecto de dichas titularidades se observa:</w:t>
      </w:r>
    </w:p>
    <w:p w:rsidR="006F4C55" w:rsidRPr="00102812" w:rsidRDefault="006F4C55" w:rsidP="00102812"/>
    <w:p w:rsidR="006F4C55" w:rsidRPr="00102812" w:rsidRDefault="006F4C55" w:rsidP="00102812">
      <w:pPr>
        <w:rPr>
          <w:b/>
        </w:rPr>
      </w:pPr>
      <w:r w:rsidRPr="00102812">
        <w:rPr>
          <w:b/>
        </w:rPr>
        <w:t>Director de Desarrollo Social.</w:t>
      </w:r>
    </w:p>
    <w:p w:rsidR="006F4C55" w:rsidRPr="00102812" w:rsidRDefault="006F4C55" w:rsidP="00102812">
      <w:r w:rsidRPr="00102812">
        <w:rPr>
          <w:b/>
          <w:noProof/>
          <w:lang w:eastAsia="es-MX"/>
        </w:rPr>
        <mc:AlternateContent>
          <mc:Choice Requires="wps">
            <w:drawing>
              <wp:anchor distT="0" distB="0" distL="114300" distR="114300" simplePos="0" relativeHeight="251659264" behindDoc="0" locked="0" layoutInCell="1" allowOverlap="1" wp14:anchorId="1C2ED5D0" wp14:editId="4BCD4C7A">
                <wp:simplePos x="0" y="0"/>
                <wp:positionH relativeFrom="column">
                  <wp:posOffset>372745</wp:posOffset>
                </wp:positionH>
                <wp:positionV relativeFrom="paragraph">
                  <wp:posOffset>1392555</wp:posOffset>
                </wp:positionV>
                <wp:extent cx="2238375" cy="1714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2238375" cy="1714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8E0EE" id="Rectángulo 1" o:spid="_x0000_s1026" style="position:absolute;margin-left:29.35pt;margin-top:109.65pt;width:176.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" filled="f" strokecolor="red" strokeweight="1.5pt"/>
            </w:pict>
          </mc:Fallback>
        </mc:AlternateContent>
      </w:r>
      <w:r w:rsidRPr="00102812">
        <w:rPr>
          <w:b/>
        </w:rPr>
        <w:tab/>
      </w:r>
      <w:r w:rsidRPr="00102812">
        <w:rPr>
          <w:noProof/>
          <w:lang w:eastAsia="es-MX"/>
        </w:rPr>
        <w:drawing>
          <wp:inline distT="0" distB="0" distL="0" distR="0" wp14:anchorId="1DFBBBD7" wp14:editId="5D61E093">
            <wp:extent cx="3914775" cy="1514475"/>
            <wp:effectExtent l="0" t="0" r="9525" b="9525"/>
            <wp:docPr id="11769342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942838" cy="1525331"/>
                    </a:xfrm>
                    <a:prstGeom prst="rect">
                      <a:avLst/>
                    </a:prstGeom>
                    <a:ln/>
                  </pic:spPr>
                </pic:pic>
              </a:graphicData>
            </a:graphic>
          </wp:inline>
        </w:drawing>
      </w:r>
    </w:p>
    <w:p w:rsidR="006F4C55" w:rsidRPr="00102812" w:rsidRDefault="006F4C55" w:rsidP="00102812"/>
    <w:p w:rsidR="006F4C55" w:rsidRPr="00102812" w:rsidRDefault="006F4C55" w:rsidP="00102812">
      <w:pPr>
        <w:rPr>
          <w:b/>
        </w:rPr>
      </w:pPr>
      <w:r w:rsidRPr="00102812">
        <w:rPr>
          <w:b/>
        </w:rPr>
        <w:t>Directora de Desarrollo Económico.</w:t>
      </w:r>
      <w:r w:rsidRPr="00102812">
        <w:rPr>
          <w:b/>
        </w:rPr>
        <w:tab/>
      </w:r>
    </w:p>
    <w:p w:rsidR="006F4C55" w:rsidRPr="00102812" w:rsidRDefault="006F4C55" w:rsidP="00102812">
      <w:pPr>
        <w:jc w:val="center"/>
      </w:pPr>
      <w:r w:rsidRPr="00102812">
        <w:rPr>
          <w:b/>
          <w:noProof/>
          <w:lang w:eastAsia="es-MX"/>
        </w:rPr>
        <w:lastRenderedPageBreak/>
        <mc:AlternateContent>
          <mc:Choice Requires="wps">
            <w:drawing>
              <wp:anchor distT="0" distB="0" distL="114300" distR="114300" simplePos="0" relativeHeight="251660288" behindDoc="0" locked="0" layoutInCell="1" allowOverlap="1" wp14:anchorId="0EF14D75" wp14:editId="5A35441D">
                <wp:simplePos x="0" y="0"/>
                <wp:positionH relativeFrom="column">
                  <wp:posOffset>991870</wp:posOffset>
                </wp:positionH>
                <wp:positionV relativeFrom="paragraph">
                  <wp:posOffset>1624330</wp:posOffset>
                </wp:positionV>
                <wp:extent cx="1600200" cy="1238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1600200" cy="1238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C8460" id="Rectángulo 2" o:spid="_x0000_s1026" style="position:absolute;margin-left:78.1pt;margin-top:127.9pt;width:126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" filled="f" strokecolor="red" strokeweight="1.5pt"/>
            </w:pict>
          </mc:Fallback>
        </mc:AlternateContent>
      </w:r>
      <w:r w:rsidRPr="00102812">
        <w:rPr>
          <w:noProof/>
          <w:lang w:eastAsia="es-MX"/>
        </w:rPr>
        <w:drawing>
          <wp:inline distT="0" distB="0" distL="0" distR="0" wp14:anchorId="4882F8BB" wp14:editId="638D02DC">
            <wp:extent cx="3924300" cy="1752600"/>
            <wp:effectExtent l="0" t="0" r="0" b="0"/>
            <wp:docPr id="11769342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924862" cy="1752851"/>
                    </a:xfrm>
                    <a:prstGeom prst="rect">
                      <a:avLst/>
                    </a:prstGeom>
                    <a:ln/>
                  </pic:spPr>
                </pic:pic>
              </a:graphicData>
            </a:graphic>
          </wp:inline>
        </w:drawing>
      </w:r>
    </w:p>
    <w:p w:rsidR="006F4C55" w:rsidRPr="00102812" w:rsidRDefault="006F4C55" w:rsidP="00102812"/>
    <w:p w:rsidR="006F4C55" w:rsidRPr="00102812" w:rsidRDefault="006F4C55" w:rsidP="00102812">
      <w:r w:rsidRPr="00102812">
        <w:rPr>
          <w:b/>
          <w:noProof/>
          <w:lang w:eastAsia="es-MX"/>
        </w:rPr>
        <mc:AlternateContent>
          <mc:Choice Requires="wps">
            <w:drawing>
              <wp:anchor distT="0" distB="0" distL="114300" distR="114300" simplePos="0" relativeHeight="251661312" behindDoc="0" locked="0" layoutInCell="1" allowOverlap="1" wp14:anchorId="33B3A576" wp14:editId="0DDF7D28">
                <wp:simplePos x="0" y="0"/>
                <wp:positionH relativeFrom="column">
                  <wp:posOffset>163195</wp:posOffset>
                </wp:positionH>
                <wp:positionV relativeFrom="paragraph">
                  <wp:posOffset>1751965</wp:posOffset>
                </wp:positionV>
                <wp:extent cx="2019300" cy="10477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2019300" cy="1047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A1EA2" id="Rectángulo 3" o:spid="_x0000_s1026" style="position:absolute;margin-left:12.85pt;margin-top:137.95pt;width:15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" filled="f" strokecolor="red" strokeweight="1.5pt"/>
            </w:pict>
          </mc:Fallback>
        </mc:AlternateContent>
      </w:r>
      <w:r w:rsidRPr="00102812">
        <w:rPr>
          <w:noProof/>
          <w:lang w:eastAsia="es-MX"/>
        </w:rPr>
        <w:drawing>
          <wp:inline distT="0" distB="0" distL="0" distR="0" wp14:anchorId="51D1207A" wp14:editId="5ED7C3F5">
            <wp:extent cx="4476750" cy="1981200"/>
            <wp:effectExtent l="0" t="0" r="0" b="0"/>
            <wp:docPr id="11769342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4"/>
                    <a:srcRect r="13208"/>
                    <a:stretch/>
                  </pic:blipFill>
                  <pic:spPr bwMode="auto">
                    <a:xfrm>
                      <a:off x="0" y="0"/>
                      <a:ext cx="4477401" cy="1981488"/>
                    </a:xfrm>
                    <a:prstGeom prst="rect">
                      <a:avLst/>
                    </a:prstGeom>
                    <a:ln>
                      <a:noFill/>
                    </a:ln>
                    <a:extLst>
                      <a:ext uri="{53640926-AAD7-44D8-BBD7-CCE9431645EC}">
                        <a14:shadowObscured xmlns:a14="http://schemas.microsoft.com/office/drawing/2010/main"/>
                      </a:ext>
                    </a:extLst>
                  </pic:spPr>
                </pic:pic>
              </a:graphicData>
            </a:graphic>
          </wp:inline>
        </w:drawing>
      </w:r>
    </w:p>
    <w:p w:rsidR="006F4C55" w:rsidRPr="00102812" w:rsidRDefault="006F4C55" w:rsidP="00102812">
      <w:r w:rsidRPr="00102812">
        <w:t>Por lo anterior, se observa que las personas titulares tienen más de seis meses dados de alta en el cargo que ostentan a la fecha de la solicitud (7-10-2024), por lo que deberían contar con la certificación en comento para dar cumplimiento a la Ley Orgánica Municipal.</w:t>
      </w:r>
    </w:p>
    <w:p w:rsidR="006F4C55" w:rsidRPr="00102812" w:rsidRDefault="006F4C55" w:rsidP="00102812"/>
    <w:p w:rsidR="000C275A" w:rsidRPr="00102812" w:rsidRDefault="00C95E12" w:rsidP="00102812">
      <w:r w:rsidRPr="00102812">
        <w:t xml:space="preserve">En ese sentido, es </w:t>
      </w:r>
      <w:r w:rsidRPr="00102812">
        <w:rPr>
          <w:b/>
        </w:rPr>
        <w:t>fundado</w:t>
      </w:r>
      <w:r w:rsidRPr="00102812">
        <w:t xml:space="preserve"> el motivo de inconformidad hecho valer por </w:t>
      </w:r>
      <w:r w:rsidRPr="00102812">
        <w:rPr>
          <w:b/>
        </w:rPr>
        <w:t>LA PARTE RECURRENTE</w:t>
      </w:r>
      <w:r w:rsidRPr="00102812">
        <w:t xml:space="preserve">, por lo que, </w:t>
      </w:r>
      <w:r w:rsidR="000C275A" w:rsidRPr="00102812">
        <w:t xml:space="preserve">para atender el requerimiento de información, el </w:t>
      </w:r>
      <w:r w:rsidR="000C275A" w:rsidRPr="00102812">
        <w:rPr>
          <w:b/>
          <w:bCs/>
        </w:rPr>
        <w:t>SUJETO OBLIGADO</w:t>
      </w:r>
      <w:r w:rsidR="000C275A" w:rsidRPr="00102812">
        <w:t xml:space="preserve"> deberá realizar una búsqueda exhaustiva y razonable, en todos los archivos de la Dirección de Administración, a efecto de que se pronuncie y proporcione de ser procedente en versión pública, de lo siguiente:</w:t>
      </w:r>
    </w:p>
    <w:p w:rsidR="000C275A" w:rsidRPr="00102812" w:rsidRDefault="000C275A" w:rsidP="00102812">
      <w:pPr>
        <w:pStyle w:val="Puesto"/>
        <w:rPr>
          <w:b/>
        </w:rPr>
      </w:pPr>
    </w:p>
    <w:p w:rsidR="000C275A" w:rsidRPr="00102812" w:rsidRDefault="000C275A" w:rsidP="00102812">
      <w:pPr>
        <w:pStyle w:val="Puesto"/>
        <w:rPr>
          <w:b/>
        </w:rPr>
      </w:pPr>
      <w:r w:rsidRPr="00102812">
        <w:rPr>
          <w:b/>
        </w:rPr>
        <w:lastRenderedPageBreak/>
        <w:t>Certificaciones de competencia laboral de las personas titulares de las Direcciones de Desarrollo Social, Desarrollo  Económico y Tesorería al siete de octubre de dos mil veinticuatro.</w:t>
      </w:r>
    </w:p>
    <w:p w:rsidR="000C275A" w:rsidRPr="00102812" w:rsidRDefault="000C275A" w:rsidP="00102812"/>
    <w:p w:rsidR="008904C3" w:rsidRPr="00102812" w:rsidRDefault="000C275A" w:rsidP="00102812">
      <w:r w:rsidRPr="00102812">
        <w:t xml:space="preserve">Para el caso de no contar con lo ordenado </w:t>
      </w:r>
      <w:r w:rsidR="00C95E12" w:rsidRPr="00102812">
        <w:t xml:space="preserve">el </w:t>
      </w:r>
      <w:r w:rsidR="00C95E12" w:rsidRPr="00102812">
        <w:rPr>
          <w:b/>
        </w:rPr>
        <w:t>SUJETO OBLIGADO</w:t>
      </w:r>
      <w:r w:rsidR="00C95E12" w:rsidRPr="00102812">
        <w:t xml:space="preserve">, </w:t>
      </w:r>
      <w:r w:rsidRPr="00102812">
        <w:t>deberá</w:t>
      </w:r>
      <w:r w:rsidR="00C95E12" w:rsidRPr="00102812">
        <w:t xml:space="preserve"> </w:t>
      </w:r>
      <w:r w:rsidRPr="00102812">
        <w:t>hacer entrega del</w:t>
      </w:r>
      <w:r w:rsidR="00C95E12" w:rsidRPr="00102812">
        <w:t xml:space="preserve"> Acuerdo de Inexistencia </w:t>
      </w:r>
      <w:r w:rsidR="006F4C55" w:rsidRPr="00102812">
        <w:t>que deberá cumplir con las formalidades que más adelante se detallaran.</w:t>
      </w:r>
    </w:p>
    <w:p w:rsidR="000C275A" w:rsidRPr="00102812" w:rsidRDefault="000C275A" w:rsidP="00102812">
      <w:pPr>
        <w:ind w:left="720" w:right="-93"/>
        <w:contextualSpacing/>
        <w:rPr>
          <w:rFonts w:cs="Tahoma"/>
          <w:bCs/>
          <w:szCs w:val="22"/>
        </w:rPr>
      </w:pPr>
    </w:p>
    <w:p w:rsidR="000C275A" w:rsidRPr="00102812" w:rsidRDefault="000C275A" w:rsidP="00102812">
      <w:pPr>
        <w:keepNext/>
        <w:keepLines/>
        <w:spacing w:line="480" w:lineRule="auto"/>
        <w:jc w:val="left"/>
        <w:outlineLvl w:val="2"/>
        <w:rPr>
          <w:rFonts w:eastAsiaTheme="majorEastAsia" w:cstheme="majorBidi"/>
          <w:b/>
          <w:szCs w:val="28"/>
        </w:rPr>
      </w:pPr>
      <w:bookmarkStart w:id="40" w:name="_Toc182308649"/>
      <w:bookmarkStart w:id="41" w:name="_Toc183624171"/>
      <w:r w:rsidRPr="00102812">
        <w:rPr>
          <w:rFonts w:eastAsiaTheme="majorEastAsia" w:cstheme="majorBidi"/>
          <w:b/>
          <w:szCs w:val="28"/>
        </w:rPr>
        <w:t>d) Versión pública</w:t>
      </w:r>
      <w:bookmarkEnd w:id="40"/>
      <w:bookmarkEnd w:id="41"/>
    </w:p>
    <w:p w:rsidR="000C275A" w:rsidRPr="00102812" w:rsidRDefault="000C275A" w:rsidP="00102812">
      <w:pPr>
        <w:rPr>
          <w:bCs/>
        </w:rPr>
      </w:pPr>
      <w:r w:rsidRPr="00102812">
        <w:t xml:space="preserve">Para el caso de que el o los documentos de los cuales se ordena su entrega contengan datos personales susceptibles de ser testados, deberán ser entregados en </w:t>
      </w:r>
      <w:r w:rsidRPr="00102812">
        <w:rPr>
          <w:b/>
        </w:rPr>
        <w:t>versión pública</w:t>
      </w:r>
      <w:r w:rsidRPr="00102812">
        <w:t>, pues el</w:t>
      </w:r>
      <w:r w:rsidRPr="00102812">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0C275A" w:rsidRPr="00102812" w:rsidRDefault="000C275A" w:rsidP="00102812">
      <w:pPr>
        <w:rPr>
          <w:rFonts w:eastAsia="Calibri"/>
          <w:bCs/>
          <w:lang w:eastAsia="en-US"/>
        </w:rPr>
      </w:pPr>
    </w:p>
    <w:p w:rsidR="000C275A" w:rsidRPr="00102812" w:rsidRDefault="000C275A" w:rsidP="00102812">
      <w:pPr>
        <w:rPr>
          <w:bCs/>
        </w:rPr>
      </w:pPr>
      <w:r w:rsidRPr="00102812">
        <w:rPr>
          <w:bCs/>
        </w:rPr>
        <w:t>A este respecto, los artículos 3, fracciones IX, XX, XXI y XLV; 51 y 52 de la Ley de Transparencia y Acceso a la Información Pública del Estado de México y Municipios establecen:</w:t>
      </w:r>
    </w:p>
    <w:p w:rsidR="000C275A" w:rsidRPr="00102812" w:rsidRDefault="000C275A"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bCs/>
          <w:i/>
          <w:noProof/>
          <w:kern w:val="28"/>
          <w:szCs w:val="56"/>
        </w:rPr>
        <w:t>“</w:t>
      </w:r>
      <w:r w:rsidRPr="00102812">
        <w:rPr>
          <w:rFonts w:eastAsiaTheme="majorEastAsia" w:cstheme="majorBidi"/>
          <w:b/>
          <w:bCs/>
          <w:i/>
          <w:kern w:val="28"/>
          <w:szCs w:val="56"/>
        </w:rPr>
        <w:t xml:space="preserve">Artículo 3. </w:t>
      </w:r>
      <w:r w:rsidRPr="00102812">
        <w:rPr>
          <w:rFonts w:eastAsiaTheme="majorEastAsia" w:cstheme="majorBidi"/>
          <w:i/>
          <w:kern w:val="28"/>
          <w:szCs w:val="56"/>
        </w:rPr>
        <w:t xml:space="preserve">Para los efectos de la presente Ley se entenderá por: </w:t>
      </w:r>
    </w:p>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IX.</w:t>
      </w:r>
      <w:r w:rsidRPr="00102812">
        <w:rPr>
          <w:rFonts w:eastAsiaTheme="majorEastAsia" w:cstheme="majorBidi"/>
          <w:i/>
          <w:kern w:val="28"/>
          <w:szCs w:val="56"/>
        </w:rPr>
        <w:t xml:space="preserve"> </w:t>
      </w:r>
      <w:r w:rsidRPr="00102812">
        <w:rPr>
          <w:rFonts w:eastAsiaTheme="majorEastAsia" w:cstheme="majorBidi"/>
          <w:b/>
          <w:i/>
          <w:kern w:val="28"/>
          <w:szCs w:val="56"/>
        </w:rPr>
        <w:t xml:space="preserve">Datos personales: </w:t>
      </w:r>
      <w:r w:rsidRPr="00102812">
        <w:rPr>
          <w:rFonts w:eastAsiaTheme="majorEastAsia" w:cstheme="majorBidi"/>
          <w:i/>
          <w:kern w:val="28"/>
          <w:szCs w:val="56"/>
        </w:rPr>
        <w:t xml:space="preserve">La información concerniente a una persona, identificada o identificable según lo dispuesto por la Ley de Protección de Datos Personales del Estado de México; </w:t>
      </w:r>
    </w:p>
    <w:p w:rsidR="000C275A" w:rsidRPr="00102812" w:rsidRDefault="000C275A"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lastRenderedPageBreak/>
        <w:t>XX.</w:t>
      </w:r>
      <w:r w:rsidRPr="00102812">
        <w:rPr>
          <w:rFonts w:eastAsiaTheme="majorEastAsia" w:cstheme="majorBidi"/>
          <w:i/>
          <w:kern w:val="28"/>
          <w:szCs w:val="56"/>
        </w:rPr>
        <w:t xml:space="preserve"> </w:t>
      </w:r>
      <w:r w:rsidRPr="00102812">
        <w:rPr>
          <w:rFonts w:eastAsiaTheme="majorEastAsia" w:cstheme="majorBidi"/>
          <w:b/>
          <w:i/>
          <w:kern w:val="28"/>
          <w:szCs w:val="56"/>
        </w:rPr>
        <w:t>Información clasificada:</w:t>
      </w:r>
      <w:r w:rsidRPr="00102812">
        <w:rPr>
          <w:rFonts w:eastAsiaTheme="majorEastAsia" w:cstheme="majorBidi"/>
          <w:i/>
          <w:kern w:val="28"/>
          <w:szCs w:val="56"/>
        </w:rPr>
        <w:t xml:space="preserve"> Aquella considerada por la presente Ley como reservada o confidencial; </w:t>
      </w:r>
    </w:p>
    <w:p w:rsidR="000C275A" w:rsidRPr="00102812" w:rsidRDefault="000C275A"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XXI.</w:t>
      </w:r>
      <w:r w:rsidRPr="00102812">
        <w:rPr>
          <w:rFonts w:eastAsiaTheme="majorEastAsia" w:cstheme="majorBidi"/>
          <w:i/>
          <w:kern w:val="28"/>
          <w:szCs w:val="56"/>
        </w:rPr>
        <w:t xml:space="preserve"> </w:t>
      </w:r>
      <w:r w:rsidRPr="00102812">
        <w:rPr>
          <w:rFonts w:eastAsiaTheme="majorEastAsia" w:cstheme="majorBidi"/>
          <w:b/>
          <w:i/>
          <w:kern w:val="28"/>
          <w:szCs w:val="56"/>
        </w:rPr>
        <w:t>Información confidencial</w:t>
      </w:r>
      <w:r w:rsidRPr="00102812">
        <w:rPr>
          <w:rFonts w:eastAsiaTheme="majorEastAsia" w:cstheme="majorBidi"/>
          <w:i/>
          <w:kern w:val="28"/>
          <w:szCs w:val="56"/>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0C275A" w:rsidRPr="00102812" w:rsidRDefault="000C275A"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XLV. Versión pública:</w:t>
      </w:r>
      <w:r w:rsidRPr="00102812">
        <w:rPr>
          <w:rFonts w:eastAsiaTheme="majorEastAsia" w:cstheme="majorBidi"/>
          <w:i/>
          <w:kern w:val="28"/>
          <w:szCs w:val="56"/>
        </w:rPr>
        <w:t xml:space="preserve"> Documento en el que se elimine, suprime o borra la información clasificada como reservada o confidencial para permitir su acceso. </w:t>
      </w:r>
    </w:p>
    <w:p w:rsidR="000C275A" w:rsidRPr="00102812" w:rsidRDefault="000C275A"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Artículo 51.</w:t>
      </w:r>
      <w:r w:rsidRPr="00102812">
        <w:rPr>
          <w:rFonts w:eastAsiaTheme="majorEastAsia" w:cstheme="majorBidi"/>
          <w:i/>
          <w:kern w:val="28"/>
          <w:szCs w:val="56"/>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02812">
        <w:rPr>
          <w:rFonts w:eastAsiaTheme="majorEastAsia" w:cstheme="majorBidi"/>
          <w:b/>
          <w:i/>
          <w:kern w:val="28"/>
          <w:szCs w:val="56"/>
        </w:rPr>
        <w:t xml:space="preserve">y tendrá la responsabilidad de verificar en cada caso que la misma no sea confidencial o reservada. </w:t>
      </w:r>
      <w:r w:rsidRPr="00102812">
        <w:rPr>
          <w:rFonts w:eastAsiaTheme="majorEastAsia" w:cstheme="majorBidi"/>
          <w:i/>
          <w:kern w:val="28"/>
          <w:szCs w:val="56"/>
        </w:rPr>
        <w:t>Dicha Unidad contará con las facultades internas necesarias para gestionar la atención a las solicitudes de información en los términos de la Ley General y la presente Ley.</w:t>
      </w:r>
    </w:p>
    <w:p w:rsidR="000C275A" w:rsidRPr="00102812" w:rsidRDefault="000C275A"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Artículo 52.</w:t>
      </w:r>
      <w:r w:rsidRPr="00102812">
        <w:rPr>
          <w:rFonts w:eastAsiaTheme="majorEastAsia" w:cstheme="majorBidi"/>
          <w:i/>
          <w:kern w:val="28"/>
          <w:szCs w:val="56"/>
        </w:rPr>
        <w:t xml:space="preserve"> Las solicitudes de acceso a la información y las respuestas que se les dé, incluyendo, en su caso, </w:t>
      </w:r>
      <w:r w:rsidRPr="00102812">
        <w:rPr>
          <w:rFonts w:eastAsiaTheme="majorEastAsia" w:cstheme="majorBidi"/>
          <w:i/>
          <w:kern w:val="28"/>
          <w:szCs w:val="56"/>
          <w:u w:val="single"/>
        </w:rPr>
        <w:t>la información entregada, así como las resoluciones a los recursos que en su caso se promuevan serán públicas, y de ser el caso que contenga datos personales que deban ser protegidos se podrá dar su acceso en su versión pública</w:t>
      </w:r>
      <w:r w:rsidRPr="00102812">
        <w:rPr>
          <w:rFonts w:eastAsiaTheme="majorEastAsia" w:cstheme="majorBidi"/>
          <w:i/>
          <w:kern w:val="28"/>
          <w:szCs w:val="56"/>
        </w:rPr>
        <w:t>, siempre y cuando la resolución de referencia se someta a un proceso de disociación, es decir, no haga identificable al titular de tales datos personales.</w:t>
      </w:r>
      <w:r w:rsidRPr="00102812">
        <w:rPr>
          <w:rFonts w:eastAsiaTheme="majorEastAsia" w:cstheme="majorBidi"/>
          <w:bCs/>
          <w:i/>
          <w:noProof/>
          <w:kern w:val="28"/>
          <w:szCs w:val="56"/>
        </w:rPr>
        <w:t xml:space="preserve">” </w:t>
      </w:r>
      <w:r w:rsidRPr="00102812">
        <w:rPr>
          <w:rFonts w:eastAsiaTheme="majorEastAsia" w:cstheme="majorBidi"/>
          <w:iCs/>
          <w:kern w:val="28"/>
          <w:szCs w:val="22"/>
        </w:rPr>
        <w:t>(Énfasis añadido)</w:t>
      </w:r>
    </w:p>
    <w:p w:rsidR="000C275A" w:rsidRPr="00102812" w:rsidRDefault="000C275A" w:rsidP="00102812"/>
    <w:p w:rsidR="000C275A" w:rsidRPr="00102812" w:rsidRDefault="000C275A" w:rsidP="00102812">
      <w:r w:rsidRPr="0010281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102812">
        <w:lastRenderedPageBreak/>
        <w:t xml:space="preserve">Datos Personales en Posesión de Sujetos Obligados del Estado de México y Municipios, los cuales se transcriben para mayor referencia: </w:t>
      </w:r>
    </w:p>
    <w:p w:rsidR="000C275A" w:rsidRPr="00102812" w:rsidRDefault="000C275A" w:rsidP="00102812"/>
    <w:p w:rsidR="000C275A" w:rsidRPr="00102812" w:rsidRDefault="000C275A" w:rsidP="00102812">
      <w:pPr>
        <w:spacing w:line="240" w:lineRule="auto"/>
        <w:ind w:left="567" w:right="567"/>
        <w:contextualSpacing/>
        <w:rPr>
          <w:rFonts w:eastAsia="Arial Unicode MS" w:cstheme="majorBidi"/>
          <w:i/>
          <w:kern w:val="28"/>
          <w:szCs w:val="56"/>
        </w:rPr>
      </w:pPr>
      <w:r w:rsidRPr="00102812">
        <w:rPr>
          <w:rFonts w:eastAsia="Arial Unicode MS" w:cstheme="majorBidi"/>
          <w:b/>
          <w:i/>
          <w:kern w:val="28"/>
          <w:szCs w:val="56"/>
        </w:rPr>
        <w:t>“Artículo 22.</w:t>
      </w:r>
      <w:r w:rsidRPr="00102812">
        <w:rPr>
          <w:rFonts w:eastAsia="Arial Unicode MS" w:cstheme="majorBidi"/>
          <w:i/>
          <w:kern w:val="28"/>
          <w:szCs w:val="56"/>
        </w:rPr>
        <w:t xml:space="preserve"> Todo tratamiento de datos personales que efectúe el responsable deberá estar justificado por finalidades concretas, lícitas, explícitas y legítimas, relacionadas con las atribuciones que la normatividad aplicable les confiera. </w:t>
      </w:r>
    </w:p>
    <w:p w:rsidR="000C275A" w:rsidRPr="00102812" w:rsidRDefault="000C275A" w:rsidP="00102812">
      <w:pPr>
        <w:rPr>
          <w:rFonts w:eastAsia="Arial Unicode MS"/>
        </w:rPr>
      </w:pPr>
    </w:p>
    <w:p w:rsidR="000C275A" w:rsidRPr="00102812" w:rsidRDefault="000C275A" w:rsidP="00102812">
      <w:pPr>
        <w:spacing w:line="240" w:lineRule="auto"/>
        <w:ind w:left="567" w:right="567"/>
        <w:contextualSpacing/>
        <w:rPr>
          <w:rFonts w:eastAsia="Arial Unicode MS" w:cstheme="majorBidi"/>
          <w:i/>
          <w:kern w:val="28"/>
          <w:szCs w:val="56"/>
        </w:rPr>
      </w:pPr>
      <w:r w:rsidRPr="00102812">
        <w:rPr>
          <w:rFonts w:eastAsia="Arial Unicode MS" w:cstheme="majorBidi"/>
          <w:b/>
          <w:i/>
          <w:kern w:val="28"/>
          <w:szCs w:val="56"/>
        </w:rPr>
        <w:t>Artículo 38.</w:t>
      </w:r>
      <w:r w:rsidRPr="00102812">
        <w:rPr>
          <w:rFonts w:eastAsia="Arial Unicode MS" w:cstheme="majorBidi"/>
          <w:i/>
          <w:kern w:val="28"/>
          <w:szCs w:val="56"/>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02812">
        <w:rPr>
          <w:rFonts w:eastAsia="Arial Unicode MS" w:cstheme="majorBidi"/>
          <w:b/>
          <w:i/>
          <w:kern w:val="28"/>
          <w:szCs w:val="56"/>
        </w:rPr>
        <w:t>”</w:t>
      </w:r>
      <w:r w:rsidRPr="00102812">
        <w:rPr>
          <w:rFonts w:eastAsia="Arial Unicode MS" w:cstheme="majorBidi"/>
          <w:i/>
          <w:kern w:val="28"/>
          <w:szCs w:val="56"/>
        </w:rPr>
        <w:t xml:space="preserve"> </w:t>
      </w:r>
    </w:p>
    <w:p w:rsidR="000C275A" w:rsidRPr="00102812" w:rsidRDefault="000C275A" w:rsidP="00102812">
      <w:pPr>
        <w:rPr>
          <w:rFonts w:eastAsia="Arial Unicode MS"/>
          <w:i/>
          <w:szCs w:val="22"/>
        </w:rPr>
      </w:pPr>
    </w:p>
    <w:p w:rsidR="000C275A" w:rsidRPr="00102812" w:rsidRDefault="000C275A" w:rsidP="00102812">
      <w:r w:rsidRPr="0010281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0C275A" w:rsidRPr="00102812" w:rsidRDefault="000C275A" w:rsidP="00102812"/>
    <w:p w:rsidR="000C275A" w:rsidRPr="00102812" w:rsidRDefault="000C275A" w:rsidP="00102812">
      <w:r w:rsidRPr="00102812">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02812">
        <w:rPr>
          <w:rFonts w:eastAsia="Arial Unicode MS"/>
        </w:rPr>
        <w:t xml:space="preserve"> que debe ser protegida por </w:t>
      </w:r>
      <w:r w:rsidRPr="00102812">
        <w:rPr>
          <w:rFonts w:eastAsia="Arial Unicode MS"/>
          <w:b/>
        </w:rPr>
        <w:t>EL SUJETO OBLIGADO,</w:t>
      </w:r>
      <w:r w:rsidRPr="00102812">
        <w:rPr>
          <w:rFonts w:eastAsia="Arial Unicode MS"/>
        </w:rPr>
        <w:t xml:space="preserve"> por lo </w:t>
      </w:r>
      <w:r w:rsidRPr="00102812">
        <w:t>que, todo dato personal susceptible de clasificación debe ser protegido.</w:t>
      </w:r>
    </w:p>
    <w:p w:rsidR="000C275A" w:rsidRPr="00102812" w:rsidRDefault="000C275A" w:rsidP="00102812"/>
    <w:p w:rsidR="000C275A" w:rsidRPr="00102812" w:rsidRDefault="000C275A" w:rsidP="00102812">
      <w:r w:rsidRPr="00102812">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0C275A" w:rsidRPr="00102812" w:rsidRDefault="000C275A" w:rsidP="00102812"/>
    <w:p w:rsidR="000C275A" w:rsidRPr="00102812" w:rsidRDefault="000C275A" w:rsidP="00102812">
      <w:r w:rsidRPr="0010281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0C275A" w:rsidRPr="00102812" w:rsidRDefault="000C275A" w:rsidP="00102812"/>
    <w:p w:rsidR="000C275A" w:rsidRPr="00102812" w:rsidRDefault="000C275A" w:rsidP="00102812">
      <w:pPr>
        <w:jc w:val="center"/>
        <w:rPr>
          <w:b/>
          <w:i/>
          <w:szCs w:val="22"/>
        </w:rPr>
      </w:pPr>
      <w:r w:rsidRPr="00102812">
        <w:rPr>
          <w:b/>
          <w:i/>
          <w:szCs w:val="22"/>
          <w:lang w:val="es-ES_tradnl"/>
        </w:rPr>
        <w:t>Ley de Transparencia y Acceso a la Información Pública del Estado de México y Municipios</w:t>
      </w:r>
    </w:p>
    <w:p w:rsidR="000C275A" w:rsidRPr="00102812" w:rsidRDefault="000C275A"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 xml:space="preserve">“Artículo 49. </w:t>
      </w:r>
      <w:r w:rsidRPr="00102812">
        <w:rPr>
          <w:rFonts w:eastAsiaTheme="majorEastAsia" w:cstheme="majorBidi"/>
          <w:i/>
          <w:kern w:val="28"/>
          <w:szCs w:val="56"/>
        </w:rPr>
        <w:t>Los Comités de Transparencia tendrán las siguientes atribuciones:</w:t>
      </w:r>
    </w:p>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VIII.</w:t>
      </w:r>
      <w:r w:rsidRPr="00102812">
        <w:rPr>
          <w:rFonts w:eastAsiaTheme="majorEastAsia" w:cstheme="majorBidi"/>
          <w:i/>
          <w:kern w:val="28"/>
          <w:szCs w:val="56"/>
        </w:rPr>
        <w:t xml:space="preserve"> Aprobar, modificar o revocar la clasificación de la información;</w:t>
      </w:r>
    </w:p>
    <w:p w:rsidR="000C275A" w:rsidRPr="00102812" w:rsidRDefault="000C275A"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Artículo 132.</w:t>
      </w:r>
      <w:r w:rsidRPr="00102812">
        <w:rPr>
          <w:rFonts w:eastAsiaTheme="majorEastAsia" w:cstheme="majorBidi"/>
          <w:i/>
          <w:kern w:val="28"/>
          <w:szCs w:val="56"/>
        </w:rPr>
        <w:t xml:space="preserve"> La clasificación de la información se llevará a cabo en el momento en que:</w:t>
      </w:r>
    </w:p>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I.</w:t>
      </w:r>
      <w:r w:rsidRPr="00102812">
        <w:rPr>
          <w:rFonts w:eastAsiaTheme="majorEastAsia" w:cstheme="majorBidi"/>
          <w:i/>
          <w:kern w:val="28"/>
          <w:szCs w:val="56"/>
        </w:rPr>
        <w:t xml:space="preserve"> Se reciba una solicitud de acceso a la información;</w:t>
      </w:r>
    </w:p>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II.</w:t>
      </w:r>
      <w:r w:rsidRPr="00102812">
        <w:rPr>
          <w:rFonts w:eastAsiaTheme="majorEastAsia" w:cstheme="majorBidi"/>
          <w:i/>
          <w:kern w:val="28"/>
          <w:szCs w:val="56"/>
        </w:rPr>
        <w:t xml:space="preserve"> Se determine mediante resolución de autoridad competente; o</w:t>
      </w:r>
    </w:p>
    <w:p w:rsidR="000C275A" w:rsidRPr="00102812" w:rsidRDefault="000C275A" w:rsidP="00102812">
      <w:pPr>
        <w:spacing w:line="240" w:lineRule="auto"/>
        <w:ind w:left="567" w:right="567"/>
        <w:contextualSpacing/>
        <w:rPr>
          <w:rFonts w:eastAsiaTheme="majorEastAsia" w:cstheme="majorBidi"/>
          <w:b/>
          <w:i/>
          <w:kern w:val="28"/>
          <w:szCs w:val="56"/>
        </w:rPr>
      </w:pPr>
      <w:r w:rsidRPr="00102812">
        <w:rPr>
          <w:rFonts w:eastAsiaTheme="majorEastAsia" w:cstheme="majorBidi"/>
          <w:b/>
          <w:bCs/>
          <w:i/>
          <w:kern w:val="28"/>
          <w:szCs w:val="56"/>
        </w:rPr>
        <w:t>III.</w:t>
      </w:r>
      <w:r w:rsidRPr="00102812">
        <w:rPr>
          <w:rFonts w:eastAsiaTheme="majorEastAsia" w:cstheme="majorBidi"/>
          <w:i/>
          <w:kern w:val="28"/>
          <w:szCs w:val="56"/>
        </w:rPr>
        <w:t xml:space="preserve"> Se generen versiones públicas para dar cumplimiento a las obligaciones de transparencia previstas en esta Ley.</w:t>
      </w:r>
      <w:r w:rsidRPr="00102812">
        <w:rPr>
          <w:rFonts w:eastAsiaTheme="majorEastAsia" w:cstheme="majorBidi"/>
          <w:b/>
          <w:i/>
          <w:kern w:val="28"/>
          <w:szCs w:val="56"/>
        </w:rPr>
        <w:t>”</w:t>
      </w:r>
    </w:p>
    <w:p w:rsidR="000C275A" w:rsidRPr="00102812" w:rsidRDefault="000C275A"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“Segundo. -</w:t>
      </w:r>
      <w:r w:rsidRPr="00102812">
        <w:rPr>
          <w:rFonts w:eastAsiaTheme="majorEastAsia" w:cstheme="majorBidi"/>
          <w:i/>
          <w:kern w:val="28"/>
          <w:szCs w:val="56"/>
        </w:rPr>
        <w:t xml:space="preserve"> Para efectos de los presentes Lineamientos Generales, se entenderá por:</w:t>
      </w:r>
    </w:p>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XVIII.</w:t>
      </w:r>
      <w:r w:rsidRPr="00102812">
        <w:rPr>
          <w:rFonts w:eastAsiaTheme="majorEastAsia" w:cstheme="majorBidi"/>
          <w:i/>
          <w:kern w:val="28"/>
          <w:szCs w:val="56"/>
        </w:rPr>
        <w:t xml:space="preserve">  </w:t>
      </w:r>
      <w:r w:rsidRPr="00102812">
        <w:rPr>
          <w:rFonts w:eastAsiaTheme="majorEastAsia" w:cstheme="majorBidi"/>
          <w:b/>
          <w:i/>
          <w:kern w:val="28"/>
          <w:szCs w:val="56"/>
        </w:rPr>
        <w:t>Versión pública:</w:t>
      </w:r>
      <w:r w:rsidRPr="00102812">
        <w:rPr>
          <w:rFonts w:eastAsiaTheme="majorEastAsia" w:cstheme="majorBidi"/>
          <w:i/>
          <w:kern w:val="28"/>
          <w:szCs w:val="56"/>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0C275A" w:rsidRPr="00102812" w:rsidRDefault="000C275A" w:rsidP="00102812">
      <w:pPr>
        <w:spacing w:line="240" w:lineRule="auto"/>
        <w:ind w:left="567" w:right="567"/>
        <w:contextualSpacing/>
        <w:rPr>
          <w:rFonts w:eastAsiaTheme="majorEastAsia" w:cstheme="majorBidi"/>
          <w:i/>
          <w:kern w:val="28"/>
          <w:szCs w:val="56"/>
        </w:rPr>
      </w:pPr>
    </w:p>
    <w:p w:rsidR="000C275A" w:rsidRPr="00102812" w:rsidRDefault="000C275A" w:rsidP="00102812">
      <w:pPr>
        <w:spacing w:line="240" w:lineRule="auto"/>
        <w:ind w:left="567" w:right="567"/>
        <w:contextualSpacing/>
        <w:rPr>
          <w:rFonts w:eastAsiaTheme="majorEastAsia" w:cstheme="majorBidi"/>
          <w:b/>
          <w:i/>
          <w:kern w:val="28"/>
          <w:szCs w:val="56"/>
          <w:lang w:val="es-ES_tradnl" w:eastAsia="es-MX"/>
        </w:rPr>
      </w:pPr>
      <w:r w:rsidRPr="00102812">
        <w:rPr>
          <w:rFonts w:eastAsiaTheme="majorEastAsia" w:cstheme="majorBidi"/>
          <w:b/>
          <w:i/>
          <w:kern w:val="28"/>
          <w:szCs w:val="56"/>
          <w:lang w:val="es-ES_tradnl" w:eastAsia="es-MX"/>
        </w:rPr>
        <w:t xml:space="preserve">Lineamientos Generales en materia de Clasificación y Desclasificación de la </w:t>
      </w:r>
      <w:r w:rsidRPr="00102812">
        <w:rPr>
          <w:rFonts w:eastAsiaTheme="majorEastAsia" w:cstheme="majorBidi"/>
          <w:b/>
          <w:i/>
          <w:kern w:val="28"/>
          <w:szCs w:val="56"/>
          <w:lang w:val="es-ES_tradnl"/>
        </w:rPr>
        <w:t>Información</w:t>
      </w:r>
    </w:p>
    <w:p w:rsidR="000C275A" w:rsidRPr="00102812" w:rsidRDefault="000C275A" w:rsidP="00102812">
      <w:pPr>
        <w:spacing w:line="240" w:lineRule="auto"/>
        <w:ind w:left="567" w:right="567"/>
        <w:contextualSpacing/>
        <w:rPr>
          <w:rFonts w:eastAsiaTheme="majorEastAsia" w:cstheme="majorBidi"/>
          <w:i/>
          <w:kern w:val="28"/>
          <w:szCs w:val="56"/>
        </w:rPr>
      </w:pPr>
    </w:p>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Cuarto.</w:t>
      </w:r>
      <w:r w:rsidRPr="00102812">
        <w:rPr>
          <w:rFonts w:eastAsiaTheme="majorEastAsia" w:cstheme="majorBidi"/>
          <w:i/>
          <w:kern w:val="28"/>
          <w:szCs w:val="56"/>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i/>
          <w:kern w:val="28"/>
          <w:szCs w:val="56"/>
        </w:rPr>
        <w:t>Los sujetos obligados deberán aplicar, de manera estricta, las excepciones al derecho de acceso a la información y sólo podrán invocarlas cuando acrediten su procedencia.</w:t>
      </w:r>
    </w:p>
    <w:p w:rsidR="000C275A" w:rsidRPr="00102812" w:rsidRDefault="000C275A"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Quinto.</w:t>
      </w:r>
      <w:r w:rsidRPr="00102812">
        <w:rPr>
          <w:rFonts w:eastAsiaTheme="majorEastAsia" w:cstheme="majorBidi"/>
          <w:i/>
          <w:kern w:val="28"/>
          <w:szCs w:val="56"/>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0C275A" w:rsidRPr="00102812" w:rsidRDefault="000C275A"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Sexto.</w:t>
      </w:r>
      <w:r w:rsidRPr="00102812">
        <w:rPr>
          <w:rFonts w:eastAsiaTheme="majorEastAsia" w:cstheme="majorBidi"/>
          <w:i/>
          <w:kern w:val="28"/>
          <w:szCs w:val="56"/>
        </w:rPr>
        <w:t xml:space="preserve"> Se deroga.</w:t>
      </w:r>
    </w:p>
    <w:p w:rsidR="000C275A" w:rsidRPr="00102812" w:rsidRDefault="000C275A"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Séptimo.</w:t>
      </w:r>
      <w:r w:rsidRPr="00102812">
        <w:rPr>
          <w:rFonts w:eastAsiaTheme="majorEastAsia" w:cstheme="majorBidi"/>
          <w:i/>
          <w:kern w:val="28"/>
          <w:szCs w:val="56"/>
        </w:rPr>
        <w:t xml:space="preserve"> La clasificación de la información se llevará a cabo en el momento en que:</w:t>
      </w:r>
    </w:p>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I.</w:t>
      </w:r>
      <w:r w:rsidRPr="00102812">
        <w:rPr>
          <w:rFonts w:eastAsiaTheme="majorEastAsia" w:cstheme="majorBidi"/>
          <w:i/>
          <w:kern w:val="28"/>
          <w:szCs w:val="56"/>
        </w:rPr>
        <w:t xml:space="preserve">        Se reciba una solicitud de acceso a la información;</w:t>
      </w:r>
    </w:p>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II.</w:t>
      </w:r>
      <w:r w:rsidRPr="00102812">
        <w:rPr>
          <w:rFonts w:eastAsiaTheme="majorEastAsia" w:cstheme="majorBidi"/>
          <w:i/>
          <w:kern w:val="28"/>
          <w:szCs w:val="56"/>
        </w:rPr>
        <w:t xml:space="preserve">       Se determine mediante resolución del Comité de Transparencia, el órgano garante competente, o en cumplimiento a una sentencia del Poder Judicial; o</w:t>
      </w:r>
    </w:p>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III.</w:t>
      </w:r>
      <w:r w:rsidRPr="00102812">
        <w:rPr>
          <w:rFonts w:eastAsiaTheme="majorEastAsia" w:cstheme="majorBidi"/>
          <w:i/>
          <w:kern w:val="28"/>
          <w:szCs w:val="56"/>
        </w:rPr>
        <w:t xml:space="preserve">      Se generen versiones públicas para dar cumplimiento a las obligaciones de transparencia previstas en la Ley General, la Ley Federal y las correspondientes de las entidades federativas.</w:t>
      </w:r>
    </w:p>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i/>
          <w:kern w:val="28"/>
          <w:szCs w:val="56"/>
        </w:rPr>
        <w:t xml:space="preserve">Los titulares de las áreas deberán revisar la información requerida al momento de la recepción de una solicitud de acceso, para verificar, conforme a su naturaleza, si encuadra en una causal de reserva o de confidencialidad. </w:t>
      </w:r>
    </w:p>
    <w:p w:rsidR="000C275A" w:rsidRPr="00102812" w:rsidRDefault="000C275A"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Octavo.</w:t>
      </w:r>
      <w:r w:rsidRPr="00102812">
        <w:rPr>
          <w:rFonts w:eastAsiaTheme="majorEastAsia" w:cstheme="majorBidi"/>
          <w:i/>
          <w:kern w:val="28"/>
          <w:szCs w:val="56"/>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i/>
          <w:kern w:val="28"/>
          <w:szCs w:val="56"/>
        </w:rPr>
        <w:lastRenderedPageBreak/>
        <w:t>Para motivar la clasificación se deberán señalar las razones o circunstancias especiales que lo llevaron a concluir que el caso particular se ajusta al supuesto previsto por la norma legal invocada como fundamento.</w:t>
      </w:r>
    </w:p>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i/>
          <w:kern w:val="28"/>
          <w:szCs w:val="56"/>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0C275A" w:rsidRPr="00102812" w:rsidRDefault="000C275A"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Noveno.</w:t>
      </w:r>
      <w:r w:rsidRPr="00102812">
        <w:rPr>
          <w:rFonts w:eastAsiaTheme="majorEastAsia" w:cstheme="majorBidi"/>
          <w:i/>
          <w:kern w:val="28"/>
          <w:szCs w:val="56"/>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0C275A" w:rsidRPr="00102812" w:rsidRDefault="000C275A" w:rsidP="00102812"/>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b/>
          <w:i/>
          <w:kern w:val="28"/>
          <w:szCs w:val="56"/>
        </w:rPr>
        <w:t>Décimo.</w:t>
      </w:r>
      <w:r w:rsidRPr="00102812">
        <w:rPr>
          <w:rFonts w:eastAsiaTheme="majorEastAsia" w:cstheme="majorBidi"/>
          <w:i/>
          <w:kern w:val="28"/>
          <w:szCs w:val="56"/>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0C275A" w:rsidRPr="00102812" w:rsidRDefault="000C275A" w:rsidP="00102812">
      <w:pPr>
        <w:spacing w:line="240" w:lineRule="auto"/>
        <w:ind w:left="567" w:right="567"/>
        <w:contextualSpacing/>
        <w:rPr>
          <w:rFonts w:eastAsiaTheme="majorEastAsia" w:cstheme="majorBidi"/>
          <w:i/>
          <w:kern w:val="28"/>
          <w:szCs w:val="56"/>
        </w:rPr>
      </w:pPr>
      <w:r w:rsidRPr="00102812">
        <w:rPr>
          <w:rFonts w:eastAsiaTheme="majorEastAsia" w:cstheme="majorBidi"/>
          <w:i/>
          <w:kern w:val="28"/>
          <w:szCs w:val="56"/>
        </w:rPr>
        <w:t>En ausencia de los titulares de las áreas, la información será clasificada o desclasificada por la persona que lo supla, en términos de la normativa que rija la actuación del sujeto obligado.</w:t>
      </w:r>
    </w:p>
    <w:p w:rsidR="000C275A" w:rsidRPr="00102812" w:rsidRDefault="000C275A" w:rsidP="00102812">
      <w:pPr>
        <w:spacing w:line="240" w:lineRule="auto"/>
        <w:ind w:left="567" w:right="567"/>
        <w:contextualSpacing/>
        <w:rPr>
          <w:rFonts w:eastAsiaTheme="majorEastAsia" w:cstheme="majorBidi"/>
          <w:b/>
          <w:i/>
          <w:kern w:val="28"/>
          <w:szCs w:val="56"/>
        </w:rPr>
      </w:pPr>
      <w:r w:rsidRPr="00102812">
        <w:rPr>
          <w:rFonts w:eastAsiaTheme="majorEastAsia" w:cstheme="majorBidi"/>
          <w:b/>
          <w:i/>
          <w:kern w:val="28"/>
          <w:szCs w:val="56"/>
        </w:rPr>
        <w:t>Décimo primero.</w:t>
      </w:r>
      <w:r w:rsidRPr="00102812">
        <w:rPr>
          <w:rFonts w:eastAsiaTheme="majorEastAsia" w:cstheme="majorBidi"/>
          <w:i/>
          <w:kern w:val="28"/>
          <w:szCs w:val="56"/>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02812">
        <w:rPr>
          <w:rFonts w:eastAsiaTheme="majorEastAsia" w:cstheme="majorBidi"/>
          <w:b/>
          <w:i/>
          <w:kern w:val="28"/>
          <w:szCs w:val="56"/>
        </w:rPr>
        <w:t>”</w:t>
      </w:r>
    </w:p>
    <w:p w:rsidR="000C275A" w:rsidRPr="00102812" w:rsidRDefault="000C275A" w:rsidP="00102812"/>
    <w:p w:rsidR="000C275A" w:rsidRPr="00102812" w:rsidRDefault="000C275A" w:rsidP="00102812">
      <w:pPr>
        <w:rPr>
          <w:lang w:eastAsia="es-CO"/>
        </w:rPr>
      </w:pPr>
      <w:r w:rsidRPr="00102812">
        <w:t xml:space="preserve">Consecuentemente, se destaca que la versión pública que elabore </w:t>
      </w:r>
      <w:r w:rsidRPr="00102812">
        <w:rPr>
          <w:b/>
        </w:rPr>
        <w:t>EL SUJETO OBLIGADO</w:t>
      </w:r>
      <w:r w:rsidRPr="00102812">
        <w:t xml:space="preserve"> debe cumplir con las formalidades exigidas en la Ley, por lo que para tal efecto emitirá el </w:t>
      </w:r>
      <w:r w:rsidRPr="00102812">
        <w:rPr>
          <w:b/>
        </w:rPr>
        <w:t>Acuerdo del Comité de Transparencia</w:t>
      </w:r>
      <w:r w:rsidRPr="0010281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02812">
        <w:rPr>
          <w:lang w:eastAsia="es-CO"/>
        </w:rPr>
        <w:t xml:space="preserve">, ya que de no hacerlo implica que lo entregado no es legal ni formalmente una versión pública, sino más bien una documentación ilegible, incompleta o </w:t>
      </w:r>
      <w:r w:rsidRPr="00102812">
        <w:rPr>
          <w:lang w:eastAsia="es-CO"/>
        </w:rPr>
        <w:lastRenderedPageBreak/>
        <w:t>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0C275A" w:rsidRPr="00102812" w:rsidRDefault="000C275A" w:rsidP="00102812"/>
    <w:p w:rsidR="008904C3" w:rsidRPr="00102812" w:rsidRDefault="000C275A" w:rsidP="00102812">
      <w:pPr>
        <w:pStyle w:val="Ttulo3"/>
      </w:pPr>
      <w:bookmarkStart w:id="42" w:name="_Toc183624172"/>
      <w:r w:rsidRPr="00102812">
        <w:t>e</w:t>
      </w:r>
      <w:r w:rsidR="00C95E12" w:rsidRPr="00102812">
        <w:t>) Acuerdo de Inexistencia</w:t>
      </w:r>
      <w:bookmarkEnd w:id="42"/>
    </w:p>
    <w:p w:rsidR="008904C3" w:rsidRPr="00102812" w:rsidRDefault="00C95E12" w:rsidP="00102812">
      <w:pPr>
        <w:ind w:right="51"/>
      </w:pPr>
      <w:r w:rsidRPr="00102812">
        <w:t>Los artículos 19; 49, fracciones II y XIII; 169 y 170 de la Ley de Transparencia y Acceso a la Información Pública del Estado de México y Municipios, establecen que:</w:t>
      </w:r>
    </w:p>
    <w:p w:rsidR="008904C3" w:rsidRPr="00102812" w:rsidRDefault="008904C3" w:rsidP="00102812">
      <w:pPr>
        <w:tabs>
          <w:tab w:val="left" w:pos="709"/>
        </w:tabs>
      </w:pPr>
    </w:p>
    <w:p w:rsidR="008904C3" w:rsidRPr="00102812" w:rsidRDefault="00C95E12" w:rsidP="00102812">
      <w:pPr>
        <w:pStyle w:val="Puesto"/>
        <w:ind w:firstLine="567"/>
      </w:pPr>
      <w:r w:rsidRPr="00102812">
        <w:rPr>
          <w:b/>
        </w:rPr>
        <w:t xml:space="preserve">“Artículo 19. </w:t>
      </w:r>
      <w:r w:rsidRPr="00102812">
        <w:t>Se presume que la información debe existir si se refiere a las facultades, competencias y funciones que los ordenamientos jurídicos aplicables otorgan a los sujetos obligados.</w:t>
      </w:r>
      <w:r w:rsidRPr="00102812">
        <w:rPr>
          <w:u w:val="single"/>
        </w:rPr>
        <w:t> </w:t>
      </w:r>
    </w:p>
    <w:p w:rsidR="008904C3" w:rsidRPr="00102812" w:rsidRDefault="00C95E12" w:rsidP="00102812">
      <w:pPr>
        <w:pStyle w:val="Puesto"/>
        <w:ind w:firstLine="567"/>
      </w:pPr>
      <w:r w:rsidRPr="00102812">
        <w:t>…</w:t>
      </w:r>
    </w:p>
    <w:p w:rsidR="008904C3" w:rsidRPr="00102812" w:rsidRDefault="00C95E12" w:rsidP="00102812">
      <w:pPr>
        <w:pStyle w:val="Puesto"/>
        <w:ind w:firstLine="567"/>
      </w:pPr>
      <w:r w:rsidRPr="00102812">
        <w:t xml:space="preserve">Si el sujeto obligado, en el ejercicio de sus atribuciones, debía generar, poseer o administrar la información, pero ésta no se encuentra, </w:t>
      </w:r>
      <w:r w:rsidRPr="00102812">
        <w:rPr>
          <w:u w:val="single"/>
        </w:rPr>
        <w:t>el Comité de transparencia deberá emitir un acuerdo de inexistencia, debidamente fundado y motivado, en el que detalle las razones del por qué no obra en sus archivos.</w:t>
      </w:r>
    </w:p>
    <w:p w:rsidR="008904C3" w:rsidRPr="00102812" w:rsidRDefault="00C95E12" w:rsidP="00102812">
      <w:pPr>
        <w:pStyle w:val="Puesto"/>
        <w:ind w:firstLine="567"/>
      </w:pPr>
      <w:r w:rsidRPr="00102812">
        <w:rPr>
          <w:b/>
        </w:rPr>
        <w:t>Artículo 49.</w:t>
      </w:r>
      <w:r w:rsidRPr="00102812">
        <w:t xml:space="preserve"> Los </w:t>
      </w:r>
      <w:r w:rsidRPr="00102812">
        <w:rPr>
          <w:u w:val="single"/>
        </w:rPr>
        <w:t xml:space="preserve">Comités de Transparencia </w:t>
      </w:r>
      <w:r w:rsidRPr="00102812">
        <w:t>tendrán las siguientes atribuciones:</w:t>
      </w:r>
    </w:p>
    <w:p w:rsidR="008904C3" w:rsidRPr="00102812" w:rsidRDefault="00C95E12" w:rsidP="00102812">
      <w:pPr>
        <w:pStyle w:val="Puesto"/>
        <w:ind w:firstLine="567"/>
      </w:pPr>
      <w:r w:rsidRPr="00102812">
        <w:t>II. Confirmar, modificar o revocar las determinaciones que en materia de ampliación del plazo de respuesta, clasificación de la información</w:t>
      </w:r>
      <w:r w:rsidRPr="00102812">
        <w:rPr>
          <w:u w:val="single"/>
        </w:rPr>
        <w:t xml:space="preserve"> y declaración de inexistencia </w:t>
      </w:r>
      <w:r w:rsidRPr="00102812">
        <w:t>o de incompetencia realicen los titulares de las áreas de los sujetos obligados;</w:t>
      </w:r>
    </w:p>
    <w:p w:rsidR="008904C3" w:rsidRPr="00102812" w:rsidRDefault="00C95E12" w:rsidP="00102812">
      <w:pPr>
        <w:pStyle w:val="Puesto"/>
        <w:ind w:firstLine="567"/>
      </w:pPr>
      <w:r w:rsidRPr="00102812">
        <w:t xml:space="preserve">XIII. </w:t>
      </w:r>
      <w:r w:rsidRPr="00102812">
        <w:rPr>
          <w:u w:val="single"/>
        </w:rPr>
        <w:t>Dictaminar las declaratorias de inexistencia de la información que les remitan las unidades administrativas y resolver en consecuencia</w:t>
      </w:r>
      <w:r w:rsidRPr="00102812">
        <w:t>;</w:t>
      </w:r>
    </w:p>
    <w:p w:rsidR="008904C3" w:rsidRPr="00102812" w:rsidRDefault="008904C3" w:rsidP="00102812">
      <w:pPr>
        <w:pStyle w:val="Puesto"/>
        <w:ind w:firstLine="567"/>
      </w:pPr>
    </w:p>
    <w:p w:rsidR="008904C3" w:rsidRPr="00102812" w:rsidRDefault="00C95E12" w:rsidP="00102812">
      <w:pPr>
        <w:pStyle w:val="Puesto"/>
        <w:ind w:firstLine="567"/>
      </w:pPr>
      <w:r w:rsidRPr="00102812">
        <w:rPr>
          <w:b/>
        </w:rPr>
        <w:t>Artículo 169.</w:t>
      </w:r>
      <w:r w:rsidRPr="00102812">
        <w:t xml:space="preserve"> Cuando la información no se encuentre en los archivos del sujeto obligado, el Comité de Transparencia:</w:t>
      </w:r>
    </w:p>
    <w:p w:rsidR="008904C3" w:rsidRPr="00102812" w:rsidRDefault="00C95E12" w:rsidP="00102812">
      <w:pPr>
        <w:pStyle w:val="Puesto"/>
        <w:ind w:firstLine="567"/>
      </w:pPr>
      <w:r w:rsidRPr="00102812">
        <w:rPr>
          <w:b/>
        </w:rPr>
        <w:t>I.</w:t>
      </w:r>
      <w:r w:rsidRPr="00102812">
        <w:t xml:space="preserve"> Analizará el caso y </w:t>
      </w:r>
      <w:r w:rsidRPr="00102812">
        <w:rPr>
          <w:b/>
        </w:rPr>
        <w:t>tomará las medidas necesarias para localizar la información</w:t>
      </w:r>
      <w:r w:rsidRPr="00102812">
        <w:t>;</w:t>
      </w:r>
    </w:p>
    <w:p w:rsidR="008904C3" w:rsidRPr="00102812" w:rsidRDefault="00C95E12" w:rsidP="00102812">
      <w:pPr>
        <w:pStyle w:val="Puesto"/>
        <w:ind w:firstLine="567"/>
      </w:pPr>
      <w:r w:rsidRPr="00102812">
        <w:rPr>
          <w:b/>
        </w:rPr>
        <w:t>II.</w:t>
      </w:r>
      <w:r w:rsidRPr="00102812">
        <w:t xml:space="preserve"> Expedirá una resolución que confirme la inexistencia del documento;</w:t>
      </w:r>
    </w:p>
    <w:p w:rsidR="008904C3" w:rsidRPr="00102812" w:rsidRDefault="00C95E12" w:rsidP="00102812">
      <w:pPr>
        <w:pStyle w:val="Puesto"/>
        <w:ind w:firstLine="567"/>
      </w:pPr>
      <w:r w:rsidRPr="00102812">
        <w:rPr>
          <w:b/>
        </w:rPr>
        <w:t>III.</w:t>
      </w:r>
      <w:r w:rsidRPr="00102812">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w:t>
      </w:r>
      <w:r w:rsidRPr="00102812">
        <w:lastRenderedPageBreak/>
        <w:t>su generación, exponga de forma fundada y motivada, las razones por las cuales en el caso particular no ejerció dichas facultades, competencias o funciones, lo cual notificará al solicitante a través de la Unidad de Transparencia; y</w:t>
      </w:r>
    </w:p>
    <w:p w:rsidR="008904C3" w:rsidRPr="00102812" w:rsidRDefault="00C95E12" w:rsidP="00102812">
      <w:pPr>
        <w:pStyle w:val="Puesto"/>
        <w:ind w:firstLine="567"/>
      </w:pPr>
      <w:r w:rsidRPr="00102812">
        <w:rPr>
          <w:b/>
        </w:rPr>
        <w:t>IV.</w:t>
      </w:r>
      <w:r w:rsidRPr="00102812">
        <w:t xml:space="preserve"> Notificará al órgano interno de control o equivalente del sujeto obligado quien, en su caso, deberá iniciar el procedimiento de responsabilidad administrativa que corresponda.</w:t>
      </w:r>
    </w:p>
    <w:p w:rsidR="008904C3" w:rsidRPr="00102812" w:rsidRDefault="00C95E12" w:rsidP="00102812">
      <w:pPr>
        <w:pStyle w:val="Puesto"/>
        <w:ind w:firstLine="567"/>
      </w:pPr>
      <w:r w:rsidRPr="00102812">
        <w:t>La Unidad de Transparencia deberá notificarlo al solicitante por escrito, en un plazo que no exceda de quince días hábiles contados a partir del día siguiente a la presentación de la solicitud.</w:t>
      </w:r>
    </w:p>
    <w:p w:rsidR="008904C3" w:rsidRPr="00102812" w:rsidRDefault="00C95E12" w:rsidP="00102812">
      <w:pPr>
        <w:pStyle w:val="Puesto"/>
        <w:ind w:firstLine="567"/>
      </w:pPr>
      <w:r w:rsidRPr="00102812">
        <w:t>Este plazo podrá ampliarse hasta por otros siete días hábiles, siempre que existan razones para ello, debiendo notificarse por escrito al solicitante.</w:t>
      </w:r>
    </w:p>
    <w:p w:rsidR="008904C3" w:rsidRPr="00102812" w:rsidRDefault="008904C3" w:rsidP="00102812">
      <w:pPr>
        <w:pStyle w:val="Puesto"/>
        <w:ind w:firstLine="567"/>
      </w:pPr>
    </w:p>
    <w:p w:rsidR="008904C3" w:rsidRPr="00102812" w:rsidRDefault="00C95E12" w:rsidP="00102812">
      <w:pPr>
        <w:pStyle w:val="Puesto"/>
        <w:ind w:firstLine="567"/>
        <w:rPr>
          <w:b/>
        </w:rPr>
      </w:pPr>
      <w:r w:rsidRPr="00102812">
        <w:rPr>
          <w:b/>
        </w:rPr>
        <w:t>Artículo 170.</w:t>
      </w:r>
      <w:r w:rsidRPr="00102812">
        <w:t xml:space="preserve"> La resolución del Comité de Transparencia que confirme la inexistencia de la información solicitada contendrá los elementos mínimos que permitan al solicitante tener la </w:t>
      </w:r>
      <w:r w:rsidRPr="00102812">
        <w:rPr>
          <w:b/>
        </w:rPr>
        <w:t>certeza de que se utilizó un criterio de búsqueda exhaustivo</w:t>
      </w:r>
      <w:r w:rsidRPr="00102812">
        <w:t>, además de señalar las circunstancias de tiempo, modo y lugar que generaron la existencia en cuestión y señalará al servidor público responsable de contar con la misma.”</w:t>
      </w:r>
    </w:p>
    <w:p w:rsidR="008904C3" w:rsidRPr="00102812" w:rsidRDefault="008904C3" w:rsidP="00102812">
      <w:pPr>
        <w:tabs>
          <w:tab w:val="left" w:pos="709"/>
        </w:tabs>
        <w:ind w:left="851" w:right="851"/>
        <w:rPr>
          <w:b/>
          <w:i/>
        </w:rPr>
      </w:pPr>
    </w:p>
    <w:p w:rsidR="008904C3" w:rsidRPr="00102812" w:rsidRDefault="00C95E12" w:rsidP="00102812">
      <w:pPr>
        <w:tabs>
          <w:tab w:val="left" w:pos="709"/>
        </w:tabs>
        <w:ind w:right="51"/>
      </w:pPr>
      <w:r w:rsidRPr="00102812">
        <w:t xml:space="preserve">De los preceptos legales señalados, se advierte que en los casos en que la información solicitada no se encuentre en los archivos del </w:t>
      </w:r>
      <w:r w:rsidRPr="00102812">
        <w:rPr>
          <w:b/>
        </w:rPr>
        <w:t>SUJETO OBLIGADO</w:t>
      </w:r>
      <w:r w:rsidRPr="00102812">
        <w:t xml:space="preserve"> y ésta debiera existir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102812">
        <w:rPr>
          <w:i/>
        </w:rPr>
        <w:t xml:space="preserve"> </w:t>
      </w:r>
      <w:r w:rsidRPr="00102812">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102812">
        <w:rPr>
          <w:b/>
        </w:rPr>
        <w:t>SUJETO OBLIGADO</w:t>
      </w:r>
      <w:r w:rsidRPr="00102812">
        <w:t>.</w:t>
      </w:r>
    </w:p>
    <w:p w:rsidR="008904C3" w:rsidRPr="00102812" w:rsidRDefault="008904C3" w:rsidP="00102812">
      <w:pPr>
        <w:ind w:right="-91"/>
      </w:pPr>
    </w:p>
    <w:p w:rsidR="008904C3" w:rsidRPr="00102812" w:rsidRDefault="00C95E12" w:rsidP="00102812">
      <w:pPr>
        <w:tabs>
          <w:tab w:val="left" w:pos="709"/>
        </w:tabs>
        <w:ind w:right="51"/>
      </w:pPr>
      <w:r w:rsidRPr="00102812">
        <w:t xml:space="preserve">Es importante señalar que el acuerdo de inexistencia deberá establecer de manera fundada y motivada las razones por las cuales la información no obra en los archivos del </w:t>
      </w:r>
      <w:r w:rsidRPr="00102812">
        <w:rPr>
          <w:b/>
        </w:rPr>
        <w:t>SUJETO OBLIGADO</w:t>
      </w:r>
      <w:r w:rsidRPr="00102812">
        <w:t xml:space="preserve">, los criterios y métodos de búsqueda utilizados, así como todas las </w:t>
      </w:r>
      <w:r w:rsidRPr="00102812">
        <w:lastRenderedPageBreak/>
        <w:t>circunstancias de modo, tiempo y lugar que se tomaron en cuenta para determinar que la información requerida no obra en sus archivos.</w:t>
      </w:r>
    </w:p>
    <w:p w:rsidR="008904C3" w:rsidRPr="00102812" w:rsidRDefault="008904C3" w:rsidP="00102812">
      <w:pPr>
        <w:tabs>
          <w:tab w:val="left" w:pos="709"/>
        </w:tabs>
        <w:ind w:right="51"/>
      </w:pPr>
    </w:p>
    <w:p w:rsidR="008904C3" w:rsidRPr="00102812" w:rsidRDefault="00C95E12" w:rsidP="00102812">
      <w:pPr>
        <w:tabs>
          <w:tab w:val="left" w:pos="709"/>
        </w:tabs>
        <w:ind w:right="51"/>
      </w:pPr>
      <w:r w:rsidRPr="00102812">
        <w:t>No debe perderse de vista que, la fundamentación y motivación consisten en la obligación que tiene todo ente público de expresar los preceptos jurídicos aplicables al asunto y las razones o argumentos de su actuar. Al respecto, el máximo tribunal del país ha establecido jurisprudencia en relación a qué debe entenderse por fundamentación y motivación, en los siguientes términos:</w:t>
      </w:r>
    </w:p>
    <w:p w:rsidR="008904C3" w:rsidRPr="00102812" w:rsidRDefault="008904C3" w:rsidP="00102812"/>
    <w:p w:rsidR="008904C3" w:rsidRPr="00102812" w:rsidRDefault="00C95E12" w:rsidP="00102812">
      <w:pPr>
        <w:pStyle w:val="Puesto"/>
        <w:ind w:firstLine="567"/>
      </w:pPr>
      <w:r w:rsidRPr="00102812">
        <w:t>“</w:t>
      </w:r>
      <w:r w:rsidRPr="00102812">
        <w:rPr>
          <w:b/>
        </w:rPr>
        <w:t xml:space="preserve">FUNDAMENTACIÓN Y MOTIVACIÓN. </w:t>
      </w:r>
      <w:r w:rsidRPr="00102812">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rsidR="008904C3" w:rsidRPr="00102812" w:rsidRDefault="008904C3" w:rsidP="00102812">
      <w:pPr>
        <w:ind w:left="851" w:right="902"/>
        <w:rPr>
          <w:i/>
        </w:rPr>
      </w:pPr>
    </w:p>
    <w:p w:rsidR="008904C3" w:rsidRPr="00102812" w:rsidRDefault="00C95E12" w:rsidP="00102812">
      <w:pPr>
        <w:tabs>
          <w:tab w:val="left" w:pos="709"/>
        </w:tabs>
        <w:ind w:right="51"/>
      </w:pPr>
      <w:r w:rsidRPr="00102812">
        <w:t>Para mayor entendimiento, y con el propósito de establecer cómo debe de acordarse la declaratoria de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rsidR="008904C3" w:rsidRPr="00102812" w:rsidRDefault="008904C3" w:rsidP="00102812">
      <w:pPr>
        <w:pStyle w:val="Puesto"/>
        <w:ind w:firstLine="567"/>
      </w:pPr>
    </w:p>
    <w:p w:rsidR="008904C3" w:rsidRPr="00102812" w:rsidRDefault="00C95E12" w:rsidP="00102812">
      <w:pPr>
        <w:pStyle w:val="Puesto"/>
        <w:ind w:firstLine="567"/>
        <w:rPr>
          <w:b/>
        </w:rPr>
      </w:pPr>
      <w:r w:rsidRPr="00102812">
        <w:rPr>
          <w:b/>
        </w:rPr>
        <w:t>CRITERIO 0003-11</w:t>
      </w:r>
    </w:p>
    <w:p w:rsidR="008904C3" w:rsidRPr="00102812" w:rsidRDefault="00C95E12" w:rsidP="00102812">
      <w:pPr>
        <w:pStyle w:val="Puesto"/>
        <w:ind w:firstLine="567"/>
      </w:pPr>
      <w:r w:rsidRPr="00102812">
        <w:rPr>
          <w:b/>
        </w:rPr>
        <w:t>INEXISTENCIA, CONCEPTO DE, EN MATERIA DE TRANSPARENCIA</w:t>
      </w:r>
      <w:r w:rsidRPr="00102812">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rsidR="008904C3" w:rsidRPr="00102812" w:rsidRDefault="00C95E12" w:rsidP="00102812">
      <w:pPr>
        <w:pStyle w:val="Puesto"/>
        <w:ind w:firstLine="567"/>
      </w:pPr>
      <w:r w:rsidRPr="00102812">
        <w:t xml:space="preserve">a) La existencia previa de la documentación y la falta posterior de la misma en los archivos del Sujeto Obligado, esto es, la información se generó, poseyó o administró –cuestión de hecho– en el marco de las atribuciones conferidas al Sujeto Obligado, pero no </w:t>
      </w:r>
      <w:r w:rsidRPr="00102812">
        <w:lastRenderedPageBreak/>
        <w:t>la conserva por diversas razones (destrucción física, desaparición física¸ sustracción ilícita, baja documental, etcétera).</w:t>
      </w:r>
    </w:p>
    <w:p w:rsidR="008904C3" w:rsidRPr="00102812" w:rsidRDefault="00C95E12" w:rsidP="00102812">
      <w:pPr>
        <w:pStyle w:val="Puesto"/>
        <w:ind w:firstLine="567"/>
      </w:pPr>
      <w:r w:rsidRPr="00102812">
        <w:t xml:space="preserve">b) En los casos en que por las atribuciones conferidas al Sujeto Obligado éste debió generar, administrar o poseer la información, pero en incumplimiento a la normatividad respectiva no llevó a cabo </w:t>
      </w:r>
      <w:proofErr w:type="gramStart"/>
      <w:r w:rsidRPr="00102812">
        <w:t>ninguna</w:t>
      </w:r>
      <w:proofErr w:type="gramEnd"/>
      <w:r w:rsidRPr="00102812">
        <w:t xml:space="preserve"> de esas acciones.</w:t>
      </w:r>
    </w:p>
    <w:p w:rsidR="008904C3" w:rsidRPr="00102812" w:rsidRDefault="00C95E12" w:rsidP="00102812">
      <w:pPr>
        <w:pStyle w:val="Puesto"/>
        <w:ind w:firstLine="567"/>
      </w:pPr>
      <w:r w:rsidRPr="00102812">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rsidR="008904C3" w:rsidRPr="00102812" w:rsidRDefault="008904C3" w:rsidP="00102812">
      <w:pPr>
        <w:pStyle w:val="Puesto"/>
        <w:ind w:firstLine="567"/>
      </w:pPr>
    </w:p>
    <w:p w:rsidR="008904C3" w:rsidRPr="00102812" w:rsidRDefault="00C95E12" w:rsidP="00102812">
      <w:pPr>
        <w:pStyle w:val="Puesto"/>
        <w:ind w:firstLine="567"/>
      </w:pPr>
      <w:r w:rsidRPr="00102812">
        <w:t>Precedentes:</w:t>
      </w:r>
    </w:p>
    <w:p w:rsidR="008904C3" w:rsidRPr="00102812" w:rsidRDefault="00C95E12" w:rsidP="00102812">
      <w:pPr>
        <w:pStyle w:val="Puesto"/>
      </w:pPr>
      <w:r w:rsidRPr="00102812">
        <w:t xml:space="preserve">01287/INFOEM/IP/RR/2010. Ayuntamiento de  Huixquilucan. Sesión 20 de octubre de 2010. Por Unanimidad. Comisionado </w:t>
      </w:r>
      <w:proofErr w:type="spellStart"/>
      <w:r w:rsidRPr="00102812">
        <w:t>Rosendoevgueni</w:t>
      </w:r>
      <w:proofErr w:type="spellEnd"/>
      <w:r w:rsidRPr="00102812">
        <w:t xml:space="preserve"> Monterrey </w:t>
      </w:r>
      <w:proofErr w:type="spellStart"/>
      <w:r w:rsidRPr="00102812">
        <w:t>Chepov</w:t>
      </w:r>
      <w:proofErr w:type="spellEnd"/>
      <w:r w:rsidRPr="00102812">
        <w:t>.</w:t>
      </w:r>
    </w:p>
    <w:p w:rsidR="008904C3" w:rsidRPr="00102812" w:rsidRDefault="00C95E12" w:rsidP="00102812">
      <w:pPr>
        <w:pStyle w:val="Puesto"/>
      </w:pPr>
      <w:r w:rsidRPr="00102812">
        <w:t xml:space="preserve">01379/INFOEM/IP/RR/A/2010. Ayuntamiento de Toluca. Sesión del 01 de diciembre de 201.0. Por Unanimidad. Comisionada </w:t>
      </w:r>
      <w:proofErr w:type="spellStart"/>
      <w:r w:rsidRPr="00102812">
        <w:t>Miroslava</w:t>
      </w:r>
      <w:proofErr w:type="spellEnd"/>
      <w:r w:rsidRPr="00102812">
        <w:t xml:space="preserve"> Carrillo Martínez.</w:t>
      </w:r>
    </w:p>
    <w:p w:rsidR="008904C3" w:rsidRPr="00102812" w:rsidRDefault="00C95E12" w:rsidP="00102812">
      <w:pPr>
        <w:pStyle w:val="Puesto"/>
      </w:pPr>
      <w:r w:rsidRPr="00102812">
        <w:t>01679/INFOEM/IP/RR/A/2010. Ayuntamiento de Ecatepec de Morelos. Sesión 3 de febrero de 2011. Por Unanimidad. Comisionado Federico Guzmán Tamayo.</w:t>
      </w:r>
    </w:p>
    <w:p w:rsidR="008904C3" w:rsidRPr="00102812" w:rsidRDefault="00C95E12" w:rsidP="00102812">
      <w:pPr>
        <w:pStyle w:val="Puesto"/>
      </w:pPr>
      <w:r w:rsidRPr="00102812">
        <w:t>01073/INFOEM/IP/RR/2011. Ayuntamiento de Huixquilucan. Sesión 12 de mayo de 2011. Por Unanimidad. Comisionada Myrna Araceli García Morón.</w:t>
      </w:r>
    </w:p>
    <w:p w:rsidR="008904C3" w:rsidRPr="00102812" w:rsidRDefault="00C95E12" w:rsidP="00102812">
      <w:pPr>
        <w:pStyle w:val="Puesto"/>
      </w:pPr>
      <w:r w:rsidRPr="00102812">
        <w:t xml:space="preserve">01135/INFOEM/IP/RR/2011. Ayuntamiento de Nezahualcóyotl Sesión 24 de mayo de 2011. Por Unanimidad. Comisionado Arcadio A. Sánchez </w:t>
      </w:r>
      <w:proofErr w:type="spellStart"/>
      <w:r w:rsidRPr="00102812">
        <w:t>Henkel</w:t>
      </w:r>
      <w:proofErr w:type="spellEnd"/>
      <w:r w:rsidRPr="00102812">
        <w:t xml:space="preserve"> </w:t>
      </w:r>
      <w:proofErr w:type="spellStart"/>
      <w:r w:rsidRPr="00102812">
        <w:t>Gómeztagle</w:t>
      </w:r>
      <w:proofErr w:type="spellEnd"/>
      <w:r w:rsidRPr="00102812">
        <w:t>.</w:t>
      </w:r>
    </w:p>
    <w:p w:rsidR="008904C3" w:rsidRPr="00102812" w:rsidRDefault="008904C3" w:rsidP="00102812">
      <w:pPr>
        <w:pStyle w:val="Puesto"/>
        <w:ind w:firstLine="567"/>
      </w:pPr>
    </w:p>
    <w:p w:rsidR="008904C3" w:rsidRPr="00102812" w:rsidRDefault="008904C3" w:rsidP="00102812">
      <w:pPr>
        <w:pStyle w:val="Puesto"/>
        <w:ind w:firstLine="567"/>
      </w:pPr>
    </w:p>
    <w:p w:rsidR="008904C3" w:rsidRPr="00102812" w:rsidRDefault="00C95E12" w:rsidP="00102812">
      <w:pPr>
        <w:pStyle w:val="Puesto"/>
        <w:ind w:firstLine="567"/>
        <w:rPr>
          <w:b/>
        </w:rPr>
      </w:pPr>
      <w:r w:rsidRPr="00102812">
        <w:rPr>
          <w:b/>
        </w:rPr>
        <w:t>CRITERIO 0004-11</w:t>
      </w:r>
    </w:p>
    <w:p w:rsidR="008904C3" w:rsidRPr="00102812" w:rsidRDefault="00C95E12" w:rsidP="00102812">
      <w:pPr>
        <w:pStyle w:val="Puesto"/>
        <w:ind w:firstLine="567"/>
      </w:pPr>
      <w:r w:rsidRPr="00102812">
        <w:rPr>
          <w:b/>
        </w:rPr>
        <w:t>INEXISTENCIA. DECLARATORIA DE LA. ALCANCES Y PROCEDIMIENTOS</w:t>
      </w:r>
      <w:r w:rsidRPr="00102812">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w:t>
      </w:r>
      <w:r w:rsidRPr="00102812">
        <w:lastRenderedPageBreak/>
        <w:t>requerida dentro de la estructura del Sujeto Obligado y, en general, el de adoptar cualquier otra previsión que considere conducente para tales efectos y velar por la certeza en el derecho de acceso a la información.</w:t>
      </w:r>
    </w:p>
    <w:p w:rsidR="008904C3" w:rsidRPr="00102812" w:rsidRDefault="00C95E12" w:rsidP="00102812">
      <w:pPr>
        <w:pStyle w:val="Puesto"/>
        <w:ind w:firstLine="567"/>
      </w:pPr>
      <w:r w:rsidRPr="00102812">
        <w:t>Bajo el entendido de que dicha búsqueda exhaustiva permitirá dos determinaciones:</w:t>
      </w:r>
    </w:p>
    <w:p w:rsidR="008904C3" w:rsidRPr="00102812" w:rsidRDefault="00C95E12" w:rsidP="00102812">
      <w:pPr>
        <w:pStyle w:val="Puesto"/>
        <w:ind w:firstLine="567"/>
      </w:pPr>
      <w:r w:rsidRPr="00102812">
        <w:t>1ª) Que se localice la documentación que contenga la información solicitada y de ser así la información pueda entregarse al solicitante en la forma en que se encuentra disponible, o</w:t>
      </w:r>
    </w:p>
    <w:p w:rsidR="008904C3" w:rsidRPr="00102812" w:rsidRDefault="00C95E12" w:rsidP="00102812">
      <w:pPr>
        <w:pStyle w:val="Puesto"/>
        <w:ind w:firstLine="567"/>
      </w:pPr>
      <w:r w:rsidRPr="00102812">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rsidR="008904C3" w:rsidRPr="00102812" w:rsidRDefault="00C95E12" w:rsidP="00102812">
      <w:pPr>
        <w:pStyle w:val="Puesto"/>
        <w:ind w:firstLine="567"/>
      </w:pPr>
      <w:r w:rsidRPr="00102812">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rsidR="008904C3" w:rsidRPr="00102812" w:rsidRDefault="008904C3" w:rsidP="00102812">
      <w:pPr>
        <w:pStyle w:val="Puesto"/>
        <w:ind w:firstLine="567"/>
      </w:pPr>
    </w:p>
    <w:p w:rsidR="008904C3" w:rsidRPr="00102812" w:rsidRDefault="00C95E12" w:rsidP="00102812">
      <w:pPr>
        <w:pStyle w:val="Puesto"/>
        <w:ind w:firstLine="567"/>
      </w:pPr>
      <w:r w:rsidRPr="00102812">
        <w:t>Precedentes:</w:t>
      </w:r>
    </w:p>
    <w:p w:rsidR="008904C3" w:rsidRPr="00102812" w:rsidRDefault="00C95E12" w:rsidP="00102812">
      <w:pPr>
        <w:pStyle w:val="Puesto"/>
      </w:pPr>
      <w:r w:rsidRPr="00102812">
        <w:t>00360/INFOEM/IP/RR/A/2010. Ayuntamiento de Texcoco. Sesión 14 de abril de 2010. Por Unanimidad. Comisionado Federico Guzmán Tamayo.</w:t>
      </w:r>
    </w:p>
    <w:p w:rsidR="008904C3" w:rsidRPr="00102812" w:rsidRDefault="00C95E12" w:rsidP="00102812">
      <w:pPr>
        <w:pStyle w:val="Puesto"/>
      </w:pPr>
      <w:r w:rsidRPr="00102812">
        <w:t xml:space="preserve">00807/INFOEM/IP/RR/A/2010. Poder Legislativo. Sesión 16 de agosto de 2010. Por Unanimidad. Comisionado </w:t>
      </w:r>
      <w:proofErr w:type="spellStart"/>
      <w:r w:rsidRPr="00102812">
        <w:t>Rosendoevgueni</w:t>
      </w:r>
      <w:proofErr w:type="spellEnd"/>
      <w:r w:rsidRPr="00102812">
        <w:t xml:space="preserve"> Monterrey </w:t>
      </w:r>
      <w:proofErr w:type="spellStart"/>
      <w:r w:rsidRPr="00102812">
        <w:t>Chepov</w:t>
      </w:r>
      <w:proofErr w:type="spellEnd"/>
      <w:r w:rsidRPr="00102812">
        <w:t>.</w:t>
      </w:r>
    </w:p>
    <w:p w:rsidR="008904C3" w:rsidRPr="00102812" w:rsidRDefault="00C95E12" w:rsidP="00102812">
      <w:pPr>
        <w:pStyle w:val="Puesto"/>
      </w:pPr>
      <w:r w:rsidRPr="00102812">
        <w:t>01410/INFOEM/IP/RR/2010, Ayuntamiento de La Paz. Sesión 1º de diciembre de 2010. Por Unanimidad. Comisionado Federico Guzmán.</w:t>
      </w:r>
    </w:p>
    <w:p w:rsidR="008904C3" w:rsidRPr="00102812" w:rsidRDefault="00C95E12" w:rsidP="00102812">
      <w:pPr>
        <w:pStyle w:val="Puesto"/>
      </w:pPr>
      <w:r w:rsidRPr="00102812">
        <w:t xml:space="preserve">01010/INFOEM/IP/RR/2011, Junta de Caminos del Estado de México. Sesión 28 de abril de 2011. Por Unanimidad. Comisionado Arcadio A. Sánchez </w:t>
      </w:r>
      <w:proofErr w:type="spellStart"/>
      <w:r w:rsidRPr="00102812">
        <w:t>Henkel</w:t>
      </w:r>
      <w:proofErr w:type="spellEnd"/>
      <w:r w:rsidRPr="00102812">
        <w:t xml:space="preserve"> </w:t>
      </w:r>
      <w:proofErr w:type="spellStart"/>
      <w:r w:rsidRPr="00102812">
        <w:t>Gómeztagle</w:t>
      </w:r>
      <w:proofErr w:type="spellEnd"/>
      <w:r w:rsidRPr="00102812">
        <w:t>.</w:t>
      </w:r>
    </w:p>
    <w:p w:rsidR="008904C3" w:rsidRPr="00102812" w:rsidRDefault="00C95E12" w:rsidP="00102812">
      <w:pPr>
        <w:pStyle w:val="Puesto"/>
      </w:pPr>
      <w:r w:rsidRPr="00102812">
        <w:t>01148/INFOEM/IP/RR/201. Ayuntamiento de Huixquilucan. Sesión 24 de mayo 2011. Por Unanimidad. Comisionado Myrna Araceli García Morón.”</w:t>
      </w:r>
    </w:p>
    <w:p w:rsidR="008904C3" w:rsidRPr="00102812" w:rsidRDefault="008904C3" w:rsidP="00102812"/>
    <w:p w:rsidR="002E2360" w:rsidRPr="00102812" w:rsidRDefault="00CA7939" w:rsidP="00102812">
      <w:pPr>
        <w:pStyle w:val="Ttulo3"/>
      </w:pPr>
      <w:bookmarkStart w:id="43" w:name="_Toc183624173"/>
      <w:r w:rsidRPr="00102812">
        <w:t>f</w:t>
      </w:r>
      <w:r w:rsidR="002E2360" w:rsidRPr="00102812">
        <w:t>) Vista a la Dirección General de Protección de Datos Personales</w:t>
      </w:r>
      <w:bookmarkEnd w:id="43"/>
    </w:p>
    <w:p w:rsidR="008904C3" w:rsidRPr="00102812" w:rsidRDefault="00C95E12" w:rsidP="00102812">
      <w:r w:rsidRPr="00102812">
        <w:t xml:space="preserve">Finalmente, al haberse dejado datos personales visibles en la respuesta entregada —CURP—resulta procedente dar vista a la Dirección General de Protección de Datos Personales de este Instituto, para que, en el ámbito de sus facultades correspondientes, resuelvan lo conducente y determine, en su caso, el grado de responsabilidad en el incumplimiento de las obligaciones </w:t>
      </w:r>
      <w:r w:rsidRPr="00102812">
        <w:lastRenderedPageBreak/>
        <w:t>establecidas en la Ley de Protección de Datos Personales en Posesión de Sujetos Obligados del Estado de México y Municipios.</w:t>
      </w:r>
    </w:p>
    <w:p w:rsidR="008904C3" w:rsidRPr="00102812" w:rsidRDefault="008904C3" w:rsidP="00102812">
      <w:pPr>
        <w:pBdr>
          <w:top w:val="nil"/>
          <w:left w:val="nil"/>
          <w:bottom w:val="nil"/>
          <w:right w:val="nil"/>
          <w:between w:val="nil"/>
        </w:pBdr>
        <w:ind w:left="720" w:right="-93"/>
        <w:rPr>
          <w:rFonts w:eastAsia="Palatino Linotype" w:cs="Palatino Linotype"/>
          <w:szCs w:val="22"/>
        </w:rPr>
      </w:pPr>
    </w:p>
    <w:p w:rsidR="008904C3" w:rsidRPr="00102812" w:rsidRDefault="00CA7939" w:rsidP="00102812">
      <w:pPr>
        <w:pStyle w:val="Ttulo3"/>
      </w:pPr>
      <w:bookmarkStart w:id="44" w:name="_Toc183624174"/>
      <w:r w:rsidRPr="00102812">
        <w:t>g</w:t>
      </w:r>
      <w:r w:rsidR="00C95E12" w:rsidRPr="00102812">
        <w:t>) Conclusión</w:t>
      </w:r>
      <w:bookmarkEnd w:id="44"/>
    </w:p>
    <w:p w:rsidR="008904C3" w:rsidRPr="00102812" w:rsidRDefault="00C95E12" w:rsidP="00102812">
      <w:pPr>
        <w:ind w:right="-93"/>
      </w:pPr>
      <w:r w:rsidRPr="00102812">
        <w:t xml:space="preserve">Al haberse demostrado que la información solicitada fue entregada de forma incompleta y </w:t>
      </w:r>
      <w:r w:rsidR="002E2360" w:rsidRPr="00102812">
        <w:t>que faltó pronunciarse el área competente</w:t>
      </w:r>
      <w:r w:rsidRPr="00102812">
        <w:t xml:space="preserve"> del </w:t>
      </w:r>
      <w:r w:rsidRPr="00102812">
        <w:rPr>
          <w:b/>
        </w:rPr>
        <w:t>SUJETO OBLIGADO</w:t>
      </w:r>
      <w:r w:rsidRPr="00102812">
        <w:t xml:space="preserve"> para entregarla, es procedente ordenar </w:t>
      </w:r>
      <w:r w:rsidR="002E2360" w:rsidRPr="00102812">
        <w:t>la búsqueda exhaustiva</w:t>
      </w:r>
      <w:r w:rsidRPr="00102812">
        <w:t xml:space="preserve"> de la misma</w:t>
      </w:r>
      <w:r w:rsidR="002E2360" w:rsidRPr="00102812">
        <w:t xml:space="preserve"> a efecto de entregar la información faltante</w:t>
      </w:r>
      <w:r w:rsidRPr="00102812">
        <w:t>.</w:t>
      </w:r>
    </w:p>
    <w:p w:rsidR="008904C3" w:rsidRPr="00102812" w:rsidRDefault="008904C3" w:rsidP="00102812">
      <w:pPr>
        <w:ind w:right="-93"/>
      </w:pPr>
    </w:p>
    <w:p w:rsidR="008904C3" w:rsidRDefault="00C95E12" w:rsidP="00102812">
      <w:pPr>
        <w:ind w:right="-93"/>
      </w:pPr>
      <w:r w:rsidRPr="00102812">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3F13D2" w:rsidRDefault="003F13D2" w:rsidP="00102812">
      <w:pPr>
        <w:ind w:right="-93"/>
      </w:pPr>
    </w:p>
    <w:p w:rsidR="003F13D2" w:rsidRPr="00102812" w:rsidRDefault="003F13D2" w:rsidP="00102812">
      <w:pPr>
        <w:ind w:right="-93"/>
      </w:pPr>
    </w:p>
    <w:p w:rsidR="008904C3" w:rsidRPr="00102812" w:rsidRDefault="00C95E12" w:rsidP="00102812">
      <w:pPr>
        <w:pStyle w:val="Ttulo1"/>
      </w:pPr>
      <w:bookmarkStart w:id="45" w:name="_Toc183624175"/>
      <w:r w:rsidRPr="00102812">
        <w:t>RESUELVE</w:t>
      </w:r>
      <w:bookmarkEnd w:id="45"/>
    </w:p>
    <w:p w:rsidR="008904C3" w:rsidRPr="00102812" w:rsidRDefault="008904C3" w:rsidP="00102812">
      <w:pPr>
        <w:ind w:right="113"/>
        <w:rPr>
          <w:b/>
        </w:rPr>
      </w:pPr>
    </w:p>
    <w:p w:rsidR="008904C3" w:rsidRPr="00102812" w:rsidRDefault="00C95E12" w:rsidP="00102812">
      <w:pPr>
        <w:widowControl w:val="0"/>
      </w:pPr>
      <w:r w:rsidRPr="00102812">
        <w:rPr>
          <w:b/>
        </w:rPr>
        <w:t>PRIMERO.</w:t>
      </w:r>
      <w:r w:rsidRPr="00102812">
        <w:t xml:space="preserve"> Se </w:t>
      </w:r>
      <w:r w:rsidRPr="00102812">
        <w:rPr>
          <w:b/>
        </w:rPr>
        <w:t xml:space="preserve">MODIFICA </w:t>
      </w:r>
      <w:r w:rsidRPr="00102812">
        <w:t xml:space="preserve">la respuesta entregada por el </w:t>
      </w:r>
      <w:r w:rsidRPr="00102812">
        <w:rPr>
          <w:b/>
        </w:rPr>
        <w:t>SUJETO OBLIGADO</w:t>
      </w:r>
      <w:r w:rsidRPr="00102812">
        <w:t xml:space="preserve"> en las solicitudes de información </w:t>
      </w:r>
      <w:r w:rsidRPr="00102812">
        <w:rPr>
          <w:b/>
        </w:rPr>
        <w:t>00507/TEMAMATL/IP/2024, 00634/TEMAMATL/IP/2024, 00647/TEMAMATL/IP/2024 y 00650/TEMAMATL/IP/2024</w:t>
      </w:r>
      <w:r w:rsidRPr="00102812">
        <w:t xml:space="preserve">, por resultar </w:t>
      </w:r>
      <w:r w:rsidRPr="00102812">
        <w:rPr>
          <w:b/>
        </w:rPr>
        <w:t>FUNDADAS</w:t>
      </w:r>
      <w:r w:rsidRPr="00102812">
        <w:t xml:space="preserve"> las razones o motivos de inconformidad hechos valer por </w:t>
      </w:r>
      <w:r w:rsidRPr="00102812">
        <w:rPr>
          <w:b/>
        </w:rPr>
        <w:t>LA PARTE RECURRENTE</w:t>
      </w:r>
      <w:r w:rsidRPr="00102812">
        <w:t xml:space="preserve"> en los Recursos de Revisión </w:t>
      </w:r>
      <w:r w:rsidRPr="00102812">
        <w:rPr>
          <w:b/>
        </w:rPr>
        <w:t>06717/INFOEM/IP/RR/2024, 06802/INFOEM/IP/RR/2024, 06803/INFOEM/IP/RR/2024 y 06810/INFOEM/IP/RR/2024</w:t>
      </w:r>
      <w:r w:rsidRPr="00102812">
        <w:t>,</w:t>
      </w:r>
      <w:r w:rsidRPr="00102812">
        <w:rPr>
          <w:b/>
        </w:rPr>
        <w:t xml:space="preserve"> </w:t>
      </w:r>
      <w:r w:rsidRPr="00102812">
        <w:t xml:space="preserve">en términos del considerando </w:t>
      </w:r>
      <w:r w:rsidRPr="00102812">
        <w:rPr>
          <w:b/>
        </w:rPr>
        <w:t>SEGUNDO</w:t>
      </w:r>
      <w:r w:rsidRPr="00102812">
        <w:t xml:space="preserve"> de la presente Resolución.</w:t>
      </w:r>
    </w:p>
    <w:p w:rsidR="008904C3" w:rsidRPr="00102812" w:rsidRDefault="008904C3" w:rsidP="00102812">
      <w:pPr>
        <w:widowControl w:val="0"/>
      </w:pPr>
    </w:p>
    <w:p w:rsidR="00DD1EE7" w:rsidRPr="00102812" w:rsidRDefault="00C95E12" w:rsidP="00102812">
      <w:pPr>
        <w:ind w:right="-93"/>
        <w:rPr>
          <w:rFonts w:eastAsia="Calibri" w:cs="Tahoma"/>
          <w:bCs/>
          <w:szCs w:val="22"/>
          <w:lang w:eastAsia="en-US"/>
        </w:rPr>
      </w:pPr>
      <w:r w:rsidRPr="00102812">
        <w:rPr>
          <w:b/>
        </w:rPr>
        <w:lastRenderedPageBreak/>
        <w:t>SEGUNDO.</w:t>
      </w:r>
      <w:r w:rsidRPr="00102812">
        <w:t xml:space="preserve"> Se </w:t>
      </w:r>
      <w:r w:rsidRPr="00102812">
        <w:rPr>
          <w:b/>
        </w:rPr>
        <w:t xml:space="preserve">ORDENA </w:t>
      </w:r>
      <w:r w:rsidRPr="00102812">
        <w:t xml:space="preserve">al </w:t>
      </w:r>
      <w:r w:rsidRPr="00102812">
        <w:rPr>
          <w:b/>
        </w:rPr>
        <w:t>SUJETO OBLIGADO</w:t>
      </w:r>
      <w:r w:rsidRPr="00102812">
        <w:t xml:space="preserve">, </w:t>
      </w:r>
      <w:r w:rsidR="00DD1EE7" w:rsidRPr="00102812">
        <w:rPr>
          <w:rFonts w:eastAsia="Calibri" w:cs="Tahoma"/>
          <w:bCs/>
          <w:szCs w:val="22"/>
          <w:lang w:eastAsia="en-US"/>
        </w:rPr>
        <w:t xml:space="preserve">a efecto de que previa </w:t>
      </w:r>
      <w:r w:rsidR="00DD1EE7" w:rsidRPr="00102812">
        <w:rPr>
          <w:rFonts w:eastAsia="Calibri" w:cs="Tahoma"/>
          <w:b/>
          <w:bCs/>
          <w:szCs w:val="22"/>
          <w:lang w:eastAsia="en-US"/>
        </w:rPr>
        <w:t xml:space="preserve">búsqueda exhaustiva y razonable </w:t>
      </w:r>
      <w:r w:rsidR="00DD1EE7" w:rsidRPr="00102812">
        <w:rPr>
          <w:rFonts w:eastAsia="Calibri" w:cs="Tahoma"/>
          <w:bCs/>
          <w:szCs w:val="22"/>
          <w:lang w:eastAsia="en-US"/>
        </w:rPr>
        <w:t xml:space="preserve">entregue a través del </w:t>
      </w:r>
      <w:r w:rsidR="00DD1EE7" w:rsidRPr="00102812">
        <w:rPr>
          <w:rFonts w:eastAsia="Calibri" w:cs="Tahoma"/>
          <w:b/>
          <w:bCs/>
          <w:szCs w:val="22"/>
          <w:lang w:eastAsia="en-US"/>
        </w:rPr>
        <w:t>SAIMEX</w:t>
      </w:r>
      <w:r w:rsidR="00DD1EE7" w:rsidRPr="00102812">
        <w:rPr>
          <w:rFonts w:eastAsia="Calibri" w:cs="Tahoma"/>
          <w:bCs/>
          <w:szCs w:val="22"/>
          <w:lang w:eastAsia="en-US"/>
        </w:rPr>
        <w:t xml:space="preserve">, de ser procedente en </w:t>
      </w:r>
      <w:r w:rsidR="00DD1EE7" w:rsidRPr="00102812">
        <w:rPr>
          <w:rFonts w:eastAsia="Calibri" w:cs="Tahoma"/>
          <w:b/>
          <w:bCs/>
          <w:szCs w:val="22"/>
          <w:lang w:eastAsia="en-US"/>
        </w:rPr>
        <w:t xml:space="preserve">versión pública </w:t>
      </w:r>
      <w:r w:rsidR="00DD1EE7" w:rsidRPr="00102812">
        <w:rPr>
          <w:rFonts w:eastAsia="Calibri" w:cs="Tahoma"/>
          <w:bCs/>
          <w:szCs w:val="22"/>
          <w:lang w:eastAsia="en-US"/>
        </w:rPr>
        <w:t>lo siguiente:</w:t>
      </w:r>
    </w:p>
    <w:p w:rsidR="002E2360" w:rsidRPr="00102812" w:rsidRDefault="002E2360" w:rsidP="00102812">
      <w:pPr>
        <w:ind w:right="-93"/>
        <w:rPr>
          <w:b/>
        </w:rPr>
      </w:pPr>
    </w:p>
    <w:p w:rsidR="008904C3" w:rsidRPr="003F13D2" w:rsidRDefault="00DD1EE7" w:rsidP="003F13D2">
      <w:pPr>
        <w:pStyle w:val="Puesto"/>
        <w:ind w:left="851" w:right="822"/>
        <w:rPr>
          <w:b/>
        </w:rPr>
      </w:pPr>
      <w:r w:rsidRPr="003F13D2">
        <w:rPr>
          <w:b/>
        </w:rPr>
        <w:t>Las</w:t>
      </w:r>
      <w:r w:rsidRPr="003F13D2">
        <w:t xml:space="preserve"> c</w:t>
      </w:r>
      <w:r w:rsidR="002E2360" w:rsidRPr="003F13D2">
        <w:rPr>
          <w:b/>
        </w:rPr>
        <w:t>ertificaciones de competencia laboral de l</w:t>
      </w:r>
      <w:r w:rsidRPr="003F13D2">
        <w:rPr>
          <w:b/>
        </w:rPr>
        <w:t xml:space="preserve">os </w:t>
      </w:r>
      <w:r w:rsidR="002E2360" w:rsidRPr="003F13D2">
        <w:rPr>
          <w:b/>
        </w:rPr>
        <w:t>titulares de la Direcci</w:t>
      </w:r>
      <w:r w:rsidRPr="003F13D2">
        <w:rPr>
          <w:b/>
        </w:rPr>
        <w:t xml:space="preserve">ón </w:t>
      </w:r>
      <w:r w:rsidR="002E2360" w:rsidRPr="003F13D2">
        <w:rPr>
          <w:b/>
        </w:rPr>
        <w:t xml:space="preserve">de Desarrollo Social, </w:t>
      </w:r>
      <w:r w:rsidRPr="003F13D2">
        <w:rPr>
          <w:b/>
        </w:rPr>
        <w:t xml:space="preserve">Dirección de </w:t>
      </w:r>
      <w:r w:rsidR="002E2360" w:rsidRPr="003F13D2">
        <w:rPr>
          <w:b/>
        </w:rPr>
        <w:t xml:space="preserve">Desarrollo Económico y Tesorería </w:t>
      </w:r>
      <w:r w:rsidRPr="003F13D2">
        <w:rPr>
          <w:b/>
        </w:rPr>
        <w:t xml:space="preserve">Municipal, adscritos </w:t>
      </w:r>
      <w:r w:rsidR="002E2360" w:rsidRPr="003F13D2">
        <w:rPr>
          <w:b/>
        </w:rPr>
        <w:t xml:space="preserve">al </w:t>
      </w:r>
      <w:r w:rsidRPr="003F13D2">
        <w:rPr>
          <w:b/>
        </w:rPr>
        <w:t>07</w:t>
      </w:r>
      <w:r w:rsidR="002E2360" w:rsidRPr="003F13D2">
        <w:rPr>
          <w:b/>
        </w:rPr>
        <w:t xml:space="preserve"> de octubre de </w:t>
      </w:r>
      <w:r w:rsidRPr="003F13D2">
        <w:rPr>
          <w:b/>
        </w:rPr>
        <w:t>2024.</w:t>
      </w:r>
    </w:p>
    <w:p w:rsidR="002E2360" w:rsidRPr="003F13D2" w:rsidRDefault="002E2360" w:rsidP="003F13D2">
      <w:pPr>
        <w:spacing w:line="240" w:lineRule="auto"/>
        <w:ind w:left="851" w:right="822"/>
        <w:rPr>
          <w:rFonts w:eastAsia="Calibri" w:cs="Tahoma"/>
          <w:bCs/>
          <w:i/>
          <w:szCs w:val="22"/>
          <w:lang w:eastAsia="en-US"/>
        </w:rPr>
      </w:pPr>
    </w:p>
    <w:p w:rsidR="002E2360" w:rsidRPr="003F13D2" w:rsidRDefault="002E2360" w:rsidP="003F13D2">
      <w:pPr>
        <w:spacing w:line="240" w:lineRule="auto"/>
        <w:ind w:left="851" w:right="822"/>
        <w:rPr>
          <w:rFonts w:eastAsia="Calibri" w:cs="Tahoma"/>
          <w:bCs/>
          <w:i/>
          <w:szCs w:val="22"/>
          <w:lang w:eastAsia="en-US"/>
        </w:rPr>
      </w:pPr>
      <w:r w:rsidRPr="003F13D2">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2E2360" w:rsidRPr="003F13D2" w:rsidRDefault="002E2360" w:rsidP="003F13D2">
      <w:pPr>
        <w:spacing w:line="240" w:lineRule="auto"/>
        <w:ind w:left="851" w:right="822"/>
        <w:rPr>
          <w:rFonts w:eastAsia="Calibri" w:cs="Tahoma"/>
          <w:bCs/>
          <w:i/>
          <w:szCs w:val="22"/>
          <w:lang w:eastAsia="en-US"/>
        </w:rPr>
      </w:pPr>
    </w:p>
    <w:p w:rsidR="00DD1EE7" w:rsidRPr="003F13D2" w:rsidRDefault="00DD1EE7" w:rsidP="003F13D2">
      <w:pPr>
        <w:spacing w:line="240" w:lineRule="auto"/>
        <w:ind w:left="851" w:right="822"/>
        <w:rPr>
          <w:rFonts w:eastAsia="Calibri" w:cs="Tahoma"/>
          <w:bCs/>
          <w:i/>
          <w:szCs w:val="22"/>
          <w:lang w:eastAsia="en-US"/>
        </w:rPr>
      </w:pPr>
      <w:r w:rsidRPr="003F13D2">
        <w:rPr>
          <w:rFonts w:eastAsia="Calibri" w:cs="Tahoma"/>
          <w:bCs/>
          <w:i/>
          <w:szCs w:val="22"/>
          <w:lang w:eastAsia="en-US"/>
        </w:rPr>
        <w:t xml:space="preserve">Para el caso de que la información ordenada no obre en sus archivos, </w:t>
      </w:r>
      <w:r w:rsidRPr="003F13D2">
        <w:rPr>
          <w:rFonts w:eastAsia="Calibri" w:cs="Tahoma"/>
          <w:b/>
          <w:bCs/>
          <w:i/>
          <w:szCs w:val="22"/>
          <w:lang w:eastAsia="en-US"/>
        </w:rPr>
        <w:t>EL SUJETO OBLIGADO</w:t>
      </w:r>
      <w:r w:rsidRPr="003F13D2">
        <w:rPr>
          <w:rFonts w:eastAsia="Calibri" w:cs="Tahoma"/>
          <w:bCs/>
          <w:i/>
          <w:szCs w:val="22"/>
          <w:lang w:eastAsia="en-US"/>
        </w:rPr>
        <w:t xml:space="preserve"> deberá emitir el Acuerdo de Inexistencia en términos de los artículos 49, fracciones II y XIII, 169 y 170 de la Ley de Transparencia y Acceso a la Información Pública del Estado de México y Municipios.” </w:t>
      </w:r>
    </w:p>
    <w:p w:rsidR="00DD1EE7" w:rsidRPr="00102812" w:rsidRDefault="00DD1EE7" w:rsidP="00102812">
      <w:pPr>
        <w:ind w:right="-93"/>
        <w:rPr>
          <w:rFonts w:eastAsia="Calibri" w:cs="Tahoma"/>
          <w:bCs/>
          <w:szCs w:val="22"/>
          <w:lang w:eastAsia="en-US"/>
        </w:rPr>
      </w:pPr>
    </w:p>
    <w:p w:rsidR="008904C3" w:rsidRPr="00102812" w:rsidRDefault="00C95E12" w:rsidP="00102812">
      <w:r w:rsidRPr="00102812">
        <w:rPr>
          <w:b/>
        </w:rPr>
        <w:t>TERCERO.</w:t>
      </w:r>
      <w:r w:rsidRPr="00102812">
        <w:t xml:space="preserve"> Notifíquese </w:t>
      </w:r>
      <w:r w:rsidR="007648CA" w:rsidRPr="00102812">
        <w:t xml:space="preserve">vía </w:t>
      </w:r>
      <w:r w:rsidR="007648CA" w:rsidRPr="00102812">
        <w:rPr>
          <w:b/>
        </w:rPr>
        <w:t>SAIMEX</w:t>
      </w:r>
      <w:r w:rsidR="007648CA" w:rsidRPr="00102812">
        <w:t xml:space="preserve"> </w:t>
      </w:r>
      <w:r w:rsidRPr="00102812">
        <w:t xml:space="preserve">la presente resolución al Titular de la Unidad de Transparencia del </w:t>
      </w:r>
      <w:r w:rsidRPr="00102812">
        <w:rPr>
          <w:b/>
        </w:rPr>
        <w:t>SUJETO OBLIGADO</w:t>
      </w:r>
      <w:r w:rsidRPr="00102812">
        <w:t xml:space="preserve">, para que conforme al artículo 186 último párrafo, 189 segundo párrafo y 194 de la Ley de Transparencia y Acceso a la Información Pública del Estado de México y Municipios, dé cumplimiento a lo ordenado dentro del plazo de </w:t>
      </w:r>
      <w:r w:rsidRPr="00102812">
        <w:rPr>
          <w:b/>
        </w:rPr>
        <w:t>diez días hábiles</w:t>
      </w:r>
      <w:r w:rsidRPr="00102812">
        <w:t xml:space="preserve">, e informe a este Instituto en un plazo de </w:t>
      </w:r>
      <w:r w:rsidRPr="00102812">
        <w:rPr>
          <w:b/>
        </w:rPr>
        <w:t>tres días hábiles</w:t>
      </w:r>
      <w:r w:rsidRPr="00102812">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904C3" w:rsidRPr="00102812" w:rsidRDefault="008904C3" w:rsidP="00102812"/>
    <w:p w:rsidR="008904C3" w:rsidRPr="00102812" w:rsidRDefault="00C95E12" w:rsidP="00102812">
      <w:r w:rsidRPr="00102812">
        <w:rPr>
          <w:b/>
        </w:rPr>
        <w:t>CUARTO.</w:t>
      </w:r>
      <w:r w:rsidRPr="00102812">
        <w:t xml:space="preserve"> Notifíquese a </w:t>
      </w:r>
      <w:r w:rsidRPr="00102812">
        <w:rPr>
          <w:b/>
        </w:rPr>
        <w:t>LA PARTE RECURRENTE</w:t>
      </w:r>
      <w:r w:rsidRPr="00102812">
        <w:t xml:space="preserve"> la presente resolución vía Sistema de Acceso a la Información Mexiquense (SAIMEX).</w:t>
      </w:r>
    </w:p>
    <w:p w:rsidR="008904C3" w:rsidRPr="00102812" w:rsidRDefault="00C95E12" w:rsidP="00102812">
      <w:r w:rsidRPr="00102812">
        <w:rPr>
          <w:b/>
        </w:rPr>
        <w:lastRenderedPageBreak/>
        <w:t>QUINTO</w:t>
      </w:r>
      <w:r w:rsidRPr="00102812">
        <w:t xml:space="preserve">. Hágase del conocimiento a </w:t>
      </w:r>
      <w:r w:rsidRPr="00102812">
        <w:rPr>
          <w:b/>
        </w:rPr>
        <w:t>LA PARTE RECURRENTE</w:t>
      </w:r>
      <w:r w:rsidRPr="00102812">
        <w:t xml:space="preserve"> que, de conformidad con lo establecido en el artículo 196 de la Ley de Transparencia y Acceso a la Información Pública del Estado de México y Municipios, podrá impugnar la presente resolución vía Juicio de Amparo en los t</w:t>
      </w:r>
      <w:r w:rsidR="00177AF9" w:rsidRPr="00102812">
        <w:t>érminos de las leyes aplicables.</w:t>
      </w:r>
    </w:p>
    <w:p w:rsidR="008904C3" w:rsidRPr="00102812" w:rsidRDefault="008904C3" w:rsidP="00102812"/>
    <w:p w:rsidR="008904C3" w:rsidRPr="00102812" w:rsidRDefault="00C95E12" w:rsidP="00102812">
      <w:r w:rsidRPr="00102812">
        <w:rPr>
          <w:b/>
        </w:rPr>
        <w:t>SEXTO.</w:t>
      </w:r>
      <w:r w:rsidRPr="00102812">
        <w:t xml:space="preserve"> De conformidad con el artículo 198 de la Ley de Transparencia y Acceso a la Información Pública del Estado de México y Municipios, el </w:t>
      </w:r>
      <w:r w:rsidRPr="00102812">
        <w:rPr>
          <w:b/>
        </w:rPr>
        <w:t>SUJETO OBLIGADO</w:t>
      </w:r>
      <w:r w:rsidRPr="00102812">
        <w:t xml:space="preserve"> podrá solicitar una ampliación de plazo de manera fundada y motivada, para el cumplimiento de la presente resolución.</w:t>
      </w:r>
    </w:p>
    <w:p w:rsidR="008904C3" w:rsidRPr="00102812" w:rsidRDefault="008904C3" w:rsidP="00102812"/>
    <w:p w:rsidR="008904C3" w:rsidRPr="00102812" w:rsidRDefault="00C95E12" w:rsidP="00102812">
      <w:r w:rsidRPr="00102812">
        <w:rPr>
          <w:b/>
        </w:rPr>
        <w:t xml:space="preserve">SÉPTIMO. </w:t>
      </w:r>
      <w:r w:rsidRPr="00102812">
        <w:t xml:space="preserve">Gírese oficio al Titular de la </w:t>
      </w:r>
      <w:r w:rsidRPr="00102812">
        <w:rPr>
          <w:b/>
        </w:rPr>
        <w:t>Dirección General de Protección de Datos Personales</w:t>
      </w:r>
      <w:r w:rsidRPr="00102812">
        <w:t xml:space="preserve">, en atención al artículo 82, fracción XXVII de la Ley de Protección de Datos Personales del Estado de México y Municipios, en términos del Considerando </w:t>
      </w:r>
      <w:r w:rsidR="002E2360" w:rsidRPr="00102812">
        <w:rPr>
          <w:b/>
        </w:rPr>
        <w:t>SEGUND</w:t>
      </w:r>
      <w:r w:rsidRPr="00102812">
        <w:rPr>
          <w:b/>
        </w:rPr>
        <w:t>O</w:t>
      </w:r>
      <w:r w:rsidRPr="00102812">
        <w:t xml:space="preserve"> de la presente resolución.</w:t>
      </w:r>
    </w:p>
    <w:p w:rsidR="008904C3" w:rsidRPr="00102812" w:rsidRDefault="008904C3" w:rsidP="00102812"/>
    <w:p w:rsidR="008904C3" w:rsidRPr="00102812" w:rsidRDefault="00C95E12" w:rsidP="00102812">
      <w:r w:rsidRPr="00102812">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F13D2">
        <w:t>CUADRAGÉSIMA PRIMERA</w:t>
      </w:r>
      <w:r w:rsidR="00F137B7" w:rsidRPr="00102812">
        <w:t xml:space="preserve"> </w:t>
      </w:r>
      <w:r w:rsidRPr="00102812">
        <w:t xml:space="preserve">SESIÓN ORDINARIA, CELEBRADA EL </w:t>
      </w:r>
      <w:r w:rsidR="00F137B7" w:rsidRPr="00102812">
        <w:t>VEINTISIETE</w:t>
      </w:r>
      <w:r w:rsidRPr="00102812">
        <w:t xml:space="preserve"> DE NOVIEMBRE DE DOS MIL VEINTICUATRO, ANTE EL SECRETARIO TÉCNICO DEL PLENO, ALEXIS TAPIA RAMÍREZ.</w:t>
      </w:r>
    </w:p>
    <w:p w:rsidR="008904C3" w:rsidRPr="00102812" w:rsidRDefault="00C95E12" w:rsidP="00102812">
      <w:pPr>
        <w:ind w:right="-93"/>
      </w:pPr>
      <w:r w:rsidRPr="00102812">
        <w:rPr>
          <w:sz w:val="20"/>
        </w:rPr>
        <w:t>SCMM/AGZ/DEMF/ESS</w:t>
      </w:r>
    </w:p>
    <w:p w:rsidR="008904C3" w:rsidRPr="00102812" w:rsidRDefault="008904C3" w:rsidP="00102812">
      <w:pPr>
        <w:ind w:right="-93"/>
      </w:pPr>
    </w:p>
    <w:p w:rsidR="008904C3" w:rsidRPr="00102812" w:rsidRDefault="008904C3" w:rsidP="00102812">
      <w:pPr>
        <w:ind w:right="-93"/>
      </w:pPr>
    </w:p>
    <w:p w:rsidR="008904C3" w:rsidRPr="00102812" w:rsidRDefault="008904C3" w:rsidP="00102812">
      <w:pPr>
        <w:ind w:right="-93"/>
      </w:pPr>
    </w:p>
    <w:p w:rsidR="008904C3" w:rsidRPr="00102812" w:rsidRDefault="008904C3" w:rsidP="00102812">
      <w:pPr>
        <w:ind w:right="-93"/>
      </w:pPr>
    </w:p>
    <w:p w:rsidR="008904C3" w:rsidRPr="00102812" w:rsidRDefault="008904C3" w:rsidP="00102812">
      <w:pPr>
        <w:ind w:right="-93"/>
      </w:pPr>
    </w:p>
    <w:p w:rsidR="008904C3" w:rsidRPr="00102812" w:rsidRDefault="008904C3" w:rsidP="00102812">
      <w:pPr>
        <w:ind w:right="-93"/>
      </w:pPr>
    </w:p>
    <w:p w:rsidR="008904C3" w:rsidRPr="00102812" w:rsidRDefault="008904C3" w:rsidP="00102812">
      <w:pPr>
        <w:tabs>
          <w:tab w:val="center" w:pos="4568"/>
        </w:tabs>
        <w:ind w:right="-93"/>
      </w:pPr>
    </w:p>
    <w:p w:rsidR="008904C3" w:rsidRPr="00102812" w:rsidRDefault="008904C3" w:rsidP="00102812">
      <w:pPr>
        <w:tabs>
          <w:tab w:val="center" w:pos="4568"/>
        </w:tabs>
        <w:ind w:right="-93"/>
      </w:pPr>
    </w:p>
    <w:p w:rsidR="008904C3" w:rsidRPr="00102812" w:rsidRDefault="008904C3" w:rsidP="00102812">
      <w:pPr>
        <w:tabs>
          <w:tab w:val="center" w:pos="4568"/>
        </w:tabs>
        <w:ind w:right="-93"/>
      </w:pPr>
    </w:p>
    <w:p w:rsidR="008904C3" w:rsidRPr="00102812" w:rsidRDefault="008904C3" w:rsidP="00102812">
      <w:pPr>
        <w:tabs>
          <w:tab w:val="center" w:pos="4568"/>
        </w:tabs>
        <w:ind w:right="-93"/>
      </w:pPr>
    </w:p>
    <w:p w:rsidR="008904C3" w:rsidRPr="00102812" w:rsidRDefault="008904C3" w:rsidP="00102812">
      <w:pPr>
        <w:tabs>
          <w:tab w:val="center" w:pos="4568"/>
        </w:tabs>
        <w:ind w:right="-93"/>
      </w:pPr>
    </w:p>
    <w:p w:rsidR="008904C3" w:rsidRPr="00102812" w:rsidRDefault="008904C3" w:rsidP="00102812">
      <w:pPr>
        <w:tabs>
          <w:tab w:val="center" w:pos="4568"/>
        </w:tabs>
        <w:ind w:right="-93"/>
      </w:pPr>
    </w:p>
    <w:p w:rsidR="008904C3" w:rsidRPr="00102812" w:rsidRDefault="008904C3" w:rsidP="00102812">
      <w:pPr>
        <w:tabs>
          <w:tab w:val="center" w:pos="4568"/>
        </w:tabs>
        <w:ind w:right="-93"/>
      </w:pPr>
    </w:p>
    <w:p w:rsidR="008904C3" w:rsidRPr="00102812" w:rsidRDefault="008904C3" w:rsidP="00102812">
      <w:pPr>
        <w:tabs>
          <w:tab w:val="center" w:pos="4568"/>
        </w:tabs>
        <w:ind w:right="-93"/>
      </w:pPr>
    </w:p>
    <w:p w:rsidR="008904C3" w:rsidRPr="00102812" w:rsidRDefault="008904C3" w:rsidP="00102812">
      <w:pPr>
        <w:tabs>
          <w:tab w:val="center" w:pos="4568"/>
        </w:tabs>
        <w:ind w:right="-93"/>
      </w:pPr>
    </w:p>
    <w:p w:rsidR="008904C3" w:rsidRPr="00102812" w:rsidRDefault="008904C3" w:rsidP="00102812">
      <w:pPr>
        <w:tabs>
          <w:tab w:val="center" w:pos="4568"/>
        </w:tabs>
        <w:ind w:right="-93"/>
      </w:pPr>
    </w:p>
    <w:p w:rsidR="008904C3" w:rsidRPr="00102812" w:rsidRDefault="008904C3" w:rsidP="00102812">
      <w:pPr>
        <w:tabs>
          <w:tab w:val="center" w:pos="4568"/>
        </w:tabs>
        <w:ind w:right="-93"/>
      </w:pPr>
    </w:p>
    <w:p w:rsidR="008904C3" w:rsidRPr="00102812" w:rsidRDefault="008904C3" w:rsidP="00102812">
      <w:pPr>
        <w:tabs>
          <w:tab w:val="center" w:pos="4568"/>
        </w:tabs>
        <w:ind w:right="-93"/>
      </w:pPr>
    </w:p>
    <w:p w:rsidR="008904C3" w:rsidRPr="00102812" w:rsidRDefault="008904C3" w:rsidP="00102812">
      <w:pPr>
        <w:tabs>
          <w:tab w:val="center" w:pos="4568"/>
        </w:tabs>
        <w:ind w:right="-93"/>
      </w:pPr>
    </w:p>
    <w:p w:rsidR="008904C3" w:rsidRPr="00102812" w:rsidRDefault="008904C3" w:rsidP="00102812">
      <w:pPr>
        <w:tabs>
          <w:tab w:val="center" w:pos="4568"/>
        </w:tabs>
        <w:ind w:right="-93"/>
      </w:pPr>
    </w:p>
    <w:p w:rsidR="008904C3" w:rsidRPr="00102812" w:rsidRDefault="008904C3" w:rsidP="00102812">
      <w:pPr>
        <w:tabs>
          <w:tab w:val="center" w:pos="4568"/>
        </w:tabs>
        <w:ind w:right="-93"/>
      </w:pPr>
    </w:p>
    <w:p w:rsidR="008904C3" w:rsidRPr="00102812" w:rsidRDefault="008904C3" w:rsidP="00102812">
      <w:pPr>
        <w:tabs>
          <w:tab w:val="center" w:pos="4568"/>
        </w:tabs>
        <w:ind w:right="-93"/>
      </w:pPr>
    </w:p>
    <w:p w:rsidR="008904C3" w:rsidRPr="00102812" w:rsidRDefault="008904C3" w:rsidP="00102812"/>
    <w:sectPr w:rsidR="008904C3" w:rsidRPr="00102812">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21" w:rsidRDefault="003E1D21">
      <w:pPr>
        <w:spacing w:line="240" w:lineRule="auto"/>
      </w:pPr>
      <w:r>
        <w:separator/>
      </w:r>
    </w:p>
  </w:endnote>
  <w:endnote w:type="continuationSeparator" w:id="0">
    <w:p w:rsidR="003E1D21" w:rsidRDefault="003E1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12" w:rsidRDefault="00102812">
    <w:pPr>
      <w:tabs>
        <w:tab w:val="center" w:pos="4550"/>
        <w:tab w:val="left" w:pos="5818"/>
      </w:tabs>
      <w:ind w:right="260"/>
      <w:jc w:val="right"/>
      <w:rPr>
        <w:color w:val="071320"/>
        <w:sz w:val="24"/>
        <w:szCs w:val="24"/>
      </w:rPr>
    </w:pPr>
  </w:p>
  <w:p w:rsidR="00102812" w:rsidRDefault="0010281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12" w:rsidRDefault="0010281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363985">
      <w:rPr>
        <w:noProof/>
        <w:color w:val="0A1D30"/>
        <w:sz w:val="24"/>
        <w:szCs w:val="24"/>
      </w:rPr>
      <w:t>42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363985">
      <w:rPr>
        <w:noProof/>
        <w:color w:val="0A1D30"/>
        <w:sz w:val="24"/>
        <w:szCs w:val="24"/>
      </w:rPr>
      <w:t>44</w:t>
    </w:r>
    <w:r>
      <w:rPr>
        <w:color w:val="0A1D30"/>
        <w:sz w:val="24"/>
        <w:szCs w:val="24"/>
      </w:rPr>
      <w:fldChar w:fldCharType="end"/>
    </w:r>
  </w:p>
  <w:p w:rsidR="00102812" w:rsidRDefault="0010281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21" w:rsidRDefault="003E1D21">
      <w:pPr>
        <w:spacing w:line="240" w:lineRule="auto"/>
      </w:pPr>
      <w:r>
        <w:separator/>
      </w:r>
    </w:p>
  </w:footnote>
  <w:footnote w:type="continuationSeparator" w:id="0">
    <w:p w:rsidR="003E1D21" w:rsidRDefault="003E1D21">
      <w:pPr>
        <w:spacing w:line="240" w:lineRule="auto"/>
      </w:pPr>
      <w:r>
        <w:continuationSeparator/>
      </w:r>
    </w:p>
  </w:footnote>
  <w:footnote w:id="1">
    <w:p w:rsidR="00102812" w:rsidRDefault="00102812">
      <w:pPr>
        <w:pBdr>
          <w:top w:val="nil"/>
          <w:left w:val="nil"/>
          <w:bottom w:val="nil"/>
          <w:right w:val="nil"/>
          <w:between w:val="nil"/>
        </w:pBdr>
        <w:spacing w:line="240" w:lineRule="auto"/>
        <w:jc w:val="left"/>
        <w:rPr>
          <w:rFonts w:ascii="Aptos" w:eastAsia="Aptos" w:hAnsi="Aptos" w:cs="Aptos"/>
          <w:color w:val="000000"/>
          <w:sz w:val="20"/>
        </w:rPr>
      </w:pPr>
      <w:r>
        <w:rPr>
          <w:vertAlign w:val="superscript"/>
        </w:rPr>
        <w:footnoteRef/>
      </w:r>
      <w:r>
        <w:rPr>
          <w:rFonts w:ascii="Aptos" w:eastAsia="Aptos" w:hAnsi="Aptos" w:cs="Aptos"/>
          <w:color w:val="000000"/>
          <w:sz w:val="20"/>
        </w:rPr>
        <w:t xml:space="preserve"> Se dejaron datos personales expuestos (CURP), páginas 3, 6 y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12" w:rsidRDefault="00102812">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5"/>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102812">
      <w:trPr>
        <w:trHeight w:val="144"/>
        <w:jc w:val="right"/>
      </w:trPr>
      <w:tc>
        <w:tcPr>
          <w:tcW w:w="2727" w:type="dxa"/>
        </w:tcPr>
        <w:p w:rsidR="00102812" w:rsidRDefault="00102812">
          <w:pPr>
            <w:tabs>
              <w:tab w:val="right" w:pos="8838"/>
            </w:tabs>
            <w:ind w:left="-74" w:right="-105"/>
            <w:rPr>
              <w:b/>
            </w:rPr>
          </w:pPr>
          <w:r>
            <w:rPr>
              <w:b/>
            </w:rPr>
            <w:t>Recurso de Revisión:</w:t>
          </w:r>
        </w:p>
      </w:tc>
      <w:tc>
        <w:tcPr>
          <w:tcW w:w="3402" w:type="dxa"/>
        </w:tcPr>
        <w:p w:rsidR="00102812" w:rsidRDefault="00102812">
          <w:pPr>
            <w:tabs>
              <w:tab w:val="right" w:pos="8838"/>
            </w:tabs>
            <w:ind w:left="-74" w:right="-105"/>
          </w:pPr>
          <w:r>
            <w:t>06717/INFOEM/IP/RR/2024 y acumulados</w:t>
          </w:r>
        </w:p>
      </w:tc>
    </w:tr>
    <w:tr w:rsidR="00102812">
      <w:trPr>
        <w:trHeight w:val="283"/>
        <w:jc w:val="right"/>
      </w:trPr>
      <w:tc>
        <w:tcPr>
          <w:tcW w:w="2727" w:type="dxa"/>
        </w:tcPr>
        <w:p w:rsidR="00102812" w:rsidRDefault="00102812">
          <w:pPr>
            <w:tabs>
              <w:tab w:val="right" w:pos="8838"/>
            </w:tabs>
            <w:ind w:left="-74" w:right="-105"/>
            <w:rPr>
              <w:b/>
            </w:rPr>
          </w:pPr>
          <w:r>
            <w:rPr>
              <w:b/>
            </w:rPr>
            <w:t>Sujeto Obligado:</w:t>
          </w:r>
        </w:p>
      </w:tc>
      <w:tc>
        <w:tcPr>
          <w:tcW w:w="3402" w:type="dxa"/>
        </w:tcPr>
        <w:p w:rsidR="00102812" w:rsidRDefault="00102812">
          <w:pPr>
            <w:tabs>
              <w:tab w:val="left" w:pos="2834"/>
              <w:tab w:val="right" w:pos="8838"/>
            </w:tabs>
            <w:ind w:left="-108" w:right="-105"/>
          </w:pPr>
          <w:r>
            <w:t>Ayuntamiento de Temamatla</w:t>
          </w:r>
        </w:p>
      </w:tc>
    </w:tr>
    <w:tr w:rsidR="00102812">
      <w:trPr>
        <w:trHeight w:val="283"/>
        <w:jc w:val="right"/>
      </w:trPr>
      <w:tc>
        <w:tcPr>
          <w:tcW w:w="2727" w:type="dxa"/>
        </w:tcPr>
        <w:p w:rsidR="00102812" w:rsidRDefault="00102812">
          <w:pPr>
            <w:tabs>
              <w:tab w:val="right" w:pos="8838"/>
            </w:tabs>
            <w:ind w:left="-74" w:right="-105"/>
            <w:rPr>
              <w:b/>
            </w:rPr>
          </w:pPr>
          <w:r>
            <w:rPr>
              <w:b/>
            </w:rPr>
            <w:t>Comisionada Ponente:</w:t>
          </w:r>
        </w:p>
      </w:tc>
      <w:tc>
        <w:tcPr>
          <w:tcW w:w="3402" w:type="dxa"/>
        </w:tcPr>
        <w:p w:rsidR="00102812" w:rsidRDefault="00102812">
          <w:pPr>
            <w:tabs>
              <w:tab w:val="right" w:pos="8838"/>
            </w:tabs>
            <w:ind w:left="-108" w:right="-105"/>
          </w:pPr>
          <w:r>
            <w:t>Sharon Cristina Morales Martínez</w:t>
          </w:r>
        </w:p>
      </w:tc>
    </w:tr>
  </w:tbl>
  <w:p w:rsidR="00102812" w:rsidRDefault="00102812">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-995043</wp:posOffset>
          </wp:positionH>
          <wp:positionV relativeFrom="margin">
            <wp:posOffset>-1782444</wp:posOffset>
          </wp:positionV>
          <wp:extent cx="8426450" cy="10972800"/>
          <wp:effectExtent l="0" t="0" r="0" b="0"/>
          <wp:wrapNone/>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12" w:rsidRDefault="00102812">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6"/>
      <w:tblW w:w="6661" w:type="dxa"/>
      <w:tblInd w:w="2552" w:type="dxa"/>
      <w:tblLayout w:type="fixed"/>
      <w:tblLook w:val="0400" w:firstRow="0" w:lastRow="0" w:firstColumn="0" w:lastColumn="0" w:noHBand="0" w:noVBand="1"/>
    </w:tblPr>
    <w:tblGrid>
      <w:gridCol w:w="283"/>
      <w:gridCol w:w="6378"/>
    </w:tblGrid>
    <w:tr w:rsidR="00102812">
      <w:trPr>
        <w:trHeight w:val="1435"/>
      </w:trPr>
      <w:tc>
        <w:tcPr>
          <w:tcW w:w="283" w:type="dxa"/>
          <w:shd w:val="clear" w:color="auto" w:fill="auto"/>
        </w:tcPr>
        <w:p w:rsidR="00102812" w:rsidRDefault="00102812">
          <w:pPr>
            <w:tabs>
              <w:tab w:val="right" w:pos="4273"/>
            </w:tabs>
            <w:rPr>
              <w:rFonts w:ascii="Garamond" w:eastAsia="Garamond" w:hAnsi="Garamond" w:cs="Garamond"/>
            </w:rPr>
          </w:pPr>
        </w:p>
      </w:tc>
      <w:tc>
        <w:tcPr>
          <w:tcW w:w="6379" w:type="dxa"/>
          <w:shd w:val="clear" w:color="auto" w:fill="auto"/>
        </w:tcPr>
        <w:p w:rsidR="00102812" w:rsidRDefault="00102812">
          <w:pPr>
            <w:widowControl w:val="0"/>
            <w:pBdr>
              <w:top w:val="nil"/>
              <w:left w:val="nil"/>
              <w:bottom w:val="nil"/>
              <w:right w:val="nil"/>
              <w:between w:val="nil"/>
            </w:pBdr>
            <w:spacing w:line="276" w:lineRule="auto"/>
            <w:jc w:val="left"/>
            <w:rPr>
              <w:rFonts w:ascii="Garamond" w:eastAsia="Garamond" w:hAnsi="Garamond" w:cs="Garamond"/>
            </w:rPr>
          </w:pPr>
        </w:p>
        <w:tbl>
          <w:tblPr>
            <w:tblStyle w:val="a7"/>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102812">
            <w:trPr>
              <w:trHeight w:val="144"/>
            </w:trPr>
            <w:tc>
              <w:tcPr>
                <w:tcW w:w="2727" w:type="dxa"/>
              </w:tcPr>
              <w:p w:rsidR="00102812" w:rsidRDefault="00102812">
                <w:pPr>
                  <w:tabs>
                    <w:tab w:val="right" w:pos="8838"/>
                  </w:tabs>
                  <w:ind w:left="-74" w:right="-105"/>
                  <w:rPr>
                    <w:b/>
                  </w:rPr>
                </w:pPr>
                <w:bookmarkStart w:id="2" w:name="_heading=h.3fwokq0" w:colFirst="0" w:colLast="0"/>
                <w:bookmarkEnd w:id="2"/>
                <w:r>
                  <w:rPr>
                    <w:b/>
                  </w:rPr>
                  <w:t>Recurso de Revisión:</w:t>
                </w:r>
              </w:p>
            </w:tc>
            <w:tc>
              <w:tcPr>
                <w:tcW w:w="3402" w:type="dxa"/>
              </w:tcPr>
              <w:p w:rsidR="00102812" w:rsidRDefault="00102812">
                <w:pPr>
                  <w:tabs>
                    <w:tab w:val="right" w:pos="8838"/>
                  </w:tabs>
                  <w:ind w:left="-74" w:right="-105"/>
                </w:pPr>
                <w:r>
                  <w:t>06717/INFOEM/IP/RR/2024 y acumulados</w:t>
                </w:r>
              </w:p>
            </w:tc>
            <w:tc>
              <w:tcPr>
                <w:tcW w:w="3402" w:type="dxa"/>
              </w:tcPr>
              <w:p w:rsidR="00102812" w:rsidRDefault="00102812">
                <w:pPr>
                  <w:tabs>
                    <w:tab w:val="right" w:pos="8838"/>
                  </w:tabs>
                  <w:ind w:left="-74" w:right="-105"/>
                </w:pPr>
              </w:p>
            </w:tc>
          </w:tr>
          <w:tr w:rsidR="00102812">
            <w:trPr>
              <w:trHeight w:val="144"/>
            </w:trPr>
            <w:tc>
              <w:tcPr>
                <w:tcW w:w="2727" w:type="dxa"/>
              </w:tcPr>
              <w:p w:rsidR="00102812" w:rsidRDefault="00102812">
                <w:pPr>
                  <w:tabs>
                    <w:tab w:val="right" w:pos="8838"/>
                  </w:tabs>
                  <w:ind w:left="-74" w:right="-105"/>
                  <w:rPr>
                    <w:b/>
                  </w:rPr>
                </w:pPr>
                <w:bookmarkStart w:id="3" w:name="_heading=h.1v1yuxt" w:colFirst="0" w:colLast="0"/>
                <w:bookmarkEnd w:id="3"/>
                <w:r>
                  <w:rPr>
                    <w:b/>
                  </w:rPr>
                  <w:t>Recurrente:</w:t>
                </w:r>
              </w:p>
            </w:tc>
            <w:tc>
              <w:tcPr>
                <w:tcW w:w="3402" w:type="dxa"/>
              </w:tcPr>
              <w:p w:rsidR="00102812" w:rsidRDefault="00102812">
                <w:pPr>
                  <w:tabs>
                    <w:tab w:val="left" w:pos="3122"/>
                    <w:tab w:val="right" w:pos="8838"/>
                  </w:tabs>
                  <w:ind w:left="-105" w:right="-105"/>
                </w:pPr>
              </w:p>
            </w:tc>
            <w:tc>
              <w:tcPr>
                <w:tcW w:w="3402" w:type="dxa"/>
              </w:tcPr>
              <w:p w:rsidR="00102812" w:rsidRDefault="00102812">
                <w:pPr>
                  <w:tabs>
                    <w:tab w:val="left" w:pos="3122"/>
                    <w:tab w:val="right" w:pos="8838"/>
                  </w:tabs>
                  <w:ind w:left="-105" w:right="-105"/>
                </w:pPr>
              </w:p>
            </w:tc>
          </w:tr>
          <w:tr w:rsidR="00102812">
            <w:trPr>
              <w:trHeight w:val="283"/>
            </w:trPr>
            <w:tc>
              <w:tcPr>
                <w:tcW w:w="2727" w:type="dxa"/>
              </w:tcPr>
              <w:p w:rsidR="00102812" w:rsidRDefault="00102812">
                <w:pPr>
                  <w:tabs>
                    <w:tab w:val="right" w:pos="8838"/>
                  </w:tabs>
                  <w:ind w:left="-74" w:right="-105"/>
                  <w:rPr>
                    <w:b/>
                  </w:rPr>
                </w:pPr>
                <w:r>
                  <w:rPr>
                    <w:b/>
                  </w:rPr>
                  <w:t>Sujeto Obligado:</w:t>
                </w:r>
              </w:p>
            </w:tc>
            <w:tc>
              <w:tcPr>
                <w:tcW w:w="3402" w:type="dxa"/>
              </w:tcPr>
              <w:p w:rsidR="00102812" w:rsidRDefault="00102812">
                <w:pPr>
                  <w:tabs>
                    <w:tab w:val="left" w:pos="2834"/>
                    <w:tab w:val="right" w:pos="8838"/>
                  </w:tabs>
                  <w:ind w:left="-108" w:right="-105"/>
                </w:pPr>
                <w:r>
                  <w:t>Ayuntamiento de Temamatla</w:t>
                </w:r>
              </w:p>
            </w:tc>
            <w:tc>
              <w:tcPr>
                <w:tcW w:w="3402" w:type="dxa"/>
              </w:tcPr>
              <w:p w:rsidR="00102812" w:rsidRDefault="00102812">
                <w:pPr>
                  <w:tabs>
                    <w:tab w:val="left" w:pos="2834"/>
                    <w:tab w:val="right" w:pos="8838"/>
                  </w:tabs>
                  <w:ind w:left="-108" w:right="-105"/>
                </w:pPr>
              </w:p>
            </w:tc>
          </w:tr>
          <w:tr w:rsidR="00102812">
            <w:trPr>
              <w:trHeight w:val="283"/>
            </w:trPr>
            <w:tc>
              <w:tcPr>
                <w:tcW w:w="2727" w:type="dxa"/>
              </w:tcPr>
              <w:p w:rsidR="00102812" w:rsidRDefault="00102812">
                <w:pPr>
                  <w:tabs>
                    <w:tab w:val="right" w:pos="8838"/>
                  </w:tabs>
                  <w:ind w:left="-74" w:right="-105"/>
                  <w:rPr>
                    <w:b/>
                  </w:rPr>
                </w:pPr>
                <w:r>
                  <w:rPr>
                    <w:b/>
                  </w:rPr>
                  <w:t>Comisionada Ponente:</w:t>
                </w:r>
              </w:p>
            </w:tc>
            <w:tc>
              <w:tcPr>
                <w:tcW w:w="3402" w:type="dxa"/>
              </w:tcPr>
              <w:p w:rsidR="00102812" w:rsidRDefault="00102812">
                <w:pPr>
                  <w:tabs>
                    <w:tab w:val="right" w:pos="8838"/>
                  </w:tabs>
                  <w:ind w:left="-108" w:right="-105"/>
                </w:pPr>
                <w:r>
                  <w:t>Sharon Cristina Morales Martínez</w:t>
                </w:r>
              </w:p>
            </w:tc>
            <w:tc>
              <w:tcPr>
                <w:tcW w:w="3402" w:type="dxa"/>
              </w:tcPr>
              <w:p w:rsidR="00102812" w:rsidRDefault="00102812">
                <w:pPr>
                  <w:tabs>
                    <w:tab w:val="right" w:pos="8838"/>
                  </w:tabs>
                  <w:ind w:left="-108" w:right="-105"/>
                </w:pPr>
              </w:p>
            </w:tc>
          </w:tr>
        </w:tbl>
        <w:p w:rsidR="00102812" w:rsidRDefault="00102812">
          <w:pPr>
            <w:tabs>
              <w:tab w:val="right" w:pos="8838"/>
            </w:tabs>
            <w:ind w:left="-28"/>
            <w:rPr>
              <w:rFonts w:ascii="Arial" w:eastAsia="Arial" w:hAnsi="Arial" w:cs="Arial"/>
              <w:b/>
            </w:rPr>
          </w:pPr>
        </w:p>
      </w:tc>
    </w:tr>
  </w:tbl>
  <w:p w:rsidR="00102812" w:rsidRDefault="003E1D21">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15B5C"/>
    <w:multiLevelType w:val="multilevel"/>
    <w:tmpl w:val="5B5081B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799235AF"/>
    <w:multiLevelType w:val="multilevel"/>
    <w:tmpl w:val="8C90E56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C3"/>
    <w:rsid w:val="000C275A"/>
    <w:rsid w:val="00102812"/>
    <w:rsid w:val="00177AF9"/>
    <w:rsid w:val="002E2360"/>
    <w:rsid w:val="00314483"/>
    <w:rsid w:val="00363985"/>
    <w:rsid w:val="003E1D21"/>
    <w:rsid w:val="003F13D2"/>
    <w:rsid w:val="00422CD7"/>
    <w:rsid w:val="004E2C0F"/>
    <w:rsid w:val="00500A65"/>
    <w:rsid w:val="00657545"/>
    <w:rsid w:val="006F4C55"/>
    <w:rsid w:val="00726456"/>
    <w:rsid w:val="007648CA"/>
    <w:rsid w:val="008904C3"/>
    <w:rsid w:val="008F6939"/>
    <w:rsid w:val="00914CBC"/>
    <w:rsid w:val="00931570"/>
    <w:rsid w:val="00A45D3A"/>
    <w:rsid w:val="00C95E12"/>
    <w:rsid w:val="00CA7939"/>
    <w:rsid w:val="00DD1EE7"/>
    <w:rsid w:val="00E87C02"/>
    <w:rsid w:val="00E91B7F"/>
    <w:rsid w:val="00F04250"/>
    <w:rsid w:val="00F137B7"/>
    <w:rsid w:val="00FA64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ADDB56F-C836-40B3-A54E-D300D4F2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D4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character" w:customStyle="1" w:styleId="Mencinsinresolver1">
    <w:name w:val="Mención sin resolver1"/>
    <w:basedOn w:val="Fuentedeprrafopredeter"/>
    <w:uiPriority w:val="99"/>
    <w:semiHidden/>
    <w:unhideWhenUsed/>
    <w:rsid w:val="00B61191"/>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pPr>
      <w:spacing w:line="240" w:lineRule="auto"/>
    </w:pPr>
    <w:tblPr>
      <w:tblStyleRowBandSize w:val="1"/>
      <w:tblStyleColBandSize w:val="1"/>
      <w:tblCellMar>
        <w:left w:w="108" w:type="dxa"/>
        <w:right w:w="108"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uwEczR6mGjKqbQvC/gzupVMHx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gAciExaF8yeUd6eTZZR1d4cl91dm1YVUFNMmpIYmZlSUh2e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099FB6-2A1A-491A-8614-B50694A7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12251</Words>
  <Characters>67384</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5</cp:revision>
  <cp:lastPrinted>2024-11-28T15:43:00Z</cp:lastPrinted>
  <dcterms:created xsi:type="dcterms:W3CDTF">2024-11-26T00:25:00Z</dcterms:created>
  <dcterms:modified xsi:type="dcterms:W3CDTF">2024-11-28T15:44:00Z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