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C5D65" w14:textId="6E194D90" w:rsidR="009B372D" w:rsidRPr="006F77F9" w:rsidRDefault="001F486D" w:rsidP="006F77F9">
      <w:pPr>
        <w:widowControl w:val="0"/>
        <w:pBdr>
          <w:top w:val="nil"/>
          <w:left w:val="nil"/>
          <w:bottom w:val="nil"/>
          <w:right w:val="nil"/>
          <w:between w:val="nil"/>
        </w:pBdr>
        <w:tabs>
          <w:tab w:val="left" w:pos="1395"/>
        </w:tabs>
        <w:spacing w:line="276" w:lineRule="auto"/>
        <w:jc w:val="left"/>
        <w:rPr>
          <w:rFonts w:eastAsia="Palatino Linotype" w:cs="Palatino Linotype"/>
          <w:sz w:val="24"/>
          <w:szCs w:val="24"/>
        </w:rPr>
      </w:pPr>
      <w:r w:rsidRPr="006F77F9">
        <w:rPr>
          <w:rFonts w:eastAsia="Palatino Linotype" w:cs="Palatino Linotype"/>
          <w:sz w:val="24"/>
          <w:szCs w:val="24"/>
        </w:rPr>
        <w:t>Contenido</w:t>
      </w:r>
    </w:p>
    <w:p w14:paraId="16E79A00" w14:textId="77777777" w:rsidR="009B372D" w:rsidRPr="006F77F9" w:rsidRDefault="009B372D" w:rsidP="006F77F9">
      <w:pPr>
        <w:spacing w:line="240" w:lineRule="auto"/>
        <w:rPr>
          <w:sz w:val="16"/>
          <w:szCs w:val="16"/>
        </w:rPr>
      </w:pPr>
    </w:p>
    <w:sdt>
      <w:sdtPr>
        <w:id w:val="1848897454"/>
        <w:docPartObj>
          <w:docPartGallery w:val="Table of Contents"/>
          <w:docPartUnique/>
        </w:docPartObj>
      </w:sdtPr>
      <w:sdtContent>
        <w:p w14:paraId="4E0BAF37" w14:textId="77777777" w:rsidR="009B372D" w:rsidRPr="006F77F9" w:rsidRDefault="001F486D" w:rsidP="006F77F9">
          <w:pPr>
            <w:pBdr>
              <w:top w:val="nil"/>
              <w:left w:val="nil"/>
              <w:bottom w:val="nil"/>
              <w:right w:val="nil"/>
              <w:between w:val="nil"/>
            </w:pBdr>
            <w:tabs>
              <w:tab w:val="right" w:pos="9034"/>
            </w:tabs>
            <w:spacing w:after="100"/>
            <w:rPr>
              <w:rFonts w:ascii="Aptos" w:eastAsia="Aptos" w:hAnsi="Aptos" w:cs="Aptos"/>
              <w:szCs w:val="22"/>
            </w:rPr>
          </w:pPr>
          <w:r w:rsidRPr="006F77F9">
            <w:fldChar w:fldCharType="begin"/>
          </w:r>
          <w:r w:rsidRPr="006F77F9">
            <w:instrText xml:space="preserve"> TOC \h \u \z \t "Heading 1,1,Heading 2,2,Heading 3,3,"</w:instrText>
          </w:r>
          <w:r w:rsidRPr="006F77F9">
            <w:fldChar w:fldCharType="separate"/>
          </w:r>
          <w:hyperlink w:anchor="_heading=h.30j0zll">
            <w:r w:rsidRPr="006F77F9">
              <w:rPr>
                <w:rFonts w:eastAsia="Palatino Linotype" w:cs="Palatino Linotype"/>
                <w:szCs w:val="22"/>
              </w:rPr>
              <w:t>ANTECEDENTES</w:t>
            </w:r>
            <w:r w:rsidRPr="006F77F9">
              <w:rPr>
                <w:rFonts w:eastAsia="Palatino Linotype" w:cs="Palatino Linotype"/>
                <w:szCs w:val="22"/>
              </w:rPr>
              <w:tab/>
              <w:t>1</w:t>
            </w:r>
          </w:hyperlink>
        </w:p>
        <w:p w14:paraId="314DBA2E" w14:textId="77777777" w:rsidR="009B372D" w:rsidRPr="006F77F9" w:rsidRDefault="00B90DE3" w:rsidP="006F77F9">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fob9te">
            <w:r w:rsidR="001F486D" w:rsidRPr="006F77F9">
              <w:rPr>
                <w:rFonts w:eastAsia="Palatino Linotype" w:cs="Palatino Linotype"/>
                <w:szCs w:val="22"/>
              </w:rPr>
              <w:t>DE LAS SOLICITUDES DE INFORMACIÓN</w:t>
            </w:r>
            <w:r w:rsidR="001F486D" w:rsidRPr="006F77F9">
              <w:rPr>
                <w:rFonts w:eastAsia="Palatino Linotype" w:cs="Palatino Linotype"/>
                <w:szCs w:val="22"/>
              </w:rPr>
              <w:tab/>
              <w:t>1</w:t>
            </w:r>
          </w:hyperlink>
        </w:p>
        <w:p w14:paraId="0DEC5174"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1F486D" w:rsidRPr="006F77F9">
              <w:rPr>
                <w:rFonts w:eastAsia="Palatino Linotype" w:cs="Palatino Linotype"/>
                <w:szCs w:val="22"/>
              </w:rPr>
              <w:t>a) Solicitud de información</w:t>
            </w:r>
            <w:r w:rsidR="001F486D" w:rsidRPr="006F77F9">
              <w:rPr>
                <w:rFonts w:eastAsia="Palatino Linotype" w:cs="Palatino Linotype"/>
                <w:szCs w:val="22"/>
              </w:rPr>
              <w:tab/>
              <w:t>1</w:t>
            </w:r>
          </w:hyperlink>
        </w:p>
        <w:p w14:paraId="3DFD8158"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1F486D" w:rsidRPr="006F77F9">
              <w:rPr>
                <w:rFonts w:eastAsia="Palatino Linotype" w:cs="Palatino Linotype"/>
                <w:szCs w:val="22"/>
              </w:rPr>
              <w:t>c) Respuesta del Sujeto Obligado</w:t>
            </w:r>
            <w:r w:rsidR="001F486D" w:rsidRPr="006F77F9">
              <w:rPr>
                <w:rFonts w:eastAsia="Palatino Linotype" w:cs="Palatino Linotype"/>
                <w:szCs w:val="22"/>
              </w:rPr>
              <w:tab/>
              <w:t>5</w:t>
            </w:r>
          </w:hyperlink>
        </w:p>
        <w:p w14:paraId="4157DB45" w14:textId="77777777" w:rsidR="009B372D" w:rsidRPr="006F77F9" w:rsidRDefault="00B90DE3" w:rsidP="006F77F9">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tyjcwt">
            <w:r w:rsidR="001F486D" w:rsidRPr="006F77F9">
              <w:rPr>
                <w:rFonts w:eastAsia="Palatino Linotype" w:cs="Palatino Linotype"/>
                <w:szCs w:val="22"/>
              </w:rPr>
              <w:t>DE LOS RECURSOS DE REVISIÓN</w:t>
            </w:r>
            <w:r w:rsidR="001F486D" w:rsidRPr="006F77F9">
              <w:rPr>
                <w:rFonts w:eastAsia="Palatino Linotype" w:cs="Palatino Linotype"/>
                <w:szCs w:val="22"/>
              </w:rPr>
              <w:tab/>
              <w:t>8</w:t>
            </w:r>
          </w:hyperlink>
        </w:p>
        <w:p w14:paraId="6283B8C9"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dy6vkm">
            <w:r w:rsidR="001F486D" w:rsidRPr="006F77F9">
              <w:rPr>
                <w:rFonts w:eastAsia="Palatino Linotype" w:cs="Palatino Linotype"/>
                <w:szCs w:val="22"/>
              </w:rPr>
              <w:t>a) Interposición de los Recursos de Revisión</w:t>
            </w:r>
            <w:r w:rsidR="001F486D" w:rsidRPr="006F77F9">
              <w:rPr>
                <w:rFonts w:eastAsia="Palatino Linotype" w:cs="Palatino Linotype"/>
                <w:szCs w:val="22"/>
              </w:rPr>
              <w:tab/>
              <w:t>8</w:t>
            </w:r>
          </w:hyperlink>
        </w:p>
        <w:p w14:paraId="7254E53C"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1F486D" w:rsidRPr="006F77F9">
              <w:rPr>
                <w:rFonts w:eastAsia="Palatino Linotype" w:cs="Palatino Linotype"/>
                <w:szCs w:val="22"/>
              </w:rPr>
              <w:t>b) Turno de los Recursos de Revisión</w:t>
            </w:r>
            <w:r w:rsidR="001F486D" w:rsidRPr="006F77F9">
              <w:rPr>
                <w:rFonts w:eastAsia="Palatino Linotype" w:cs="Palatino Linotype"/>
                <w:szCs w:val="22"/>
              </w:rPr>
              <w:tab/>
              <w:t>15</w:t>
            </w:r>
          </w:hyperlink>
        </w:p>
        <w:p w14:paraId="3DEB366B"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1F486D" w:rsidRPr="006F77F9">
              <w:rPr>
                <w:rFonts w:eastAsia="Palatino Linotype" w:cs="Palatino Linotype"/>
                <w:szCs w:val="22"/>
              </w:rPr>
              <w:t>c) Admisión de los Recursos de Revisión</w:t>
            </w:r>
            <w:r w:rsidR="001F486D" w:rsidRPr="006F77F9">
              <w:rPr>
                <w:rFonts w:eastAsia="Palatino Linotype" w:cs="Palatino Linotype"/>
                <w:szCs w:val="22"/>
              </w:rPr>
              <w:tab/>
              <w:t>15</w:t>
            </w:r>
          </w:hyperlink>
        </w:p>
        <w:p w14:paraId="03937806"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1F486D" w:rsidRPr="006F77F9">
              <w:rPr>
                <w:rFonts w:eastAsia="Palatino Linotype" w:cs="Palatino Linotype"/>
                <w:szCs w:val="22"/>
              </w:rPr>
              <w:t>d) Acumulación de los Recursos de Revisión</w:t>
            </w:r>
            <w:r w:rsidR="001F486D" w:rsidRPr="006F77F9">
              <w:rPr>
                <w:rFonts w:eastAsia="Palatino Linotype" w:cs="Palatino Linotype"/>
                <w:szCs w:val="22"/>
              </w:rPr>
              <w:tab/>
              <w:t>15</w:t>
            </w:r>
          </w:hyperlink>
        </w:p>
        <w:p w14:paraId="4B7026CA"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1F486D" w:rsidRPr="006F77F9">
              <w:rPr>
                <w:rFonts w:eastAsia="Palatino Linotype" w:cs="Palatino Linotype"/>
                <w:szCs w:val="22"/>
              </w:rPr>
              <w:t>e) Informe Justificado del Sujeto Obligado</w:t>
            </w:r>
            <w:r w:rsidR="001F486D" w:rsidRPr="006F77F9">
              <w:rPr>
                <w:rFonts w:eastAsia="Palatino Linotype" w:cs="Palatino Linotype"/>
                <w:szCs w:val="22"/>
              </w:rPr>
              <w:tab/>
              <w:t>16</w:t>
            </w:r>
          </w:hyperlink>
        </w:p>
        <w:p w14:paraId="288CFE75"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1F486D" w:rsidRPr="006F77F9">
              <w:rPr>
                <w:rFonts w:eastAsia="Palatino Linotype" w:cs="Palatino Linotype"/>
                <w:szCs w:val="22"/>
              </w:rPr>
              <w:t>f) Manifestaciones de la Parte Recurrente</w:t>
            </w:r>
            <w:r w:rsidR="001F486D" w:rsidRPr="006F77F9">
              <w:rPr>
                <w:rFonts w:eastAsia="Palatino Linotype" w:cs="Palatino Linotype"/>
                <w:szCs w:val="22"/>
              </w:rPr>
              <w:tab/>
              <w:t>17</w:t>
            </w:r>
          </w:hyperlink>
        </w:p>
        <w:p w14:paraId="440A97A2"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nxbz9">
            <w:r w:rsidR="001F486D" w:rsidRPr="006F77F9">
              <w:rPr>
                <w:rFonts w:eastAsia="Palatino Linotype" w:cs="Palatino Linotype"/>
                <w:szCs w:val="22"/>
              </w:rPr>
              <w:t>g) Ampliación de plazo para resolver el Recurso de Revisión</w:t>
            </w:r>
            <w:r w:rsidR="001F486D" w:rsidRPr="006F77F9">
              <w:rPr>
                <w:rFonts w:eastAsia="Palatino Linotype" w:cs="Palatino Linotype"/>
                <w:szCs w:val="22"/>
              </w:rPr>
              <w:tab/>
              <w:t>17</w:t>
            </w:r>
          </w:hyperlink>
        </w:p>
        <w:p w14:paraId="6568067A"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5nkun2">
            <w:r w:rsidR="001F486D" w:rsidRPr="006F77F9">
              <w:rPr>
                <w:rFonts w:eastAsia="Palatino Linotype" w:cs="Palatino Linotype"/>
                <w:szCs w:val="22"/>
              </w:rPr>
              <w:t>h) Cierre de instrucción</w:t>
            </w:r>
            <w:r w:rsidR="001F486D" w:rsidRPr="006F77F9">
              <w:rPr>
                <w:rFonts w:eastAsia="Palatino Linotype" w:cs="Palatino Linotype"/>
                <w:szCs w:val="22"/>
              </w:rPr>
              <w:tab/>
              <w:t>20</w:t>
            </w:r>
          </w:hyperlink>
        </w:p>
        <w:p w14:paraId="62CD7459" w14:textId="77777777" w:rsidR="009B372D" w:rsidRPr="006F77F9" w:rsidRDefault="00B90DE3" w:rsidP="006F77F9">
          <w:pPr>
            <w:pBdr>
              <w:top w:val="nil"/>
              <w:left w:val="nil"/>
              <w:bottom w:val="nil"/>
              <w:right w:val="nil"/>
              <w:between w:val="nil"/>
            </w:pBdr>
            <w:tabs>
              <w:tab w:val="right" w:pos="9034"/>
            </w:tabs>
            <w:spacing w:after="100"/>
            <w:rPr>
              <w:rFonts w:ascii="Aptos" w:eastAsia="Aptos" w:hAnsi="Aptos" w:cs="Aptos"/>
              <w:szCs w:val="22"/>
            </w:rPr>
          </w:pPr>
          <w:hyperlink w:anchor="_heading=h.1ksv4uv">
            <w:r w:rsidR="001F486D" w:rsidRPr="006F77F9">
              <w:rPr>
                <w:rFonts w:eastAsia="Palatino Linotype" w:cs="Palatino Linotype"/>
                <w:szCs w:val="22"/>
              </w:rPr>
              <w:t>CONSIDERANDOS</w:t>
            </w:r>
            <w:r w:rsidR="001F486D" w:rsidRPr="006F77F9">
              <w:rPr>
                <w:rFonts w:eastAsia="Palatino Linotype" w:cs="Palatino Linotype"/>
                <w:szCs w:val="22"/>
              </w:rPr>
              <w:tab/>
              <w:t>20</w:t>
            </w:r>
          </w:hyperlink>
        </w:p>
        <w:p w14:paraId="7EF56819" w14:textId="77777777" w:rsidR="009B372D" w:rsidRPr="006F77F9" w:rsidRDefault="00B90DE3" w:rsidP="006F77F9">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44sinio">
            <w:r w:rsidR="001F486D" w:rsidRPr="006F77F9">
              <w:rPr>
                <w:rFonts w:eastAsia="Palatino Linotype" w:cs="Palatino Linotype"/>
                <w:szCs w:val="22"/>
              </w:rPr>
              <w:t>PRIMERO. Procedibilidad</w:t>
            </w:r>
            <w:r w:rsidR="001F486D" w:rsidRPr="006F77F9">
              <w:rPr>
                <w:rFonts w:eastAsia="Palatino Linotype" w:cs="Palatino Linotype"/>
                <w:szCs w:val="22"/>
              </w:rPr>
              <w:tab/>
              <w:t>21</w:t>
            </w:r>
          </w:hyperlink>
        </w:p>
        <w:p w14:paraId="27A78B42"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1F486D" w:rsidRPr="006F77F9">
              <w:rPr>
                <w:rFonts w:eastAsia="Palatino Linotype" w:cs="Palatino Linotype"/>
                <w:szCs w:val="22"/>
              </w:rPr>
              <w:t>a) Competencia del Instituto</w:t>
            </w:r>
            <w:r w:rsidR="001F486D" w:rsidRPr="006F77F9">
              <w:rPr>
                <w:rFonts w:eastAsia="Palatino Linotype" w:cs="Palatino Linotype"/>
                <w:szCs w:val="22"/>
              </w:rPr>
              <w:tab/>
              <w:t>21</w:t>
            </w:r>
          </w:hyperlink>
        </w:p>
        <w:p w14:paraId="61962656"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1F486D" w:rsidRPr="006F77F9">
              <w:rPr>
                <w:rFonts w:eastAsia="Palatino Linotype" w:cs="Palatino Linotype"/>
                <w:szCs w:val="22"/>
              </w:rPr>
              <w:t>b) Legitimidad de la parte recurrente</w:t>
            </w:r>
            <w:r w:rsidR="001F486D" w:rsidRPr="006F77F9">
              <w:rPr>
                <w:rFonts w:eastAsia="Palatino Linotype" w:cs="Palatino Linotype"/>
                <w:szCs w:val="22"/>
              </w:rPr>
              <w:tab/>
              <w:t>21</w:t>
            </w:r>
          </w:hyperlink>
        </w:p>
        <w:p w14:paraId="58499665"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j2qqm3">
            <w:r w:rsidR="001F486D" w:rsidRPr="006F77F9">
              <w:rPr>
                <w:rFonts w:eastAsia="Palatino Linotype" w:cs="Palatino Linotype"/>
                <w:szCs w:val="22"/>
              </w:rPr>
              <w:t>c) Plazo para interponer el recurso</w:t>
            </w:r>
            <w:r w:rsidR="001F486D" w:rsidRPr="006F77F9">
              <w:rPr>
                <w:rFonts w:eastAsia="Palatino Linotype" w:cs="Palatino Linotype"/>
                <w:szCs w:val="22"/>
              </w:rPr>
              <w:tab/>
              <w:t>21</w:t>
            </w:r>
          </w:hyperlink>
        </w:p>
        <w:p w14:paraId="1A1B82C6"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1F486D" w:rsidRPr="006F77F9">
              <w:rPr>
                <w:rFonts w:eastAsia="Palatino Linotype" w:cs="Palatino Linotype"/>
                <w:szCs w:val="22"/>
              </w:rPr>
              <w:t>d) Causal de procedencia.</w:t>
            </w:r>
            <w:r w:rsidR="001F486D" w:rsidRPr="006F77F9">
              <w:rPr>
                <w:rFonts w:eastAsia="Palatino Linotype" w:cs="Palatino Linotype"/>
                <w:szCs w:val="22"/>
              </w:rPr>
              <w:tab/>
              <w:t>22</w:t>
            </w:r>
          </w:hyperlink>
        </w:p>
        <w:p w14:paraId="2C74B6DB"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xcytpi">
            <w:r w:rsidR="001F486D" w:rsidRPr="006F77F9">
              <w:rPr>
                <w:rFonts w:eastAsia="Palatino Linotype" w:cs="Palatino Linotype"/>
                <w:szCs w:val="22"/>
              </w:rPr>
              <w:t>e) Requisitos formales para la interposición del recurso</w:t>
            </w:r>
            <w:r w:rsidR="001F486D" w:rsidRPr="006F77F9">
              <w:rPr>
                <w:rFonts w:eastAsia="Palatino Linotype" w:cs="Palatino Linotype"/>
                <w:szCs w:val="22"/>
              </w:rPr>
              <w:tab/>
              <w:t>22</w:t>
            </w:r>
          </w:hyperlink>
        </w:p>
        <w:p w14:paraId="1497A9A2"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i93xb">
            <w:r w:rsidR="001F486D" w:rsidRPr="006F77F9">
              <w:rPr>
                <w:rFonts w:eastAsia="Palatino Linotype" w:cs="Palatino Linotype"/>
                <w:szCs w:val="22"/>
              </w:rPr>
              <w:t>f) Acumulación de los Recursos de Revisión</w:t>
            </w:r>
            <w:r w:rsidR="001F486D" w:rsidRPr="006F77F9">
              <w:rPr>
                <w:rFonts w:eastAsia="Palatino Linotype" w:cs="Palatino Linotype"/>
                <w:szCs w:val="22"/>
              </w:rPr>
              <w:tab/>
              <w:t>22</w:t>
            </w:r>
          </w:hyperlink>
        </w:p>
        <w:p w14:paraId="19535690" w14:textId="77777777" w:rsidR="009B372D" w:rsidRPr="006F77F9" w:rsidRDefault="00B90DE3" w:rsidP="006F77F9">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whwml4">
            <w:r w:rsidR="001F486D" w:rsidRPr="006F77F9">
              <w:rPr>
                <w:rFonts w:eastAsia="Palatino Linotype" w:cs="Palatino Linotype"/>
                <w:szCs w:val="22"/>
              </w:rPr>
              <w:t>SEGUNDO. Estudio de Fondo</w:t>
            </w:r>
            <w:r w:rsidR="001F486D" w:rsidRPr="006F77F9">
              <w:rPr>
                <w:rFonts w:eastAsia="Palatino Linotype" w:cs="Palatino Linotype"/>
                <w:szCs w:val="22"/>
              </w:rPr>
              <w:tab/>
              <w:t>23</w:t>
            </w:r>
          </w:hyperlink>
        </w:p>
        <w:p w14:paraId="2D2C9A52"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bn6wsx">
            <w:r w:rsidR="001F486D" w:rsidRPr="006F77F9">
              <w:rPr>
                <w:rFonts w:eastAsia="Palatino Linotype" w:cs="Palatino Linotype"/>
                <w:szCs w:val="22"/>
              </w:rPr>
              <w:t>a) Mandato de transparencia y responsabilidad del Sujeto Obligado</w:t>
            </w:r>
            <w:r w:rsidR="001F486D" w:rsidRPr="006F77F9">
              <w:rPr>
                <w:rFonts w:eastAsia="Palatino Linotype" w:cs="Palatino Linotype"/>
                <w:szCs w:val="22"/>
              </w:rPr>
              <w:tab/>
              <w:t>23</w:t>
            </w:r>
          </w:hyperlink>
        </w:p>
        <w:p w14:paraId="2329049F"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as4poj">
            <w:r w:rsidR="001F486D" w:rsidRPr="006F77F9">
              <w:rPr>
                <w:rFonts w:eastAsia="Palatino Linotype" w:cs="Palatino Linotype"/>
                <w:szCs w:val="22"/>
              </w:rPr>
              <w:t>b) Controversia a resolver</w:t>
            </w:r>
            <w:r w:rsidR="001F486D" w:rsidRPr="006F77F9">
              <w:rPr>
                <w:rFonts w:eastAsia="Palatino Linotype" w:cs="Palatino Linotype"/>
                <w:szCs w:val="22"/>
              </w:rPr>
              <w:tab/>
              <w:t>26</w:t>
            </w:r>
          </w:hyperlink>
        </w:p>
        <w:p w14:paraId="77A31084"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pxezwc">
            <w:r w:rsidR="001F486D" w:rsidRPr="006F77F9">
              <w:rPr>
                <w:rFonts w:eastAsia="Palatino Linotype" w:cs="Palatino Linotype"/>
                <w:szCs w:val="22"/>
              </w:rPr>
              <w:t>c) Estudio de la controversia</w:t>
            </w:r>
            <w:r w:rsidR="001F486D" w:rsidRPr="006F77F9">
              <w:rPr>
                <w:rFonts w:eastAsia="Palatino Linotype" w:cs="Palatino Linotype"/>
                <w:szCs w:val="22"/>
              </w:rPr>
              <w:tab/>
              <w:t>27</w:t>
            </w:r>
          </w:hyperlink>
        </w:p>
        <w:p w14:paraId="45BD801A"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9x2ik5">
            <w:r w:rsidR="001F486D" w:rsidRPr="006F77F9">
              <w:rPr>
                <w:rFonts w:eastAsia="Palatino Linotype" w:cs="Palatino Linotype"/>
                <w:szCs w:val="22"/>
              </w:rPr>
              <w:t>d) Versión pública</w:t>
            </w:r>
            <w:r w:rsidR="001F486D" w:rsidRPr="006F77F9">
              <w:rPr>
                <w:rFonts w:eastAsia="Palatino Linotype" w:cs="Palatino Linotype"/>
                <w:szCs w:val="22"/>
              </w:rPr>
              <w:tab/>
              <w:t>53</w:t>
            </w:r>
          </w:hyperlink>
        </w:p>
        <w:p w14:paraId="11E851DF" w14:textId="77777777" w:rsidR="009B372D" w:rsidRPr="006F77F9" w:rsidRDefault="00B90DE3" w:rsidP="006F77F9">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p2csry">
            <w:r w:rsidR="001F486D" w:rsidRPr="006F77F9">
              <w:rPr>
                <w:rFonts w:eastAsia="Palatino Linotype" w:cs="Palatino Linotype"/>
                <w:szCs w:val="22"/>
              </w:rPr>
              <w:t>e) Conclusión</w:t>
            </w:r>
            <w:r w:rsidR="001F486D" w:rsidRPr="006F77F9">
              <w:rPr>
                <w:rFonts w:eastAsia="Palatino Linotype" w:cs="Palatino Linotype"/>
                <w:szCs w:val="22"/>
              </w:rPr>
              <w:tab/>
              <w:t>65</w:t>
            </w:r>
          </w:hyperlink>
        </w:p>
        <w:p w14:paraId="1899851F" w14:textId="77777777" w:rsidR="009B372D" w:rsidRPr="006F77F9" w:rsidRDefault="00B90DE3" w:rsidP="006F77F9">
          <w:pPr>
            <w:pBdr>
              <w:top w:val="nil"/>
              <w:left w:val="nil"/>
              <w:bottom w:val="nil"/>
              <w:right w:val="nil"/>
              <w:between w:val="nil"/>
            </w:pBdr>
            <w:tabs>
              <w:tab w:val="right" w:pos="9034"/>
            </w:tabs>
            <w:spacing w:after="100"/>
            <w:rPr>
              <w:rFonts w:ascii="Aptos" w:eastAsia="Aptos" w:hAnsi="Aptos" w:cs="Aptos"/>
              <w:szCs w:val="22"/>
            </w:rPr>
          </w:pPr>
          <w:hyperlink w:anchor="_heading=h.3o7alnk">
            <w:r w:rsidR="001F486D" w:rsidRPr="006F77F9">
              <w:rPr>
                <w:rFonts w:eastAsia="Palatino Linotype" w:cs="Palatino Linotype"/>
                <w:szCs w:val="22"/>
              </w:rPr>
              <w:t>RESUELVE</w:t>
            </w:r>
            <w:r w:rsidR="001F486D" w:rsidRPr="006F77F9">
              <w:rPr>
                <w:rFonts w:eastAsia="Palatino Linotype" w:cs="Palatino Linotype"/>
                <w:szCs w:val="22"/>
              </w:rPr>
              <w:tab/>
              <w:t>66</w:t>
            </w:r>
          </w:hyperlink>
        </w:p>
        <w:p w14:paraId="5494B713" w14:textId="77777777" w:rsidR="009B372D" w:rsidRPr="006F77F9" w:rsidRDefault="001F486D" w:rsidP="006F77F9">
          <w:pPr>
            <w:spacing w:line="240" w:lineRule="auto"/>
            <w:rPr>
              <w:b/>
            </w:rPr>
          </w:pPr>
          <w:r w:rsidRPr="006F77F9">
            <w:fldChar w:fldCharType="end"/>
          </w:r>
        </w:p>
      </w:sdtContent>
    </w:sdt>
    <w:p w14:paraId="6840324F" w14:textId="77777777" w:rsidR="009B372D" w:rsidRPr="006F77F9" w:rsidRDefault="009B372D" w:rsidP="006F77F9">
      <w:pPr>
        <w:sectPr w:rsidR="009B372D" w:rsidRPr="006F77F9">
          <w:headerReference w:type="default" r:id="rId8"/>
          <w:footerReference w:type="default" r:id="rId9"/>
          <w:headerReference w:type="first" r:id="rId10"/>
          <w:pgSz w:w="12240" w:h="15840"/>
          <w:pgMar w:top="2552" w:right="1608" w:bottom="1701" w:left="1588" w:header="709" w:footer="737" w:gutter="0"/>
          <w:pgNumType w:start="1"/>
          <w:cols w:space="720"/>
          <w:titlePg/>
        </w:sectPr>
      </w:pPr>
      <w:bookmarkStart w:id="2" w:name="_heading=h.gjdgxs" w:colFirst="0" w:colLast="0"/>
      <w:bookmarkEnd w:id="2"/>
    </w:p>
    <w:p w14:paraId="01D6FBCF" w14:textId="4E023431" w:rsidR="009B372D" w:rsidRPr="006F77F9" w:rsidRDefault="001F486D" w:rsidP="006F77F9">
      <w:pPr>
        <w:rPr>
          <w:b/>
          <w:bCs/>
        </w:rPr>
      </w:pPr>
      <w:r w:rsidRPr="006F77F9">
        <w:lastRenderedPageBreak/>
        <w:t xml:space="preserve">Resolución del Pleno del Instituto de Transparencia, Acceso a la Información Pública y Protección de Datos Personales del Estado de México y Municipios, con domicilio en Metepec, Estado de México, </w:t>
      </w:r>
      <w:r w:rsidR="0065608A" w:rsidRPr="006F77F9">
        <w:rPr>
          <w:b/>
          <w:bCs/>
        </w:rPr>
        <w:t>el</w:t>
      </w:r>
      <w:r w:rsidRPr="006F77F9">
        <w:rPr>
          <w:b/>
          <w:bCs/>
        </w:rPr>
        <w:t xml:space="preserve"> once de septiembre de dos mil veinticuatro.</w:t>
      </w:r>
    </w:p>
    <w:p w14:paraId="2F86F863" w14:textId="77777777" w:rsidR="009B372D" w:rsidRPr="006F77F9" w:rsidRDefault="009B372D" w:rsidP="006F77F9"/>
    <w:p w14:paraId="67F3ACAE" w14:textId="5D9885C3" w:rsidR="009B372D" w:rsidRPr="006F77F9" w:rsidRDefault="001F486D" w:rsidP="006F77F9">
      <w:r w:rsidRPr="006F77F9">
        <w:rPr>
          <w:b/>
        </w:rPr>
        <w:t xml:space="preserve">VISTO </w:t>
      </w:r>
      <w:r w:rsidRPr="006F77F9">
        <w:t xml:space="preserve">el expediente formado con motivo del Recurso de Revisión </w:t>
      </w:r>
      <w:r w:rsidRPr="006F77F9">
        <w:rPr>
          <w:b/>
        </w:rPr>
        <w:t xml:space="preserve">01122/INFOEM/IP/RR/2024, 01148/INFOEM/IP/RR/2024 y 01149/INFOEM/IP/RR/2024 </w:t>
      </w:r>
      <w:r w:rsidRPr="006F77F9">
        <w:t xml:space="preserve">interpuesto por </w:t>
      </w:r>
      <w:r w:rsidR="00B90DE3">
        <w:rPr>
          <w:b/>
        </w:rPr>
        <w:t>XXXX XXXXXXX XXXXXXXXX</w:t>
      </w:r>
      <w:r w:rsidRPr="006F77F9">
        <w:t xml:space="preserve">, a quien en lo subsecuente se le denominará </w:t>
      </w:r>
      <w:r w:rsidRPr="006F77F9">
        <w:rPr>
          <w:b/>
        </w:rPr>
        <w:t>LA PARTE RECURRENTE</w:t>
      </w:r>
      <w:r w:rsidRPr="006F77F9">
        <w:t xml:space="preserve">, en contra de la respuesta emitida por </w:t>
      </w:r>
      <w:r w:rsidRPr="006F77F9">
        <w:rPr>
          <w:b/>
        </w:rPr>
        <w:t xml:space="preserve">Ayuntamiento de </w:t>
      </w:r>
      <w:proofErr w:type="spellStart"/>
      <w:r w:rsidRPr="006F77F9">
        <w:rPr>
          <w:b/>
        </w:rPr>
        <w:t>Acambay</w:t>
      </w:r>
      <w:proofErr w:type="spellEnd"/>
      <w:r w:rsidRPr="006F77F9">
        <w:rPr>
          <w:b/>
        </w:rPr>
        <w:t xml:space="preserve"> de Ruíz Castañeda</w:t>
      </w:r>
      <w:r w:rsidRPr="006F77F9">
        <w:t xml:space="preserve">, en adelante </w:t>
      </w:r>
      <w:r w:rsidRPr="006F77F9">
        <w:rPr>
          <w:b/>
        </w:rPr>
        <w:t>EL SUJETO OBLIGADO</w:t>
      </w:r>
      <w:r w:rsidRPr="006F77F9">
        <w:t>, se emite la presente Resolución con base en los Antecedentes y Considerandos que se exponen a continuación:</w:t>
      </w:r>
    </w:p>
    <w:p w14:paraId="0A348155" w14:textId="77777777" w:rsidR="009B372D" w:rsidRPr="006F77F9" w:rsidRDefault="009B372D" w:rsidP="006F77F9"/>
    <w:p w14:paraId="1B523F7F" w14:textId="77777777" w:rsidR="009B372D" w:rsidRPr="006F77F9" w:rsidRDefault="001F486D" w:rsidP="006F77F9">
      <w:pPr>
        <w:pStyle w:val="Ttulo1"/>
      </w:pPr>
      <w:bookmarkStart w:id="3" w:name="_heading=h.30j0zll" w:colFirst="0" w:colLast="0"/>
      <w:bookmarkEnd w:id="3"/>
      <w:r w:rsidRPr="006F77F9">
        <w:t>ANTECEDENTES</w:t>
      </w:r>
    </w:p>
    <w:p w14:paraId="3D5AA5A8" w14:textId="77777777" w:rsidR="009B372D" w:rsidRPr="006F77F9" w:rsidRDefault="009B372D" w:rsidP="006F77F9"/>
    <w:p w14:paraId="5991F28D" w14:textId="77777777" w:rsidR="009B372D" w:rsidRPr="006F77F9" w:rsidRDefault="009B372D" w:rsidP="006F77F9"/>
    <w:p w14:paraId="4F12E0DD" w14:textId="77777777" w:rsidR="009B372D" w:rsidRPr="006F77F9" w:rsidRDefault="001F486D" w:rsidP="006F77F9">
      <w:pPr>
        <w:pStyle w:val="Ttulo2"/>
      </w:pPr>
      <w:bookmarkStart w:id="4" w:name="_heading=h.1fob9te" w:colFirst="0" w:colLast="0"/>
      <w:bookmarkEnd w:id="4"/>
      <w:r w:rsidRPr="006F77F9">
        <w:t>DE LAS SOLICITUDES DE INFORMACIÓN</w:t>
      </w:r>
    </w:p>
    <w:p w14:paraId="22496FBB" w14:textId="77777777" w:rsidR="009B372D" w:rsidRPr="006F77F9" w:rsidRDefault="009B372D" w:rsidP="006F77F9"/>
    <w:p w14:paraId="76500C8E" w14:textId="0915089B" w:rsidR="009B372D" w:rsidRPr="006F77F9" w:rsidRDefault="001F486D" w:rsidP="006F77F9">
      <w:pPr>
        <w:pStyle w:val="Ttulo3"/>
      </w:pPr>
      <w:bookmarkStart w:id="5" w:name="_heading=h.3znysh7" w:colFirst="0" w:colLast="0"/>
      <w:bookmarkEnd w:id="5"/>
      <w:r w:rsidRPr="006F77F9">
        <w:t>a) Solicitud</w:t>
      </w:r>
      <w:r w:rsidR="00D16171" w:rsidRPr="006F77F9">
        <w:t>es</w:t>
      </w:r>
      <w:r w:rsidRPr="006F77F9">
        <w:t xml:space="preserve"> de información</w:t>
      </w:r>
    </w:p>
    <w:p w14:paraId="77FEA98E" w14:textId="225142CA" w:rsidR="009B372D" w:rsidRPr="006F77F9" w:rsidRDefault="001F486D" w:rsidP="006F77F9">
      <w:pPr>
        <w:pBdr>
          <w:top w:val="nil"/>
          <w:left w:val="nil"/>
          <w:bottom w:val="nil"/>
          <w:right w:val="nil"/>
          <w:between w:val="nil"/>
        </w:pBdr>
        <w:tabs>
          <w:tab w:val="left" w:pos="0"/>
        </w:tabs>
        <w:rPr>
          <w:rFonts w:eastAsia="Palatino Linotype" w:cs="Palatino Linotype"/>
          <w:szCs w:val="22"/>
        </w:rPr>
      </w:pPr>
      <w:r w:rsidRPr="006F77F9">
        <w:rPr>
          <w:rFonts w:eastAsia="Palatino Linotype" w:cs="Palatino Linotype"/>
          <w:szCs w:val="22"/>
        </w:rPr>
        <w:t xml:space="preserve">El </w:t>
      </w:r>
      <w:r w:rsidRPr="006F77F9">
        <w:rPr>
          <w:rFonts w:eastAsia="Palatino Linotype" w:cs="Palatino Linotype"/>
          <w:b/>
          <w:szCs w:val="22"/>
        </w:rPr>
        <w:t>siete y ocho de febrero de dos mil veinticuatro</w:t>
      </w:r>
      <w:r w:rsidRPr="006F77F9">
        <w:rPr>
          <w:rFonts w:eastAsia="Palatino Linotype" w:cs="Palatino Linotype"/>
          <w:szCs w:val="22"/>
        </w:rPr>
        <w:t xml:space="preserve">, </w:t>
      </w:r>
      <w:r w:rsidRPr="006F77F9">
        <w:rPr>
          <w:rFonts w:eastAsia="Palatino Linotype" w:cs="Palatino Linotype"/>
          <w:b/>
          <w:szCs w:val="22"/>
        </w:rPr>
        <w:t>LA PARTE RECURRENTE</w:t>
      </w:r>
      <w:r w:rsidRPr="006F77F9">
        <w:rPr>
          <w:rFonts w:eastAsia="Palatino Linotype" w:cs="Palatino Linotype"/>
          <w:szCs w:val="22"/>
        </w:rPr>
        <w:t xml:space="preserve"> presentó diversas solicitudes de acceso a la información pública ante el </w:t>
      </w:r>
      <w:r w:rsidRPr="006F77F9">
        <w:rPr>
          <w:rFonts w:eastAsia="Palatino Linotype" w:cs="Palatino Linotype"/>
          <w:b/>
          <w:szCs w:val="22"/>
        </w:rPr>
        <w:t>SUJETO OBLIGADO</w:t>
      </w:r>
      <w:r w:rsidRPr="006F77F9">
        <w:rPr>
          <w:rFonts w:eastAsia="Palatino Linotype" w:cs="Palatino Linotype"/>
          <w:szCs w:val="22"/>
        </w:rPr>
        <w:t>, a través del Sistema de Acceso a la Información Mexiquense (SAIMEX). Dichas solicitudes quedaron registradas con el número de folio</w:t>
      </w:r>
      <w:r w:rsidRPr="006F77F9">
        <w:rPr>
          <w:rFonts w:eastAsia="Palatino Linotype" w:cs="Palatino Linotype"/>
          <w:b/>
          <w:szCs w:val="22"/>
        </w:rPr>
        <w:t xml:space="preserve"> 00016/ACAMBAY/IP/2024, 00022/ACAMBAY/IP/2024, y 00023/ACAMBAY/IP/</w:t>
      </w:r>
      <w:r w:rsidR="00D16171" w:rsidRPr="006F77F9">
        <w:rPr>
          <w:rFonts w:eastAsia="Palatino Linotype" w:cs="Palatino Linotype"/>
          <w:b/>
          <w:szCs w:val="22"/>
        </w:rPr>
        <w:t xml:space="preserve">2024, </w:t>
      </w:r>
      <w:r w:rsidR="00D16171" w:rsidRPr="006F77F9">
        <w:rPr>
          <w:rFonts w:eastAsia="Palatino Linotype" w:cs="Palatino Linotype"/>
          <w:szCs w:val="22"/>
        </w:rPr>
        <w:t xml:space="preserve">en las cuales </w:t>
      </w:r>
      <w:r w:rsidRPr="006F77F9">
        <w:rPr>
          <w:rFonts w:eastAsia="Palatino Linotype" w:cs="Palatino Linotype"/>
          <w:szCs w:val="22"/>
        </w:rPr>
        <w:t>se requirió la siguiente información:</w:t>
      </w:r>
    </w:p>
    <w:p w14:paraId="7FBBA418" w14:textId="77777777" w:rsidR="009B372D" w:rsidRPr="006F77F9" w:rsidRDefault="009B372D" w:rsidP="006F77F9">
      <w:pPr>
        <w:tabs>
          <w:tab w:val="left" w:pos="4667"/>
        </w:tabs>
        <w:ind w:left="567" w:right="567"/>
        <w:rPr>
          <w:b/>
        </w:rPr>
      </w:pPr>
    </w:p>
    <w:p w14:paraId="5C932221" w14:textId="77777777" w:rsidR="009B372D" w:rsidRPr="006F77F9" w:rsidRDefault="009B372D" w:rsidP="006F77F9">
      <w:pPr>
        <w:tabs>
          <w:tab w:val="left" w:pos="4667"/>
        </w:tabs>
        <w:ind w:left="567" w:right="567"/>
        <w:rPr>
          <w:b/>
        </w:rPr>
      </w:pPr>
    </w:p>
    <w:p w14:paraId="13913E1B" w14:textId="77777777" w:rsidR="009B372D" w:rsidRPr="006F77F9" w:rsidRDefault="009B372D" w:rsidP="006F77F9">
      <w:pPr>
        <w:tabs>
          <w:tab w:val="left" w:pos="4667"/>
        </w:tabs>
        <w:ind w:left="567" w:right="567"/>
        <w:rPr>
          <w:b/>
        </w:rPr>
      </w:pPr>
    </w:p>
    <w:p w14:paraId="46085DC9" w14:textId="77777777" w:rsidR="009B372D" w:rsidRPr="006F77F9" w:rsidRDefault="001F486D" w:rsidP="006F77F9">
      <w:pPr>
        <w:tabs>
          <w:tab w:val="left" w:pos="4667"/>
        </w:tabs>
        <w:spacing w:line="240" w:lineRule="auto"/>
        <w:ind w:left="567" w:right="567"/>
        <w:rPr>
          <w:b/>
          <w:i/>
        </w:rPr>
      </w:pPr>
      <w:r w:rsidRPr="006F77F9">
        <w:rPr>
          <w:b/>
          <w:i/>
        </w:rPr>
        <w:lastRenderedPageBreak/>
        <w:t>00016/ACAMBAY/IP/2024</w:t>
      </w:r>
    </w:p>
    <w:p w14:paraId="4A02C8E7" w14:textId="4D0B3E2C" w:rsidR="009B372D" w:rsidRPr="006F77F9" w:rsidRDefault="001F486D" w:rsidP="006F77F9">
      <w:pPr>
        <w:pStyle w:val="Puesto"/>
        <w:ind w:firstLine="567"/>
      </w:pPr>
      <w:bookmarkStart w:id="6" w:name="_Hlk176435688"/>
      <w:r w:rsidRPr="006F77F9">
        <w:t xml:space="preserve">ASUNTO: SE SOLICITA INFORME INFOEM. P R E S E N T E: El que suscribe ciudadano </w:t>
      </w:r>
      <w:r w:rsidR="00B90DE3">
        <w:t>XXXX XXXXXXX XXXXXXXXX</w:t>
      </w:r>
      <w:r w:rsidRPr="006F77F9">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conformidad al dispuesto en la Ley de Contratación Pública del Estado de México y Municipios. Se solicita indique de los PROGRAMAS MUNICIPALES 1. Cuantos programas se tienen programados, cuantos se han llevado a cabo, Como se llevaron a cabo Bajo que lineamientos, </w:t>
      </w:r>
      <w:proofErr w:type="spellStart"/>
      <w:r w:rsidRPr="006F77F9">
        <w:t>cuanto</w:t>
      </w:r>
      <w:proofErr w:type="spellEnd"/>
      <w:r w:rsidRPr="006F77F9">
        <w:t xml:space="preserve"> dinero se ha invertido en ellos, quienes han sido LOS BENEFICIARIOS DEL PROGRAMA, </w:t>
      </w:r>
      <w:proofErr w:type="spellStart"/>
      <w:r w:rsidRPr="006F77F9">
        <w:t>cuantos</w:t>
      </w:r>
      <w:proofErr w:type="spellEnd"/>
      <w:r w:rsidRPr="006F77F9">
        <w:t xml:space="preserve"> son los documentos que integran los expedientes, </w:t>
      </w:r>
      <w:proofErr w:type="spellStart"/>
      <w:r w:rsidRPr="006F77F9">
        <w:t>cuales</w:t>
      </w:r>
      <w:proofErr w:type="spellEnd"/>
      <w:r w:rsidRPr="006F77F9">
        <w:t xml:space="preserve"> fueron LAS REGLAS DE OPERACIÓN de cada programa donde se especifique: Costos del programa, Tiempo en que se estará entregando el programa a los beneficiarios, limité de beneficiarios 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B90DE3">
        <w:t>XXXXXXXX XX XXX XXXXXXXXX XXXXXX XX XXXXXXXXX XX XXXXXXX XXX XXXXXXXXX XXXXXXXX XXXXXXX</w:t>
      </w:r>
      <w:r w:rsidRPr="006F77F9">
        <w:t xml:space="preserve">, ESTADO DE MÉXICO, </w:t>
      </w:r>
      <w:r w:rsidRPr="006F77F9">
        <w:lastRenderedPageBreak/>
        <w:t xml:space="preserve">Y COMO MEDIO ALTERNO LOS CORREOS ELECTRÓNICOS, </w:t>
      </w:r>
      <w:r w:rsidR="00B90DE3">
        <w:t>XXXXXXXX</w:t>
      </w:r>
      <w:r w:rsidRPr="006F77F9">
        <w:t xml:space="preserve">@hotmail.com, y número telefónico </w:t>
      </w:r>
      <w:r w:rsidR="00B90DE3">
        <w:t>XXXXXXXXXX</w:t>
      </w:r>
      <w:r w:rsidRPr="006F77F9">
        <w:t xml:space="preserve"> Por todo lo antes expuesto y fundado, solicito: ÚNICO. SE ME INFORME LO SOLICITADO POR ESTAR AJUSTADO A DERECHO Y TENERME POR SEÑALADO DOMICILIO PARA RECIBIR TODO TIPO DE DOCUMENTACIÓN Y NOTIFICACIONES LOS MEDIOS ALTERNOS MENCIONADOS. </w:t>
      </w:r>
      <w:r w:rsidR="00B90DE3">
        <w:t>XXXX XXXXXXX XXXXXXXXX</w:t>
      </w:r>
      <w:r w:rsidRPr="006F77F9">
        <w:t xml:space="preserve"> PROTESTO LO NECESARIO</w:t>
      </w:r>
      <w:bookmarkEnd w:id="6"/>
      <w:r w:rsidRPr="006F77F9">
        <w:t xml:space="preserve">. </w:t>
      </w:r>
    </w:p>
    <w:p w14:paraId="67E21A6F" w14:textId="77777777" w:rsidR="009B372D" w:rsidRPr="006F77F9" w:rsidRDefault="009B372D" w:rsidP="006F77F9"/>
    <w:p w14:paraId="681D1054" w14:textId="77777777" w:rsidR="009B372D" w:rsidRPr="006F77F9" w:rsidRDefault="001F486D" w:rsidP="006F77F9">
      <w:pPr>
        <w:numPr>
          <w:ilvl w:val="0"/>
          <w:numId w:val="6"/>
        </w:numPr>
        <w:pBdr>
          <w:top w:val="nil"/>
          <w:left w:val="nil"/>
          <w:bottom w:val="nil"/>
          <w:right w:val="nil"/>
          <w:between w:val="nil"/>
        </w:pBdr>
        <w:ind w:right="680"/>
      </w:pPr>
      <w:r w:rsidRPr="006F77F9">
        <w:rPr>
          <w:rFonts w:eastAsia="Palatino Linotype" w:cs="Palatino Linotype"/>
          <w:szCs w:val="22"/>
        </w:rPr>
        <w:t xml:space="preserve">Archivo adjunto </w:t>
      </w:r>
      <w:r w:rsidRPr="006F77F9">
        <w:rPr>
          <w:rFonts w:eastAsia="Palatino Linotype" w:cs="Palatino Linotype"/>
          <w:i/>
          <w:szCs w:val="22"/>
        </w:rPr>
        <w:t xml:space="preserve">“SOLICITA INFORME INFOEM </w:t>
      </w:r>
      <w:proofErr w:type="spellStart"/>
      <w:r w:rsidRPr="006F77F9">
        <w:rPr>
          <w:rFonts w:eastAsia="Palatino Linotype" w:cs="Palatino Linotype"/>
          <w:i/>
          <w:szCs w:val="22"/>
        </w:rPr>
        <w:t>acambay</w:t>
      </w:r>
      <w:proofErr w:type="spellEnd"/>
      <w:r w:rsidRPr="006F77F9">
        <w:rPr>
          <w:rFonts w:eastAsia="Palatino Linotype" w:cs="Palatino Linotype"/>
          <w:i/>
          <w:szCs w:val="22"/>
        </w:rPr>
        <w:t xml:space="preserve"> </w:t>
      </w:r>
      <w:proofErr w:type="spellStart"/>
      <w:r w:rsidRPr="006F77F9">
        <w:rPr>
          <w:rFonts w:eastAsia="Palatino Linotype" w:cs="Palatino Linotype"/>
          <w:i/>
          <w:szCs w:val="22"/>
        </w:rPr>
        <w:t>alcantara</w:t>
      </w:r>
      <w:proofErr w:type="spellEnd"/>
      <w:r w:rsidRPr="006F77F9">
        <w:rPr>
          <w:rFonts w:eastAsia="Palatino Linotype" w:cs="Palatino Linotype"/>
          <w:i/>
          <w:szCs w:val="22"/>
        </w:rPr>
        <w:t xml:space="preserve"> 8.doc”</w:t>
      </w:r>
      <w:r w:rsidRPr="006F77F9">
        <w:rPr>
          <w:rFonts w:eastAsia="Palatino Linotype" w:cs="Palatino Linotype"/>
          <w:szCs w:val="22"/>
        </w:rPr>
        <w:t xml:space="preserve"> consistente en el mismo texto inmerso en la solicitud de información.</w:t>
      </w:r>
    </w:p>
    <w:p w14:paraId="3E0857F5" w14:textId="77777777" w:rsidR="009B372D" w:rsidRPr="006F77F9" w:rsidRDefault="009B372D" w:rsidP="006F77F9">
      <w:pPr>
        <w:pBdr>
          <w:top w:val="nil"/>
          <w:left w:val="nil"/>
          <w:bottom w:val="nil"/>
          <w:right w:val="nil"/>
          <w:between w:val="nil"/>
        </w:pBdr>
        <w:ind w:left="720" w:right="680"/>
        <w:rPr>
          <w:rFonts w:eastAsia="Palatino Linotype" w:cs="Palatino Linotype"/>
          <w:szCs w:val="22"/>
        </w:rPr>
      </w:pPr>
    </w:p>
    <w:p w14:paraId="61232BFE" w14:textId="77777777" w:rsidR="009B372D" w:rsidRPr="006F77F9" w:rsidRDefault="001F486D" w:rsidP="006F77F9">
      <w:pPr>
        <w:tabs>
          <w:tab w:val="left" w:pos="4667"/>
        </w:tabs>
        <w:spacing w:line="240" w:lineRule="auto"/>
        <w:ind w:left="567" w:right="567"/>
        <w:rPr>
          <w:i/>
        </w:rPr>
      </w:pPr>
      <w:r w:rsidRPr="006F77F9">
        <w:rPr>
          <w:b/>
          <w:i/>
        </w:rPr>
        <w:t>00022/ACAMBAY/IP/2024</w:t>
      </w:r>
    </w:p>
    <w:p w14:paraId="1D5B8EE2" w14:textId="5FD2F460" w:rsidR="009B372D" w:rsidRPr="006F77F9" w:rsidRDefault="001F486D" w:rsidP="006F77F9">
      <w:pPr>
        <w:tabs>
          <w:tab w:val="left" w:pos="4667"/>
        </w:tabs>
        <w:spacing w:line="240" w:lineRule="auto"/>
        <w:ind w:left="567" w:right="567"/>
        <w:rPr>
          <w:i/>
        </w:rPr>
      </w:pPr>
      <w:r w:rsidRPr="006F77F9">
        <w:rPr>
          <w:i/>
        </w:rPr>
        <w:t xml:space="preserve">ASUNTO: SE SOLICITA INFORME INFOEM. P R E S E N T E: El que suscribe ciudadano </w:t>
      </w:r>
      <w:r w:rsidR="00B90DE3">
        <w:rPr>
          <w:i/>
        </w:rPr>
        <w:t>XXXX XXXXXXX XXXXXXXXX</w:t>
      </w:r>
      <w:r w:rsidRPr="006F77F9">
        <w:rPr>
          <w:i/>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1. Informe cuantos programas sociales ha realizado 2. </w:t>
      </w:r>
      <w:proofErr w:type="gramStart"/>
      <w:r w:rsidRPr="006F77F9">
        <w:rPr>
          <w:i/>
        </w:rPr>
        <w:t>Cuantos dinero</w:t>
      </w:r>
      <w:proofErr w:type="gramEnd"/>
      <w:r w:rsidRPr="006F77F9">
        <w:rPr>
          <w:i/>
        </w:rPr>
        <w:t xml:space="preserve"> se ha invertido en programas sociales 3. Quienes los han llevado a cabo 4. </w:t>
      </w:r>
      <w:proofErr w:type="spellStart"/>
      <w:r w:rsidRPr="006F77F9">
        <w:rPr>
          <w:i/>
        </w:rPr>
        <w:t>Cuanto</w:t>
      </w:r>
      <w:proofErr w:type="spellEnd"/>
      <w:r w:rsidRPr="006F77F9">
        <w:rPr>
          <w:i/>
        </w:rPr>
        <w:t xml:space="preserve"> tiempo se ha llevada a cabo en cada programa social 5. Cuantos están concluidos cuantos en curso y cuantos pendientes de realizar 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B90DE3">
        <w:rPr>
          <w:i/>
        </w:rPr>
        <w:t xml:space="preserve">XXXXXXXX XX XXX XXXXXXXXX XXXXXX XX XXXXXXXXX XX </w:t>
      </w:r>
      <w:r w:rsidR="00B90DE3">
        <w:rPr>
          <w:i/>
        </w:rPr>
        <w:lastRenderedPageBreak/>
        <w:t>XXXXXXX XXX XXXXXXXXX XXXXXXXX XXXXXXX</w:t>
      </w:r>
      <w:r w:rsidRPr="006F77F9">
        <w:rPr>
          <w:i/>
        </w:rPr>
        <w:t xml:space="preserve">, ESTADO DE MÉXICO, Y COMO MEDIO ALTERNO LOS CORREOS ELECTRÓNICOS, </w:t>
      </w:r>
      <w:r w:rsidR="00B90DE3">
        <w:rPr>
          <w:i/>
        </w:rPr>
        <w:t>XXXXXXXX</w:t>
      </w:r>
      <w:r w:rsidRPr="006F77F9">
        <w:rPr>
          <w:i/>
        </w:rPr>
        <w:t xml:space="preserve">@hotmail.com, y número telefónico </w:t>
      </w:r>
      <w:r w:rsidR="00B90DE3">
        <w:rPr>
          <w:i/>
        </w:rPr>
        <w:t>XXXXXXXXXX</w:t>
      </w:r>
      <w:r w:rsidRPr="006F77F9">
        <w:rPr>
          <w:i/>
        </w:rPr>
        <w:t xml:space="preserve"> Por todo lo antes expuesto y fundado, solicito: ÚNICO. SE ME INFORME LO SOLICITADO POR ESTAR AJUSTADO A DERECHO Y TENERME POR SEÑALADO DOMICILIO PARA RECIBIR TODO TIPO DE DOCUMENTACIÓN Y NOTIFICACIONES LOS MEDIOS ALTERNOS MENCIONADOS. </w:t>
      </w:r>
      <w:r w:rsidR="00B90DE3">
        <w:rPr>
          <w:i/>
        </w:rPr>
        <w:t>XXXX XXXXXXX XXXXXXXXX</w:t>
      </w:r>
      <w:r w:rsidRPr="006F77F9">
        <w:rPr>
          <w:i/>
        </w:rPr>
        <w:t xml:space="preserve"> PROTESTO LO NECESARIO.</w:t>
      </w:r>
    </w:p>
    <w:p w14:paraId="5C85453F" w14:textId="77777777" w:rsidR="009B372D" w:rsidRPr="006F77F9" w:rsidRDefault="009B372D" w:rsidP="006F77F9">
      <w:pPr>
        <w:tabs>
          <w:tab w:val="left" w:pos="4667"/>
        </w:tabs>
        <w:spacing w:line="240" w:lineRule="auto"/>
        <w:ind w:left="567" w:right="567"/>
        <w:rPr>
          <w:i/>
        </w:rPr>
      </w:pPr>
    </w:p>
    <w:p w14:paraId="7FBE7739" w14:textId="77777777" w:rsidR="009B372D" w:rsidRPr="006F77F9" w:rsidRDefault="001F486D" w:rsidP="006F77F9">
      <w:pPr>
        <w:numPr>
          <w:ilvl w:val="0"/>
          <w:numId w:val="6"/>
        </w:numPr>
        <w:pBdr>
          <w:top w:val="nil"/>
          <w:left w:val="nil"/>
          <w:bottom w:val="nil"/>
          <w:right w:val="nil"/>
          <w:between w:val="nil"/>
        </w:pBdr>
        <w:ind w:right="680"/>
        <w:rPr>
          <w:rFonts w:eastAsia="Palatino Linotype" w:cs="Palatino Linotype"/>
          <w:i/>
          <w:szCs w:val="22"/>
        </w:rPr>
      </w:pPr>
      <w:r w:rsidRPr="006F77F9">
        <w:rPr>
          <w:rFonts w:eastAsia="Palatino Linotype" w:cs="Palatino Linotype"/>
          <w:szCs w:val="22"/>
        </w:rPr>
        <w:t xml:space="preserve">Archivo adjunto </w:t>
      </w:r>
      <w:r w:rsidRPr="006F77F9">
        <w:rPr>
          <w:rFonts w:eastAsia="Palatino Linotype" w:cs="Palatino Linotype"/>
          <w:i/>
          <w:szCs w:val="22"/>
        </w:rPr>
        <w:t xml:space="preserve">“SOLICITA INFORME INFOEM </w:t>
      </w:r>
      <w:proofErr w:type="spellStart"/>
      <w:r w:rsidRPr="006F77F9">
        <w:rPr>
          <w:rFonts w:eastAsia="Palatino Linotype" w:cs="Palatino Linotype"/>
          <w:i/>
          <w:szCs w:val="22"/>
        </w:rPr>
        <w:t>acambay</w:t>
      </w:r>
      <w:proofErr w:type="spellEnd"/>
      <w:r w:rsidRPr="006F77F9">
        <w:rPr>
          <w:rFonts w:eastAsia="Palatino Linotype" w:cs="Palatino Linotype"/>
          <w:i/>
          <w:szCs w:val="22"/>
        </w:rPr>
        <w:t xml:space="preserve"> </w:t>
      </w:r>
      <w:proofErr w:type="spellStart"/>
      <w:r w:rsidRPr="006F77F9">
        <w:rPr>
          <w:rFonts w:eastAsia="Palatino Linotype" w:cs="Palatino Linotype"/>
          <w:i/>
          <w:szCs w:val="22"/>
        </w:rPr>
        <w:t>alcantara</w:t>
      </w:r>
      <w:proofErr w:type="spellEnd"/>
      <w:r w:rsidRPr="006F77F9">
        <w:rPr>
          <w:rFonts w:eastAsia="Palatino Linotype" w:cs="Palatino Linotype"/>
          <w:i/>
          <w:szCs w:val="22"/>
        </w:rPr>
        <w:t xml:space="preserve"> 14.doc”</w:t>
      </w:r>
      <w:r w:rsidRPr="006F77F9">
        <w:rPr>
          <w:rFonts w:eastAsia="Palatino Linotype" w:cs="Palatino Linotype"/>
          <w:szCs w:val="22"/>
        </w:rPr>
        <w:t xml:space="preserve"> consistente en el mismo texto inmerso en la solicitud de información.</w:t>
      </w:r>
    </w:p>
    <w:p w14:paraId="48F0B0C8" w14:textId="77777777" w:rsidR="009B372D" w:rsidRPr="006F77F9" w:rsidRDefault="009B372D" w:rsidP="006F77F9">
      <w:pPr>
        <w:pBdr>
          <w:top w:val="nil"/>
          <w:left w:val="nil"/>
          <w:bottom w:val="nil"/>
          <w:right w:val="nil"/>
          <w:between w:val="nil"/>
        </w:pBdr>
        <w:ind w:left="720" w:right="680"/>
        <w:rPr>
          <w:rFonts w:eastAsia="Palatino Linotype" w:cs="Palatino Linotype"/>
          <w:i/>
          <w:szCs w:val="22"/>
        </w:rPr>
      </w:pPr>
    </w:p>
    <w:p w14:paraId="54BAB1DC" w14:textId="77777777" w:rsidR="009B372D" w:rsidRPr="006F77F9" w:rsidRDefault="001F486D" w:rsidP="006F77F9">
      <w:pPr>
        <w:tabs>
          <w:tab w:val="left" w:pos="4667"/>
        </w:tabs>
        <w:spacing w:line="240" w:lineRule="auto"/>
        <w:ind w:left="567" w:right="567"/>
        <w:rPr>
          <w:i/>
        </w:rPr>
      </w:pPr>
      <w:r w:rsidRPr="006F77F9">
        <w:rPr>
          <w:b/>
          <w:i/>
        </w:rPr>
        <w:t>00023/ACAMBAY/IP/2024</w:t>
      </w:r>
    </w:p>
    <w:p w14:paraId="19463086" w14:textId="08A5FC88" w:rsidR="009B372D" w:rsidRPr="006F77F9" w:rsidRDefault="001F486D" w:rsidP="006F77F9">
      <w:pPr>
        <w:tabs>
          <w:tab w:val="left" w:pos="4667"/>
        </w:tabs>
        <w:spacing w:line="240" w:lineRule="auto"/>
        <w:ind w:left="567" w:right="567"/>
        <w:rPr>
          <w:i/>
        </w:rPr>
      </w:pPr>
      <w:r w:rsidRPr="006F77F9">
        <w:rPr>
          <w:i/>
        </w:rPr>
        <w:t xml:space="preserve">ASUNTO: SE SOLICITA INFORME INFOEM. P R E S E N T E: El que suscribe ciudadano </w:t>
      </w:r>
      <w:r w:rsidR="00B90DE3">
        <w:rPr>
          <w:i/>
        </w:rPr>
        <w:t>XXXX XXXXXXX XXXXXXXXX</w:t>
      </w:r>
      <w:r w:rsidRPr="006F77F9">
        <w:rPr>
          <w:i/>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1. Informe cuantos dinero o recurso proporciono la federación para apoyos de programas y/o de cualquier índole referente por la federación 2. Informe cuantos dinero o recurso proporciono el Estado para apoyos de programas y/o de cualquier índole referente por el Estado 3. En que se aplicaron estos recursos estatales y federales Y dicha información se solicita en el plazo que la LEY DE TRANSPARENCIA Y ACCESO A LA INFORMACIÓN PUBLICA EN EL ESTADO DE MEXICO Y SUS MUNICIPIOS; y señalando para recibir toda clase de documentos y notificaciones, señalando como domicilio </w:t>
      </w:r>
      <w:r w:rsidRPr="006F77F9">
        <w:rPr>
          <w:i/>
        </w:rPr>
        <w:lastRenderedPageBreak/>
        <w:t xml:space="preserve">para tales efectos el ubicado en calle </w:t>
      </w:r>
      <w:r w:rsidR="00B90DE3">
        <w:rPr>
          <w:i/>
        </w:rPr>
        <w:t>XXXXXXXX XX XXX XXXXXXXXX XXXXXX XX XXXXXXXXX XX XXXXXXX XXX XXXXXXXXX XXXXXXXX XXXXXXX</w:t>
      </w:r>
      <w:r w:rsidRPr="006F77F9">
        <w:rPr>
          <w:i/>
        </w:rPr>
        <w:t xml:space="preserve">, ESTADO DE MÉXICO, Y COMO MEDIO ALTERNO LOS CORREOS ELECTRÓNICOS, </w:t>
      </w:r>
      <w:r w:rsidR="00B90DE3">
        <w:rPr>
          <w:i/>
        </w:rPr>
        <w:t>XXXXXXXX</w:t>
      </w:r>
      <w:r w:rsidRPr="006F77F9">
        <w:rPr>
          <w:i/>
        </w:rPr>
        <w:t xml:space="preserve">@hotmail.com, y número telefónico </w:t>
      </w:r>
      <w:r w:rsidR="00B90DE3">
        <w:rPr>
          <w:i/>
        </w:rPr>
        <w:t>XXXXXXXXXX</w:t>
      </w:r>
      <w:r w:rsidRPr="006F77F9">
        <w:rPr>
          <w:i/>
        </w:rPr>
        <w:t xml:space="preserve"> Por todo lo antes expuesto y fundado, solicito: ÚNICO. SE ME INFORME LO SOLICITADO POR ESTAR AJUSTADO A DERECHO Y TENERME POR SEÑALADO DOMICILIO PARA RECIBIR TODO TIPO DE DOCUMENTACIÓN Y NOTIFICACIONES LOS MEDIOS ALTERNOS MENCIONADOS. </w:t>
      </w:r>
      <w:r w:rsidR="00B90DE3">
        <w:rPr>
          <w:i/>
        </w:rPr>
        <w:t>XXXX XXXXXXX XXXXXXXXX</w:t>
      </w:r>
      <w:r w:rsidRPr="006F77F9">
        <w:rPr>
          <w:i/>
        </w:rPr>
        <w:t xml:space="preserve"> PROTESTO LO NECESARIO.</w:t>
      </w:r>
    </w:p>
    <w:p w14:paraId="34C031DD" w14:textId="77777777" w:rsidR="009B372D" w:rsidRPr="006F77F9" w:rsidRDefault="009B372D" w:rsidP="006F77F9">
      <w:pPr>
        <w:tabs>
          <w:tab w:val="left" w:pos="4667"/>
        </w:tabs>
        <w:spacing w:line="240" w:lineRule="auto"/>
        <w:ind w:left="567" w:right="567"/>
        <w:rPr>
          <w:i/>
        </w:rPr>
      </w:pPr>
    </w:p>
    <w:p w14:paraId="4C45B311" w14:textId="77777777" w:rsidR="009B372D" w:rsidRPr="006F77F9" w:rsidRDefault="001F486D" w:rsidP="006F77F9">
      <w:pPr>
        <w:numPr>
          <w:ilvl w:val="0"/>
          <w:numId w:val="6"/>
        </w:numPr>
        <w:pBdr>
          <w:top w:val="nil"/>
          <w:left w:val="nil"/>
          <w:bottom w:val="nil"/>
          <w:right w:val="nil"/>
          <w:between w:val="nil"/>
        </w:pBdr>
        <w:ind w:right="680"/>
      </w:pPr>
      <w:r w:rsidRPr="006F77F9">
        <w:rPr>
          <w:rFonts w:eastAsia="Palatino Linotype" w:cs="Palatino Linotype"/>
          <w:szCs w:val="22"/>
        </w:rPr>
        <w:t>Archivo adjunto “</w:t>
      </w:r>
      <w:r w:rsidRPr="006F77F9">
        <w:rPr>
          <w:rFonts w:eastAsia="Palatino Linotype" w:cs="Palatino Linotype"/>
          <w:i/>
          <w:szCs w:val="22"/>
        </w:rPr>
        <w:t xml:space="preserve">SOLICITA INFORME INFOEM </w:t>
      </w:r>
      <w:proofErr w:type="spellStart"/>
      <w:r w:rsidRPr="006F77F9">
        <w:rPr>
          <w:rFonts w:eastAsia="Palatino Linotype" w:cs="Palatino Linotype"/>
          <w:i/>
          <w:szCs w:val="22"/>
        </w:rPr>
        <w:t>acambay</w:t>
      </w:r>
      <w:proofErr w:type="spellEnd"/>
      <w:r w:rsidRPr="006F77F9">
        <w:rPr>
          <w:rFonts w:eastAsia="Palatino Linotype" w:cs="Palatino Linotype"/>
          <w:i/>
          <w:szCs w:val="22"/>
        </w:rPr>
        <w:t xml:space="preserve"> </w:t>
      </w:r>
      <w:proofErr w:type="spellStart"/>
      <w:r w:rsidRPr="006F77F9">
        <w:rPr>
          <w:rFonts w:eastAsia="Palatino Linotype" w:cs="Palatino Linotype"/>
          <w:i/>
          <w:szCs w:val="22"/>
        </w:rPr>
        <w:t>alcantara</w:t>
      </w:r>
      <w:proofErr w:type="spellEnd"/>
      <w:r w:rsidRPr="006F77F9">
        <w:rPr>
          <w:rFonts w:eastAsia="Palatino Linotype" w:cs="Palatino Linotype"/>
          <w:i/>
          <w:szCs w:val="22"/>
        </w:rPr>
        <w:t xml:space="preserve"> 15.doc</w:t>
      </w:r>
      <w:r w:rsidRPr="006F77F9">
        <w:rPr>
          <w:rFonts w:eastAsia="Palatino Linotype" w:cs="Palatino Linotype"/>
          <w:szCs w:val="22"/>
        </w:rPr>
        <w:t>” consistente en el mismo texto inmerso en la solicitud de información.</w:t>
      </w:r>
    </w:p>
    <w:p w14:paraId="1DBB435A" w14:textId="77777777" w:rsidR="009B372D" w:rsidRPr="006F77F9" w:rsidRDefault="009B372D" w:rsidP="006F77F9">
      <w:pPr>
        <w:tabs>
          <w:tab w:val="left" w:pos="4667"/>
        </w:tabs>
        <w:ind w:left="567" w:right="567"/>
        <w:rPr>
          <w:i/>
        </w:rPr>
      </w:pPr>
    </w:p>
    <w:p w14:paraId="3413945C" w14:textId="1D800263" w:rsidR="009B372D" w:rsidRPr="006F77F9" w:rsidRDefault="001F486D" w:rsidP="006F77F9">
      <w:pPr>
        <w:tabs>
          <w:tab w:val="left" w:pos="4667"/>
        </w:tabs>
        <w:ind w:left="567" w:right="567"/>
      </w:pPr>
      <w:r w:rsidRPr="006F77F9">
        <w:rPr>
          <w:b/>
        </w:rPr>
        <w:t>Modalidad de entrega</w:t>
      </w:r>
      <w:r w:rsidRPr="006F77F9">
        <w:t>: a</w:t>
      </w:r>
      <w:r w:rsidRPr="006F77F9">
        <w:rPr>
          <w:i/>
        </w:rPr>
        <w:t xml:space="preserve"> través del SAIMEX</w:t>
      </w:r>
      <w:r w:rsidR="00D16171" w:rsidRPr="006F77F9">
        <w:rPr>
          <w:i/>
        </w:rPr>
        <w:t xml:space="preserve"> y correo electrónico</w:t>
      </w:r>
      <w:r w:rsidRPr="006F77F9">
        <w:rPr>
          <w:i/>
        </w:rPr>
        <w:t>.</w:t>
      </w:r>
    </w:p>
    <w:p w14:paraId="6E2F5DE4" w14:textId="77777777" w:rsidR="009B372D" w:rsidRPr="006F77F9" w:rsidRDefault="009B372D" w:rsidP="006F77F9"/>
    <w:p w14:paraId="2A31F72E" w14:textId="77777777" w:rsidR="009B372D" w:rsidRPr="006F77F9" w:rsidRDefault="001F486D" w:rsidP="006F77F9">
      <w:pPr>
        <w:pStyle w:val="Ttulo3"/>
      </w:pPr>
      <w:bookmarkStart w:id="7" w:name="_heading=h.2et92p0" w:colFirst="0" w:colLast="0"/>
      <w:bookmarkEnd w:id="7"/>
      <w:r w:rsidRPr="006F77F9">
        <w:t>c) Respuesta del Sujeto Obligado</w:t>
      </w:r>
    </w:p>
    <w:p w14:paraId="59E46338"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El </w:t>
      </w:r>
      <w:r w:rsidRPr="006F77F9">
        <w:rPr>
          <w:rFonts w:eastAsia="Palatino Linotype" w:cs="Palatino Linotype"/>
          <w:b/>
          <w:szCs w:val="22"/>
        </w:rPr>
        <w:t>veintiocho y veintinueve de febrero de dos mil veinticuatro,</w:t>
      </w:r>
      <w:r w:rsidRPr="006F77F9">
        <w:rPr>
          <w:rFonts w:eastAsia="Palatino Linotype" w:cs="Palatino Linotype"/>
          <w:szCs w:val="22"/>
        </w:rPr>
        <w:t xml:space="preserve"> el Titular de la Unidad de Transparencia del </w:t>
      </w:r>
      <w:r w:rsidRPr="006F77F9">
        <w:rPr>
          <w:rFonts w:eastAsia="Palatino Linotype" w:cs="Palatino Linotype"/>
          <w:b/>
          <w:szCs w:val="22"/>
        </w:rPr>
        <w:t>SUJETO OBLIGADO</w:t>
      </w:r>
      <w:r w:rsidRPr="006F77F9">
        <w:rPr>
          <w:rFonts w:eastAsia="Palatino Linotype" w:cs="Palatino Linotype"/>
          <w:szCs w:val="22"/>
        </w:rPr>
        <w:t xml:space="preserve"> notificó la siguiente respuesta a través del SAIMEX:</w:t>
      </w:r>
    </w:p>
    <w:p w14:paraId="29BF4E6F" w14:textId="77777777" w:rsidR="009B372D" w:rsidRPr="006F77F9" w:rsidRDefault="009B372D" w:rsidP="006F77F9">
      <w:pPr>
        <w:tabs>
          <w:tab w:val="left" w:pos="4667"/>
        </w:tabs>
        <w:ind w:left="567" w:right="567"/>
        <w:rPr>
          <w:b/>
        </w:rPr>
      </w:pPr>
    </w:p>
    <w:p w14:paraId="2B30D22A" w14:textId="77777777" w:rsidR="009B372D" w:rsidRPr="006F77F9" w:rsidRDefault="001F486D" w:rsidP="006F77F9">
      <w:pPr>
        <w:pStyle w:val="Puesto"/>
        <w:ind w:firstLine="567"/>
      </w:pPr>
      <w:r w:rsidRPr="006F77F9">
        <w:t>Folio de la solicitud: 00016/ACAMBAY/IP/2024</w:t>
      </w:r>
    </w:p>
    <w:p w14:paraId="0AFB66EF" w14:textId="77777777" w:rsidR="009B372D" w:rsidRPr="006F77F9" w:rsidRDefault="001F486D" w:rsidP="006F77F9">
      <w:pPr>
        <w:pStyle w:val="Puesto"/>
        <w:ind w:firstLine="567"/>
      </w:pPr>
      <w:r w:rsidRPr="006F77F9">
        <w:t xml:space="preserve">En atención a su solicitud de información No.00016/ACAMBAY/IP/2024, recibida por esta dependencia vía Sistema Electrónico Denominado Sistema de Acceso a la Información Mexiquense (SAIMEX) de fecha 07 de FEBRERO de 2024, dirigida al Ayuntamiento de </w:t>
      </w:r>
      <w:proofErr w:type="spellStart"/>
      <w:r w:rsidRPr="006F77F9">
        <w:t>Acambay</w:t>
      </w:r>
      <w:proofErr w:type="spellEnd"/>
      <w:r w:rsidRPr="006F77F9">
        <w:t xml:space="preserve"> de Ruiz Castañeda, Estado de México, como sujeto Obligado de la Ley de Transparencia y Acceso a la Información Pública del Estado de México y Municipios. Se entrega lo siguiente referente a su petición: archivo PDF con la respuesta emitida por el Sujeto Habilitado de la Dirección de administración ,de </w:t>
      </w:r>
      <w:proofErr w:type="spellStart"/>
      <w:r w:rsidRPr="006F77F9">
        <w:t>Acambay</w:t>
      </w:r>
      <w:proofErr w:type="spellEnd"/>
      <w:r w:rsidRPr="006F77F9">
        <w:t xml:space="preserve">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69A891D9" w14:textId="77777777" w:rsidR="009B372D" w:rsidRPr="006F77F9" w:rsidRDefault="001F486D" w:rsidP="006F77F9">
      <w:pPr>
        <w:pStyle w:val="Puesto"/>
        <w:ind w:firstLine="567"/>
        <w:rPr>
          <w:lang w:val="en-US"/>
        </w:rPr>
      </w:pPr>
      <w:r w:rsidRPr="006F77F9">
        <w:rPr>
          <w:lang w:val="en-US"/>
        </w:rPr>
        <w:t>ATENTAMENTE</w:t>
      </w:r>
    </w:p>
    <w:p w14:paraId="02F0266D" w14:textId="77777777" w:rsidR="009B372D" w:rsidRPr="006F77F9" w:rsidRDefault="001F486D" w:rsidP="006F77F9">
      <w:pPr>
        <w:pStyle w:val="Puesto"/>
        <w:ind w:firstLine="567"/>
        <w:rPr>
          <w:lang w:val="en-US"/>
        </w:rPr>
      </w:pPr>
      <w:proofErr w:type="spellStart"/>
      <w:r w:rsidRPr="006F77F9">
        <w:rPr>
          <w:lang w:val="en-US"/>
        </w:rPr>
        <w:t>Lic</w:t>
      </w:r>
      <w:proofErr w:type="spellEnd"/>
      <w:r w:rsidRPr="006F77F9">
        <w:rPr>
          <w:lang w:val="en-US"/>
        </w:rPr>
        <w:t>. LEILY ARELY CHAVEZ RUIZ</w:t>
      </w:r>
    </w:p>
    <w:p w14:paraId="51FEC8FC" w14:textId="77777777" w:rsidR="009B372D" w:rsidRPr="006F77F9" w:rsidRDefault="009B372D" w:rsidP="006F77F9">
      <w:pPr>
        <w:rPr>
          <w:lang w:val="en-US"/>
        </w:rPr>
      </w:pPr>
    </w:p>
    <w:p w14:paraId="36715DE4" w14:textId="77777777" w:rsidR="009B372D" w:rsidRPr="006F77F9" w:rsidRDefault="001F486D" w:rsidP="006F77F9">
      <w:pPr>
        <w:pStyle w:val="Puesto"/>
        <w:ind w:firstLine="567"/>
      </w:pPr>
      <w:r w:rsidRPr="006F77F9">
        <w:t>Folio de la solicitud: 00022/ACAMBAY/IP/2024</w:t>
      </w:r>
    </w:p>
    <w:p w14:paraId="362BC55A" w14:textId="77777777" w:rsidR="009B372D" w:rsidRPr="006F77F9" w:rsidRDefault="001F486D" w:rsidP="006F77F9">
      <w:pPr>
        <w:pStyle w:val="Puesto"/>
        <w:ind w:firstLine="567"/>
      </w:pPr>
      <w:r w:rsidRPr="006F77F9">
        <w:t xml:space="preserve">En atención a su solicitud de información No.00022/ACAMBAY/IP/2024, recibida por esta dependencia vía Sistema Electrónico Denominado Sistema de Acceso a la Información Mexiquense (SAIMEX) de fecha 08 de FEBRERO de 2024, dirigida al Ayuntamiento de </w:t>
      </w:r>
      <w:proofErr w:type="spellStart"/>
      <w:r w:rsidRPr="006F77F9">
        <w:t>Acambay</w:t>
      </w:r>
      <w:proofErr w:type="spellEnd"/>
      <w:r w:rsidRPr="006F77F9">
        <w:t xml:space="preserve"> de Ruiz Castañeda, Estado de México, como sujeto Obligado de la Ley de Transparencia y Acceso a la Información Pública del Estado de México y Municipios. Se entrega lo siguiente referente a su petición: archivo PDF con la respuesta emitida por el Sujeto Habilitado de la Dirección de Bienestar Social ,de </w:t>
      </w:r>
      <w:proofErr w:type="spellStart"/>
      <w:r w:rsidRPr="006F77F9">
        <w:t>Acambay</w:t>
      </w:r>
      <w:proofErr w:type="spellEnd"/>
      <w:r w:rsidRPr="006F77F9">
        <w:t xml:space="preserve">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483ED926" w14:textId="77777777" w:rsidR="009B372D" w:rsidRPr="006F77F9" w:rsidRDefault="001F486D" w:rsidP="006F77F9">
      <w:pPr>
        <w:pStyle w:val="Puesto"/>
        <w:ind w:firstLine="567"/>
        <w:rPr>
          <w:lang w:val="en-US"/>
        </w:rPr>
      </w:pPr>
      <w:r w:rsidRPr="006F77F9">
        <w:rPr>
          <w:lang w:val="en-US"/>
        </w:rPr>
        <w:t>ATENTAMENTE</w:t>
      </w:r>
    </w:p>
    <w:p w14:paraId="2E1D5D46" w14:textId="77777777" w:rsidR="009B372D" w:rsidRPr="006F77F9" w:rsidRDefault="001F486D" w:rsidP="006F77F9">
      <w:pPr>
        <w:pStyle w:val="Puesto"/>
        <w:ind w:firstLine="567"/>
        <w:rPr>
          <w:lang w:val="en-US"/>
        </w:rPr>
      </w:pPr>
      <w:proofErr w:type="spellStart"/>
      <w:r w:rsidRPr="006F77F9">
        <w:rPr>
          <w:lang w:val="en-US"/>
        </w:rPr>
        <w:t>Lic</w:t>
      </w:r>
      <w:proofErr w:type="spellEnd"/>
      <w:r w:rsidRPr="006F77F9">
        <w:rPr>
          <w:lang w:val="en-US"/>
        </w:rPr>
        <w:t>. LEILY ARELY CHAVEZ RUIZ</w:t>
      </w:r>
    </w:p>
    <w:p w14:paraId="3790116F" w14:textId="77777777" w:rsidR="009B372D" w:rsidRPr="006F77F9" w:rsidRDefault="009B372D" w:rsidP="006F77F9">
      <w:pPr>
        <w:rPr>
          <w:lang w:val="en-US"/>
        </w:rPr>
      </w:pPr>
    </w:p>
    <w:p w14:paraId="2CF9A259" w14:textId="77777777" w:rsidR="009B372D" w:rsidRPr="006F77F9" w:rsidRDefault="001F486D" w:rsidP="006F77F9">
      <w:pPr>
        <w:pStyle w:val="Puesto"/>
        <w:ind w:firstLine="567"/>
      </w:pPr>
      <w:r w:rsidRPr="006F77F9">
        <w:t>Folio de la solicitud: 00023/ACAMBAY/IP/2024</w:t>
      </w:r>
    </w:p>
    <w:p w14:paraId="7FD5EDB2" w14:textId="77777777" w:rsidR="009B372D" w:rsidRPr="006F77F9" w:rsidRDefault="001F486D" w:rsidP="006F77F9">
      <w:pPr>
        <w:pStyle w:val="Puesto"/>
        <w:ind w:firstLine="567"/>
      </w:pPr>
      <w:r w:rsidRPr="006F77F9">
        <w:t xml:space="preserve">En atención a su solicitud de información No.00023/ACAMBAY/IP/2024, recibida por esta dependencia vía Sistema Electrónico Denominado Sistema de Acceso a la Información Mexiquense (SAIMEX) de fecha 08 de FEBRERO de 2024, dirigida al Ayuntamiento de </w:t>
      </w:r>
      <w:proofErr w:type="spellStart"/>
      <w:r w:rsidRPr="006F77F9">
        <w:t>Acambay</w:t>
      </w:r>
      <w:proofErr w:type="spellEnd"/>
      <w:r w:rsidRPr="006F77F9">
        <w:t xml:space="preserve"> de Ruiz Castañeda, Estado de México, como sujeto Obligado de la Ley de Transparencia y Acceso a la Información Pública del Estado de México y Municipios. Se entrega lo siguiente referente a su petición: archivo PDF con la respuesta emitida por el Sujeto Habilitado de la </w:t>
      </w:r>
      <w:proofErr w:type="spellStart"/>
      <w:proofErr w:type="gramStart"/>
      <w:r w:rsidRPr="006F77F9">
        <w:t>Tesoreria</w:t>
      </w:r>
      <w:proofErr w:type="spellEnd"/>
      <w:r w:rsidRPr="006F77F9">
        <w:t xml:space="preserve"> ,de</w:t>
      </w:r>
      <w:proofErr w:type="gramEnd"/>
      <w:r w:rsidRPr="006F77F9">
        <w:t xml:space="preserve"> </w:t>
      </w:r>
      <w:proofErr w:type="spellStart"/>
      <w:r w:rsidRPr="006F77F9">
        <w:t>Acambay</w:t>
      </w:r>
      <w:proofErr w:type="spellEnd"/>
      <w:r w:rsidRPr="006F77F9">
        <w:t xml:space="preserve">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4D0CBCCD" w14:textId="77777777" w:rsidR="009B372D" w:rsidRPr="006F77F9" w:rsidRDefault="001F486D" w:rsidP="006F77F9">
      <w:pPr>
        <w:pStyle w:val="Puesto"/>
        <w:ind w:firstLine="567"/>
        <w:rPr>
          <w:lang w:val="en-US"/>
        </w:rPr>
      </w:pPr>
      <w:r w:rsidRPr="006F77F9">
        <w:rPr>
          <w:lang w:val="en-US"/>
        </w:rPr>
        <w:t>ATENTAMENTE</w:t>
      </w:r>
    </w:p>
    <w:p w14:paraId="7CB3D71D" w14:textId="77777777" w:rsidR="009B372D" w:rsidRPr="006F77F9" w:rsidRDefault="001F486D" w:rsidP="006F77F9">
      <w:pPr>
        <w:pStyle w:val="Puesto"/>
        <w:ind w:firstLine="567"/>
        <w:rPr>
          <w:lang w:val="en-US"/>
        </w:rPr>
      </w:pPr>
      <w:proofErr w:type="spellStart"/>
      <w:r w:rsidRPr="006F77F9">
        <w:rPr>
          <w:lang w:val="en-US"/>
        </w:rPr>
        <w:t>Lic</w:t>
      </w:r>
      <w:proofErr w:type="spellEnd"/>
      <w:r w:rsidRPr="006F77F9">
        <w:rPr>
          <w:lang w:val="en-US"/>
        </w:rPr>
        <w:t>. LEILY ARELY CHAVEZ RUIZ</w:t>
      </w:r>
    </w:p>
    <w:p w14:paraId="1A508127" w14:textId="77777777" w:rsidR="009B372D" w:rsidRPr="006F77F9" w:rsidRDefault="001F486D" w:rsidP="006F77F9">
      <w:pPr>
        <w:pStyle w:val="Puesto"/>
        <w:ind w:firstLine="567"/>
      </w:pPr>
      <w:r w:rsidRPr="006F77F9">
        <w:t>En respuesta a la solicitud recibida, nos permitimos hacer de su conocimiento que con fundamento en el artículo 53, Fracciones: II, V y VI de la Ley de Transparencia y Acceso a la Información Pública del Estado de México y Municipios, le contestamos que:</w:t>
      </w:r>
    </w:p>
    <w:p w14:paraId="1D777456" w14:textId="77777777" w:rsidR="009B372D" w:rsidRPr="006F77F9" w:rsidRDefault="001F486D" w:rsidP="006F77F9">
      <w:pPr>
        <w:pStyle w:val="Puesto"/>
        <w:ind w:firstLine="567"/>
      </w:pPr>
      <w:r w:rsidRPr="006F77F9">
        <w:t>Sobre el particular, sírvase encontrar en archivo adjunto copia del oficio de notificación número 20700004S/UT-0979/2024 mediante el cual se detalla lo referente a su solicitud.</w:t>
      </w:r>
    </w:p>
    <w:p w14:paraId="0AB6BF71" w14:textId="77777777" w:rsidR="009B372D" w:rsidRPr="006F77F9" w:rsidRDefault="001F486D" w:rsidP="006F77F9">
      <w:pPr>
        <w:pStyle w:val="Puesto"/>
        <w:ind w:firstLine="567"/>
      </w:pPr>
      <w:r w:rsidRPr="006F77F9">
        <w:t>ATENTAMENTE</w:t>
      </w:r>
    </w:p>
    <w:p w14:paraId="1FDB0E5F" w14:textId="77777777" w:rsidR="009B372D" w:rsidRPr="006F77F9" w:rsidRDefault="001F486D" w:rsidP="006F77F9">
      <w:pPr>
        <w:pStyle w:val="Puesto"/>
        <w:ind w:firstLine="567"/>
        <w:rPr>
          <w:i w:val="0"/>
        </w:rPr>
      </w:pPr>
      <w:r w:rsidRPr="006F77F9">
        <w:lastRenderedPageBreak/>
        <w:t>M. en D. Mario Reyes Santos</w:t>
      </w:r>
    </w:p>
    <w:p w14:paraId="230E5DF8" w14:textId="77777777" w:rsidR="009B372D" w:rsidRPr="006F77F9" w:rsidRDefault="001F486D" w:rsidP="006F77F9">
      <w:pPr>
        <w:ind w:right="-28"/>
      </w:pPr>
      <w:r w:rsidRPr="006F77F9">
        <w:t xml:space="preserve">Asimismo, </w:t>
      </w:r>
      <w:r w:rsidRPr="006F77F9">
        <w:rPr>
          <w:b/>
        </w:rPr>
        <w:t xml:space="preserve">EL SUJETO OBLIGADO </w:t>
      </w:r>
      <w:r w:rsidRPr="006F77F9">
        <w:t>adjuntó a las respuestas señaladas con antelación, los archivos electrónicos que a continuación se describen:</w:t>
      </w:r>
    </w:p>
    <w:p w14:paraId="7937C729" w14:textId="77777777" w:rsidR="009B372D" w:rsidRPr="006F77F9" w:rsidRDefault="009B372D" w:rsidP="006F77F9">
      <w:pPr>
        <w:ind w:right="-28"/>
      </w:pPr>
    </w:p>
    <w:p w14:paraId="6BE06874" w14:textId="77777777" w:rsidR="009B372D" w:rsidRPr="006F77F9" w:rsidRDefault="001F486D" w:rsidP="006F77F9">
      <w:pPr>
        <w:ind w:right="-28"/>
        <w:rPr>
          <w:b/>
          <w:u w:val="single"/>
        </w:rPr>
      </w:pPr>
      <w:r w:rsidRPr="006F77F9">
        <w:rPr>
          <w:b/>
          <w:u w:val="single"/>
        </w:rPr>
        <w:t xml:space="preserve">00016/ACAMBAY/IP/2024: </w:t>
      </w:r>
    </w:p>
    <w:p w14:paraId="1B140E06" w14:textId="77777777" w:rsidR="009B372D" w:rsidRPr="006F77F9" w:rsidRDefault="001F486D" w:rsidP="006F77F9">
      <w:pPr>
        <w:ind w:right="-28"/>
      </w:pPr>
      <w:proofErr w:type="spellStart"/>
      <w:proofErr w:type="gramStart"/>
      <w:r w:rsidRPr="006F77F9">
        <w:rPr>
          <w:b/>
        </w:rPr>
        <w:t>contestacion</w:t>
      </w:r>
      <w:proofErr w:type="spellEnd"/>
      <w:proofErr w:type="gramEnd"/>
      <w:r w:rsidRPr="006F77F9">
        <w:rPr>
          <w:b/>
        </w:rPr>
        <w:t xml:space="preserve"> 16.pdf: </w:t>
      </w:r>
      <w:r w:rsidRPr="006F77F9">
        <w:t xml:space="preserve">Consiste en el oficio signado por la Directora de Bienestar Social, en donde medularmente expresa que no se ha generado ningún programa social. De igual forma dicha servidora pública expresa </w:t>
      </w:r>
      <w:r w:rsidRPr="006F77F9">
        <w:rPr>
          <w:i/>
        </w:rPr>
        <w:t>“Asimismo, solicito muy atentamente se someta al análisis y autorización del Comité de Transparencia.”</w:t>
      </w:r>
    </w:p>
    <w:p w14:paraId="6B6AB499" w14:textId="77777777" w:rsidR="009B372D" w:rsidRPr="006F77F9" w:rsidRDefault="009B372D" w:rsidP="006F77F9">
      <w:pPr>
        <w:ind w:right="-28"/>
        <w:rPr>
          <w:b/>
        </w:rPr>
      </w:pPr>
    </w:p>
    <w:p w14:paraId="779F492A" w14:textId="77777777" w:rsidR="009B372D" w:rsidRPr="006F77F9" w:rsidRDefault="001F486D" w:rsidP="006F77F9">
      <w:pPr>
        <w:ind w:right="-28"/>
        <w:rPr>
          <w:b/>
          <w:u w:val="single"/>
        </w:rPr>
      </w:pPr>
      <w:r w:rsidRPr="006F77F9">
        <w:rPr>
          <w:b/>
          <w:u w:val="single"/>
        </w:rPr>
        <w:t xml:space="preserve">00022/ACAMBAY/IP/2024: </w:t>
      </w:r>
    </w:p>
    <w:p w14:paraId="34C6CC91" w14:textId="77777777" w:rsidR="009B372D" w:rsidRPr="006F77F9" w:rsidRDefault="001F486D" w:rsidP="006F77F9">
      <w:pPr>
        <w:ind w:right="-28"/>
      </w:pPr>
      <w:r w:rsidRPr="006F77F9">
        <w:rPr>
          <w:b/>
        </w:rPr>
        <w:t xml:space="preserve">CONTESTACION 22.pdf: </w:t>
      </w:r>
      <w:r w:rsidRPr="006F77F9">
        <w:t>Consiste en el oficio signado por la Directora de Bienestar Social que contiene las mismas manifestaciones que el archivo descrito con antelación.</w:t>
      </w:r>
    </w:p>
    <w:p w14:paraId="49A29757" w14:textId="77777777" w:rsidR="009B372D" w:rsidRPr="006F77F9" w:rsidRDefault="009B372D" w:rsidP="006F77F9">
      <w:pPr>
        <w:ind w:right="-28"/>
      </w:pPr>
    </w:p>
    <w:p w14:paraId="7D94B513" w14:textId="77777777" w:rsidR="009B372D" w:rsidRPr="006F77F9" w:rsidRDefault="001F486D" w:rsidP="006F77F9">
      <w:pPr>
        <w:ind w:right="-28"/>
        <w:rPr>
          <w:b/>
          <w:u w:val="single"/>
        </w:rPr>
      </w:pPr>
      <w:r w:rsidRPr="006F77F9">
        <w:rPr>
          <w:b/>
          <w:u w:val="single"/>
        </w:rPr>
        <w:t xml:space="preserve">00023/ACAMBAY/IP/2024: </w:t>
      </w:r>
    </w:p>
    <w:p w14:paraId="4CF39D40" w14:textId="77777777" w:rsidR="009B372D" w:rsidRDefault="001F486D" w:rsidP="006F77F9">
      <w:pPr>
        <w:ind w:right="-28"/>
      </w:pPr>
      <w:r w:rsidRPr="006F77F9">
        <w:rPr>
          <w:b/>
        </w:rPr>
        <w:t xml:space="preserve">CONTESTACION 23.pdf: </w:t>
      </w:r>
      <w:r w:rsidRPr="006F77F9">
        <w:t>Consiste en oficio signado por la Tesorera Municipal, en donde informa que lo requerido en la solicitud de información, se considera información reservada con fundamento en el artículo 140 fracción V de la ley de Transparencia Local, conforme al programa anual de auditorías.</w:t>
      </w:r>
    </w:p>
    <w:p w14:paraId="4437EE37" w14:textId="77777777" w:rsidR="006F77F9" w:rsidRPr="006F77F9" w:rsidRDefault="006F77F9" w:rsidP="006F77F9">
      <w:pPr>
        <w:ind w:right="-28"/>
      </w:pPr>
    </w:p>
    <w:p w14:paraId="38E48A20" w14:textId="77777777" w:rsidR="009B372D" w:rsidRPr="006F77F9" w:rsidRDefault="001F486D" w:rsidP="006F77F9">
      <w:pPr>
        <w:ind w:right="-28"/>
      </w:pPr>
      <w:r w:rsidRPr="006F77F9">
        <w:rPr>
          <w:b/>
        </w:rPr>
        <w:t xml:space="preserve">acta de reserva 21,23,24,25,26,27,28,29,30,34 y 35.pdf: </w:t>
      </w:r>
      <w:r w:rsidRPr="006F77F9">
        <w:t xml:space="preserve">Documento digital que consiste en el acta de la sexta sesión extraordinaria del Comité de Transparencia en donde se aprueba la clasificación de la información requerida en la solicitud de mérito, como reservada, tomando en cuenta el transcurso de ciertas auditorias. </w:t>
      </w:r>
    </w:p>
    <w:p w14:paraId="3293BA5A" w14:textId="77777777" w:rsidR="009B372D" w:rsidRPr="006F77F9" w:rsidRDefault="009B372D" w:rsidP="006F77F9">
      <w:pPr>
        <w:ind w:right="-28"/>
      </w:pPr>
    </w:p>
    <w:p w14:paraId="6860E888" w14:textId="77777777" w:rsidR="009B372D" w:rsidRPr="006F77F9" w:rsidRDefault="001F486D" w:rsidP="006F77F9">
      <w:pPr>
        <w:pStyle w:val="Ttulo2"/>
        <w:jc w:val="left"/>
      </w:pPr>
      <w:bookmarkStart w:id="8" w:name="_heading=h.tyjcwt" w:colFirst="0" w:colLast="0"/>
      <w:bookmarkEnd w:id="8"/>
      <w:r w:rsidRPr="006F77F9">
        <w:lastRenderedPageBreak/>
        <w:t>DE LOS RECURSOS DE REVISIÓN</w:t>
      </w:r>
    </w:p>
    <w:p w14:paraId="00CF4572" w14:textId="77777777" w:rsidR="009B372D" w:rsidRPr="006F77F9" w:rsidRDefault="001F486D" w:rsidP="006F77F9">
      <w:pPr>
        <w:pStyle w:val="Ttulo3"/>
      </w:pPr>
      <w:bookmarkStart w:id="9" w:name="_heading=h.3dy6vkm" w:colFirst="0" w:colLast="0"/>
      <w:bookmarkEnd w:id="9"/>
      <w:r w:rsidRPr="006F77F9">
        <w:t>a) Interposición de los Recursos de Revisión</w:t>
      </w:r>
    </w:p>
    <w:p w14:paraId="2AA7CE47" w14:textId="77777777" w:rsidR="009B372D" w:rsidRPr="006F77F9" w:rsidRDefault="001F486D" w:rsidP="006F77F9">
      <w:pPr>
        <w:ind w:right="-28"/>
      </w:pPr>
      <w:r w:rsidRPr="006F77F9">
        <w:t xml:space="preserve">El </w:t>
      </w:r>
      <w:r w:rsidRPr="006F77F9">
        <w:rPr>
          <w:b/>
        </w:rPr>
        <w:t>veintiocho y veintinueve de febrero de dos mil veinticuatro</w:t>
      </w:r>
      <w:r w:rsidRPr="006F77F9">
        <w:t xml:space="preserve"> </w:t>
      </w:r>
      <w:r w:rsidRPr="006F77F9">
        <w:rPr>
          <w:b/>
        </w:rPr>
        <w:t>LA PARTE RECURRENTE</w:t>
      </w:r>
      <w:r w:rsidRPr="006F77F9">
        <w:t xml:space="preserve"> interpuso los recursos de revisión en contra de las respuestas emitida por el </w:t>
      </w:r>
      <w:r w:rsidRPr="006F77F9">
        <w:rPr>
          <w:b/>
        </w:rPr>
        <w:t>SUJETO OBLIGADO</w:t>
      </w:r>
      <w:r w:rsidRPr="006F77F9">
        <w:t xml:space="preserve">, mismos que fueron registrados en el SAIMEX con los números de expediente </w:t>
      </w:r>
      <w:r w:rsidRPr="006F77F9">
        <w:rPr>
          <w:b/>
        </w:rPr>
        <w:t>01122/INFOEM/IP/RR/2024, 01148/INFOEM/IP/RR/2024 y 01149/INFOEM/IP/RR/2024</w:t>
      </w:r>
      <w:r w:rsidRPr="006F77F9">
        <w:t>, y en los cuales manifiesta lo siguiente:</w:t>
      </w:r>
    </w:p>
    <w:p w14:paraId="02A1458D" w14:textId="77777777" w:rsidR="009B372D" w:rsidRPr="006F77F9" w:rsidRDefault="009B372D" w:rsidP="006F77F9">
      <w:pPr>
        <w:tabs>
          <w:tab w:val="left" w:pos="4667"/>
        </w:tabs>
        <w:ind w:right="539"/>
      </w:pPr>
    </w:p>
    <w:p w14:paraId="7FF5E356" w14:textId="77777777" w:rsidR="009B372D" w:rsidRPr="006F77F9" w:rsidRDefault="001F486D" w:rsidP="006F77F9">
      <w:pPr>
        <w:tabs>
          <w:tab w:val="left" w:pos="4667"/>
        </w:tabs>
        <w:ind w:right="539"/>
        <w:rPr>
          <w:b/>
          <w:u w:val="single"/>
        </w:rPr>
      </w:pPr>
      <w:r w:rsidRPr="006F77F9">
        <w:rPr>
          <w:b/>
          <w:u w:val="single"/>
        </w:rPr>
        <w:t xml:space="preserve">01122/INFOEM/IP/RR/2024: </w:t>
      </w:r>
    </w:p>
    <w:p w14:paraId="171F49C7" w14:textId="77777777" w:rsidR="009B372D" w:rsidRPr="006F77F9" w:rsidRDefault="001F486D" w:rsidP="006F77F9">
      <w:pPr>
        <w:tabs>
          <w:tab w:val="left" w:pos="4667"/>
        </w:tabs>
        <w:ind w:left="567" w:right="539"/>
        <w:rPr>
          <w:b/>
        </w:rPr>
      </w:pPr>
      <w:r w:rsidRPr="006F77F9">
        <w:rPr>
          <w:b/>
        </w:rPr>
        <w:t>ACTO IMPUGNADO</w:t>
      </w:r>
      <w:r w:rsidRPr="006F77F9">
        <w:rPr>
          <w:b/>
        </w:rPr>
        <w:tab/>
      </w:r>
    </w:p>
    <w:p w14:paraId="265E1CE7" w14:textId="77777777" w:rsidR="009B372D" w:rsidRPr="006F77F9" w:rsidRDefault="001F486D" w:rsidP="006F77F9">
      <w:pPr>
        <w:tabs>
          <w:tab w:val="left" w:pos="4667"/>
        </w:tabs>
        <w:ind w:left="567" w:right="539"/>
        <w:rPr>
          <w:i/>
        </w:rPr>
      </w:pPr>
      <w:r w:rsidRPr="006F77F9">
        <w:rPr>
          <w:i/>
        </w:rPr>
        <w:t>Inconforme con los términos de la respuesta emitida por parte del Sujeto Obligado, el 28 de febrero del año 2024, se interpone el recurso de revisión a través de SAIMEX.</w:t>
      </w:r>
    </w:p>
    <w:p w14:paraId="038799F2" w14:textId="77777777" w:rsidR="009B372D" w:rsidRPr="006F77F9" w:rsidRDefault="009B372D" w:rsidP="006F77F9">
      <w:pPr>
        <w:tabs>
          <w:tab w:val="left" w:pos="4667"/>
        </w:tabs>
        <w:ind w:left="567" w:right="539"/>
        <w:rPr>
          <w:i/>
        </w:rPr>
      </w:pPr>
    </w:p>
    <w:p w14:paraId="04298C18" w14:textId="77777777" w:rsidR="009B372D" w:rsidRPr="006F77F9" w:rsidRDefault="001F486D" w:rsidP="006F77F9">
      <w:pPr>
        <w:tabs>
          <w:tab w:val="left" w:pos="4667"/>
        </w:tabs>
        <w:ind w:left="567" w:right="539"/>
        <w:rPr>
          <w:b/>
        </w:rPr>
      </w:pPr>
      <w:r w:rsidRPr="006F77F9">
        <w:rPr>
          <w:b/>
        </w:rPr>
        <w:t>RAZONES O MOTIVOS DE LA INCONFORMIDAD</w:t>
      </w:r>
      <w:r w:rsidRPr="006F77F9">
        <w:rPr>
          <w:b/>
        </w:rPr>
        <w:tab/>
      </w:r>
    </w:p>
    <w:p w14:paraId="48F02A84" w14:textId="7396DF75" w:rsidR="009B372D" w:rsidRPr="006F77F9" w:rsidRDefault="001F486D" w:rsidP="006F77F9">
      <w:pPr>
        <w:tabs>
          <w:tab w:val="left" w:pos="4667"/>
        </w:tabs>
        <w:spacing w:line="240" w:lineRule="auto"/>
        <w:ind w:left="567" w:right="539"/>
        <w:rPr>
          <w:i/>
        </w:rPr>
      </w:pPr>
      <w:r w:rsidRPr="006F77F9">
        <w:rPr>
          <w:i/>
        </w:rPr>
        <w:t xml:space="preserve">NO SE DIO CONTESTACIÓN A LO SOLICITADO POR PARTE DE la PRESIDENTA CONSTITUCIONAL MARIBEL ALCÁNTARA NUÑEZ, DEL AYUNTAMIENTO DE ACAMBAY DE RUIZ CASTAÑEDA, DEL ESTADO DE MEXICO Siendo que no cumplió con lo solicitado,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180, 181, 185, fracción I, 186 y 188 de la Ley Transparencia y Acceso a la Información Pública del Estado de México y Municipios; 9, fracciones I y XXIII </w:t>
      </w:r>
      <w:r w:rsidRPr="006F77F9">
        <w:rPr>
          <w:i/>
        </w:rPr>
        <w:lastRenderedPageBreak/>
        <w:t xml:space="preserve">y 11 del Reglamento Interior del Instituto de Transparencia, Acceso a la Información Pública y Protección de Datos Personales del Estado de México y Municipios. ALEGATOS: LA VIOLACIÓN A LOS DERECHOS FUNDAMENTALES que versan en que se debe de tomar en consideración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Por otra parte,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“Artículo 3. Para los efectos de la presente Ley se entenderá por: …XI. Documento: Los expedientes, reportes, estudios, actas, resoluciones, oficios, </w:t>
      </w:r>
      <w:r w:rsidRPr="006F77F9">
        <w:rPr>
          <w:i/>
        </w:rPr>
        <w:lastRenderedPageBreak/>
        <w:t xml:space="preserve">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Esto en razón de que el sujeto obligado con la respuesta remitida no coincide, esto es que, lo remitido, con lo solicitado no concuerda; circunstancia que contraviene al contenido del Criterio 02/17, emitido por el Pleno del Instituto Nacional de Transparencia y Acceso a la Información y Protección de Datos Personales, de título y texto siguientes: “Congruencia y exhaustividad. Sus alcances para garantizar el derecho de acceso a la información. De conformidad con el artículo 3 de la Ley Federal de Procedimiento Administrativo, de aplicación supletoria a la Ley Federal de Transparencia y Acceso a la </w:t>
      </w:r>
      <w:r w:rsidRPr="006F77F9">
        <w:rPr>
          <w:i/>
        </w:rPr>
        <w:lastRenderedPageBreak/>
        <w:t xml:space="preserve">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Se considera que el Sujeto Obligado no atendió a cabalidad los requerimientos de información, toda vez que proporcionó no coincide con lo requerido se peticionó de manera concreta lo referido y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XXI y XLV, 91, 132 fracciones II y III, y 143 </w:t>
      </w:r>
      <w:proofErr w:type="gramStart"/>
      <w:r w:rsidRPr="006F77F9">
        <w:rPr>
          <w:i/>
        </w:rPr>
        <w:t>fracción</w:t>
      </w:r>
      <w:proofErr w:type="gramEnd"/>
      <w:r w:rsidRPr="006F77F9">
        <w:rPr>
          <w:i/>
        </w:rPr>
        <w:t xml:space="preserve"> I de la Ley de Transparencia y Acceso a la Información Pública del Estado de México y Municipios que establecen: “Artículo 3. Para los efectos de la presente Ley se entenderá por: […] IX. Datos personales: La información concerniente a una persona, identificada o identificable según lo dispuesto por la Ley de Protección de Datos Personales del Estado de México; XX. Información clasificada: Aquella considerada por la presente Ley como reservada o confidencial; 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XLV. Versión pública: Documento en el que se elimine, suprime o borra la información clasificada como reservada o confidencial para permitir su acceso. […] Artículo 91. El acceso a la información pública será restringido excepcionalmente, cuando ésta sea clasificada como reservada o confidencial. Artículo 132. La clasificación de la información se llevará a cabo en el momento en que: I. Se reciba una solicitud de acceso a la información; II. Se determine mediante resolución de autoridad competente; o III. Se generen versiones públicas para dar cumplimiento a las obligaciones de transparencia previstas en esta Ley. […] Artículo 143. Para los efectos de esta Ley se considera información confidencial, la clasificada como tal, de manera permanente, por su naturaleza, cuando: I. Se refiera a la </w:t>
      </w:r>
      <w:r w:rsidRPr="006F77F9">
        <w:rPr>
          <w:i/>
        </w:rPr>
        <w:lastRenderedPageBreak/>
        <w:t xml:space="preserve">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Entorno a lo que aquí nos interesa, los Lineamientos Quincuagésimo, Quincuagésimo primero, Quincuagésimo segundo, Quincuagésimo tercero, Quincuagésimo cuarto y Quincuagésimo quinto señalan las formalidades que deberá llevar el acuerdo de clasificación que deberá emitir el Sujeto Obligado, siendo estas las siguientes: “CAPÍTULO VIII DE LOS ELEMENTOS PARA LA CLASIFICACIÓN Quincuagésimo.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Quincuagésimo primero. Toda acta del Comité de Transparencia deberá contener: I. El número de sesión y fecha; II. El nombre del área que solicitó la clasificación de información; III. La fundamentación legal y motivación correspondiente; IV. La resolución o resoluciones aprobadas; y V. La rúbrica o firma digital de cada integrante del Comité de Transparencia. Las resoluciones del Comité en las que se haya determinado confirmar o modificar la clasificación de información pública como reservada, deberán incluir, cuando menos: I. Los motivos y razonamientos que sustenten la confirmación o modificación de la prueba de daño; II. Descripción de las partes o secciones reservadas, en caso de clasificación parcial; III. El periodo por el que mantendrá su clasificación y fecha de expiración; y IV. El nombre del titular y área encargada de realizar la versión pública del documento, en su caso. En los casos en que se clasifique la información como reservada siempre se entregará o anexará la prueba de daño con la respuesta al solicitante. En los casos de resoluciones del Comité de Transparencia en las </w:t>
      </w:r>
      <w:r w:rsidRPr="006F77F9">
        <w:rPr>
          <w:i/>
        </w:rPr>
        <w:lastRenderedPageBreak/>
        <w:t xml:space="preserve">que se confirme la clasificación de información confidencial solo se deberán de identificar los tipos de datos protegidos, de conformidad con el lineamiento trigésimo octavo. Quincuagésimo segundo.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6F77F9">
        <w:rPr>
          <w:i/>
        </w:rPr>
        <w:t>sobreposición</w:t>
      </w:r>
      <w:proofErr w:type="spellEnd"/>
      <w:r w:rsidRPr="006F77F9">
        <w:rPr>
          <w:i/>
        </w:rPr>
        <w:t xml:space="preserve"> de contenido distinto al autorizado por el Comité. En el caso específico de la clasificación y elaboración de versiones públicas de documentos que contengan información confidencial, las áreas de los sujetos obligados deberán: I. Fijar la fecha en que se elaboró la versión pública y la fecha en la cual el Comité de Transparencia confirmó dicha versión; II. Señalar dentro del documento el tipo de información confidencial que fue testada en cada caso específico, de conformidad con el lineamiento trigésimo octavo; y III. Señalar las personas o instancias autorizadas a acceder a la información clasificada. En los documentos de difusión electrónica, señalar en la primera hoja y en el nombre del archivo, que la versión pública corresponde a un documento que contiene información confidencial. 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Quincuagésimo quinto. Cada área del sujeto obligado podrá designar formalmente a una o más personas como responsables del </w:t>
      </w:r>
      <w:proofErr w:type="spellStart"/>
      <w:r w:rsidRPr="006F77F9">
        <w:rPr>
          <w:i/>
        </w:rPr>
        <w:t>testado</w:t>
      </w:r>
      <w:proofErr w:type="spellEnd"/>
      <w:r w:rsidRPr="006F77F9">
        <w:rPr>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todo lo antes expuesto y fundado, solicito: ÚNICO. Se tenga por presentado el </w:t>
      </w:r>
      <w:proofErr w:type="spellStart"/>
      <w:r w:rsidRPr="006F77F9">
        <w:rPr>
          <w:i/>
        </w:rPr>
        <w:t>recuso</w:t>
      </w:r>
      <w:proofErr w:type="spellEnd"/>
      <w:r w:rsidRPr="006F77F9">
        <w:rPr>
          <w:i/>
        </w:rPr>
        <w:t xml:space="preserve"> de revisión y los alegatos respectivos</w:t>
      </w:r>
      <w:proofErr w:type="gramStart"/>
      <w:r w:rsidRPr="006F77F9">
        <w:rPr>
          <w:i/>
        </w:rPr>
        <w:t>..</w:t>
      </w:r>
      <w:proofErr w:type="gramEnd"/>
      <w:r w:rsidRPr="006F77F9">
        <w:rPr>
          <w:i/>
        </w:rPr>
        <w:t xml:space="preserve"> </w:t>
      </w:r>
      <w:r w:rsidR="00B90DE3">
        <w:rPr>
          <w:i/>
        </w:rPr>
        <w:t>XXXX XXXXXXX XXXXXXXXX</w:t>
      </w:r>
      <w:r w:rsidRPr="006F77F9">
        <w:rPr>
          <w:i/>
        </w:rPr>
        <w:t xml:space="preserve"> PROTESTO LO NECESARIO</w:t>
      </w:r>
    </w:p>
    <w:p w14:paraId="409BF3D4" w14:textId="77777777" w:rsidR="009B372D" w:rsidRPr="006F77F9" w:rsidRDefault="009B372D" w:rsidP="006F77F9">
      <w:pPr>
        <w:tabs>
          <w:tab w:val="left" w:pos="4667"/>
        </w:tabs>
        <w:ind w:right="567"/>
        <w:rPr>
          <w:b/>
        </w:rPr>
      </w:pPr>
    </w:p>
    <w:p w14:paraId="39E5D8BE" w14:textId="77777777" w:rsidR="009B372D" w:rsidRPr="006F77F9" w:rsidRDefault="001F486D" w:rsidP="006F77F9">
      <w:pPr>
        <w:tabs>
          <w:tab w:val="left" w:pos="4667"/>
        </w:tabs>
        <w:ind w:left="567" w:right="539"/>
        <w:rPr>
          <w:b/>
          <w:u w:val="single"/>
        </w:rPr>
      </w:pPr>
      <w:r w:rsidRPr="006F77F9">
        <w:rPr>
          <w:b/>
          <w:u w:val="single"/>
        </w:rPr>
        <w:lastRenderedPageBreak/>
        <w:t xml:space="preserve">01148/INFOEM/IP/RR/2024: </w:t>
      </w:r>
    </w:p>
    <w:p w14:paraId="41B8CADD" w14:textId="77777777" w:rsidR="009B372D" w:rsidRPr="006F77F9" w:rsidRDefault="001F486D" w:rsidP="006F77F9">
      <w:pPr>
        <w:tabs>
          <w:tab w:val="left" w:pos="4667"/>
        </w:tabs>
        <w:ind w:left="567" w:right="539"/>
        <w:rPr>
          <w:b/>
        </w:rPr>
      </w:pPr>
      <w:r w:rsidRPr="006F77F9">
        <w:rPr>
          <w:b/>
        </w:rPr>
        <w:t xml:space="preserve">ACTO IMPUGNADO: </w:t>
      </w:r>
    </w:p>
    <w:p w14:paraId="694B51F4" w14:textId="77777777" w:rsidR="009B372D" w:rsidRPr="006F77F9" w:rsidRDefault="001F486D" w:rsidP="006F77F9">
      <w:pPr>
        <w:tabs>
          <w:tab w:val="left" w:pos="4667"/>
        </w:tabs>
        <w:ind w:left="567" w:right="539"/>
        <w:rPr>
          <w:i/>
        </w:rPr>
      </w:pPr>
      <w:r w:rsidRPr="006F77F9">
        <w:rPr>
          <w:i/>
        </w:rPr>
        <w:t>Inconforme con los términos de la respuesta emitida por parte del Sujeto Obligado, el 29 de febrero del año 2024, se interpone el recurso de revisión a través de SAIMEX.</w:t>
      </w:r>
    </w:p>
    <w:p w14:paraId="0993FD66" w14:textId="77777777" w:rsidR="009B372D" w:rsidRPr="006F77F9" w:rsidRDefault="001F486D" w:rsidP="006F77F9">
      <w:pPr>
        <w:tabs>
          <w:tab w:val="left" w:pos="4667"/>
        </w:tabs>
        <w:ind w:left="567" w:right="539"/>
        <w:rPr>
          <w:b/>
        </w:rPr>
      </w:pPr>
      <w:r w:rsidRPr="006F77F9">
        <w:rPr>
          <w:b/>
        </w:rPr>
        <w:t>RAZONES O MOTIVOS DE INCONFORMIDAD:</w:t>
      </w:r>
    </w:p>
    <w:p w14:paraId="0D6CD9EC" w14:textId="77777777" w:rsidR="009B372D" w:rsidRPr="006F77F9" w:rsidRDefault="001F486D" w:rsidP="006F77F9">
      <w:pPr>
        <w:tabs>
          <w:tab w:val="left" w:pos="4667"/>
        </w:tabs>
        <w:ind w:left="567" w:right="539"/>
      </w:pPr>
      <w:r w:rsidRPr="006F77F9">
        <w:t xml:space="preserve">(Versan en las mismas manifestaciones establecidas en el medio de impugnación </w:t>
      </w:r>
      <w:r w:rsidRPr="006F77F9">
        <w:rPr>
          <w:u w:val="single"/>
        </w:rPr>
        <w:t>01122/INFOEM/IP/RR/2024)</w:t>
      </w:r>
    </w:p>
    <w:p w14:paraId="23F0D820" w14:textId="77777777" w:rsidR="009B372D" w:rsidRPr="006F77F9" w:rsidRDefault="009B372D" w:rsidP="006F77F9">
      <w:pPr>
        <w:tabs>
          <w:tab w:val="left" w:pos="4667"/>
        </w:tabs>
        <w:ind w:right="567"/>
        <w:rPr>
          <w:b/>
        </w:rPr>
      </w:pPr>
    </w:p>
    <w:p w14:paraId="3C8367D4" w14:textId="77777777" w:rsidR="009B372D" w:rsidRPr="006F77F9" w:rsidRDefault="001F486D" w:rsidP="006F77F9">
      <w:pPr>
        <w:tabs>
          <w:tab w:val="left" w:pos="4667"/>
        </w:tabs>
        <w:ind w:left="567" w:right="539"/>
        <w:rPr>
          <w:b/>
          <w:u w:val="single"/>
        </w:rPr>
      </w:pPr>
      <w:r w:rsidRPr="006F77F9">
        <w:rPr>
          <w:b/>
          <w:u w:val="single"/>
        </w:rPr>
        <w:t xml:space="preserve">01149/INFOEM/IP/RR/2024: </w:t>
      </w:r>
    </w:p>
    <w:p w14:paraId="1833048A" w14:textId="77777777" w:rsidR="009B372D" w:rsidRPr="006F77F9" w:rsidRDefault="001F486D" w:rsidP="006F77F9">
      <w:pPr>
        <w:tabs>
          <w:tab w:val="left" w:pos="4667"/>
        </w:tabs>
        <w:ind w:left="567" w:right="539"/>
        <w:rPr>
          <w:b/>
        </w:rPr>
      </w:pPr>
      <w:r w:rsidRPr="006F77F9">
        <w:rPr>
          <w:b/>
        </w:rPr>
        <w:t xml:space="preserve">ACTO IMPUGNADO y RAZONES O MOTIVOS DE INCONFORMIDAD: </w:t>
      </w:r>
      <w:r w:rsidRPr="006F77F9">
        <w:t xml:space="preserve">Se omite su inserción en obvio de repeticiones innecesarias </w:t>
      </w:r>
      <w:r w:rsidRPr="006F77F9">
        <w:rPr>
          <w:b/>
        </w:rPr>
        <w:t xml:space="preserve">(mismas manifestaciones presentadas en el medio de impugnación </w:t>
      </w:r>
      <w:r w:rsidRPr="006F77F9">
        <w:rPr>
          <w:b/>
          <w:u w:val="single"/>
        </w:rPr>
        <w:t>01148/INFOEM/IP/RR/2024)</w:t>
      </w:r>
    </w:p>
    <w:p w14:paraId="7841D169" w14:textId="77777777" w:rsidR="009B372D" w:rsidRPr="006F77F9" w:rsidRDefault="009B372D" w:rsidP="006F77F9">
      <w:pPr>
        <w:tabs>
          <w:tab w:val="left" w:pos="4667"/>
        </w:tabs>
        <w:ind w:right="567"/>
        <w:rPr>
          <w:b/>
        </w:rPr>
      </w:pPr>
    </w:p>
    <w:p w14:paraId="100B9A97" w14:textId="77777777" w:rsidR="009B372D" w:rsidRPr="006F77F9" w:rsidRDefault="001F486D" w:rsidP="006F77F9">
      <w:pPr>
        <w:pStyle w:val="Ttulo3"/>
      </w:pPr>
      <w:bookmarkStart w:id="10" w:name="_heading=h.1t3h5sf" w:colFirst="0" w:colLast="0"/>
      <w:bookmarkEnd w:id="10"/>
      <w:r w:rsidRPr="006F77F9">
        <w:t>b) Turno de los Recursos de Revisión</w:t>
      </w:r>
    </w:p>
    <w:p w14:paraId="283646A2" w14:textId="77777777" w:rsidR="009B372D" w:rsidRPr="006F77F9" w:rsidRDefault="001F486D" w:rsidP="006F77F9">
      <w:r w:rsidRPr="006F77F9">
        <w:t>Con fundamento en el artículo 185, fracción I de la Ley de Transparencia y Acceso a la Información Pública del Estado de México y Municipios, el</w:t>
      </w:r>
      <w:r w:rsidRPr="006F77F9">
        <w:rPr>
          <w:b/>
        </w:rPr>
        <w:t xml:space="preserve"> veintiocho y veintinueve de febrero de dos mil veinticuatro</w:t>
      </w:r>
      <w:r w:rsidRPr="006F77F9">
        <w:t xml:space="preserve"> se turnaron los recursos de revisión a través del SAIMEX a la </w:t>
      </w:r>
      <w:r w:rsidRPr="006F77F9">
        <w:rPr>
          <w:b/>
        </w:rPr>
        <w:t>Comisionada Sharon Cristina Morales Martínez, María del Rosario Mejía Ayala y Guadalupe Ramírez Peña</w:t>
      </w:r>
      <w:r w:rsidRPr="006F77F9">
        <w:t xml:space="preserve">, a efecto de decretar su admisión o </w:t>
      </w:r>
      <w:proofErr w:type="spellStart"/>
      <w:r w:rsidRPr="006F77F9">
        <w:t>desechamiento</w:t>
      </w:r>
      <w:proofErr w:type="spellEnd"/>
      <w:r w:rsidRPr="006F77F9">
        <w:t xml:space="preserve">. </w:t>
      </w:r>
    </w:p>
    <w:p w14:paraId="45407C09" w14:textId="77777777" w:rsidR="009B372D" w:rsidRPr="006F77F9" w:rsidRDefault="009B372D" w:rsidP="006F77F9"/>
    <w:p w14:paraId="55E32E2C" w14:textId="77777777" w:rsidR="009B372D" w:rsidRPr="006F77F9" w:rsidRDefault="001F486D" w:rsidP="006F77F9">
      <w:pPr>
        <w:pStyle w:val="Ttulo3"/>
      </w:pPr>
      <w:bookmarkStart w:id="11" w:name="_heading=h.4d34og8" w:colFirst="0" w:colLast="0"/>
      <w:bookmarkEnd w:id="11"/>
      <w:r w:rsidRPr="006F77F9">
        <w:t>c) Admisión de los Recursos de Revisión</w:t>
      </w:r>
    </w:p>
    <w:p w14:paraId="076F4413" w14:textId="2DF176F2" w:rsidR="009B372D" w:rsidRPr="006F77F9" w:rsidRDefault="001F486D" w:rsidP="006F77F9">
      <w:r w:rsidRPr="006F77F9">
        <w:t xml:space="preserve">El </w:t>
      </w:r>
      <w:r w:rsidRPr="006F77F9">
        <w:rPr>
          <w:b/>
        </w:rPr>
        <w:t>cuatro y seis de marzo de dos mil veinticuatro</w:t>
      </w:r>
      <w:r w:rsidRPr="006F77F9">
        <w:t xml:space="preserve"> se acordó la admisión a trámite los Recursos de Revisión y se integraron </w:t>
      </w:r>
      <w:r w:rsidR="00162934" w:rsidRPr="006F77F9">
        <w:t>los expedientes</w:t>
      </w:r>
      <w:r w:rsidRPr="006F77F9">
        <w:t xml:space="preserve"> respectivos, mismos que se pusieron a disposición de las partes para que, en un plazo de siete días hábiles, manifestaran lo que a su derecho </w:t>
      </w:r>
      <w:r w:rsidRPr="006F77F9">
        <w:lastRenderedPageBreak/>
        <w:t>conviniera, conforme a lo dispuesto por el artículo 185, fracción II de la Ley de Transparencia y Acceso a la Información Pública del Estado de México y Municipios.</w:t>
      </w:r>
    </w:p>
    <w:p w14:paraId="52934A91" w14:textId="77777777" w:rsidR="009B372D" w:rsidRPr="006F77F9" w:rsidRDefault="009B372D" w:rsidP="006F77F9"/>
    <w:p w14:paraId="77A08952" w14:textId="77777777" w:rsidR="009B372D" w:rsidRPr="006F77F9" w:rsidRDefault="001F486D" w:rsidP="006F77F9">
      <w:pPr>
        <w:pStyle w:val="Ttulo3"/>
      </w:pPr>
      <w:bookmarkStart w:id="12" w:name="_heading=h.2s8eyo1" w:colFirst="0" w:colLast="0"/>
      <w:bookmarkEnd w:id="12"/>
      <w:r w:rsidRPr="006F77F9">
        <w:t>d) Acumulación de los Recursos de Revisión</w:t>
      </w:r>
    </w:p>
    <w:p w14:paraId="64C0F72A" w14:textId="77777777" w:rsidR="009B372D" w:rsidRPr="006F77F9" w:rsidRDefault="001F486D" w:rsidP="006F77F9">
      <w:pPr>
        <w:ind w:left="-57"/>
        <w:rPr>
          <w:b/>
        </w:rPr>
      </w:pPr>
      <w:bookmarkStart w:id="13" w:name="_heading=h.17dp8vu" w:colFirst="0" w:colLast="0"/>
      <w:bookmarkEnd w:id="13"/>
      <w:r w:rsidRPr="006F77F9">
        <w:t xml:space="preserve">Por economía procesal y con la finalidad de evitar resoluciones contradictorias, en la </w:t>
      </w:r>
      <w:r w:rsidRPr="006F77F9">
        <w:rPr>
          <w:b/>
        </w:rPr>
        <w:t>Novena Sesión Ordinaria</w:t>
      </w:r>
      <w:r w:rsidRPr="006F77F9">
        <w:t xml:space="preserve"> celebrada el </w:t>
      </w:r>
      <w:r w:rsidRPr="006F77F9">
        <w:rPr>
          <w:b/>
        </w:rPr>
        <w:t>trece de marzo de dos mil veinticuatro</w:t>
      </w:r>
      <w:r w:rsidRPr="006F77F9">
        <w:t>, el Pleno de este Instituto determinó acumular los Recursos de Revisión</w:t>
      </w:r>
      <w:r w:rsidRPr="006F77F9">
        <w:rPr>
          <w:b/>
        </w:rPr>
        <w:t xml:space="preserve"> 01122/INFOEM/IP/RR/2024, 01148/INFOEM/IP/RR/2024 y 01149/INFOEM/IP/RR/2024.</w:t>
      </w:r>
    </w:p>
    <w:p w14:paraId="59D6E125" w14:textId="77777777" w:rsidR="009B372D" w:rsidRPr="006F77F9" w:rsidRDefault="009B372D" w:rsidP="006F77F9">
      <w:pPr>
        <w:rPr>
          <w:b/>
        </w:rPr>
      </w:pPr>
    </w:p>
    <w:p w14:paraId="23882EF2" w14:textId="77777777" w:rsidR="009B372D" w:rsidRPr="006F77F9" w:rsidRDefault="001F486D" w:rsidP="006F77F9">
      <w:pPr>
        <w:pStyle w:val="Ttulo3"/>
      </w:pPr>
      <w:bookmarkStart w:id="14" w:name="_heading=h.3rdcrjn" w:colFirst="0" w:colLast="0"/>
      <w:bookmarkEnd w:id="14"/>
      <w:r w:rsidRPr="006F77F9">
        <w:t>e) Informe Justificado del Sujeto Obligado</w:t>
      </w:r>
    </w:p>
    <w:p w14:paraId="3A7DBFF9" w14:textId="77777777" w:rsidR="009B372D" w:rsidRPr="006F77F9" w:rsidRDefault="001F486D" w:rsidP="006F77F9">
      <w:r w:rsidRPr="006F77F9">
        <w:t xml:space="preserve">El </w:t>
      </w:r>
      <w:r w:rsidRPr="006F77F9">
        <w:rPr>
          <w:b/>
        </w:rPr>
        <w:t>trece de marzo de dos mil veinticuatro EL SUJETO OBLIGADO</w:t>
      </w:r>
      <w:r w:rsidRPr="006F77F9">
        <w:t xml:space="preserve"> rindió su informe justificado a través del SAIMEX, en el cual expresó lo siguiente:</w:t>
      </w:r>
    </w:p>
    <w:p w14:paraId="053A86EE" w14:textId="77777777" w:rsidR="009B372D" w:rsidRPr="006F77F9" w:rsidRDefault="009B372D" w:rsidP="006F77F9"/>
    <w:p w14:paraId="31571946" w14:textId="77777777" w:rsidR="009B372D" w:rsidRPr="006F77F9" w:rsidRDefault="001F486D" w:rsidP="006F77F9">
      <w:pPr>
        <w:ind w:right="539"/>
        <w:rPr>
          <w:i/>
        </w:rPr>
      </w:pPr>
      <w:r w:rsidRPr="006F77F9">
        <w:rPr>
          <w:b/>
          <w:i/>
        </w:rPr>
        <w:t>manifestaciones.pdf</w:t>
      </w:r>
      <w:r w:rsidRPr="006F77F9">
        <w:rPr>
          <w:i/>
        </w:rPr>
        <w:t>: Consiste en el informe justificado remitido por el Titular de la Unidad de Transparencia en donde medularmente señala que en primera instancia debieron ser desechados los recursos de revisión promovidos en contra de las respuestas emitidas en las solicitud de acceso a la información, tomando en cuenta que se estaba llevando a cabo una auditoria no concluida, por ello solicita se tomen en cuenta las manifestaciones referentes a la presentación de la clasificación de la información y la prueba de daño para determinar la notoria improcedencia de los recursos de revisión promovidos.</w:t>
      </w:r>
    </w:p>
    <w:p w14:paraId="757170D6" w14:textId="77777777" w:rsidR="009B372D" w:rsidRPr="006F77F9" w:rsidRDefault="009B372D" w:rsidP="006F77F9">
      <w:pPr>
        <w:ind w:right="539"/>
        <w:rPr>
          <w:i/>
        </w:rPr>
      </w:pPr>
    </w:p>
    <w:p w14:paraId="1C02BCDA" w14:textId="77777777" w:rsidR="009B372D" w:rsidRPr="006F77F9" w:rsidRDefault="001F486D" w:rsidP="006F77F9">
      <w:pPr>
        <w:ind w:right="539"/>
        <w:rPr>
          <w:i/>
        </w:rPr>
      </w:pPr>
      <w:r w:rsidRPr="006F77F9">
        <w:t>Cabe señalar que dicho archivo electrónico únicamente fue cargado en la etapa de manifestaciones del recurso de revisión</w:t>
      </w:r>
      <w:r w:rsidRPr="006F77F9">
        <w:rPr>
          <w:i/>
        </w:rPr>
        <w:t xml:space="preserve"> </w:t>
      </w:r>
      <w:r w:rsidRPr="006F77F9">
        <w:rPr>
          <w:b/>
        </w:rPr>
        <w:t>01149/INFOEM/IP/RR/2024</w:t>
      </w:r>
    </w:p>
    <w:p w14:paraId="3013BB75" w14:textId="77777777" w:rsidR="009B372D" w:rsidRPr="006F77F9" w:rsidRDefault="009B372D" w:rsidP="006F77F9"/>
    <w:p w14:paraId="000B3D31" w14:textId="77777777" w:rsidR="009B372D" w:rsidRPr="006F77F9" w:rsidRDefault="001F486D" w:rsidP="006F77F9">
      <w:r w:rsidRPr="006F77F9">
        <w:lastRenderedPageBreak/>
        <w:t xml:space="preserve">Esta información fue puesta a la vista de </w:t>
      </w:r>
      <w:r w:rsidRPr="006F77F9">
        <w:rPr>
          <w:b/>
        </w:rPr>
        <w:t xml:space="preserve">LA PARTE RECURRENTE </w:t>
      </w:r>
      <w:r w:rsidRPr="006F77F9">
        <w:t xml:space="preserve">el </w:t>
      </w:r>
      <w:r w:rsidRPr="006F77F9">
        <w:rPr>
          <w:b/>
        </w:rPr>
        <w:t xml:space="preserve">diez de junio de dos mil veinticuatro </w:t>
      </w:r>
      <w:r w:rsidRPr="006F77F9">
        <w:t>para que, en un plazo de tres días hábiles, manifestara lo que a su derecho conviniera, de conformidad con lo establecido en el artículo 185, fracción III de la Ley de Transparencia y Acceso a la Información Pública del Estado de México y Municipios.</w:t>
      </w:r>
    </w:p>
    <w:p w14:paraId="4A37316E" w14:textId="77777777" w:rsidR="009B372D" w:rsidRPr="006F77F9" w:rsidRDefault="009B372D" w:rsidP="006F77F9">
      <w:pPr>
        <w:ind w:right="539"/>
      </w:pPr>
    </w:p>
    <w:p w14:paraId="42701E61" w14:textId="77777777" w:rsidR="009B372D" w:rsidRPr="006F77F9" w:rsidRDefault="001F486D" w:rsidP="006F77F9">
      <w:pPr>
        <w:pStyle w:val="Ttulo3"/>
      </w:pPr>
      <w:bookmarkStart w:id="15" w:name="_heading=h.26in1rg" w:colFirst="0" w:colLast="0"/>
      <w:bookmarkEnd w:id="15"/>
      <w:r w:rsidRPr="006F77F9">
        <w:t>f) Manifestaciones de la Parte Recurrente</w:t>
      </w:r>
    </w:p>
    <w:p w14:paraId="624A5969" w14:textId="77777777" w:rsidR="009B372D" w:rsidRPr="006F77F9" w:rsidRDefault="001F486D" w:rsidP="006F77F9">
      <w:r w:rsidRPr="006F77F9">
        <w:rPr>
          <w:b/>
        </w:rPr>
        <w:t xml:space="preserve">LA PARTE RECURRENTE </w:t>
      </w:r>
      <w:r w:rsidRPr="006F77F9">
        <w:t xml:space="preserve">presentó manifestaciones en fecha </w:t>
      </w:r>
      <w:r w:rsidRPr="006F77F9">
        <w:rPr>
          <w:b/>
        </w:rPr>
        <w:t>siete de marzo de dos mil veinticuatro</w:t>
      </w:r>
      <w:r w:rsidRPr="006F77F9">
        <w:t>, a través de diversos archivos electrónicos, que en lo medular consisten en el mismo texto presentado en las razones o motivos de inconformidad de los recursos de revisión materia del presente fallo.</w:t>
      </w:r>
    </w:p>
    <w:p w14:paraId="5954F9BE" w14:textId="77777777" w:rsidR="009B372D" w:rsidRPr="006F77F9" w:rsidRDefault="009B372D" w:rsidP="006F77F9"/>
    <w:p w14:paraId="2BFDDDBE" w14:textId="77777777" w:rsidR="009B372D" w:rsidRPr="006F77F9" w:rsidRDefault="001F486D" w:rsidP="006F77F9">
      <w:pPr>
        <w:pStyle w:val="Ttulo3"/>
      </w:pPr>
      <w:bookmarkStart w:id="16" w:name="_heading=h.lnxbz9" w:colFirst="0" w:colLast="0"/>
      <w:bookmarkEnd w:id="16"/>
      <w:r w:rsidRPr="006F77F9">
        <w:t>g) Ampliación de plazo para resolver el Recurso de Revisión</w:t>
      </w:r>
    </w:p>
    <w:p w14:paraId="45309532" w14:textId="77777777" w:rsidR="009B372D" w:rsidRPr="006F77F9" w:rsidRDefault="001F486D" w:rsidP="006F77F9">
      <w:pPr>
        <w:tabs>
          <w:tab w:val="left" w:pos="3261"/>
        </w:tabs>
      </w:pPr>
      <w:r w:rsidRPr="006F77F9">
        <w:t xml:space="preserve">Con fundamento en lo dispuesto en el artículo 181, párrafo tercero, de la Ley de Transparencia y Acceso a la Información Pública del Estado de México y Municipios, </w:t>
      </w:r>
      <w:r w:rsidRPr="006F77F9">
        <w:rPr>
          <w:b/>
        </w:rPr>
        <w:t>el diecinueve de abril de dos mil veinticuatro</w:t>
      </w:r>
      <w:r w:rsidRPr="006F77F9">
        <w:t xml:space="preserve"> se acordó ampliar por un periodo razonable el plazo para resolver el presente Recurso de Revisión; acuerdo que fue notificado a las partes a través del SAIMEX el </w:t>
      </w:r>
      <w:r w:rsidRPr="006F77F9">
        <w:rPr>
          <w:b/>
        </w:rPr>
        <w:t>diecinueve de abril de dos mil veinticuatro.</w:t>
      </w:r>
    </w:p>
    <w:p w14:paraId="73D86A77" w14:textId="77777777" w:rsidR="009B372D" w:rsidRPr="006F77F9" w:rsidRDefault="009B372D" w:rsidP="006F77F9">
      <w:pPr>
        <w:tabs>
          <w:tab w:val="left" w:pos="3261"/>
        </w:tabs>
      </w:pPr>
    </w:p>
    <w:p w14:paraId="50794620"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57840CDF" w14:textId="77777777" w:rsidR="009B372D" w:rsidRPr="006F77F9" w:rsidRDefault="009B372D" w:rsidP="006F77F9">
      <w:pPr>
        <w:pBdr>
          <w:top w:val="nil"/>
          <w:left w:val="nil"/>
          <w:bottom w:val="nil"/>
          <w:right w:val="nil"/>
          <w:between w:val="nil"/>
        </w:pBdr>
        <w:rPr>
          <w:rFonts w:eastAsia="Palatino Linotype" w:cs="Palatino Linotype"/>
          <w:szCs w:val="22"/>
        </w:rPr>
      </w:pPr>
    </w:p>
    <w:p w14:paraId="7FEE9948"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Es importante precisar que, si bien se ha excedido el plazo para resolver el presente medio de impugnación, el plazo para emitir resolución se encuentra justificado en parámetros </w:t>
      </w:r>
      <w:r w:rsidRPr="006F77F9">
        <w:rPr>
          <w:rFonts w:eastAsia="Palatino Linotype" w:cs="Palatino Linotype"/>
          <w:szCs w:val="22"/>
        </w:rPr>
        <w:lastRenderedPageBreak/>
        <w:t>establecidos por diversos órganos jurisdiccionales federales, aplicables también en procedimientos análogos, como el que nos ocupa.</w:t>
      </w:r>
    </w:p>
    <w:p w14:paraId="7F7B49ED" w14:textId="77777777" w:rsidR="009B372D" w:rsidRPr="006F77F9" w:rsidRDefault="009B372D" w:rsidP="006F77F9">
      <w:pPr>
        <w:pBdr>
          <w:top w:val="nil"/>
          <w:left w:val="nil"/>
          <w:bottom w:val="nil"/>
          <w:right w:val="nil"/>
          <w:between w:val="nil"/>
        </w:pBdr>
        <w:rPr>
          <w:rFonts w:eastAsia="Palatino Linotype" w:cs="Palatino Linotype"/>
          <w:szCs w:val="22"/>
        </w:rPr>
      </w:pPr>
    </w:p>
    <w:p w14:paraId="37D00328"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4215EB53" w14:textId="77777777" w:rsidR="009B372D" w:rsidRPr="006F77F9" w:rsidRDefault="009B372D" w:rsidP="006F77F9">
      <w:pPr>
        <w:pBdr>
          <w:top w:val="nil"/>
          <w:left w:val="nil"/>
          <w:bottom w:val="nil"/>
          <w:right w:val="nil"/>
          <w:between w:val="nil"/>
        </w:pBdr>
        <w:rPr>
          <w:rFonts w:eastAsia="Palatino Linotype" w:cs="Palatino Linotype"/>
          <w:szCs w:val="22"/>
        </w:rPr>
      </w:pPr>
    </w:p>
    <w:p w14:paraId="5DF1A82A"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1ACD4B5F" w14:textId="77777777" w:rsidR="009B372D" w:rsidRPr="006F77F9" w:rsidRDefault="009B372D" w:rsidP="006F77F9">
      <w:pPr>
        <w:pBdr>
          <w:top w:val="nil"/>
          <w:left w:val="nil"/>
          <w:bottom w:val="nil"/>
          <w:right w:val="nil"/>
          <w:between w:val="nil"/>
        </w:pBdr>
        <w:rPr>
          <w:rFonts w:eastAsia="Palatino Linotype" w:cs="Palatino Linotype"/>
          <w:szCs w:val="22"/>
        </w:rPr>
      </w:pPr>
    </w:p>
    <w:p w14:paraId="50D13581" w14:textId="77777777" w:rsidR="009B372D" w:rsidRPr="006F77F9" w:rsidRDefault="001F486D" w:rsidP="006F77F9">
      <w:pPr>
        <w:pBdr>
          <w:top w:val="nil"/>
          <w:left w:val="nil"/>
          <w:bottom w:val="nil"/>
          <w:right w:val="nil"/>
          <w:between w:val="nil"/>
        </w:pBdr>
        <w:ind w:left="567" w:right="539"/>
        <w:rPr>
          <w:rFonts w:eastAsia="Palatino Linotype" w:cs="Palatino Linotype"/>
          <w:szCs w:val="22"/>
        </w:rPr>
      </w:pPr>
      <w:r w:rsidRPr="006F77F9">
        <w:rPr>
          <w:rFonts w:eastAsia="Palatino Linotype" w:cs="Palatino Linotype"/>
          <w:b/>
          <w:szCs w:val="22"/>
        </w:rPr>
        <w:t>Complejidad del asunto:</w:t>
      </w:r>
      <w:r w:rsidRPr="006F77F9">
        <w:rPr>
          <w:rFonts w:eastAsia="Palatino Linotype" w:cs="Palatino Linotype"/>
          <w:szCs w:val="22"/>
        </w:rPr>
        <w:t xml:space="preserve"> La complejidad de la prueba, la pluralidad de sujetos procesales, el tiempo transcurrido, las características y contexto del recurso.</w:t>
      </w:r>
    </w:p>
    <w:p w14:paraId="04FE8656" w14:textId="77777777" w:rsidR="009B372D" w:rsidRPr="006F77F9" w:rsidRDefault="001F486D" w:rsidP="006F77F9">
      <w:pPr>
        <w:pBdr>
          <w:top w:val="nil"/>
          <w:left w:val="nil"/>
          <w:bottom w:val="nil"/>
          <w:right w:val="nil"/>
          <w:between w:val="nil"/>
        </w:pBdr>
        <w:ind w:left="567" w:right="539"/>
        <w:rPr>
          <w:rFonts w:eastAsia="Palatino Linotype" w:cs="Palatino Linotype"/>
          <w:szCs w:val="22"/>
        </w:rPr>
      </w:pPr>
      <w:r w:rsidRPr="006F77F9">
        <w:rPr>
          <w:rFonts w:eastAsia="Palatino Linotype" w:cs="Palatino Linotype"/>
          <w:b/>
          <w:szCs w:val="22"/>
        </w:rPr>
        <w:t>Actividad Procesal del interesado:</w:t>
      </w:r>
      <w:r w:rsidRPr="006F77F9">
        <w:rPr>
          <w:rFonts w:eastAsia="Palatino Linotype" w:cs="Palatino Linotype"/>
          <w:szCs w:val="22"/>
        </w:rPr>
        <w:t xml:space="preserve"> Acciones u omisiones del interesado.</w:t>
      </w:r>
    </w:p>
    <w:p w14:paraId="33743702" w14:textId="77777777" w:rsidR="009B372D" w:rsidRPr="006F77F9" w:rsidRDefault="001F486D" w:rsidP="006F77F9">
      <w:pPr>
        <w:pBdr>
          <w:top w:val="nil"/>
          <w:left w:val="nil"/>
          <w:bottom w:val="nil"/>
          <w:right w:val="nil"/>
          <w:between w:val="nil"/>
        </w:pBdr>
        <w:ind w:left="567" w:right="539"/>
        <w:rPr>
          <w:rFonts w:eastAsia="Palatino Linotype" w:cs="Palatino Linotype"/>
          <w:szCs w:val="22"/>
        </w:rPr>
      </w:pPr>
      <w:r w:rsidRPr="006F77F9">
        <w:rPr>
          <w:rFonts w:eastAsia="Palatino Linotype" w:cs="Palatino Linotype"/>
          <w:b/>
          <w:szCs w:val="22"/>
        </w:rPr>
        <w:t>Conducta de la Autoridad:</w:t>
      </w:r>
      <w:r w:rsidRPr="006F77F9">
        <w:rPr>
          <w:rFonts w:eastAsia="Palatino Linotype" w:cs="Palatino Linotype"/>
          <w:szCs w:val="22"/>
        </w:rPr>
        <w:t xml:space="preserve"> Las Acciones u omisiones realizadas en el procedimiento. Así como si la autoridad actuó con la debida diligencia.</w:t>
      </w:r>
    </w:p>
    <w:p w14:paraId="0C6F1030" w14:textId="77777777" w:rsidR="009B372D" w:rsidRPr="006F77F9" w:rsidRDefault="001F486D" w:rsidP="006F77F9">
      <w:pPr>
        <w:pBdr>
          <w:top w:val="nil"/>
          <w:left w:val="nil"/>
          <w:bottom w:val="nil"/>
          <w:right w:val="nil"/>
          <w:between w:val="nil"/>
        </w:pBdr>
        <w:ind w:left="567" w:right="539"/>
        <w:rPr>
          <w:rFonts w:eastAsia="Palatino Linotype" w:cs="Palatino Linotype"/>
          <w:szCs w:val="22"/>
        </w:rPr>
      </w:pPr>
      <w:r w:rsidRPr="006F77F9">
        <w:rPr>
          <w:rFonts w:eastAsia="Palatino Linotype" w:cs="Palatino Linotype"/>
          <w:b/>
          <w:szCs w:val="22"/>
        </w:rPr>
        <w:t>La afectación generada en la situación jurídica de la persona involucrada en el proceso:</w:t>
      </w:r>
      <w:r w:rsidRPr="006F77F9">
        <w:rPr>
          <w:rFonts w:eastAsia="Palatino Linotype" w:cs="Palatino Linotype"/>
          <w:szCs w:val="22"/>
        </w:rPr>
        <w:t xml:space="preserve"> Violación a sus derechos humanos.</w:t>
      </w:r>
    </w:p>
    <w:p w14:paraId="1BCCA75B" w14:textId="77777777" w:rsidR="009B372D" w:rsidRPr="006F77F9" w:rsidRDefault="009B372D" w:rsidP="006F77F9">
      <w:pPr>
        <w:pBdr>
          <w:top w:val="nil"/>
          <w:left w:val="nil"/>
          <w:bottom w:val="nil"/>
          <w:right w:val="nil"/>
          <w:between w:val="nil"/>
        </w:pBdr>
        <w:ind w:left="567" w:right="539"/>
        <w:rPr>
          <w:rFonts w:eastAsia="Palatino Linotype" w:cs="Palatino Linotype"/>
          <w:szCs w:val="22"/>
        </w:rPr>
      </w:pPr>
    </w:p>
    <w:p w14:paraId="153CFE17"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De modo que, cuando se trate de un asunto excepcional, por alguna o todas las características mencionadas o bien, cuando el ingreso de asuntos al órgano jurisdiccional o cuasi </w:t>
      </w:r>
      <w:r w:rsidRPr="006F77F9">
        <w:rPr>
          <w:rFonts w:eastAsia="Palatino Linotype" w:cs="Palatino Linotype"/>
          <w:szCs w:val="22"/>
        </w:rPr>
        <w:lastRenderedPageBreak/>
        <w:t>jurisdiccional respectivo supere notoriamente al que podría considerarse normal, debe concluirse que es una excluyente de responsabilidad en relación con la actuación del funcionario, como ha acontecido en el caso que nos ocupa.</w:t>
      </w:r>
    </w:p>
    <w:p w14:paraId="5FEC7C64" w14:textId="77777777" w:rsidR="009B372D" w:rsidRPr="006F77F9" w:rsidRDefault="009B372D" w:rsidP="006F77F9">
      <w:pPr>
        <w:pBdr>
          <w:top w:val="nil"/>
          <w:left w:val="nil"/>
          <w:bottom w:val="nil"/>
          <w:right w:val="nil"/>
          <w:between w:val="nil"/>
        </w:pBdr>
        <w:rPr>
          <w:rFonts w:eastAsia="Palatino Linotype" w:cs="Palatino Linotype"/>
          <w:szCs w:val="22"/>
        </w:rPr>
      </w:pPr>
    </w:p>
    <w:p w14:paraId="0E6CDF79"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Argumento que encuentra sustento en la jurisprudencia P</w:t>
      </w:r>
      <w:proofErr w:type="gramStart"/>
      <w:r w:rsidRPr="006F77F9">
        <w:rPr>
          <w:rFonts w:eastAsia="Palatino Linotype" w:cs="Palatino Linotype"/>
          <w:szCs w:val="22"/>
        </w:rPr>
        <w:t>./</w:t>
      </w:r>
      <w:proofErr w:type="gramEnd"/>
      <w:r w:rsidRPr="006F77F9">
        <w:rPr>
          <w:rFonts w:eastAsia="Palatino Linotype" w:cs="Palatino Linotype"/>
          <w:szCs w:val="22"/>
        </w:rPr>
        <w:t>J. 32/92 emitida por el Pleno de la Suprema Corte de Justicia de la Nación de rubro “</w:t>
      </w:r>
      <w:r w:rsidRPr="006F77F9">
        <w:rPr>
          <w:rFonts w:eastAsia="Palatino Linotype" w:cs="Palatino Linotype"/>
          <w:b/>
          <w:szCs w:val="22"/>
        </w:rPr>
        <w:t>TÉRMINOS PROCESALES. PARA DETERMINAR SI UN FUNCIONARIO JUDICIAL ACTUÓ INDEBIDAMENTE POR NO RESPETARLOS SE DEBE ATENDER AL PRESUPUESTO QUE CONSIDERÓ EL LEGISLADOR AL FIJARLOS Y LAS CARACTERÍSTICAS DEL CASO</w:t>
      </w:r>
      <w:r w:rsidRPr="006F77F9">
        <w:rPr>
          <w:rFonts w:eastAsia="Palatino Linotype" w:cs="Palatino Linotype"/>
          <w:szCs w:val="22"/>
        </w:rPr>
        <w:t>.”, visible en la Gaceta del Seminario Judicial de la Federación con el registro digital 205635.</w:t>
      </w:r>
    </w:p>
    <w:p w14:paraId="01C5E1F4" w14:textId="77777777" w:rsidR="009B372D" w:rsidRPr="006F77F9" w:rsidRDefault="009B372D" w:rsidP="006F77F9">
      <w:pPr>
        <w:pBdr>
          <w:top w:val="nil"/>
          <w:left w:val="nil"/>
          <w:bottom w:val="nil"/>
          <w:right w:val="nil"/>
          <w:between w:val="nil"/>
        </w:pBdr>
        <w:rPr>
          <w:rFonts w:eastAsia="Palatino Linotype" w:cs="Palatino Linotype"/>
          <w:szCs w:val="22"/>
        </w:rPr>
      </w:pPr>
    </w:p>
    <w:p w14:paraId="1F79FB93"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B4F725" w14:textId="77777777" w:rsidR="009B372D" w:rsidRPr="006F77F9" w:rsidRDefault="009B372D" w:rsidP="006F77F9">
      <w:pPr>
        <w:pBdr>
          <w:top w:val="nil"/>
          <w:left w:val="nil"/>
          <w:bottom w:val="nil"/>
          <w:right w:val="nil"/>
          <w:between w:val="nil"/>
        </w:pBdr>
        <w:rPr>
          <w:rFonts w:eastAsia="Palatino Linotype" w:cs="Palatino Linotype"/>
          <w:szCs w:val="22"/>
        </w:rPr>
      </w:pPr>
    </w:p>
    <w:p w14:paraId="2A7A0E86"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278BFA7B" w14:textId="77777777" w:rsidR="009B372D" w:rsidRPr="006F77F9" w:rsidRDefault="009B372D" w:rsidP="006F77F9">
      <w:pPr>
        <w:pBdr>
          <w:top w:val="nil"/>
          <w:left w:val="nil"/>
          <w:bottom w:val="nil"/>
          <w:right w:val="nil"/>
          <w:between w:val="nil"/>
        </w:pBdr>
        <w:rPr>
          <w:rFonts w:eastAsia="Palatino Linotype" w:cs="Palatino Linotype"/>
          <w:szCs w:val="22"/>
        </w:rPr>
      </w:pPr>
    </w:p>
    <w:p w14:paraId="40150551" w14:textId="77777777" w:rsidR="009B372D" w:rsidRPr="006F77F9" w:rsidRDefault="001F486D" w:rsidP="006F77F9">
      <w:pPr>
        <w:pBdr>
          <w:top w:val="nil"/>
          <w:left w:val="nil"/>
          <w:bottom w:val="nil"/>
          <w:right w:val="nil"/>
          <w:between w:val="nil"/>
        </w:pBdr>
        <w:ind w:left="567" w:right="539"/>
        <w:rPr>
          <w:rFonts w:eastAsia="Palatino Linotype" w:cs="Palatino Linotype"/>
          <w:sz w:val="20"/>
        </w:rPr>
      </w:pPr>
      <w:r w:rsidRPr="006F77F9">
        <w:rPr>
          <w:rFonts w:eastAsia="Palatino Linotype" w:cs="Palatino Linotype"/>
          <w:b/>
          <w:sz w:val="20"/>
        </w:rPr>
        <w:lastRenderedPageBreak/>
        <w:t>“PLAZO RAZONABLE PARA RESOLVER. DIMENSIÓN Y EFECTOS DE ESTE CONCEPTO CUANDO SE ADUCE EXCESIVA CARGA DE TRABAJO.”</w:t>
      </w:r>
      <w:r w:rsidRPr="006F77F9">
        <w:rPr>
          <w:rFonts w:eastAsia="Palatino Linotype" w:cs="Palatino Linotype"/>
          <w:sz w:val="20"/>
        </w:rPr>
        <w:t xml:space="preserve"> consultable en el Seminario Judicial de la Federación y su gaceta, con el registro digital 2002351.</w:t>
      </w:r>
    </w:p>
    <w:p w14:paraId="0179DCF4" w14:textId="77777777" w:rsidR="009B372D" w:rsidRPr="006F77F9" w:rsidRDefault="009B372D" w:rsidP="006F77F9">
      <w:pPr>
        <w:pBdr>
          <w:top w:val="nil"/>
          <w:left w:val="nil"/>
          <w:bottom w:val="nil"/>
          <w:right w:val="nil"/>
          <w:between w:val="nil"/>
        </w:pBdr>
        <w:ind w:left="567" w:right="539"/>
        <w:rPr>
          <w:rFonts w:eastAsia="Palatino Linotype" w:cs="Palatino Linotype"/>
          <w:sz w:val="20"/>
        </w:rPr>
      </w:pPr>
    </w:p>
    <w:p w14:paraId="3B1E3F07" w14:textId="77777777" w:rsidR="009B372D" w:rsidRPr="006F77F9" w:rsidRDefault="001F486D" w:rsidP="006F77F9">
      <w:pPr>
        <w:pBdr>
          <w:top w:val="nil"/>
          <w:left w:val="nil"/>
          <w:bottom w:val="nil"/>
          <w:right w:val="nil"/>
          <w:between w:val="nil"/>
        </w:pBdr>
        <w:ind w:left="567" w:right="539"/>
        <w:rPr>
          <w:rFonts w:eastAsia="Palatino Linotype" w:cs="Palatino Linotype"/>
          <w:sz w:val="20"/>
        </w:rPr>
      </w:pPr>
      <w:r w:rsidRPr="006F77F9">
        <w:rPr>
          <w:rFonts w:eastAsia="Palatino Linotype" w:cs="Palatino Linotype"/>
          <w:b/>
          <w:sz w:val="20"/>
        </w:rPr>
        <w:t>“PLAZO RAZONABLE PARA RESOLVER. CONCEPTO Y ELEMENTOS QUE LO INTEGRAN A LA LUZ DEL DERECHO INTERNACIONAL DE LOS DERECHOS HUMANOS</w:t>
      </w:r>
      <w:r w:rsidRPr="006F77F9">
        <w:rPr>
          <w:rFonts w:eastAsia="Palatino Linotype" w:cs="Palatino Linotype"/>
          <w:sz w:val="20"/>
        </w:rPr>
        <w:t>.”, visible en el Seminario Judicial de la Federación y su gaceta, con el registro digital 2002350.</w:t>
      </w:r>
    </w:p>
    <w:p w14:paraId="1264C6D7" w14:textId="77777777" w:rsidR="009B372D" w:rsidRPr="006F77F9" w:rsidRDefault="009B372D" w:rsidP="006F77F9">
      <w:pPr>
        <w:pBdr>
          <w:top w:val="nil"/>
          <w:left w:val="nil"/>
          <w:bottom w:val="nil"/>
          <w:right w:val="nil"/>
          <w:between w:val="nil"/>
        </w:pBdr>
        <w:rPr>
          <w:rFonts w:eastAsia="Palatino Linotype" w:cs="Palatino Linotype"/>
          <w:szCs w:val="22"/>
        </w:rPr>
      </w:pPr>
    </w:p>
    <w:p w14:paraId="3F2CD623" w14:textId="77777777" w:rsidR="009B372D" w:rsidRPr="006F77F9" w:rsidRDefault="001F486D" w:rsidP="006F77F9">
      <w:pPr>
        <w:pBdr>
          <w:top w:val="nil"/>
          <w:left w:val="nil"/>
          <w:bottom w:val="nil"/>
          <w:right w:val="nil"/>
          <w:between w:val="nil"/>
        </w:pBdr>
        <w:rPr>
          <w:rFonts w:eastAsia="Palatino Linotype" w:cs="Palatino Linotype"/>
          <w:szCs w:val="22"/>
        </w:rPr>
      </w:pPr>
      <w:r w:rsidRPr="006F77F9">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361FC0C0" w14:textId="77777777" w:rsidR="009B372D" w:rsidRPr="006F77F9" w:rsidRDefault="009B372D" w:rsidP="006F77F9"/>
    <w:p w14:paraId="7B325CE3" w14:textId="77777777" w:rsidR="009B372D" w:rsidRPr="006F77F9" w:rsidRDefault="001F486D" w:rsidP="006F77F9">
      <w:pPr>
        <w:pStyle w:val="Ttulo3"/>
      </w:pPr>
      <w:bookmarkStart w:id="17" w:name="_heading=h.35nkun2" w:colFirst="0" w:colLast="0"/>
      <w:bookmarkEnd w:id="17"/>
      <w:r w:rsidRPr="006F77F9">
        <w:t>h) Cierre de instrucción</w:t>
      </w:r>
    </w:p>
    <w:p w14:paraId="56227A2F" w14:textId="77777777" w:rsidR="009B372D" w:rsidRDefault="001F486D" w:rsidP="006F77F9">
      <w:r w:rsidRPr="006F77F9">
        <w:t xml:space="preserve">Al no existir diligencias pendientes por desahogar, el </w:t>
      </w:r>
      <w:r w:rsidRPr="006F77F9">
        <w:rPr>
          <w:b/>
        </w:rPr>
        <w:t>diez de septiembre de dos mil veinticuatro</w:t>
      </w:r>
      <w:r w:rsidRPr="006F77F9">
        <w:t xml:space="preserve"> la </w:t>
      </w:r>
      <w:r w:rsidRPr="006F77F9">
        <w:rPr>
          <w:b/>
        </w:rPr>
        <w:t xml:space="preserve">Comisionada Sharon Cristina Morales Martínez </w:t>
      </w:r>
      <w:r w:rsidRPr="006F77F9">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7EBFB2F" w14:textId="77777777" w:rsidR="006F77F9" w:rsidRDefault="006F77F9" w:rsidP="006F77F9"/>
    <w:p w14:paraId="13102501" w14:textId="77777777" w:rsidR="006F77F9" w:rsidRDefault="006F77F9" w:rsidP="006F77F9"/>
    <w:p w14:paraId="6D684332" w14:textId="77777777" w:rsidR="006F77F9" w:rsidRDefault="006F77F9" w:rsidP="006F77F9"/>
    <w:p w14:paraId="53E6B8F8" w14:textId="77777777" w:rsidR="006F77F9" w:rsidRPr="006F77F9" w:rsidRDefault="006F77F9" w:rsidP="006F77F9"/>
    <w:p w14:paraId="03B63186" w14:textId="77777777" w:rsidR="009B372D" w:rsidRPr="006F77F9" w:rsidRDefault="009B372D" w:rsidP="006F77F9"/>
    <w:p w14:paraId="7F9689FD" w14:textId="77777777" w:rsidR="009B372D" w:rsidRPr="006F77F9" w:rsidRDefault="001F486D" w:rsidP="006F77F9">
      <w:pPr>
        <w:pStyle w:val="Ttulo1"/>
      </w:pPr>
      <w:bookmarkStart w:id="18" w:name="_heading=h.1ksv4uv" w:colFirst="0" w:colLast="0"/>
      <w:bookmarkEnd w:id="18"/>
      <w:r w:rsidRPr="006F77F9">
        <w:lastRenderedPageBreak/>
        <w:t>CONSIDERANDOS</w:t>
      </w:r>
    </w:p>
    <w:p w14:paraId="4D38A479" w14:textId="77777777" w:rsidR="009B372D" w:rsidRPr="006F77F9" w:rsidRDefault="009B372D" w:rsidP="006F77F9">
      <w:pPr>
        <w:jc w:val="center"/>
        <w:rPr>
          <w:b/>
        </w:rPr>
      </w:pPr>
    </w:p>
    <w:p w14:paraId="110A8FA6" w14:textId="77777777" w:rsidR="009B372D" w:rsidRPr="006F77F9" w:rsidRDefault="001F486D" w:rsidP="006F77F9">
      <w:pPr>
        <w:pStyle w:val="Ttulo2"/>
      </w:pPr>
      <w:bookmarkStart w:id="19" w:name="_heading=h.44sinio" w:colFirst="0" w:colLast="0"/>
      <w:bookmarkEnd w:id="19"/>
      <w:r w:rsidRPr="006F77F9">
        <w:t xml:space="preserve">PRIMERO. </w:t>
      </w:r>
      <w:proofErr w:type="spellStart"/>
      <w:r w:rsidRPr="006F77F9">
        <w:t>Procedibilidad</w:t>
      </w:r>
      <w:proofErr w:type="spellEnd"/>
    </w:p>
    <w:p w14:paraId="5D35970A" w14:textId="77777777" w:rsidR="009B372D" w:rsidRPr="006F77F9" w:rsidRDefault="001F486D" w:rsidP="006F77F9">
      <w:pPr>
        <w:pStyle w:val="Ttulo3"/>
      </w:pPr>
      <w:bookmarkStart w:id="20" w:name="_heading=h.2jxsxqh" w:colFirst="0" w:colLast="0"/>
      <w:bookmarkEnd w:id="20"/>
      <w:r w:rsidRPr="006F77F9">
        <w:t>a) Competencia del Instituto</w:t>
      </w:r>
    </w:p>
    <w:p w14:paraId="6BF03C43" w14:textId="77777777" w:rsidR="009B372D" w:rsidRPr="006F77F9" w:rsidRDefault="001F486D" w:rsidP="006F77F9">
      <w:r w:rsidRPr="006F77F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44CA2D" w14:textId="77777777" w:rsidR="009B372D" w:rsidRPr="006F77F9" w:rsidRDefault="009B372D" w:rsidP="006F77F9"/>
    <w:p w14:paraId="3C0D19A8" w14:textId="77777777" w:rsidR="009B372D" w:rsidRPr="006F77F9" w:rsidRDefault="001F486D" w:rsidP="006F77F9">
      <w:pPr>
        <w:pStyle w:val="Ttulo3"/>
      </w:pPr>
      <w:bookmarkStart w:id="21" w:name="_heading=h.z337ya" w:colFirst="0" w:colLast="0"/>
      <w:bookmarkEnd w:id="21"/>
      <w:r w:rsidRPr="006F77F9">
        <w:t>b) Legitimidad de la parte recurrente</w:t>
      </w:r>
    </w:p>
    <w:p w14:paraId="5D9E1EDE" w14:textId="77777777" w:rsidR="009B372D" w:rsidRPr="006F77F9" w:rsidRDefault="001F486D" w:rsidP="006F77F9">
      <w:r w:rsidRPr="006F77F9">
        <w:t>El recurso de revisión fue interpuesto por parte legítima, ya que se presentó por la misma persona que formuló la solicitud de acceso a la Información Pública,</w:t>
      </w:r>
      <w:r w:rsidRPr="006F77F9">
        <w:rPr>
          <w:b/>
        </w:rPr>
        <w:t xml:space="preserve"> </w:t>
      </w:r>
      <w:r w:rsidRPr="006F77F9">
        <w:t>debido a que los datos de acceso</w:t>
      </w:r>
      <w:r w:rsidRPr="006F77F9">
        <w:rPr>
          <w:b/>
        </w:rPr>
        <w:t xml:space="preserve"> </w:t>
      </w:r>
      <w:r w:rsidRPr="006F77F9">
        <w:t>SAIMEX son personales e irrepetibles.</w:t>
      </w:r>
    </w:p>
    <w:p w14:paraId="16130683" w14:textId="77777777" w:rsidR="009B372D" w:rsidRPr="006F77F9" w:rsidRDefault="009B372D" w:rsidP="006F77F9"/>
    <w:p w14:paraId="72ED9D96" w14:textId="77777777" w:rsidR="009B372D" w:rsidRPr="006F77F9" w:rsidRDefault="001F486D" w:rsidP="006F77F9">
      <w:pPr>
        <w:pStyle w:val="Ttulo3"/>
      </w:pPr>
      <w:bookmarkStart w:id="22" w:name="_heading=h.3j2qqm3" w:colFirst="0" w:colLast="0"/>
      <w:bookmarkEnd w:id="22"/>
      <w:r w:rsidRPr="006F77F9">
        <w:t>c) Plazo para interponer el recurso</w:t>
      </w:r>
    </w:p>
    <w:p w14:paraId="20C38712" w14:textId="77777777" w:rsidR="009B372D" w:rsidRPr="006F77F9" w:rsidRDefault="001F486D" w:rsidP="006F77F9">
      <w:bookmarkStart w:id="23" w:name="_heading=h.1y810tw" w:colFirst="0" w:colLast="0"/>
      <w:bookmarkEnd w:id="23"/>
      <w:r w:rsidRPr="006F77F9">
        <w:rPr>
          <w:b/>
        </w:rPr>
        <w:t>EL SUJETO OBLIGADO</w:t>
      </w:r>
      <w:r w:rsidRPr="006F77F9">
        <w:t xml:space="preserve"> notificó las respuestas a las solicitudes de acceso a la Información Pública el </w:t>
      </w:r>
      <w:r w:rsidRPr="006F77F9">
        <w:rPr>
          <w:b/>
        </w:rPr>
        <w:t>veintiocho y veintinueve de febrero de dos mil veinticuatro</w:t>
      </w:r>
      <w:r w:rsidRPr="006F77F9">
        <w:t xml:space="preserve"> y el recurso que nos ocupa se interpuso el </w:t>
      </w:r>
      <w:r w:rsidRPr="006F77F9">
        <w:rPr>
          <w:b/>
        </w:rPr>
        <w:t>veintiocho y veintinueve de febrero de dos mil veinticuatro</w:t>
      </w:r>
      <w:r w:rsidRPr="006F77F9">
        <w:t xml:space="preserve">; por lo </w:t>
      </w:r>
      <w:r w:rsidRPr="006F77F9">
        <w:lastRenderedPageBreak/>
        <w:t>tanto, éste se encuentra dentro del margen temporal previsto en el artículo 178 de la Ley de Transparencia y Acceso a la Información Pública del Estado de México y Municipios y en términos del Calendario oficial en Materia de Transparencia, Acceso a la Información Pública y Protección de Datos Personales del Estado de México y Municipios, así como de labores del Instituto.</w:t>
      </w:r>
    </w:p>
    <w:p w14:paraId="08216F85" w14:textId="77777777" w:rsidR="009B372D" w:rsidRPr="006F77F9" w:rsidRDefault="009B372D" w:rsidP="006F77F9"/>
    <w:p w14:paraId="05BFFAB7" w14:textId="77777777" w:rsidR="009B372D" w:rsidRPr="006F77F9" w:rsidRDefault="001F486D" w:rsidP="006F77F9">
      <w:pPr>
        <w:pStyle w:val="Ttulo3"/>
      </w:pPr>
      <w:bookmarkStart w:id="24" w:name="_heading=h.4i7ojhp" w:colFirst="0" w:colLast="0"/>
      <w:bookmarkEnd w:id="24"/>
      <w:r w:rsidRPr="006F77F9">
        <w:t>d) Causal de procedencia.</w:t>
      </w:r>
    </w:p>
    <w:p w14:paraId="3101F734" w14:textId="77777777" w:rsidR="009B372D" w:rsidRPr="006F77F9" w:rsidRDefault="001F486D" w:rsidP="006F77F9">
      <w:r w:rsidRPr="006F77F9">
        <w:t>Resulta procedente la interposición del recurso de revisión, ya que se actualiza la causal de procedencia señalada en el artículo 179, fracción I y II de la Ley de Transparencia y Acceso a la Información Pública del Estado de México y Municipios.</w:t>
      </w:r>
    </w:p>
    <w:p w14:paraId="33754CA0" w14:textId="77777777" w:rsidR="009B372D" w:rsidRPr="006F77F9" w:rsidRDefault="009B372D" w:rsidP="006F77F9"/>
    <w:p w14:paraId="36095B96" w14:textId="77777777" w:rsidR="009B372D" w:rsidRPr="006F77F9" w:rsidRDefault="001F486D" w:rsidP="006F77F9">
      <w:pPr>
        <w:pStyle w:val="Ttulo3"/>
      </w:pPr>
      <w:bookmarkStart w:id="25" w:name="_heading=h.2xcytpi" w:colFirst="0" w:colLast="0"/>
      <w:bookmarkEnd w:id="25"/>
      <w:r w:rsidRPr="006F77F9">
        <w:t>e) Requisitos formales para la interposición del recurso</w:t>
      </w:r>
    </w:p>
    <w:p w14:paraId="200B4B95" w14:textId="77777777" w:rsidR="009B372D" w:rsidRPr="006F77F9" w:rsidRDefault="001F486D" w:rsidP="006F77F9">
      <w:r w:rsidRPr="006F77F9">
        <w:rPr>
          <w:b/>
        </w:rPr>
        <w:t xml:space="preserve">LA PARTE RECURRENTE </w:t>
      </w:r>
      <w:r w:rsidRPr="006F77F9">
        <w:t>acreditó todos y cada uno de los elementos formales exigidos por el artículo 180 de la misma normatividad.</w:t>
      </w:r>
    </w:p>
    <w:p w14:paraId="6C5F4E8B" w14:textId="77777777" w:rsidR="009B372D" w:rsidRPr="006F77F9" w:rsidRDefault="009B372D" w:rsidP="006F77F9"/>
    <w:p w14:paraId="1F552C46" w14:textId="77777777" w:rsidR="009B372D" w:rsidRPr="006F77F9" w:rsidRDefault="001F486D" w:rsidP="006F77F9">
      <w:pPr>
        <w:pStyle w:val="Ttulo3"/>
      </w:pPr>
      <w:bookmarkStart w:id="26" w:name="_heading=h.1ci93xb" w:colFirst="0" w:colLast="0"/>
      <w:bookmarkEnd w:id="26"/>
      <w:r w:rsidRPr="006F77F9">
        <w:t>f) Acumulación de los Recursos de Revisión</w:t>
      </w:r>
    </w:p>
    <w:p w14:paraId="219043FC" w14:textId="77777777" w:rsidR="009B372D" w:rsidRPr="006F77F9" w:rsidRDefault="001F486D" w:rsidP="006F77F9">
      <w:pPr>
        <w:rPr>
          <w:b/>
        </w:rPr>
      </w:pPr>
      <w:r w:rsidRPr="006F77F9">
        <w:t xml:space="preserve">De las constancias que obran en los expedientes acumulados, se advierte que los recursos de revisión </w:t>
      </w:r>
      <w:r w:rsidRPr="006F77F9">
        <w:rPr>
          <w:b/>
        </w:rPr>
        <w:t xml:space="preserve">01122/INFOEM/IP/RR/2024, 01148/INFOEM/IP/RR/2024 y  01149/INFOEM/IP/RR/2024 </w:t>
      </w:r>
      <w:r w:rsidRPr="006F77F9">
        <w:t xml:space="preserve">fueron presentados por la misma </w:t>
      </w:r>
      <w:r w:rsidRPr="006F77F9">
        <w:rPr>
          <w:b/>
        </w:rPr>
        <w:t>PARTE RECURRENTE</w:t>
      </w:r>
      <w:r w:rsidRPr="006F77F9">
        <w:t xml:space="preserve"> respecto de actos u omisiones similares, realizados por el mismo </w:t>
      </w:r>
      <w:r w:rsidRPr="006F77F9">
        <w:rPr>
          <w:b/>
        </w:rPr>
        <w:t>SUJETO OBLIGADO</w:t>
      </w:r>
      <w:r w:rsidRPr="006F77F9">
        <w:t xml:space="preserve">,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w:t>
      </w:r>
      <w:r w:rsidRPr="006F77F9">
        <w:lastRenderedPageBreak/>
        <w:t>en términos del artículo 195 de la Ley de Transparencia y Acceso a la Información Pública del Estado de México y Municipios en vigor.</w:t>
      </w:r>
    </w:p>
    <w:p w14:paraId="368CEA1F" w14:textId="77777777" w:rsidR="009B372D" w:rsidRPr="006F77F9" w:rsidRDefault="009B372D" w:rsidP="006F77F9">
      <w:pPr>
        <w:ind w:left="-57"/>
      </w:pPr>
    </w:p>
    <w:p w14:paraId="56FE7D5A" w14:textId="77777777" w:rsidR="009B372D" w:rsidRPr="006F77F9" w:rsidRDefault="001F486D" w:rsidP="006F77F9">
      <w:pPr>
        <w:pStyle w:val="Ttulo2"/>
      </w:pPr>
      <w:bookmarkStart w:id="27" w:name="_heading=h.3whwml4" w:colFirst="0" w:colLast="0"/>
      <w:bookmarkEnd w:id="27"/>
      <w:r w:rsidRPr="006F77F9">
        <w:t>SEGUNDO. Estudio de Fondo</w:t>
      </w:r>
    </w:p>
    <w:p w14:paraId="7C1BDA95" w14:textId="77777777" w:rsidR="009B372D" w:rsidRPr="006F77F9" w:rsidRDefault="001F486D" w:rsidP="006F77F9">
      <w:pPr>
        <w:pStyle w:val="Ttulo3"/>
      </w:pPr>
      <w:bookmarkStart w:id="28" w:name="_heading=h.2bn6wsx" w:colFirst="0" w:colLast="0"/>
      <w:bookmarkEnd w:id="28"/>
      <w:r w:rsidRPr="006F77F9">
        <w:t>a) Mandato de transparencia y responsabilidad del Sujeto Obligado</w:t>
      </w:r>
    </w:p>
    <w:p w14:paraId="539D6DC1" w14:textId="77777777" w:rsidR="009B372D" w:rsidRPr="006F77F9" w:rsidRDefault="001F486D" w:rsidP="006F77F9">
      <w:r w:rsidRPr="006F77F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988670B" w14:textId="77777777" w:rsidR="009B372D" w:rsidRPr="006F77F9" w:rsidRDefault="009B372D" w:rsidP="006F77F9"/>
    <w:p w14:paraId="60E5FA58" w14:textId="77777777" w:rsidR="009B372D" w:rsidRPr="006F77F9" w:rsidRDefault="001F486D" w:rsidP="006F77F9">
      <w:pPr>
        <w:spacing w:line="240" w:lineRule="auto"/>
        <w:ind w:left="567" w:right="539"/>
        <w:rPr>
          <w:b/>
          <w:i/>
        </w:rPr>
      </w:pPr>
      <w:r w:rsidRPr="006F77F9">
        <w:rPr>
          <w:b/>
          <w:i/>
        </w:rPr>
        <w:t>Constitución Política de los Estados Unidos Mexicanos</w:t>
      </w:r>
    </w:p>
    <w:p w14:paraId="71C1EAA4" w14:textId="77777777" w:rsidR="009B372D" w:rsidRPr="006F77F9" w:rsidRDefault="001F486D" w:rsidP="006F77F9">
      <w:pPr>
        <w:spacing w:line="240" w:lineRule="auto"/>
        <w:ind w:left="567" w:right="539"/>
        <w:rPr>
          <w:b/>
          <w:i/>
        </w:rPr>
      </w:pPr>
      <w:r w:rsidRPr="006F77F9">
        <w:rPr>
          <w:b/>
          <w:i/>
        </w:rPr>
        <w:t>“Artículo 6.</w:t>
      </w:r>
    </w:p>
    <w:p w14:paraId="37538C44" w14:textId="77777777" w:rsidR="009B372D" w:rsidRPr="006F77F9" w:rsidRDefault="001F486D" w:rsidP="006F77F9">
      <w:pPr>
        <w:spacing w:line="240" w:lineRule="auto"/>
        <w:ind w:left="567" w:right="539"/>
        <w:rPr>
          <w:i/>
        </w:rPr>
      </w:pPr>
      <w:r w:rsidRPr="006F77F9">
        <w:rPr>
          <w:i/>
        </w:rPr>
        <w:t>(…)</w:t>
      </w:r>
    </w:p>
    <w:p w14:paraId="1B38DBC1" w14:textId="77777777" w:rsidR="009B372D" w:rsidRPr="006F77F9" w:rsidRDefault="001F486D" w:rsidP="006F77F9">
      <w:pPr>
        <w:spacing w:line="240" w:lineRule="auto"/>
        <w:ind w:left="567" w:right="539"/>
        <w:rPr>
          <w:i/>
        </w:rPr>
      </w:pPr>
      <w:r w:rsidRPr="006F77F9">
        <w:rPr>
          <w:i/>
        </w:rPr>
        <w:t>Para efectos de lo dispuesto en el presente artículo se observará lo siguiente:</w:t>
      </w:r>
    </w:p>
    <w:p w14:paraId="6F5346CA" w14:textId="77777777" w:rsidR="009B372D" w:rsidRPr="006F77F9" w:rsidRDefault="001F486D" w:rsidP="006F77F9">
      <w:pPr>
        <w:spacing w:line="240" w:lineRule="auto"/>
        <w:ind w:left="567" w:right="539"/>
        <w:rPr>
          <w:b/>
          <w:i/>
        </w:rPr>
      </w:pPr>
      <w:r w:rsidRPr="006F77F9">
        <w:rPr>
          <w:b/>
          <w:i/>
        </w:rPr>
        <w:t>A</w:t>
      </w:r>
      <w:r w:rsidRPr="006F77F9">
        <w:rPr>
          <w:i/>
        </w:rPr>
        <w:t xml:space="preserve">. </w:t>
      </w:r>
      <w:r w:rsidRPr="006F77F9">
        <w:rPr>
          <w:b/>
          <w:i/>
        </w:rPr>
        <w:t>Para el ejercicio del derecho de acceso a la información</w:t>
      </w:r>
      <w:r w:rsidRPr="006F77F9">
        <w:rPr>
          <w:i/>
        </w:rPr>
        <w:t xml:space="preserve">, la Federación y </w:t>
      </w:r>
      <w:r w:rsidRPr="006F77F9">
        <w:rPr>
          <w:b/>
          <w:i/>
        </w:rPr>
        <w:t>las entidades federativas, en el ámbito de sus respectivas competencias, se regirán por los siguientes principios y bases:</w:t>
      </w:r>
    </w:p>
    <w:p w14:paraId="68CF9EC1" w14:textId="77777777" w:rsidR="009B372D" w:rsidRPr="006F77F9" w:rsidRDefault="001F486D" w:rsidP="006F77F9">
      <w:pPr>
        <w:spacing w:line="240" w:lineRule="auto"/>
        <w:ind w:left="567" w:right="539"/>
        <w:rPr>
          <w:i/>
        </w:rPr>
      </w:pPr>
      <w:r w:rsidRPr="006F77F9">
        <w:rPr>
          <w:b/>
          <w:i/>
        </w:rPr>
        <w:t xml:space="preserve">I. </w:t>
      </w:r>
      <w:r w:rsidRPr="006F77F9">
        <w:rPr>
          <w:b/>
          <w:i/>
        </w:rPr>
        <w:tab/>
        <w:t>Toda la información en posesión de cualquier</w:t>
      </w:r>
      <w:r w:rsidRPr="006F77F9">
        <w:rPr>
          <w:i/>
        </w:rPr>
        <w:t xml:space="preserve"> </w:t>
      </w:r>
      <w:r w:rsidRPr="006F77F9">
        <w:rPr>
          <w:b/>
          <w:i/>
        </w:rPr>
        <w:t>autoridad</w:t>
      </w:r>
      <w:r w:rsidRPr="006F77F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F77F9">
        <w:rPr>
          <w:b/>
          <w:i/>
        </w:rPr>
        <w:t>municipal</w:t>
      </w:r>
      <w:r w:rsidRPr="006F77F9">
        <w:rPr>
          <w:i/>
        </w:rPr>
        <w:t xml:space="preserve">, </w:t>
      </w:r>
      <w:r w:rsidRPr="006F77F9">
        <w:rPr>
          <w:b/>
          <w:i/>
        </w:rPr>
        <w:t>es pública</w:t>
      </w:r>
      <w:r w:rsidRPr="006F77F9">
        <w:rPr>
          <w:i/>
        </w:rPr>
        <w:t xml:space="preserve"> y sólo podrá ser reservada temporalmente por razones de interés público y seguridad nacional, en los términos que fijen las leyes. </w:t>
      </w:r>
      <w:r w:rsidRPr="006F77F9">
        <w:rPr>
          <w:b/>
          <w:i/>
        </w:rPr>
        <w:t>En la interpretación de este derecho deberá prevalecer el principio de máxima publicidad. Los sujetos obligados deberán documentar todo acto que derive del ejercicio de sus facultades, competencias o funciones</w:t>
      </w:r>
      <w:r w:rsidRPr="006F77F9">
        <w:rPr>
          <w:i/>
        </w:rPr>
        <w:t>, la ley determinará los supuestos específicos bajo los cuales procederá la declaración de inexistencia de la información.”</w:t>
      </w:r>
    </w:p>
    <w:p w14:paraId="000A3732" w14:textId="77777777" w:rsidR="009B372D" w:rsidRPr="006F77F9" w:rsidRDefault="009B372D" w:rsidP="006F77F9">
      <w:pPr>
        <w:spacing w:line="240" w:lineRule="auto"/>
        <w:ind w:left="567" w:right="539"/>
        <w:rPr>
          <w:b/>
          <w:i/>
        </w:rPr>
      </w:pPr>
    </w:p>
    <w:p w14:paraId="22F42DEA" w14:textId="77777777" w:rsidR="009B372D" w:rsidRPr="006F77F9" w:rsidRDefault="001F486D" w:rsidP="006F77F9">
      <w:pPr>
        <w:spacing w:line="240" w:lineRule="auto"/>
        <w:ind w:left="567" w:right="539"/>
        <w:rPr>
          <w:b/>
          <w:i/>
        </w:rPr>
      </w:pPr>
      <w:r w:rsidRPr="006F77F9">
        <w:rPr>
          <w:b/>
          <w:i/>
        </w:rPr>
        <w:t>Constitución Política del Estado Libre y Soberano de México</w:t>
      </w:r>
    </w:p>
    <w:p w14:paraId="0C923F0E" w14:textId="77777777" w:rsidR="009B372D" w:rsidRPr="006F77F9" w:rsidRDefault="001F486D" w:rsidP="006F77F9">
      <w:pPr>
        <w:spacing w:line="240" w:lineRule="auto"/>
        <w:ind w:left="567" w:right="539"/>
        <w:rPr>
          <w:i/>
        </w:rPr>
      </w:pPr>
      <w:r w:rsidRPr="006F77F9">
        <w:rPr>
          <w:b/>
          <w:i/>
        </w:rPr>
        <w:t>“Artículo 5</w:t>
      </w:r>
      <w:r w:rsidRPr="006F77F9">
        <w:rPr>
          <w:i/>
        </w:rPr>
        <w:t xml:space="preserve">.- </w:t>
      </w:r>
    </w:p>
    <w:p w14:paraId="6189C36A" w14:textId="77777777" w:rsidR="009B372D" w:rsidRPr="006F77F9" w:rsidRDefault="001F486D" w:rsidP="006F77F9">
      <w:pPr>
        <w:spacing w:line="240" w:lineRule="auto"/>
        <w:ind w:left="567" w:right="539"/>
        <w:rPr>
          <w:i/>
        </w:rPr>
      </w:pPr>
      <w:r w:rsidRPr="006F77F9">
        <w:rPr>
          <w:i/>
        </w:rPr>
        <w:t>(…)</w:t>
      </w:r>
    </w:p>
    <w:p w14:paraId="7D1AB6B6" w14:textId="77777777" w:rsidR="009B372D" w:rsidRPr="006F77F9" w:rsidRDefault="001F486D" w:rsidP="006F77F9">
      <w:pPr>
        <w:spacing w:line="240" w:lineRule="auto"/>
        <w:ind w:left="567" w:right="539"/>
        <w:rPr>
          <w:i/>
        </w:rPr>
      </w:pPr>
      <w:r w:rsidRPr="006F77F9">
        <w:rPr>
          <w:b/>
          <w:i/>
        </w:rPr>
        <w:t>El derecho a la información será garantizado por el Estado. La ley establecerá las previsiones que permitan asegurar la protección, el respeto y la difusión de este derecho</w:t>
      </w:r>
      <w:r w:rsidRPr="006F77F9">
        <w:rPr>
          <w:i/>
        </w:rPr>
        <w:t>.</w:t>
      </w:r>
    </w:p>
    <w:p w14:paraId="04E051F7" w14:textId="77777777" w:rsidR="009B372D" w:rsidRPr="006F77F9" w:rsidRDefault="001F486D" w:rsidP="006F77F9">
      <w:pPr>
        <w:spacing w:line="240" w:lineRule="auto"/>
        <w:ind w:left="567" w:right="539"/>
        <w:rPr>
          <w:i/>
        </w:rPr>
      </w:pPr>
      <w:r w:rsidRPr="006F77F9">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CB52F4C" w14:textId="77777777" w:rsidR="009B372D" w:rsidRPr="006F77F9" w:rsidRDefault="001F486D" w:rsidP="006F77F9">
      <w:pPr>
        <w:spacing w:line="240" w:lineRule="auto"/>
        <w:ind w:left="567" w:right="539"/>
        <w:rPr>
          <w:i/>
        </w:rPr>
      </w:pPr>
      <w:r w:rsidRPr="006F77F9">
        <w:rPr>
          <w:b/>
          <w:i/>
        </w:rPr>
        <w:t>Este derecho se regirá por los principios y bases siguientes</w:t>
      </w:r>
      <w:r w:rsidRPr="006F77F9">
        <w:rPr>
          <w:i/>
        </w:rPr>
        <w:t>:</w:t>
      </w:r>
    </w:p>
    <w:p w14:paraId="3DE443C9" w14:textId="77777777" w:rsidR="009B372D" w:rsidRPr="006F77F9" w:rsidRDefault="001F486D" w:rsidP="006F77F9">
      <w:pPr>
        <w:spacing w:line="240" w:lineRule="auto"/>
        <w:ind w:left="567" w:right="539"/>
        <w:rPr>
          <w:i/>
        </w:rPr>
      </w:pPr>
      <w:r w:rsidRPr="006F77F9">
        <w:rPr>
          <w:b/>
          <w:i/>
        </w:rPr>
        <w:t>I. Toda la información en posesión de cualquier autoridad, entidad, órgano y organismos de los</w:t>
      </w:r>
      <w:r w:rsidRPr="006F77F9">
        <w:rPr>
          <w:i/>
        </w:rPr>
        <w:t xml:space="preserve"> Poderes Ejecutivo, Legislativo y Judicial, órganos autónomos, partidos políticos, fideicomisos y fondos públicos estatales y </w:t>
      </w:r>
      <w:r w:rsidRPr="006F77F9">
        <w:rPr>
          <w:b/>
          <w:i/>
        </w:rPr>
        <w:t>municipales</w:t>
      </w:r>
      <w:r w:rsidRPr="006F77F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F77F9">
        <w:rPr>
          <w:b/>
          <w:i/>
        </w:rPr>
        <w:t>es pública</w:t>
      </w:r>
      <w:r w:rsidRPr="006F77F9">
        <w:rPr>
          <w:i/>
        </w:rPr>
        <w:t xml:space="preserve"> y sólo podrá ser reservada temporalmente por razones previstas en la Constitución Política de los Estados Unidos Mexicanos de interés público y seguridad, en los términos que fijen las leyes. </w:t>
      </w:r>
      <w:r w:rsidRPr="006F77F9">
        <w:rPr>
          <w:b/>
          <w:i/>
        </w:rPr>
        <w:t>En la interpretación de este derecho deberá prevalecer el principio de máxima publicidad</w:t>
      </w:r>
      <w:r w:rsidRPr="006F77F9">
        <w:rPr>
          <w:i/>
        </w:rPr>
        <w:t xml:space="preserve">. </w:t>
      </w:r>
      <w:r w:rsidRPr="006F77F9">
        <w:rPr>
          <w:b/>
          <w:i/>
        </w:rPr>
        <w:t>Los sujetos obligados deberán documentar todo acto que derive del ejercicio de sus facultades, competencias o funciones</w:t>
      </w:r>
      <w:r w:rsidRPr="006F77F9">
        <w:rPr>
          <w:i/>
        </w:rPr>
        <w:t>, la ley determinará los supuestos específicos bajo los cuales procederá la declaración de inexistencia de la información.”</w:t>
      </w:r>
    </w:p>
    <w:p w14:paraId="7909534D" w14:textId="77777777" w:rsidR="009B372D" w:rsidRPr="006F77F9" w:rsidRDefault="009B372D" w:rsidP="006F77F9">
      <w:pPr>
        <w:rPr>
          <w:b/>
          <w:i/>
        </w:rPr>
      </w:pPr>
    </w:p>
    <w:p w14:paraId="75CDB6A4" w14:textId="77777777" w:rsidR="009B372D" w:rsidRPr="006F77F9" w:rsidRDefault="001F486D" w:rsidP="006F77F9">
      <w:pPr>
        <w:rPr>
          <w:i/>
        </w:rPr>
      </w:pPr>
      <w:r w:rsidRPr="006F77F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F77F9">
        <w:rPr>
          <w:i/>
        </w:rPr>
        <w:t>por los principios de simplicidad, rapidez, gratuidad del procedimiento, auxilio y orientación a los particulares.</w:t>
      </w:r>
    </w:p>
    <w:p w14:paraId="6FE4B393" w14:textId="77777777" w:rsidR="009B372D" w:rsidRPr="006F77F9" w:rsidRDefault="009B372D" w:rsidP="006F77F9">
      <w:pPr>
        <w:rPr>
          <w:i/>
        </w:rPr>
      </w:pPr>
    </w:p>
    <w:p w14:paraId="33CA144D" w14:textId="77777777" w:rsidR="009B372D" w:rsidRPr="006F77F9" w:rsidRDefault="001F486D" w:rsidP="006F77F9">
      <w:pPr>
        <w:rPr>
          <w:i/>
        </w:rPr>
      </w:pPr>
      <w:r w:rsidRPr="006F77F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A799839" w14:textId="77777777" w:rsidR="009B372D" w:rsidRPr="006F77F9" w:rsidRDefault="009B372D" w:rsidP="006F77F9"/>
    <w:p w14:paraId="55D1C322" w14:textId="77777777" w:rsidR="009B372D" w:rsidRPr="006F77F9" w:rsidRDefault="001F486D" w:rsidP="006F77F9">
      <w:r w:rsidRPr="006F77F9">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6F77F9">
        <w:lastRenderedPageBreak/>
        <w:t>conforme al interés del solicitante; tal y como lo establece el artículo 12 de la Ley de Transparencia y Acceso a la Información Pública del Estado de México y Municipios.</w:t>
      </w:r>
    </w:p>
    <w:p w14:paraId="6B37D5ED" w14:textId="77777777" w:rsidR="009B372D" w:rsidRPr="006F77F9" w:rsidRDefault="009B372D" w:rsidP="006F77F9"/>
    <w:p w14:paraId="5816D87C" w14:textId="77777777" w:rsidR="009B372D" w:rsidRPr="006F77F9" w:rsidRDefault="001F486D" w:rsidP="006F77F9">
      <w:r w:rsidRPr="006F77F9">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F7C02C1" w14:textId="77777777" w:rsidR="009B372D" w:rsidRPr="006F77F9" w:rsidRDefault="009B372D" w:rsidP="006F77F9"/>
    <w:p w14:paraId="5382B407" w14:textId="77777777" w:rsidR="009B372D" w:rsidRPr="006F77F9" w:rsidRDefault="001F486D" w:rsidP="006F77F9">
      <w:r w:rsidRPr="006F77F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8414B94" w14:textId="77777777" w:rsidR="009B372D" w:rsidRPr="006F77F9" w:rsidRDefault="009B372D" w:rsidP="006F77F9"/>
    <w:p w14:paraId="5BFD6134" w14:textId="77777777" w:rsidR="009B372D" w:rsidRPr="006F77F9" w:rsidRDefault="001F486D" w:rsidP="006F77F9">
      <w:bookmarkStart w:id="29" w:name="_heading=h.qsh70q" w:colFirst="0" w:colLast="0"/>
      <w:bookmarkEnd w:id="29"/>
      <w:r w:rsidRPr="006F77F9">
        <w:t xml:space="preserve">Con base en lo anterior, se considera que </w:t>
      </w:r>
      <w:r w:rsidRPr="006F77F9">
        <w:rPr>
          <w:b/>
        </w:rPr>
        <w:t>EL</w:t>
      </w:r>
      <w:r w:rsidRPr="006F77F9">
        <w:t xml:space="preserve"> </w:t>
      </w:r>
      <w:r w:rsidRPr="006F77F9">
        <w:rPr>
          <w:b/>
        </w:rPr>
        <w:t>SUJETO OBLIGADO</w:t>
      </w:r>
      <w:r w:rsidRPr="006F77F9">
        <w:t xml:space="preserve"> se encontraba compelido a atender la solicitud de acceso a la información realizada por </w:t>
      </w:r>
      <w:r w:rsidRPr="006F77F9">
        <w:rPr>
          <w:b/>
        </w:rPr>
        <w:t>LA PARTE RECURRENTE</w:t>
      </w:r>
      <w:r w:rsidRPr="006F77F9">
        <w:t>.</w:t>
      </w:r>
    </w:p>
    <w:p w14:paraId="2286EC12" w14:textId="77777777" w:rsidR="009B372D" w:rsidRPr="006F77F9" w:rsidRDefault="009B372D" w:rsidP="006F77F9"/>
    <w:p w14:paraId="2D1B42C3" w14:textId="77777777" w:rsidR="009B372D" w:rsidRPr="006F77F9" w:rsidRDefault="001F486D" w:rsidP="006F77F9">
      <w:pPr>
        <w:pStyle w:val="Ttulo3"/>
      </w:pPr>
      <w:bookmarkStart w:id="30" w:name="_heading=h.3as4poj" w:colFirst="0" w:colLast="0"/>
      <w:bookmarkEnd w:id="30"/>
      <w:r w:rsidRPr="006F77F9">
        <w:t>b) Controversia a resolver</w:t>
      </w:r>
    </w:p>
    <w:p w14:paraId="09DCEC9D" w14:textId="77777777" w:rsidR="009B372D" w:rsidRPr="006F77F9" w:rsidRDefault="001F486D" w:rsidP="006F77F9">
      <w:r w:rsidRPr="006F77F9">
        <w:t xml:space="preserve">Con el objeto de ilustrar la controversia planteada, resulta conveniente precisar que, una vez realizado el estudio de las constancias que integran el expediente en que se actúa, se desprende que </w:t>
      </w:r>
      <w:r w:rsidRPr="006F77F9">
        <w:rPr>
          <w:b/>
        </w:rPr>
        <w:t>LA PARTE RECURRENTE</w:t>
      </w:r>
      <w:r w:rsidRPr="006F77F9">
        <w:t xml:space="preserve"> solicitó lo siguiente:</w:t>
      </w:r>
    </w:p>
    <w:p w14:paraId="7B6DF83B" w14:textId="77777777" w:rsidR="009B372D" w:rsidRPr="006F77F9" w:rsidRDefault="009B372D" w:rsidP="006F77F9">
      <w:pPr>
        <w:tabs>
          <w:tab w:val="left" w:pos="4962"/>
        </w:tabs>
      </w:pPr>
    </w:p>
    <w:p w14:paraId="44D8EE4A" w14:textId="77777777" w:rsidR="009B372D" w:rsidRPr="006F77F9" w:rsidRDefault="001F486D" w:rsidP="006F77F9">
      <w:pPr>
        <w:tabs>
          <w:tab w:val="left" w:pos="4962"/>
        </w:tabs>
      </w:pPr>
      <w:r w:rsidRPr="006F77F9">
        <w:t>De los programas municipales de la presente administración pública:</w:t>
      </w:r>
    </w:p>
    <w:p w14:paraId="513A544A" w14:textId="77777777" w:rsidR="009B372D" w:rsidRPr="006F77F9" w:rsidRDefault="009B372D" w:rsidP="006F77F9">
      <w:pPr>
        <w:tabs>
          <w:tab w:val="left" w:pos="4962"/>
        </w:tabs>
      </w:pPr>
    </w:p>
    <w:p w14:paraId="45C078B1" w14:textId="1119398B" w:rsidR="009B372D" w:rsidRPr="006F77F9" w:rsidRDefault="00162934"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Cuantos </w:t>
      </w:r>
      <w:r w:rsidR="001F486D" w:rsidRPr="006F77F9">
        <w:rPr>
          <w:rFonts w:eastAsia="Palatino Linotype" w:cs="Palatino Linotype"/>
          <w:szCs w:val="22"/>
        </w:rPr>
        <w:t xml:space="preserve">programas </w:t>
      </w:r>
      <w:r w:rsidRPr="006F77F9">
        <w:rPr>
          <w:rFonts w:eastAsia="Palatino Linotype" w:cs="Palatino Linotype"/>
          <w:szCs w:val="22"/>
        </w:rPr>
        <w:t>se han programado</w:t>
      </w:r>
    </w:p>
    <w:p w14:paraId="03E30807" w14:textId="42511DEE" w:rsidR="009B372D" w:rsidRPr="006F77F9" w:rsidRDefault="00162934"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Cuantos</w:t>
      </w:r>
      <w:r w:rsidR="001F486D" w:rsidRPr="006F77F9">
        <w:rPr>
          <w:rFonts w:eastAsia="Palatino Linotype" w:cs="Palatino Linotype"/>
          <w:szCs w:val="22"/>
        </w:rPr>
        <w:t xml:space="preserve"> programas que se han llevado a cabo. </w:t>
      </w:r>
    </w:p>
    <w:p w14:paraId="37B7B355" w14:textId="77777777" w:rsidR="009B372D" w:rsidRPr="006F77F9" w:rsidRDefault="001F486D"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Procedimiento para llevar a cabo los programas. </w:t>
      </w:r>
    </w:p>
    <w:p w14:paraId="1D67A5F6" w14:textId="77777777" w:rsidR="009B372D" w:rsidRPr="006F77F9" w:rsidRDefault="001F486D"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Lineamientos o fuente normativa para llevarlos a cabo.</w:t>
      </w:r>
    </w:p>
    <w:p w14:paraId="2C569F4B" w14:textId="77777777" w:rsidR="009B372D" w:rsidRPr="006F77F9" w:rsidRDefault="001F486D"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Recurso invertido en la realización. </w:t>
      </w:r>
    </w:p>
    <w:p w14:paraId="1229BA52" w14:textId="77777777" w:rsidR="009B372D" w:rsidRPr="006F77F9" w:rsidRDefault="001F486D"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Padrón de beneficiarios.</w:t>
      </w:r>
    </w:p>
    <w:p w14:paraId="65DD867F" w14:textId="19372270" w:rsidR="009B372D" w:rsidRPr="006F77F9" w:rsidRDefault="00162934"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Número de </w:t>
      </w:r>
      <w:r w:rsidR="001F486D" w:rsidRPr="006F77F9">
        <w:rPr>
          <w:rFonts w:eastAsia="Palatino Linotype" w:cs="Palatino Linotype"/>
          <w:szCs w:val="22"/>
        </w:rPr>
        <w:t xml:space="preserve">documentos que integran los expedientes. </w:t>
      </w:r>
    </w:p>
    <w:p w14:paraId="7E7DA481" w14:textId="346C713B" w:rsidR="009B372D" w:rsidRPr="006F77F9" w:rsidRDefault="001F486D" w:rsidP="006F77F9">
      <w:pPr>
        <w:numPr>
          <w:ilvl w:val="0"/>
          <w:numId w:val="3"/>
        </w:numPr>
        <w:pBdr>
          <w:top w:val="nil"/>
          <w:left w:val="nil"/>
          <w:bottom w:val="nil"/>
          <w:right w:val="nil"/>
          <w:between w:val="nil"/>
        </w:pBdr>
        <w:rPr>
          <w:rFonts w:eastAsia="Palatino Linotype" w:cs="Palatino Linotype"/>
          <w:szCs w:val="22"/>
        </w:rPr>
      </w:pPr>
      <w:r w:rsidRPr="006F77F9">
        <w:rPr>
          <w:rFonts w:eastAsia="Palatino Linotype" w:cs="Palatino Linotype"/>
          <w:szCs w:val="22"/>
        </w:rPr>
        <w:t xml:space="preserve">Reglas de operación de cada programa donde se especifique: Costos, tiempos de entrega de beneficios </w:t>
      </w:r>
      <w:r w:rsidR="00162934" w:rsidRPr="006F77F9">
        <w:rPr>
          <w:rFonts w:eastAsia="Palatino Linotype" w:cs="Palatino Linotype"/>
          <w:szCs w:val="22"/>
        </w:rPr>
        <w:t>y limité</w:t>
      </w:r>
      <w:r w:rsidRPr="006F77F9">
        <w:rPr>
          <w:rFonts w:eastAsia="Palatino Linotype" w:cs="Palatino Linotype"/>
          <w:szCs w:val="22"/>
        </w:rPr>
        <w:t xml:space="preserve"> de beneficiarios</w:t>
      </w:r>
    </w:p>
    <w:p w14:paraId="351CD80F" w14:textId="77777777" w:rsidR="009B372D" w:rsidRPr="006F77F9" w:rsidRDefault="009B372D" w:rsidP="006F77F9">
      <w:pPr>
        <w:tabs>
          <w:tab w:val="left" w:pos="4962"/>
        </w:tabs>
      </w:pPr>
    </w:p>
    <w:p w14:paraId="2E998035" w14:textId="77777777" w:rsidR="009B372D" w:rsidRPr="006F77F9" w:rsidRDefault="001F486D" w:rsidP="006F77F9">
      <w:pPr>
        <w:tabs>
          <w:tab w:val="left" w:pos="4962"/>
        </w:tabs>
      </w:pPr>
      <w:r w:rsidRPr="006F77F9">
        <w:t>De los programas sociales del municipio:</w:t>
      </w:r>
    </w:p>
    <w:p w14:paraId="51D8330A" w14:textId="23708DE7" w:rsidR="009B372D" w:rsidRPr="006F77F9" w:rsidRDefault="00CC28FD" w:rsidP="006F77F9">
      <w:pPr>
        <w:numPr>
          <w:ilvl w:val="0"/>
          <w:numId w:val="7"/>
        </w:numPr>
        <w:tabs>
          <w:tab w:val="left" w:pos="4962"/>
        </w:tabs>
      </w:pPr>
      <w:r w:rsidRPr="006F77F9">
        <w:t>El número de</w:t>
      </w:r>
      <w:r w:rsidR="001F486D" w:rsidRPr="006F77F9">
        <w:t xml:space="preserve"> programas </w:t>
      </w:r>
      <w:r w:rsidRPr="006F77F9">
        <w:t xml:space="preserve">sociales que se </w:t>
      </w:r>
      <w:r w:rsidR="001F486D" w:rsidRPr="006F77F9">
        <w:t>ha</w:t>
      </w:r>
      <w:r w:rsidRPr="006F77F9">
        <w:t>n</w:t>
      </w:r>
      <w:r w:rsidR="001F486D" w:rsidRPr="006F77F9">
        <w:t xml:space="preserve"> realizado.</w:t>
      </w:r>
    </w:p>
    <w:p w14:paraId="6E2AF2E7" w14:textId="77777777" w:rsidR="009B372D" w:rsidRPr="006F77F9" w:rsidRDefault="001F486D" w:rsidP="006F77F9">
      <w:pPr>
        <w:numPr>
          <w:ilvl w:val="0"/>
          <w:numId w:val="7"/>
        </w:numPr>
        <w:tabs>
          <w:tab w:val="left" w:pos="4962"/>
        </w:tabs>
      </w:pPr>
      <w:r w:rsidRPr="006F77F9">
        <w:t>Recurso ejercido en programas sociales.</w:t>
      </w:r>
    </w:p>
    <w:p w14:paraId="00B573D2" w14:textId="77777777" w:rsidR="009B372D" w:rsidRPr="006F77F9" w:rsidRDefault="001F486D" w:rsidP="006F77F9">
      <w:pPr>
        <w:numPr>
          <w:ilvl w:val="0"/>
          <w:numId w:val="7"/>
        </w:numPr>
        <w:tabs>
          <w:tab w:val="left" w:pos="4962"/>
        </w:tabs>
      </w:pPr>
      <w:r w:rsidRPr="006F77F9">
        <w:t>Servidores públicos que los han llevado a cabo.</w:t>
      </w:r>
    </w:p>
    <w:p w14:paraId="4C28E1FB" w14:textId="77777777" w:rsidR="009B372D" w:rsidRPr="006F77F9" w:rsidRDefault="001F486D" w:rsidP="006F77F9">
      <w:pPr>
        <w:numPr>
          <w:ilvl w:val="0"/>
          <w:numId w:val="7"/>
        </w:numPr>
        <w:tabs>
          <w:tab w:val="left" w:pos="4962"/>
        </w:tabs>
      </w:pPr>
      <w:r w:rsidRPr="006F77F9">
        <w:t>Tiempo que se ha llevado a cabo en cada programa social.</w:t>
      </w:r>
    </w:p>
    <w:p w14:paraId="577237D8" w14:textId="3932C845" w:rsidR="009B372D" w:rsidRPr="006F77F9" w:rsidRDefault="00CC28FD" w:rsidP="006F77F9">
      <w:pPr>
        <w:numPr>
          <w:ilvl w:val="0"/>
          <w:numId w:val="7"/>
        </w:numPr>
        <w:tabs>
          <w:tab w:val="left" w:pos="4962"/>
        </w:tabs>
      </w:pPr>
      <w:r w:rsidRPr="006F77F9">
        <w:t xml:space="preserve">El número </w:t>
      </w:r>
      <w:r w:rsidR="001F486D" w:rsidRPr="006F77F9">
        <w:t xml:space="preserve"> de programas concluidos, en curso y pendientes de realizar.</w:t>
      </w:r>
    </w:p>
    <w:p w14:paraId="53D540B8" w14:textId="77777777" w:rsidR="009B372D" w:rsidRPr="006F77F9" w:rsidRDefault="009B372D" w:rsidP="006F77F9">
      <w:pPr>
        <w:tabs>
          <w:tab w:val="left" w:pos="4962"/>
        </w:tabs>
      </w:pPr>
    </w:p>
    <w:p w14:paraId="3720B839" w14:textId="77777777" w:rsidR="009B372D" w:rsidRPr="006F77F9" w:rsidRDefault="001F486D" w:rsidP="006F77F9">
      <w:pPr>
        <w:tabs>
          <w:tab w:val="left" w:pos="4962"/>
        </w:tabs>
      </w:pPr>
      <w:r w:rsidRPr="006F77F9">
        <w:t>De los recursos Federales o Estatales proporcionado al Municipio:</w:t>
      </w:r>
    </w:p>
    <w:p w14:paraId="7D483354" w14:textId="77777777" w:rsidR="009B372D" w:rsidRPr="006F77F9" w:rsidRDefault="009B372D" w:rsidP="006F77F9">
      <w:pPr>
        <w:tabs>
          <w:tab w:val="left" w:pos="4962"/>
        </w:tabs>
      </w:pPr>
    </w:p>
    <w:p w14:paraId="55E60870" w14:textId="77777777" w:rsidR="009B372D" w:rsidRPr="006F77F9" w:rsidRDefault="001F486D" w:rsidP="006F77F9">
      <w:pPr>
        <w:numPr>
          <w:ilvl w:val="0"/>
          <w:numId w:val="8"/>
        </w:numPr>
        <w:pBdr>
          <w:top w:val="nil"/>
          <w:left w:val="nil"/>
          <w:bottom w:val="nil"/>
          <w:right w:val="nil"/>
          <w:between w:val="nil"/>
        </w:pBdr>
        <w:tabs>
          <w:tab w:val="left" w:pos="4962"/>
        </w:tabs>
        <w:rPr>
          <w:rFonts w:eastAsia="Palatino Linotype" w:cs="Palatino Linotype"/>
          <w:szCs w:val="22"/>
        </w:rPr>
      </w:pPr>
      <w:r w:rsidRPr="006F77F9">
        <w:rPr>
          <w:rFonts w:eastAsia="Palatino Linotype" w:cs="Palatino Linotype"/>
          <w:szCs w:val="22"/>
        </w:rPr>
        <w:t>Cantidad económica que se proporcionó para la realización de programas de cualquier índole.</w:t>
      </w:r>
    </w:p>
    <w:p w14:paraId="74DE9251" w14:textId="77777777" w:rsidR="009B372D" w:rsidRPr="006F77F9" w:rsidRDefault="001F486D" w:rsidP="006F77F9">
      <w:pPr>
        <w:numPr>
          <w:ilvl w:val="0"/>
          <w:numId w:val="8"/>
        </w:numPr>
        <w:pBdr>
          <w:top w:val="nil"/>
          <w:left w:val="nil"/>
          <w:bottom w:val="nil"/>
          <w:right w:val="nil"/>
          <w:between w:val="nil"/>
        </w:pBdr>
        <w:tabs>
          <w:tab w:val="left" w:pos="4962"/>
        </w:tabs>
        <w:rPr>
          <w:rFonts w:eastAsia="Palatino Linotype" w:cs="Palatino Linotype"/>
          <w:szCs w:val="22"/>
        </w:rPr>
      </w:pPr>
      <w:r w:rsidRPr="006F77F9">
        <w:rPr>
          <w:rFonts w:eastAsia="Palatino Linotype" w:cs="Palatino Linotype"/>
          <w:szCs w:val="22"/>
        </w:rPr>
        <w:t>Destino del recurso erogado.</w:t>
      </w:r>
    </w:p>
    <w:p w14:paraId="19A02145" w14:textId="77777777" w:rsidR="009B372D" w:rsidRPr="006F77F9" w:rsidRDefault="009B372D" w:rsidP="006F77F9">
      <w:pPr>
        <w:tabs>
          <w:tab w:val="left" w:pos="4962"/>
        </w:tabs>
      </w:pPr>
    </w:p>
    <w:p w14:paraId="2F2900A6" w14:textId="50F261B6" w:rsidR="009B372D" w:rsidRPr="006F77F9" w:rsidRDefault="001F486D" w:rsidP="006F77F9">
      <w:pPr>
        <w:tabs>
          <w:tab w:val="left" w:pos="4962"/>
        </w:tabs>
      </w:pPr>
      <w:r w:rsidRPr="006F77F9">
        <w:t xml:space="preserve">En respuesta, </w:t>
      </w:r>
      <w:r w:rsidRPr="006F77F9">
        <w:rPr>
          <w:b/>
        </w:rPr>
        <w:t>EL SUJETO OBLIGADO</w:t>
      </w:r>
      <w:r w:rsidRPr="006F77F9">
        <w:t xml:space="preserve"> se pronunció por conducto de la Directora de Bienestar Social y la Tesorera Municipal, en donde respectivamente se manifiesta que no se han generado programas sociales y por otro lado la Tesorera Municipal refiere que la información solicitada respecto del recurso público, es información clasificada como reservada conforme al acuerdo del Comité de Transparencia, tomando en cuenta que se encuentra en curso una </w:t>
      </w:r>
      <w:r w:rsidR="00353F40" w:rsidRPr="006F77F9">
        <w:t>auditoría</w:t>
      </w:r>
      <w:bookmarkStart w:id="31" w:name="_GoBack"/>
      <w:bookmarkEnd w:id="31"/>
      <w:r w:rsidRPr="006F77F9">
        <w:t xml:space="preserve"> fiscal. </w:t>
      </w:r>
    </w:p>
    <w:p w14:paraId="530ABD11" w14:textId="77777777" w:rsidR="009B372D" w:rsidRPr="006F77F9" w:rsidRDefault="009B372D" w:rsidP="006F77F9">
      <w:pPr>
        <w:tabs>
          <w:tab w:val="left" w:pos="4962"/>
        </w:tabs>
      </w:pPr>
    </w:p>
    <w:p w14:paraId="5E040A11" w14:textId="77777777" w:rsidR="009B372D" w:rsidRPr="006F77F9" w:rsidRDefault="001F486D" w:rsidP="006F77F9">
      <w:pPr>
        <w:tabs>
          <w:tab w:val="left" w:pos="4962"/>
        </w:tabs>
      </w:pPr>
      <w:r w:rsidRPr="006F77F9">
        <w:t xml:space="preserve">Ahora bien, en la interposición del presente recurso </w:t>
      </w:r>
      <w:r w:rsidRPr="006F77F9">
        <w:rPr>
          <w:b/>
        </w:rPr>
        <w:t>LA PARTE RECURRENTE</w:t>
      </w:r>
      <w:r w:rsidRPr="006F77F9">
        <w:t xml:space="preserve"> se inconformó de la negativa de la información solicitada y la clasificación de la misma, por lo cual, el estudio se centrará en determinar si la información entregada colma todo lo solicitado por </w:t>
      </w:r>
      <w:r w:rsidRPr="006F77F9">
        <w:rPr>
          <w:b/>
        </w:rPr>
        <w:t>LA PARTE RECURRENTE.</w:t>
      </w:r>
    </w:p>
    <w:p w14:paraId="5C0326A9" w14:textId="77777777" w:rsidR="009B372D" w:rsidRPr="006F77F9" w:rsidRDefault="009B372D" w:rsidP="006F77F9">
      <w:pPr>
        <w:tabs>
          <w:tab w:val="left" w:pos="4962"/>
        </w:tabs>
      </w:pPr>
    </w:p>
    <w:p w14:paraId="7FEEFE3A" w14:textId="77777777" w:rsidR="009B372D" w:rsidRPr="006F77F9" w:rsidRDefault="001F486D" w:rsidP="006F77F9">
      <w:pPr>
        <w:pStyle w:val="Ttulo3"/>
      </w:pPr>
      <w:bookmarkStart w:id="32" w:name="_heading=h.1pxezwc" w:colFirst="0" w:colLast="0"/>
      <w:bookmarkEnd w:id="32"/>
      <w:r w:rsidRPr="006F77F9">
        <w:t>c) Estudio de la controversia</w:t>
      </w:r>
    </w:p>
    <w:p w14:paraId="0E9BF94D" w14:textId="77777777" w:rsidR="009B372D" w:rsidRPr="006F77F9" w:rsidRDefault="001F486D" w:rsidP="006F77F9">
      <w:pPr>
        <w:ind w:right="-93"/>
      </w:pPr>
      <w:r w:rsidRPr="006F77F9">
        <w:t>En ese sentido, en necesario señalar que la Ley Orgánica Municipal del Estado de México y Municipios establece en el artículo 31 lo siguiente:</w:t>
      </w:r>
    </w:p>
    <w:p w14:paraId="10B7A6C3" w14:textId="77777777" w:rsidR="009B372D" w:rsidRPr="006F77F9" w:rsidRDefault="009B372D" w:rsidP="006F77F9">
      <w:pPr>
        <w:ind w:right="-93"/>
      </w:pPr>
    </w:p>
    <w:p w14:paraId="70854B9F" w14:textId="77777777" w:rsidR="009B372D" w:rsidRPr="006F77F9" w:rsidRDefault="001F486D" w:rsidP="006F77F9">
      <w:pPr>
        <w:spacing w:line="240" w:lineRule="auto"/>
        <w:ind w:left="851" w:right="822"/>
        <w:rPr>
          <w:i/>
        </w:rPr>
      </w:pPr>
      <w:r w:rsidRPr="006F77F9">
        <w:rPr>
          <w:i/>
        </w:rPr>
        <w:t>Artículo 31.- Son atribuciones de los ayuntamientos:</w:t>
      </w:r>
    </w:p>
    <w:p w14:paraId="44B30939" w14:textId="77777777" w:rsidR="009B372D" w:rsidRPr="006F77F9" w:rsidRDefault="001F486D" w:rsidP="006F77F9">
      <w:pPr>
        <w:spacing w:line="240" w:lineRule="auto"/>
        <w:ind w:left="851" w:right="822"/>
        <w:rPr>
          <w:i/>
        </w:rPr>
      </w:pPr>
      <w:r w:rsidRPr="006F77F9">
        <w:rPr>
          <w:i/>
        </w:rPr>
        <w:t>(…)</w:t>
      </w:r>
    </w:p>
    <w:p w14:paraId="2375B04B" w14:textId="77777777" w:rsidR="009B372D" w:rsidRPr="006F77F9" w:rsidRDefault="001F486D" w:rsidP="006F77F9">
      <w:pPr>
        <w:spacing w:line="240" w:lineRule="auto"/>
        <w:ind w:left="851" w:right="822"/>
        <w:rPr>
          <w:i/>
        </w:rPr>
      </w:pPr>
      <w:r w:rsidRPr="006F77F9">
        <w:rPr>
          <w:i/>
        </w:rPr>
        <w:t>I Bis. Aprobar e implementar programas y acciones que promuevan un proceso constante de mejora regulatoria de acuerdo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74F8E5E4" w14:textId="77777777" w:rsidR="009B372D" w:rsidRPr="006F77F9" w:rsidRDefault="001F486D" w:rsidP="006F77F9">
      <w:pPr>
        <w:spacing w:line="240" w:lineRule="auto"/>
        <w:ind w:left="851" w:right="822"/>
        <w:rPr>
          <w:i/>
        </w:rPr>
      </w:pPr>
      <w:r w:rsidRPr="006F77F9">
        <w:rPr>
          <w:i/>
        </w:rPr>
        <w:t>(…)</w:t>
      </w:r>
    </w:p>
    <w:p w14:paraId="0B9841F5" w14:textId="77777777" w:rsidR="009B372D" w:rsidRPr="006F77F9" w:rsidRDefault="001F486D" w:rsidP="006F77F9">
      <w:pPr>
        <w:spacing w:line="240" w:lineRule="auto"/>
        <w:ind w:left="851" w:right="822"/>
        <w:rPr>
          <w:i/>
        </w:rPr>
      </w:pPr>
      <w:r w:rsidRPr="006F77F9">
        <w:rPr>
          <w:i/>
        </w:rPr>
        <w:t xml:space="preserve">I. </w:t>
      </w:r>
      <w:proofErr w:type="spellStart"/>
      <w:r w:rsidRPr="006F77F9">
        <w:rPr>
          <w:i/>
        </w:rPr>
        <w:t>Sextus</w:t>
      </w:r>
      <w:proofErr w:type="spellEnd"/>
      <w:r w:rsidRPr="006F77F9">
        <w:rPr>
          <w:i/>
        </w:rPr>
        <w:t>. Formular, aprobar, implementar y ejecutar los programas y acciones para la prevención, atención y en su caso, el pago de las responsabilidades económicas en los conflictos laborales;</w:t>
      </w:r>
    </w:p>
    <w:p w14:paraId="6B271DA8" w14:textId="77777777" w:rsidR="009B372D" w:rsidRPr="006F77F9" w:rsidRDefault="001F486D" w:rsidP="006F77F9">
      <w:pPr>
        <w:spacing w:line="240" w:lineRule="auto"/>
        <w:ind w:left="851" w:right="822"/>
        <w:rPr>
          <w:i/>
        </w:rPr>
      </w:pPr>
      <w:r w:rsidRPr="006F77F9">
        <w:rPr>
          <w:i/>
        </w:rPr>
        <w:t>(…)</w:t>
      </w:r>
    </w:p>
    <w:p w14:paraId="56A9A513" w14:textId="77777777" w:rsidR="009B372D" w:rsidRPr="006F77F9" w:rsidRDefault="001F486D" w:rsidP="006F77F9">
      <w:pPr>
        <w:spacing w:line="240" w:lineRule="auto"/>
        <w:ind w:left="851" w:right="822"/>
        <w:rPr>
          <w:i/>
        </w:rPr>
      </w:pPr>
      <w:r w:rsidRPr="006F77F9">
        <w:rPr>
          <w:i/>
        </w:rPr>
        <w:lastRenderedPageBreak/>
        <w:t>XXI. Formular, aprobar y ejecutar los planes de desarrollo municipal y los Programas correspondientes;</w:t>
      </w:r>
    </w:p>
    <w:p w14:paraId="452EAB3C" w14:textId="77777777" w:rsidR="009B372D" w:rsidRPr="006F77F9" w:rsidRDefault="001F486D" w:rsidP="006F77F9">
      <w:pPr>
        <w:spacing w:line="240" w:lineRule="auto"/>
        <w:ind w:left="851" w:right="822"/>
        <w:rPr>
          <w:i/>
        </w:rPr>
      </w:pPr>
      <w:r w:rsidRPr="006F77F9">
        <w:rPr>
          <w:i/>
        </w:rPr>
        <w:t>(…)</w:t>
      </w:r>
    </w:p>
    <w:p w14:paraId="2A6BF4C4" w14:textId="77777777" w:rsidR="009B372D" w:rsidRPr="006F77F9" w:rsidRDefault="001F486D" w:rsidP="006F77F9">
      <w:pPr>
        <w:spacing w:line="240" w:lineRule="auto"/>
        <w:ind w:left="851" w:right="822"/>
        <w:rPr>
          <w:i/>
        </w:rPr>
      </w:pPr>
      <w:r w:rsidRPr="006F77F9">
        <w:rPr>
          <w:i/>
        </w:rPr>
        <w:t>XXI Ter. Promover, desarrollar, vigilar y evaluar en su municipio, los programas en materia de protección civil;</w:t>
      </w:r>
    </w:p>
    <w:p w14:paraId="0A99C020" w14:textId="77777777" w:rsidR="009B372D" w:rsidRPr="006F77F9" w:rsidRDefault="001F486D" w:rsidP="006F77F9">
      <w:pPr>
        <w:spacing w:line="240" w:lineRule="auto"/>
        <w:ind w:left="851" w:right="822"/>
        <w:rPr>
          <w:i/>
        </w:rPr>
      </w:pPr>
      <w:r w:rsidRPr="006F77F9">
        <w:rPr>
          <w:i/>
        </w:rPr>
        <w:t xml:space="preserve">Los programas de protección civil se integrarán con tres subprogramas: </w:t>
      </w:r>
    </w:p>
    <w:p w14:paraId="476C3296" w14:textId="77777777" w:rsidR="009B372D" w:rsidRPr="006F77F9" w:rsidRDefault="001F486D" w:rsidP="006F77F9">
      <w:pPr>
        <w:spacing w:line="240" w:lineRule="auto"/>
        <w:ind w:left="851" w:right="822"/>
        <w:rPr>
          <w:i/>
        </w:rPr>
      </w:pPr>
      <w:r w:rsidRPr="006F77F9">
        <w:rPr>
          <w:i/>
        </w:rPr>
        <w:t xml:space="preserve">a). Prevención </w:t>
      </w:r>
    </w:p>
    <w:p w14:paraId="1CDD8FB8" w14:textId="77777777" w:rsidR="009B372D" w:rsidRPr="006F77F9" w:rsidRDefault="001F486D" w:rsidP="006F77F9">
      <w:pPr>
        <w:spacing w:line="240" w:lineRule="auto"/>
        <w:ind w:left="851" w:right="822"/>
        <w:rPr>
          <w:i/>
        </w:rPr>
      </w:pPr>
      <w:r w:rsidRPr="006F77F9">
        <w:rPr>
          <w:i/>
        </w:rPr>
        <w:t xml:space="preserve">b). Auxilio </w:t>
      </w:r>
    </w:p>
    <w:p w14:paraId="7ADF368B" w14:textId="77777777" w:rsidR="009B372D" w:rsidRPr="006F77F9" w:rsidRDefault="001F486D" w:rsidP="006F77F9">
      <w:pPr>
        <w:spacing w:line="240" w:lineRule="auto"/>
        <w:ind w:left="851" w:right="822"/>
        <w:rPr>
          <w:i/>
        </w:rPr>
      </w:pPr>
      <w:proofErr w:type="gramStart"/>
      <w:r w:rsidRPr="006F77F9">
        <w:rPr>
          <w:i/>
        </w:rPr>
        <w:t>c)</w:t>
      </w:r>
      <w:proofErr w:type="gramEnd"/>
      <w:r w:rsidRPr="006F77F9">
        <w:rPr>
          <w:i/>
        </w:rPr>
        <w:t>. Recuperación</w:t>
      </w:r>
    </w:p>
    <w:p w14:paraId="603C753F" w14:textId="77777777" w:rsidR="009B372D" w:rsidRPr="006F77F9" w:rsidRDefault="001F486D" w:rsidP="006F77F9">
      <w:pPr>
        <w:spacing w:line="240" w:lineRule="auto"/>
        <w:ind w:left="851" w:right="822"/>
        <w:rPr>
          <w:i/>
        </w:rPr>
      </w:pPr>
      <w:r w:rsidRPr="006F77F9">
        <w:rPr>
          <w:i/>
        </w:rPr>
        <w:t>(…)</w:t>
      </w:r>
    </w:p>
    <w:p w14:paraId="0A6ACA61" w14:textId="77777777" w:rsidR="009B372D" w:rsidRPr="006F77F9" w:rsidRDefault="001F486D" w:rsidP="006F77F9">
      <w:pPr>
        <w:spacing w:line="240" w:lineRule="auto"/>
        <w:ind w:left="851" w:right="822"/>
        <w:rPr>
          <w:i/>
        </w:rPr>
      </w:pPr>
      <w:r w:rsidRPr="006F77F9">
        <w:rPr>
          <w:i/>
        </w:rPr>
        <w:t>XXIV Bis. Promover las acciones y ejecutar los programas sociales necesarios para la recuperación de espacios públicos, a fin de fortalecer la seguridad jurídica, mantenimiento, sostenibilidad, control y la apropiación social de éstos;</w:t>
      </w:r>
    </w:p>
    <w:p w14:paraId="3DE2B292" w14:textId="77777777" w:rsidR="009B372D" w:rsidRPr="006F77F9" w:rsidRDefault="001F486D" w:rsidP="006F77F9">
      <w:pPr>
        <w:spacing w:line="240" w:lineRule="auto"/>
        <w:ind w:left="851" w:right="822"/>
        <w:rPr>
          <w:i/>
        </w:rPr>
      </w:pPr>
      <w:r w:rsidRPr="006F77F9">
        <w:rPr>
          <w:i/>
        </w:rPr>
        <w:t>(…)</w:t>
      </w:r>
    </w:p>
    <w:p w14:paraId="3CE961E2" w14:textId="77777777" w:rsidR="009B372D" w:rsidRPr="006F77F9" w:rsidRDefault="001F486D" w:rsidP="006F77F9">
      <w:pPr>
        <w:spacing w:line="240" w:lineRule="auto"/>
        <w:ind w:left="851" w:right="822"/>
        <w:rPr>
          <w:i/>
        </w:rPr>
      </w:pPr>
      <w:r w:rsidRPr="006F77F9">
        <w:rPr>
          <w:i/>
        </w:rPr>
        <w:t>XXXIII. Formular programas de organización y participación social, que permitan una mayor cooperación entre autoridades y habitantes del municipio;</w:t>
      </w:r>
    </w:p>
    <w:p w14:paraId="605CE295" w14:textId="77777777" w:rsidR="009B372D" w:rsidRPr="006F77F9" w:rsidRDefault="001F486D" w:rsidP="006F77F9">
      <w:pPr>
        <w:spacing w:line="240" w:lineRule="auto"/>
        <w:ind w:left="851" w:right="822"/>
        <w:rPr>
          <w:i/>
        </w:rPr>
      </w:pPr>
      <w:r w:rsidRPr="006F77F9">
        <w:rPr>
          <w:i/>
        </w:rPr>
        <w:t>(…)</w:t>
      </w:r>
    </w:p>
    <w:p w14:paraId="666D52E8" w14:textId="77777777" w:rsidR="009B372D" w:rsidRPr="006F77F9" w:rsidRDefault="001F486D" w:rsidP="006F77F9">
      <w:pPr>
        <w:spacing w:line="240" w:lineRule="auto"/>
        <w:ind w:left="851" w:right="822"/>
        <w:rPr>
          <w:i/>
        </w:rPr>
      </w:pPr>
      <w:r w:rsidRPr="006F77F9">
        <w:rPr>
          <w:i/>
        </w:rPr>
        <w:t>XXXV. Coadyuvar en la ejecución de los planes y programas federales y estatales;</w:t>
      </w:r>
    </w:p>
    <w:p w14:paraId="0B1273E3" w14:textId="77777777" w:rsidR="009B372D" w:rsidRPr="006F77F9" w:rsidRDefault="009B372D" w:rsidP="006F77F9">
      <w:pPr>
        <w:ind w:right="-93"/>
      </w:pPr>
    </w:p>
    <w:p w14:paraId="5DF48AA1" w14:textId="022C0EFE" w:rsidR="009B372D" w:rsidRPr="006F77F9" w:rsidRDefault="001F486D" w:rsidP="006F77F9">
      <w:pPr>
        <w:ind w:right="-93"/>
      </w:pPr>
      <w:r w:rsidRPr="006F77F9">
        <w:t xml:space="preserve">De los preceptos normativos anteriormente </w:t>
      </w:r>
      <w:r w:rsidR="00CC28FD" w:rsidRPr="006F77F9">
        <w:t>señalados, es</w:t>
      </w:r>
      <w:r w:rsidRPr="006F77F9">
        <w:t xml:space="preserve"> posible visualizar que la Ley otorga la atribución a los Ayuntamientos, de llevar a cabo distintos programas en diversas materias, según las necesidades del Municipio. </w:t>
      </w:r>
    </w:p>
    <w:p w14:paraId="0977210D" w14:textId="77777777" w:rsidR="009B372D" w:rsidRPr="006F77F9" w:rsidRDefault="009B372D" w:rsidP="006F77F9">
      <w:pPr>
        <w:ind w:right="-93"/>
      </w:pPr>
    </w:p>
    <w:p w14:paraId="3A3BAC0A" w14:textId="77777777" w:rsidR="009B372D" w:rsidRPr="006F77F9" w:rsidRDefault="001F486D" w:rsidP="006F77F9">
      <w:pPr>
        <w:ind w:right="-93"/>
      </w:pPr>
      <w:r w:rsidRPr="006F77F9">
        <w:t>Ahora bien, dada la información requerida por LA PARTE RECURRENTE, resulta dable hacer mención de lo que establecen los distintos preceptos normativos inmersos en el Bando Municipal 2022 del SUJETO OBLIGADO. Dicha normatividad, respecto de los distintos programas, señala lo siguiente:</w:t>
      </w:r>
    </w:p>
    <w:p w14:paraId="1E43DDF1" w14:textId="77777777" w:rsidR="009B372D" w:rsidRPr="006F77F9" w:rsidRDefault="009B372D" w:rsidP="006F77F9">
      <w:pPr>
        <w:ind w:right="-93"/>
      </w:pPr>
    </w:p>
    <w:p w14:paraId="2CA62604" w14:textId="77777777" w:rsidR="009B372D" w:rsidRPr="006F77F9" w:rsidRDefault="001F486D" w:rsidP="006F77F9">
      <w:pPr>
        <w:spacing w:line="240" w:lineRule="auto"/>
        <w:ind w:left="851" w:right="822"/>
        <w:rPr>
          <w:i/>
        </w:rPr>
      </w:pPr>
      <w:r w:rsidRPr="006F77F9">
        <w:rPr>
          <w:i/>
        </w:rPr>
        <w:t xml:space="preserve">Artículo 1. El presente Bando es de orden público, de interés social y de observancia general para los habitantes, vecinos y transeúntes del Municipio, durante el tiempo que estos últimos permanezcan en el territorio municipal; tiene por objeto establecer las normas básicas para orientar el régimen de Gobierno, la organización y el funcionamiento de la Administración Pública Municipal, así como preservar, </w:t>
      </w:r>
      <w:r w:rsidRPr="006F77F9">
        <w:rPr>
          <w:i/>
        </w:rPr>
        <w:lastRenderedPageBreak/>
        <w:t>mantener y conservar el orden público, el respeto a los derechos humanos, la transparencia y el acceso a la información pública municipal.</w:t>
      </w:r>
    </w:p>
    <w:p w14:paraId="7D0D3B85" w14:textId="77777777" w:rsidR="009B372D" w:rsidRPr="006F77F9" w:rsidRDefault="001F486D" w:rsidP="006F77F9">
      <w:pPr>
        <w:spacing w:line="240" w:lineRule="auto"/>
        <w:ind w:left="851" w:right="822"/>
        <w:rPr>
          <w:i/>
        </w:rPr>
      </w:pPr>
      <w:r w:rsidRPr="006F77F9">
        <w:rPr>
          <w:i/>
        </w:rPr>
        <w:t>Son fines esenciales de la Administración Pública Municipal:</w:t>
      </w:r>
    </w:p>
    <w:p w14:paraId="7FB155DF" w14:textId="77777777" w:rsidR="009B372D" w:rsidRPr="006F77F9" w:rsidRDefault="001F486D" w:rsidP="006F77F9">
      <w:pPr>
        <w:spacing w:line="240" w:lineRule="auto"/>
        <w:ind w:left="851" w:right="822"/>
        <w:rPr>
          <w:i/>
        </w:rPr>
      </w:pPr>
      <w:r w:rsidRPr="006F77F9">
        <w:rPr>
          <w:i/>
        </w:rPr>
        <w:t>(…)</w:t>
      </w:r>
    </w:p>
    <w:p w14:paraId="51385641" w14:textId="77777777" w:rsidR="009B372D" w:rsidRPr="006F77F9" w:rsidRDefault="001F486D" w:rsidP="006F77F9">
      <w:pPr>
        <w:spacing w:line="240" w:lineRule="auto"/>
        <w:ind w:left="851" w:right="822"/>
        <w:rPr>
          <w:i/>
        </w:rPr>
      </w:pPr>
      <w:r w:rsidRPr="006F77F9">
        <w:rPr>
          <w:i/>
        </w:rPr>
        <w:t xml:space="preserve">XIII. </w:t>
      </w:r>
      <w:r w:rsidRPr="006F77F9">
        <w:rPr>
          <w:b/>
          <w:i/>
        </w:rPr>
        <w:t>Crear y aplicar programas de apoyos</w:t>
      </w:r>
      <w:r w:rsidRPr="006F77F9">
        <w:rPr>
          <w:i/>
        </w:rPr>
        <w:t xml:space="preserve"> tendientes al fortalecimiento de la cultura indígena, observando los derechos fundamentales y garantías individuales de las personas, privilegiando el principio constitucional de igualdad jurídica con oportunidades para mujeres y hombres;</w:t>
      </w:r>
    </w:p>
    <w:p w14:paraId="7951DA65" w14:textId="77777777" w:rsidR="009B372D" w:rsidRPr="006F77F9" w:rsidRDefault="001F486D" w:rsidP="006F77F9">
      <w:pPr>
        <w:spacing w:line="240" w:lineRule="auto"/>
        <w:ind w:left="851" w:right="822"/>
        <w:rPr>
          <w:i/>
        </w:rPr>
      </w:pPr>
      <w:r w:rsidRPr="006F77F9">
        <w:rPr>
          <w:i/>
        </w:rPr>
        <w:t>(…)</w:t>
      </w:r>
    </w:p>
    <w:p w14:paraId="54344C47" w14:textId="77777777" w:rsidR="009B372D" w:rsidRPr="006F77F9" w:rsidRDefault="001F486D" w:rsidP="006F77F9">
      <w:pPr>
        <w:spacing w:line="240" w:lineRule="auto"/>
        <w:ind w:left="851" w:right="822"/>
        <w:rPr>
          <w:i/>
        </w:rPr>
      </w:pPr>
      <w:r w:rsidRPr="006F77F9">
        <w:rPr>
          <w:i/>
        </w:rPr>
        <w:t xml:space="preserve">XXIV. Apoyar a las familias que viven en condiciones de extrema pobreza, a través de los </w:t>
      </w:r>
      <w:r w:rsidRPr="006F77F9">
        <w:rPr>
          <w:b/>
          <w:i/>
        </w:rPr>
        <w:t>programas federales, estatales y municipales</w:t>
      </w:r>
      <w:r w:rsidRPr="006F77F9">
        <w:rPr>
          <w:i/>
        </w:rPr>
        <w:t>, tomando en consideración los acuerdos del Ayuntamiento;</w:t>
      </w:r>
    </w:p>
    <w:p w14:paraId="755F15BC" w14:textId="77777777" w:rsidR="009B372D" w:rsidRPr="006F77F9" w:rsidRDefault="001F486D" w:rsidP="006F77F9">
      <w:pPr>
        <w:spacing w:line="240" w:lineRule="auto"/>
        <w:ind w:left="851" w:right="822"/>
        <w:rPr>
          <w:i/>
        </w:rPr>
      </w:pPr>
      <w:r w:rsidRPr="006F77F9">
        <w:rPr>
          <w:i/>
        </w:rPr>
        <w:t>(…)</w:t>
      </w:r>
    </w:p>
    <w:p w14:paraId="5BD1B43F" w14:textId="77777777" w:rsidR="009B372D" w:rsidRPr="006F77F9" w:rsidRDefault="001F486D" w:rsidP="006F77F9">
      <w:pPr>
        <w:spacing w:line="240" w:lineRule="auto"/>
        <w:ind w:left="851" w:right="822"/>
        <w:rPr>
          <w:i/>
        </w:rPr>
      </w:pPr>
      <w:r w:rsidRPr="006F77F9">
        <w:rPr>
          <w:i/>
        </w:rPr>
        <w:t xml:space="preserve">XXXII. Fomentar la prevención de la violencia y la delincuencia a través de </w:t>
      </w:r>
      <w:r w:rsidRPr="006F77F9">
        <w:rPr>
          <w:b/>
          <w:i/>
        </w:rPr>
        <w:t>programas de educación</w:t>
      </w:r>
      <w:r w:rsidRPr="006F77F9">
        <w:rPr>
          <w:i/>
        </w:rPr>
        <w:t>;</w:t>
      </w:r>
    </w:p>
    <w:p w14:paraId="16FCC4E8" w14:textId="77777777" w:rsidR="009B372D" w:rsidRPr="006F77F9" w:rsidRDefault="001F486D" w:rsidP="006F77F9">
      <w:pPr>
        <w:spacing w:line="240" w:lineRule="auto"/>
        <w:ind w:left="851" w:right="822"/>
        <w:rPr>
          <w:i/>
        </w:rPr>
      </w:pPr>
      <w:r w:rsidRPr="006F77F9">
        <w:rPr>
          <w:i/>
        </w:rPr>
        <w:t>(…)</w:t>
      </w:r>
    </w:p>
    <w:p w14:paraId="7A1AC0F5" w14:textId="77777777" w:rsidR="009B372D" w:rsidRPr="006F77F9" w:rsidRDefault="001F486D" w:rsidP="006F77F9">
      <w:pPr>
        <w:spacing w:line="240" w:lineRule="auto"/>
        <w:ind w:left="851" w:right="822"/>
        <w:rPr>
          <w:i/>
        </w:rPr>
      </w:pPr>
      <w:r w:rsidRPr="006F77F9">
        <w:rPr>
          <w:i/>
        </w:rPr>
        <w:t>XXXIII. Garantizar y proteger los derechos de las niñas, niños y adolescentes, conforme a su edad, desarrollo evolutivo, cognoscitivo y madurez a través del Sistema de Protección Integral de los Derechos de las Niñas, Niños y Adolescentes teniendo como objeto impulsar, colaborar, gestionar y coadyuvar al desarrollo de políticas, programas y estrategias a favor de salvaguardar el interés superior de los menores;</w:t>
      </w:r>
    </w:p>
    <w:p w14:paraId="6F697E8C" w14:textId="77777777" w:rsidR="009B372D" w:rsidRPr="006F77F9" w:rsidRDefault="001F486D" w:rsidP="006F77F9">
      <w:pPr>
        <w:spacing w:line="240" w:lineRule="auto"/>
        <w:ind w:left="851" w:right="822"/>
        <w:rPr>
          <w:i/>
        </w:rPr>
      </w:pPr>
      <w:r w:rsidRPr="006F77F9">
        <w:rPr>
          <w:i/>
        </w:rPr>
        <w:t>(…)</w:t>
      </w:r>
    </w:p>
    <w:p w14:paraId="3D28B154" w14:textId="77777777" w:rsidR="009B372D" w:rsidRPr="006F77F9" w:rsidRDefault="009B372D" w:rsidP="006F77F9">
      <w:pPr>
        <w:ind w:right="-93"/>
      </w:pPr>
    </w:p>
    <w:p w14:paraId="5D27AFB7" w14:textId="319EF641" w:rsidR="009B372D" w:rsidRPr="006F77F9" w:rsidRDefault="001F486D" w:rsidP="006F77F9">
      <w:pPr>
        <w:ind w:right="-93"/>
      </w:pPr>
      <w:r w:rsidRPr="006F77F9">
        <w:t xml:space="preserve">En ese sentido, tenemos que EL SUJETO OBLIGADO cuenta con facultades para la emisión de programas, con la </w:t>
      </w:r>
      <w:r w:rsidR="00CC28FD" w:rsidRPr="006F77F9">
        <w:t>intención</w:t>
      </w:r>
      <w:r w:rsidRPr="006F77F9">
        <w:t xml:space="preserve"> de apoyar distintos temas al interior del Municipio, tales como privilegiar los derechos fundamentales de grupos indígenas, apoyo a grupos familiares que viven en situación de pobreza extrema, prevenir la violencia y delincuencia a través de programas de educación, entre otros. </w:t>
      </w:r>
    </w:p>
    <w:p w14:paraId="568CF544" w14:textId="77777777" w:rsidR="009B372D" w:rsidRPr="006F77F9" w:rsidRDefault="009B372D" w:rsidP="006F77F9">
      <w:pPr>
        <w:ind w:right="-93"/>
      </w:pPr>
    </w:p>
    <w:p w14:paraId="78AA2038" w14:textId="77777777" w:rsidR="009B372D" w:rsidRPr="006F77F9" w:rsidRDefault="001F486D" w:rsidP="006F77F9">
      <w:pPr>
        <w:ind w:right="-93"/>
      </w:pPr>
      <w:r w:rsidRPr="006F77F9">
        <w:t>Ahora bien, en aras de delimitar la competencia de las unidades administrativas que posiblemente pudieran contar con la información requerida, es necesario señalar que la fuente normativa en referencia establece lo siguiente:</w:t>
      </w:r>
    </w:p>
    <w:p w14:paraId="31A3017A" w14:textId="77777777" w:rsidR="009B372D" w:rsidRPr="006F77F9" w:rsidRDefault="009B372D" w:rsidP="006F77F9">
      <w:pPr>
        <w:ind w:right="-93"/>
      </w:pPr>
    </w:p>
    <w:p w14:paraId="557C65FC" w14:textId="77777777" w:rsidR="009B372D" w:rsidRPr="006F77F9" w:rsidRDefault="001F486D" w:rsidP="006F77F9">
      <w:pPr>
        <w:spacing w:line="240" w:lineRule="auto"/>
        <w:ind w:left="851" w:right="822"/>
        <w:rPr>
          <w:i/>
        </w:rPr>
      </w:pPr>
      <w:r w:rsidRPr="006F77F9">
        <w:rPr>
          <w:i/>
          <w:u w:val="single"/>
        </w:rPr>
        <w:t>Artículo 70. La Presidente Municipal tiene las siguientes atribuciones</w:t>
      </w:r>
      <w:r w:rsidRPr="006F77F9">
        <w:rPr>
          <w:i/>
        </w:rPr>
        <w:t>:</w:t>
      </w:r>
    </w:p>
    <w:p w14:paraId="20614506" w14:textId="77777777" w:rsidR="009B372D" w:rsidRPr="006F77F9" w:rsidRDefault="001F486D" w:rsidP="006F77F9">
      <w:pPr>
        <w:spacing w:line="240" w:lineRule="auto"/>
        <w:ind w:left="851" w:right="822"/>
        <w:rPr>
          <w:i/>
        </w:rPr>
      </w:pPr>
      <w:r w:rsidRPr="006F77F9">
        <w:rPr>
          <w:i/>
        </w:rPr>
        <w:t>(…)</w:t>
      </w:r>
    </w:p>
    <w:p w14:paraId="4EA1ADCD" w14:textId="77777777" w:rsidR="009B372D" w:rsidRPr="006F77F9" w:rsidRDefault="001F486D" w:rsidP="006F77F9">
      <w:pPr>
        <w:spacing w:line="240" w:lineRule="auto"/>
        <w:ind w:left="851" w:right="822"/>
        <w:rPr>
          <w:i/>
        </w:rPr>
      </w:pPr>
      <w:r w:rsidRPr="006F77F9">
        <w:rPr>
          <w:i/>
        </w:rPr>
        <w:t>V. Vigilar y ejecutar los programas y acciones para la prevención, atención y en su caso, el pago de las responsabilidades económicas de los Ayuntamientos en los conflictos laborales;</w:t>
      </w:r>
    </w:p>
    <w:p w14:paraId="2B957B46" w14:textId="77777777" w:rsidR="009B372D" w:rsidRPr="006F77F9" w:rsidRDefault="001F486D" w:rsidP="006F77F9">
      <w:pPr>
        <w:spacing w:line="240" w:lineRule="auto"/>
        <w:ind w:left="851" w:right="822"/>
        <w:rPr>
          <w:i/>
        </w:rPr>
      </w:pPr>
      <w:r w:rsidRPr="006F77F9">
        <w:rPr>
          <w:i/>
        </w:rPr>
        <w:t>VI. Entregar al Cabildo de forma mensual, la relación detallada del contingente económico de litigios laborales en contra del Ayuntamiento para la implementación de los programas y acciones para la prevención, atención y en su caso, el pago de las responsabilidades económicas del Ayuntamiento en los conflictos laborales, en términos de lo dispuesto por la Ley de Transparencia y Acceso a la Información Pública del Estado de México y Municipios y la Ley de Protección de Datos Personales en posesión de sujetos obligados del Estado de México y Municipios;</w:t>
      </w:r>
    </w:p>
    <w:p w14:paraId="20A6F231" w14:textId="77777777" w:rsidR="009B372D" w:rsidRPr="006F77F9" w:rsidRDefault="001F486D" w:rsidP="006F77F9">
      <w:pPr>
        <w:spacing w:line="240" w:lineRule="auto"/>
        <w:ind w:left="851" w:right="822"/>
        <w:rPr>
          <w:i/>
        </w:rPr>
      </w:pPr>
      <w:r w:rsidRPr="006F77F9">
        <w:rPr>
          <w:i/>
        </w:rPr>
        <w:t>(…)</w:t>
      </w:r>
    </w:p>
    <w:p w14:paraId="3FA5F966" w14:textId="77777777" w:rsidR="009B372D" w:rsidRPr="006F77F9" w:rsidRDefault="001F486D" w:rsidP="006F77F9">
      <w:pPr>
        <w:spacing w:line="240" w:lineRule="auto"/>
        <w:ind w:left="851" w:right="822"/>
        <w:rPr>
          <w:i/>
        </w:rPr>
      </w:pPr>
      <w:r w:rsidRPr="006F77F9">
        <w:rPr>
          <w:i/>
        </w:rPr>
        <w:t>XVIII. Vigilar y ejecutar los programas y subprogramas de protección civil y realizar las acciones encaminadas a optimizar los programas tendientes a prevenir el impacto de los fenómenos perturbadores.</w:t>
      </w:r>
    </w:p>
    <w:p w14:paraId="5D5D8F5A" w14:textId="77777777" w:rsidR="009B372D" w:rsidRPr="006F77F9" w:rsidRDefault="001F486D" w:rsidP="006F77F9">
      <w:pPr>
        <w:spacing w:line="240" w:lineRule="auto"/>
        <w:ind w:left="851" w:right="822"/>
        <w:rPr>
          <w:i/>
        </w:rPr>
      </w:pPr>
      <w:r w:rsidRPr="006F77F9">
        <w:rPr>
          <w:i/>
        </w:rPr>
        <w:t>(…)</w:t>
      </w:r>
    </w:p>
    <w:p w14:paraId="69514C9B" w14:textId="77777777" w:rsidR="009B372D" w:rsidRPr="006F77F9" w:rsidRDefault="001F486D" w:rsidP="006F77F9">
      <w:pPr>
        <w:spacing w:line="240" w:lineRule="auto"/>
        <w:ind w:left="851" w:right="822"/>
        <w:rPr>
          <w:i/>
        </w:rPr>
      </w:pPr>
      <w:r w:rsidRPr="006F77F9">
        <w:rPr>
          <w:i/>
        </w:rPr>
        <w:t>XX. Desarrollar las políticas, programas y acciones en materia de mejora regulatoria, en coordinación con sus dependencias, órganos auxiliares y demás autoridades de conformidad con la Ley para la Mejora Regulatoria del Estado de México y Municipios, la Competitividad y Ordenamiento Comercial del Estado de México, la Ley de Fomento Económico del Estado de México, sus respectivos reglamentos y demás disposiciones jurídicas aplicables, en el ámbito de su competencia, previa aprobación en Cabildo;</w:t>
      </w:r>
    </w:p>
    <w:p w14:paraId="6EF4B923" w14:textId="77777777" w:rsidR="009B372D" w:rsidRPr="006F77F9" w:rsidRDefault="001F486D" w:rsidP="006F77F9">
      <w:pPr>
        <w:spacing w:line="240" w:lineRule="auto"/>
        <w:ind w:left="851" w:right="822"/>
        <w:rPr>
          <w:i/>
        </w:rPr>
      </w:pPr>
      <w:r w:rsidRPr="006F77F9">
        <w:rPr>
          <w:i/>
        </w:rPr>
        <w:t>(…)</w:t>
      </w:r>
    </w:p>
    <w:p w14:paraId="3D6F63F5" w14:textId="77777777" w:rsidR="009B372D" w:rsidRPr="006F77F9" w:rsidRDefault="001F486D" w:rsidP="006F77F9">
      <w:pPr>
        <w:spacing w:line="240" w:lineRule="auto"/>
        <w:ind w:left="851" w:right="822"/>
        <w:rPr>
          <w:i/>
        </w:rPr>
      </w:pPr>
      <w:r w:rsidRPr="006F77F9">
        <w:rPr>
          <w:i/>
        </w:rPr>
        <w:t>XXIII. Desarrollar y ejecutar las políticas, programas y acciones en materia de Gobierno Digital, impulsando el uso estratégico de las tecnologías de la información en los trámites y servicios que se otorgan por parte del Ayuntamiento, conforme a lo establecido en la Ley de Gobierno Digital del Estado de México y Municipios, su reglamento y conforme a las disposiciones jurídicas de la materia;</w:t>
      </w:r>
    </w:p>
    <w:p w14:paraId="755A8BBC" w14:textId="77777777" w:rsidR="009B372D" w:rsidRPr="006F77F9" w:rsidRDefault="001F486D" w:rsidP="006F77F9">
      <w:pPr>
        <w:spacing w:line="240" w:lineRule="auto"/>
        <w:ind w:left="851" w:right="822"/>
        <w:rPr>
          <w:i/>
        </w:rPr>
      </w:pPr>
      <w:r w:rsidRPr="006F77F9">
        <w:rPr>
          <w:i/>
        </w:rPr>
        <w:t>(…)</w:t>
      </w:r>
    </w:p>
    <w:p w14:paraId="2DAFB46B" w14:textId="77777777" w:rsidR="009B372D" w:rsidRPr="006F77F9" w:rsidRDefault="009B372D" w:rsidP="006F77F9">
      <w:pPr>
        <w:spacing w:line="240" w:lineRule="auto"/>
        <w:ind w:left="851" w:right="822"/>
        <w:rPr>
          <w:i/>
        </w:rPr>
      </w:pPr>
    </w:p>
    <w:p w14:paraId="48A92FEF" w14:textId="77777777" w:rsidR="009B372D" w:rsidRPr="006F77F9" w:rsidRDefault="001F486D" w:rsidP="006F77F9">
      <w:pPr>
        <w:spacing w:line="240" w:lineRule="auto"/>
        <w:ind w:left="851" w:right="822"/>
        <w:rPr>
          <w:i/>
          <w:u w:val="single"/>
        </w:rPr>
      </w:pPr>
      <w:r w:rsidRPr="006F77F9">
        <w:rPr>
          <w:i/>
          <w:u w:val="single"/>
        </w:rPr>
        <w:t>Artículo 81. La Dirección de Obras Públicas tiene las siguientes atribuciones:</w:t>
      </w:r>
    </w:p>
    <w:p w14:paraId="1DA0AD1B" w14:textId="77777777" w:rsidR="009B372D" w:rsidRPr="006F77F9" w:rsidRDefault="001F486D" w:rsidP="006F77F9">
      <w:pPr>
        <w:spacing w:line="240" w:lineRule="auto"/>
        <w:ind w:left="851" w:right="822"/>
        <w:rPr>
          <w:i/>
        </w:rPr>
      </w:pPr>
      <w:r w:rsidRPr="006F77F9">
        <w:rPr>
          <w:i/>
        </w:rPr>
        <w:t>(…)</w:t>
      </w:r>
    </w:p>
    <w:p w14:paraId="381DB103" w14:textId="77777777" w:rsidR="009B372D" w:rsidRPr="006F77F9" w:rsidRDefault="001F486D" w:rsidP="006F77F9">
      <w:pPr>
        <w:spacing w:line="240" w:lineRule="auto"/>
        <w:ind w:left="851" w:right="822"/>
        <w:rPr>
          <w:i/>
        </w:rPr>
      </w:pPr>
      <w:r w:rsidRPr="006F77F9">
        <w:rPr>
          <w:i/>
        </w:rPr>
        <w:t>VI. Vigilar que se cumplan y lleven a cabo los programas de construcción y mantenimiento de obras públicas y servicios relacionados;</w:t>
      </w:r>
    </w:p>
    <w:p w14:paraId="661C8F83" w14:textId="77777777" w:rsidR="009B372D" w:rsidRPr="006F77F9" w:rsidRDefault="001F486D" w:rsidP="006F77F9">
      <w:pPr>
        <w:spacing w:line="240" w:lineRule="auto"/>
        <w:ind w:left="851" w:right="822"/>
        <w:rPr>
          <w:i/>
        </w:rPr>
      </w:pPr>
      <w:r w:rsidRPr="006F77F9">
        <w:rPr>
          <w:i/>
        </w:rPr>
        <w:lastRenderedPageBreak/>
        <w:t>(…)</w:t>
      </w:r>
    </w:p>
    <w:p w14:paraId="70BA831B" w14:textId="77777777" w:rsidR="009B372D" w:rsidRPr="006F77F9" w:rsidRDefault="001F486D" w:rsidP="006F77F9">
      <w:pPr>
        <w:spacing w:line="240" w:lineRule="auto"/>
        <w:ind w:left="851" w:right="822"/>
        <w:rPr>
          <w:i/>
        </w:rPr>
      </w:pPr>
      <w:r w:rsidRPr="006F77F9">
        <w:rPr>
          <w:i/>
        </w:rPr>
        <w:t xml:space="preserve">IX. Administrar y ejercer, en el ámbito de su competencia, de manera coordinada con el Tesorero, los recursos públicos destinados a la planeación, programación, </w:t>
      </w:r>
      <w:proofErr w:type="spellStart"/>
      <w:r w:rsidRPr="006F77F9">
        <w:rPr>
          <w:i/>
        </w:rPr>
        <w:t>presupuestación</w:t>
      </w:r>
      <w:proofErr w:type="spellEnd"/>
      <w:r w:rsidRPr="006F77F9">
        <w:rPr>
          <w:i/>
        </w:rPr>
        <w:t>, adjudicación, contratación, ejecución y control de la obra pública, conforme a las disposiciones legales aplicables y en congruencia con los planes, programas, especificaciones técnicas, controles y procedimientos administrativos aprobados;</w:t>
      </w:r>
    </w:p>
    <w:p w14:paraId="3E449FF0" w14:textId="77777777" w:rsidR="009B372D" w:rsidRPr="006F77F9" w:rsidRDefault="001F486D" w:rsidP="006F77F9">
      <w:pPr>
        <w:spacing w:line="240" w:lineRule="auto"/>
        <w:ind w:left="851" w:right="822"/>
        <w:rPr>
          <w:i/>
        </w:rPr>
      </w:pPr>
      <w:r w:rsidRPr="006F77F9">
        <w:rPr>
          <w:i/>
        </w:rPr>
        <w:t>(…)</w:t>
      </w:r>
    </w:p>
    <w:p w14:paraId="69B8A136" w14:textId="77777777" w:rsidR="009B372D" w:rsidRPr="006F77F9" w:rsidRDefault="001F486D" w:rsidP="006F77F9">
      <w:pPr>
        <w:spacing w:line="240" w:lineRule="auto"/>
        <w:ind w:left="851" w:right="822"/>
        <w:rPr>
          <w:i/>
        </w:rPr>
      </w:pPr>
      <w:r w:rsidRPr="006F77F9">
        <w:rPr>
          <w:i/>
        </w:rPr>
        <w:t>XVII. Ejecutar y mantener las obras públicas que acuerde el Ayuntamiento, de acuerdo a la legislación y normatividad aplicable, a los planes, presupuestos y programas previamente establecidos, coordinándose, en su caso, previo acuerdo con la Presidenta Municipal, con las autoridades Federales, Estatales y Municipales concurrentes;</w:t>
      </w:r>
    </w:p>
    <w:p w14:paraId="6B0D8B73" w14:textId="77777777" w:rsidR="009B372D" w:rsidRPr="006F77F9" w:rsidRDefault="009B372D" w:rsidP="006F77F9">
      <w:pPr>
        <w:spacing w:line="240" w:lineRule="auto"/>
        <w:ind w:left="851" w:right="822"/>
        <w:rPr>
          <w:i/>
        </w:rPr>
      </w:pPr>
    </w:p>
    <w:p w14:paraId="01ABBE21" w14:textId="77777777" w:rsidR="009B372D" w:rsidRPr="006F77F9" w:rsidRDefault="001F486D" w:rsidP="006F77F9">
      <w:pPr>
        <w:spacing w:line="240" w:lineRule="auto"/>
        <w:ind w:left="851" w:right="822"/>
        <w:rPr>
          <w:i/>
          <w:u w:val="single"/>
        </w:rPr>
      </w:pPr>
      <w:r w:rsidRPr="006F77F9">
        <w:rPr>
          <w:i/>
          <w:u w:val="single"/>
        </w:rPr>
        <w:t>Artículo 83. La Dirección de Gobernación tendrá las siguientes atribuciones:</w:t>
      </w:r>
    </w:p>
    <w:p w14:paraId="34A9BB80" w14:textId="77777777" w:rsidR="009B372D" w:rsidRPr="006F77F9" w:rsidRDefault="001F486D" w:rsidP="006F77F9">
      <w:pPr>
        <w:spacing w:line="240" w:lineRule="auto"/>
        <w:ind w:left="851" w:right="822"/>
        <w:rPr>
          <w:i/>
        </w:rPr>
      </w:pPr>
      <w:r w:rsidRPr="006F77F9">
        <w:rPr>
          <w:i/>
        </w:rPr>
        <w:t>(…)</w:t>
      </w:r>
    </w:p>
    <w:p w14:paraId="6E8AEA3A" w14:textId="77777777" w:rsidR="009B372D" w:rsidRPr="006F77F9" w:rsidRDefault="001F486D" w:rsidP="006F77F9">
      <w:pPr>
        <w:spacing w:line="240" w:lineRule="auto"/>
        <w:ind w:left="851" w:right="822"/>
        <w:rPr>
          <w:i/>
        </w:rPr>
      </w:pPr>
      <w:r w:rsidRPr="006F77F9">
        <w:rPr>
          <w:i/>
        </w:rPr>
        <w:t>XVII. Participar en la elaboración de planes, diagnósticos y programas relacionados a la Dirección que tiene a su cargo;</w:t>
      </w:r>
    </w:p>
    <w:p w14:paraId="6248A3E9" w14:textId="77777777" w:rsidR="009B372D" w:rsidRPr="006F77F9" w:rsidRDefault="001F486D" w:rsidP="006F77F9">
      <w:pPr>
        <w:spacing w:line="240" w:lineRule="auto"/>
        <w:ind w:left="851" w:right="822"/>
        <w:rPr>
          <w:i/>
        </w:rPr>
      </w:pPr>
      <w:r w:rsidRPr="006F77F9">
        <w:rPr>
          <w:i/>
        </w:rPr>
        <w:t>(…)</w:t>
      </w:r>
    </w:p>
    <w:p w14:paraId="17C510C4" w14:textId="77777777" w:rsidR="009B372D" w:rsidRPr="006F77F9" w:rsidRDefault="009B372D" w:rsidP="006F77F9">
      <w:pPr>
        <w:spacing w:line="240" w:lineRule="auto"/>
        <w:ind w:left="851" w:right="822"/>
        <w:rPr>
          <w:i/>
        </w:rPr>
      </w:pPr>
    </w:p>
    <w:p w14:paraId="7E20F0FD" w14:textId="77777777" w:rsidR="009B372D" w:rsidRPr="006F77F9" w:rsidRDefault="001F486D" w:rsidP="006F77F9">
      <w:pPr>
        <w:spacing w:line="240" w:lineRule="auto"/>
        <w:ind w:left="851" w:right="822"/>
        <w:rPr>
          <w:i/>
          <w:u w:val="single"/>
        </w:rPr>
      </w:pPr>
      <w:r w:rsidRPr="006F77F9">
        <w:rPr>
          <w:i/>
          <w:u w:val="single"/>
        </w:rPr>
        <w:t>Artículo 85. La Dirección de Administración tiene las siguientes atribuciones:</w:t>
      </w:r>
    </w:p>
    <w:p w14:paraId="50CA062E" w14:textId="77777777" w:rsidR="009B372D" w:rsidRPr="006F77F9" w:rsidRDefault="001F486D" w:rsidP="006F77F9">
      <w:pPr>
        <w:spacing w:line="240" w:lineRule="auto"/>
        <w:ind w:left="851" w:right="822"/>
        <w:rPr>
          <w:i/>
        </w:rPr>
      </w:pPr>
      <w:r w:rsidRPr="006F77F9">
        <w:rPr>
          <w:i/>
        </w:rPr>
        <w:t>(…)</w:t>
      </w:r>
    </w:p>
    <w:p w14:paraId="715BFEAE" w14:textId="77777777" w:rsidR="009B372D" w:rsidRPr="006F77F9" w:rsidRDefault="001F486D" w:rsidP="006F77F9">
      <w:pPr>
        <w:spacing w:line="240" w:lineRule="auto"/>
        <w:ind w:left="851" w:right="822"/>
        <w:rPr>
          <w:i/>
        </w:rPr>
      </w:pPr>
      <w:r w:rsidRPr="006F77F9">
        <w:rPr>
          <w:i/>
        </w:rPr>
        <w:t>X. Dar seguimiento a los programas anuales de mantenimiento preventivo y correctivo de los bienes inmuebles y bienes muebles propiedad del Ayuntamiento;</w:t>
      </w:r>
    </w:p>
    <w:p w14:paraId="71464F98" w14:textId="77777777" w:rsidR="009B372D" w:rsidRPr="006F77F9" w:rsidRDefault="009B372D" w:rsidP="006F77F9">
      <w:pPr>
        <w:spacing w:line="240" w:lineRule="auto"/>
        <w:ind w:left="851" w:right="822"/>
        <w:rPr>
          <w:i/>
        </w:rPr>
      </w:pPr>
    </w:p>
    <w:p w14:paraId="31687A1F" w14:textId="77777777" w:rsidR="009B372D" w:rsidRPr="006F77F9" w:rsidRDefault="001F486D" w:rsidP="006F77F9">
      <w:pPr>
        <w:spacing w:line="240" w:lineRule="auto"/>
        <w:ind w:left="851" w:right="822"/>
        <w:rPr>
          <w:i/>
          <w:u w:val="single"/>
        </w:rPr>
      </w:pPr>
      <w:r w:rsidRPr="006F77F9">
        <w:rPr>
          <w:i/>
          <w:u w:val="single"/>
        </w:rPr>
        <w:t>Artículo 87. La Coordinación de Turismo y Fomento Artesanal, cuyo titular tendrá las atribuciones siguientes:</w:t>
      </w:r>
    </w:p>
    <w:p w14:paraId="1021D380" w14:textId="77777777" w:rsidR="009B372D" w:rsidRPr="006F77F9" w:rsidRDefault="001F486D" w:rsidP="006F77F9">
      <w:pPr>
        <w:spacing w:line="240" w:lineRule="auto"/>
        <w:ind w:left="851" w:right="822"/>
        <w:rPr>
          <w:i/>
        </w:rPr>
      </w:pPr>
      <w:r w:rsidRPr="006F77F9">
        <w:rPr>
          <w:i/>
        </w:rPr>
        <w:t>(…)</w:t>
      </w:r>
    </w:p>
    <w:p w14:paraId="7CBB9FFA" w14:textId="77777777" w:rsidR="009B372D" w:rsidRPr="006F77F9" w:rsidRDefault="001F486D" w:rsidP="006F77F9">
      <w:pPr>
        <w:spacing w:line="240" w:lineRule="auto"/>
        <w:ind w:left="851" w:right="822"/>
        <w:rPr>
          <w:i/>
        </w:rPr>
      </w:pPr>
      <w:r w:rsidRPr="006F77F9">
        <w:rPr>
          <w:i/>
        </w:rPr>
        <w:t>III. Promover e implementar los programas Federales y Estatales en materia turística en el Municipio;</w:t>
      </w:r>
    </w:p>
    <w:p w14:paraId="44F528CA" w14:textId="77777777" w:rsidR="009B372D" w:rsidRPr="006F77F9" w:rsidRDefault="001F486D" w:rsidP="006F77F9">
      <w:pPr>
        <w:spacing w:line="240" w:lineRule="auto"/>
        <w:ind w:left="851" w:right="822"/>
        <w:rPr>
          <w:i/>
        </w:rPr>
      </w:pPr>
      <w:r w:rsidRPr="006F77F9">
        <w:rPr>
          <w:i/>
        </w:rPr>
        <w:t>(…)</w:t>
      </w:r>
    </w:p>
    <w:p w14:paraId="0C2AA7AD" w14:textId="77777777" w:rsidR="009B372D" w:rsidRPr="006F77F9" w:rsidRDefault="009B372D" w:rsidP="006F77F9">
      <w:pPr>
        <w:spacing w:line="240" w:lineRule="auto"/>
        <w:ind w:left="851" w:right="822"/>
        <w:rPr>
          <w:i/>
        </w:rPr>
      </w:pPr>
    </w:p>
    <w:p w14:paraId="5B6F469A" w14:textId="77777777" w:rsidR="009B372D" w:rsidRPr="006F77F9" w:rsidRDefault="001F486D" w:rsidP="006F77F9">
      <w:pPr>
        <w:spacing w:line="240" w:lineRule="auto"/>
        <w:ind w:left="851" w:right="822"/>
        <w:rPr>
          <w:i/>
          <w:u w:val="single"/>
        </w:rPr>
      </w:pPr>
      <w:r w:rsidRPr="006F77F9">
        <w:rPr>
          <w:i/>
          <w:u w:val="single"/>
        </w:rPr>
        <w:t>Artículo 88. La Dirección de Desarrollo Urbano y Gestión del Suelo, tiene las atribuciones siguientes:</w:t>
      </w:r>
    </w:p>
    <w:p w14:paraId="56F468F8" w14:textId="77777777" w:rsidR="009B372D" w:rsidRPr="006F77F9" w:rsidRDefault="001F486D" w:rsidP="006F77F9">
      <w:pPr>
        <w:spacing w:line="240" w:lineRule="auto"/>
        <w:ind w:left="851" w:right="822"/>
        <w:rPr>
          <w:i/>
        </w:rPr>
      </w:pPr>
      <w:r w:rsidRPr="006F77F9">
        <w:rPr>
          <w:i/>
        </w:rPr>
        <w:t>(…)</w:t>
      </w:r>
    </w:p>
    <w:p w14:paraId="796BE8ED" w14:textId="77777777" w:rsidR="009B372D" w:rsidRPr="006F77F9" w:rsidRDefault="001F486D" w:rsidP="006F77F9">
      <w:pPr>
        <w:spacing w:line="240" w:lineRule="auto"/>
        <w:ind w:left="851" w:right="822"/>
        <w:rPr>
          <w:i/>
        </w:rPr>
      </w:pPr>
      <w:r w:rsidRPr="006F77F9">
        <w:rPr>
          <w:i/>
        </w:rPr>
        <w:t>XIII. Promover, gestionar, ejecutar acciones y programas sociales;</w:t>
      </w:r>
    </w:p>
    <w:p w14:paraId="3BD3CF73" w14:textId="77777777" w:rsidR="009B372D" w:rsidRPr="006F77F9" w:rsidRDefault="001F486D" w:rsidP="006F77F9">
      <w:pPr>
        <w:spacing w:line="240" w:lineRule="auto"/>
        <w:ind w:left="851" w:right="822"/>
        <w:rPr>
          <w:i/>
        </w:rPr>
      </w:pPr>
      <w:r w:rsidRPr="006F77F9">
        <w:rPr>
          <w:i/>
        </w:rPr>
        <w:t>(…)</w:t>
      </w:r>
    </w:p>
    <w:p w14:paraId="47CA324A" w14:textId="77777777" w:rsidR="009B372D" w:rsidRPr="006F77F9" w:rsidRDefault="001F486D" w:rsidP="006F77F9">
      <w:pPr>
        <w:spacing w:line="240" w:lineRule="auto"/>
        <w:ind w:left="851" w:right="822"/>
        <w:rPr>
          <w:i/>
        </w:rPr>
      </w:pPr>
      <w:r w:rsidRPr="006F77F9">
        <w:rPr>
          <w:i/>
        </w:rPr>
        <w:lastRenderedPageBreak/>
        <w:t>XXV. Hacer compatible la administración y funcionamiento de los servicios públicos municipales, con los planes y programas de desarrollo urbano;</w:t>
      </w:r>
    </w:p>
    <w:p w14:paraId="32F80D9C" w14:textId="77777777" w:rsidR="009B372D" w:rsidRPr="006F77F9" w:rsidRDefault="009B372D" w:rsidP="006F77F9">
      <w:pPr>
        <w:spacing w:line="240" w:lineRule="auto"/>
        <w:ind w:left="851" w:right="822"/>
        <w:rPr>
          <w:i/>
        </w:rPr>
      </w:pPr>
    </w:p>
    <w:p w14:paraId="712EF382" w14:textId="77777777" w:rsidR="009B372D" w:rsidRPr="006F77F9" w:rsidRDefault="001F486D" w:rsidP="006F77F9">
      <w:pPr>
        <w:spacing w:line="240" w:lineRule="auto"/>
        <w:ind w:left="851" w:right="822"/>
        <w:rPr>
          <w:i/>
          <w:u w:val="single"/>
        </w:rPr>
      </w:pPr>
      <w:r w:rsidRPr="006F77F9">
        <w:rPr>
          <w:i/>
          <w:u w:val="single"/>
        </w:rPr>
        <w:t>Artículo 91. La Dirección de Desarrollo Social o Bienestar Social, tiene las siguientes atribuciones:</w:t>
      </w:r>
    </w:p>
    <w:p w14:paraId="3140BA43" w14:textId="77777777" w:rsidR="009B372D" w:rsidRPr="006F77F9" w:rsidRDefault="001F486D" w:rsidP="006F77F9">
      <w:pPr>
        <w:spacing w:line="240" w:lineRule="auto"/>
        <w:ind w:left="851" w:right="822"/>
        <w:rPr>
          <w:i/>
        </w:rPr>
      </w:pPr>
      <w:r w:rsidRPr="006F77F9">
        <w:rPr>
          <w:i/>
        </w:rPr>
        <w:t>(…)</w:t>
      </w:r>
    </w:p>
    <w:p w14:paraId="1B3675E2" w14:textId="77777777" w:rsidR="009B372D" w:rsidRPr="006F77F9" w:rsidRDefault="001F486D" w:rsidP="006F77F9">
      <w:pPr>
        <w:spacing w:line="240" w:lineRule="auto"/>
        <w:ind w:left="851" w:right="822"/>
        <w:rPr>
          <w:i/>
        </w:rPr>
      </w:pPr>
      <w:r w:rsidRPr="006F77F9">
        <w:rPr>
          <w:i/>
        </w:rPr>
        <w:t>II. Cuantificar, determinar y proponer en coordinación con las instancias competentes, los recursos públicos necesarios para generar los programas y acciones que atiendan las necesidades básicas de la población vulnerable del Municipio;</w:t>
      </w:r>
    </w:p>
    <w:p w14:paraId="135514E7" w14:textId="77777777" w:rsidR="009B372D" w:rsidRPr="006F77F9" w:rsidRDefault="001F486D" w:rsidP="006F77F9">
      <w:pPr>
        <w:spacing w:line="240" w:lineRule="auto"/>
        <w:ind w:left="851" w:right="822"/>
        <w:rPr>
          <w:i/>
        </w:rPr>
      </w:pPr>
      <w:r w:rsidRPr="006F77F9">
        <w:rPr>
          <w:i/>
        </w:rPr>
        <w:t>III. Ejecutar los programas, proyectos y acciones municipales en materia de desarrollo social de manera coordinada con las instancias correspondientes;</w:t>
      </w:r>
    </w:p>
    <w:p w14:paraId="420FA56E" w14:textId="77777777" w:rsidR="009B372D" w:rsidRPr="006F77F9" w:rsidRDefault="001F486D" w:rsidP="006F77F9">
      <w:pPr>
        <w:spacing w:line="240" w:lineRule="auto"/>
        <w:ind w:left="851" w:right="822"/>
        <w:rPr>
          <w:i/>
        </w:rPr>
      </w:pPr>
      <w:r w:rsidRPr="006F77F9">
        <w:rPr>
          <w:i/>
        </w:rPr>
        <w:t>(…)</w:t>
      </w:r>
    </w:p>
    <w:p w14:paraId="6D4A39AF" w14:textId="77777777" w:rsidR="009B372D" w:rsidRPr="006F77F9" w:rsidRDefault="001F486D" w:rsidP="006F77F9">
      <w:pPr>
        <w:spacing w:line="240" w:lineRule="auto"/>
        <w:ind w:left="851" w:right="822"/>
        <w:rPr>
          <w:i/>
        </w:rPr>
      </w:pPr>
      <w:r w:rsidRPr="006F77F9">
        <w:rPr>
          <w:i/>
        </w:rPr>
        <w:t>V. Auxiliar o representar a la Presidenta Municipal en el ámbito de su competencia, en la coordinación con las dependencias correspondientes en materia de desarrollo social del Gobierno Estatal y Federal en la ejecución de sus programas y acciones en el territorio municipal;</w:t>
      </w:r>
    </w:p>
    <w:p w14:paraId="5393EEC7" w14:textId="77777777" w:rsidR="009B372D" w:rsidRPr="006F77F9" w:rsidRDefault="001F486D" w:rsidP="006F77F9">
      <w:pPr>
        <w:spacing w:line="240" w:lineRule="auto"/>
        <w:ind w:left="851" w:right="822"/>
        <w:rPr>
          <w:i/>
        </w:rPr>
      </w:pPr>
      <w:r w:rsidRPr="006F77F9">
        <w:rPr>
          <w:i/>
        </w:rPr>
        <w:t>(…)</w:t>
      </w:r>
    </w:p>
    <w:p w14:paraId="6D3C1A0A" w14:textId="77777777" w:rsidR="009B372D" w:rsidRPr="006F77F9" w:rsidRDefault="001F486D" w:rsidP="006F77F9">
      <w:pPr>
        <w:spacing w:line="240" w:lineRule="auto"/>
        <w:ind w:left="851" w:right="822"/>
        <w:rPr>
          <w:i/>
        </w:rPr>
      </w:pPr>
      <w:r w:rsidRPr="006F77F9">
        <w:rPr>
          <w:i/>
        </w:rPr>
        <w:t>VII. Integrar los padrones respectivos de beneficiarios de los programas de desarrollo social municipal;</w:t>
      </w:r>
    </w:p>
    <w:p w14:paraId="35BFD1FE" w14:textId="77777777" w:rsidR="009B372D" w:rsidRPr="006F77F9" w:rsidRDefault="009B372D" w:rsidP="006F77F9">
      <w:pPr>
        <w:spacing w:line="240" w:lineRule="auto"/>
        <w:ind w:left="851" w:right="822"/>
        <w:rPr>
          <w:i/>
        </w:rPr>
      </w:pPr>
    </w:p>
    <w:p w14:paraId="1AE7C788" w14:textId="77777777" w:rsidR="009B372D" w:rsidRPr="006F77F9" w:rsidRDefault="001F486D" w:rsidP="006F77F9">
      <w:pPr>
        <w:spacing w:line="240" w:lineRule="auto"/>
        <w:ind w:left="851" w:right="822"/>
        <w:rPr>
          <w:i/>
        </w:rPr>
      </w:pPr>
      <w:r w:rsidRPr="006F77F9">
        <w:rPr>
          <w:i/>
          <w:u w:val="single"/>
        </w:rPr>
        <w:t>Artículo 99. La Dirección de Servicios Públicos</w:t>
      </w:r>
      <w:r w:rsidRPr="006F77F9">
        <w:rPr>
          <w:i/>
        </w:rPr>
        <w:t>, tendrá como principal función la de coordinar los servicios públicos municipales de alumbrado público, limpia y recolección de residuos sólidos, parques, jardines, panteones, rastro Municipal, agua potable, drenaje y alcantarillado.</w:t>
      </w:r>
    </w:p>
    <w:p w14:paraId="48DE601B" w14:textId="77777777" w:rsidR="009B372D" w:rsidRPr="006F77F9" w:rsidRDefault="001F486D" w:rsidP="006F77F9">
      <w:pPr>
        <w:spacing w:line="240" w:lineRule="auto"/>
        <w:ind w:left="851" w:right="822"/>
        <w:rPr>
          <w:i/>
        </w:rPr>
      </w:pPr>
      <w:r w:rsidRPr="006F77F9">
        <w:rPr>
          <w:i/>
        </w:rPr>
        <w:t>Para el ejercicio de sus funciones la Dirección de Servicios Públicos tiene a su cargo las siguientes atribuciones:</w:t>
      </w:r>
    </w:p>
    <w:p w14:paraId="1619D263" w14:textId="77777777" w:rsidR="009B372D" w:rsidRPr="006F77F9" w:rsidRDefault="001F486D" w:rsidP="006F77F9">
      <w:pPr>
        <w:spacing w:line="240" w:lineRule="auto"/>
        <w:ind w:left="851" w:right="822"/>
        <w:rPr>
          <w:i/>
        </w:rPr>
      </w:pPr>
      <w:r w:rsidRPr="006F77F9">
        <w:rPr>
          <w:i/>
        </w:rPr>
        <w:t>(…)</w:t>
      </w:r>
    </w:p>
    <w:p w14:paraId="77A8ECFD" w14:textId="77777777" w:rsidR="009B372D" w:rsidRPr="006F77F9" w:rsidRDefault="001F486D" w:rsidP="006F77F9">
      <w:pPr>
        <w:spacing w:line="240" w:lineRule="auto"/>
        <w:ind w:left="851" w:right="822"/>
        <w:rPr>
          <w:i/>
        </w:rPr>
      </w:pPr>
      <w:r w:rsidRPr="006F77F9">
        <w:rPr>
          <w:i/>
        </w:rPr>
        <w:t>XIII. Elaborar programas y proyectos para mejorar la iluminación en el Municipio;</w:t>
      </w:r>
    </w:p>
    <w:p w14:paraId="26989BA0" w14:textId="77777777" w:rsidR="009B372D" w:rsidRPr="006F77F9" w:rsidRDefault="001F486D" w:rsidP="006F77F9">
      <w:pPr>
        <w:spacing w:line="240" w:lineRule="auto"/>
        <w:ind w:left="851" w:right="822"/>
        <w:rPr>
          <w:i/>
        </w:rPr>
      </w:pPr>
      <w:r w:rsidRPr="006F77F9">
        <w:rPr>
          <w:i/>
        </w:rPr>
        <w:t>(…)</w:t>
      </w:r>
    </w:p>
    <w:p w14:paraId="47970A63" w14:textId="77777777" w:rsidR="009B372D" w:rsidRPr="006F77F9" w:rsidRDefault="001F486D" w:rsidP="006F77F9">
      <w:pPr>
        <w:spacing w:line="240" w:lineRule="auto"/>
        <w:ind w:left="851" w:right="822"/>
        <w:rPr>
          <w:i/>
        </w:rPr>
      </w:pPr>
      <w:r w:rsidRPr="006F77F9">
        <w:rPr>
          <w:i/>
        </w:rPr>
        <w:t>XXIII. Generar programas y proyectos para el embellecimiento de las áreas verdes del Municipio;</w:t>
      </w:r>
    </w:p>
    <w:p w14:paraId="087659D3" w14:textId="77777777" w:rsidR="009B372D" w:rsidRPr="006F77F9" w:rsidRDefault="009B372D" w:rsidP="006F77F9">
      <w:pPr>
        <w:spacing w:line="240" w:lineRule="auto"/>
        <w:ind w:left="851" w:right="822"/>
        <w:rPr>
          <w:i/>
        </w:rPr>
      </w:pPr>
    </w:p>
    <w:p w14:paraId="3F60AFAC" w14:textId="77777777" w:rsidR="009B372D" w:rsidRPr="006F77F9" w:rsidRDefault="001F486D" w:rsidP="006F77F9">
      <w:pPr>
        <w:spacing w:line="240" w:lineRule="auto"/>
        <w:ind w:left="851" w:right="822"/>
        <w:rPr>
          <w:i/>
        </w:rPr>
      </w:pPr>
      <w:r w:rsidRPr="006F77F9">
        <w:rPr>
          <w:i/>
        </w:rPr>
        <w:t xml:space="preserve">Artículo 107. </w:t>
      </w:r>
      <w:r w:rsidRPr="006F77F9">
        <w:rPr>
          <w:i/>
          <w:u w:val="single"/>
        </w:rPr>
        <w:t>El Consejo Municipal de Seguridad Pública</w:t>
      </w:r>
      <w:r w:rsidRPr="006F77F9">
        <w:rPr>
          <w:i/>
        </w:rPr>
        <w:t xml:space="preserve"> tendrá como objetivo combatir las causas que generan la comisión de delitos, faltas administrativas y conductas antisociales, desarrollando políticas, programas y acciones para que la sociedad participe en la planeación y supervisión de la seguridad.</w:t>
      </w:r>
    </w:p>
    <w:p w14:paraId="7B401FEA" w14:textId="77777777" w:rsidR="009B372D" w:rsidRPr="006F77F9" w:rsidRDefault="009B372D" w:rsidP="006F77F9">
      <w:pPr>
        <w:spacing w:line="240" w:lineRule="auto"/>
        <w:ind w:left="851" w:right="822"/>
        <w:rPr>
          <w:i/>
        </w:rPr>
      </w:pPr>
    </w:p>
    <w:p w14:paraId="66154A51" w14:textId="77777777" w:rsidR="009B372D" w:rsidRPr="006F77F9" w:rsidRDefault="001F486D" w:rsidP="006F77F9">
      <w:pPr>
        <w:spacing w:line="240" w:lineRule="auto"/>
        <w:ind w:left="851" w:right="822"/>
        <w:rPr>
          <w:i/>
        </w:rPr>
      </w:pPr>
      <w:r w:rsidRPr="006F77F9">
        <w:rPr>
          <w:i/>
        </w:rPr>
        <w:lastRenderedPageBreak/>
        <w:t xml:space="preserve">Artículo 119. </w:t>
      </w:r>
      <w:r w:rsidRPr="006F77F9">
        <w:rPr>
          <w:i/>
          <w:u w:val="single"/>
        </w:rPr>
        <w:t xml:space="preserve">El Sistema Municipal de Protección Civil </w:t>
      </w:r>
      <w:r w:rsidRPr="006F77F9">
        <w:rPr>
          <w:i/>
        </w:rPr>
        <w:t>se integra por la Presidenta Municipal como autoridad máxima, el Secretario Técnico, los vocales, los grupos voluntarios y los sectores público y privado; este tendrá las siguientes atribuciones:</w:t>
      </w:r>
    </w:p>
    <w:p w14:paraId="59D0FE6F" w14:textId="77777777" w:rsidR="009B372D" w:rsidRPr="006F77F9" w:rsidRDefault="001F486D" w:rsidP="006F77F9">
      <w:pPr>
        <w:spacing w:line="240" w:lineRule="auto"/>
        <w:ind w:left="851" w:right="822"/>
        <w:rPr>
          <w:i/>
        </w:rPr>
      </w:pPr>
      <w:r w:rsidRPr="006F77F9">
        <w:rPr>
          <w:i/>
        </w:rPr>
        <w:t>I. Organizar, coordinar y operar los programas municipales de Protección Civil;</w:t>
      </w:r>
    </w:p>
    <w:p w14:paraId="41BDCF93" w14:textId="77777777" w:rsidR="009B372D" w:rsidRPr="006F77F9" w:rsidRDefault="009B372D" w:rsidP="006F77F9">
      <w:pPr>
        <w:spacing w:line="240" w:lineRule="auto"/>
        <w:ind w:left="851" w:right="822"/>
        <w:rPr>
          <w:i/>
        </w:rPr>
      </w:pPr>
    </w:p>
    <w:p w14:paraId="29D11FC8" w14:textId="77777777" w:rsidR="009B372D" w:rsidRPr="006F77F9" w:rsidRDefault="001F486D" w:rsidP="006F77F9">
      <w:pPr>
        <w:spacing w:line="240" w:lineRule="auto"/>
        <w:ind w:left="851" w:right="822"/>
        <w:rPr>
          <w:i/>
          <w:u w:val="single"/>
        </w:rPr>
      </w:pPr>
      <w:r w:rsidRPr="006F77F9">
        <w:rPr>
          <w:i/>
          <w:u w:val="single"/>
        </w:rPr>
        <w:t>Artículo 124. La Unidad de Control y Bienestar Animal tendrá las siguientes funciones:</w:t>
      </w:r>
    </w:p>
    <w:p w14:paraId="56BD0C47" w14:textId="77777777" w:rsidR="009B372D" w:rsidRPr="006F77F9" w:rsidRDefault="001F486D" w:rsidP="006F77F9">
      <w:pPr>
        <w:spacing w:line="240" w:lineRule="auto"/>
        <w:ind w:left="851" w:right="822"/>
        <w:rPr>
          <w:i/>
        </w:rPr>
      </w:pPr>
      <w:r w:rsidRPr="006F77F9">
        <w:rPr>
          <w:i/>
        </w:rPr>
        <w:t>I. Desarrollar y aplicar programas de vacunación y esterilización permanente de perros y gatos de compañía y en situación de calle;</w:t>
      </w:r>
    </w:p>
    <w:p w14:paraId="2D8CEAB8" w14:textId="77777777" w:rsidR="009B372D" w:rsidRPr="006F77F9" w:rsidRDefault="009B372D" w:rsidP="006F77F9">
      <w:pPr>
        <w:spacing w:line="240" w:lineRule="auto"/>
        <w:ind w:left="851" w:right="822"/>
        <w:rPr>
          <w:i/>
        </w:rPr>
      </w:pPr>
    </w:p>
    <w:p w14:paraId="1215500A" w14:textId="77777777" w:rsidR="009B372D" w:rsidRPr="006F77F9" w:rsidRDefault="001F486D" w:rsidP="006F77F9">
      <w:pPr>
        <w:spacing w:line="240" w:lineRule="auto"/>
        <w:ind w:left="851" w:right="822"/>
        <w:rPr>
          <w:i/>
        </w:rPr>
      </w:pPr>
      <w:r w:rsidRPr="006F77F9">
        <w:rPr>
          <w:i/>
          <w:u w:val="single"/>
        </w:rPr>
        <w:t>Artículo 131. La Dirección de Desarrollo del Campo tiene las siguientes funciones</w:t>
      </w:r>
      <w:r w:rsidRPr="006F77F9">
        <w:rPr>
          <w:i/>
        </w:rPr>
        <w:t>:</w:t>
      </w:r>
    </w:p>
    <w:p w14:paraId="56AC5624" w14:textId="77777777" w:rsidR="009B372D" w:rsidRPr="006F77F9" w:rsidRDefault="001F486D" w:rsidP="006F77F9">
      <w:pPr>
        <w:spacing w:line="240" w:lineRule="auto"/>
        <w:ind w:left="851" w:right="822"/>
        <w:rPr>
          <w:i/>
        </w:rPr>
      </w:pPr>
      <w:r w:rsidRPr="006F77F9">
        <w:rPr>
          <w:i/>
        </w:rPr>
        <w:t>(…)</w:t>
      </w:r>
    </w:p>
    <w:p w14:paraId="2C7179FF" w14:textId="77777777" w:rsidR="009B372D" w:rsidRPr="006F77F9" w:rsidRDefault="001F486D" w:rsidP="006F77F9">
      <w:pPr>
        <w:spacing w:line="240" w:lineRule="auto"/>
        <w:ind w:left="851" w:right="822"/>
        <w:rPr>
          <w:i/>
        </w:rPr>
      </w:pPr>
      <w:r w:rsidRPr="006F77F9">
        <w:rPr>
          <w:i/>
        </w:rPr>
        <w:t>X. Identificar y promover la vinculación del Municipio con programas prioritarios Federales y Estatales de desarrollo económico sustentable en el sector agropecuario;</w:t>
      </w:r>
    </w:p>
    <w:p w14:paraId="1861FA17" w14:textId="77777777" w:rsidR="009B372D" w:rsidRPr="006F77F9" w:rsidRDefault="001F486D" w:rsidP="006F77F9">
      <w:pPr>
        <w:spacing w:line="240" w:lineRule="auto"/>
        <w:ind w:left="851" w:right="822"/>
        <w:rPr>
          <w:i/>
        </w:rPr>
      </w:pPr>
      <w:r w:rsidRPr="006F77F9">
        <w:rPr>
          <w:i/>
        </w:rPr>
        <w:t>(…)</w:t>
      </w:r>
    </w:p>
    <w:p w14:paraId="01C3FEA7" w14:textId="77777777" w:rsidR="009B372D" w:rsidRPr="006F77F9" w:rsidRDefault="001F486D" w:rsidP="006F77F9">
      <w:pPr>
        <w:spacing w:line="240" w:lineRule="auto"/>
        <w:ind w:left="851" w:right="822"/>
        <w:rPr>
          <w:i/>
        </w:rPr>
      </w:pPr>
      <w:r w:rsidRPr="006F77F9">
        <w:rPr>
          <w:i/>
        </w:rPr>
        <w:t>XII. Ejecutar las actividades establecidas en los programas de desarrollo rural aprobados por el Ayuntamiento;</w:t>
      </w:r>
    </w:p>
    <w:p w14:paraId="570D0C48" w14:textId="77777777" w:rsidR="009B372D" w:rsidRPr="006F77F9" w:rsidRDefault="009B372D" w:rsidP="006F77F9">
      <w:pPr>
        <w:spacing w:line="240" w:lineRule="auto"/>
        <w:ind w:left="851" w:right="822"/>
        <w:rPr>
          <w:i/>
        </w:rPr>
      </w:pPr>
    </w:p>
    <w:p w14:paraId="2A9D082B" w14:textId="77777777" w:rsidR="009B372D" w:rsidRPr="006F77F9" w:rsidRDefault="001F486D" w:rsidP="006F77F9">
      <w:pPr>
        <w:spacing w:line="240" w:lineRule="auto"/>
        <w:ind w:left="851" w:right="822"/>
        <w:rPr>
          <w:i/>
          <w:u w:val="single"/>
        </w:rPr>
      </w:pPr>
      <w:r w:rsidRPr="006F77F9">
        <w:rPr>
          <w:i/>
          <w:u w:val="single"/>
        </w:rPr>
        <w:t>Artículo 142. La Dirección de Salud tendrá las siguientes atribuciones:</w:t>
      </w:r>
    </w:p>
    <w:p w14:paraId="654F1437" w14:textId="77777777" w:rsidR="009B372D" w:rsidRPr="006F77F9" w:rsidRDefault="001F486D" w:rsidP="006F77F9">
      <w:pPr>
        <w:spacing w:line="240" w:lineRule="auto"/>
        <w:ind w:left="851" w:right="822"/>
        <w:rPr>
          <w:i/>
        </w:rPr>
      </w:pPr>
      <w:r w:rsidRPr="006F77F9">
        <w:rPr>
          <w:i/>
        </w:rPr>
        <w:t>(…)</w:t>
      </w:r>
    </w:p>
    <w:p w14:paraId="25C75D78" w14:textId="77777777" w:rsidR="009B372D" w:rsidRPr="006F77F9" w:rsidRDefault="001F486D" w:rsidP="006F77F9">
      <w:pPr>
        <w:spacing w:line="240" w:lineRule="auto"/>
        <w:ind w:left="851" w:right="822"/>
        <w:rPr>
          <w:i/>
        </w:rPr>
      </w:pPr>
      <w:r w:rsidRPr="006F77F9">
        <w:rPr>
          <w:i/>
        </w:rPr>
        <w:t>V. Procurar la coordinación con las autoridades Federales y Estatales en materia de salud, para la ejecución de planes y programas de salud;</w:t>
      </w:r>
    </w:p>
    <w:p w14:paraId="6C59961D" w14:textId="77777777" w:rsidR="009B372D" w:rsidRPr="006F77F9" w:rsidRDefault="001F486D" w:rsidP="006F77F9">
      <w:pPr>
        <w:spacing w:line="240" w:lineRule="auto"/>
        <w:ind w:left="851" w:right="822"/>
        <w:rPr>
          <w:i/>
        </w:rPr>
      </w:pPr>
      <w:r w:rsidRPr="006F77F9">
        <w:rPr>
          <w:i/>
        </w:rPr>
        <w:t>(…)</w:t>
      </w:r>
    </w:p>
    <w:p w14:paraId="43E0C85A" w14:textId="77777777" w:rsidR="009B372D" w:rsidRPr="006F77F9" w:rsidRDefault="001F486D" w:rsidP="006F77F9">
      <w:pPr>
        <w:spacing w:line="240" w:lineRule="auto"/>
        <w:ind w:left="851" w:right="822"/>
        <w:rPr>
          <w:i/>
        </w:rPr>
      </w:pPr>
      <w:r w:rsidRPr="006F77F9">
        <w:rPr>
          <w:i/>
        </w:rPr>
        <w:t>VII. Promover con instituciones públicas, privadas u organizaciones sociales, programas preventivos en materia de enfermedades crónico degenerativas, planificación familiar y nutricional que tiendan a orientar y difundir los riesgos que ocasiona el consumo de alimentos y bebidas con alto contenido calórico y bajo nivel nutricional;</w:t>
      </w:r>
    </w:p>
    <w:p w14:paraId="2172FB3D" w14:textId="77777777" w:rsidR="009B372D" w:rsidRPr="006F77F9" w:rsidRDefault="009B372D" w:rsidP="006F77F9">
      <w:pPr>
        <w:ind w:right="-93"/>
      </w:pPr>
    </w:p>
    <w:p w14:paraId="531D2522" w14:textId="77777777" w:rsidR="009B372D" w:rsidRPr="006F77F9" w:rsidRDefault="001F486D" w:rsidP="006F77F9">
      <w:pPr>
        <w:ind w:right="-93"/>
      </w:pPr>
      <w:r w:rsidRPr="006F77F9">
        <w:t xml:space="preserve">Atento a lo anterior, podemos advertir que de las unidad administrativas adscritas al Ayuntamiento, la Presidencia Municipal, la Dirección de Obras Públicas, la Dirección de Gobernación, la Dirección de Administración, la Coordinación de Turismo y Fomento Artesanal, la Dirección de Desarrollo Urbano y Gestión de Suelo, la Dirección de Desarrollo Social o Bienestar Social, la Dirección de Servicios Públicos, el Consejo Municipal de Seguridad Pública, el Sistema Municipal de Protección Civil, la Unidad de Control y Bienestar Animal, la </w:t>
      </w:r>
      <w:r w:rsidRPr="006F77F9">
        <w:lastRenderedPageBreak/>
        <w:t xml:space="preserve">Dirección de Desarrollo del Campo, la Dirección de Salud, son dependencias que de manera enunciativa mas no limitativa pueden contar con la información requerida por la PARTE RECURRENTE. </w:t>
      </w:r>
    </w:p>
    <w:p w14:paraId="20265841" w14:textId="77777777" w:rsidR="009B372D" w:rsidRPr="006F77F9" w:rsidRDefault="009B372D" w:rsidP="006F77F9">
      <w:pPr>
        <w:ind w:right="-93"/>
      </w:pPr>
    </w:p>
    <w:p w14:paraId="7A14735A" w14:textId="77777777" w:rsidR="009B372D" w:rsidRPr="006F77F9" w:rsidRDefault="001F486D" w:rsidP="006F77F9">
      <w:pPr>
        <w:ind w:right="-93"/>
      </w:pPr>
      <w:r w:rsidRPr="006F77F9">
        <w:t xml:space="preserve">Ahora bien, de las respuestas emitidas por EL SUJETO OBLIGADO en atención a los requerimientos inmersos en las solicitudes de información, medularmente se declara la inexistencia de la información y por otro lado se pretende clasificar la información referente al recurso erogado como reservada, para lo cual, tenemos que, la autoridad únicamente se limitó a turnar las solicitudes de información, en primera instancia a la Dirección de Bienestar Social que conforme a lo establecido en el numeral 91 del Bando Municipal, cuenta con facultades para conocer sobre los programas sociales o de manera general; no obstante a lo anterior, como se ha plasmado en párrafos que anteceden, existen unidades administrativas que de igual forma cuentan con facultades para conocer a cerca de los programas municipales. </w:t>
      </w:r>
    </w:p>
    <w:p w14:paraId="7D9A374E" w14:textId="77777777" w:rsidR="009B372D" w:rsidRPr="006F77F9" w:rsidRDefault="009B372D" w:rsidP="006F77F9">
      <w:pPr>
        <w:ind w:right="-93"/>
      </w:pPr>
    </w:p>
    <w:p w14:paraId="2048B608" w14:textId="77777777" w:rsidR="009B372D" w:rsidRPr="006F77F9" w:rsidRDefault="001F486D" w:rsidP="006F77F9">
      <w:pPr>
        <w:ind w:right="-93"/>
      </w:pPr>
      <w:r w:rsidRPr="006F77F9">
        <w:t xml:space="preserve">Por lo anterior, se considera que el actuar del </w:t>
      </w:r>
      <w:r w:rsidRPr="006F77F9">
        <w:rPr>
          <w:b/>
        </w:rPr>
        <w:t>SUJETO OBLIGADO</w:t>
      </w:r>
      <w:r w:rsidRPr="006F77F9">
        <w:t xml:space="preserve"> incumple con lo señalado por el artículo 162 de la Ley de Transparencia y Acceso a la Información Pública del Estado de México y Municipios, pues no se advierte que los requerimientos se hayan turnado a todas las áreas competentes que pudiesen contar con la información peticionada. </w:t>
      </w:r>
    </w:p>
    <w:p w14:paraId="207C0CC7" w14:textId="77777777" w:rsidR="009B372D" w:rsidRPr="006F77F9" w:rsidRDefault="009B372D" w:rsidP="006F77F9">
      <w:pPr>
        <w:ind w:right="-93"/>
      </w:pPr>
    </w:p>
    <w:p w14:paraId="5202E6CA" w14:textId="77777777" w:rsidR="009B372D" w:rsidRPr="006F77F9" w:rsidRDefault="001F486D" w:rsidP="006F77F9">
      <w:pPr>
        <w:ind w:right="-93"/>
      </w:pPr>
      <w:r w:rsidRPr="006F77F9">
        <w:t>Por ello debe decirse que de conformidad con la fracción XXXIX del artículo tercero de la legislación local vigente en materia de transparencia, el Servidor Público Habilitado es el competente para apoyar, gestionar y entregar la información:</w:t>
      </w:r>
    </w:p>
    <w:p w14:paraId="545CAB93" w14:textId="77777777" w:rsidR="009B372D" w:rsidRPr="006F77F9" w:rsidRDefault="009B372D" w:rsidP="006F77F9">
      <w:pPr>
        <w:ind w:right="-93"/>
      </w:pPr>
    </w:p>
    <w:p w14:paraId="022EF83A" w14:textId="77777777" w:rsidR="009B372D" w:rsidRPr="006F77F9" w:rsidRDefault="001F486D" w:rsidP="006F77F9">
      <w:pPr>
        <w:spacing w:line="240" w:lineRule="auto"/>
        <w:ind w:left="851" w:right="822"/>
        <w:rPr>
          <w:i/>
        </w:rPr>
      </w:pPr>
      <w:r w:rsidRPr="006F77F9">
        <w:rPr>
          <w:i/>
        </w:rPr>
        <w:t xml:space="preserve">“XXXIX. Servidor público habilitado: Persona encargada dentro de las diversas unidades administrativas o áreas del sujeto obligado, de apoyar, gestionar y entregar la información o datos personales que se ubiquen en la misma, a sus respectivas </w:t>
      </w:r>
      <w:r w:rsidRPr="006F77F9">
        <w:rPr>
          <w:i/>
        </w:rPr>
        <w:lastRenderedPageBreak/>
        <w:t>unidades de transparencia; respecto de las solicitudes presentadas y aportar en primera instancia el fundamento y motivación de la clasificación de la información…” (Sic)</w:t>
      </w:r>
    </w:p>
    <w:p w14:paraId="5EF58A08" w14:textId="77777777" w:rsidR="009B372D" w:rsidRPr="006F77F9" w:rsidRDefault="009B372D" w:rsidP="006F77F9">
      <w:pPr>
        <w:ind w:right="-93"/>
      </w:pPr>
    </w:p>
    <w:p w14:paraId="0CBD4142" w14:textId="77777777" w:rsidR="009B372D" w:rsidRPr="006F77F9" w:rsidRDefault="001F486D" w:rsidP="006F77F9">
      <w:pPr>
        <w:ind w:right="-93"/>
      </w:pPr>
      <w:r w:rsidRPr="006F77F9">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537D3E1E" w14:textId="77777777" w:rsidR="009B372D" w:rsidRPr="006F77F9" w:rsidRDefault="009B372D" w:rsidP="006F77F9">
      <w:pPr>
        <w:ind w:right="-93"/>
      </w:pPr>
    </w:p>
    <w:p w14:paraId="06C4E722" w14:textId="77777777" w:rsidR="009B372D" w:rsidRPr="006F77F9" w:rsidRDefault="001F486D" w:rsidP="006F77F9">
      <w:pPr>
        <w:spacing w:line="240" w:lineRule="auto"/>
        <w:ind w:left="851" w:right="822"/>
        <w:rPr>
          <w:i/>
        </w:rPr>
      </w:pPr>
      <w:r w:rsidRPr="006F77F9">
        <w:rPr>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4AE3BBD9" w14:textId="77777777" w:rsidR="009B372D" w:rsidRPr="006F77F9" w:rsidRDefault="009B372D" w:rsidP="006F77F9">
      <w:pPr>
        <w:ind w:right="-93"/>
      </w:pPr>
    </w:p>
    <w:p w14:paraId="1DAA4C06" w14:textId="77777777" w:rsidR="009B372D" w:rsidRPr="006F77F9" w:rsidRDefault="001F486D" w:rsidP="006F77F9">
      <w:pPr>
        <w:ind w:right="-93"/>
      </w:pPr>
      <w:r w:rsidRPr="006F77F9">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9335401" w14:textId="77777777" w:rsidR="009B372D" w:rsidRPr="006F77F9" w:rsidRDefault="009B372D" w:rsidP="006F77F9">
      <w:pPr>
        <w:ind w:right="-93"/>
      </w:pPr>
    </w:p>
    <w:p w14:paraId="312A6B54" w14:textId="77777777" w:rsidR="009B372D" w:rsidRPr="006F77F9" w:rsidRDefault="001F486D" w:rsidP="006F77F9">
      <w:pPr>
        <w:ind w:right="-93"/>
      </w:pPr>
      <w:r w:rsidRPr="006F77F9">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w:t>
      </w:r>
      <w:r w:rsidRPr="006F77F9">
        <w:lastRenderedPageBreak/>
        <w:t>existentes, conforme a las características físicas de la información o del lugar donde se encuentre así lo permita. En caso que la información solicitada consista en bases de datos se deberá privilegiar la entrega de la misma en formatos abiertos.</w:t>
      </w:r>
    </w:p>
    <w:p w14:paraId="43643B80" w14:textId="77777777" w:rsidR="009B372D" w:rsidRPr="006F77F9" w:rsidRDefault="009B372D" w:rsidP="006F77F9">
      <w:pPr>
        <w:ind w:right="-93"/>
      </w:pPr>
    </w:p>
    <w:p w14:paraId="774B6A00" w14:textId="77777777" w:rsidR="009B372D" w:rsidRPr="006F77F9" w:rsidRDefault="001F486D" w:rsidP="006F77F9">
      <w:pPr>
        <w:spacing w:line="240" w:lineRule="auto"/>
        <w:ind w:left="851" w:right="822"/>
        <w:rPr>
          <w:i/>
        </w:rPr>
      </w:pPr>
      <w:r w:rsidRPr="006F77F9">
        <w:rPr>
          <w:i/>
        </w:rPr>
        <w:t>“Artículo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32E6D4D" w14:textId="77777777" w:rsidR="009B372D" w:rsidRPr="006F77F9" w:rsidRDefault="009B372D" w:rsidP="006F77F9">
      <w:pPr>
        <w:spacing w:line="240" w:lineRule="auto"/>
        <w:ind w:left="851" w:right="822"/>
        <w:rPr>
          <w:i/>
        </w:rPr>
      </w:pPr>
    </w:p>
    <w:p w14:paraId="4723DAA5" w14:textId="77777777" w:rsidR="009B372D" w:rsidRPr="006F77F9" w:rsidRDefault="001F486D" w:rsidP="006F77F9">
      <w:pPr>
        <w:spacing w:line="240" w:lineRule="auto"/>
        <w:ind w:left="851" w:right="822"/>
        <w:rPr>
          <w:i/>
        </w:rPr>
      </w:pPr>
      <w:r w:rsidRPr="006F77F9">
        <w:rPr>
          <w:i/>
        </w:rPr>
        <w:t>“Artículo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No puede entenderse como reproducción la elaboración de la misma. Ante la falta de respuesta a una solicitud en el plazo previsto y en caso de que proceda el acceso, los costos de reproducción y envío correrán a cargo del sujeto obligado.” (Sic)</w:t>
      </w:r>
    </w:p>
    <w:p w14:paraId="4587C435" w14:textId="77777777" w:rsidR="009B372D" w:rsidRPr="006F77F9" w:rsidRDefault="009B372D" w:rsidP="006F77F9">
      <w:pPr>
        <w:ind w:right="-93"/>
      </w:pPr>
    </w:p>
    <w:p w14:paraId="047EFE0C" w14:textId="77777777" w:rsidR="009B372D" w:rsidRPr="006F77F9" w:rsidRDefault="001F486D" w:rsidP="006F77F9">
      <w:pPr>
        <w:ind w:right="-93"/>
      </w:pPr>
      <w:r w:rsidRPr="006F77F9">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esta se localice, situación que no se advierte en el presente caso, toda vez que el </w:t>
      </w:r>
      <w:r w:rsidRPr="006F77F9">
        <w:rPr>
          <w:b/>
        </w:rPr>
        <w:t>SUJETO OBLIGADO</w:t>
      </w:r>
      <w:r w:rsidRPr="006F77F9">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todas las áreas la solicitud con el objetivo de brindar contestación al requerimiento.</w:t>
      </w:r>
    </w:p>
    <w:p w14:paraId="16E4CF34" w14:textId="77777777" w:rsidR="009B372D" w:rsidRPr="006F77F9" w:rsidRDefault="009B372D" w:rsidP="006F77F9">
      <w:pPr>
        <w:ind w:right="-93"/>
      </w:pPr>
    </w:p>
    <w:p w14:paraId="62EDC43F" w14:textId="77777777" w:rsidR="009B372D" w:rsidRPr="006F77F9" w:rsidRDefault="001F486D" w:rsidP="006F77F9">
      <w:pPr>
        <w:ind w:right="-93"/>
      </w:pPr>
      <w:r w:rsidRPr="006F77F9">
        <w:t xml:space="preserve">En mérito de lo anterior, se colige que el </w:t>
      </w:r>
      <w:r w:rsidRPr="006F77F9">
        <w:rPr>
          <w:b/>
        </w:rPr>
        <w:t>SUJETO OBLIGADO</w:t>
      </w:r>
      <w:r w:rsidRPr="006F77F9">
        <w:t xml:space="preserve"> debió realizar una búsqueda exhaustiva y razonable de la información peticionada en todas las áreas que integran al Ayuntamiento, para que se pronunciaran respecto de la solicitud del particular.</w:t>
      </w:r>
    </w:p>
    <w:p w14:paraId="568E943B" w14:textId="77777777" w:rsidR="009B372D" w:rsidRPr="006F77F9" w:rsidRDefault="009B372D" w:rsidP="006F77F9">
      <w:pPr>
        <w:ind w:right="-93"/>
      </w:pPr>
    </w:p>
    <w:p w14:paraId="36D97220" w14:textId="77777777" w:rsidR="009B372D" w:rsidRPr="006F77F9" w:rsidRDefault="001F486D" w:rsidP="006F77F9">
      <w:pPr>
        <w:ind w:right="-93"/>
      </w:pPr>
      <w:r w:rsidRPr="006F77F9">
        <w:t>Aunado a lo anterior, de una búsqueda exhaustiva en la información publicada en la página oficial del Ayuntamiento, el segundo informe de gobierno, emitido el 2 de diciembre de 2023, presenta como resultado de un buen gobierno, distintos programas que han sido ejercidos al interior del Municipio, para mayor proveer, sirve de sustento las siguientes imágenes ilustrativas</w:t>
      </w:r>
      <w:r w:rsidRPr="006F77F9">
        <w:rPr>
          <w:vertAlign w:val="superscript"/>
        </w:rPr>
        <w:footnoteReference w:id="1"/>
      </w:r>
      <w:r w:rsidRPr="006F77F9">
        <w:t>:</w:t>
      </w:r>
    </w:p>
    <w:p w14:paraId="4EFC1588" w14:textId="77777777" w:rsidR="009B372D" w:rsidRPr="006F77F9" w:rsidRDefault="009B372D" w:rsidP="006F77F9">
      <w:pPr>
        <w:ind w:right="-93"/>
      </w:pPr>
    </w:p>
    <w:p w14:paraId="37D2EF6E" w14:textId="77777777" w:rsidR="009B372D" w:rsidRPr="006F77F9" w:rsidRDefault="001F486D" w:rsidP="006F77F9">
      <w:pPr>
        <w:ind w:right="-93"/>
      </w:pPr>
      <w:r w:rsidRPr="006F77F9">
        <w:rPr>
          <w:noProof/>
          <w:lang w:eastAsia="es-MX"/>
        </w:rPr>
        <w:lastRenderedPageBreak/>
        <w:drawing>
          <wp:inline distT="0" distB="0" distL="0" distR="0" wp14:anchorId="2BF4749E" wp14:editId="5C2A98A7">
            <wp:extent cx="5742940" cy="5134610"/>
            <wp:effectExtent l="0" t="0" r="0" b="0"/>
            <wp:docPr id="2159644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42940" cy="5134610"/>
                    </a:xfrm>
                    <a:prstGeom prst="rect">
                      <a:avLst/>
                    </a:prstGeom>
                    <a:ln/>
                  </pic:spPr>
                </pic:pic>
              </a:graphicData>
            </a:graphic>
          </wp:inline>
        </w:drawing>
      </w:r>
    </w:p>
    <w:p w14:paraId="32380D74" w14:textId="77777777" w:rsidR="009B372D" w:rsidRPr="006F77F9" w:rsidRDefault="009B372D" w:rsidP="006F77F9">
      <w:pPr>
        <w:ind w:right="-93"/>
      </w:pPr>
    </w:p>
    <w:p w14:paraId="2B68E15A" w14:textId="77777777" w:rsidR="009B372D" w:rsidRPr="006F77F9" w:rsidRDefault="009B372D" w:rsidP="006F77F9">
      <w:pPr>
        <w:ind w:right="-93"/>
      </w:pPr>
    </w:p>
    <w:p w14:paraId="7199F4BC" w14:textId="77777777" w:rsidR="009B372D" w:rsidRPr="006F77F9" w:rsidRDefault="001F486D" w:rsidP="006F77F9">
      <w:pPr>
        <w:ind w:right="-93"/>
      </w:pPr>
      <w:r w:rsidRPr="006F77F9">
        <w:rPr>
          <w:noProof/>
          <w:lang w:eastAsia="es-MX"/>
        </w:rPr>
        <w:drawing>
          <wp:inline distT="0" distB="0" distL="0" distR="0" wp14:anchorId="692F34E7" wp14:editId="530D73E2">
            <wp:extent cx="5742940" cy="1214120"/>
            <wp:effectExtent l="0" t="0" r="0" b="0"/>
            <wp:docPr id="2159644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42940" cy="1214120"/>
                    </a:xfrm>
                    <a:prstGeom prst="rect">
                      <a:avLst/>
                    </a:prstGeom>
                    <a:ln/>
                  </pic:spPr>
                </pic:pic>
              </a:graphicData>
            </a:graphic>
          </wp:inline>
        </w:drawing>
      </w:r>
    </w:p>
    <w:p w14:paraId="3A4ED598" w14:textId="77777777" w:rsidR="009B372D" w:rsidRPr="006F77F9" w:rsidRDefault="009B372D" w:rsidP="006F77F9">
      <w:pPr>
        <w:ind w:right="-93"/>
      </w:pPr>
    </w:p>
    <w:p w14:paraId="7D650773" w14:textId="77777777" w:rsidR="009B372D" w:rsidRPr="006F77F9" w:rsidRDefault="001F486D" w:rsidP="006F77F9">
      <w:pPr>
        <w:ind w:right="-93"/>
      </w:pPr>
      <w:r w:rsidRPr="006F77F9">
        <w:rPr>
          <w:noProof/>
          <w:lang w:eastAsia="es-MX"/>
        </w:rPr>
        <w:drawing>
          <wp:inline distT="0" distB="0" distL="0" distR="0" wp14:anchorId="46238981" wp14:editId="5C5F02FC">
            <wp:extent cx="5742940" cy="2786380"/>
            <wp:effectExtent l="0" t="0" r="0" b="0"/>
            <wp:docPr id="2159644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742940" cy="2786380"/>
                    </a:xfrm>
                    <a:prstGeom prst="rect">
                      <a:avLst/>
                    </a:prstGeom>
                    <a:ln/>
                  </pic:spPr>
                </pic:pic>
              </a:graphicData>
            </a:graphic>
          </wp:inline>
        </w:drawing>
      </w:r>
    </w:p>
    <w:p w14:paraId="27DBC1D0" w14:textId="77777777" w:rsidR="009B372D" w:rsidRPr="006F77F9" w:rsidRDefault="001F486D" w:rsidP="006F77F9">
      <w:pPr>
        <w:ind w:right="-93"/>
        <w:jc w:val="center"/>
      </w:pPr>
      <w:r w:rsidRPr="006F77F9">
        <w:rPr>
          <w:noProof/>
          <w:lang w:eastAsia="es-MX"/>
        </w:rPr>
        <w:lastRenderedPageBreak/>
        <w:drawing>
          <wp:inline distT="0" distB="0" distL="0" distR="0" wp14:anchorId="440277AE" wp14:editId="2DB62AE6">
            <wp:extent cx="3477110" cy="3439005"/>
            <wp:effectExtent l="0" t="0" r="0" b="0"/>
            <wp:docPr id="2159644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477110" cy="3439005"/>
                    </a:xfrm>
                    <a:prstGeom prst="rect">
                      <a:avLst/>
                    </a:prstGeom>
                    <a:ln/>
                  </pic:spPr>
                </pic:pic>
              </a:graphicData>
            </a:graphic>
          </wp:inline>
        </w:drawing>
      </w:r>
      <w:r w:rsidRPr="006F77F9">
        <w:rPr>
          <w:noProof/>
          <w:lang w:eastAsia="es-MX"/>
        </w:rPr>
        <w:drawing>
          <wp:inline distT="0" distB="0" distL="0" distR="0" wp14:anchorId="4098877B" wp14:editId="36924FED">
            <wp:extent cx="3344124" cy="2674938"/>
            <wp:effectExtent l="0" t="0" r="0" b="0"/>
            <wp:docPr id="215964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344124" cy="2674938"/>
                    </a:xfrm>
                    <a:prstGeom prst="rect">
                      <a:avLst/>
                    </a:prstGeom>
                    <a:ln/>
                  </pic:spPr>
                </pic:pic>
              </a:graphicData>
            </a:graphic>
          </wp:inline>
        </w:drawing>
      </w:r>
    </w:p>
    <w:p w14:paraId="34A705EE" w14:textId="77777777" w:rsidR="009B372D" w:rsidRPr="006F77F9" w:rsidRDefault="009B372D" w:rsidP="006F77F9">
      <w:pPr>
        <w:ind w:right="-93"/>
        <w:jc w:val="center"/>
      </w:pPr>
    </w:p>
    <w:p w14:paraId="069B4C3D" w14:textId="77777777" w:rsidR="009B372D" w:rsidRPr="006F77F9" w:rsidRDefault="009B372D" w:rsidP="006F77F9">
      <w:pPr>
        <w:ind w:right="-93"/>
        <w:jc w:val="left"/>
      </w:pPr>
    </w:p>
    <w:p w14:paraId="0EC86C4C" w14:textId="77777777" w:rsidR="009B372D" w:rsidRPr="006F77F9" w:rsidRDefault="009B372D" w:rsidP="006F77F9">
      <w:pPr>
        <w:ind w:right="-93"/>
      </w:pPr>
    </w:p>
    <w:p w14:paraId="39EF5290" w14:textId="77777777" w:rsidR="009B372D" w:rsidRPr="006F77F9" w:rsidRDefault="001F486D" w:rsidP="006F77F9">
      <w:pPr>
        <w:ind w:right="-93"/>
        <w:jc w:val="center"/>
      </w:pPr>
      <w:r w:rsidRPr="006F77F9">
        <w:rPr>
          <w:noProof/>
          <w:lang w:eastAsia="es-MX"/>
        </w:rPr>
        <w:lastRenderedPageBreak/>
        <w:drawing>
          <wp:inline distT="0" distB="0" distL="0" distR="0" wp14:anchorId="26111390" wp14:editId="78283454">
            <wp:extent cx="3496163" cy="1991003"/>
            <wp:effectExtent l="0" t="0" r="0" b="0"/>
            <wp:docPr id="2159644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496163" cy="1991003"/>
                    </a:xfrm>
                    <a:prstGeom prst="rect">
                      <a:avLst/>
                    </a:prstGeom>
                    <a:ln/>
                  </pic:spPr>
                </pic:pic>
              </a:graphicData>
            </a:graphic>
          </wp:inline>
        </w:drawing>
      </w:r>
    </w:p>
    <w:p w14:paraId="2D3F2592" w14:textId="77777777" w:rsidR="009B372D" w:rsidRPr="006F77F9" w:rsidRDefault="009B372D" w:rsidP="006F77F9">
      <w:pPr>
        <w:ind w:right="-93"/>
      </w:pPr>
    </w:p>
    <w:p w14:paraId="6A9121E9" w14:textId="77777777" w:rsidR="009B372D" w:rsidRPr="006F77F9" w:rsidRDefault="009B372D" w:rsidP="006F77F9">
      <w:pPr>
        <w:ind w:right="-93"/>
      </w:pPr>
    </w:p>
    <w:p w14:paraId="5CCED99C" w14:textId="77777777" w:rsidR="009B372D" w:rsidRPr="006F77F9" w:rsidRDefault="001F486D" w:rsidP="006F77F9">
      <w:pPr>
        <w:ind w:right="-93"/>
        <w:jc w:val="center"/>
      </w:pPr>
      <w:r w:rsidRPr="006F77F9">
        <w:rPr>
          <w:noProof/>
          <w:lang w:eastAsia="es-MX"/>
        </w:rPr>
        <w:drawing>
          <wp:inline distT="0" distB="0" distL="0" distR="0" wp14:anchorId="396C837C" wp14:editId="12FD0763">
            <wp:extent cx="3505689" cy="3553321"/>
            <wp:effectExtent l="0" t="0" r="0" b="0"/>
            <wp:docPr id="2159644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505689" cy="3553321"/>
                    </a:xfrm>
                    <a:prstGeom prst="rect">
                      <a:avLst/>
                    </a:prstGeom>
                    <a:ln/>
                  </pic:spPr>
                </pic:pic>
              </a:graphicData>
            </a:graphic>
          </wp:inline>
        </w:drawing>
      </w:r>
    </w:p>
    <w:p w14:paraId="067F1A14" w14:textId="77777777" w:rsidR="009B372D" w:rsidRPr="006F77F9" w:rsidRDefault="009B372D" w:rsidP="006F77F9">
      <w:pPr>
        <w:ind w:right="-93"/>
      </w:pPr>
    </w:p>
    <w:p w14:paraId="55183407" w14:textId="77777777" w:rsidR="009B372D" w:rsidRPr="006F77F9" w:rsidRDefault="001F486D" w:rsidP="006F77F9">
      <w:pPr>
        <w:ind w:right="-93"/>
      </w:pPr>
      <w:r w:rsidRPr="006F77F9">
        <w:t xml:space="preserve">De los fragmentos en pantalla, podemos dilucidar a través de una fuente confiable la existencia de diversos programas que ha implementado y gestionado la administración pública municipal </w:t>
      </w:r>
      <w:r w:rsidRPr="006F77F9">
        <w:lastRenderedPageBreak/>
        <w:t xml:space="preserve">del SUJETO OBLIGADO, ya que del informe en referencia es posible observar distintos movimientos en pro de la ciudadanía local; cabe señalar que la información señala con antelación es solo ejemplificativa, ya que de una revisión al documentos en referencia existen más presentaciones de programas ejecutados por parte del </w:t>
      </w:r>
      <w:r w:rsidRPr="006F77F9">
        <w:rPr>
          <w:b/>
        </w:rPr>
        <w:t xml:space="preserve">SUJETO OBLIGADO </w:t>
      </w:r>
      <w:r w:rsidRPr="006F77F9">
        <w:t xml:space="preserve">por ende la información peticionada por la PARTE RECURRENTE resulta existente. </w:t>
      </w:r>
    </w:p>
    <w:p w14:paraId="1C90C451" w14:textId="77777777" w:rsidR="009B372D" w:rsidRPr="006F77F9" w:rsidRDefault="009B372D" w:rsidP="006F77F9">
      <w:pPr>
        <w:ind w:right="-93"/>
      </w:pPr>
    </w:p>
    <w:p w14:paraId="78C80DBF" w14:textId="77777777" w:rsidR="009B372D" w:rsidRPr="006F77F9" w:rsidRDefault="001F486D" w:rsidP="006F77F9">
      <w:pPr>
        <w:ind w:right="-93"/>
      </w:pPr>
      <w:r w:rsidRPr="006F77F9">
        <w:t xml:space="preserve">Ahora bien, por cuanto hace al recurso ejercido en los programas cual sea su índole o finalidad del mismo, así como el recurso estatal y federal proporcionado, tenemos que la autoridad pretende declarar como reservada las documentales que dan cuenta para tal efecto, para lo cual de la normatividad inmersa en el Bando Municipal, se visualiza que </w:t>
      </w:r>
      <w:r w:rsidRPr="006F77F9">
        <w:rPr>
          <w:b/>
        </w:rPr>
        <w:t>EL SUJETO OBLIGADO</w:t>
      </w:r>
      <w:r w:rsidRPr="006F77F9">
        <w:t xml:space="preserve"> cuenta con distintas dependencias que tienen la atribución de contribuir y particular en programas estatales o federales en beneficio de la ciudadanía, así como de ejercer recurso público de ambas jerarquías para el mismo efecto. </w:t>
      </w:r>
    </w:p>
    <w:p w14:paraId="2DC44CAD" w14:textId="77777777" w:rsidR="009B372D" w:rsidRPr="006F77F9" w:rsidRDefault="009B372D" w:rsidP="006F77F9">
      <w:pPr>
        <w:ind w:right="-93"/>
      </w:pPr>
    </w:p>
    <w:p w14:paraId="5EBE5F17" w14:textId="77777777" w:rsidR="009B372D" w:rsidRPr="006F77F9" w:rsidRDefault="001F486D" w:rsidP="006F77F9">
      <w:r w:rsidRPr="006F77F9">
        <w:t xml:space="preserve">En ese sentido y ante la clasificación de reserva de la información ejecutada por parte del </w:t>
      </w:r>
      <w:r w:rsidRPr="006F77F9">
        <w:rPr>
          <w:b/>
        </w:rPr>
        <w:t xml:space="preserve">SUJETO OBLIGADO </w:t>
      </w:r>
      <w:r w:rsidRPr="006F77F9">
        <w:t xml:space="preserve">implica el reconocimiento por parte del </w:t>
      </w:r>
      <w:r w:rsidRPr="006F77F9">
        <w:rPr>
          <w:b/>
        </w:rPr>
        <w:t>SUJETO OBLIGADO</w:t>
      </w:r>
      <w:r w:rsidRPr="006F77F9">
        <w:t xml:space="preserve"> de que se encuentra dentro de sus archivos, por lo que tiene el carácter de público y sí es susceptible de entregarse, es decir, de transparentarse; empero, advierte que existen causas presentes que impiden la publicidad de la información durante cierto periodo de tiempo.</w:t>
      </w:r>
    </w:p>
    <w:p w14:paraId="4852D1D1" w14:textId="77777777" w:rsidR="009B372D" w:rsidRPr="006F77F9" w:rsidRDefault="009B372D" w:rsidP="006F77F9">
      <w:pPr>
        <w:ind w:right="-93"/>
        <w:rPr>
          <w:b/>
        </w:rPr>
      </w:pPr>
    </w:p>
    <w:p w14:paraId="2C481E50" w14:textId="77777777" w:rsidR="009B372D" w:rsidRPr="006F77F9" w:rsidRDefault="001F486D" w:rsidP="006F77F9">
      <w:r w:rsidRPr="006F77F9">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5BF9F4E" w14:textId="77777777" w:rsidR="009B372D" w:rsidRPr="006F77F9" w:rsidRDefault="009B372D" w:rsidP="006F77F9"/>
    <w:p w14:paraId="034F4EAD" w14:textId="77777777" w:rsidR="009B372D" w:rsidRPr="006F77F9" w:rsidRDefault="001F486D" w:rsidP="006F77F9">
      <w:r w:rsidRPr="006F77F9">
        <w:lastRenderedPageBreak/>
        <w:t xml:space="preserve">Por todo lo anterior, la reserva de la información implica una clasificación, la cual debe entenderse como el proceso mediante el cual </w:t>
      </w:r>
      <w:r w:rsidRPr="006F77F9">
        <w:rPr>
          <w:b/>
        </w:rPr>
        <w:t>EL SUJETO OBLIGADO</w:t>
      </w:r>
      <w:r w:rsidRPr="006F77F9">
        <w:t xml:space="preserve"> determina que la información en su poder, actualiza alguno de los supuestos conforme a las normas aplicables.</w:t>
      </w:r>
    </w:p>
    <w:p w14:paraId="148A0670" w14:textId="77777777" w:rsidR="009B372D" w:rsidRPr="006F77F9" w:rsidRDefault="009B372D" w:rsidP="006F77F9"/>
    <w:p w14:paraId="0E25A406" w14:textId="77777777" w:rsidR="009B372D" w:rsidRPr="006F77F9" w:rsidRDefault="001F486D" w:rsidP="006F77F9">
      <w:r w:rsidRPr="006F77F9">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6F77F9">
        <w:rPr>
          <w:b/>
        </w:rPr>
        <w:t>SUJETO OBLIGADO</w:t>
      </w:r>
      <w:r w:rsidRPr="006F77F9">
        <w:t xml:space="preserve"> a concluir que el caso particular se ajusta al supuesto previsto por la norma legal invocada como fundamento; siendo que, además, </w:t>
      </w:r>
      <w:r w:rsidRPr="006F77F9">
        <w:rPr>
          <w:b/>
        </w:rPr>
        <w:t>EL SUJETO OBLIGADO</w:t>
      </w:r>
      <w:r w:rsidRPr="006F77F9">
        <w:t xml:space="preserve"> debe, en todo momento, aplicar una prueba de daño.</w:t>
      </w:r>
    </w:p>
    <w:p w14:paraId="55124089" w14:textId="77777777" w:rsidR="009B372D" w:rsidRPr="006F77F9" w:rsidRDefault="009B372D" w:rsidP="006F77F9"/>
    <w:p w14:paraId="3842B71D" w14:textId="77777777" w:rsidR="009B372D" w:rsidRPr="006F77F9" w:rsidRDefault="001F486D" w:rsidP="006F77F9">
      <w:r w:rsidRPr="006F77F9">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7277AA39" w14:textId="77777777" w:rsidR="009B372D" w:rsidRPr="006F77F9" w:rsidRDefault="009B372D" w:rsidP="006F77F9"/>
    <w:p w14:paraId="73CA52FA" w14:textId="77777777" w:rsidR="009B372D" w:rsidRPr="006F77F9" w:rsidRDefault="001F486D" w:rsidP="006F77F9">
      <w:r w:rsidRPr="006F77F9">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w:t>
      </w:r>
      <w:r w:rsidRPr="006F77F9">
        <w:lastRenderedPageBreak/>
        <w:t>manera estricta, las excepciones del derecho de acceso a la información y sólo podrán invocarlas cuando acrediten su procedencia, debiendo clasificar la información en el momento en que:</w:t>
      </w:r>
    </w:p>
    <w:p w14:paraId="33DE2DD8" w14:textId="77777777" w:rsidR="009B372D" w:rsidRPr="006F77F9" w:rsidRDefault="009B372D" w:rsidP="006F77F9"/>
    <w:p w14:paraId="6D917608" w14:textId="77777777" w:rsidR="009B372D" w:rsidRPr="006F77F9" w:rsidRDefault="001F486D" w:rsidP="006F77F9">
      <w:pPr>
        <w:numPr>
          <w:ilvl w:val="0"/>
          <w:numId w:val="1"/>
        </w:numPr>
        <w:ind w:left="1429"/>
      </w:pPr>
      <w:r w:rsidRPr="006F77F9">
        <w:t>Se reciba una solicitud de acceso a la información.</w:t>
      </w:r>
    </w:p>
    <w:p w14:paraId="006A0473" w14:textId="77777777" w:rsidR="009B372D" w:rsidRPr="006F77F9" w:rsidRDefault="001F486D" w:rsidP="006F77F9">
      <w:pPr>
        <w:numPr>
          <w:ilvl w:val="0"/>
          <w:numId w:val="1"/>
        </w:numPr>
        <w:ind w:left="1429"/>
      </w:pPr>
      <w:r w:rsidRPr="006F77F9">
        <w:t>Se determine mediante resolución de autoridad competente.</w:t>
      </w:r>
    </w:p>
    <w:p w14:paraId="7E3966D9" w14:textId="77777777" w:rsidR="009B372D" w:rsidRPr="006F77F9" w:rsidRDefault="001F486D" w:rsidP="006F77F9">
      <w:pPr>
        <w:numPr>
          <w:ilvl w:val="0"/>
          <w:numId w:val="1"/>
        </w:numPr>
        <w:ind w:left="1429"/>
      </w:pPr>
      <w:r w:rsidRPr="006F77F9">
        <w:t>Se generen versiones públicas para dar cumplimiento a las obligaciones de transparencia previstas en la Ley.</w:t>
      </w:r>
    </w:p>
    <w:p w14:paraId="7B2B8013" w14:textId="77777777" w:rsidR="009B372D" w:rsidRPr="006F77F9" w:rsidRDefault="009B372D" w:rsidP="006F77F9">
      <w:pPr>
        <w:ind w:left="1429"/>
      </w:pPr>
    </w:p>
    <w:p w14:paraId="4EDD610C" w14:textId="77777777" w:rsidR="009B372D" w:rsidRPr="006F77F9" w:rsidRDefault="001F486D" w:rsidP="006F77F9">
      <w:r w:rsidRPr="006F77F9">
        <w:t>Situación que se robustece con lo previsto en el artículo 141 de citada Ley, que señala que las causales de reserva previstas, se deberán fundar y motivar, a través de la aplicación de la prueba de daño.</w:t>
      </w:r>
    </w:p>
    <w:p w14:paraId="1DE0E4D9" w14:textId="77777777" w:rsidR="009B372D" w:rsidRPr="006F77F9" w:rsidRDefault="009B372D" w:rsidP="006F77F9"/>
    <w:p w14:paraId="57B82A5A" w14:textId="77777777" w:rsidR="009B372D" w:rsidRPr="006F77F9" w:rsidRDefault="001F486D" w:rsidP="006F77F9">
      <w:r w:rsidRPr="006F77F9">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F3DB083" w14:textId="77777777" w:rsidR="009B372D" w:rsidRPr="006F77F9" w:rsidRDefault="009B372D" w:rsidP="006F77F9"/>
    <w:p w14:paraId="0CA96810" w14:textId="77777777" w:rsidR="009B372D" w:rsidRPr="006F77F9" w:rsidRDefault="001F486D" w:rsidP="006F77F9">
      <w:pPr>
        <w:numPr>
          <w:ilvl w:val="0"/>
          <w:numId w:val="2"/>
        </w:numPr>
        <w:ind w:left="1429"/>
      </w:pPr>
      <w:r w:rsidRPr="006F77F9">
        <w:t>La divulgación de la información representa un riesgo real, demostrable e identificable del perjuicio significativo al interés público o a la seguridad pública;</w:t>
      </w:r>
    </w:p>
    <w:p w14:paraId="5A09D274" w14:textId="77777777" w:rsidR="009B372D" w:rsidRPr="006F77F9" w:rsidRDefault="001F486D" w:rsidP="006F77F9">
      <w:pPr>
        <w:numPr>
          <w:ilvl w:val="0"/>
          <w:numId w:val="2"/>
        </w:numPr>
        <w:ind w:left="1429"/>
      </w:pPr>
      <w:r w:rsidRPr="006F77F9">
        <w:t>El riesgo de perjuicio que supondría la divulgación supera el interés público general de que se difunda; y</w:t>
      </w:r>
    </w:p>
    <w:p w14:paraId="45DB7F29" w14:textId="77777777" w:rsidR="009B372D" w:rsidRPr="006F77F9" w:rsidRDefault="001F486D" w:rsidP="006F77F9">
      <w:pPr>
        <w:numPr>
          <w:ilvl w:val="0"/>
          <w:numId w:val="2"/>
        </w:numPr>
        <w:ind w:left="1429"/>
      </w:pPr>
      <w:r w:rsidRPr="006F77F9">
        <w:lastRenderedPageBreak/>
        <w:t xml:space="preserve">La limitación se adecua al principio de proporcionalidad y representa el medio menos restrictivo disponible para evitar el perjuicio. </w:t>
      </w:r>
    </w:p>
    <w:p w14:paraId="10AA2BA1" w14:textId="77777777" w:rsidR="009B372D" w:rsidRPr="006F77F9" w:rsidRDefault="009B372D" w:rsidP="006F77F9">
      <w:pPr>
        <w:ind w:left="1429"/>
      </w:pPr>
    </w:p>
    <w:p w14:paraId="6B5869E5" w14:textId="77777777" w:rsidR="009B372D" w:rsidRPr="006F77F9" w:rsidRDefault="001F486D" w:rsidP="006F77F9">
      <w:r w:rsidRPr="006F77F9">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9E36F0D" w14:textId="77777777" w:rsidR="009B372D" w:rsidRPr="006F77F9" w:rsidRDefault="009B372D" w:rsidP="006F77F9"/>
    <w:p w14:paraId="65281F1C" w14:textId="77777777" w:rsidR="009B372D" w:rsidRPr="006F77F9" w:rsidRDefault="001F486D" w:rsidP="006F77F9">
      <w:r w:rsidRPr="006F77F9">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4F3E69C2" w14:textId="77777777" w:rsidR="009B372D" w:rsidRPr="006F77F9" w:rsidRDefault="009B372D" w:rsidP="006F77F9"/>
    <w:p w14:paraId="286C2998" w14:textId="77777777" w:rsidR="009B372D" w:rsidRPr="006F77F9" w:rsidRDefault="001F486D" w:rsidP="006F77F9">
      <w:pPr>
        <w:spacing w:line="240" w:lineRule="auto"/>
        <w:ind w:left="851" w:right="899"/>
        <w:rPr>
          <w:i/>
        </w:rPr>
      </w:pPr>
      <w:r w:rsidRPr="006F77F9">
        <w:rPr>
          <w:i/>
        </w:rPr>
        <w:t>“</w:t>
      </w:r>
      <w:r w:rsidRPr="006F77F9">
        <w:rPr>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6F77F9">
        <w:rPr>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6F77F9">
        <w:rPr>
          <w:i/>
        </w:rPr>
        <w:t>officio</w:t>
      </w:r>
      <w:proofErr w:type="spellEnd"/>
      <w:r w:rsidRPr="006F77F9">
        <w:rPr>
          <w:i/>
        </w:rPr>
        <w:t>, con el propósito de obtener una versión que sea pública para la parte interesada.” (</w:t>
      </w:r>
      <w:proofErr w:type="gramStart"/>
      <w:r w:rsidRPr="006F77F9">
        <w:rPr>
          <w:i/>
        </w:rPr>
        <w:t>sic</w:t>
      </w:r>
      <w:proofErr w:type="gramEnd"/>
      <w:r w:rsidRPr="006F77F9">
        <w:rPr>
          <w:i/>
        </w:rPr>
        <w:t>)</w:t>
      </w:r>
    </w:p>
    <w:p w14:paraId="58847832" w14:textId="77777777" w:rsidR="009B372D" w:rsidRPr="006F77F9" w:rsidRDefault="009B372D" w:rsidP="006F77F9"/>
    <w:p w14:paraId="6D03F70B" w14:textId="77777777" w:rsidR="009B372D" w:rsidRPr="006F77F9" w:rsidRDefault="001F486D" w:rsidP="006F77F9">
      <w:r w:rsidRPr="006F77F9">
        <w:t xml:space="preserve">Siendo que, los Sujetos Obligados deben aplicar de manera restrictiva y limitada, las excepciones al derecho de acceso a la información, sin ampliar las excepciones y supuestos de </w:t>
      </w:r>
      <w:r w:rsidRPr="006F77F9">
        <w:lastRenderedPageBreak/>
        <w:t>reserva previstos en la Ley General de Transparencia y Acceso a la Información Pública o la Ley local, aduciendo analogía o mayoría de razón.</w:t>
      </w:r>
    </w:p>
    <w:p w14:paraId="4C295BE1" w14:textId="77777777" w:rsidR="009B372D" w:rsidRPr="006F77F9" w:rsidRDefault="009B372D" w:rsidP="006F77F9"/>
    <w:p w14:paraId="69B69C61" w14:textId="77777777" w:rsidR="009B372D" w:rsidRPr="006F77F9" w:rsidRDefault="001F486D" w:rsidP="006F77F9">
      <w:r w:rsidRPr="006F77F9">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D9A26AF" w14:textId="77777777" w:rsidR="009B372D" w:rsidRPr="006F77F9" w:rsidRDefault="009B372D" w:rsidP="006F77F9">
      <w:pPr>
        <w:ind w:right="-93"/>
        <w:rPr>
          <w:b/>
        </w:rPr>
      </w:pPr>
    </w:p>
    <w:p w14:paraId="3DCABB33" w14:textId="77777777" w:rsidR="009B372D" w:rsidRPr="006F77F9" w:rsidRDefault="001F486D" w:rsidP="006F77F9">
      <w:r w:rsidRPr="006F77F9">
        <w:t xml:space="preserve">De este modo, es necesario que </w:t>
      </w:r>
      <w:r w:rsidRPr="006F77F9">
        <w:rPr>
          <w:b/>
        </w:rPr>
        <w:t>EL SUJETO OBLIGADO</w:t>
      </w:r>
      <w:r w:rsidRPr="006F77F9">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57C7323" w14:textId="77777777" w:rsidR="009B372D" w:rsidRPr="006F77F9" w:rsidRDefault="009B372D" w:rsidP="006F77F9"/>
    <w:p w14:paraId="3259D6DD" w14:textId="77777777" w:rsidR="009B372D" w:rsidRPr="006F77F9" w:rsidRDefault="001F486D" w:rsidP="006F77F9">
      <w:r w:rsidRPr="006F77F9">
        <w:t>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3B94AB43" w14:textId="77777777" w:rsidR="009B372D" w:rsidRPr="006F77F9" w:rsidRDefault="009B372D" w:rsidP="006F77F9"/>
    <w:p w14:paraId="517AEE0C" w14:textId="77777777" w:rsidR="009B372D" w:rsidRPr="006F77F9" w:rsidRDefault="001F486D" w:rsidP="006F77F9">
      <w:r w:rsidRPr="006F77F9">
        <w:t>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740B31DA" w14:textId="77777777" w:rsidR="009B372D" w:rsidRPr="006F77F9" w:rsidRDefault="009B372D" w:rsidP="006F77F9"/>
    <w:p w14:paraId="6C845CD2" w14:textId="77777777" w:rsidR="009B372D" w:rsidRPr="006F77F9" w:rsidRDefault="001F486D" w:rsidP="006F77F9">
      <w:r w:rsidRPr="006F77F9">
        <w:t>Por tanto, la fundamentación y motivación consiste en la obligación que tiene todo ente público de expresar los preceptos jurídicos aplicables al asunto motivo del acto y las razones o argumentos de su actuar.</w:t>
      </w:r>
    </w:p>
    <w:p w14:paraId="2CE9E265" w14:textId="77777777" w:rsidR="009B372D" w:rsidRPr="006F77F9" w:rsidRDefault="009B372D" w:rsidP="006F77F9"/>
    <w:p w14:paraId="239F0B25" w14:textId="77777777" w:rsidR="009B372D" w:rsidRPr="006F77F9" w:rsidRDefault="001F486D" w:rsidP="006F77F9">
      <w:r w:rsidRPr="006F77F9">
        <w:t>Al respecto, el máximo tribunal del país ha establecido jurisprudencia respecto a qué debe entenderse por fundamentación y motivación, en los siguientes términos:</w:t>
      </w:r>
    </w:p>
    <w:p w14:paraId="277B44BD" w14:textId="77777777" w:rsidR="009B372D" w:rsidRPr="006F77F9" w:rsidRDefault="009B372D" w:rsidP="006F77F9"/>
    <w:p w14:paraId="3F08C646" w14:textId="77777777" w:rsidR="009B372D" w:rsidRPr="006F77F9" w:rsidRDefault="001F486D" w:rsidP="006F77F9">
      <w:pPr>
        <w:spacing w:line="240" w:lineRule="auto"/>
        <w:ind w:left="851" w:right="899"/>
        <w:rPr>
          <w:i/>
        </w:rPr>
      </w:pPr>
      <w:r w:rsidRPr="006F77F9">
        <w:rPr>
          <w:i/>
        </w:rPr>
        <w:t>“</w:t>
      </w:r>
      <w:r w:rsidRPr="006F77F9">
        <w:rPr>
          <w:b/>
          <w:i/>
        </w:rPr>
        <w:t xml:space="preserve">FUNDAMENTACION Y MOTIVACION. </w:t>
      </w:r>
      <w:r w:rsidRPr="006F77F9">
        <w:rPr>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EAB4D6F" w14:textId="77777777" w:rsidR="009B372D" w:rsidRPr="006F77F9" w:rsidRDefault="009B372D" w:rsidP="006F77F9">
      <w:pPr>
        <w:rPr>
          <w:i/>
        </w:rPr>
      </w:pPr>
    </w:p>
    <w:p w14:paraId="1CC68BA5" w14:textId="77777777" w:rsidR="009B372D" w:rsidRPr="006F77F9" w:rsidRDefault="001F486D" w:rsidP="006F77F9">
      <w:r w:rsidRPr="006F77F9">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7E7F723" w14:textId="77777777" w:rsidR="009B372D" w:rsidRPr="006F77F9" w:rsidRDefault="009B372D" w:rsidP="006F77F9"/>
    <w:p w14:paraId="6900A40C" w14:textId="77777777" w:rsidR="009B372D" w:rsidRPr="006F77F9" w:rsidRDefault="001F486D" w:rsidP="006F77F9">
      <w:r w:rsidRPr="006F77F9">
        <w:t>Más aún, a través de diversa jurisprudencia dictada por el Poder Judicial de la Federación se sostiene que la finalidad de la fundamentación o motivación es la de explicar, justificar, posibilitar la defensa y comunicar la decisión de la autoridad:</w:t>
      </w:r>
    </w:p>
    <w:p w14:paraId="58A25240" w14:textId="77777777" w:rsidR="009B372D" w:rsidRPr="006F77F9" w:rsidRDefault="009B372D" w:rsidP="006F77F9"/>
    <w:p w14:paraId="663A3EAF" w14:textId="77777777" w:rsidR="009B372D" w:rsidRPr="006F77F9" w:rsidRDefault="001F486D" w:rsidP="006F77F9">
      <w:pPr>
        <w:spacing w:line="240" w:lineRule="auto"/>
        <w:ind w:left="851" w:right="899"/>
        <w:rPr>
          <w:i/>
        </w:rPr>
      </w:pPr>
      <w:r w:rsidRPr="006F77F9">
        <w:rPr>
          <w:b/>
          <w:i/>
        </w:rPr>
        <w:t>“FUNDAMENTACIÓN Y MOTIVACIÓN. EL ASPECTO FORMAL DE LA GARANTÍA Y SU FINALIDAD SE TRADUCEN EN EXPLICAR, JUSTIFICAR, POSIBILITAR LA DEFENSA Y COMUNICAR LA DECISIÓN</w:t>
      </w:r>
      <w:r w:rsidRPr="006F77F9">
        <w:rPr>
          <w:i/>
        </w:rPr>
        <w:t xml:space="preserve">. El contenido formal de la garantía de legalidad prevista en el artículo 16 constitucional relativa a la </w:t>
      </w:r>
      <w:r w:rsidRPr="006F77F9">
        <w:rPr>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F77F9">
        <w:rPr>
          <w:i/>
        </w:rPr>
        <w:t xml:space="preserve">. Por tanto, </w:t>
      </w:r>
      <w:r w:rsidRPr="006F77F9">
        <w:rPr>
          <w:b/>
          <w:i/>
        </w:rPr>
        <w:t>no basta que el acto de autoridad apenas observe una motivación pro forma pero de una manera incongruente, insuficiente o imprecisa</w:t>
      </w:r>
      <w:r w:rsidRPr="006F77F9">
        <w:rPr>
          <w:i/>
        </w:rPr>
        <w:t>, que impida la finalidad del conocimiento, comprobación y defensa pertinente</w:t>
      </w:r>
      <w:r w:rsidRPr="006F77F9">
        <w:rPr>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F77F9">
        <w:rPr>
          <w:i/>
        </w:rPr>
        <w:t>.”(Sic)</w:t>
      </w:r>
    </w:p>
    <w:p w14:paraId="6383ACD1" w14:textId="77777777" w:rsidR="009B372D" w:rsidRPr="006F77F9" w:rsidRDefault="009B372D" w:rsidP="006F77F9">
      <w:pPr>
        <w:rPr>
          <w:i/>
        </w:rPr>
      </w:pPr>
    </w:p>
    <w:p w14:paraId="4D89C7AF" w14:textId="32963C9A" w:rsidR="009B372D" w:rsidRPr="006F77F9" w:rsidRDefault="001F486D" w:rsidP="006F77F9">
      <w:r w:rsidRPr="006F77F9">
        <w:t xml:space="preserve">En consecuencia, la fundamentación y motivación implica </w:t>
      </w:r>
      <w:r w:rsidR="00386C54" w:rsidRPr="006F77F9">
        <w:t>que,</w:t>
      </w:r>
      <w:r w:rsidRPr="006F77F9">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9BE64C8" w14:textId="77777777" w:rsidR="009B372D" w:rsidRPr="006F77F9" w:rsidRDefault="009B372D" w:rsidP="006F77F9"/>
    <w:p w14:paraId="582D2F30" w14:textId="77777777" w:rsidR="009B372D" w:rsidRPr="006F77F9" w:rsidRDefault="001F486D" w:rsidP="006F77F9">
      <w:r w:rsidRPr="006F77F9">
        <w:t xml:space="preserve">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14:paraId="587818CE" w14:textId="77777777" w:rsidR="009B372D" w:rsidRPr="006F77F9" w:rsidRDefault="009B372D" w:rsidP="006F77F9"/>
    <w:p w14:paraId="125C84E9" w14:textId="77777777" w:rsidR="009B372D" w:rsidRPr="006F77F9" w:rsidRDefault="001F486D" w:rsidP="006F77F9">
      <w:r w:rsidRPr="006F77F9">
        <w:t>En ese contexto, resulta necesario analizar el Acuerdo de Reserva de la información del</w:t>
      </w:r>
      <w:r w:rsidRPr="006F77F9">
        <w:rPr>
          <w:b/>
        </w:rPr>
        <w:t xml:space="preserve"> SUJETO OBLIGADO</w:t>
      </w:r>
      <w:r w:rsidRPr="006F77F9">
        <w:t xml:space="preserve">, a fin de establecer si el Comité de Transparencia cumplió cabalmente con las formalidades referidas anteriormente: </w:t>
      </w:r>
    </w:p>
    <w:p w14:paraId="02638B9B" w14:textId="77777777" w:rsidR="009B372D" w:rsidRPr="006F77F9" w:rsidRDefault="009B372D" w:rsidP="006F77F9"/>
    <w:tbl>
      <w:tblPr>
        <w:tblStyle w:val="a"/>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6F77F9" w:rsidRPr="006F77F9" w14:paraId="21925A34" w14:textId="77777777">
        <w:tc>
          <w:tcPr>
            <w:tcW w:w="1535" w:type="dxa"/>
            <w:tcBorders>
              <w:top w:val="nil"/>
              <w:left w:val="nil"/>
            </w:tcBorders>
          </w:tcPr>
          <w:p w14:paraId="3FEF6C2F" w14:textId="77777777" w:rsidR="009B372D" w:rsidRPr="006F77F9" w:rsidRDefault="009B372D" w:rsidP="006F77F9">
            <w:pPr>
              <w:pBdr>
                <w:top w:val="nil"/>
                <w:left w:val="nil"/>
                <w:bottom w:val="nil"/>
                <w:right w:val="nil"/>
                <w:between w:val="nil"/>
              </w:pBdr>
              <w:ind w:left="47"/>
              <w:rPr>
                <w:b/>
              </w:rPr>
            </w:pPr>
          </w:p>
        </w:tc>
        <w:tc>
          <w:tcPr>
            <w:tcW w:w="1696" w:type="dxa"/>
            <w:tcBorders>
              <w:bottom w:val="single" w:sz="4" w:space="0" w:color="000000"/>
            </w:tcBorders>
            <w:shd w:val="clear" w:color="auto" w:fill="BFBFBF"/>
            <w:vAlign w:val="bottom"/>
          </w:tcPr>
          <w:p w14:paraId="5F162DBA" w14:textId="77777777" w:rsidR="009B372D" w:rsidRPr="006F77F9" w:rsidRDefault="001F486D" w:rsidP="006F77F9">
            <w:pPr>
              <w:pBdr>
                <w:top w:val="nil"/>
                <w:left w:val="nil"/>
                <w:bottom w:val="nil"/>
                <w:right w:val="nil"/>
                <w:between w:val="nil"/>
              </w:pBdr>
              <w:ind w:left="47"/>
              <w:jc w:val="center"/>
              <w:rPr>
                <w:b/>
              </w:rPr>
            </w:pPr>
            <w:r w:rsidRPr="006F77F9">
              <w:rPr>
                <w:b/>
              </w:rPr>
              <w:t>Cumplió:</w:t>
            </w:r>
          </w:p>
        </w:tc>
        <w:tc>
          <w:tcPr>
            <w:tcW w:w="6095" w:type="dxa"/>
            <w:tcBorders>
              <w:bottom w:val="single" w:sz="4" w:space="0" w:color="000000"/>
            </w:tcBorders>
            <w:shd w:val="clear" w:color="auto" w:fill="BFBFBF"/>
            <w:vAlign w:val="bottom"/>
          </w:tcPr>
          <w:p w14:paraId="70E52391" w14:textId="77777777" w:rsidR="009B372D" w:rsidRPr="006F77F9" w:rsidRDefault="001F486D" w:rsidP="006F77F9">
            <w:pPr>
              <w:pBdr>
                <w:top w:val="nil"/>
                <w:left w:val="nil"/>
                <w:bottom w:val="nil"/>
                <w:right w:val="nil"/>
                <w:between w:val="nil"/>
              </w:pBdr>
              <w:ind w:left="47"/>
              <w:jc w:val="center"/>
              <w:rPr>
                <w:b/>
              </w:rPr>
            </w:pPr>
            <w:r w:rsidRPr="006F77F9">
              <w:rPr>
                <w:b/>
              </w:rPr>
              <w:t>Contenido</w:t>
            </w:r>
          </w:p>
        </w:tc>
      </w:tr>
      <w:tr w:rsidR="006F77F9" w:rsidRPr="006F77F9" w14:paraId="0E1745FE" w14:textId="77777777">
        <w:tc>
          <w:tcPr>
            <w:tcW w:w="1535" w:type="dxa"/>
            <w:vAlign w:val="center"/>
          </w:tcPr>
          <w:p w14:paraId="069B3F5B" w14:textId="77777777" w:rsidR="009B372D" w:rsidRPr="006F77F9" w:rsidRDefault="001F486D" w:rsidP="006F77F9">
            <w:pPr>
              <w:jc w:val="center"/>
              <w:rPr>
                <w:b/>
              </w:rPr>
            </w:pPr>
            <w:r w:rsidRPr="006F77F9">
              <w:rPr>
                <w:b/>
              </w:rPr>
              <w:t>Número de folio de la solicitud</w:t>
            </w:r>
          </w:p>
        </w:tc>
        <w:tc>
          <w:tcPr>
            <w:tcW w:w="1696" w:type="dxa"/>
            <w:tcBorders>
              <w:top w:val="single" w:sz="4" w:space="0" w:color="000000"/>
            </w:tcBorders>
            <w:vAlign w:val="center"/>
          </w:tcPr>
          <w:p w14:paraId="0CDA3DF5" w14:textId="77777777" w:rsidR="009B372D" w:rsidRPr="006F77F9" w:rsidRDefault="001F486D" w:rsidP="006F77F9">
            <w:pPr>
              <w:ind w:left="47"/>
              <w:jc w:val="center"/>
              <w:rPr>
                <w:b/>
              </w:rPr>
            </w:pPr>
            <w:r w:rsidRPr="006F77F9">
              <w:rPr>
                <w:b/>
              </w:rPr>
              <w:t>Sí</w:t>
            </w:r>
          </w:p>
        </w:tc>
        <w:tc>
          <w:tcPr>
            <w:tcW w:w="6095" w:type="dxa"/>
            <w:tcBorders>
              <w:top w:val="single" w:sz="4" w:space="0" w:color="000000"/>
            </w:tcBorders>
            <w:vAlign w:val="center"/>
          </w:tcPr>
          <w:p w14:paraId="2B87A6D0" w14:textId="77777777" w:rsidR="009B372D" w:rsidRPr="006F77F9" w:rsidRDefault="001F486D" w:rsidP="006F77F9">
            <w:pPr>
              <w:ind w:left="-115"/>
              <w:jc w:val="center"/>
            </w:pPr>
            <w:r w:rsidRPr="006F77F9">
              <w:rPr>
                <w:noProof/>
                <w:lang w:eastAsia="es-MX"/>
              </w:rPr>
              <w:drawing>
                <wp:inline distT="0" distB="0" distL="0" distR="0" wp14:anchorId="1011248E" wp14:editId="7CB408EA">
                  <wp:extent cx="3733165" cy="992505"/>
                  <wp:effectExtent l="0" t="0" r="0" b="0"/>
                  <wp:docPr id="2159644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733165" cy="992505"/>
                          </a:xfrm>
                          <a:prstGeom prst="rect">
                            <a:avLst/>
                          </a:prstGeom>
                          <a:ln/>
                        </pic:spPr>
                      </pic:pic>
                    </a:graphicData>
                  </a:graphic>
                </wp:inline>
              </w:drawing>
            </w:r>
            <w:r w:rsidRPr="006F77F9">
              <w:t xml:space="preserve"> </w:t>
            </w:r>
          </w:p>
        </w:tc>
      </w:tr>
      <w:tr w:rsidR="006F77F9" w:rsidRPr="006F77F9" w14:paraId="29D73FBD" w14:textId="77777777">
        <w:trPr>
          <w:trHeight w:val="1825"/>
        </w:trPr>
        <w:tc>
          <w:tcPr>
            <w:tcW w:w="1535" w:type="dxa"/>
            <w:vAlign w:val="center"/>
          </w:tcPr>
          <w:p w14:paraId="2DE4DF3E" w14:textId="77777777" w:rsidR="009B372D" w:rsidRPr="006F77F9" w:rsidRDefault="001F486D" w:rsidP="006F77F9">
            <w:pPr>
              <w:jc w:val="center"/>
              <w:rPr>
                <w:b/>
              </w:rPr>
            </w:pPr>
            <w:r w:rsidRPr="006F77F9">
              <w:rPr>
                <w:b/>
              </w:rPr>
              <w:t>Referencia de la información solicitada</w:t>
            </w:r>
          </w:p>
        </w:tc>
        <w:tc>
          <w:tcPr>
            <w:tcW w:w="1696" w:type="dxa"/>
            <w:vAlign w:val="center"/>
          </w:tcPr>
          <w:p w14:paraId="40550951" w14:textId="77777777" w:rsidR="009B372D" w:rsidRPr="006F77F9" w:rsidRDefault="001F486D" w:rsidP="006F77F9">
            <w:pPr>
              <w:ind w:left="47"/>
              <w:jc w:val="center"/>
              <w:rPr>
                <w:b/>
              </w:rPr>
            </w:pPr>
            <w:r w:rsidRPr="006F77F9">
              <w:rPr>
                <w:b/>
              </w:rPr>
              <w:t>Sí</w:t>
            </w:r>
          </w:p>
        </w:tc>
        <w:tc>
          <w:tcPr>
            <w:tcW w:w="6095" w:type="dxa"/>
            <w:vAlign w:val="center"/>
          </w:tcPr>
          <w:p w14:paraId="19534052" w14:textId="77777777" w:rsidR="009B372D" w:rsidRPr="006F77F9" w:rsidRDefault="001F486D" w:rsidP="006F77F9">
            <w:pPr>
              <w:rPr>
                <w:b/>
              </w:rPr>
            </w:pPr>
            <w:r w:rsidRPr="006F77F9">
              <w:t xml:space="preserve"> </w:t>
            </w:r>
            <w:r w:rsidRPr="006F77F9">
              <w:rPr>
                <w:noProof/>
                <w:lang w:eastAsia="es-MX"/>
              </w:rPr>
              <w:drawing>
                <wp:inline distT="0" distB="0" distL="0" distR="0" wp14:anchorId="21C6F517" wp14:editId="68B54566">
                  <wp:extent cx="3733165" cy="887095"/>
                  <wp:effectExtent l="0" t="0" r="0" b="0"/>
                  <wp:docPr id="2159644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733165" cy="887095"/>
                          </a:xfrm>
                          <a:prstGeom prst="rect">
                            <a:avLst/>
                          </a:prstGeom>
                          <a:ln/>
                        </pic:spPr>
                      </pic:pic>
                    </a:graphicData>
                  </a:graphic>
                </wp:inline>
              </w:drawing>
            </w:r>
          </w:p>
        </w:tc>
      </w:tr>
      <w:tr w:rsidR="006F77F9" w:rsidRPr="006F77F9" w14:paraId="68043CDE" w14:textId="77777777">
        <w:tc>
          <w:tcPr>
            <w:tcW w:w="1535" w:type="dxa"/>
            <w:vAlign w:val="center"/>
          </w:tcPr>
          <w:p w14:paraId="41B5071C" w14:textId="77777777" w:rsidR="009B372D" w:rsidRPr="006F77F9" w:rsidRDefault="001F486D" w:rsidP="006F77F9">
            <w:pPr>
              <w:jc w:val="center"/>
              <w:rPr>
                <w:b/>
              </w:rPr>
            </w:pPr>
            <w:r w:rsidRPr="006F77F9">
              <w:rPr>
                <w:b/>
              </w:rPr>
              <w:t>Causal aplicable del artículo 113 de la Ley General, vinculándola con el Lineamiento específico del presente ordenamient</w:t>
            </w:r>
            <w:r w:rsidRPr="006F77F9">
              <w:rPr>
                <w:b/>
              </w:rPr>
              <w:lastRenderedPageBreak/>
              <w:t>o y, cuando corresponda, el supuesto normativo que expresamente le otorga el carácter de información reservada</w:t>
            </w:r>
          </w:p>
        </w:tc>
        <w:tc>
          <w:tcPr>
            <w:tcW w:w="1696" w:type="dxa"/>
            <w:vAlign w:val="center"/>
          </w:tcPr>
          <w:p w14:paraId="58DE81A8" w14:textId="77777777" w:rsidR="009B372D" w:rsidRPr="006F77F9" w:rsidRDefault="001F486D" w:rsidP="006F77F9">
            <w:pPr>
              <w:spacing w:after="120" w:line="259" w:lineRule="auto"/>
              <w:ind w:left="47"/>
              <w:rPr>
                <w:b/>
                <w:sz w:val="18"/>
                <w:szCs w:val="18"/>
              </w:rPr>
            </w:pPr>
            <w:r w:rsidRPr="006F77F9">
              <w:rPr>
                <w:b/>
                <w:sz w:val="18"/>
                <w:szCs w:val="18"/>
              </w:rPr>
              <w:lastRenderedPageBreak/>
              <w:t xml:space="preserve">No, falta invocar el artículo 113 de la ley general de transparencia. </w:t>
            </w:r>
          </w:p>
          <w:p w14:paraId="6B20E49E" w14:textId="77777777" w:rsidR="009B372D" w:rsidRPr="006F77F9" w:rsidRDefault="009B372D" w:rsidP="006F77F9">
            <w:pPr>
              <w:ind w:left="47"/>
              <w:jc w:val="center"/>
            </w:pPr>
          </w:p>
        </w:tc>
        <w:tc>
          <w:tcPr>
            <w:tcW w:w="6095" w:type="dxa"/>
            <w:vAlign w:val="center"/>
          </w:tcPr>
          <w:p w14:paraId="67EF7263" w14:textId="77777777" w:rsidR="009B372D" w:rsidRPr="006F77F9" w:rsidRDefault="001F486D" w:rsidP="006F77F9">
            <w:pPr>
              <w:jc w:val="center"/>
            </w:pPr>
            <w:r w:rsidRPr="006F77F9">
              <w:rPr>
                <w:noProof/>
                <w:lang w:eastAsia="es-MX"/>
              </w:rPr>
              <w:drawing>
                <wp:inline distT="0" distB="0" distL="0" distR="0" wp14:anchorId="0D34564A" wp14:editId="2BDF0E81">
                  <wp:extent cx="3733165" cy="588010"/>
                  <wp:effectExtent l="0" t="0" r="0" b="0"/>
                  <wp:docPr id="2159644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733165" cy="588010"/>
                          </a:xfrm>
                          <a:prstGeom prst="rect">
                            <a:avLst/>
                          </a:prstGeom>
                          <a:ln/>
                        </pic:spPr>
                      </pic:pic>
                    </a:graphicData>
                  </a:graphic>
                </wp:inline>
              </w:drawing>
            </w:r>
          </w:p>
        </w:tc>
      </w:tr>
      <w:tr w:rsidR="006F77F9" w:rsidRPr="006F77F9" w14:paraId="5F1170EE" w14:textId="77777777">
        <w:tc>
          <w:tcPr>
            <w:tcW w:w="1535" w:type="dxa"/>
            <w:vAlign w:val="center"/>
          </w:tcPr>
          <w:p w14:paraId="05A008FD" w14:textId="77777777" w:rsidR="009B372D" w:rsidRPr="006F77F9" w:rsidRDefault="001F486D" w:rsidP="006F77F9">
            <w:pPr>
              <w:tabs>
                <w:tab w:val="left" w:pos="317"/>
              </w:tabs>
              <w:jc w:val="center"/>
              <w:rPr>
                <w:b/>
              </w:rPr>
            </w:pPr>
            <w:r w:rsidRPr="006F77F9">
              <w:rPr>
                <w:b/>
              </w:rPr>
              <w:t>Fundamento y Motivación Legal</w:t>
            </w:r>
          </w:p>
        </w:tc>
        <w:tc>
          <w:tcPr>
            <w:tcW w:w="1696" w:type="dxa"/>
            <w:vAlign w:val="center"/>
          </w:tcPr>
          <w:p w14:paraId="67857A72" w14:textId="77777777" w:rsidR="009B372D" w:rsidRPr="006F77F9" w:rsidRDefault="001F486D" w:rsidP="006F77F9">
            <w:pPr>
              <w:spacing w:after="120" w:line="259" w:lineRule="auto"/>
              <w:ind w:left="47"/>
              <w:rPr>
                <w:b/>
                <w:sz w:val="18"/>
                <w:szCs w:val="18"/>
              </w:rPr>
            </w:pPr>
            <w:r w:rsidRPr="006F77F9">
              <w:rPr>
                <w:b/>
                <w:sz w:val="18"/>
                <w:szCs w:val="18"/>
              </w:rPr>
              <w:t>No, indebida fundamentación y motivación</w:t>
            </w:r>
          </w:p>
          <w:p w14:paraId="06B74B86" w14:textId="77777777" w:rsidR="009B372D" w:rsidRPr="006F77F9" w:rsidRDefault="009B372D" w:rsidP="006F77F9">
            <w:pPr>
              <w:ind w:left="47"/>
              <w:jc w:val="center"/>
              <w:rPr>
                <w:b/>
              </w:rPr>
            </w:pPr>
          </w:p>
        </w:tc>
        <w:tc>
          <w:tcPr>
            <w:tcW w:w="6095" w:type="dxa"/>
            <w:vAlign w:val="center"/>
          </w:tcPr>
          <w:p w14:paraId="40D8FA91" w14:textId="77777777" w:rsidR="009B372D" w:rsidRPr="006F77F9" w:rsidRDefault="001F486D" w:rsidP="006F77F9">
            <w:r w:rsidRPr="006F77F9">
              <w:rPr>
                <w:noProof/>
                <w:lang w:eastAsia="es-MX"/>
              </w:rPr>
              <w:drawing>
                <wp:inline distT="0" distB="0" distL="0" distR="0" wp14:anchorId="273C387E" wp14:editId="4C4FF424">
                  <wp:extent cx="3837136" cy="841918"/>
                  <wp:effectExtent l="0" t="0" r="0" b="0"/>
                  <wp:docPr id="2159644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837136" cy="841918"/>
                          </a:xfrm>
                          <a:prstGeom prst="rect">
                            <a:avLst/>
                          </a:prstGeom>
                          <a:ln/>
                        </pic:spPr>
                      </pic:pic>
                    </a:graphicData>
                  </a:graphic>
                </wp:inline>
              </w:drawing>
            </w:r>
            <w:r w:rsidRPr="006F77F9">
              <w:t xml:space="preserve"> </w:t>
            </w:r>
          </w:p>
        </w:tc>
      </w:tr>
      <w:tr w:rsidR="006F77F9" w:rsidRPr="006F77F9" w14:paraId="28FF2134" w14:textId="77777777">
        <w:trPr>
          <w:trHeight w:val="3576"/>
        </w:trPr>
        <w:tc>
          <w:tcPr>
            <w:tcW w:w="1535" w:type="dxa"/>
            <w:vAlign w:val="center"/>
          </w:tcPr>
          <w:p w14:paraId="3B2635A6" w14:textId="77777777" w:rsidR="009B372D" w:rsidRPr="006F77F9" w:rsidRDefault="001F486D" w:rsidP="006F77F9">
            <w:pPr>
              <w:jc w:val="center"/>
              <w:rPr>
                <w:b/>
              </w:rPr>
            </w:pPr>
            <w:r w:rsidRPr="006F77F9">
              <w:rPr>
                <w:b/>
              </w:rPr>
              <w:t>Conexión entre los fundamentos y motivos que dieron origen a la Reserva de la información</w:t>
            </w:r>
          </w:p>
        </w:tc>
        <w:tc>
          <w:tcPr>
            <w:tcW w:w="1696" w:type="dxa"/>
            <w:vAlign w:val="center"/>
          </w:tcPr>
          <w:p w14:paraId="43E4FD51" w14:textId="77777777" w:rsidR="009B372D" w:rsidRPr="006F77F9" w:rsidRDefault="001F486D" w:rsidP="006F77F9">
            <w:pPr>
              <w:ind w:left="47"/>
              <w:jc w:val="center"/>
              <w:rPr>
                <w:b/>
              </w:rPr>
            </w:pPr>
            <w:r w:rsidRPr="006F77F9">
              <w:rPr>
                <w:b/>
              </w:rPr>
              <w:t xml:space="preserve">No </w:t>
            </w:r>
          </w:p>
        </w:tc>
        <w:tc>
          <w:tcPr>
            <w:tcW w:w="6095" w:type="dxa"/>
            <w:vAlign w:val="center"/>
          </w:tcPr>
          <w:p w14:paraId="42D6E85D" w14:textId="77777777" w:rsidR="009B372D" w:rsidRPr="006F77F9" w:rsidRDefault="001F486D" w:rsidP="006F77F9">
            <w:pPr>
              <w:pBdr>
                <w:top w:val="nil"/>
                <w:left w:val="nil"/>
                <w:bottom w:val="nil"/>
                <w:right w:val="nil"/>
                <w:between w:val="nil"/>
              </w:pBdr>
              <w:ind w:left="29" w:firstLine="18"/>
              <w:jc w:val="center"/>
            </w:pPr>
            <w:r w:rsidRPr="006F77F9">
              <w:t>No se advierte pronunciamiento específico de cada concepto</w:t>
            </w:r>
          </w:p>
          <w:p w14:paraId="499D0CC1" w14:textId="77777777" w:rsidR="009B372D" w:rsidRPr="006F77F9" w:rsidRDefault="009B372D" w:rsidP="006F77F9">
            <w:pPr>
              <w:pBdr>
                <w:top w:val="nil"/>
                <w:left w:val="nil"/>
                <w:bottom w:val="nil"/>
                <w:right w:val="nil"/>
                <w:between w:val="nil"/>
              </w:pBdr>
            </w:pPr>
          </w:p>
        </w:tc>
      </w:tr>
      <w:tr w:rsidR="006F77F9" w:rsidRPr="006F77F9" w14:paraId="2C83368C" w14:textId="77777777">
        <w:tc>
          <w:tcPr>
            <w:tcW w:w="9326" w:type="dxa"/>
            <w:gridSpan w:val="3"/>
            <w:shd w:val="clear" w:color="auto" w:fill="D9D9D9"/>
            <w:vAlign w:val="center"/>
          </w:tcPr>
          <w:p w14:paraId="5EA9A09B" w14:textId="77777777" w:rsidR="009B372D" w:rsidRPr="006F77F9" w:rsidRDefault="001F486D" w:rsidP="006F77F9">
            <w:pPr>
              <w:pBdr>
                <w:top w:val="nil"/>
                <w:left w:val="nil"/>
                <w:bottom w:val="nil"/>
                <w:right w:val="nil"/>
                <w:between w:val="nil"/>
              </w:pBdr>
              <w:ind w:left="29" w:firstLine="18"/>
              <w:jc w:val="center"/>
            </w:pPr>
            <w:r w:rsidRPr="006F77F9">
              <w:rPr>
                <w:b/>
              </w:rPr>
              <w:t>Prueba de Daño</w:t>
            </w:r>
          </w:p>
        </w:tc>
      </w:tr>
      <w:tr w:rsidR="006F77F9" w:rsidRPr="006F77F9" w14:paraId="11BB8132" w14:textId="77777777">
        <w:trPr>
          <w:trHeight w:val="2218"/>
        </w:trPr>
        <w:tc>
          <w:tcPr>
            <w:tcW w:w="1535" w:type="dxa"/>
            <w:vAlign w:val="center"/>
          </w:tcPr>
          <w:p w14:paraId="40D06357" w14:textId="77777777" w:rsidR="009B372D" w:rsidRPr="006F77F9" w:rsidRDefault="001F486D" w:rsidP="006F77F9">
            <w:pPr>
              <w:jc w:val="center"/>
              <w:rPr>
                <w:b/>
              </w:rPr>
            </w:pPr>
            <w:r w:rsidRPr="006F77F9">
              <w:rPr>
                <w:b/>
              </w:rPr>
              <w:lastRenderedPageBreak/>
              <w:t>Riesgo Real, Demostrable e Identificable</w:t>
            </w:r>
          </w:p>
          <w:p w14:paraId="157FC937" w14:textId="77777777" w:rsidR="009B372D" w:rsidRPr="006F77F9" w:rsidRDefault="001F486D" w:rsidP="006F77F9">
            <w:pPr>
              <w:jc w:val="center"/>
              <w:rPr>
                <w:b/>
              </w:rPr>
            </w:pPr>
            <w:r w:rsidRPr="006F77F9">
              <w:rPr>
                <w:b/>
              </w:rPr>
              <w:t>(Modo, Tiempo y Lugar)</w:t>
            </w:r>
          </w:p>
        </w:tc>
        <w:tc>
          <w:tcPr>
            <w:tcW w:w="1696" w:type="dxa"/>
            <w:vAlign w:val="center"/>
          </w:tcPr>
          <w:p w14:paraId="6256F6D4" w14:textId="77777777" w:rsidR="009B372D" w:rsidRPr="006F77F9" w:rsidRDefault="001F486D" w:rsidP="006F77F9">
            <w:pPr>
              <w:pBdr>
                <w:top w:val="nil"/>
                <w:left w:val="nil"/>
                <w:bottom w:val="nil"/>
                <w:right w:val="nil"/>
                <w:between w:val="nil"/>
              </w:pBdr>
              <w:ind w:left="29" w:firstLine="18"/>
              <w:jc w:val="center"/>
              <w:rPr>
                <w:b/>
              </w:rPr>
            </w:pPr>
            <w:r w:rsidRPr="006F77F9">
              <w:rPr>
                <w:b/>
              </w:rPr>
              <w:t>No</w:t>
            </w:r>
          </w:p>
        </w:tc>
        <w:tc>
          <w:tcPr>
            <w:tcW w:w="6095" w:type="dxa"/>
            <w:vAlign w:val="center"/>
          </w:tcPr>
          <w:p w14:paraId="3D481788" w14:textId="77777777" w:rsidR="009B372D" w:rsidRPr="006F77F9" w:rsidRDefault="001F486D" w:rsidP="006F77F9">
            <w:r w:rsidRPr="006F77F9">
              <w:t>No se advierte pronunciamiento específico de cada concepto.</w:t>
            </w:r>
          </w:p>
        </w:tc>
      </w:tr>
      <w:tr w:rsidR="006F77F9" w:rsidRPr="006F77F9" w14:paraId="2FEEE09F" w14:textId="77777777">
        <w:trPr>
          <w:trHeight w:val="1875"/>
        </w:trPr>
        <w:tc>
          <w:tcPr>
            <w:tcW w:w="1535" w:type="dxa"/>
            <w:vAlign w:val="center"/>
          </w:tcPr>
          <w:p w14:paraId="615804E6" w14:textId="77777777" w:rsidR="009B372D" w:rsidRPr="006F77F9" w:rsidRDefault="001F486D" w:rsidP="006F77F9">
            <w:pPr>
              <w:jc w:val="center"/>
              <w:rPr>
                <w:b/>
              </w:rPr>
            </w:pPr>
            <w:r w:rsidRPr="006F77F9">
              <w:rPr>
                <w:b/>
              </w:rPr>
              <w:t>Temporalidad de la Reserva de la información.</w:t>
            </w:r>
          </w:p>
        </w:tc>
        <w:tc>
          <w:tcPr>
            <w:tcW w:w="1696" w:type="dxa"/>
            <w:shd w:val="clear" w:color="auto" w:fill="auto"/>
            <w:vAlign w:val="center"/>
          </w:tcPr>
          <w:p w14:paraId="08C0CC11" w14:textId="77777777" w:rsidR="009B372D" w:rsidRPr="006F77F9" w:rsidRDefault="001F486D" w:rsidP="006F77F9">
            <w:pPr>
              <w:pBdr>
                <w:top w:val="nil"/>
                <w:left w:val="nil"/>
                <w:bottom w:val="nil"/>
                <w:right w:val="nil"/>
                <w:between w:val="nil"/>
              </w:pBdr>
              <w:ind w:left="29" w:firstLine="18"/>
              <w:jc w:val="center"/>
              <w:rPr>
                <w:b/>
              </w:rPr>
            </w:pPr>
            <w:r w:rsidRPr="006F77F9">
              <w:rPr>
                <w:b/>
              </w:rPr>
              <w:t>Si</w:t>
            </w:r>
          </w:p>
        </w:tc>
        <w:tc>
          <w:tcPr>
            <w:tcW w:w="6095" w:type="dxa"/>
            <w:vAlign w:val="center"/>
          </w:tcPr>
          <w:p w14:paraId="676159DA" w14:textId="77777777" w:rsidR="009B372D" w:rsidRPr="006F77F9" w:rsidRDefault="001F486D" w:rsidP="006F77F9">
            <w:r w:rsidRPr="006F77F9">
              <w:t>1 año</w:t>
            </w:r>
          </w:p>
          <w:p w14:paraId="1CC0EA72" w14:textId="77777777" w:rsidR="009B372D" w:rsidRPr="006F77F9" w:rsidRDefault="009B372D" w:rsidP="006F77F9"/>
        </w:tc>
      </w:tr>
      <w:tr w:rsidR="009B372D" w:rsidRPr="006F77F9" w14:paraId="06A087B9" w14:textId="77777777">
        <w:trPr>
          <w:trHeight w:val="2867"/>
        </w:trPr>
        <w:tc>
          <w:tcPr>
            <w:tcW w:w="1535" w:type="dxa"/>
            <w:vAlign w:val="center"/>
          </w:tcPr>
          <w:p w14:paraId="7A2BF8FE" w14:textId="77777777" w:rsidR="009B372D" w:rsidRPr="006F77F9" w:rsidRDefault="001F486D" w:rsidP="006F77F9">
            <w:pPr>
              <w:tabs>
                <w:tab w:val="left" w:pos="317"/>
              </w:tabs>
              <w:jc w:val="center"/>
              <w:rPr>
                <w:b/>
              </w:rPr>
            </w:pPr>
            <w:r w:rsidRPr="006F77F9">
              <w:rPr>
                <w:b/>
              </w:rPr>
              <w:t>Autoridades competentes.</w:t>
            </w:r>
          </w:p>
        </w:tc>
        <w:tc>
          <w:tcPr>
            <w:tcW w:w="1696" w:type="dxa"/>
            <w:vAlign w:val="center"/>
          </w:tcPr>
          <w:p w14:paraId="03FC2230" w14:textId="77777777" w:rsidR="009B372D" w:rsidRPr="006F77F9" w:rsidRDefault="001F486D" w:rsidP="006F77F9">
            <w:pPr>
              <w:pBdr>
                <w:top w:val="nil"/>
                <w:left w:val="nil"/>
                <w:bottom w:val="nil"/>
                <w:right w:val="nil"/>
                <w:between w:val="nil"/>
              </w:pBdr>
              <w:ind w:left="29" w:firstLine="18"/>
              <w:jc w:val="center"/>
              <w:rPr>
                <w:b/>
              </w:rPr>
            </w:pPr>
            <w:r w:rsidRPr="006F77F9">
              <w:rPr>
                <w:b/>
              </w:rPr>
              <w:t>Sí</w:t>
            </w:r>
          </w:p>
        </w:tc>
        <w:tc>
          <w:tcPr>
            <w:tcW w:w="6095" w:type="dxa"/>
          </w:tcPr>
          <w:p w14:paraId="7AB82CED" w14:textId="77777777" w:rsidR="009B372D" w:rsidRPr="006F77F9" w:rsidRDefault="001F486D" w:rsidP="006F77F9">
            <w:r w:rsidRPr="006F77F9">
              <w:rPr>
                <w:noProof/>
                <w:lang w:eastAsia="es-MX"/>
              </w:rPr>
              <w:drawing>
                <wp:inline distT="0" distB="0" distL="0" distR="0" wp14:anchorId="3255F606" wp14:editId="26CC2211">
                  <wp:extent cx="3733165" cy="2568575"/>
                  <wp:effectExtent l="0" t="0" r="0" b="0"/>
                  <wp:docPr id="2159644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733165" cy="2568575"/>
                          </a:xfrm>
                          <a:prstGeom prst="rect">
                            <a:avLst/>
                          </a:prstGeom>
                          <a:ln/>
                        </pic:spPr>
                      </pic:pic>
                    </a:graphicData>
                  </a:graphic>
                </wp:inline>
              </w:drawing>
            </w:r>
          </w:p>
        </w:tc>
      </w:tr>
    </w:tbl>
    <w:p w14:paraId="57836EFD" w14:textId="77777777" w:rsidR="009B372D" w:rsidRPr="006F77F9" w:rsidRDefault="009B372D" w:rsidP="006F77F9">
      <w:pPr>
        <w:ind w:right="-93"/>
      </w:pPr>
    </w:p>
    <w:p w14:paraId="6845D53F" w14:textId="77777777" w:rsidR="009B372D" w:rsidRPr="006F77F9" w:rsidRDefault="001F486D" w:rsidP="006F77F9">
      <w:pPr>
        <w:spacing w:after="240"/>
      </w:pPr>
      <w:r w:rsidRPr="006F77F9">
        <w:t xml:space="preserve">Debido a lo anterior, se destaca que la pauta metodológica necesaria para clasificar la información como reservada se desprende inicialmente de identificar las causales aplicables y </w:t>
      </w:r>
      <w:r w:rsidRPr="006F77F9">
        <w:rPr>
          <w:b/>
          <w:u w:val="single"/>
        </w:rPr>
        <w:t xml:space="preserve">de desentrañar la naturaleza de la información requerida, </w:t>
      </w:r>
      <w:r w:rsidRPr="006F77F9">
        <w:t xml:space="preserve">destacando que de conformidad </w:t>
      </w:r>
      <w:r w:rsidRPr="006F77F9">
        <w:lastRenderedPageBreak/>
        <w:t xml:space="preserve">con la naturaleza de la información requerida no se actualiza causal de reserva e incluso, </w:t>
      </w:r>
      <w:r w:rsidRPr="006F77F9">
        <w:rPr>
          <w:b/>
        </w:rPr>
        <w:t xml:space="preserve">El Sujeto Obligado </w:t>
      </w:r>
      <w:r w:rsidRPr="006F77F9">
        <w:t>no identificó los requerimientos formulados por el ciudadano</w:t>
      </w:r>
    </w:p>
    <w:p w14:paraId="5A12BCF5" w14:textId="77777777" w:rsidR="009B372D" w:rsidRPr="006F77F9" w:rsidRDefault="001F486D" w:rsidP="006F77F9">
      <w:r w:rsidRPr="006F77F9">
        <w:t>En efecto, con relación al primer acuerdo abordado, se arriba a la conclusión de que no cumple con la pauta metodológica prevista en la normatividad aplicable, lo anterior, al tomar en consideración que refleja falta e indebida fundamentación y motivación.</w:t>
      </w:r>
    </w:p>
    <w:p w14:paraId="1BE7F280" w14:textId="77777777" w:rsidR="009B372D" w:rsidRPr="006F77F9" w:rsidRDefault="001F486D" w:rsidP="006F77F9">
      <w:pPr>
        <w:spacing w:before="240" w:after="160"/>
      </w:pPr>
      <w:r w:rsidRPr="006F77F9">
        <w:t xml:space="preserve">Inconforme con la respuesta rendida por </w:t>
      </w:r>
      <w:r w:rsidRPr="006F77F9">
        <w:rPr>
          <w:b/>
        </w:rPr>
        <w:t xml:space="preserve">El Sujeto Obligado, El Recurrente </w:t>
      </w:r>
      <w:r w:rsidRPr="006F77F9">
        <w:t xml:space="preserve">interpuso recurso de revisión en fecha veintinueve de febrero de dos mil veinticuatro, admitiéndose el cinco de marzo de dos mil veinticuatro. Señalando el acto impugnado y motivos de inconformidad descritos en el apartado de antecedentes. </w:t>
      </w:r>
    </w:p>
    <w:p w14:paraId="2C4ED6C4" w14:textId="77777777" w:rsidR="009B372D" w:rsidRPr="006F77F9" w:rsidRDefault="001F486D" w:rsidP="006F77F9">
      <w:pPr>
        <w:spacing w:after="240"/>
      </w:pPr>
      <w:r w:rsidRPr="006F77F9">
        <w:t xml:space="preserve">Así las cosas, hasta aquí lo expuesto, resulta inconcuso que los motivos de inconformidad aducidos por </w:t>
      </w:r>
      <w:r w:rsidRPr="006F77F9">
        <w:rPr>
          <w:b/>
        </w:rPr>
        <w:t xml:space="preserve">El Recurrente, </w:t>
      </w:r>
      <w:r w:rsidRPr="006F77F9">
        <w:t xml:space="preserve">actualizan las hipótesis normativas previstas en el artículo 179, fracciones I y II de la Ley de Transparencia y Acceso a la Información Pública del Estado de México y Municipios, cuyo contenido literal es el siguiente: </w:t>
      </w:r>
    </w:p>
    <w:p w14:paraId="6791F4DE" w14:textId="77777777" w:rsidR="009B372D" w:rsidRPr="006F77F9" w:rsidRDefault="001F486D" w:rsidP="006F77F9">
      <w:pPr>
        <w:spacing w:before="240" w:after="160" w:line="240" w:lineRule="auto"/>
        <w:ind w:left="851" w:right="851"/>
        <w:rPr>
          <w:i/>
        </w:rPr>
      </w:pPr>
      <w:r w:rsidRPr="006F77F9">
        <w:rPr>
          <w:i/>
        </w:rPr>
        <w:t>“Artículo 179. El recurso de revisión es un medio de protección que la Ley otorga a los particulares, para hacer valer su derecho de acceso a la información pública, y procederá en contra de las siguientes causas:</w:t>
      </w:r>
    </w:p>
    <w:p w14:paraId="656BD66B" w14:textId="77777777" w:rsidR="009B372D" w:rsidRPr="006F77F9" w:rsidRDefault="001F486D" w:rsidP="006F77F9">
      <w:pPr>
        <w:spacing w:before="240" w:after="160" w:line="240" w:lineRule="auto"/>
        <w:ind w:left="851" w:right="851"/>
        <w:rPr>
          <w:i/>
        </w:rPr>
      </w:pPr>
      <w:r w:rsidRPr="006F77F9">
        <w:rPr>
          <w:i/>
        </w:rPr>
        <w:t>I. La negativa a la información solicitada;</w:t>
      </w:r>
    </w:p>
    <w:p w14:paraId="750DA4AE" w14:textId="77777777" w:rsidR="009B372D" w:rsidRPr="006F77F9" w:rsidRDefault="001F486D" w:rsidP="006F77F9">
      <w:pPr>
        <w:spacing w:before="240" w:after="160" w:line="240" w:lineRule="auto"/>
        <w:ind w:left="851" w:right="851"/>
        <w:rPr>
          <w:i/>
        </w:rPr>
      </w:pPr>
      <w:r w:rsidRPr="006F77F9">
        <w:rPr>
          <w:i/>
        </w:rPr>
        <w:t>II. La clasificación de la información;</w:t>
      </w:r>
    </w:p>
    <w:p w14:paraId="277390F0" w14:textId="77777777" w:rsidR="009B372D" w:rsidRPr="006F77F9" w:rsidRDefault="001F486D" w:rsidP="006F77F9">
      <w:pPr>
        <w:spacing w:before="240" w:after="160" w:line="240" w:lineRule="auto"/>
        <w:ind w:left="851" w:right="851"/>
        <w:rPr>
          <w:sz w:val="24"/>
          <w:szCs w:val="24"/>
        </w:rPr>
      </w:pPr>
      <w:r w:rsidRPr="006F77F9">
        <w:rPr>
          <w:i/>
        </w:rPr>
        <w:t xml:space="preserve">(…)” </w:t>
      </w:r>
      <w:r w:rsidRPr="006F77F9">
        <w:rPr>
          <w:b/>
          <w:i/>
        </w:rPr>
        <w:t>(Sic)</w:t>
      </w:r>
    </w:p>
    <w:p w14:paraId="178C060E" w14:textId="77777777" w:rsidR="009B372D" w:rsidRPr="006F77F9" w:rsidRDefault="009B372D" w:rsidP="006F77F9">
      <w:pPr>
        <w:ind w:right="-93"/>
      </w:pPr>
    </w:p>
    <w:p w14:paraId="71D109C5" w14:textId="77777777" w:rsidR="009B372D" w:rsidRPr="006F77F9" w:rsidRDefault="001F486D" w:rsidP="006F77F9">
      <w:pPr>
        <w:ind w:right="-93"/>
      </w:pPr>
      <w:r w:rsidRPr="006F77F9">
        <w:t xml:space="preserve">Atento a lo anterior este Órgano Garante considera que el hecho de divulgar la información peticionada no obstruye el desarrollo de la o las auditorias que se encuentran en curso con </w:t>
      </w:r>
      <w:r w:rsidRPr="006F77F9">
        <w:rPr>
          <w:b/>
        </w:rPr>
        <w:t>EL SUJETO OBLIGADO</w:t>
      </w:r>
      <w:r w:rsidRPr="006F77F9">
        <w:t xml:space="preserve">, ya que la información soporte de la autoridad únicamente se encuentra </w:t>
      </w:r>
      <w:r w:rsidRPr="006F77F9">
        <w:lastRenderedPageBreak/>
        <w:t xml:space="preserve">en posesión del mismo, es decir en última instancia la documentación que se está verificando seguirá en los archivos del </w:t>
      </w:r>
      <w:r w:rsidRPr="006F77F9">
        <w:rPr>
          <w:b/>
        </w:rPr>
        <w:t>SUJETO OBLIGADO</w:t>
      </w:r>
      <w:r w:rsidRPr="006F77F9">
        <w:t xml:space="preserve">  durante el tiempo en que se determinen las observaciones correspondientes al final de las auditorias. </w:t>
      </w:r>
    </w:p>
    <w:p w14:paraId="7B70BDBA" w14:textId="77777777" w:rsidR="009B372D" w:rsidRPr="006F77F9" w:rsidRDefault="009B372D" w:rsidP="006F77F9"/>
    <w:p w14:paraId="2F2B8FD1" w14:textId="77777777" w:rsidR="009B372D" w:rsidRPr="006F77F9" w:rsidRDefault="001F486D" w:rsidP="006F77F9">
      <w:pPr>
        <w:pStyle w:val="Ttulo3"/>
      </w:pPr>
      <w:bookmarkStart w:id="33" w:name="_heading=h.49x2ik5" w:colFirst="0" w:colLast="0"/>
      <w:bookmarkEnd w:id="33"/>
      <w:r w:rsidRPr="006F77F9">
        <w:t>d) Versión pública</w:t>
      </w:r>
    </w:p>
    <w:p w14:paraId="35391985" w14:textId="77777777" w:rsidR="009B372D" w:rsidRPr="006F77F9" w:rsidRDefault="001F486D" w:rsidP="006F77F9">
      <w:r w:rsidRPr="006F77F9">
        <w:t xml:space="preserve">Para el caso de que el o los documentos de los cuales se ordena su entrega contengan datos personales susceptibles de ser testados, deberán ser entregados en </w:t>
      </w:r>
      <w:r w:rsidRPr="006F77F9">
        <w:rPr>
          <w:b/>
        </w:rPr>
        <w:t>versión pública</w:t>
      </w:r>
      <w:r w:rsidRPr="006F77F9">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A94DFED" w14:textId="77777777" w:rsidR="009B372D" w:rsidRPr="006F77F9" w:rsidRDefault="009B372D" w:rsidP="006F77F9"/>
    <w:p w14:paraId="6C5F746A" w14:textId="77777777" w:rsidR="009B372D" w:rsidRPr="006F77F9" w:rsidRDefault="001F486D" w:rsidP="006F77F9">
      <w:r w:rsidRPr="006F77F9">
        <w:t>A este respecto, los artículos 3, fracciones IX, XX, XXI y XLV; 51 y 52 de la Ley de Transparencia y Acceso a la Información Pública del Estado de México y Municipios establecen:</w:t>
      </w:r>
    </w:p>
    <w:p w14:paraId="2502073D" w14:textId="77777777" w:rsidR="009B372D" w:rsidRPr="006F77F9" w:rsidRDefault="009B372D" w:rsidP="006F77F9"/>
    <w:p w14:paraId="59DC6508" w14:textId="77777777" w:rsidR="009B372D" w:rsidRPr="006F77F9" w:rsidRDefault="001F486D" w:rsidP="006F77F9">
      <w:pPr>
        <w:pStyle w:val="Puesto"/>
        <w:ind w:firstLine="567"/>
      </w:pPr>
      <w:r w:rsidRPr="006F77F9">
        <w:rPr>
          <w:b/>
        </w:rPr>
        <w:t xml:space="preserve">“Artículo 3. </w:t>
      </w:r>
      <w:r w:rsidRPr="006F77F9">
        <w:t xml:space="preserve">Para los efectos de la presente Ley se entenderá por: </w:t>
      </w:r>
    </w:p>
    <w:p w14:paraId="771CD4BF" w14:textId="77777777" w:rsidR="009B372D" w:rsidRPr="006F77F9" w:rsidRDefault="001F486D" w:rsidP="006F77F9">
      <w:pPr>
        <w:pStyle w:val="Puesto"/>
        <w:ind w:firstLine="567"/>
      </w:pPr>
      <w:r w:rsidRPr="006F77F9">
        <w:rPr>
          <w:b/>
        </w:rPr>
        <w:t>IX.</w:t>
      </w:r>
      <w:r w:rsidRPr="006F77F9">
        <w:t xml:space="preserve"> </w:t>
      </w:r>
      <w:r w:rsidRPr="006F77F9">
        <w:rPr>
          <w:b/>
        </w:rPr>
        <w:t xml:space="preserve">Datos personales: </w:t>
      </w:r>
      <w:r w:rsidRPr="006F77F9">
        <w:t xml:space="preserve">La información concerniente a una persona, identificada o identificable según lo dispuesto por la Ley de Protección de Datos Personales del Estado de México; </w:t>
      </w:r>
    </w:p>
    <w:p w14:paraId="281A925B" w14:textId="77777777" w:rsidR="009B372D" w:rsidRPr="006F77F9" w:rsidRDefault="009B372D" w:rsidP="006F77F9"/>
    <w:p w14:paraId="1E6D8759" w14:textId="77777777" w:rsidR="009B372D" w:rsidRPr="006F77F9" w:rsidRDefault="001F486D" w:rsidP="006F77F9">
      <w:pPr>
        <w:pStyle w:val="Puesto"/>
        <w:ind w:firstLine="567"/>
      </w:pPr>
      <w:r w:rsidRPr="006F77F9">
        <w:rPr>
          <w:b/>
        </w:rPr>
        <w:t>XX.</w:t>
      </w:r>
      <w:r w:rsidRPr="006F77F9">
        <w:t xml:space="preserve"> </w:t>
      </w:r>
      <w:r w:rsidRPr="006F77F9">
        <w:rPr>
          <w:b/>
        </w:rPr>
        <w:t>Información clasificada:</w:t>
      </w:r>
      <w:r w:rsidRPr="006F77F9">
        <w:t xml:space="preserve"> Aquella considerada por la presente Ley como reservada o confidencial; </w:t>
      </w:r>
    </w:p>
    <w:p w14:paraId="6AEE3673" w14:textId="77777777" w:rsidR="009B372D" w:rsidRPr="006F77F9" w:rsidRDefault="009B372D" w:rsidP="006F77F9"/>
    <w:p w14:paraId="4FABC0CE" w14:textId="77777777" w:rsidR="009B372D" w:rsidRPr="006F77F9" w:rsidRDefault="001F486D" w:rsidP="006F77F9">
      <w:pPr>
        <w:pStyle w:val="Puesto"/>
        <w:ind w:firstLine="567"/>
      </w:pPr>
      <w:r w:rsidRPr="006F77F9">
        <w:rPr>
          <w:b/>
        </w:rPr>
        <w:lastRenderedPageBreak/>
        <w:t>XXI.</w:t>
      </w:r>
      <w:r w:rsidRPr="006F77F9">
        <w:t xml:space="preserve"> </w:t>
      </w:r>
      <w:r w:rsidRPr="006F77F9">
        <w:rPr>
          <w:b/>
        </w:rPr>
        <w:t>Información confidencial</w:t>
      </w:r>
      <w:r w:rsidRPr="006F77F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B106F63" w14:textId="77777777" w:rsidR="009B372D" w:rsidRPr="006F77F9" w:rsidRDefault="009B372D" w:rsidP="006F77F9"/>
    <w:p w14:paraId="108DE68F" w14:textId="77777777" w:rsidR="009B372D" w:rsidRPr="006F77F9" w:rsidRDefault="001F486D" w:rsidP="006F77F9">
      <w:pPr>
        <w:pStyle w:val="Puesto"/>
        <w:ind w:firstLine="567"/>
      </w:pPr>
      <w:r w:rsidRPr="006F77F9">
        <w:rPr>
          <w:b/>
        </w:rPr>
        <w:t>XLV. Versión pública:</w:t>
      </w:r>
      <w:r w:rsidRPr="006F77F9">
        <w:t xml:space="preserve"> Documento en el que se elimine, suprime o borra la información clasificada como reservada o confidencial para permitir su acceso. </w:t>
      </w:r>
    </w:p>
    <w:p w14:paraId="2ED2BB44" w14:textId="77777777" w:rsidR="009B372D" w:rsidRPr="006F77F9" w:rsidRDefault="009B372D" w:rsidP="006F77F9"/>
    <w:p w14:paraId="6566E5D6" w14:textId="77777777" w:rsidR="009B372D" w:rsidRPr="006F77F9" w:rsidRDefault="001F486D" w:rsidP="006F77F9">
      <w:pPr>
        <w:pStyle w:val="Puesto"/>
        <w:ind w:firstLine="567"/>
      </w:pPr>
      <w:r w:rsidRPr="006F77F9">
        <w:rPr>
          <w:b/>
        </w:rPr>
        <w:t>Artículo 51.</w:t>
      </w:r>
      <w:r w:rsidRPr="006F77F9">
        <w:t xml:space="preserve"> Los sujetos obligados designaran a un responsable para atender la Unidad de Transparencia, quien fungirá como enlace entre éstos y los solicitantes. Dicha Unidad será la encargada de tramitar internamente la solicitud de información </w:t>
      </w:r>
      <w:r w:rsidRPr="006F77F9">
        <w:rPr>
          <w:b/>
        </w:rPr>
        <w:t xml:space="preserve">y tendrá la responsabilidad de verificar en cada caso que la misma no sea confidencial o reservada. </w:t>
      </w:r>
      <w:r w:rsidRPr="006F77F9">
        <w:t>Dicha Unidad contará con las facultades internas necesarias para gestionar la atención a las solicitudes de información en los términos de la Ley General y la presente Ley.</w:t>
      </w:r>
    </w:p>
    <w:p w14:paraId="378C1D2E" w14:textId="77777777" w:rsidR="009B372D" w:rsidRPr="006F77F9" w:rsidRDefault="009B372D" w:rsidP="006F77F9"/>
    <w:p w14:paraId="154850C5" w14:textId="77777777" w:rsidR="009B372D" w:rsidRPr="006F77F9" w:rsidRDefault="001F486D" w:rsidP="006F77F9">
      <w:pPr>
        <w:pStyle w:val="Puesto"/>
        <w:ind w:firstLine="567"/>
      </w:pPr>
      <w:r w:rsidRPr="006F77F9">
        <w:rPr>
          <w:b/>
        </w:rPr>
        <w:t>Artículo 52.</w:t>
      </w:r>
      <w:r w:rsidRPr="006F77F9">
        <w:t xml:space="preserve"> Las solicitudes de acceso a la información y las respuestas que se les dé, incluyendo, en su caso, </w:t>
      </w:r>
      <w:r w:rsidRPr="006F77F9">
        <w:rPr>
          <w:u w:val="single"/>
        </w:rPr>
        <w:t>la información entregada, así como las resoluciones a los recursos que en su caso se promuevan serán públicas, y de ser el caso que contenga datos personales que deban ser protegidos se podrá dar su acceso en su versión pública</w:t>
      </w:r>
      <w:r w:rsidRPr="006F77F9">
        <w:t xml:space="preserve">, siempre y cuando la resolución de referencia se someta a un proceso de disociación, es decir, no haga identificable al titular de tales datos personales.” </w:t>
      </w:r>
      <w:r w:rsidRPr="006F77F9">
        <w:rPr>
          <w:i w:val="0"/>
        </w:rPr>
        <w:t>(Énfasis añadido)</w:t>
      </w:r>
    </w:p>
    <w:p w14:paraId="124F4DFE" w14:textId="77777777" w:rsidR="009B372D" w:rsidRPr="006F77F9" w:rsidRDefault="009B372D" w:rsidP="006F77F9"/>
    <w:p w14:paraId="076FB423" w14:textId="77777777" w:rsidR="009B372D" w:rsidRPr="006F77F9" w:rsidRDefault="001F486D" w:rsidP="006F77F9">
      <w:r w:rsidRPr="006F77F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35E524B" w14:textId="77777777" w:rsidR="009B372D" w:rsidRPr="006F77F9" w:rsidRDefault="009B372D" w:rsidP="006F77F9"/>
    <w:p w14:paraId="3487EE33" w14:textId="77777777" w:rsidR="009B372D" w:rsidRPr="006F77F9" w:rsidRDefault="001F486D" w:rsidP="006F77F9">
      <w:pPr>
        <w:pStyle w:val="Puesto"/>
        <w:ind w:firstLine="567"/>
      </w:pPr>
      <w:r w:rsidRPr="006F77F9">
        <w:rPr>
          <w:b/>
        </w:rPr>
        <w:lastRenderedPageBreak/>
        <w:t>“Artículo 22.</w:t>
      </w:r>
      <w:r w:rsidRPr="006F77F9">
        <w:t xml:space="preserve"> Todo tratamiento de datos personales que efectúe el responsable deberá estar justificado por finalidades concretas, lícitas, explícitas y legítimas, relacionadas con las atribuciones que la normatividad aplicable les confiera. </w:t>
      </w:r>
    </w:p>
    <w:p w14:paraId="5DC9E408" w14:textId="77777777" w:rsidR="009B372D" w:rsidRPr="006F77F9" w:rsidRDefault="009B372D" w:rsidP="006F77F9"/>
    <w:p w14:paraId="253DE804" w14:textId="77777777" w:rsidR="009B372D" w:rsidRPr="006F77F9" w:rsidRDefault="001F486D" w:rsidP="006F77F9">
      <w:pPr>
        <w:pStyle w:val="Puesto"/>
        <w:ind w:firstLine="567"/>
      </w:pPr>
      <w:r w:rsidRPr="006F77F9">
        <w:rPr>
          <w:b/>
        </w:rPr>
        <w:t>Artículo 38.</w:t>
      </w:r>
      <w:r w:rsidRPr="006F77F9">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F77F9">
        <w:rPr>
          <w:b/>
        </w:rPr>
        <w:t>”</w:t>
      </w:r>
      <w:r w:rsidRPr="006F77F9">
        <w:t xml:space="preserve"> </w:t>
      </w:r>
    </w:p>
    <w:p w14:paraId="52FAA483" w14:textId="77777777" w:rsidR="009B372D" w:rsidRPr="006F77F9" w:rsidRDefault="009B372D" w:rsidP="006F77F9">
      <w:pPr>
        <w:rPr>
          <w:i/>
        </w:rPr>
      </w:pPr>
    </w:p>
    <w:p w14:paraId="7486253B" w14:textId="77777777" w:rsidR="009B372D" w:rsidRPr="006F77F9" w:rsidRDefault="001F486D" w:rsidP="006F77F9">
      <w:r w:rsidRPr="006F77F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94F3AFF" w14:textId="77777777" w:rsidR="009B372D" w:rsidRPr="006F77F9" w:rsidRDefault="009B372D" w:rsidP="006F77F9"/>
    <w:p w14:paraId="4F973E80" w14:textId="77777777" w:rsidR="009B372D" w:rsidRPr="006F77F9" w:rsidRDefault="001F486D" w:rsidP="006F77F9">
      <w:r w:rsidRPr="006F77F9">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F77F9">
        <w:rPr>
          <w:b/>
        </w:rPr>
        <w:t>EL SUJETO OBLIGADO,</w:t>
      </w:r>
      <w:r w:rsidRPr="006F77F9">
        <w:t xml:space="preserve"> por lo que, todo dato personal susceptible de clasificación debe ser protegido.</w:t>
      </w:r>
    </w:p>
    <w:p w14:paraId="7845839F" w14:textId="77777777" w:rsidR="009B372D" w:rsidRPr="006F77F9" w:rsidRDefault="009B372D" w:rsidP="006F77F9"/>
    <w:p w14:paraId="1DD763C6" w14:textId="77777777" w:rsidR="009B372D" w:rsidRPr="006F77F9" w:rsidRDefault="001F486D" w:rsidP="006F77F9">
      <w:r w:rsidRPr="006F77F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B1B63E4" w14:textId="77777777" w:rsidR="009B372D" w:rsidRPr="006F77F9" w:rsidRDefault="009B372D" w:rsidP="006F77F9"/>
    <w:p w14:paraId="14D40E2D" w14:textId="77777777" w:rsidR="009B372D" w:rsidRPr="006F77F9" w:rsidRDefault="001F486D" w:rsidP="006F77F9">
      <w:r w:rsidRPr="006F77F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630A100" w14:textId="77777777" w:rsidR="009B372D" w:rsidRPr="006F77F9" w:rsidRDefault="009B372D" w:rsidP="006F77F9"/>
    <w:p w14:paraId="329D4FDF" w14:textId="77777777" w:rsidR="009B372D" w:rsidRPr="006F77F9" w:rsidRDefault="001F486D" w:rsidP="006F77F9">
      <w:pPr>
        <w:jc w:val="center"/>
        <w:rPr>
          <w:b/>
          <w:i/>
        </w:rPr>
      </w:pPr>
      <w:r w:rsidRPr="006F77F9">
        <w:rPr>
          <w:b/>
          <w:i/>
        </w:rPr>
        <w:t>Ley de Transparencia y Acceso a la Información Pública del Estado de México y Municipios</w:t>
      </w:r>
    </w:p>
    <w:p w14:paraId="580DF3CE" w14:textId="77777777" w:rsidR="009B372D" w:rsidRPr="006F77F9" w:rsidRDefault="009B372D" w:rsidP="006F77F9"/>
    <w:p w14:paraId="2A4EFEDA" w14:textId="77777777" w:rsidR="009B372D" w:rsidRPr="006F77F9" w:rsidRDefault="001F486D" w:rsidP="006F77F9">
      <w:pPr>
        <w:pStyle w:val="Puesto"/>
        <w:ind w:firstLine="567"/>
      </w:pPr>
      <w:r w:rsidRPr="006F77F9">
        <w:rPr>
          <w:b/>
        </w:rPr>
        <w:t xml:space="preserve">“Artículo 49. </w:t>
      </w:r>
      <w:r w:rsidRPr="006F77F9">
        <w:t>Los Comités de Transparencia tendrán las siguientes atribuciones:</w:t>
      </w:r>
    </w:p>
    <w:p w14:paraId="3393C2F1" w14:textId="77777777" w:rsidR="009B372D" w:rsidRPr="006F77F9" w:rsidRDefault="001F486D" w:rsidP="006F77F9">
      <w:pPr>
        <w:pStyle w:val="Puesto"/>
        <w:ind w:firstLine="567"/>
      </w:pPr>
      <w:r w:rsidRPr="006F77F9">
        <w:rPr>
          <w:b/>
        </w:rPr>
        <w:t>VIII.</w:t>
      </w:r>
      <w:r w:rsidRPr="006F77F9">
        <w:t xml:space="preserve"> Aprobar, modificar o revocar la clasificación de la información;</w:t>
      </w:r>
    </w:p>
    <w:p w14:paraId="46AA77E9" w14:textId="77777777" w:rsidR="009B372D" w:rsidRPr="006F77F9" w:rsidRDefault="009B372D" w:rsidP="006F77F9"/>
    <w:p w14:paraId="14C6EFC0" w14:textId="77777777" w:rsidR="009B372D" w:rsidRPr="006F77F9" w:rsidRDefault="001F486D" w:rsidP="006F77F9">
      <w:pPr>
        <w:pStyle w:val="Puesto"/>
        <w:ind w:firstLine="567"/>
      </w:pPr>
      <w:r w:rsidRPr="006F77F9">
        <w:rPr>
          <w:b/>
        </w:rPr>
        <w:t>Artículo 132.</w:t>
      </w:r>
      <w:r w:rsidRPr="006F77F9">
        <w:t xml:space="preserve"> La clasificación de la información se llevará a cabo en el momento en que:</w:t>
      </w:r>
    </w:p>
    <w:p w14:paraId="2EE864E1" w14:textId="77777777" w:rsidR="009B372D" w:rsidRPr="006F77F9" w:rsidRDefault="001F486D" w:rsidP="006F77F9">
      <w:pPr>
        <w:pStyle w:val="Puesto"/>
        <w:ind w:firstLine="567"/>
      </w:pPr>
      <w:r w:rsidRPr="006F77F9">
        <w:rPr>
          <w:b/>
        </w:rPr>
        <w:t>I.</w:t>
      </w:r>
      <w:r w:rsidRPr="006F77F9">
        <w:t xml:space="preserve"> Se reciba una solicitud de acceso a la información;</w:t>
      </w:r>
    </w:p>
    <w:p w14:paraId="2472D432" w14:textId="77777777" w:rsidR="009B372D" w:rsidRPr="006F77F9" w:rsidRDefault="001F486D" w:rsidP="006F77F9">
      <w:pPr>
        <w:pStyle w:val="Puesto"/>
        <w:ind w:firstLine="567"/>
      </w:pPr>
      <w:r w:rsidRPr="006F77F9">
        <w:rPr>
          <w:b/>
        </w:rPr>
        <w:t>II.</w:t>
      </w:r>
      <w:r w:rsidRPr="006F77F9">
        <w:t xml:space="preserve"> Se determine mediante resolución de autoridad competente; o</w:t>
      </w:r>
    </w:p>
    <w:p w14:paraId="64434E70" w14:textId="77777777" w:rsidR="009B372D" w:rsidRPr="006F77F9" w:rsidRDefault="001F486D" w:rsidP="006F77F9">
      <w:pPr>
        <w:pStyle w:val="Puesto"/>
        <w:ind w:firstLine="567"/>
        <w:rPr>
          <w:b/>
        </w:rPr>
      </w:pPr>
      <w:r w:rsidRPr="006F77F9">
        <w:rPr>
          <w:b/>
        </w:rPr>
        <w:t>III.</w:t>
      </w:r>
      <w:r w:rsidRPr="006F77F9">
        <w:t xml:space="preserve"> Se generen versiones públicas para dar cumplimiento a las obligaciones de transparencia previstas en esta Ley.</w:t>
      </w:r>
      <w:r w:rsidRPr="006F77F9">
        <w:rPr>
          <w:b/>
        </w:rPr>
        <w:t>”</w:t>
      </w:r>
    </w:p>
    <w:p w14:paraId="05251B72" w14:textId="77777777" w:rsidR="009B372D" w:rsidRPr="006F77F9" w:rsidRDefault="009B372D" w:rsidP="006F77F9"/>
    <w:p w14:paraId="7B9AA872" w14:textId="77777777" w:rsidR="009B372D" w:rsidRPr="006F77F9" w:rsidRDefault="001F486D" w:rsidP="006F77F9">
      <w:pPr>
        <w:pStyle w:val="Puesto"/>
        <w:ind w:firstLine="567"/>
      </w:pPr>
      <w:r w:rsidRPr="006F77F9">
        <w:rPr>
          <w:b/>
        </w:rPr>
        <w:t>“Segundo. -</w:t>
      </w:r>
      <w:r w:rsidRPr="006F77F9">
        <w:t xml:space="preserve"> Para efectos de los presentes Lineamientos Generales, se entenderá por:</w:t>
      </w:r>
    </w:p>
    <w:p w14:paraId="773D1AEA" w14:textId="77777777" w:rsidR="009B372D" w:rsidRPr="006F77F9" w:rsidRDefault="001F486D" w:rsidP="006F77F9">
      <w:pPr>
        <w:pStyle w:val="Puesto"/>
        <w:ind w:firstLine="567"/>
      </w:pPr>
      <w:r w:rsidRPr="006F77F9">
        <w:rPr>
          <w:b/>
        </w:rPr>
        <w:t>XVIII.</w:t>
      </w:r>
      <w:r w:rsidRPr="006F77F9">
        <w:t xml:space="preserve">  </w:t>
      </w:r>
      <w:r w:rsidRPr="006F77F9">
        <w:rPr>
          <w:b/>
        </w:rPr>
        <w:t>Versión pública:</w:t>
      </w:r>
      <w:r w:rsidRPr="006F77F9">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E3E8CCC" w14:textId="77777777" w:rsidR="009B372D" w:rsidRPr="006F77F9" w:rsidRDefault="009B372D" w:rsidP="006F77F9">
      <w:pPr>
        <w:pStyle w:val="Puesto"/>
        <w:ind w:firstLine="567"/>
      </w:pPr>
    </w:p>
    <w:p w14:paraId="40AC6FCF" w14:textId="77777777" w:rsidR="009B372D" w:rsidRPr="006F77F9" w:rsidRDefault="001F486D" w:rsidP="006F77F9">
      <w:pPr>
        <w:pStyle w:val="Puesto"/>
        <w:ind w:firstLine="567"/>
        <w:rPr>
          <w:b/>
        </w:rPr>
      </w:pPr>
      <w:r w:rsidRPr="006F77F9">
        <w:rPr>
          <w:b/>
        </w:rPr>
        <w:t>Lineamientos Generales en materia de Clasificación y Desclasificación de la Información</w:t>
      </w:r>
    </w:p>
    <w:p w14:paraId="324A4239" w14:textId="77777777" w:rsidR="009B372D" w:rsidRPr="006F77F9" w:rsidRDefault="009B372D" w:rsidP="006F77F9">
      <w:pPr>
        <w:pStyle w:val="Puesto"/>
        <w:ind w:firstLine="567"/>
      </w:pPr>
    </w:p>
    <w:p w14:paraId="65DB5F5E" w14:textId="77777777" w:rsidR="009B372D" w:rsidRPr="006F77F9" w:rsidRDefault="001F486D" w:rsidP="006F77F9">
      <w:pPr>
        <w:pStyle w:val="Puesto"/>
        <w:ind w:firstLine="567"/>
      </w:pPr>
      <w:r w:rsidRPr="006F77F9">
        <w:rPr>
          <w:b/>
        </w:rPr>
        <w:lastRenderedPageBreak/>
        <w:t>Cuarto.</w:t>
      </w:r>
      <w:r w:rsidRPr="006F77F9">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E6911C" w14:textId="77777777" w:rsidR="009B372D" w:rsidRPr="006F77F9" w:rsidRDefault="001F486D" w:rsidP="006F77F9">
      <w:pPr>
        <w:pStyle w:val="Puesto"/>
        <w:ind w:firstLine="567"/>
      </w:pPr>
      <w:r w:rsidRPr="006F77F9">
        <w:t>Los sujetos obligados deberán aplicar, de manera estricta, las excepciones al derecho de acceso a la información y sólo podrán invocarlas cuando acrediten su procedencia.</w:t>
      </w:r>
    </w:p>
    <w:p w14:paraId="4759B198" w14:textId="77777777" w:rsidR="009B372D" w:rsidRPr="006F77F9" w:rsidRDefault="009B372D" w:rsidP="006F77F9"/>
    <w:p w14:paraId="56FEE690" w14:textId="77777777" w:rsidR="009B372D" w:rsidRPr="006F77F9" w:rsidRDefault="001F486D" w:rsidP="006F77F9">
      <w:pPr>
        <w:pStyle w:val="Puesto"/>
        <w:ind w:firstLine="567"/>
      </w:pPr>
      <w:r w:rsidRPr="006F77F9">
        <w:rPr>
          <w:b/>
        </w:rPr>
        <w:t>Quinto.</w:t>
      </w:r>
      <w:r w:rsidRPr="006F77F9">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E0140F" w14:textId="77777777" w:rsidR="009B372D" w:rsidRPr="006F77F9" w:rsidRDefault="009B372D" w:rsidP="006F77F9"/>
    <w:p w14:paraId="2E6E2C96" w14:textId="77777777" w:rsidR="009B372D" w:rsidRPr="006F77F9" w:rsidRDefault="001F486D" w:rsidP="006F77F9">
      <w:pPr>
        <w:pStyle w:val="Puesto"/>
        <w:ind w:firstLine="567"/>
      </w:pPr>
      <w:r w:rsidRPr="006F77F9">
        <w:rPr>
          <w:b/>
        </w:rPr>
        <w:t>Sexto.</w:t>
      </w:r>
      <w:r w:rsidRPr="006F77F9">
        <w:t xml:space="preserve"> Se deroga.</w:t>
      </w:r>
    </w:p>
    <w:p w14:paraId="53B1459E" w14:textId="77777777" w:rsidR="009B372D" w:rsidRPr="006F77F9" w:rsidRDefault="009B372D" w:rsidP="006F77F9"/>
    <w:p w14:paraId="52C8910B" w14:textId="77777777" w:rsidR="009B372D" w:rsidRPr="006F77F9" w:rsidRDefault="001F486D" w:rsidP="006F77F9">
      <w:pPr>
        <w:pStyle w:val="Puesto"/>
        <w:ind w:firstLine="567"/>
      </w:pPr>
      <w:r w:rsidRPr="006F77F9">
        <w:rPr>
          <w:b/>
        </w:rPr>
        <w:t>Séptimo.</w:t>
      </w:r>
      <w:r w:rsidRPr="006F77F9">
        <w:t xml:space="preserve"> La clasificación de la información se llevará a cabo en el momento en que:</w:t>
      </w:r>
    </w:p>
    <w:p w14:paraId="73713A3F" w14:textId="77777777" w:rsidR="009B372D" w:rsidRPr="006F77F9" w:rsidRDefault="001F486D" w:rsidP="006F77F9">
      <w:pPr>
        <w:pStyle w:val="Puesto"/>
        <w:ind w:firstLine="567"/>
      </w:pPr>
      <w:r w:rsidRPr="006F77F9">
        <w:rPr>
          <w:b/>
        </w:rPr>
        <w:t>I.</w:t>
      </w:r>
      <w:r w:rsidRPr="006F77F9">
        <w:t xml:space="preserve">        Se reciba una solicitud de acceso a la información;</w:t>
      </w:r>
    </w:p>
    <w:p w14:paraId="59D46843" w14:textId="77777777" w:rsidR="009B372D" w:rsidRPr="006F77F9" w:rsidRDefault="001F486D" w:rsidP="006F77F9">
      <w:pPr>
        <w:pStyle w:val="Puesto"/>
        <w:ind w:firstLine="567"/>
      </w:pPr>
      <w:r w:rsidRPr="006F77F9">
        <w:rPr>
          <w:b/>
        </w:rPr>
        <w:t>II.</w:t>
      </w:r>
      <w:r w:rsidRPr="006F77F9">
        <w:t xml:space="preserve">       Se determine mediante resolución del Comité de Transparencia, el órgano garante competente, o en cumplimiento a una sentencia del Poder Judicial; o</w:t>
      </w:r>
    </w:p>
    <w:p w14:paraId="44B0C967" w14:textId="77777777" w:rsidR="009B372D" w:rsidRPr="006F77F9" w:rsidRDefault="001F486D" w:rsidP="006F77F9">
      <w:pPr>
        <w:pStyle w:val="Puesto"/>
        <w:ind w:firstLine="567"/>
      </w:pPr>
      <w:r w:rsidRPr="006F77F9">
        <w:rPr>
          <w:b/>
        </w:rPr>
        <w:t>III.</w:t>
      </w:r>
      <w:r w:rsidRPr="006F77F9">
        <w:t xml:space="preserve">      Se generen versiones públicas para dar cumplimiento a las obligaciones de transparencia previstas en la Ley General, la Ley Federal y las correspondientes de las entidades federativas.</w:t>
      </w:r>
    </w:p>
    <w:p w14:paraId="4D2B3FF2" w14:textId="77777777" w:rsidR="009B372D" w:rsidRPr="006F77F9" w:rsidRDefault="001F486D" w:rsidP="006F77F9">
      <w:pPr>
        <w:pStyle w:val="Puesto"/>
        <w:ind w:firstLine="567"/>
      </w:pPr>
      <w:r w:rsidRPr="006F77F9">
        <w:t xml:space="preserve">Los titulares de las áreas deberán revisar la información requerida al momento de la recepción de una solicitud de acceso, para verificar, conforme a su naturaleza, si encuadra en una causal de reserva o de confidencialidad. </w:t>
      </w:r>
    </w:p>
    <w:p w14:paraId="0F41045A" w14:textId="77777777" w:rsidR="009B372D" w:rsidRPr="006F77F9" w:rsidRDefault="009B372D" w:rsidP="006F77F9"/>
    <w:p w14:paraId="4C50B794" w14:textId="77777777" w:rsidR="009B372D" w:rsidRPr="006F77F9" w:rsidRDefault="001F486D" w:rsidP="006F77F9">
      <w:pPr>
        <w:pStyle w:val="Puesto"/>
        <w:ind w:firstLine="567"/>
      </w:pPr>
      <w:r w:rsidRPr="006F77F9">
        <w:rPr>
          <w:b/>
        </w:rPr>
        <w:t>Octavo.</w:t>
      </w:r>
      <w:r w:rsidRPr="006F77F9">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9F7C29" w14:textId="77777777" w:rsidR="009B372D" w:rsidRPr="006F77F9" w:rsidRDefault="001F486D" w:rsidP="006F77F9">
      <w:pPr>
        <w:pStyle w:val="Puesto"/>
        <w:ind w:firstLine="567"/>
      </w:pPr>
      <w:r w:rsidRPr="006F77F9">
        <w:t>Para motivar la clasificación se deberán señalar las razones o circunstancias especiales que lo llevaron a concluir que el caso particular se ajusta al supuesto previsto por la norma legal invocada como fundamento.</w:t>
      </w:r>
    </w:p>
    <w:p w14:paraId="785184C2" w14:textId="77777777" w:rsidR="00386C54" w:rsidRPr="006F77F9" w:rsidRDefault="00386C54" w:rsidP="006F77F9"/>
    <w:p w14:paraId="346B111A" w14:textId="77777777" w:rsidR="009B372D" w:rsidRPr="006F77F9" w:rsidRDefault="001F486D" w:rsidP="006F77F9">
      <w:pPr>
        <w:pStyle w:val="Puesto"/>
        <w:ind w:firstLine="567"/>
      </w:pPr>
      <w:r w:rsidRPr="006F77F9">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A7BF4FB" w14:textId="77777777" w:rsidR="009B372D" w:rsidRPr="006F77F9" w:rsidRDefault="009B372D" w:rsidP="006F77F9"/>
    <w:p w14:paraId="5071EF30" w14:textId="77777777" w:rsidR="009B372D" w:rsidRPr="006F77F9" w:rsidRDefault="001F486D" w:rsidP="006F77F9">
      <w:pPr>
        <w:pStyle w:val="Puesto"/>
        <w:ind w:firstLine="567"/>
      </w:pPr>
      <w:r w:rsidRPr="006F77F9">
        <w:rPr>
          <w:b/>
        </w:rPr>
        <w:t>Noveno.</w:t>
      </w:r>
      <w:r w:rsidRPr="006F77F9">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DF1F282" w14:textId="77777777" w:rsidR="009B372D" w:rsidRPr="006F77F9" w:rsidRDefault="009B372D" w:rsidP="006F77F9"/>
    <w:p w14:paraId="05F1388D" w14:textId="77777777" w:rsidR="009B372D" w:rsidRPr="006F77F9" w:rsidRDefault="001F486D" w:rsidP="006F77F9">
      <w:pPr>
        <w:pStyle w:val="Puesto"/>
        <w:ind w:firstLine="567"/>
      </w:pPr>
      <w:r w:rsidRPr="006F77F9">
        <w:rPr>
          <w:b/>
        </w:rPr>
        <w:t>Décimo.</w:t>
      </w:r>
      <w:r w:rsidRPr="006F77F9">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2132C1A" w14:textId="77777777" w:rsidR="009B372D" w:rsidRPr="006F77F9" w:rsidRDefault="001F486D" w:rsidP="006F77F9">
      <w:pPr>
        <w:pStyle w:val="Puesto"/>
        <w:ind w:firstLine="567"/>
      </w:pPr>
      <w:r w:rsidRPr="006F77F9">
        <w:t>En ausencia de los titulares de las áreas, la información será clasificada o desclasificada por la persona que lo supla, en términos de la normativa que rija la actuación del sujeto obligado.</w:t>
      </w:r>
    </w:p>
    <w:p w14:paraId="048FA1BD" w14:textId="77777777" w:rsidR="009B372D" w:rsidRPr="006F77F9" w:rsidRDefault="001F486D" w:rsidP="006F77F9">
      <w:pPr>
        <w:pStyle w:val="Puesto"/>
        <w:ind w:firstLine="567"/>
        <w:rPr>
          <w:b/>
        </w:rPr>
      </w:pPr>
      <w:r w:rsidRPr="006F77F9">
        <w:rPr>
          <w:b/>
        </w:rPr>
        <w:t>Décimo primero.</w:t>
      </w:r>
      <w:r w:rsidRPr="006F77F9">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F77F9">
        <w:rPr>
          <w:b/>
        </w:rPr>
        <w:t>”</w:t>
      </w:r>
    </w:p>
    <w:p w14:paraId="153C7D4B" w14:textId="77777777" w:rsidR="009B372D" w:rsidRPr="006F77F9" w:rsidRDefault="009B372D" w:rsidP="006F77F9"/>
    <w:p w14:paraId="4C9F7179" w14:textId="77777777" w:rsidR="009B372D" w:rsidRPr="006F77F9" w:rsidRDefault="001F486D" w:rsidP="006F77F9">
      <w:r w:rsidRPr="006F77F9">
        <w:t xml:space="preserve">Consecuentemente, se destaca que la versión pública que elabore </w:t>
      </w:r>
      <w:r w:rsidRPr="006F77F9">
        <w:rPr>
          <w:b/>
        </w:rPr>
        <w:t>EL SUJETO OBLIGADO</w:t>
      </w:r>
      <w:r w:rsidRPr="006F77F9">
        <w:t xml:space="preserve"> debe cumplir con las formalidades exigidas en la Ley, por lo que para tal efecto emitirá el </w:t>
      </w:r>
      <w:r w:rsidRPr="006F77F9">
        <w:rPr>
          <w:b/>
        </w:rPr>
        <w:t>Acuerdo del Comité de Transparencia</w:t>
      </w:r>
      <w:r w:rsidRPr="006F77F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w:t>
      </w:r>
      <w:r w:rsidRPr="006F77F9">
        <w:lastRenderedPageBreak/>
        <w:t>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BD116E3" w14:textId="77777777" w:rsidR="009B372D" w:rsidRPr="006F77F9" w:rsidRDefault="009B372D" w:rsidP="006F77F9"/>
    <w:p w14:paraId="3F67B378" w14:textId="77777777" w:rsidR="009B372D" w:rsidRPr="006F77F9" w:rsidRDefault="001F486D" w:rsidP="006F77F9">
      <w:r w:rsidRPr="006F77F9">
        <w:t>Ahora bien, resulta necesario señalar que por cuanto hace al padrón de beneficiarios, tomando como referencia que los particulares reciben apoyos o beneficios por parte de la Institución Gubernamental, se considera que el nombre de los particulares deberá dejarse visible al momento de entregar la información correspondiente, esto con la finalidad de dar sustento sobre el ejercicio de los recursos que son utilizados para la ejecución de diversos programas en beneficio de la ciudadanía.</w:t>
      </w:r>
    </w:p>
    <w:p w14:paraId="085CD47E" w14:textId="77777777" w:rsidR="009B372D" w:rsidRPr="006F77F9" w:rsidRDefault="009B372D" w:rsidP="006F77F9"/>
    <w:p w14:paraId="6C50ADB4" w14:textId="77777777" w:rsidR="009B372D" w:rsidRPr="006F77F9" w:rsidRDefault="001F486D" w:rsidP="006F77F9">
      <w:pPr>
        <w:rPr>
          <w:sz w:val="24"/>
          <w:szCs w:val="24"/>
        </w:rPr>
      </w:pPr>
      <w:r w:rsidRPr="006F77F9">
        <w:rPr>
          <w:sz w:val="24"/>
          <w:szCs w:val="24"/>
        </w:rPr>
        <w:t xml:space="preserve">Por otra parte, en atención a la naturaleza de los soportes documentales requeridos, resulta oportuno traer a colación el criterio orientador </w:t>
      </w:r>
      <w:r w:rsidRPr="006F77F9">
        <w:rPr>
          <w:b/>
          <w:sz w:val="24"/>
          <w:szCs w:val="24"/>
        </w:rPr>
        <w:t xml:space="preserve">03/19 </w:t>
      </w:r>
      <w:r w:rsidRPr="006F77F9">
        <w:rPr>
          <w:sz w:val="24"/>
          <w:szCs w:val="24"/>
        </w:rPr>
        <w:t>sustentado por el Pleno del Órgano Garante local, cuyo rubro y texto disponen a la literalidad lo siguiente:</w:t>
      </w:r>
    </w:p>
    <w:p w14:paraId="6E24BA9D" w14:textId="77777777" w:rsidR="009B372D" w:rsidRPr="006F77F9" w:rsidRDefault="001F486D" w:rsidP="006F77F9">
      <w:pPr>
        <w:pBdr>
          <w:top w:val="nil"/>
          <w:left w:val="nil"/>
          <w:bottom w:val="nil"/>
          <w:right w:val="nil"/>
          <w:between w:val="nil"/>
        </w:pBdr>
        <w:tabs>
          <w:tab w:val="left" w:pos="8193"/>
        </w:tabs>
        <w:spacing w:before="240" w:after="160" w:line="240" w:lineRule="auto"/>
        <w:ind w:left="851" w:right="851"/>
        <w:rPr>
          <w:rFonts w:eastAsia="Palatino Linotype" w:cs="Palatino Linotype"/>
          <w:b/>
          <w:i/>
          <w:szCs w:val="22"/>
        </w:rPr>
      </w:pPr>
      <w:r w:rsidRPr="006F77F9">
        <w:rPr>
          <w:rFonts w:eastAsia="Palatino Linotype" w:cs="Palatino Linotype"/>
          <w:b/>
          <w:i/>
          <w:szCs w:val="22"/>
        </w:rPr>
        <w:t xml:space="preserve">“PADRÓN DE BENEFICIARIOS EN POSESIÓN DE SUJETOS OBLIGADOS. EXCEPCIONES PARA LA PUBLICACIÓN DE DATOS PERSONALES CONTENIDOS EN AQUÉL. </w:t>
      </w:r>
    </w:p>
    <w:p w14:paraId="12180C5A" w14:textId="77777777" w:rsidR="009B372D" w:rsidRPr="006F77F9" w:rsidRDefault="001F486D" w:rsidP="006F77F9">
      <w:pPr>
        <w:pBdr>
          <w:top w:val="nil"/>
          <w:left w:val="nil"/>
          <w:bottom w:val="nil"/>
          <w:right w:val="nil"/>
          <w:between w:val="nil"/>
        </w:pBdr>
        <w:tabs>
          <w:tab w:val="left" w:pos="8193"/>
        </w:tabs>
        <w:spacing w:before="240" w:after="160" w:line="240" w:lineRule="auto"/>
        <w:ind w:left="851" w:right="851"/>
        <w:rPr>
          <w:rFonts w:eastAsia="Palatino Linotype" w:cs="Palatino Linotype"/>
          <w:i/>
          <w:szCs w:val="22"/>
        </w:rPr>
      </w:pPr>
      <w:r w:rsidRPr="006F77F9">
        <w:rPr>
          <w:rFonts w:eastAsia="Palatino Linotype" w:cs="Palatino Linotype"/>
          <w:i/>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w:t>
      </w:r>
      <w:r w:rsidRPr="006F77F9">
        <w:rPr>
          <w:rFonts w:eastAsia="Palatino Linotype" w:cs="Palatino Linotype"/>
          <w:i/>
          <w:szCs w:val="22"/>
        </w:rPr>
        <w:lastRenderedPageBreak/>
        <w:t xml:space="preserve">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6F77F9">
        <w:rPr>
          <w:rFonts w:eastAsia="Palatino Linotype" w:cs="Palatino Linotype"/>
          <w:b/>
          <w:i/>
          <w:szCs w:val="22"/>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6F77F9">
        <w:rPr>
          <w:rFonts w:eastAsia="Palatino Linotype" w:cs="Palatino Linotype"/>
          <w:i/>
          <w:szCs w:val="22"/>
        </w:rPr>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3F9EA127" w14:textId="77777777" w:rsidR="009B372D" w:rsidRPr="006F77F9" w:rsidRDefault="001F486D" w:rsidP="006F77F9">
      <w:pPr>
        <w:pBdr>
          <w:top w:val="nil"/>
          <w:left w:val="nil"/>
          <w:bottom w:val="nil"/>
          <w:right w:val="nil"/>
          <w:between w:val="nil"/>
        </w:pBdr>
        <w:tabs>
          <w:tab w:val="left" w:pos="8193"/>
        </w:tabs>
        <w:spacing w:before="240" w:after="160" w:line="240" w:lineRule="auto"/>
        <w:ind w:left="851" w:right="851"/>
        <w:rPr>
          <w:rFonts w:eastAsia="Palatino Linotype" w:cs="Palatino Linotype"/>
          <w:i/>
          <w:szCs w:val="22"/>
        </w:rPr>
      </w:pPr>
      <w:r w:rsidRPr="006F77F9">
        <w:rPr>
          <w:rFonts w:eastAsia="Palatino Linotype" w:cs="Palatino Linotype"/>
          <w:i/>
          <w:szCs w:val="22"/>
        </w:rPr>
        <w:t xml:space="preserve">Precedentes: </w:t>
      </w:r>
    </w:p>
    <w:p w14:paraId="43992172" w14:textId="77777777" w:rsidR="009B372D" w:rsidRPr="006F77F9" w:rsidRDefault="001F486D" w:rsidP="006F77F9">
      <w:pPr>
        <w:numPr>
          <w:ilvl w:val="0"/>
          <w:numId w:val="4"/>
        </w:numPr>
        <w:pBdr>
          <w:top w:val="nil"/>
          <w:left w:val="nil"/>
          <w:bottom w:val="nil"/>
          <w:right w:val="nil"/>
          <w:between w:val="nil"/>
        </w:pBdr>
        <w:tabs>
          <w:tab w:val="left" w:pos="8193"/>
        </w:tabs>
        <w:spacing w:before="240" w:after="160" w:line="240" w:lineRule="auto"/>
        <w:ind w:right="851"/>
      </w:pPr>
      <w:r w:rsidRPr="006F77F9">
        <w:rPr>
          <w:rFonts w:eastAsia="Palatino Linotype" w:cs="Palatino Linotype"/>
          <w:i/>
          <w:szCs w:val="22"/>
        </w:rPr>
        <w:lastRenderedPageBreak/>
        <w:t xml:space="preserve">En materia de acceso a la información pública. 03182/INFOEM/IP/RR/2019. Aprobado por unanimidad de votos. Ayuntamiento de Toluca. Comisionada Ponente Eva </w:t>
      </w:r>
      <w:proofErr w:type="spellStart"/>
      <w:r w:rsidRPr="006F77F9">
        <w:rPr>
          <w:rFonts w:eastAsia="Palatino Linotype" w:cs="Palatino Linotype"/>
          <w:i/>
          <w:szCs w:val="22"/>
        </w:rPr>
        <w:t>Abaid</w:t>
      </w:r>
      <w:proofErr w:type="spellEnd"/>
      <w:r w:rsidRPr="006F77F9">
        <w:rPr>
          <w:rFonts w:eastAsia="Palatino Linotype" w:cs="Palatino Linotype"/>
          <w:i/>
          <w:szCs w:val="22"/>
        </w:rPr>
        <w:t xml:space="preserve"> </w:t>
      </w:r>
      <w:proofErr w:type="spellStart"/>
      <w:r w:rsidRPr="006F77F9">
        <w:rPr>
          <w:rFonts w:eastAsia="Palatino Linotype" w:cs="Palatino Linotype"/>
          <w:i/>
          <w:szCs w:val="22"/>
        </w:rPr>
        <w:t>Yapur</w:t>
      </w:r>
      <w:proofErr w:type="spellEnd"/>
      <w:r w:rsidRPr="006F77F9">
        <w:rPr>
          <w:rFonts w:eastAsia="Palatino Linotype" w:cs="Palatino Linotype"/>
          <w:i/>
          <w:szCs w:val="22"/>
        </w:rPr>
        <w:t xml:space="preserve">. </w:t>
      </w:r>
    </w:p>
    <w:p w14:paraId="64A4E8CE" w14:textId="77777777" w:rsidR="009B372D" w:rsidRPr="006F77F9" w:rsidRDefault="001F486D" w:rsidP="006F77F9">
      <w:pPr>
        <w:numPr>
          <w:ilvl w:val="0"/>
          <w:numId w:val="4"/>
        </w:numPr>
        <w:pBdr>
          <w:top w:val="nil"/>
          <w:left w:val="nil"/>
          <w:bottom w:val="nil"/>
          <w:right w:val="nil"/>
          <w:between w:val="nil"/>
        </w:pBdr>
        <w:tabs>
          <w:tab w:val="left" w:pos="8193"/>
        </w:tabs>
        <w:spacing w:before="240" w:after="160" w:line="240" w:lineRule="auto"/>
        <w:ind w:right="851"/>
      </w:pPr>
      <w:r w:rsidRPr="006F77F9">
        <w:rPr>
          <w:rFonts w:eastAsia="Palatino Linotype" w:cs="Palatino Linotype"/>
          <w:i/>
          <w:szCs w:val="22"/>
        </w:rPr>
        <w:t xml:space="preserve">En materia de acceso a la información pública. 02878/INFOEM/IP/RR/2019. Aprobado por unanimidad de votos. Ayuntamiento de Valle de Chalco Solidaridad. Comisionado Ponente José Guadalupe Luna Hernández. </w:t>
      </w:r>
    </w:p>
    <w:p w14:paraId="2584113C" w14:textId="77777777" w:rsidR="009B372D" w:rsidRPr="006F77F9" w:rsidRDefault="001F486D" w:rsidP="006F77F9">
      <w:pPr>
        <w:numPr>
          <w:ilvl w:val="0"/>
          <w:numId w:val="4"/>
        </w:numPr>
        <w:pBdr>
          <w:top w:val="nil"/>
          <w:left w:val="nil"/>
          <w:bottom w:val="nil"/>
          <w:right w:val="nil"/>
          <w:between w:val="nil"/>
        </w:pBdr>
        <w:tabs>
          <w:tab w:val="left" w:pos="8193"/>
        </w:tabs>
        <w:spacing w:before="240" w:after="160" w:line="240" w:lineRule="auto"/>
        <w:ind w:right="851"/>
        <w:rPr>
          <w:rFonts w:eastAsia="Palatino Linotype" w:cs="Palatino Linotype"/>
          <w:i/>
          <w:sz w:val="24"/>
          <w:szCs w:val="24"/>
        </w:rPr>
      </w:pPr>
      <w:r w:rsidRPr="006F77F9">
        <w:rPr>
          <w:rFonts w:eastAsia="Palatino Linotype" w:cs="Palatino Linotype"/>
          <w:i/>
          <w:szCs w:val="22"/>
        </w:rPr>
        <w:t xml:space="preserve">En materia de acceso a la información pública. 01869/INFOEM/IP/RR/2019. Aprobado por unanimidad de votos, emitiendo voto particular José Guadalupe Luna Hernández. Ayuntamiento de Tecámac. Comisionado Ponente Javier Martínez Cruz” </w:t>
      </w:r>
      <w:r w:rsidRPr="006F77F9">
        <w:rPr>
          <w:rFonts w:eastAsia="Palatino Linotype" w:cs="Palatino Linotype"/>
          <w:b/>
          <w:i/>
          <w:szCs w:val="22"/>
        </w:rPr>
        <w:t>(Sic)</w:t>
      </w:r>
    </w:p>
    <w:p w14:paraId="569601F0" w14:textId="77777777" w:rsidR="009B372D" w:rsidRPr="006F77F9" w:rsidRDefault="009B372D" w:rsidP="006F77F9">
      <w:pPr>
        <w:rPr>
          <w:sz w:val="24"/>
          <w:szCs w:val="24"/>
        </w:rPr>
      </w:pPr>
    </w:p>
    <w:p w14:paraId="53D5378B" w14:textId="77777777" w:rsidR="009B372D" w:rsidRPr="006F77F9" w:rsidRDefault="001F486D" w:rsidP="006F77F9">
      <w:r w:rsidRPr="006F77F9">
        <w:t xml:space="preserve">Hasta aquí lo expuesto, se desprende que, tratándose de menores de edad y personas de capacidades diferentes, la información de padrones de beneficiarios recibe un tratamiento diverso, resultando conducente clasificar sus nombres. </w:t>
      </w:r>
    </w:p>
    <w:p w14:paraId="35C0A3CB" w14:textId="77777777" w:rsidR="009B372D" w:rsidRPr="006F77F9" w:rsidRDefault="009B372D" w:rsidP="006F77F9"/>
    <w:p w14:paraId="3A58637C" w14:textId="6FC3643E" w:rsidR="009B372D" w:rsidRPr="006F77F9" w:rsidRDefault="00386C54" w:rsidP="006F77F9">
      <w:r w:rsidRPr="006F77F9">
        <w:t>Asimismo,</w:t>
      </w:r>
      <w:r w:rsidR="001F486D" w:rsidRPr="006F77F9">
        <w:t xml:space="preserve"> de ser el caso en que resulte aplicable por cuanto hace al cuestionario único de información socioeconómica es meramente personal del beneficiario, de ahí que, es considerado como información confidencial por actualizarse la fracción I y III del artículo 143 de la Ley de la Materia que señala:</w:t>
      </w:r>
    </w:p>
    <w:p w14:paraId="6BED637C" w14:textId="77777777" w:rsidR="009B372D" w:rsidRPr="006F77F9" w:rsidRDefault="001F486D" w:rsidP="006F77F9">
      <w:pPr>
        <w:pStyle w:val="Puesto"/>
        <w:ind w:firstLine="567"/>
      </w:pPr>
      <w:r w:rsidRPr="006F77F9">
        <w:t>“</w:t>
      </w:r>
      <w:r w:rsidRPr="006F77F9">
        <w:rPr>
          <w:b/>
        </w:rPr>
        <w:t>Artículo 143.</w:t>
      </w:r>
      <w:r w:rsidRPr="006F77F9">
        <w:t xml:space="preserve"> Para los efectos de esta Ley se considera información confidencial, la clasificada como tal, de manera permanente, por su naturaleza, cuando: </w:t>
      </w:r>
    </w:p>
    <w:p w14:paraId="0D0E8B47" w14:textId="77777777" w:rsidR="009B372D" w:rsidRPr="006F77F9" w:rsidRDefault="001F486D" w:rsidP="006F77F9">
      <w:pPr>
        <w:pStyle w:val="Puesto"/>
        <w:ind w:firstLine="567"/>
      </w:pPr>
      <w:r w:rsidRPr="006F77F9">
        <w:t xml:space="preserve">I. Se refiera a la información privada y los datos personales concernientes a una persona física o </w:t>
      </w:r>
      <w:proofErr w:type="gramStart"/>
      <w:r w:rsidRPr="006F77F9">
        <w:t>jurídico</w:t>
      </w:r>
      <w:proofErr w:type="gramEnd"/>
      <w:r w:rsidRPr="006F77F9">
        <w:t xml:space="preserve"> colectiva identificada o identificable</w:t>
      </w:r>
    </w:p>
    <w:p w14:paraId="0201E6C2" w14:textId="77777777" w:rsidR="009B372D" w:rsidRPr="006F77F9" w:rsidRDefault="001F486D" w:rsidP="006F77F9">
      <w:pPr>
        <w:pStyle w:val="Puesto"/>
        <w:ind w:firstLine="567"/>
      </w:pPr>
      <w:r w:rsidRPr="006F77F9">
        <w:t>…</w:t>
      </w:r>
    </w:p>
    <w:p w14:paraId="1DFE4A4A" w14:textId="77777777" w:rsidR="009B372D" w:rsidRPr="006F77F9" w:rsidRDefault="001F486D" w:rsidP="006F77F9">
      <w:pPr>
        <w:pStyle w:val="Puesto"/>
        <w:ind w:firstLine="567"/>
      </w:pPr>
      <w:r w:rsidRPr="006F77F9">
        <w:rPr>
          <w:b/>
        </w:rPr>
        <w:t>III.</w:t>
      </w:r>
      <w:r w:rsidRPr="006F77F9">
        <w:t xml:space="preserve"> La que presenten los particulares a los sujetos obligados, de conformidad con lo dispuesto por las leyes o los tratados internacionales.” (Sic)</w:t>
      </w:r>
    </w:p>
    <w:p w14:paraId="3F74BA00" w14:textId="77777777" w:rsidR="009B372D" w:rsidRPr="006F77F9" w:rsidRDefault="009B372D" w:rsidP="006F77F9"/>
    <w:p w14:paraId="7C10568E" w14:textId="77777777" w:rsidR="009B372D" w:rsidRPr="006F77F9" w:rsidRDefault="001F486D" w:rsidP="006F77F9">
      <w:r w:rsidRPr="006F77F9">
        <w:t xml:space="preserve">Por otro lado, en caso de que sea requisito presentar la identificación oficial de la persona que pretende obtener un beneficio, se considera que la responsabilidad de formar el Padrón </w:t>
      </w:r>
      <w:r w:rsidRPr="006F77F9">
        <w:lastRenderedPageBreak/>
        <w:t>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9D58D82" w14:textId="77777777" w:rsidR="009B372D" w:rsidRPr="006F77F9" w:rsidRDefault="009B372D" w:rsidP="006F77F9"/>
    <w:p w14:paraId="30A27AE3" w14:textId="77777777" w:rsidR="009B372D" w:rsidRPr="006F77F9" w:rsidRDefault="001F486D" w:rsidP="006F77F9">
      <w:pPr>
        <w:rPr>
          <w:b/>
        </w:rPr>
      </w:pPr>
      <w:r w:rsidRPr="006F77F9">
        <w:t>De manera particular el artículo 156, de la Ley General de Instituciones y Procedimientos Electorales dispone que la credencial para votar deberá contener, cuando menos, los siguientes datos:</w:t>
      </w:r>
    </w:p>
    <w:p w14:paraId="645114F4" w14:textId="77777777" w:rsidR="009B372D" w:rsidRPr="006F77F9" w:rsidRDefault="009B372D" w:rsidP="006F77F9"/>
    <w:p w14:paraId="159DC137" w14:textId="77777777" w:rsidR="009B372D" w:rsidRPr="006F77F9" w:rsidRDefault="001F486D" w:rsidP="006F77F9">
      <w:pPr>
        <w:pStyle w:val="Puesto"/>
        <w:ind w:firstLine="567"/>
      </w:pPr>
      <w:r w:rsidRPr="006F77F9">
        <w:rPr>
          <w:b/>
        </w:rPr>
        <w:t xml:space="preserve">a) </w:t>
      </w:r>
      <w:r w:rsidRPr="006F77F9">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00A1606" w14:textId="77777777" w:rsidR="009B372D" w:rsidRPr="006F77F9" w:rsidRDefault="001F486D" w:rsidP="006F77F9">
      <w:pPr>
        <w:pStyle w:val="Puesto"/>
        <w:ind w:firstLine="567"/>
      </w:pPr>
      <w:r w:rsidRPr="006F77F9">
        <w:rPr>
          <w:b/>
        </w:rPr>
        <w:t xml:space="preserve">b) </w:t>
      </w:r>
      <w:r w:rsidRPr="006F77F9">
        <w:t xml:space="preserve">Sección electoral en donde deberá votar el ciudadano. En el caso de los ciudadanos residentes en el extranjero no será necesario incluir este requisito; </w:t>
      </w:r>
    </w:p>
    <w:p w14:paraId="7DFBC31C" w14:textId="77777777" w:rsidR="009B372D" w:rsidRPr="006F77F9" w:rsidRDefault="001F486D" w:rsidP="006F77F9">
      <w:pPr>
        <w:pStyle w:val="Puesto"/>
        <w:ind w:firstLine="567"/>
      </w:pPr>
      <w:r w:rsidRPr="006F77F9">
        <w:rPr>
          <w:b/>
        </w:rPr>
        <w:t xml:space="preserve">c) </w:t>
      </w:r>
      <w:r w:rsidRPr="006F77F9">
        <w:t xml:space="preserve">Apellido paterno, apellido materno y nombre completo; </w:t>
      </w:r>
    </w:p>
    <w:p w14:paraId="3E790EB2" w14:textId="77777777" w:rsidR="009B372D" w:rsidRPr="006F77F9" w:rsidRDefault="001F486D" w:rsidP="006F77F9">
      <w:pPr>
        <w:pStyle w:val="Puesto"/>
        <w:ind w:firstLine="567"/>
      </w:pPr>
      <w:r w:rsidRPr="006F77F9">
        <w:rPr>
          <w:b/>
        </w:rPr>
        <w:t xml:space="preserve">d) </w:t>
      </w:r>
      <w:r w:rsidRPr="006F77F9">
        <w:t xml:space="preserve">Domicilio; </w:t>
      </w:r>
    </w:p>
    <w:p w14:paraId="45359084" w14:textId="77777777" w:rsidR="009B372D" w:rsidRPr="006F77F9" w:rsidRDefault="001F486D" w:rsidP="006F77F9">
      <w:pPr>
        <w:pStyle w:val="Puesto"/>
        <w:ind w:firstLine="567"/>
      </w:pPr>
      <w:r w:rsidRPr="006F77F9">
        <w:rPr>
          <w:b/>
        </w:rPr>
        <w:t xml:space="preserve">e) </w:t>
      </w:r>
      <w:r w:rsidRPr="006F77F9">
        <w:t xml:space="preserve">Sexo; </w:t>
      </w:r>
    </w:p>
    <w:p w14:paraId="32F5E73A" w14:textId="77777777" w:rsidR="009B372D" w:rsidRPr="006F77F9" w:rsidRDefault="001F486D" w:rsidP="006F77F9">
      <w:pPr>
        <w:pStyle w:val="Puesto"/>
        <w:ind w:firstLine="567"/>
      </w:pPr>
      <w:r w:rsidRPr="006F77F9">
        <w:rPr>
          <w:b/>
        </w:rPr>
        <w:t xml:space="preserve">f) </w:t>
      </w:r>
      <w:r w:rsidRPr="006F77F9">
        <w:t>Edad y año de registro;</w:t>
      </w:r>
    </w:p>
    <w:p w14:paraId="1EB47CA8" w14:textId="77777777" w:rsidR="009B372D" w:rsidRPr="006F77F9" w:rsidRDefault="001F486D" w:rsidP="006F77F9">
      <w:pPr>
        <w:pStyle w:val="Puesto"/>
        <w:ind w:firstLine="567"/>
      </w:pPr>
      <w:r w:rsidRPr="006F77F9">
        <w:rPr>
          <w:b/>
        </w:rPr>
        <w:t xml:space="preserve">g) </w:t>
      </w:r>
      <w:r w:rsidRPr="006F77F9">
        <w:t xml:space="preserve">Firma, huella digital y fotografía del elector; </w:t>
      </w:r>
    </w:p>
    <w:p w14:paraId="0D1EF1AE" w14:textId="77777777" w:rsidR="009B372D" w:rsidRPr="006F77F9" w:rsidRDefault="001F486D" w:rsidP="006F77F9">
      <w:pPr>
        <w:pStyle w:val="Puesto"/>
        <w:ind w:firstLine="567"/>
      </w:pPr>
      <w:r w:rsidRPr="006F77F9">
        <w:rPr>
          <w:b/>
        </w:rPr>
        <w:t xml:space="preserve">h) </w:t>
      </w:r>
      <w:r w:rsidRPr="006F77F9">
        <w:t xml:space="preserve">Clave de registro, y </w:t>
      </w:r>
    </w:p>
    <w:p w14:paraId="772A5FF9" w14:textId="77777777" w:rsidR="009B372D" w:rsidRPr="006F77F9" w:rsidRDefault="001F486D" w:rsidP="006F77F9">
      <w:pPr>
        <w:pStyle w:val="Puesto"/>
        <w:ind w:firstLine="567"/>
      </w:pPr>
      <w:r w:rsidRPr="006F77F9">
        <w:rPr>
          <w:b/>
        </w:rPr>
        <w:t xml:space="preserve">i) </w:t>
      </w:r>
      <w:r w:rsidRPr="006F77F9">
        <w:t xml:space="preserve">Clave Única del Registro de Población. </w:t>
      </w:r>
    </w:p>
    <w:p w14:paraId="2FB0C367" w14:textId="77777777" w:rsidR="009B372D" w:rsidRPr="006F77F9" w:rsidRDefault="009B372D" w:rsidP="006F77F9">
      <w:pPr>
        <w:pStyle w:val="Puesto"/>
        <w:ind w:firstLine="567"/>
        <w:rPr>
          <w:b/>
        </w:rPr>
      </w:pPr>
    </w:p>
    <w:p w14:paraId="2B450848" w14:textId="77777777" w:rsidR="009B372D" w:rsidRPr="006F77F9" w:rsidRDefault="001F486D" w:rsidP="006F77F9">
      <w:pPr>
        <w:pStyle w:val="Puesto"/>
        <w:ind w:firstLine="567"/>
      </w:pPr>
      <w:r w:rsidRPr="006F77F9">
        <w:rPr>
          <w:b/>
        </w:rPr>
        <w:t xml:space="preserve">2. </w:t>
      </w:r>
      <w:r w:rsidRPr="006F77F9">
        <w:t xml:space="preserve">Además tendrá: </w:t>
      </w:r>
    </w:p>
    <w:p w14:paraId="125B7F09" w14:textId="77777777" w:rsidR="009B372D" w:rsidRPr="006F77F9" w:rsidRDefault="001F486D" w:rsidP="006F77F9">
      <w:pPr>
        <w:pStyle w:val="Puesto"/>
        <w:ind w:firstLine="567"/>
      </w:pPr>
      <w:r w:rsidRPr="006F77F9">
        <w:rPr>
          <w:b/>
        </w:rPr>
        <w:t xml:space="preserve">a) </w:t>
      </w:r>
      <w:r w:rsidRPr="006F77F9">
        <w:t xml:space="preserve">Espacios necesarios para marcar año y elección de que se trate; </w:t>
      </w:r>
    </w:p>
    <w:p w14:paraId="5B253DAE" w14:textId="77777777" w:rsidR="009B372D" w:rsidRPr="006F77F9" w:rsidRDefault="001F486D" w:rsidP="006F77F9">
      <w:pPr>
        <w:pStyle w:val="Puesto"/>
        <w:ind w:firstLine="567"/>
      </w:pPr>
      <w:r w:rsidRPr="006F77F9">
        <w:rPr>
          <w:b/>
        </w:rPr>
        <w:t xml:space="preserve">b) </w:t>
      </w:r>
      <w:r w:rsidRPr="006F77F9">
        <w:t xml:space="preserve">Firma impresa del Secretario Ejecutivo del Instituto; </w:t>
      </w:r>
    </w:p>
    <w:p w14:paraId="3EBC2C01" w14:textId="77777777" w:rsidR="009B372D" w:rsidRPr="006F77F9" w:rsidRDefault="001F486D" w:rsidP="006F77F9">
      <w:pPr>
        <w:pStyle w:val="Puesto"/>
        <w:ind w:firstLine="567"/>
      </w:pPr>
      <w:r w:rsidRPr="006F77F9">
        <w:rPr>
          <w:b/>
        </w:rPr>
        <w:t xml:space="preserve">c) </w:t>
      </w:r>
      <w:r w:rsidRPr="006F77F9">
        <w:t xml:space="preserve">Año de emisión; </w:t>
      </w:r>
    </w:p>
    <w:p w14:paraId="53F0FC80" w14:textId="77777777" w:rsidR="009B372D" w:rsidRPr="006F77F9" w:rsidRDefault="001F486D" w:rsidP="006F77F9">
      <w:pPr>
        <w:pStyle w:val="Puesto"/>
        <w:ind w:firstLine="567"/>
      </w:pPr>
      <w:r w:rsidRPr="006F77F9">
        <w:rPr>
          <w:b/>
        </w:rPr>
        <w:t xml:space="preserve">d) </w:t>
      </w:r>
      <w:r w:rsidRPr="006F77F9">
        <w:t xml:space="preserve">Año en el que expira su vigencia, y </w:t>
      </w:r>
    </w:p>
    <w:p w14:paraId="5F13A80B" w14:textId="77777777" w:rsidR="009B372D" w:rsidRPr="006F77F9" w:rsidRDefault="001F486D" w:rsidP="006F77F9">
      <w:pPr>
        <w:pStyle w:val="Puesto"/>
        <w:ind w:firstLine="567"/>
      </w:pPr>
      <w:r w:rsidRPr="006F77F9">
        <w:rPr>
          <w:b/>
        </w:rPr>
        <w:t xml:space="preserve">e) </w:t>
      </w:r>
      <w:r w:rsidRPr="006F77F9">
        <w:t>En el caso de la que se expida al ciudadano residente en el extranjero, la leyenda “Para Votar desde el Extranjero”.</w:t>
      </w:r>
    </w:p>
    <w:p w14:paraId="10229D45" w14:textId="77777777" w:rsidR="009B372D" w:rsidRPr="006F77F9" w:rsidRDefault="009B372D" w:rsidP="006F77F9"/>
    <w:p w14:paraId="1AF8096E" w14:textId="77777777" w:rsidR="009B372D" w:rsidRPr="006F77F9" w:rsidRDefault="001F486D" w:rsidP="006F77F9">
      <w:r w:rsidRPr="006F77F9">
        <w:lastRenderedPageBreak/>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88E7EA1" w14:textId="77777777" w:rsidR="009B372D" w:rsidRPr="006F77F9" w:rsidRDefault="009B372D" w:rsidP="006F77F9"/>
    <w:p w14:paraId="4D9CACC5" w14:textId="77777777" w:rsidR="009B372D" w:rsidRPr="006F77F9" w:rsidRDefault="001F486D" w:rsidP="006F77F9">
      <w:r w:rsidRPr="006F77F9">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E9CE9F2" w14:textId="77777777" w:rsidR="009B372D" w:rsidRPr="006F77F9" w:rsidRDefault="009B372D" w:rsidP="006F77F9"/>
    <w:p w14:paraId="34C79D5D" w14:textId="77777777" w:rsidR="009B372D" w:rsidRPr="006F77F9" w:rsidRDefault="001F486D" w:rsidP="006F77F9">
      <w:r w:rsidRPr="006F77F9">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6F77F9">
        <w:rPr>
          <w:b/>
        </w:rPr>
        <w:t xml:space="preserve">la credencial de elector, es confidencial </w:t>
      </w:r>
      <w:r w:rsidRPr="006F77F9">
        <w:t>y actualiza la causal de clasificación, establecida en el artículo 143, fracción I, de la Ley de Transparencia y Acceso a la Información Pública del Estado de México y Municipios.</w:t>
      </w:r>
    </w:p>
    <w:p w14:paraId="68ECD851" w14:textId="77777777" w:rsidR="009B372D" w:rsidRPr="006F77F9" w:rsidRDefault="009B372D" w:rsidP="006F77F9"/>
    <w:p w14:paraId="61338BF7" w14:textId="77777777" w:rsidR="009B372D" w:rsidRPr="006F77F9" w:rsidRDefault="001F486D" w:rsidP="006F77F9">
      <w:r w:rsidRPr="006F77F9">
        <w:t xml:space="preserve">En ese mismo sentido, de ser el caso en que como requisitos sea indispensable acreditar el lugar de domicilio en donde se radica, es necesario señalar que De acuerdo a lo señalado en </w:t>
      </w:r>
      <w:r w:rsidRPr="006F77F9">
        <w:lastRenderedPageBreak/>
        <w:t xml:space="preserve">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118D7C31" w14:textId="77777777" w:rsidR="009B372D" w:rsidRPr="006F77F9" w:rsidRDefault="009B372D" w:rsidP="006F77F9"/>
    <w:p w14:paraId="7BE22822" w14:textId="77777777" w:rsidR="009B372D" w:rsidRPr="006F77F9" w:rsidRDefault="001F486D" w:rsidP="006F77F9">
      <w:r w:rsidRPr="006F77F9">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2E2A935E" w14:textId="77777777" w:rsidR="009B372D" w:rsidRPr="006F77F9" w:rsidRDefault="009B372D" w:rsidP="006F77F9"/>
    <w:p w14:paraId="32645018" w14:textId="77777777" w:rsidR="009B372D" w:rsidRPr="006F77F9" w:rsidRDefault="001F486D" w:rsidP="006F77F9">
      <w:pPr>
        <w:pStyle w:val="Ttulo3"/>
      </w:pPr>
      <w:bookmarkStart w:id="34" w:name="_heading=h.2p2csry" w:colFirst="0" w:colLast="0"/>
      <w:bookmarkEnd w:id="34"/>
      <w:r w:rsidRPr="006F77F9">
        <w:t>e) Conclusión</w:t>
      </w:r>
    </w:p>
    <w:p w14:paraId="4D61857B" w14:textId="77777777" w:rsidR="009B372D" w:rsidRPr="006F77F9" w:rsidRDefault="001F486D" w:rsidP="006F77F9">
      <w:pPr>
        <w:ind w:right="-93"/>
        <w:rPr>
          <w:b/>
        </w:rPr>
      </w:pPr>
      <w:r w:rsidRPr="006F77F9">
        <w:t xml:space="preserve">Por lo anteriormente establecido en el apartado del estudio de fondo, y ante la negativa de la información solicitada y la clasificación de la misma, este Órgano Garante considera dable ordenar al </w:t>
      </w:r>
      <w:r w:rsidRPr="006F77F9">
        <w:rPr>
          <w:b/>
        </w:rPr>
        <w:t xml:space="preserve">SUJETO OBLIGADO </w:t>
      </w:r>
      <w:r w:rsidRPr="006F77F9">
        <w:t>realice una búsqueda exhaustiva y razonable en todas las unidades administrativas competentes para conocer de la información peticionada y haga entrega de esta en versión pública de ser procedente.</w:t>
      </w:r>
      <w:r w:rsidRPr="006F77F9">
        <w:rPr>
          <w:b/>
        </w:rPr>
        <w:t xml:space="preserve"> </w:t>
      </w:r>
    </w:p>
    <w:p w14:paraId="314A9494" w14:textId="77777777" w:rsidR="009B372D" w:rsidRPr="006F77F9" w:rsidRDefault="009B372D" w:rsidP="006F77F9">
      <w:pPr>
        <w:ind w:right="-93"/>
        <w:rPr>
          <w:b/>
        </w:rPr>
      </w:pPr>
    </w:p>
    <w:p w14:paraId="1532C3E4" w14:textId="5AAF8307" w:rsidR="009B372D" w:rsidRPr="006F77F9" w:rsidRDefault="001F486D" w:rsidP="006F77F9">
      <w:pPr>
        <w:ind w:right="-93"/>
      </w:pPr>
      <w:r w:rsidRPr="006F77F9">
        <w:t xml:space="preserve">Asimismo cabe señalar que </w:t>
      </w:r>
      <w:r w:rsidRPr="006F77F9">
        <w:rPr>
          <w:b/>
        </w:rPr>
        <w:t>LA PARTE RECURRENTE</w:t>
      </w:r>
      <w:r w:rsidRPr="006F77F9">
        <w:t xml:space="preserve"> no preciso temporalidad alguna en la que desea conocer la información, únicamente hace referencia a la administración pública municipal 2022-2024, sin embargo tomando en cuenta que </w:t>
      </w:r>
      <w:r w:rsidR="00386C54" w:rsidRPr="006F77F9">
        <w:t>está</w:t>
      </w:r>
      <w:r w:rsidRPr="006F77F9">
        <w:t xml:space="preserve"> aún no concluye, se considera dable ordenar la entrega del soporte documental correspondiente al periodo comprendido del 1 de enero de 2022 al 8 de febrero de 2024 siendo esta la última fecha de las solicitudes de información que dieron pauta a la acumulación de los medios de impugnación.</w:t>
      </w:r>
    </w:p>
    <w:p w14:paraId="0C583DD7" w14:textId="0A1BB009" w:rsidR="009B372D" w:rsidRPr="006F77F9" w:rsidRDefault="001F486D" w:rsidP="006F77F9">
      <w:pPr>
        <w:ind w:right="-93"/>
      </w:pPr>
      <w:bookmarkStart w:id="35" w:name="_heading=h.147n2zr" w:colFirst="0" w:colLast="0"/>
      <w:bookmarkEnd w:id="35"/>
      <w:r w:rsidRPr="006F77F9">
        <w:lastRenderedPageBreak/>
        <w:t xml:space="preserve">Así, con fundamento en lo establecido en los artículos 5, </w:t>
      </w:r>
      <w:r w:rsidR="00386C54" w:rsidRPr="006F77F9">
        <w:t>párrafos trigésimos segundos</w:t>
      </w:r>
      <w:r w:rsidRPr="006F77F9">
        <w:t>,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04908BE" w14:textId="77777777" w:rsidR="009B372D" w:rsidRPr="006F77F9" w:rsidRDefault="009B372D" w:rsidP="006F77F9"/>
    <w:p w14:paraId="7CE13E3B" w14:textId="77777777" w:rsidR="009B372D" w:rsidRPr="006F77F9" w:rsidRDefault="001F486D" w:rsidP="006F77F9">
      <w:pPr>
        <w:pStyle w:val="Ttulo1"/>
      </w:pPr>
      <w:bookmarkStart w:id="36" w:name="_heading=h.3o7alnk" w:colFirst="0" w:colLast="0"/>
      <w:bookmarkEnd w:id="36"/>
      <w:r w:rsidRPr="006F77F9">
        <w:t>RESUELVE</w:t>
      </w:r>
    </w:p>
    <w:p w14:paraId="681D5C23" w14:textId="77777777" w:rsidR="009B372D" w:rsidRPr="006F77F9" w:rsidRDefault="009B372D" w:rsidP="006F77F9">
      <w:pPr>
        <w:ind w:right="113"/>
        <w:rPr>
          <w:b/>
        </w:rPr>
      </w:pPr>
    </w:p>
    <w:p w14:paraId="49648A8C" w14:textId="77777777" w:rsidR="009B372D" w:rsidRPr="006F77F9" w:rsidRDefault="001F486D" w:rsidP="006F77F9">
      <w:pPr>
        <w:widowControl w:val="0"/>
      </w:pPr>
      <w:r w:rsidRPr="006F77F9">
        <w:rPr>
          <w:b/>
        </w:rPr>
        <w:t>PRIMERO.</w:t>
      </w:r>
      <w:r w:rsidRPr="006F77F9">
        <w:t xml:space="preserve"> Se </w:t>
      </w:r>
      <w:r w:rsidRPr="006F77F9">
        <w:rPr>
          <w:b/>
        </w:rPr>
        <w:t>REVOCAN</w:t>
      </w:r>
      <w:r w:rsidRPr="006F77F9">
        <w:t xml:space="preserve"> las respuestas entregadas por el </w:t>
      </w:r>
      <w:r w:rsidRPr="006F77F9">
        <w:rPr>
          <w:b/>
        </w:rPr>
        <w:t>SUJETO OBLIGADO</w:t>
      </w:r>
      <w:r w:rsidRPr="006F77F9">
        <w:t xml:space="preserve"> en las solicitudes de información </w:t>
      </w:r>
      <w:r w:rsidRPr="006F77F9">
        <w:rPr>
          <w:b/>
        </w:rPr>
        <w:t>00016/ACAMBAY/IP/2024, 00022/ACAMBAY/IP/2024, y 00023/ACAMBAY/IP/2024</w:t>
      </w:r>
      <w:r w:rsidRPr="006F77F9">
        <w:t xml:space="preserve">, por resultar </w:t>
      </w:r>
      <w:r w:rsidRPr="006F77F9">
        <w:rPr>
          <w:b/>
        </w:rPr>
        <w:t>FUNDADAS</w:t>
      </w:r>
      <w:r w:rsidRPr="006F77F9">
        <w:t xml:space="preserve"> las razones o motivos de inconformidad hechos valer por </w:t>
      </w:r>
      <w:r w:rsidRPr="006F77F9">
        <w:rPr>
          <w:b/>
        </w:rPr>
        <w:t>LA PARTE RECURRENTE</w:t>
      </w:r>
      <w:r w:rsidRPr="006F77F9">
        <w:t xml:space="preserve"> en los Recursos de Revisión </w:t>
      </w:r>
      <w:r w:rsidRPr="006F77F9">
        <w:rPr>
          <w:b/>
        </w:rPr>
        <w:t>01122/INFOEM/IP/RR/2024, 01148/INFOEM/IP/RR/2024 y 01149/INFOEM/IP/RR/2024</w:t>
      </w:r>
      <w:r w:rsidRPr="006F77F9">
        <w:t>,</w:t>
      </w:r>
      <w:r w:rsidRPr="006F77F9">
        <w:rPr>
          <w:b/>
        </w:rPr>
        <w:t xml:space="preserve"> </w:t>
      </w:r>
      <w:r w:rsidRPr="006F77F9">
        <w:t xml:space="preserve">en términos del considerando </w:t>
      </w:r>
      <w:r w:rsidRPr="006F77F9">
        <w:rPr>
          <w:b/>
        </w:rPr>
        <w:t>SEGUNDO</w:t>
      </w:r>
      <w:r w:rsidRPr="006F77F9">
        <w:t xml:space="preserve"> de la presente Resolución.</w:t>
      </w:r>
    </w:p>
    <w:p w14:paraId="312402EA" w14:textId="77777777" w:rsidR="009B372D" w:rsidRPr="006F77F9" w:rsidRDefault="009B372D" w:rsidP="006F77F9">
      <w:pPr>
        <w:widowControl w:val="0"/>
      </w:pPr>
    </w:p>
    <w:p w14:paraId="4D908D9E" w14:textId="63EA12F6" w:rsidR="009B372D" w:rsidRPr="006F77F9" w:rsidRDefault="001F486D" w:rsidP="006F77F9">
      <w:pPr>
        <w:ind w:right="-93"/>
      </w:pPr>
      <w:r w:rsidRPr="006F77F9">
        <w:rPr>
          <w:b/>
        </w:rPr>
        <w:t>SEGUNDO.</w:t>
      </w:r>
      <w:r w:rsidRPr="006F77F9">
        <w:t xml:space="preserve"> Se </w:t>
      </w:r>
      <w:r w:rsidRPr="006F77F9">
        <w:rPr>
          <w:b/>
        </w:rPr>
        <w:t xml:space="preserve">ORDENA </w:t>
      </w:r>
      <w:r w:rsidRPr="006F77F9">
        <w:t xml:space="preserve">al </w:t>
      </w:r>
      <w:r w:rsidRPr="006F77F9">
        <w:rPr>
          <w:b/>
        </w:rPr>
        <w:t>SUJETO OBLIGADO</w:t>
      </w:r>
      <w:r w:rsidRPr="006F77F9">
        <w:t>, a efecto de que, entregue a través del SAIMEX</w:t>
      </w:r>
      <w:r w:rsidR="00D16171" w:rsidRPr="006F77F9">
        <w:t xml:space="preserve"> y correo electrónico</w:t>
      </w:r>
      <w:r w:rsidRPr="006F77F9">
        <w:t>, previa búsqueda exhaustiva y razonable de la información, en su caso en versión pública, los documentos que den cuenta de lo siguiente:</w:t>
      </w:r>
    </w:p>
    <w:p w14:paraId="3D95D298" w14:textId="77777777" w:rsidR="009B372D" w:rsidRPr="006F77F9" w:rsidRDefault="009B372D" w:rsidP="006F77F9">
      <w:pPr>
        <w:ind w:right="-93"/>
      </w:pPr>
    </w:p>
    <w:p w14:paraId="37BCF626" w14:textId="77777777" w:rsidR="009B372D" w:rsidRPr="006F77F9" w:rsidRDefault="001F486D" w:rsidP="006F77F9">
      <w:pPr>
        <w:tabs>
          <w:tab w:val="left" w:pos="4962"/>
        </w:tabs>
      </w:pPr>
      <w:r w:rsidRPr="006F77F9">
        <w:t>Del periodo comprendido del 01 de enero de 2022 al 08 de febrero de 2024:</w:t>
      </w:r>
    </w:p>
    <w:p w14:paraId="673BDCFB" w14:textId="77777777" w:rsidR="009B372D" w:rsidRPr="006F77F9" w:rsidRDefault="009B372D" w:rsidP="006F77F9">
      <w:pPr>
        <w:tabs>
          <w:tab w:val="left" w:pos="4962"/>
        </w:tabs>
      </w:pPr>
    </w:p>
    <w:p w14:paraId="46D7A565" w14:textId="2A8328DE" w:rsidR="00990CB0" w:rsidRPr="006F77F9" w:rsidRDefault="00386C54"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 xml:space="preserve">El número </w:t>
      </w:r>
      <w:r w:rsidR="001F486D" w:rsidRPr="006F77F9">
        <w:rPr>
          <w:rFonts w:eastAsia="Palatino Linotype" w:cs="Palatino Linotype"/>
          <w:szCs w:val="22"/>
        </w:rPr>
        <w:t xml:space="preserve">de programas </w:t>
      </w:r>
      <w:r w:rsidR="000A247C" w:rsidRPr="006F77F9">
        <w:rPr>
          <w:rFonts w:eastAsia="Palatino Linotype" w:cs="Palatino Linotype"/>
          <w:szCs w:val="22"/>
        </w:rPr>
        <w:t>planeados</w:t>
      </w:r>
      <w:r w:rsidR="00472588" w:rsidRPr="006F77F9">
        <w:rPr>
          <w:rFonts w:eastAsia="Palatino Linotype" w:cs="Palatino Linotype"/>
          <w:szCs w:val="22"/>
        </w:rPr>
        <w:t>.</w:t>
      </w:r>
    </w:p>
    <w:p w14:paraId="4FE84DFF" w14:textId="77777777" w:rsidR="00990CB0" w:rsidRPr="006F77F9" w:rsidRDefault="00386C54"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El número</w:t>
      </w:r>
      <w:r w:rsidR="001F486D" w:rsidRPr="006F77F9">
        <w:rPr>
          <w:rFonts w:eastAsia="Palatino Linotype" w:cs="Palatino Linotype"/>
          <w:szCs w:val="22"/>
        </w:rPr>
        <w:t xml:space="preserve"> de programas que se han llevado a cabo. </w:t>
      </w:r>
    </w:p>
    <w:p w14:paraId="4A7FC18E" w14:textId="1E0509DA" w:rsidR="009B372D" w:rsidRPr="006F77F9" w:rsidRDefault="00990CB0"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 xml:space="preserve">Lineamientos, </w:t>
      </w:r>
      <w:r w:rsidR="001F486D" w:rsidRPr="006F77F9">
        <w:rPr>
          <w:rFonts w:eastAsia="Palatino Linotype" w:cs="Palatino Linotype"/>
          <w:szCs w:val="22"/>
        </w:rPr>
        <w:t>Procedimiento</w:t>
      </w:r>
      <w:r w:rsidRPr="006F77F9">
        <w:rPr>
          <w:rFonts w:eastAsia="Palatino Linotype" w:cs="Palatino Linotype"/>
          <w:szCs w:val="22"/>
        </w:rPr>
        <w:t>s</w:t>
      </w:r>
      <w:r w:rsidR="001F486D" w:rsidRPr="006F77F9">
        <w:rPr>
          <w:rFonts w:eastAsia="Palatino Linotype" w:cs="Palatino Linotype"/>
          <w:szCs w:val="22"/>
        </w:rPr>
        <w:t xml:space="preserve"> </w:t>
      </w:r>
      <w:r w:rsidRPr="006F77F9">
        <w:rPr>
          <w:rFonts w:eastAsia="Palatino Linotype" w:cs="Palatino Linotype"/>
          <w:szCs w:val="22"/>
        </w:rPr>
        <w:t>y Reglas de operación de cada programa donde se especifique: costos, tiempos de entrega de beneficios y limité de beneficiarios.</w:t>
      </w:r>
    </w:p>
    <w:p w14:paraId="570C4392" w14:textId="77777777" w:rsidR="009B372D"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 xml:space="preserve">Recurso invertido en la realización de los programas. </w:t>
      </w:r>
    </w:p>
    <w:p w14:paraId="0C890F42" w14:textId="77777777" w:rsidR="009B372D"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lastRenderedPageBreak/>
        <w:t>Padrón de beneficiarios.</w:t>
      </w:r>
    </w:p>
    <w:p w14:paraId="4AF03242" w14:textId="77777777" w:rsidR="00990CB0"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 xml:space="preserve">El número de documentos que integran los expedientes de los programas llevados a cabo. </w:t>
      </w:r>
    </w:p>
    <w:p w14:paraId="24C2AF31" w14:textId="77777777" w:rsidR="00990CB0"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Servidores públicos que los han llevado a cabo.</w:t>
      </w:r>
    </w:p>
    <w:p w14:paraId="7264F729" w14:textId="77777777" w:rsidR="00990CB0"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El número de programas concluidos, en curso y pendientes de realizar.</w:t>
      </w:r>
    </w:p>
    <w:p w14:paraId="5D64D6F1" w14:textId="77777777" w:rsidR="00990CB0"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Cantidad económica proporcionada por el Estado</w:t>
      </w:r>
      <w:r w:rsidR="00990CB0" w:rsidRPr="006F77F9">
        <w:rPr>
          <w:rFonts w:eastAsia="Palatino Linotype" w:cs="Palatino Linotype"/>
          <w:szCs w:val="22"/>
        </w:rPr>
        <w:t xml:space="preserve"> para la realización de programas, así como la cantidad económica erogada.</w:t>
      </w:r>
    </w:p>
    <w:p w14:paraId="050ED4C5" w14:textId="22ACBBF9" w:rsidR="009B372D" w:rsidRPr="006F77F9" w:rsidRDefault="001F486D" w:rsidP="006F77F9">
      <w:pPr>
        <w:pStyle w:val="Prrafodelista"/>
        <w:numPr>
          <w:ilvl w:val="0"/>
          <w:numId w:val="12"/>
        </w:numPr>
        <w:pBdr>
          <w:top w:val="nil"/>
          <w:left w:val="nil"/>
          <w:bottom w:val="nil"/>
          <w:right w:val="nil"/>
          <w:between w:val="nil"/>
        </w:pBdr>
        <w:spacing w:line="240" w:lineRule="auto"/>
        <w:rPr>
          <w:rFonts w:eastAsia="Palatino Linotype" w:cs="Palatino Linotype"/>
          <w:szCs w:val="22"/>
        </w:rPr>
      </w:pPr>
      <w:r w:rsidRPr="006F77F9">
        <w:rPr>
          <w:rFonts w:eastAsia="Palatino Linotype" w:cs="Palatino Linotype"/>
          <w:szCs w:val="22"/>
        </w:rPr>
        <w:t xml:space="preserve"> </w:t>
      </w:r>
      <w:r w:rsidR="00990CB0" w:rsidRPr="006F77F9">
        <w:rPr>
          <w:rFonts w:eastAsia="Palatino Linotype" w:cs="Palatino Linotype"/>
          <w:szCs w:val="22"/>
        </w:rPr>
        <w:t>Cantidad económica proporcionada por la</w:t>
      </w:r>
      <w:r w:rsidRPr="006F77F9">
        <w:rPr>
          <w:rFonts w:eastAsia="Palatino Linotype" w:cs="Palatino Linotype"/>
          <w:szCs w:val="22"/>
        </w:rPr>
        <w:t xml:space="preserve"> Federación p</w:t>
      </w:r>
      <w:r w:rsidR="00990CB0" w:rsidRPr="006F77F9">
        <w:rPr>
          <w:rFonts w:eastAsia="Palatino Linotype" w:cs="Palatino Linotype"/>
          <w:szCs w:val="22"/>
        </w:rPr>
        <w:t>ara la realización de programas, así como la cantidad económica erogada.</w:t>
      </w:r>
    </w:p>
    <w:p w14:paraId="5573BBA0" w14:textId="77777777" w:rsidR="009B372D" w:rsidRPr="006F77F9" w:rsidRDefault="009B372D" w:rsidP="006F77F9">
      <w:pPr>
        <w:ind w:right="-93"/>
      </w:pPr>
    </w:p>
    <w:p w14:paraId="53F1BB3F" w14:textId="77777777" w:rsidR="009B372D" w:rsidRPr="006F77F9" w:rsidRDefault="001F486D" w:rsidP="006F77F9">
      <w:pPr>
        <w:ind w:right="-93"/>
      </w:pPr>
      <w:r w:rsidRPr="006F77F9">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7B495C4" w14:textId="77777777" w:rsidR="001F486D" w:rsidRPr="006F77F9" w:rsidRDefault="001F486D" w:rsidP="006F77F9">
      <w:pPr>
        <w:ind w:right="-93"/>
      </w:pPr>
    </w:p>
    <w:p w14:paraId="4C17BDB0" w14:textId="77777777" w:rsidR="009B372D" w:rsidRPr="006F77F9" w:rsidRDefault="001F486D" w:rsidP="006F77F9">
      <w:r w:rsidRPr="006F77F9">
        <w:rPr>
          <w:b/>
        </w:rPr>
        <w:t>TERCERO.</w:t>
      </w:r>
      <w:r w:rsidRPr="006F77F9">
        <w:t xml:space="preserve"> Notifíquese la presente resolución vía </w:t>
      </w:r>
      <w:r w:rsidRPr="006F77F9">
        <w:rPr>
          <w:b/>
        </w:rPr>
        <w:t>SAIMEX</w:t>
      </w:r>
      <w:r w:rsidRPr="006F77F9">
        <w:t xml:space="preserve"> al Titular de la Unidad de Transparencia del </w:t>
      </w:r>
      <w:r w:rsidRPr="006F77F9">
        <w:rPr>
          <w:b/>
        </w:rPr>
        <w:t>SUJETO OBLIGADO</w:t>
      </w:r>
      <w:r w:rsidRPr="006F77F9">
        <w:t xml:space="preserve">, para que conforme al artículo 186 último párrafo, 189 segundo párrafo y 194 de la Ley de Transparencia y Acceso a la Información Pública del Estado de México y Municipios, dé cumplimiento a lo ordenado dentro del plazo de </w:t>
      </w:r>
      <w:r w:rsidRPr="006F77F9">
        <w:rPr>
          <w:b/>
        </w:rPr>
        <w:t>diez días hábiles</w:t>
      </w:r>
      <w:r w:rsidRPr="006F77F9">
        <w:t xml:space="preserve">, e informe a este Instituto en un plazo de </w:t>
      </w:r>
      <w:r w:rsidRPr="006F77F9">
        <w:rPr>
          <w:b/>
        </w:rPr>
        <w:t>tres días hábiles</w:t>
      </w:r>
      <w:r w:rsidRPr="006F77F9">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D4F416" w14:textId="77777777" w:rsidR="009B372D" w:rsidRPr="006F77F9" w:rsidRDefault="009B372D" w:rsidP="006F77F9"/>
    <w:p w14:paraId="15A4C018" w14:textId="78E53807" w:rsidR="009B372D" w:rsidRPr="006F77F9" w:rsidRDefault="001F486D" w:rsidP="006F77F9">
      <w:pPr>
        <w:rPr>
          <w:b/>
        </w:rPr>
      </w:pPr>
      <w:r w:rsidRPr="006F77F9">
        <w:rPr>
          <w:b/>
        </w:rPr>
        <w:t>CUARTO.</w:t>
      </w:r>
      <w:r w:rsidRPr="006F77F9">
        <w:t xml:space="preserve"> Notifíquese a </w:t>
      </w:r>
      <w:r w:rsidRPr="006F77F9">
        <w:rPr>
          <w:b/>
        </w:rPr>
        <w:t>LA PARTE RECURRENTE</w:t>
      </w:r>
      <w:r w:rsidRPr="006F77F9">
        <w:t xml:space="preserve"> la presente resolución vía Sistema de Acceso a la Información Mexiquense </w:t>
      </w:r>
      <w:r w:rsidRPr="006F77F9">
        <w:rPr>
          <w:b/>
        </w:rPr>
        <w:t>(SAIMEX)</w:t>
      </w:r>
      <w:r w:rsidR="00D16171" w:rsidRPr="006F77F9">
        <w:rPr>
          <w:b/>
        </w:rPr>
        <w:t xml:space="preserve"> </w:t>
      </w:r>
      <w:r w:rsidR="00D16171" w:rsidRPr="006F77F9">
        <w:rPr>
          <w:bCs/>
        </w:rPr>
        <w:t>y correo electrónico</w:t>
      </w:r>
      <w:r w:rsidRPr="006F77F9">
        <w:rPr>
          <w:b/>
        </w:rPr>
        <w:t>.</w:t>
      </w:r>
    </w:p>
    <w:p w14:paraId="6C6A12DC" w14:textId="77777777" w:rsidR="009B372D" w:rsidRPr="006F77F9" w:rsidRDefault="009B372D" w:rsidP="006F77F9">
      <w:pPr>
        <w:rPr>
          <w:b/>
        </w:rPr>
      </w:pPr>
    </w:p>
    <w:p w14:paraId="3C628054" w14:textId="77777777" w:rsidR="009B372D" w:rsidRPr="006F77F9" w:rsidRDefault="001F486D" w:rsidP="006F77F9">
      <w:r w:rsidRPr="006F77F9">
        <w:rPr>
          <w:b/>
        </w:rPr>
        <w:lastRenderedPageBreak/>
        <w:t>QUINTO</w:t>
      </w:r>
      <w:r w:rsidRPr="006F77F9">
        <w:t xml:space="preserve">. Hágase del conocimiento a </w:t>
      </w:r>
      <w:r w:rsidRPr="006F77F9">
        <w:rPr>
          <w:b/>
        </w:rPr>
        <w:t>LA PARTE RECURRENTE</w:t>
      </w:r>
      <w:r w:rsidRPr="006F77F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9E1DA7A" w14:textId="77777777" w:rsidR="009B372D" w:rsidRPr="006F77F9" w:rsidRDefault="009B372D" w:rsidP="006F77F9"/>
    <w:p w14:paraId="58874A7E" w14:textId="77777777" w:rsidR="009B372D" w:rsidRPr="006F77F9" w:rsidRDefault="001F486D" w:rsidP="006F77F9">
      <w:r w:rsidRPr="006F77F9">
        <w:rPr>
          <w:b/>
        </w:rPr>
        <w:t>SEXTO.</w:t>
      </w:r>
      <w:r w:rsidRPr="006F77F9">
        <w:t xml:space="preserve"> De conformidad con el artículo 198 de la Ley de Transparencia y Acceso a la Información Pública del Estado de México y Municipios, el </w:t>
      </w:r>
      <w:r w:rsidRPr="006F77F9">
        <w:rPr>
          <w:b/>
        </w:rPr>
        <w:t>SUJETO OBLIGADO</w:t>
      </w:r>
      <w:r w:rsidRPr="006F77F9">
        <w:t xml:space="preserve"> podrá solicitar una ampliación de plazo de manera fundada y motivada, para el cumplimiento de la presente resolución.</w:t>
      </w:r>
    </w:p>
    <w:p w14:paraId="47538A2B" w14:textId="77777777" w:rsidR="009B372D" w:rsidRPr="006F77F9" w:rsidRDefault="009B372D" w:rsidP="006F77F9">
      <w:pPr>
        <w:rPr>
          <w:b/>
        </w:rPr>
      </w:pPr>
    </w:p>
    <w:p w14:paraId="6AE87E3E" w14:textId="53F66D1B" w:rsidR="009B372D" w:rsidRPr="006F77F9" w:rsidRDefault="001F486D" w:rsidP="006F77F9">
      <w:r w:rsidRPr="006F77F9">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2246FF" w:rsidRPr="006F77F9">
        <w:t>SEGUNDA</w:t>
      </w:r>
      <w:r w:rsidRPr="006F77F9">
        <w:t xml:space="preserve"> SESIÓN ORDINARIA, CELEBRADA EL ONCE DE SEPTIEMBRE DE DOS MIL VEINTICUATRO, ANTE EL SECRETARIO TÉCNICO DEL PLENO, ALEXIS TAPIA RAMÍREZ.</w:t>
      </w:r>
    </w:p>
    <w:p w14:paraId="743FFC91" w14:textId="77777777" w:rsidR="009B372D" w:rsidRPr="006F77F9" w:rsidRDefault="001F486D" w:rsidP="006F77F9">
      <w:pPr>
        <w:rPr>
          <w:sz w:val="20"/>
        </w:rPr>
      </w:pPr>
      <w:r w:rsidRPr="006F77F9">
        <w:rPr>
          <w:sz w:val="20"/>
        </w:rPr>
        <w:t>SCMM/AGZ/DEMF/CDFE</w:t>
      </w:r>
    </w:p>
    <w:p w14:paraId="55C9442E" w14:textId="77777777" w:rsidR="009B372D" w:rsidRPr="006F77F9" w:rsidRDefault="009B372D" w:rsidP="006F77F9">
      <w:pPr>
        <w:ind w:right="-93"/>
      </w:pPr>
    </w:p>
    <w:p w14:paraId="25497C25" w14:textId="77777777" w:rsidR="009B372D" w:rsidRPr="006F77F9" w:rsidRDefault="009B372D" w:rsidP="006F77F9">
      <w:pPr>
        <w:ind w:right="-93"/>
      </w:pPr>
    </w:p>
    <w:p w14:paraId="0F2C4C58" w14:textId="77777777" w:rsidR="009B372D" w:rsidRPr="006F77F9" w:rsidRDefault="009B372D" w:rsidP="006F77F9">
      <w:pPr>
        <w:ind w:right="-93"/>
      </w:pPr>
    </w:p>
    <w:p w14:paraId="31798896" w14:textId="77777777" w:rsidR="009B372D" w:rsidRPr="006F77F9" w:rsidRDefault="009B372D" w:rsidP="006F77F9">
      <w:pPr>
        <w:ind w:right="-93"/>
      </w:pPr>
    </w:p>
    <w:p w14:paraId="1E79BA4F" w14:textId="77777777" w:rsidR="009B372D" w:rsidRPr="006F77F9" w:rsidRDefault="009B372D" w:rsidP="006F77F9">
      <w:pPr>
        <w:ind w:right="-93"/>
      </w:pPr>
    </w:p>
    <w:p w14:paraId="3EED3E0B" w14:textId="77777777" w:rsidR="009B372D" w:rsidRPr="006F77F9" w:rsidRDefault="009B372D" w:rsidP="006F77F9">
      <w:pPr>
        <w:ind w:right="-93"/>
      </w:pPr>
    </w:p>
    <w:p w14:paraId="2E720191" w14:textId="77777777" w:rsidR="009B372D" w:rsidRPr="006F77F9" w:rsidRDefault="009B372D" w:rsidP="006F77F9">
      <w:pPr>
        <w:ind w:right="-93"/>
      </w:pPr>
    </w:p>
    <w:p w14:paraId="66B2DBC9" w14:textId="77777777" w:rsidR="009B372D" w:rsidRPr="006F77F9" w:rsidRDefault="009B372D" w:rsidP="006F77F9">
      <w:pPr>
        <w:ind w:right="-93"/>
      </w:pPr>
    </w:p>
    <w:p w14:paraId="76A68C20" w14:textId="77777777" w:rsidR="009B372D" w:rsidRPr="006F77F9" w:rsidRDefault="009B372D" w:rsidP="006F77F9">
      <w:pPr>
        <w:tabs>
          <w:tab w:val="center" w:pos="4568"/>
        </w:tabs>
        <w:ind w:right="-93"/>
      </w:pPr>
    </w:p>
    <w:p w14:paraId="6E5AAD38" w14:textId="77777777" w:rsidR="009B372D" w:rsidRPr="006F77F9" w:rsidRDefault="009B372D" w:rsidP="006F77F9">
      <w:pPr>
        <w:tabs>
          <w:tab w:val="center" w:pos="4568"/>
        </w:tabs>
        <w:ind w:right="-93"/>
      </w:pPr>
    </w:p>
    <w:p w14:paraId="27B43874" w14:textId="77777777" w:rsidR="009B372D" w:rsidRPr="006F77F9" w:rsidRDefault="009B372D" w:rsidP="006F77F9">
      <w:pPr>
        <w:tabs>
          <w:tab w:val="center" w:pos="4568"/>
        </w:tabs>
        <w:ind w:right="-93"/>
      </w:pPr>
    </w:p>
    <w:p w14:paraId="47E67E66" w14:textId="77777777" w:rsidR="009B372D" w:rsidRPr="006F77F9" w:rsidRDefault="009B372D" w:rsidP="006F77F9">
      <w:pPr>
        <w:tabs>
          <w:tab w:val="center" w:pos="4568"/>
        </w:tabs>
        <w:ind w:right="-93"/>
      </w:pPr>
    </w:p>
    <w:p w14:paraId="708BFB19" w14:textId="77777777" w:rsidR="009B372D" w:rsidRPr="006F77F9" w:rsidRDefault="009B372D" w:rsidP="006F77F9">
      <w:pPr>
        <w:tabs>
          <w:tab w:val="center" w:pos="4568"/>
        </w:tabs>
        <w:ind w:right="-93"/>
      </w:pPr>
    </w:p>
    <w:p w14:paraId="452CEB70" w14:textId="77777777" w:rsidR="009B372D" w:rsidRPr="006F77F9" w:rsidRDefault="009B372D" w:rsidP="006F77F9">
      <w:pPr>
        <w:tabs>
          <w:tab w:val="center" w:pos="4568"/>
        </w:tabs>
        <w:ind w:right="-93"/>
      </w:pPr>
    </w:p>
    <w:p w14:paraId="6750FD2E" w14:textId="77777777" w:rsidR="009B372D" w:rsidRPr="006F77F9" w:rsidRDefault="009B372D" w:rsidP="006F77F9">
      <w:pPr>
        <w:tabs>
          <w:tab w:val="center" w:pos="4568"/>
        </w:tabs>
        <w:ind w:right="-93"/>
      </w:pPr>
    </w:p>
    <w:p w14:paraId="290DB138" w14:textId="77777777" w:rsidR="009B372D" w:rsidRPr="006F77F9" w:rsidRDefault="009B372D" w:rsidP="006F77F9">
      <w:pPr>
        <w:tabs>
          <w:tab w:val="center" w:pos="4568"/>
        </w:tabs>
        <w:ind w:right="-93"/>
      </w:pPr>
    </w:p>
    <w:p w14:paraId="0D546D37" w14:textId="77777777" w:rsidR="009B372D" w:rsidRPr="006F77F9" w:rsidRDefault="009B372D" w:rsidP="006F77F9">
      <w:pPr>
        <w:tabs>
          <w:tab w:val="center" w:pos="4568"/>
        </w:tabs>
        <w:ind w:right="-93"/>
      </w:pPr>
    </w:p>
    <w:p w14:paraId="7AEE8F79" w14:textId="77777777" w:rsidR="009B372D" w:rsidRPr="006F77F9" w:rsidRDefault="009B372D" w:rsidP="006F77F9">
      <w:pPr>
        <w:tabs>
          <w:tab w:val="center" w:pos="4568"/>
        </w:tabs>
        <w:ind w:right="-93"/>
      </w:pPr>
    </w:p>
    <w:p w14:paraId="2D031383" w14:textId="77777777" w:rsidR="009B372D" w:rsidRPr="006F77F9" w:rsidRDefault="009B372D" w:rsidP="006F77F9">
      <w:pPr>
        <w:tabs>
          <w:tab w:val="center" w:pos="4568"/>
        </w:tabs>
        <w:ind w:right="-93"/>
      </w:pPr>
    </w:p>
    <w:p w14:paraId="6A105A7C" w14:textId="77777777" w:rsidR="009B372D" w:rsidRPr="006F77F9" w:rsidRDefault="009B372D" w:rsidP="006F77F9">
      <w:pPr>
        <w:tabs>
          <w:tab w:val="center" w:pos="4568"/>
        </w:tabs>
        <w:ind w:right="-93"/>
      </w:pPr>
    </w:p>
    <w:p w14:paraId="106C3558" w14:textId="77777777" w:rsidR="009B372D" w:rsidRPr="006F77F9" w:rsidRDefault="009B372D" w:rsidP="006F77F9">
      <w:pPr>
        <w:tabs>
          <w:tab w:val="center" w:pos="4568"/>
        </w:tabs>
        <w:ind w:right="-93"/>
      </w:pPr>
    </w:p>
    <w:p w14:paraId="224732D5" w14:textId="77777777" w:rsidR="009B372D" w:rsidRPr="006F77F9" w:rsidRDefault="009B372D" w:rsidP="006F77F9">
      <w:pPr>
        <w:tabs>
          <w:tab w:val="center" w:pos="4568"/>
        </w:tabs>
        <w:ind w:right="-93"/>
      </w:pPr>
    </w:p>
    <w:p w14:paraId="2075E242" w14:textId="77777777" w:rsidR="009B372D" w:rsidRPr="006F77F9" w:rsidRDefault="009B372D" w:rsidP="006F77F9">
      <w:pPr>
        <w:tabs>
          <w:tab w:val="center" w:pos="4568"/>
        </w:tabs>
        <w:ind w:right="-93"/>
      </w:pPr>
    </w:p>
    <w:p w14:paraId="6575BF63" w14:textId="77777777" w:rsidR="009B372D" w:rsidRPr="006F77F9" w:rsidRDefault="009B372D" w:rsidP="006F77F9">
      <w:pPr>
        <w:tabs>
          <w:tab w:val="center" w:pos="4568"/>
        </w:tabs>
        <w:ind w:right="-93"/>
      </w:pPr>
    </w:p>
    <w:p w14:paraId="713C28C1" w14:textId="77777777" w:rsidR="009B372D" w:rsidRPr="006F77F9" w:rsidRDefault="009B372D" w:rsidP="006F77F9"/>
    <w:sectPr w:rsidR="009B372D" w:rsidRPr="006F77F9">
      <w:footerReference w:type="default" r:id="rId2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12B85" w14:textId="77777777" w:rsidR="0098306F" w:rsidRDefault="0098306F">
      <w:pPr>
        <w:spacing w:line="240" w:lineRule="auto"/>
      </w:pPr>
      <w:r>
        <w:separator/>
      </w:r>
    </w:p>
  </w:endnote>
  <w:endnote w:type="continuationSeparator" w:id="0">
    <w:p w14:paraId="167B0119" w14:textId="77777777" w:rsidR="0098306F" w:rsidRDefault="009830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D0737" w14:textId="77777777" w:rsidR="00B90DE3" w:rsidRDefault="00B90DE3">
    <w:pPr>
      <w:tabs>
        <w:tab w:val="center" w:pos="4550"/>
        <w:tab w:val="left" w:pos="5818"/>
      </w:tabs>
      <w:ind w:right="260"/>
      <w:jc w:val="right"/>
      <w:rPr>
        <w:color w:val="071320"/>
        <w:sz w:val="24"/>
        <w:szCs w:val="24"/>
      </w:rPr>
    </w:pPr>
  </w:p>
  <w:p w14:paraId="041AB854" w14:textId="77777777" w:rsidR="00B90DE3" w:rsidRDefault="00B90DE3">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3E079" w14:textId="77777777" w:rsidR="00B90DE3" w:rsidRDefault="00B90DE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53F40">
      <w:rPr>
        <w:noProof/>
        <w:color w:val="0A1D30"/>
        <w:sz w:val="24"/>
        <w:szCs w:val="24"/>
      </w:rPr>
      <w:t>65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53F40">
      <w:rPr>
        <w:noProof/>
        <w:color w:val="0A1D30"/>
        <w:sz w:val="24"/>
        <w:szCs w:val="24"/>
      </w:rPr>
      <w:t>69</w:t>
    </w:r>
    <w:r>
      <w:rPr>
        <w:color w:val="0A1D30"/>
        <w:sz w:val="24"/>
        <w:szCs w:val="24"/>
      </w:rPr>
      <w:fldChar w:fldCharType="end"/>
    </w:r>
  </w:p>
  <w:p w14:paraId="3BD76B75" w14:textId="77777777" w:rsidR="00B90DE3" w:rsidRDefault="00B90DE3">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40312" w14:textId="77777777" w:rsidR="0098306F" w:rsidRDefault="0098306F">
      <w:pPr>
        <w:spacing w:line="240" w:lineRule="auto"/>
      </w:pPr>
      <w:r>
        <w:separator/>
      </w:r>
    </w:p>
  </w:footnote>
  <w:footnote w:type="continuationSeparator" w:id="0">
    <w:p w14:paraId="33DED640" w14:textId="77777777" w:rsidR="0098306F" w:rsidRDefault="0098306F">
      <w:pPr>
        <w:spacing w:line="240" w:lineRule="auto"/>
      </w:pPr>
      <w:r>
        <w:continuationSeparator/>
      </w:r>
    </w:p>
  </w:footnote>
  <w:footnote w:id="1">
    <w:p w14:paraId="3B5D9F73" w14:textId="77777777" w:rsidR="00B90DE3" w:rsidRDefault="00B90DE3">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https://acambay.gob.mx/contenidos/acambay/docs/INFORME2_pdf_2023_12_7_154241.pdf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244D4" w14:textId="77777777" w:rsidR="00B90DE3" w:rsidRDefault="00B90DE3">
    <w:pPr>
      <w:widowControl w:val="0"/>
      <w:pBdr>
        <w:top w:val="nil"/>
        <w:left w:val="nil"/>
        <w:bottom w:val="nil"/>
        <w:right w:val="nil"/>
        <w:between w:val="nil"/>
      </w:pBdr>
      <w:spacing w:line="276" w:lineRule="auto"/>
      <w:jc w:val="left"/>
      <w:rPr>
        <w:rFonts w:eastAsia="Palatino Linotype" w:cs="Palatino Linotype"/>
        <w:color w:val="000000"/>
        <w:sz w:val="20"/>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90DE3" w14:paraId="1DD17871" w14:textId="77777777">
      <w:trPr>
        <w:trHeight w:val="144"/>
        <w:jc w:val="right"/>
      </w:trPr>
      <w:tc>
        <w:tcPr>
          <w:tcW w:w="2727" w:type="dxa"/>
        </w:tcPr>
        <w:p w14:paraId="01373DE1" w14:textId="77777777" w:rsidR="00B90DE3" w:rsidRDefault="00B90DE3">
          <w:pPr>
            <w:tabs>
              <w:tab w:val="right" w:pos="8838"/>
            </w:tabs>
            <w:ind w:left="-74" w:right="-105"/>
            <w:rPr>
              <w:b/>
            </w:rPr>
          </w:pPr>
          <w:r>
            <w:rPr>
              <w:b/>
            </w:rPr>
            <w:t>Recurso de Revisión:</w:t>
          </w:r>
        </w:p>
      </w:tc>
      <w:tc>
        <w:tcPr>
          <w:tcW w:w="3402" w:type="dxa"/>
        </w:tcPr>
        <w:p w14:paraId="3F4D9171" w14:textId="77777777" w:rsidR="00B90DE3" w:rsidRDefault="00B90DE3">
          <w:pPr>
            <w:tabs>
              <w:tab w:val="right" w:pos="8838"/>
            </w:tabs>
            <w:ind w:left="-74" w:right="-105"/>
          </w:pPr>
          <w:r>
            <w:t>01122/INFOEM/IP/RR/2024 y acumulados</w:t>
          </w:r>
        </w:p>
      </w:tc>
    </w:tr>
    <w:tr w:rsidR="00B90DE3" w14:paraId="42829938" w14:textId="77777777">
      <w:trPr>
        <w:trHeight w:val="283"/>
        <w:jc w:val="right"/>
      </w:trPr>
      <w:tc>
        <w:tcPr>
          <w:tcW w:w="2727" w:type="dxa"/>
        </w:tcPr>
        <w:p w14:paraId="08064492" w14:textId="77777777" w:rsidR="00B90DE3" w:rsidRDefault="00B90DE3">
          <w:pPr>
            <w:tabs>
              <w:tab w:val="right" w:pos="8838"/>
            </w:tabs>
            <w:ind w:left="-74" w:right="-105"/>
            <w:rPr>
              <w:b/>
            </w:rPr>
          </w:pPr>
          <w:r>
            <w:rPr>
              <w:b/>
            </w:rPr>
            <w:t>Sujeto Obligado:</w:t>
          </w:r>
        </w:p>
      </w:tc>
      <w:tc>
        <w:tcPr>
          <w:tcW w:w="3402" w:type="dxa"/>
        </w:tcPr>
        <w:p w14:paraId="73814D62" w14:textId="77777777" w:rsidR="00B90DE3" w:rsidRDefault="00B90DE3">
          <w:pPr>
            <w:tabs>
              <w:tab w:val="left" w:pos="2834"/>
              <w:tab w:val="right" w:pos="8838"/>
            </w:tabs>
            <w:ind w:left="-108" w:right="-105"/>
          </w:pPr>
          <w:r>
            <w:t xml:space="preserve">Ayuntamiento de </w:t>
          </w:r>
          <w:proofErr w:type="spellStart"/>
          <w:r>
            <w:t>Acambay</w:t>
          </w:r>
          <w:proofErr w:type="spellEnd"/>
          <w:r>
            <w:t xml:space="preserve"> de Ruíz Castañeda</w:t>
          </w:r>
        </w:p>
      </w:tc>
    </w:tr>
    <w:tr w:rsidR="00B90DE3" w14:paraId="40AAB757" w14:textId="77777777">
      <w:trPr>
        <w:trHeight w:val="283"/>
        <w:jc w:val="right"/>
      </w:trPr>
      <w:tc>
        <w:tcPr>
          <w:tcW w:w="2727" w:type="dxa"/>
        </w:tcPr>
        <w:p w14:paraId="273CD37C" w14:textId="77777777" w:rsidR="00B90DE3" w:rsidRDefault="00B90DE3">
          <w:pPr>
            <w:tabs>
              <w:tab w:val="right" w:pos="8838"/>
            </w:tabs>
            <w:ind w:left="-74" w:right="-105"/>
            <w:rPr>
              <w:b/>
            </w:rPr>
          </w:pPr>
          <w:r>
            <w:rPr>
              <w:b/>
            </w:rPr>
            <w:t>Comisionada Ponente:</w:t>
          </w:r>
        </w:p>
      </w:tc>
      <w:tc>
        <w:tcPr>
          <w:tcW w:w="3402" w:type="dxa"/>
        </w:tcPr>
        <w:p w14:paraId="638A033A" w14:textId="77777777" w:rsidR="00B90DE3" w:rsidRDefault="00B90DE3">
          <w:pPr>
            <w:tabs>
              <w:tab w:val="right" w:pos="8838"/>
            </w:tabs>
            <w:ind w:left="-108" w:right="-105"/>
          </w:pPr>
          <w:r>
            <w:t>Sharon Cristina Morales Martínez</w:t>
          </w:r>
        </w:p>
      </w:tc>
    </w:tr>
  </w:tbl>
  <w:p w14:paraId="70485454" w14:textId="77777777" w:rsidR="00B90DE3" w:rsidRDefault="00B90DE3">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2B8AE0F7" wp14:editId="09E5285E">
          <wp:simplePos x="0" y="0"/>
          <wp:positionH relativeFrom="margin">
            <wp:posOffset>-995043</wp:posOffset>
          </wp:positionH>
          <wp:positionV relativeFrom="margin">
            <wp:posOffset>-1782444</wp:posOffset>
          </wp:positionV>
          <wp:extent cx="8426450" cy="10972800"/>
          <wp:effectExtent l="0" t="0" r="0" b="0"/>
          <wp:wrapNone/>
          <wp:docPr id="2159644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7E41E" w14:textId="77777777" w:rsidR="00B90DE3" w:rsidRDefault="00B90DE3">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B90DE3" w14:paraId="68B13435" w14:textId="77777777">
      <w:trPr>
        <w:trHeight w:val="1435"/>
      </w:trPr>
      <w:tc>
        <w:tcPr>
          <w:tcW w:w="283" w:type="dxa"/>
          <w:shd w:val="clear" w:color="auto" w:fill="auto"/>
        </w:tcPr>
        <w:p w14:paraId="541737AD" w14:textId="77777777" w:rsidR="00B90DE3" w:rsidRDefault="00B90DE3">
          <w:pPr>
            <w:tabs>
              <w:tab w:val="right" w:pos="4273"/>
            </w:tabs>
            <w:rPr>
              <w:rFonts w:ascii="Garamond" w:eastAsia="Garamond" w:hAnsi="Garamond" w:cs="Garamond"/>
            </w:rPr>
          </w:pPr>
        </w:p>
      </w:tc>
      <w:tc>
        <w:tcPr>
          <w:tcW w:w="6379" w:type="dxa"/>
          <w:shd w:val="clear" w:color="auto" w:fill="auto"/>
        </w:tcPr>
        <w:p w14:paraId="19BFCD87" w14:textId="77777777" w:rsidR="00B90DE3" w:rsidRDefault="00B90DE3">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B90DE3" w14:paraId="72170B8E" w14:textId="77777777">
            <w:trPr>
              <w:trHeight w:val="144"/>
            </w:trPr>
            <w:tc>
              <w:tcPr>
                <w:tcW w:w="2727" w:type="dxa"/>
              </w:tcPr>
              <w:p w14:paraId="6E3C7A2C" w14:textId="77777777" w:rsidR="00B90DE3" w:rsidRDefault="00B90DE3">
                <w:pPr>
                  <w:tabs>
                    <w:tab w:val="right" w:pos="8838"/>
                  </w:tabs>
                  <w:ind w:left="-74" w:right="-105"/>
                  <w:rPr>
                    <w:b/>
                  </w:rPr>
                </w:pPr>
                <w:bookmarkStart w:id="0" w:name="_heading=h.23ckvvd" w:colFirst="0" w:colLast="0"/>
                <w:bookmarkEnd w:id="0"/>
                <w:r>
                  <w:rPr>
                    <w:b/>
                  </w:rPr>
                  <w:t>Recurso de Revisión:</w:t>
                </w:r>
              </w:p>
            </w:tc>
            <w:tc>
              <w:tcPr>
                <w:tcW w:w="3402" w:type="dxa"/>
              </w:tcPr>
              <w:p w14:paraId="2127EACA" w14:textId="77777777" w:rsidR="00B90DE3" w:rsidRDefault="00B90DE3">
                <w:pPr>
                  <w:tabs>
                    <w:tab w:val="right" w:pos="8838"/>
                  </w:tabs>
                  <w:ind w:left="-74" w:right="-105"/>
                </w:pPr>
                <w:r>
                  <w:t xml:space="preserve">01122/INFOEM/IP/RR/2024 y acumulados </w:t>
                </w:r>
              </w:p>
            </w:tc>
            <w:tc>
              <w:tcPr>
                <w:tcW w:w="3402" w:type="dxa"/>
              </w:tcPr>
              <w:p w14:paraId="13670427" w14:textId="77777777" w:rsidR="00B90DE3" w:rsidRDefault="00B90DE3">
                <w:pPr>
                  <w:tabs>
                    <w:tab w:val="right" w:pos="8838"/>
                  </w:tabs>
                  <w:ind w:left="-74" w:right="-105"/>
                </w:pPr>
              </w:p>
            </w:tc>
          </w:tr>
          <w:tr w:rsidR="00B90DE3" w14:paraId="514574D6" w14:textId="77777777">
            <w:trPr>
              <w:trHeight w:val="144"/>
            </w:trPr>
            <w:tc>
              <w:tcPr>
                <w:tcW w:w="2727" w:type="dxa"/>
              </w:tcPr>
              <w:p w14:paraId="79233A0C" w14:textId="77777777" w:rsidR="00B90DE3" w:rsidRDefault="00B90DE3">
                <w:pPr>
                  <w:tabs>
                    <w:tab w:val="right" w:pos="8838"/>
                  </w:tabs>
                  <w:ind w:left="-74" w:right="-105"/>
                  <w:rPr>
                    <w:b/>
                  </w:rPr>
                </w:pPr>
                <w:bookmarkStart w:id="1" w:name="_heading=h.ihv636" w:colFirst="0" w:colLast="0"/>
                <w:bookmarkEnd w:id="1"/>
                <w:r>
                  <w:rPr>
                    <w:b/>
                  </w:rPr>
                  <w:t>Recurrente:</w:t>
                </w:r>
              </w:p>
            </w:tc>
            <w:tc>
              <w:tcPr>
                <w:tcW w:w="3402" w:type="dxa"/>
              </w:tcPr>
              <w:p w14:paraId="5776DB1D" w14:textId="43E6429B" w:rsidR="00B90DE3" w:rsidRDefault="00B90DE3">
                <w:pPr>
                  <w:tabs>
                    <w:tab w:val="left" w:pos="3122"/>
                    <w:tab w:val="right" w:pos="8838"/>
                  </w:tabs>
                  <w:ind w:left="-105" w:right="-105"/>
                </w:pPr>
                <w:r>
                  <w:t>XXXX XXXXXXX XXXXXXXXX</w:t>
                </w:r>
              </w:p>
            </w:tc>
            <w:tc>
              <w:tcPr>
                <w:tcW w:w="3402" w:type="dxa"/>
              </w:tcPr>
              <w:p w14:paraId="05C0D203" w14:textId="77777777" w:rsidR="00B90DE3" w:rsidRDefault="00B90DE3">
                <w:pPr>
                  <w:tabs>
                    <w:tab w:val="left" w:pos="3122"/>
                    <w:tab w:val="right" w:pos="8838"/>
                  </w:tabs>
                  <w:ind w:left="-105" w:right="-105"/>
                </w:pPr>
              </w:p>
            </w:tc>
          </w:tr>
          <w:tr w:rsidR="00B90DE3" w14:paraId="56C53FDA" w14:textId="77777777">
            <w:trPr>
              <w:trHeight w:val="283"/>
            </w:trPr>
            <w:tc>
              <w:tcPr>
                <w:tcW w:w="2727" w:type="dxa"/>
              </w:tcPr>
              <w:p w14:paraId="70A014F9" w14:textId="77777777" w:rsidR="00B90DE3" w:rsidRDefault="00B90DE3">
                <w:pPr>
                  <w:tabs>
                    <w:tab w:val="right" w:pos="8838"/>
                  </w:tabs>
                  <w:ind w:left="-74" w:right="-105"/>
                  <w:rPr>
                    <w:b/>
                  </w:rPr>
                </w:pPr>
                <w:r>
                  <w:rPr>
                    <w:b/>
                  </w:rPr>
                  <w:t>Sujeto Obligado:</w:t>
                </w:r>
              </w:p>
            </w:tc>
            <w:tc>
              <w:tcPr>
                <w:tcW w:w="3402" w:type="dxa"/>
              </w:tcPr>
              <w:p w14:paraId="48518F7D" w14:textId="77777777" w:rsidR="00B90DE3" w:rsidRDefault="00B90DE3">
                <w:pPr>
                  <w:tabs>
                    <w:tab w:val="left" w:pos="2834"/>
                    <w:tab w:val="right" w:pos="8838"/>
                  </w:tabs>
                  <w:ind w:left="-108" w:right="-105"/>
                </w:pPr>
                <w:r>
                  <w:t xml:space="preserve">Ayuntamiento de </w:t>
                </w:r>
                <w:proofErr w:type="spellStart"/>
                <w:r>
                  <w:t>Acambay</w:t>
                </w:r>
                <w:proofErr w:type="spellEnd"/>
                <w:r>
                  <w:t xml:space="preserve"> de Ruíz Castañeda</w:t>
                </w:r>
              </w:p>
            </w:tc>
            <w:tc>
              <w:tcPr>
                <w:tcW w:w="3402" w:type="dxa"/>
              </w:tcPr>
              <w:p w14:paraId="7BFA9223" w14:textId="77777777" w:rsidR="00B90DE3" w:rsidRDefault="00B90DE3">
                <w:pPr>
                  <w:tabs>
                    <w:tab w:val="left" w:pos="2834"/>
                    <w:tab w:val="right" w:pos="8838"/>
                  </w:tabs>
                  <w:ind w:left="-108" w:right="-105"/>
                </w:pPr>
              </w:p>
            </w:tc>
          </w:tr>
          <w:tr w:rsidR="00B90DE3" w14:paraId="572E3862" w14:textId="77777777">
            <w:trPr>
              <w:trHeight w:val="283"/>
            </w:trPr>
            <w:tc>
              <w:tcPr>
                <w:tcW w:w="2727" w:type="dxa"/>
              </w:tcPr>
              <w:p w14:paraId="682F60D7" w14:textId="77777777" w:rsidR="00B90DE3" w:rsidRDefault="00B90DE3">
                <w:pPr>
                  <w:tabs>
                    <w:tab w:val="right" w:pos="8838"/>
                  </w:tabs>
                  <w:ind w:left="-74" w:right="-105"/>
                  <w:rPr>
                    <w:b/>
                  </w:rPr>
                </w:pPr>
                <w:r>
                  <w:rPr>
                    <w:b/>
                  </w:rPr>
                  <w:t>Comisionada Ponente:</w:t>
                </w:r>
              </w:p>
            </w:tc>
            <w:tc>
              <w:tcPr>
                <w:tcW w:w="3402" w:type="dxa"/>
              </w:tcPr>
              <w:p w14:paraId="7CA2FF5A" w14:textId="77777777" w:rsidR="00B90DE3" w:rsidRDefault="00B90DE3">
                <w:pPr>
                  <w:tabs>
                    <w:tab w:val="right" w:pos="8838"/>
                  </w:tabs>
                  <w:ind w:left="-108" w:right="-105"/>
                </w:pPr>
                <w:r>
                  <w:t>Sharon Cristina Morales Martínez</w:t>
                </w:r>
              </w:p>
            </w:tc>
            <w:tc>
              <w:tcPr>
                <w:tcW w:w="3402" w:type="dxa"/>
              </w:tcPr>
              <w:p w14:paraId="142B2B71" w14:textId="77777777" w:rsidR="00B90DE3" w:rsidRDefault="00B90DE3">
                <w:pPr>
                  <w:tabs>
                    <w:tab w:val="right" w:pos="8838"/>
                  </w:tabs>
                  <w:ind w:left="-108" w:right="-105"/>
                </w:pPr>
              </w:p>
            </w:tc>
          </w:tr>
        </w:tbl>
        <w:p w14:paraId="2335F97F" w14:textId="77777777" w:rsidR="00B90DE3" w:rsidRDefault="00B90DE3">
          <w:pPr>
            <w:tabs>
              <w:tab w:val="right" w:pos="8838"/>
            </w:tabs>
            <w:ind w:left="-28"/>
            <w:rPr>
              <w:rFonts w:ascii="Arial" w:eastAsia="Arial" w:hAnsi="Arial" w:cs="Arial"/>
              <w:b/>
            </w:rPr>
          </w:pPr>
        </w:p>
      </w:tc>
    </w:tr>
  </w:tbl>
  <w:p w14:paraId="712CC27F" w14:textId="77777777" w:rsidR="00B90DE3" w:rsidRDefault="00B90DE3">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374A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3"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69EA"/>
    <w:multiLevelType w:val="multilevel"/>
    <w:tmpl w:val="00FC3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732F1"/>
    <w:multiLevelType w:val="multilevel"/>
    <w:tmpl w:val="5CEE8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54D48"/>
    <w:multiLevelType w:val="multilevel"/>
    <w:tmpl w:val="ABB03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8D32F5"/>
    <w:multiLevelType w:val="multilevel"/>
    <w:tmpl w:val="4F226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BB017B"/>
    <w:multiLevelType w:val="multilevel"/>
    <w:tmpl w:val="FD569514"/>
    <w:lvl w:ilvl="0">
      <w:start w:val="1"/>
      <w:numFmt w:val="decimal"/>
      <w:lvlText w:val="%1."/>
      <w:lvlJc w:val="left"/>
      <w:pPr>
        <w:ind w:left="720" w:hanging="360"/>
      </w:pPr>
      <w:rPr>
        <w:color w:val="040C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A230B6"/>
    <w:multiLevelType w:val="multilevel"/>
    <w:tmpl w:val="0810A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573B2D"/>
    <w:multiLevelType w:val="hybridMultilevel"/>
    <w:tmpl w:val="FA481DD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26A1EF3"/>
    <w:multiLevelType w:val="multilevel"/>
    <w:tmpl w:val="5CEE8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3E451C"/>
    <w:multiLevelType w:val="multilevel"/>
    <w:tmpl w:val="02A84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8D4CA6"/>
    <w:multiLevelType w:val="multilevel"/>
    <w:tmpl w:val="5CEE8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FA5542"/>
    <w:multiLevelType w:val="multilevel"/>
    <w:tmpl w:val="3794703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1" w15:restartNumberingAfterBreak="0">
    <w:nsid w:val="679B70F6"/>
    <w:multiLevelType w:val="multilevel"/>
    <w:tmpl w:val="ABB03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9"/>
  </w:num>
  <w:num w:numId="4">
    <w:abstractNumId w:val="10"/>
  </w:num>
  <w:num w:numId="5">
    <w:abstractNumId w:val="11"/>
  </w:num>
  <w:num w:numId="6">
    <w:abstractNumId w:val="3"/>
  </w:num>
  <w:num w:numId="7">
    <w:abstractNumId w:val="4"/>
  </w:num>
  <w:num w:numId="8">
    <w:abstractNumId w:val="5"/>
  </w:num>
  <w:num w:numId="9">
    <w:abstractNumId w:val="7"/>
  </w:num>
  <w:num w:numId="10">
    <w:abstractNumId w:val="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2D"/>
    <w:rsid w:val="000A247C"/>
    <w:rsid w:val="000C3499"/>
    <w:rsid w:val="00162934"/>
    <w:rsid w:val="001F486D"/>
    <w:rsid w:val="002246FF"/>
    <w:rsid w:val="002703D0"/>
    <w:rsid w:val="002A20C2"/>
    <w:rsid w:val="00343E7D"/>
    <w:rsid w:val="00353F40"/>
    <w:rsid w:val="00386C54"/>
    <w:rsid w:val="003B6A84"/>
    <w:rsid w:val="00472588"/>
    <w:rsid w:val="00473D82"/>
    <w:rsid w:val="004D3DBA"/>
    <w:rsid w:val="0065608A"/>
    <w:rsid w:val="006F77F9"/>
    <w:rsid w:val="008A4676"/>
    <w:rsid w:val="0098306F"/>
    <w:rsid w:val="00990CB0"/>
    <w:rsid w:val="009B372D"/>
    <w:rsid w:val="00B90DE3"/>
    <w:rsid w:val="00CC28FD"/>
    <w:rsid w:val="00D16171"/>
    <w:rsid w:val="00F97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FD36A5"/>
  <w15:docId w15:val="{106E94C9-242E-4B7B-B960-F99D7E5B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semiHidden/>
    <w:unhideWhenUsed/>
    <w:rsid w:val="00ED14D3"/>
    <w:pPr>
      <w:spacing w:line="240" w:lineRule="auto"/>
    </w:pPr>
    <w:rPr>
      <w:sz w:val="20"/>
    </w:rPr>
  </w:style>
  <w:style w:type="character" w:customStyle="1" w:styleId="TextonotapieCar">
    <w:name w:val="Texto nota pie Car"/>
    <w:basedOn w:val="Fuentedeprrafopredeter"/>
    <w:link w:val="Textonotapie"/>
    <w:uiPriority w:val="99"/>
    <w:semiHidden/>
    <w:rsid w:val="00ED14D3"/>
    <w:rPr>
      <w:rFonts w:ascii="Palatino Linotype" w:eastAsia="Times New Roman" w:hAnsi="Palatino Linotype" w:cs="Times New Roman"/>
      <w:kern w:val="0"/>
      <w:sz w:val="20"/>
      <w:szCs w:val="20"/>
      <w:lang w:eastAsia="es-ES"/>
    </w:rPr>
  </w:style>
  <w:style w:type="character" w:styleId="Refdenotaalpie">
    <w:name w:val="footnote reference"/>
    <w:basedOn w:val="Fuentedeprrafopredeter"/>
    <w:uiPriority w:val="99"/>
    <w:semiHidden/>
    <w:unhideWhenUsed/>
    <w:rsid w:val="00ED14D3"/>
    <w:rPr>
      <w:vertAlign w:val="superscript"/>
    </w:rPr>
  </w:style>
  <w:style w:type="paragraph" w:customStyle="1" w:styleId="CitasINFOEM">
    <w:name w:val="Citas INFOEM"/>
    <w:basedOn w:val="Normal"/>
    <w:qFormat/>
    <w:rsid w:val="006F46BD"/>
    <w:pPr>
      <w:spacing w:before="240" w:after="160"/>
      <w:ind w:left="851" w:right="851"/>
    </w:pPr>
    <w:rPr>
      <w:i/>
      <w:szCs w:val="24"/>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J0QoXgEWODvQZ0gEC6E0J/m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OAByITFnYWtIRmtOU1NwUXF3SzFZTHZ1SmFaYkdtOFJfOEdP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69</Pages>
  <Words>18178</Words>
  <Characters>99985</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8</cp:revision>
  <cp:lastPrinted>2024-09-12T18:49:00Z</cp:lastPrinted>
  <dcterms:created xsi:type="dcterms:W3CDTF">2024-09-09T20:56:00Z</dcterms:created>
  <dcterms:modified xsi:type="dcterms:W3CDTF">2024-10-23T21:51:00Z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