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CB592E" w14:textId="77777777" w:rsidR="00A20A66" w:rsidRDefault="00A20A66" w:rsidP="00A41A69">
      <w:pPr>
        <w:shd w:val="clear" w:color="auto" w:fill="FFFFFF"/>
        <w:spacing w:line="360" w:lineRule="auto"/>
        <w:jc w:val="both"/>
        <w:rPr>
          <w:rFonts w:ascii="Palatino Linotype" w:hAnsi="Palatino Linotype" w:cs="Arial"/>
          <w:color w:val="000000"/>
        </w:rPr>
      </w:pPr>
    </w:p>
    <w:p w14:paraId="302905EA" w14:textId="77777777" w:rsidR="00A20A66" w:rsidRPr="00037B15" w:rsidRDefault="00A20A66" w:rsidP="00A41A69">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6B6647">
        <w:rPr>
          <w:rFonts w:ascii="Palatino Linotype" w:hAnsi="Palatino Linotype" w:cs="Arial"/>
          <w:b/>
          <w:color w:val="000000"/>
        </w:rPr>
        <w:t>seis de noviembre</w:t>
      </w:r>
      <w:r w:rsidRPr="00B05A2A">
        <w:rPr>
          <w:rFonts w:ascii="Palatino Linotype" w:hAnsi="Palatino Linotype" w:cs="Arial"/>
          <w:b/>
          <w:color w:val="000000"/>
        </w:rPr>
        <w:t xml:space="preserve"> </w:t>
      </w:r>
      <w:r>
        <w:rPr>
          <w:rFonts w:ascii="Palatino Linotype" w:hAnsi="Palatino Linotype" w:cs="Arial"/>
          <w:b/>
          <w:color w:val="000000"/>
        </w:rPr>
        <w:t xml:space="preserve">de </w:t>
      </w:r>
      <w:r w:rsidRPr="00B05A2A">
        <w:rPr>
          <w:rFonts w:ascii="Palatino Linotype" w:hAnsi="Palatino Linotype" w:cs="Arial"/>
          <w:b/>
          <w:color w:val="000000"/>
        </w:rPr>
        <w:t>dos mil veinticuatro</w:t>
      </w:r>
      <w:r w:rsidRPr="00037B15">
        <w:rPr>
          <w:rFonts w:ascii="Palatino Linotype" w:hAnsi="Palatino Linotype" w:cs="Arial"/>
          <w:color w:val="000000"/>
        </w:rPr>
        <w:t>.</w:t>
      </w:r>
    </w:p>
    <w:p w14:paraId="30D4B16F" w14:textId="77777777" w:rsidR="00A20A66" w:rsidRPr="00037B15" w:rsidRDefault="00A20A66" w:rsidP="00A41A69">
      <w:pPr>
        <w:tabs>
          <w:tab w:val="left" w:pos="1701"/>
        </w:tabs>
        <w:spacing w:line="360" w:lineRule="auto"/>
        <w:jc w:val="both"/>
        <w:rPr>
          <w:rFonts w:ascii="Palatino Linotype" w:hAnsi="Palatino Linotype" w:cs="Arial"/>
          <w:color w:val="000000"/>
        </w:rPr>
      </w:pPr>
      <w:bookmarkStart w:id="0" w:name="_GoBack"/>
      <w:bookmarkEnd w:id="0"/>
    </w:p>
    <w:p w14:paraId="6AA7B77A" w14:textId="77777777" w:rsidR="00A20A66" w:rsidRPr="00037B15" w:rsidRDefault="00A20A66" w:rsidP="00A41A69">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04545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sidRPr="00781CBC">
        <w:rPr>
          <w:rFonts w:ascii="Palatino Linotype" w:hAnsi="Palatino Linotype" w:cs="Arial"/>
          <w:b/>
        </w:rPr>
        <w:t>“</w:t>
      </w:r>
      <w:r>
        <w:rPr>
          <w:rFonts w:ascii="Palatino Linotype" w:hAnsi="Palatino Linotype" w:cs="Arial"/>
          <w:b/>
        </w:rPr>
        <w:t>no proporcionó nombre”</w:t>
      </w:r>
      <w:r>
        <w:rPr>
          <w:rFonts w:ascii="Palatino Linotype" w:hAnsi="Palatino Linotype" w:cs="Arial"/>
        </w:rPr>
        <w:t>,</w:t>
      </w:r>
      <w:r w:rsidRPr="00037B15">
        <w:rPr>
          <w:rFonts w:ascii="Palatino Linotype" w:hAnsi="Palatino Linotype" w:cs="Arial"/>
          <w:b/>
        </w:rPr>
        <w:t xml:space="preserve"> </w:t>
      </w:r>
      <w:r w:rsidRPr="00037B15">
        <w:rPr>
          <w:rFonts w:ascii="Palatino Linotype" w:hAnsi="Palatino Linotype" w:cs="Arial"/>
        </w:rPr>
        <w:t xml:space="preserve">en lo sucesivo </w:t>
      </w:r>
      <w:r>
        <w:rPr>
          <w:rFonts w:ascii="Palatino Linotype" w:hAnsi="Palatino Linotype" w:cs="Arial"/>
          <w:b/>
        </w:rPr>
        <w:t>la parte Recurrente</w:t>
      </w:r>
      <w:r w:rsidRPr="00037B15">
        <w:rPr>
          <w:rFonts w:ascii="Palatino Linotype" w:eastAsiaTheme="minorHAnsi" w:hAnsi="Palatino Linotype" w:cs="Arial"/>
          <w:lang w:eastAsia="en-US"/>
        </w:rPr>
        <w:t>, en contra de la respuesta de</w:t>
      </w:r>
      <w:r>
        <w:rPr>
          <w:rFonts w:ascii="Palatino Linotype" w:eastAsiaTheme="minorHAnsi" w:hAnsi="Palatino Linotype" w:cs="Arial"/>
          <w:lang w:eastAsia="en-US"/>
        </w:rPr>
        <w:t>l</w:t>
      </w:r>
      <w:r w:rsidRPr="00037B15">
        <w:rPr>
          <w:rFonts w:ascii="Palatino Linotype" w:eastAsiaTheme="minorHAnsi" w:hAnsi="Palatino Linotype" w:cs="Arial"/>
          <w:lang w:eastAsia="en-US"/>
        </w:rPr>
        <w:t xml:space="preserve"> </w:t>
      </w:r>
      <w:r w:rsidRPr="00A20A66">
        <w:rPr>
          <w:rFonts w:ascii="Palatino Linotype" w:eastAsiaTheme="minorHAnsi" w:hAnsi="Palatino Linotype" w:cs="Arial"/>
          <w:b/>
          <w:lang w:eastAsia="en-US"/>
        </w:rPr>
        <w:t>Sistema Municipal Para el Desarrollo Integral de la Familia de Tlalnepantla de Baz</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3F36C073" w14:textId="77777777" w:rsidR="00A20A66" w:rsidRPr="00037B15" w:rsidRDefault="00A20A66" w:rsidP="00A41A69">
      <w:pPr>
        <w:tabs>
          <w:tab w:val="left" w:pos="1701"/>
        </w:tabs>
        <w:spacing w:line="360" w:lineRule="auto"/>
        <w:jc w:val="both"/>
        <w:rPr>
          <w:rFonts w:ascii="Palatino Linotype" w:eastAsiaTheme="minorHAnsi" w:hAnsi="Palatino Linotype" w:cs="Arial"/>
          <w:b/>
          <w:sz w:val="20"/>
          <w:lang w:eastAsia="en-US"/>
        </w:rPr>
      </w:pPr>
    </w:p>
    <w:p w14:paraId="3281E2A8" w14:textId="77777777" w:rsidR="00A20A66" w:rsidRPr="00037B15" w:rsidRDefault="00A20A66" w:rsidP="00A41A69">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3BE10991" w14:textId="77777777" w:rsidR="00A20A66" w:rsidRPr="00037B15" w:rsidRDefault="00A20A66" w:rsidP="00A41A69">
      <w:pPr>
        <w:spacing w:line="360" w:lineRule="auto"/>
        <w:jc w:val="center"/>
        <w:rPr>
          <w:rFonts w:ascii="Palatino Linotype" w:eastAsiaTheme="minorHAnsi" w:hAnsi="Palatino Linotype" w:cs="Arial"/>
          <w:b/>
          <w:sz w:val="16"/>
          <w:lang w:eastAsia="en-US"/>
        </w:rPr>
      </w:pPr>
    </w:p>
    <w:p w14:paraId="4338E4E7" w14:textId="77777777" w:rsidR="00A20A66" w:rsidRPr="00037B15" w:rsidRDefault="00A20A66" w:rsidP="00A41A69">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78B25AF7" w14:textId="77777777" w:rsidR="00A20A66" w:rsidRPr="00037B15" w:rsidRDefault="00A20A66" w:rsidP="00A41A69">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veintiuno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junio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w:t>
      </w:r>
      <w:r>
        <w:rPr>
          <w:rFonts w:ascii="Palatino Linotype" w:eastAsiaTheme="minorHAnsi" w:hAnsi="Palatino Linotype" w:cs="Arial"/>
          <w:szCs w:val="22"/>
          <w:lang w:eastAsia="en-US"/>
        </w:rPr>
        <w:t xml:space="preserve"> </w:t>
      </w:r>
      <w:r w:rsidRPr="00DB5DDC">
        <w:rPr>
          <w:rFonts w:ascii="Palatino Linotype" w:eastAsiaTheme="minorHAnsi" w:hAnsi="Palatino Linotype" w:cs="Arial"/>
          <w:b/>
          <w:szCs w:val="22"/>
          <w:lang w:eastAsia="en-US"/>
        </w:rPr>
        <w:t xml:space="preserve">parte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presentó a través del Sistema de Acceso a la Información Mexiquense </w:t>
      </w:r>
      <w:r w:rsidRPr="00037B15">
        <w:rPr>
          <w:rFonts w:ascii="Palatino Linotype" w:eastAsiaTheme="minorHAnsi" w:hAnsi="Palatino Linotype" w:cs="Arial"/>
          <w:b/>
          <w:szCs w:val="22"/>
          <w:lang w:eastAsia="en-US"/>
        </w:rPr>
        <w:t>(SAIMEX),</w:t>
      </w:r>
      <w:r w:rsidRPr="00037B15">
        <w:rPr>
          <w:rFonts w:ascii="Palatino Linotype" w:eastAsiaTheme="minorHAnsi" w:hAnsi="Palatino Linotype" w:cs="Arial"/>
          <w:szCs w:val="22"/>
          <w:lang w:eastAsia="en-US"/>
        </w:rPr>
        <w:t xml:space="preserve"> 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Pr="00A20A66">
        <w:rPr>
          <w:rFonts w:ascii="Palatino Linotype" w:eastAsiaTheme="minorHAnsi" w:hAnsi="Palatino Linotype" w:cs="Arial"/>
          <w:b/>
          <w:szCs w:val="22"/>
          <w:lang w:eastAsia="en-US"/>
        </w:rPr>
        <w:t>00113/DIFTLALNE/IP/2024</w:t>
      </w:r>
      <w:r w:rsidRPr="00037B15">
        <w:rPr>
          <w:rFonts w:ascii="Palatino Linotype" w:eastAsiaTheme="minorHAnsi" w:hAnsi="Palatino Linotype" w:cs="Arial"/>
          <w:szCs w:val="22"/>
          <w:lang w:eastAsia="en-US"/>
        </w:rPr>
        <w:t>, mediante la cual solicitó lo siguiente:</w:t>
      </w:r>
    </w:p>
    <w:p w14:paraId="6D58A8E5" w14:textId="77777777" w:rsidR="00A20A66" w:rsidRPr="00037B15" w:rsidRDefault="00A20A66" w:rsidP="00A41A69">
      <w:pPr>
        <w:pStyle w:val="Sinespaciado"/>
        <w:rPr>
          <w:rFonts w:eastAsiaTheme="minorHAnsi"/>
          <w:lang w:eastAsia="en-US"/>
        </w:rPr>
      </w:pPr>
    </w:p>
    <w:p w14:paraId="7D543A12" w14:textId="77777777" w:rsidR="00A20A66" w:rsidRDefault="00A20A66" w:rsidP="00A41A69">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A20A66">
        <w:rPr>
          <w:rFonts w:ascii="Palatino Linotype" w:hAnsi="Palatino Linotype"/>
          <w:i/>
          <w:sz w:val="22"/>
          <w:szCs w:val="22"/>
        </w:rPr>
        <w:t>SOLICITO UN INFORME DETALLADO CON DOCUMENTOS COMPRBABLES DE LOS EVENTOS CON CAUSA QUE HA REALIZADO EL SISTEMA EN EL AÑO 2023 Y 2024, IMPORTES, BENEFICIARIOS, FOTOGRAFIAS EN FIN TODOS LOS DOCUMENTOS QUE COMPRUEBEN EL EVENTO</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2344BF80" w14:textId="77777777" w:rsidR="00A20A66" w:rsidRDefault="00A20A66" w:rsidP="00A41A69">
      <w:pPr>
        <w:tabs>
          <w:tab w:val="left" w:pos="5647"/>
        </w:tabs>
        <w:spacing w:line="360" w:lineRule="auto"/>
        <w:ind w:right="49"/>
        <w:jc w:val="both"/>
        <w:rPr>
          <w:rFonts w:ascii="Palatino Linotype" w:hAnsi="Palatino Linotype"/>
          <w:b/>
          <w:lang w:val="es-ES_tradnl"/>
        </w:rPr>
      </w:pPr>
    </w:p>
    <w:p w14:paraId="1F7347D3" w14:textId="77777777" w:rsidR="00A20A66" w:rsidRDefault="00A20A66" w:rsidP="00A41A69">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24973794" w14:textId="77777777" w:rsidR="00A20A66" w:rsidRDefault="00A20A66" w:rsidP="00A41A69">
      <w:pPr>
        <w:spacing w:line="360" w:lineRule="auto"/>
        <w:ind w:right="334"/>
        <w:jc w:val="both"/>
        <w:rPr>
          <w:rFonts w:ascii="Palatino Linotype" w:hAnsi="Palatino Linotype" w:cs="Arial"/>
          <w:b/>
          <w:sz w:val="28"/>
        </w:rPr>
      </w:pPr>
    </w:p>
    <w:p w14:paraId="583BFF02" w14:textId="77777777" w:rsidR="00A20A66" w:rsidRDefault="00A20A66" w:rsidP="00A41A69">
      <w:pPr>
        <w:spacing w:line="360" w:lineRule="auto"/>
        <w:ind w:right="334"/>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10B2CC31" w14:textId="77777777" w:rsidR="00A20A66" w:rsidRPr="00037B15" w:rsidRDefault="00A20A66" w:rsidP="00A41A69">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b/>
        </w:rPr>
        <w:t>diez</w:t>
      </w:r>
      <w:r w:rsidRPr="0005123E">
        <w:rPr>
          <w:rFonts w:ascii="Palatino Linotype" w:hAnsi="Palatino Linotype"/>
          <w:b/>
        </w:rPr>
        <w:t xml:space="preserve"> de </w:t>
      </w:r>
      <w:r>
        <w:rPr>
          <w:rFonts w:ascii="Palatino Linotype" w:hAnsi="Palatino Linotype"/>
          <w:b/>
        </w:rPr>
        <w:t>julio</w:t>
      </w:r>
      <w:r w:rsidRPr="0005123E">
        <w:rPr>
          <w:rFonts w:ascii="Palatino Linotype" w:hAnsi="Palatino Linotype" w:cs="Arial"/>
          <w:b/>
        </w:rPr>
        <w:t xml:space="preserve"> de dos mil veinti</w:t>
      </w:r>
      <w:r>
        <w:rPr>
          <w:rFonts w:ascii="Palatino Linotype" w:hAnsi="Palatino Linotype" w:cs="Arial"/>
          <w:b/>
        </w:rPr>
        <w:t>cuatro,</w:t>
      </w:r>
      <w:r>
        <w:rPr>
          <w:rFonts w:ascii="Palatino Linotype" w:hAnsi="Palatino Linotype" w:cs="Arial"/>
        </w:rPr>
        <w:t xml:space="preserve"> el Sujeto Obligado </w:t>
      </w:r>
      <w:r w:rsidRPr="00037B15">
        <w:rPr>
          <w:rFonts w:ascii="Palatino Linotype" w:eastAsiaTheme="minorHAnsi" w:hAnsi="Palatino Linotype" w:cs="Arial"/>
          <w:lang w:eastAsia="en-US"/>
        </w:rPr>
        <w:t xml:space="preserve">emitió </w:t>
      </w:r>
      <w:r>
        <w:rPr>
          <w:rFonts w:ascii="Palatino Linotype" w:eastAsiaTheme="minorHAnsi" w:hAnsi="Palatino Linotype" w:cs="Arial"/>
          <w:lang w:eastAsia="en-US"/>
        </w:rPr>
        <w:t>su</w:t>
      </w:r>
      <w:r w:rsidRPr="00037B15">
        <w:rPr>
          <w:rFonts w:ascii="Palatino Linotype" w:eastAsiaTheme="minorHAnsi" w:hAnsi="Palatino Linotype" w:cs="Arial"/>
          <w:lang w:eastAsia="en-US"/>
        </w:rPr>
        <w:t xml:space="preserve"> respuesta en los siguientes términos:</w:t>
      </w:r>
    </w:p>
    <w:p w14:paraId="36502CD2" w14:textId="77777777" w:rsidR="00A20A66" w:rsidRPr="00037B15" w:rsidRDefault="00A20A66" w:rsidP="00A41A69"/>
    <w:p w14:paraId="3CD456E5" w14:textId="77777777" w:rsidR="00A20A66" w:rsidRPr="00037B15" w:rsidRDefault="00A20A66" w:rsidP="00A41A69">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Pr="00A20A66">
        <w:rPr>
          <w:rFonts w:ascii="Palatino Linotype" w:hAnsi="Palatino Linotype"/>
          <w:i/>
          <w:sz w:val="22"/>
          <w:szCs w:val="22"/>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00113/DIFTLALNE/IP/2024, la que dice a la letra; “SOLICITO UN INFORME DETALLADO CON DOCUMENTOS COMPRBABLES DE LOS EVENTOS CON CAUSA QUE HA REALIZADO EL SISTEMA EN EL AÑO 2023 Y 2024, IMPORTES, BENEFICIARIOS, FOTOGRAFIAS EN FIN TODOS LOS DOCUMENTOS QUE COMPRUEBEN EL EVENTO “Sic. Primeramente, es importante señalar que la Ley de Transparencia y Acceso a la Información Pública del Estado de México y Municipios, en sus los artículos 12 y 24 último párrafo, establece lo siguiente: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Los sujetos obligados solo proporcionarán la información pública que generen, administren o posean en el ejercicio de sus atribuciones.” Así mismo, de conformidad con el artículo 161 de la misma Ley, cuando la información requerida por el solicitante ya esté disponible al público en medios impresos, tales como </w:t>
      </w:r>
      <w:r w:rsidRPr="00A20A66">
        <w:rPr>
          <w:rFonts w:ascii="Palatino Linotype" w:hAnsi="Palatino Linotype"/>
          <w:i/>
          <w:sz w:val="22"/>
          <w:szCs w:val="22"/>
        </w:rPr>
        <w:lastRenderedPageBreak/>
        <w:t xml:space="preserve">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Atendiendo a lo anterior, me permito remitir a usted en archivo adjunto la documentación consistente en: 1. Oficio de la Coordinado de Procuración de Fondos y Asistencia Social del Sistema Municipal para el Desarrollo Integral de la Familia de Tlalnepantla de Baz, </w:t>
      </w:r>
      <w:proofErr w:type="spellStart"/>
      <w:r w:rsidRPr="00A20A66">
        <w:rPr>
          <w:rFonts w:ascii="Palatino Linotype" w:hAnsi="Palatino Linotype"/>
          <w:i/>
          <w:sz w:val="22"/>
          <w:szCs w:val="22"/>
        </w:rPr>
        <w:t>numero</w:t>
      </w:r>
      <w:proofErr w:type="spellEnd"/>
      <w:r w:rsidRPr="00A20A66">
        <w:rPr>
          <w:rFonts w:ascii="Palatino Linotype" w:hAnsi="Palatino Linotype"/>
          <w:i/>
          <w:sz w:val="22"/>
          <w:szCs w:val="22"/>
        </w:rPr>
        <w:t xml:space="preserve"> SMDIF/</w:t>
      </w:r>
      <w:proofErr w:type="spellStart"/>
      <w:r w:rsidRPr="00A20A66">
        <w:rPr>
          <w:rFonts w:ascii="Palatino Linotype" w:hAnsi="Palatino Linotype"/>
          <w:i/>
          <w:sz w:val="22"/>
          <w:szCs w:val="22"/>
        </w:rPr>
        <w:t>CPFyAS</w:t>
      </w:r>
      <w:proofErr w:type="spellEnd"/>
      <w:r w:rsidRPr="00A20A66">
        <w:rPr>
          <w:rFonts w:ascii="Palatino Linotype" w:hAnsi="Palatino Linotype"/>
          <w:i/>
          <w:sz w:val="22"/>
          <w:szCs w:val="22"/>
        </w:rPr>
        <w:t xml:space="preserve">/LBH/101/2024 2. Oficio de la Jefa de Departamento de Procuración de Fondos Sistema Municipal para el Desarrollo Integral de la Familia de Tlalnepantla de Baz, </w:t>
      </w:r>
      <w:proofErr w:type="spellStart"/>
      <w:r w:rsidRPr="00A20A66">
        <w:rPr>
          <w:rFonts w:ascii="Palatino Linotype" w:hAnsi="Palatino Linotype"/>
          <w:i/>
          <w:sz w:val="22"/>
          <w:szCs w:val="22"/>
        </w:rPr>
        <w:t>numero</w:t>
      </w:r>
      <w:proofErr w:type="spellEnd"/>
      <w:r w:rsidRPr="00A20A66">
        <w:rPr>
          <w:rFonts w:ascii="Palatino Linotype" w:hAnsi="Palatino Linotype"/>
          <w:i/>
          <w:sz w:val="22"/>
          <w:szCs w:val="22"/>
        </w:rPr>
        <w:t xml:space="preserve"> SMDIF/</w:t>
      </w:r>
      <w:proofErr w:type="spellStart"/>
      <w:r w:rsidRPr="00A20A66">
        <w:rPr>
          <w:rFonts w:ascii="Palatino Linotype" w:hAnsi="Palatino Linotype"/>
          <w:i/>
          <w:sz w:val="22"/>
          <w:szCs w:val="22"/>
        </w:rPr>
        <w:t>CPFyAS</w:t>
      </w:r>
      <w:proofErr w:type="spellEnd"/>
      <w:r w:rsidRPr="00A20A66">
        <w:rPr>
          <w:rFonts w:ascii="Palatino Linotype" w:hAnsi="Palatino Linotype"/>
          <w:i/>
          <w:sz w:val="22"/>
          <w:szCs w:val="22"/>
        </w:rPr>
        <w:t>/YPBB/047/2024 Para cualquier duda o aclaración respecto de la presente respuesta, favor de comunicarse a la Unidad de Transparencia, al teléfono 5636220000 en un horario de atención de 09:00 a.m. a 18:00 p.m., de lunes a viernes. Finalmente, se hace de su conocimiento que tiene derecho a interponer recurso de revisión sobre este acto, de conformidad a lo dispuesto en los artículos 176, 177 y 178 de la Ley de Transparencia y Acceso a la Información Pública del Estado de México y Municipios, en un término de 15 (quince) días hábiles, contados a partir del día hábil siguiente al en que surta efectos la notificación de este acuerdo.</w:t>
      </w:r>
      <w:r w:rsidRPr="00037B15">
        <w:rPr>
          <w:rFonts w:ascii="Palatino Linotype" w:hAnsi="Palatino Linotype"/>
          <w:i/>
          <w:sz w:val="22"/>
          <w:szCs w:val="22"/>
        </w:rPr>
        <w:t>” (Sic).</w:t>
      </w:r>
    </w:p>
    <w:p w14:paraId="39166A88" w14:textId="77777777" w:rsidR="00A20A66" w:rsidRDefault="00A20A66" w:rsidP="00A41A69">
      <w:pPr>
        <w:spacing w:line="360" w:lineRule="auto"/>
        <w:jc w:val="both"/>
        <w:rPr>
          <w:rFonts w:ascii="Palatino Linotype" w:eastAsiaTheme="minorHAnsi" w:hAnsi="Palatino Linotype" w:cs="Arial"/>
          <w:lang w:eastAsia="en-US"/>
        </w:rPr>
      </w:pPr>
    </w:p>
    <w:p w14:paraId="2C01A6FE" w14:textId="77777777" w:rsidR="00A20A66" w:rsidRPr="00037B15" w:rsidRDefault="00A20A66" w:rsidP="00A41A69">
      <w:pPr>
        <w:spacing w:line="360" w:lineRule="auto"/>
        <w:jc w:val="both"/>
        <w:rPr>
          <w:rFonts w:ascii="Palatino Linotype" w:hAnsi="Palatino Linotype"/>
          <w:i/>
          <w:sz w:val="22"/>
          <w:szCs w:val="22"/>
        </w:rPr>
      </w:pPr>
      <w:r w:rsidRPr="00037B15">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adjuntó a su respuesta, </w:t>
      </w:r>
      <w:r>
        <w:rPr>
          <w:rFonts w:ascii="Palatino Linotype" w:eastAsiaTheme="minorHAnsi" w:hAnsi="Palatino Linotype" w:cs="Arial"/>
          <w:lang w:eastAsia="en-US"/>
        </w:rPr>
        <w:t>los</w:t>
      </w:r>
      <w:r w:rsidRPr="00037B15">
        <w:rPr>
          <w:rFonts w:ascii="Palatino Linotype" w:eastAsiaTheme="minorHAnsi" w:hAnsi="Palatino Linotype" w:cs="Arial"/>
          <w:lang w:eastAsia="en-US"/>
        </w:rPr>
        <w:t xml:space="preserve"> archivo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electrónico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denominado</w:t>
      </w:r>
      <w:r>
        <w:rPr>
          <w:rFonts w:ascii="Palatino Linotype" w:eastAsiaTheme="minorHAnsi" w:hAnsi="Palatino Linotype" w:cs="Arial"/>
          <w:lang w:eastAsia="en-US"/>
        </w:rPr>
        <w:t>s</w:t>
      </w:r>
      <w:r w:rsidRPr="00037B15">
        <w:rPr>
          <w:rFonts w:ascii="Palatino Linotype" w:eastAsiaTheme="minorHAnsi" w:hAnsi="Palatino Linotype" w:cs="Arial"/>
          <w:lang w:eastAsia="en-US"/>
        </w:rPr>
        <w:t xml:space="preserve"> </w:t>
      </w:r>
      <w:r w:rsidRPr="009F7FEF">
        <w:rPr>
          <w:rFonts w:ascii="Palatino Linotype" w:eastAsiaTheme="minorHAnsi" w:hAnsi="Palatino Linotype" w:cs="Arial"/>
          <w:i/>
          <w:lang w:eastAsia="en-US"/>
        </w:rPr>
        <w:t>“</w:t>
      </w:r>
      <w:r w:rsidRPr="00A20A66">
        <w:rPr>
          <w:rFonts w:ascii="Palatino Linotype" w:eastAsiaTheme="minorHAnsi" w:hAnsi="Palatino Linotype" w:cs="Arial"/>
          <w:i/>
          <w:lang w:eastAsia="en-US"/>
        </w:rPr>
        <w:t>Solicitud 113 2024.pdf</w:t>
      </w:r>
      <w:r>
        <w:rPr>
          <w:rFonts w:ascii="Palatino Linotype" w:eastAsiaTheme="minorHAnsi" w:hAnsi="Palatino Linotype" w:cs="Arial"/>
          <w:i/>
          <w:lang w:eastAsia="en-US"/>
        </w:rPr>
        <w:t xml:space="preserve">” </w:t>
      </w:r>
      <w:r>
        <w:rPr>
          <w:rFonts w:ascii="Palatino Linotype" w:eastAsiaTheme="minorHAnsi" w:hAnsi="Palatino Linotype" w:cs="Arial"/>
          <w:lang w:eastAsia="en-US"/>
        </w:rPr>
        <w:t>y “</w:t>
      </w:r>
      <w:r w:rsidRPr="00A20A66">
        <w:rPr>
          <w:rFonts w:ascii="Palatino Linotype" w:eastAsiaTheme="minorHAnsi" w:hAnsi="Palatino Linotype" w:cs="Arial"/>
          <w:i/>
          <w:lang w:eastAsia="en-US"/>
        </w:rPr>
        <w:t>RESPUESTA PROCURACION FONDOS 00113.pdf</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cuyo contenido no se inserta por ser del conocimiento de las partes</w:t>
      </w:r>
      <w:r>
        <w:rPr>
          <w:rFonts w:ascii="Palatino Linotype" w:eastAsiaTheme="minorHAnsi" w:hAnsi="Palatino Linotype" w:cs="Arial"/>
          <w:lang w:eastAsia="en-US"/>
        </w:rPr>
        <w:t>;</w:t>
      </w:r>
      <w:r w:rsidRPr="00037B15">
        <w:rPr>
          <w:rFonts w:ascii="Palatino Linotype" w:eastAsiaTheme="minorHAnsi" w:hAnsi="Palatino Linotype" w:cs="Arial"/>
          <w:lang w:eastAsia="en-US"/>
        </w:rPr>
        <w:t xml:space="preserve"> sin embargo, será motivo de estudio en el Considerado respectivo. </w:t>
      </w:r>
    </w:p>
    <w:p w14:paraId="567031F8" w14:textId="77777777" w:rsidR="00A20A66" w:rsidRDefault="00A20A66" w:rsidP="00A41A69">
      <w:pPr>
        <w:spacing w:line="360" w:lineRule="auto"/>
        <w:jc w:val="both"/>
        <w:rPr>
          <w:rFonts w:ascii="Palatino Linotype" w:eastAsiaTheme="minorHAnsi" w:hAnsi="Palatino Linotype" w:cs="Arial"/>
          <w:b/>
          <w:lang w:eastAsia="en-US"/>
        </w:rPr>
      </w:pPr>
    </w:p>
    <w:p w14:paraId="71D005FC" w14:textId="77777777" w:rsidR="00EF4937" w:rsidRDefault="00EF4937" w:rsidP="00A41A69">
      <w:pPr>
        <w:spacing w:line="360" w:lineRule="auto"/>
        <w:jc w:val="both"/>
        <w:rPr>
          <w:rFonts w:ascii="Palatino Linotype" w:eastAsiaTheme="minorHAnsi" w:hAnsi="Palatino Linotype" w:cs="Arial"/>
          <w:b/>
          <w:lang w:eastAsia="en-US"/>
        </w:rPr>
      </w:pPr>
    </w:p>
    <w:p w14:paraId="5482762D" w14:textId="77777777" w:rsidR="00EF4937" w:rsidRPr="00037B15" w:rsidRDefault="00EF4937" w:rsidP="00A41A69">
      <w:pPr>
        <w:spacing w:line="360" w:lineRule="auto"/>
        <w:jc w:val="both"/>
        <w:rPr>
          <w:rFonts w:ascii="Palatino Linotype" w:eastAsiaTheme="minorHAnsi" w:hAnsi="Palatino Linotype" w:cs="Arial"/>
          <w:b/>
          <w:lang w:eastAsia="en-US"/>
        </w:rPr>
      </w:pPr>
    </w:p>
    <w:p w14:paraId="2939CCD0" w14:textId="77777777" w:rsidR="00A20A66" w:rsidRPr="00037B15" w:rsidRDefault="00A20A66" w:rsidP="00A41A69">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lastRenderedPageBreak/>
        <w:t>TERCERO. Del recurso de revisión.</w:t>
      </w:r>
    </w:p>
    <w:p w14:paraId="2973199C" w14:textId="77777777" w:rsidR="00A20A66" w:rsidRPr="00037B15" w:rsidRDefault="00A20A66" w:rsidP="00A41A69">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w:t>
      </w:r>
      <w:r w:rsidRPr="00C45D21">
        <w:rPr>
          <w:rFonts w:ascii="Palatino Linotype" w:eastAsiaTheme="minorHAnsi" w:hAnsi="Palatino Linotype" w:cs="Arial"/>
          <w:b/>
          <w:lang w:eastAsia="en-US"/>
        </w:rPr>
        <w:t>parte</w:t>
      </w:r>
      <w:r>
        <w:rPr>
          <w:rFonts w:ascii="Palatino Linotype" w:eastAsiaTheme="minorHAnsi" w:hAnsi="Palatino Linotype" w:cs="Arial"/>
          <w:lang w:eastAsia="en-US"/>
        </w:rPr>
        <w:t xml:space="preserve">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sidR="00184EB6">
        <w:rPr>
          <w:rFonts w:ascii="Palatino Linotype" w:eastAsiaTheme="minorHAnsi" w:hAnsi="Palatino Linotype" w:cs="Arial"/>
          <w:b/>
          <w:lang w:eastAsia="en-US"/>
        </w:rPr>
        <w:t>quince</w:t>
      </w:r>
      <w:r w:rsidRPr="00A86565">
        <w:rPr>
          <w:rFonts w:ascii="Palatino Linotype" w:eastAsiaTheme="minorHAnsi" w:hAnsi="Palatino Linotype" w:cs="Arial"/>
          <w:b/>
          <w:lang w:eastAsia="en-US"/>
        </w:rPr>
        <w:t xml:space="preserve"> de </w:t>
      </w:r>
      <w:r>
        <w:rPr>
          <w:rFonts w:ascii="Palatino Linotype" w:eastAsiaTheme="minorHAnsi" w:hAnsi="Palatino Linotype" w:cs="Arial"/>
          <w:b/>
          <w:lang w:eastAsia="en-US"/>
        </w:rPr>
        <w:t>ju</w:t>
      </w:r>
      <w:r w:rsidR="00184EB6">
        <w:rPr>
          <w:rFonts w:ascii="Palatino Linotype" w:eastAsiaTheme="minorHAnsi" w:hAnsi="Palatino Linotype" w:cs="Arial"/>
          <w:b/>
          <w:lang w:eastAsia="en-US"/>
        </w:rPr>
        <w:t>l</w:t>
      </w:r>
      <w:r>
        <w:rPr>
          <w:rFonts w:ascii="Palatino Linotype" w:eastAsiaTheme="minorHAnsi" w:hAnsi="Palatino Linotype" w:cs="Arial"/>
          <w:b/>
          <w:lang w:eastAsia="en-US"/>
        </w:rPr>
        <w:t>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sidR="00184EB6">
        <w:rPr>
          <w:rFonts w:ascii="Palatino Linotype" w:eastAsiaTheme="minorHAnsi" w:hAnsi="Palatino Linotype" w:cs="Arial"/>
          <w:b/>
          <w:lang w:eastAsia="en-US"/>
        </w:rPr>
        <w:t>4</w:t>
      </w:r>
      <w:r>
        <w:rPr>
          <w:rFonts w:ascii="Palatino Linotype" w:eastAsiaTheme="minorHAnsi" w:hAnsi="Palatino Linotype" w:cs="Arial"/>
          <w:b/>
          <w:lang w:eastAsia="en-US"/>
        </w:rPr>
        <w:t>5</w:t>
      </w:r>
      <w:r w:rsidR="00184EB6">
        <w:rPr>
          <w:rFonts w:ascii="Palatino Linotype" w:eastAsiaTheme="minorHAnsi" w:hAnsi="Palatino Linotype" w:cs="Arial"/>
          <w:b/>
          <w:lang w:eastAsia="en-US"/>
        </w:rPr>
        <w:t>45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14:paraId="3FAA4B8A" w14:textId="77777777" w:rsidR="00A20A66" w:rsidRPr="00037B15" w:rsidRDefault="00A20A66" w:rsidP="00A41A69"/>
    <w:p w14:paraId="0320CD1F" w14:textId="77777777" w:rsidR="00A20A66" w:rsidRDefault="00A20A66" w:rsidP="00A41A69">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1C69C587" w14:textId="77777777" w:rsidR="00A20A66" w:rsidRDefault="00A20A66" w:rsidP="00A41A69">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184EB6" w:rsidRPr="00184EB6">
        <w:rPr>
          <w:rFonts w:ascii="Palatino Linotype" w:eastAsiaTheme="minorHAnsi" w:hAnsi="Palatino Linotype" w:cstheme="minorBidi"/>
          <w:i/>
          <w:color w:val="000000"/>
          <w:sz w:val="22"/>
          <w:szCs w:val="22"/>
          <w:lang w:eastAsia="en-US"/>
        </w:rPr>
        <w:t>LA INFORMACIÓN NO SE DA COMO SE SOLICITA, LA FALTA DE CONOCIMIENTO DE LA COORDINADORA</w:t>
      </w:r>
      <w:r w:rsidRPr="00037B15">
        <w:rPr>
          <w:rFonts w:ascii="Palatino Linotype" w:eastAsiaTheme="minorHAnsi" w:hAnsi="Palatino Linotype" w:cstheme="minorBidi"/>
          <w:i/>
          <w:color w:val="000000"/>
          <w:sz w:val="22"/>
          <w:szCs w:val="22"/>
          <w:lang w:eastAsia="en-US"/>
        </w:rPr>
        <w:t>” (Sic).</w:t>
      </w:r>
    </w:p>
    <w:p w14:paraId="20CB866B" w14:textId="77777777" w:rsidR="00A20A66" w:rsidRPr="00037B15" w:rsidRDefault="00A20A66" w:rsidP="00A41A69">
      <w:pPr>
        <w:spacing w:line="259" w:lineRule="auto"/>
        <w:ind w:left="720"/>
        <w:jc w:val="both"/>
        <w:rPr>
          <w:rFonts w:ascii="Palatino Linotype" w:hAnsi="Palatino Linotype" w:cs="Arial"/>
          <w:b/>
          <w:sz w:val="26"/>
          <w:szCs w:val="26"/>
        </w:rPr>
      </w:pPr>
    </w:p>
    <w:p w14:paraId="3AF06E18" w14:textId="77777777" w:rsidR="00A20A66" w:rsidRPr="00304479" w:rsidRDefault="00A20A66" w:rsidP="00A41A69">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34BC638A" w14:textId="77777777" w:rsidR="00A20A66" w:rsidRPr="00304479" w:rsidRDefault="00A20A66" w:rsidP="00A41A69">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00184EB6" w:rsidRPr="00184EB6">
        <w:rPr>
          <w:rFonts w:ascii="Palatino Linotype" w:eastAsiaTheme="minorHAnsi" w:hAnsi="Palatino Linotype" w:cstheme="minorBidi"/>
          <w:i/>
          <w:color w:val="000000"/>
          <w:sz w:val="22"/>
          <w:szCs w:val="22"/>
          <w:lang w:eastAsia="en-US"/>
        </w:rPr>
        <w:t>LA INFORMACIÓN NO SE DA COMO SE SOLICITA, LA FALTA DE CONOCIMIENTO DE LA COORDINADORA</w:t>
      </w:r>
      <w:r w:rsidRPr="00037B15">
        <w:rPr>
          <w:rFonts w:ascii="Palatino Linotype" w:eastAsiaTheme="minorHAnsi" w:hAnsi="Palatino Linotype" w:cstheme="minorBidi"/>
          <w:i/>
          <w:color w:val="000000"/>
          <w:sz w:val="22"/>
          <w:szCs w:val="22"/>
          <w:lang w:eastAsia="en-US"/>
        </w:rPr>
        <w:t>” (Sic)</w:t>
      </w:r>
    </w:p>
    <w:p w14:paraId="3A437049" w14:textId="77777777" w:rsidR="00A20A66" w:rsidRPr="00037B15" w:rsidRDefault="00A20A66" w:rsidP="00A41A69">
      <w:pPr>
        <w:spacing w:line="360" w:lineRule="auto"/>
        <w:jc w:val="both"/>
        <w:rPr>
          <w:rFonts w:ascii="Palatino Linotype" w:eastAsiaTheme="minorHAnsi" w:hAnsi="Palatino Linotype" w:cs="Arial"/>
          <w:b/>
          <w:lang w:eastAsia="en-US"/>
        </w:rPr>
      </w:pPr>
    </w:p>
    <w:p w14:paraId="4837817A" w14:textId="77777777" w:rsidR="00A20A66" w:rsidRPr="00037B15" w:rsidRDefault="00A20A66" w:rsidP="00A41A69">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CUARTO. Del turno del recurso de revisión.</w:t>
      </w:r>
    </w:p>
    <w:p w14:paraId="146F00D0" w14:textId="77777777" w:rsidR="00A20A66" w:rsidRPr="00037B15" w:rsidRDefault="00A20A66" w:rsidP="00A41A69">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eastAsiaTheme="minorHAnsi" w:hAnsi="Palatino Linotype" w:cs="Arial"/>
          <w:b/>
          <w:lang w:eastAsia="en-US"/>
        </w:rPr>
        <w:t>d</w:t>
      </w:r>
      <w:r w:rsidR="00184EB6">
        <w:rPr>
          <w:rFonts w:ascii="Palatino Linotype" w:eastAsiaTheme="minorHAnsi" w:hAnsi="Palatino Linotype" w:cs="Arial"/>
          <w:b/>
          <w:lang w:eastAsia="en-US"/>
        </w:rPr>
        <w:t>iecinuev</w:t>
      </w:r>
      <w:r>
        <w:rPr>
          <w:rFonts w:ascii="Palatino Linotype" w:eastAsiaTheme="minorHAnsi" w:hAnsi="Palatino Linotype" w:cs="Arial"/>
          <w:b/>
          <w:lang w:eastAsia="en-US"/>
        </w:rPr>
        <w:t xml:space="preserve">e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ju</w:t>
      </w:r>
      <w:r w:rsidR="00184EB6">
        <w:rPr>
          <w:rFonts w:ascii="Palatino Linotype" w:eastAsiaTheme="minorHAnsi" w:hAnsi="Palatino Linotype" w:cs="Arial"/>
          <w:b/>
          <w:lang w:eastAsia="en-US"/>
        </w:rPr>
        <w:t>l</w:t>
      </w:r>
      <w:r>
        <w:rPr>
          <w:rFonts w:ascii="Palatino Linotype" w:eastAsiaTheme="minorHAnsi" w:hAnsi="Palatino Linotype" w:cs="Arial"/>
          <w:b/>
          <w:lang w:eastAsia="en-US"/>
        </w:rPr>
        <w:t>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017ED6BA" w14:textId="77777777" w:rsidR="00A20A66" w:rsidRPr="00AE33E3" w:rsidRDefault="00A20A66" w:rsidP="00A41A69">
      <w:pPr>
        <w:spacing w:line="360" w:lineRule="auto"/>
        <w:jc w:val="both"/>
        <w:rPr>
          <w:rFonts w:ascii="Palatino Linotype" w:eastAsiaTheme="minorHAnsi" w:hAnsi="Palatino Linotype" w:cs="Arial"/>
          <w:b/>
          <w:lang w:eastAsia="en-US"/>
        </w:rPr>
      </w:pPr>
    </w:p>
    <w:p w14:paraId="7A0042A8" w14:textId="77777777" w:rsidR="00A20A66" w:rsidRPr="00037B15" w:rsidRDefault="00A20A66" w:rsidP="00A41A69">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QUINTO. De la etapa de manifestaciones y/o alegatos.</w:t>
      </w:r>
    </w:p>
    <w:p w14:paraId="5CE2B610" w14:textId="2BFC9043" w:rsidR="00184EB6" w:rsidRPr="00EF4937" w:rsidRDefault="00A20A66" w:rsidP="00EF4937">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sidRPr="00555155">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sidR="00184EB6">
        <w:rPr>
          <w:rFonts w:ascii="Palatino Linotype" w:eastAsiaTheme="minorHAnsi" w:hAnsi="Palatino Linotype" w:cs="Arial"/>
          <w:lang w:eastAsia="en-US"/>
        </w:rPr>
        <w:t>omitió rendir su</w:t>
      </w:r>
      <w:r w:rsidRPr="00037B15">
        <w:rPr>
          <w:rFonts w:ascii="Palatino Linotype" w:eastAsiaTheme="minorHAnsi" w:hAnsi="Palatino Linotype" w:cs="Arial"/>
          <w:lang w:eastAsia="en-US"/>
        </w:rPr>
        <w:t xml:space="preserve"> informe justificado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Pr>
          <w:rFonts w:ascii="Palatino Linotype" w:hAnsi="Palatino Linotype" w:cs="Arial"/>
          <w:b/>
        </w:rPr>
        <w:t>la</w:t>
      </w:r>
      <w:r w:rsidRPr="000B61B4">
        <w:rPr>
          <w:rFonts w:ascii="Palatino Linotype" w:hAnsi="Palatino Linotype" w:cs="Arial"/>
          <w:b/>
        </w:rPr>
        <w:t xml:space="preserve"> </w:t>
      </w:r>
      <w:r>
        <w:rPr>
          <w:rFonts w:ascii="Palatino Linotype" w:hAnsi="Palatino Linotype" w:cs="Arial"/>
          <w:b/>
        </w:rPr>
        <w:t xml:space="preserve">parte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006F59AF" w14:textId="77777777" w:rsidR="00A20A66" w:rsidRPr="00037B15" w:rsidRDefault="00A20A66" w:rsidP="00A41A69">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lastRenderedPageBreak/>
        <w:t>SEXTO.</w:t>
      </w:r>
      <w:r>
        <w:rPr>
          <w:rFonts w:ascii="Palatino Linotype" w:eastAsiaTheme="minorHAnsi" w:hAnsi="Palatino Linotype" w:cs="Arial"/>
          <w:b/>
          <w:sz w:val="28"/>
          <w:lang w:eastAsia="en-US"/>
        </w:rPr>
        <w:t xml:space="preserve"> </w:t>
      </w:r>
      <w:r w:rsidRPr="00037B15">
        <w:rPr>
          <w:rFonts w:ascii="Palatino Linotype" w:eastAsiaTheme="minorHAnsi" w:hAnsi="Palatino Linotype" w:cs="Arial"/>
          <w:b/>
          <w:sz w:val="28"/>
          <w:lang w:eastAsia="en-US"/>
        </w:rPr>
        <w:t>Del cierre de instrucción.</w:t>
      </w:r>
      <w:r w:rsidRPr="00037B15">
        <w:rPr>
          <w:rFonts w:ascii="Palatino Linotype" w:eastAsiaTheme="minorHAnsi" w:hAnsi="Palatino Linotype" w:cs="Arial"/>
          <w:b/>
          <w:sz w:val="28"/>
          <w:lang w:eastAsia="en-US"/>
        </w:rPr>
        <w:tab/>
      </w:r>
    </w:p>
    <w:p w14:paraId="4AD04832" w14:textId="77777777" w:rsidR="00A20A66" w:rsidRPr="00037B15" w:rsidRDefault="00A20A66" w:rsidP="00A41A69">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184EB6">
        <w:rPr>
          <w:rFonts w:ascii="Palatino Linotype" w:eastAsiaTheme="minorHAnsi" w:hAnsi="Palatino Linotype" w:cs="Arial"/>
          <w:b/>
          <w:lang w:eastAsia="en-US"/>
        </w:rPr>
        <w:t xml:space="preserve">catorce </w:t>
      </w:r>
      <w:r>
        <w:rPr>
          <w:rFonts w:ascii="Palatino Linotype" w:eastAsiaTheme="minorHAnsi" w:hAnsi="Palatino Linotype" w:cs="Arial"/>
          <w:b/>
          <w:lang w:eastAsia="en-US"/>
        </w:rPr>
        <w:t xml:space="preserve">de </w:t>
      </w:r>
      <w:r w:rsidR="00184EB6">
        <w:rPr>
          <w:rFonts w:ascii="Palatino Linotype" w:eastAsiaTheme="minorHAnsi" w:hAnsi="Palatino Linotype" w:cs="Arial"/>
          <w:b/>
          <w:lang w:eastAsia="en-US"/>
        </w:rPr>
        <w:t>agost</w:t>
      </w:r>
      <w:r>
        <w:rPr>
          <w:rFonts w:ascii="Palatino Linotype" w:eastAsiaTheme="minorHAnsi" w:hAnsi="Palatino Linotype" w:cs="Arial"/>
          <w:b/>
          <w:lang w:eastAsia="en-US"/>
        </w:rPr>
        <w:t>o</w:t>
      </w:r>
      <w:r w:rsidRPr="00C031B6">
        <w:rPr>
          <w:rFonts w:ascii="Palatino Linotype" w:eastAsiaTheme="minorHAnsi" w:hAnsi="Palatino Linotype" w:cs="Arial"/>
          <w:b/>
          <w:lang w:eastAsia="en-US"/>
        </w:rPr>
        <w:t xml:space="preserve"> del año en dos mil vein</w:t>
      </w:r>
      <w:r>
        <w:rPr>
          <w:rFonts w:ascii="Palatino Linotype" w:eastAsiaTheme="minorHAnsi" w:hAnsi="Palatino Linotype" w:cs="Arial"/>
          <w:b/>
          <w:lang w:eastAsia="en-US"/>
        </w:rPr>
        <w:t>ticuatro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336E73CB" w14:textId="77777777" w:rsidR="00A20A66" w:rsidRDefault="00A20A66" w:rsidP="00A41A69">
      <w:pPr>
        <w:pStyle w:val="Sinespaciado"/>
        <w:spacing w:line="360" w:lineRule="auto"/>
        <w:jc w:val="both"/>
        <w:rPr>
          <w:rFonts w:ascii="Palatino Linotype" w:hAnsi="Palatino Linotype" w:cs="Arial"/>
          <w:b/>
          <w:sz w:val="28"/>
        </w:rPr>
      </w:pPr>
    </w:p>
    <w:p w14:paraId="2F5CF895" w14:textId="77777777" w:rsidR="00A20A66" w:rsidRPr="00C220D0" w:rsidRDefault="00A20A66" w:rsidP="00A41A69">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O.</w:t>
      </w:r>
      <w:r w:rsidRPr="00037B15">
        <w:rPr>
          <w:rFonts w:ascii="Palatino Linotype" w:eastAsiaTheme="minorHAnsi" w:hAnsi="Palatino Linotype" w:cs="Arial"/>
          <w:b/>
          <w:sz w:val="28"/>
          <w:lang w:eastAsia="en-US"/>
        </w:rPr>
        <w:t xml:space="preserve">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1CB92AB2"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184EB6">
        <w:rPr>
          <w:rFonts w:ascii="Palatino Linotype" w:hAnsi="Palatino Linotype" w:cs="Arial"/>
          <w:b/>
        </w:rPr>
        <w:t>dieciocho</w:t>
      </w:r>
      <w:r w:rsidRPr="003B33F5">
        <w:rPr>
          <w:rFonts w:ascii="Palatino Linotype" w:hAnsi="Palatino Linotype" w:cs="Arial"/>
          <w:b/>
        </w:rPr>
        <w:t xml:space="preserve"> de </w:t>
      </w:r>
      <w:r w:rsidR="00184EB6">
        <w:rPr>
          <w:rFonts w:ascii="Palatino Linotype" w:hAnsi="Palatino Linotype" w:cs="Arial"/>
          <w:b/>
        </w:rPr>
        <w:t>septiembre</w:t>
      </w:r>
      <w:r w:rsidRPr="003B33F5">
        <w:rPr>
          <w:rFonts w:ascii="Palatino Linotype" w:hAnsi="Palatino Linotype" w:cs="Arial"/>
          <w:b/>
        </w:rPr>
        <w:t xml:space="preserve"> del año dos mil veinti</w:t>
      </w:r>
      <w:r>
        <w:rPr>
          <w:rFonts w:ascii="Palatino Linotype" w:hAnsi="Palatino Linotype" w:cs="Arial"/>
          <w:b/>
        </w:rPr>
        <w:t>cuatro</w:t>
      </w:r>
      <w:r w:rsidRPr="006526BB">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6A7BBD8" w14:textId="77777777" w:rsidR="00A20A66" w:rsidRDefault="00A20A66" w:rsidP="00A41A69">
      <w:pPr>
        <w:spacing w:line="360" w:lineRule="auto"/>
        <w:jc w:val="both"/>
        <w:rPr>
          <w:rFonts w:ascii="Palatino Linotype" w:hAnsi="Palatino Linotype" w:cs="Arial"/>
        </w:rPr>
      </w:pPr>
    </w:p>
    <w:p w14:paraId="6BDE0464"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3F5B4FA3" w14:textId="77777777" w:rsidR="00A20A66" w:rsidRPr="006526BB" w:rsidRDefault="00A20A66" w:rsidP="00A41A69">
      <w:pPr>
        <w:spacing w:line="360" w:lineRule="auto"/>
        <w:jc w:val="both"/>
        <w:rPr>
          <w:rFonts w:ascii="Palatino Linotype" w:hAnsi="Palatino Linotype" w:cs="Arial"/>
        </w:rPr>
      </w:pPr>
    </w:p>
    <w:p w14:paraId="2D0AFBDB"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96CB9A8" w14:textId="77777777" w:rsidR="00A20A66" w:rsidRPr="006526BB" w:rsidRDefault="00A20A66" w:rsidP="00A41A69">
      <w:pPr>
        <w:spacing w:line="360" w:lineRule="auto"/>
        <w:ind w:firstLine="708"/>
        <w:jc w:val="both"/>
        <w:rPr>
          <w:rFonts w:ascii="Palatino Linotype" w:hAnsi="Palatino Linotype" w:cs="Arial"/>
        </w:rPr>
      </w:pPr>
    </w:p>
    <w:p w14:paraId="7B1B253D"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B7092BD" w14:textId="77777777" w:rsidR="00A20A66" w:rsidRDefault="00A20A66" w:rsidP="00A41A69">
      <w:pPr>
        <w:spacing w:line="360" w:lineRule="auto"/>
        <w:jc w:val="both"/>
        <w:rPr>
          <w:rFonts w:ascii="Palatino Linotype" w:hAnsi="Palatino Linotype" w:cs="Arial"/>
        </w:rPr>
      </w:pPr>
    </w:p>
    <w:p w14:paraId="08BA46FD"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4201B8" w14:textId="77777777" w:rsidR="00A20A66" w:rsidRDefault="00A20A66" w:rsidP="00A41A69">
      <w:pPr>
        <w:spacing w:line="360" w:lineRule="auto"/>
        <w:jc w:val="both"/>
        <w:rPr>
          <w:rFonts w:ascii="Palatino Linotype" w:hAnsi="Palatino Linotype" w:cs="Arial"/>
        </w:rPr>
      </w:pPr>
    </w:p>
    <w:p w14:paraId="1848D753"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3D7938C9"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 xml:space="preserve"> </w:t>
      </w:r>
    </w:p>
    <w:p w14:paraId="6E84423F"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 xml:space="preserve">a) </w:t>
      </w:r>
      <w:r w:rsidRPr="006526BB">
        <w:rPr>
          <w:rFonts w:ascii="Palatino Linotype" w:hAnsi="Palatino Linotype" w:cs="Arial"/>
        </w:rPr>
        <w:tab/>
        <w:t>Complejidad del asunto: La complejidad de la prueba, la pluralidad de sujetos procesales, el tiempo transcurrido, las características y contexto del recurso.</w:t>
      </w:r>
    </w:p>
    <w:p w14:paraId="62EE52CF"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 xml:space="preserve">b) </w:t>
      </w:r>
      <w:r w:rsidRPr="006526BB">
        <w:rPr>
          <w:rFonts w:ascii="Palatino Linotype" w:hAnsi="Palatino Linotype" w:cs="Arial"/>
        </w:rPr>
        <w:tab/>
        <w:t>Actividad Procesal del interesado: Acciones u omisiones del interesado.</w:t>
      </w:r>
    </w:p>
    <w:p w14:paraId="6BEBCD00"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lastRenderedPageBreak/>
        <w:t xml:space="preserve">c) </w:t>
      </w:r>
      <w:r w:rsidRPr="006526BB">
        <w:rPr>
          <w:rFonts w:ascii="Palatino Linotype" w:hAnsi="Palatino Linotype" w:cs="Arial"/>
        </w:rPr>
        <w:tab/>
        <w:t>Conducta de la Autoridad: Las Acciones u omisiones realizadas en el procedimiento. Así como si la autoridad actuó con la debida diligencia.</w:t>
      </w:r>
    </w:p>
    <w:p w14:paraId="5024783A"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 xml:space="preserve">d) </w:t>
      </w:r>
      <w:r w:rsidRPr="006526BB">
        <w:rPr>
          <w:rFonts w:ascii="Palatino Linotype" w:hAnsi="Palatino Linotype" w:cs="Arial"/>
        </w:rPr>
        <w:tab/>
        <w:t>La afectación generada en la situación jurídica de la persona involucrada en el proceso: Violación a sus derechos humanos.</w:t>
      </w:r>
    </w:p>
    <w:p w14:paraId="22253365" w14:textId="77777777" w:rsidR="00A20A66" w:rsidRDefault="00A20A66" w:rsidP="00A41A69">
      <w:pPr>
        <w:spacing w:line="360" w:lineRule="auto"/>
        <w:jc w:val="both"/>
        <w:rPr>
          <w:rFonts w:ascii="Palatino Linotype" w:hAnsi="Palatino Linotype" w:cs="Arial"/>
        </w:rPr>
      </w:pPr>
    </w:p>
    <w:p w14:paraId="083179DE"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1CFAC2" w14:textId="77777777" w:rsidR="00A20A66" w:rsidRDefault="00A20A66" w:rsidP="00A41A69">
      <w:pPr>
        <w:spacing w:line="360" w:lineRule="auto"/>
        <w:jc w:val="both"/>
        <w:rPr>
          <w:rFonts w:ascii="Palatino Linotype" w:hAnsi="Palatino Linotype" w:cs="Arial"/>
        </w:rPr>
      </w:pPr>
    </w:p>
    <w:p w14:paraId="0BCCDEC3"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Argumento que encuentra sustento en la jurisprudencia P</w:t>
      </w:r>
      <w:proofErr w:type="gramStart"/>
      <w:r w:rsidRPr="006526BB">
        <w:rPr>
          <w:rFonts w:ascii="Palatino Linotype" w:hAnsi="Palatino Linotype" w:cs="Arial"/>
        </w:rPr>
        <w:t>./</w:t>
      </w:r>
      <w:proofErr w:type="gramEnd"/>
      <w:r w:rsidRPr="006526BB">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D8AA319" w14:textId="77777777" w:rsidR="00A20A66" w:rsidRPr="006526BB" w:rsidRDefault="00A20A66" w:rsidP="00A41A69">
      <w:pPr>
        <w:spacing w:line="360" w:lineRule="auto"/>
        <w:jc w:val="both"/>
        <w:rPr>
          <w:rFonts w:ascii="Palatino Linotype" w:hAnsi="Palatino Linotype" w:cs="Arial"/>
        </w:rPr>
      </w:pPr>
    </w:p>
    <w:p w14:paraId="5A9FE221"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6526BB">
        <w:rPr>
          <w:rFonts w:ascii="Palatino Linotype" w:hAnsi="Palatino Linotype" w:cs="Arial"/>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2B2E2FB" w14:textId="77777777" w:rsidR="00A20A66" w:rsidRDefault="00A20A66" w:rsidP="00A41A69">
      <w:pPr>
        <w:spacing w:line="360" w:lineRule="auto"/>
        <w:jc w:val="both"/>
        <w:rPr>
          <w:rFonts w:ascii="Palatino Linotype" w:hAnsi="Palatino Linotype" w:cs="Arial"/>
        </w:rPr>
      </w:pPr>
    </w:p>
    <w:p w14:paraId="63BA8C9A"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06B0CC7C" w14:textId="77777777" w:rsidR="00A20A66" w:rsidRDefault="00A20A66" w:rsidP="00A41A69">
      <w:pPr>
        <w:spacing w:line="360" w:lineRule="auto"/>
        <w:jc w:val="both"/>
        <w:rPr>
          <w:rFonts w:ascii="Palatino Linotype" w:hAnsi="Palatino Linotype" w:cs="Arial"/>
        </w:rPr>
      </w:pPr>
    </w:p>
    <w:p w14:paraId="47A17109"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177A44C2" w14:textId="77777777" w:rsidR="00A20A66" w:rsidRPr="006526BB" w:rsidRDefault="00A20A66" w:rsidP="00A41A69">
      <w:pPr>
        <w:spacing w:line="360" w:lineRule="auto"/>
        <w:jc w:val="both"/>
        <w:rPr>
          <w:rFonts w:ascii="Palatino Linotype" w:hAnsi="Palatino Linotype" w:cs="Arial"/>
        </w:rPr>
      </w:pPr>
    </w:p>
    <w:p w14:paraId="48AC7BD3" w14:textId="77777777" w:rsidR="00A20A66" w:rsidRPr="006526BB" w:rsidRDefault="00A20A66" w:rsidP="00A41A69">
      <w:pPr>
        <w:spacing w:line="360" w:lineRule="auto"/>
        <w:jc w:val="both"/>
        <w:rPr>
          <w:rFonts w:ascii="Palatino Linotype" w:hAnsi="Palatino Linotype" w:cs="Arial"/>
        </w:rPr>
      </w:pPr>
      <w:r w:rsidRPr="006526BB">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1C173415" w14:textId="77777777" w:rsidR="00A20A66" w:rsidRDefault="00A20A66" w:rsidP="00A41A69">
      <w:pPr>
        <w:spacing w:line="360" w:lineRule="auto"/>
        <w:jc w:val="both"/>
        <w:rPr>
          <w:rFonts w:ascii="Palatino Linotype" w:hAnsi="Palatino Linotype" w:cs="Arial"/>
        </w:rPr>
      </w:pPr>
    </w:p>
    <w:p w14:paraId="4135C8B8" w14:textId="77777777" w:rsidR="00A20A66" w:rsidRDefault="00A20A66" w:rsidP="00A41A69">
      <w:pPr>
        <w:spacing w:line="360" w:lineRule="auto"/>
        <w:jc w:val="both"/>
        <w:rPr>
          <w:rFonts w:ascii="Palatino Linotype" w:hAnsi="Palatino Linotype" w:cs="Arial"/>
        </w:rPr>
      </w:pPr>
      <w:r w:rsidRPr="006526BB">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4762126F" w14:textId="77777777" w:rsidR="00A20A66" w:rsidRDefault="00A20A66" w:rsidP="00A41A69">
      <w:pPr>
        <w:spacing w:line="360" w:lineRule="auto"/>
        <w:rPr>
          <w:rFonts w:ascii="Palatino Linotype" w:eastAsiaTheme="minorHAnsi" w:hAnsi="Palatino Linotype" w:cs="Arial"/>
          <w:b/>
          <w:lang w:eastAsia="en-US"/>
        </w:rPr>
      </w:pPr>
    </w:p>
    <w:p w14:paraId="1337341B" w14:textId="77777777" w:rsidR="00EF4937" w:rsidRDefault="00EF4937" w:rsidP="00A41A69">
      <w:pPr>
        <w:spacing w:line="360" w:lineRule="auto"/>
        <w:rPr>
          <w:rFonts w:ascii="Palatino Linotype" w:eastAsiaTheme="minorHAnsi" w:hAnsi="Palatino Linotype" w:cs="Arial"/>
          <w:b/>
          <w:lang w:eastAsia="en-US"/>
        </w:rPr>
      </w:pPr>
    </w:p>
    <w:p w14:paraId="47D6BA83" w14:textId="77777777" w:rsidR="00EF4937" w:rsidRPr="00AE33E3" w:rsidRDefault="00EF4937" w:rsidP="00A41A69">
      <w:pPr>
        <w:spacing w:line="360" w:lineRule="auto"/>
        <w:rPr>
          <w:rFonts w:ascii="Palatino Linotype" w:eastAsiaTheme="minorHAnsi" w:hAnsi="Palatino Linotype" w:cs="Arial"/>
          <w:b/>
          <w:lang w:eastAsia="en-US"/>
        </w:rPr>
      </w:pPr>
    </w:p>
    <w:p w14:paraId="388BF4F0" w14:textId="13BE111A" w:rsidR="00184EB6" w:rsidRDefault="00A20A66" w:rsidP="00EF4937">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lastRenderedPageBreak/>
        <w:t xml:space="preserve">C O N S I D E R A N D O </w:t>
      </w:r>
    </w:p>
    <w:p w14:paraId="6C405D7F" w14:textId="77777777" w:rsidR="00A20A66" w:rsidRPr="00037B15" w:rsidRDefault="00A20A66" w:rsidP="00A41A69">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7C4FC7D2" w14:textId="77777777" w:rsidR="00A20A66" w:rsidRPr="00037B15" w:rsidRDefault="00A20A66" w:rsidP="00A41A69">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terc</w:t>
      </w:r>
      <w:r w:rsidRPr="00037B15">
        <w:rPr>
          <w:rFonts w:ascii="Palatino Linotype" w:eastAsiaTheme="minorHAnsi" w:hAnsi="Palatino Linotype" w:cs="Arial"/>
          <w:lang w:eastAsia="en-US"/>
        </w:rPr>
        <w:t xml:space="preserve">ero y trigésimo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14:paraId="1BB1B8B4" w14:textId="77777777" w:rsidR="00A20A66" w:rsidRPr="00037B15" w:rsidRDefault="00A20A66" w:rsidP="00A41A69">
      <w:pPr>
        <w:spacing w:line="360" w:lineRule="auto"/>
        <w:jc w:val="both"/>
        <w:rPr>
          <w:rFonts w:ascii="Palatino Linotype" w:eastAsiaTheme="minorHAnsi" w:hAnsi="Palatino Linotype" w:cs="Arial"/>
          <w:lang w:eastAsia="en-US"/>
        </w:rPr>
      </w:pPr>
    </w:p>
    <w:p w14:paraId="0C079D26" w14:textId="77777777" w:rsidR="00A20A66" w:rsidRPr="00037B15" w:rsidRDefault="00A20A66" w:rsidP="00A41A69">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1B24606C" w14:textId="77777777" w:rsidR="00A20A66" w:rsidRPr="00037B15" w:rsidRDefault="00A20A66" w:rsidP="00A41A69">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D93C9C0"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b/>
          <w:sz w:val="28"/>
        </w:rPr>
      </w:pPr>
    </w:p>
    <w:p w14:paraId="373DAD7F" w14:textId="77777777" w:rsidR="00184EB6" w:rsidRDefault="00184EB6" w:rsidP="00A41A69">
      <w:pPr>
        <w:pStyle w:val="Prrafodelista"/>
        <w:autoSpaceDE w:val="0"/>
        <w:autoSpaceDN w:val="0"/>
        <w:adjustRightInd w:val="0"/>
        <w:spacing w:line="360" w:lineRule="auto"/>
        <w:ind w:left="0"/>
        <w:jc w:val="both"/>
        <w:rPr>
          <w:rFonts w:ascii="Palatino Linotype" w:hAnsi="Palatino Linotype" w:cs="Arial"/>
          <w:b/>
          <w:sz w:val="28"/>
        </w:rPr>
      </w:pPr>
    </w:p>
    <w:p w14:paraId="5435AC37" w14:textId="77777777" w:rsidR="00A20A66" w:rsidRPr="00CA1D2B" w:rsidRDefault="00A20A66" w:rsidP="00A41A69">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lastRenderedPageBreak/>
        <w:t xml:space="preserve">TERCERO. </w:t>
      </w:r>
      <w:r w:rsidRPr="00CA1D2B">
        <w:rPr>
          <w:rFonts w:ascii="Palatino Linotype" w:hAnsi="Palatino Linotype" w:cs="Arial"/>
          <w:b/>
          <w:sz w:val="28"/>
          <w:szCs w:val="28"/>
        </w:rPr>
        <w:t>Cuestiones de previo y especial pronunciamiento.</w:t>
      </w:r>
    </w:p>
    <w:p w14:paraId="2A1C93F9" w14:textId="77777777" w:rsidR="00A20A66" w:rsidRPr="000D307E" w:rsidRDefault="00A20A66" w:rsidP="00A41A69">
      <w:pPr>
        <w:autoSpaceDE w:val="0"/>
        <w:autoSpaceDN w:val="0"/>
        <w:adjustRightInd w:val="0"/>
        <w:spacing w:line="360" w:lineRule="auto"/>
        <w:jc w:val="both"/>
        <w:rPr>
          <w:rFonts w:ascii="Palatino Linotype" w:hAnsi="Palatino Linotype" w:cs="Arial"/>
        </w:rPr>
      </w:pPr>
      <w:r w:rsidRPr="000D307E">
        <w:rPr>
          <w:rFonts w:ascii="Palatino Linotype" w:hAnsi="Palatino Linotype" w:cs="Arial"/>
        </w:rPr>
        <w:t>El Recurso de Revisión en estudio contienen los elementos normativos de validez exigidos en la Ley de Transparencia y Acceso a la Información Pública del Estado de México y Municipios, establecidos en el artículo 180 que enuncia:</w:t>
      </w:r>
    </w:p>
    <w:p w14:paraId="256570B4" w14:textId="77777777" w:rsidR="00A20A66" w:rsidRPr="00CA1D2B" w:rsidRDefault="00A20A66" w:rsidP="00A41A69">
      <w:pPr>
        <w:autoSpaceDE w:val="0"/>
        <w:autoSpaceDN w:val="0"/>
        <w:adjustRightInd w:val="0"/>
        <w:spacing w:line="360" w:lineRule="auto"/>
        <w:jc w:val="both"/>
        <w:rPr>
          <w:rFonts w:ascii="Palatino Linotype" w:hAnsi="Palatino Linotype" w:cs="Arial"/>
        </w:rPr>
      </w:pPr>
    </w:p>
    <w:p w14:paraId="3FA17A8A"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“Artículo 180. El recurso de revisión contendrá:</w:t>
      </w:r>
    </w:p>
    <w:p w14:paraId="30E6CF1C"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 El sujeto obligado ante la cual se presentó la solicitud;</w:t>
      </w:r>
    </w:p>
    <w:p w14:paraId="21A429E2"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b/>
          <w:bCs/>
          <w:i/>
          <w:iCs/>
          <w:u w:val="single"/>
        </w:rPr>
        <w:t>II. El nombre del solicitante</w:t>
      </w:r>
      <w:r w:rsidRPr="00CA1D2B">
        <w:rPr>
          <w:rFonts w:ascii="Palatino Linotype" w:hAnsi="Palatino Linotype" w:cs="Arial"/>
          <w:i/>
          <w:iCs/>
        </w:rPr>
        <w:t xml:space="preserve"> que recurre o de su representante y, en su caso, del tercero interesado, así como la dirección o medio que señale para recibir notificaciones; </w:t>
      </w:r>
    </w:p>
    <w:p w14:paraId="31E78C3C"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III. El número de folio de respuesta de la solicitud de acceso;</w:t>
      </w:r>
    </w:p>
    <w:p w14:paraId="1AFB9811"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IV. La fecha en que fue notificada la respuesta al solicitante o tuvo conocimiento del acto reclamado, o de presentación de la solicitud, en caso de falta de respuesta;</w:t>
      </w:r>
    </w:p>
    <w:p w14:paraId="4105757B"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 El acto que se recurre;</w:t>
      </w:r>
    </w:p>
    <w:p w14:paraId="0978B718"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 Las razones o motivos de inconformidad;</w:t>
      </w:r>
    </w:p>
    <w:p w14:paraId="7714CB2A"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VII. La copia de la respuesta que se impugna y, en su caso, de la notificación correspondiente, en el caso de respuesta de la solicitud; y</w:t>
      </w:r>
    </w:p>
    <w:p w14:paraId="73C2F3FB"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VIII. Firma del recurrente, en su caso, cuando se presente por escrito, requisito sin el cual se dará trámite al recurso.</w:t>
      </w:r>
    </w:p>
    <w:p w14:paraId="1916C96A"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Adicionalmente, se podrán anexar las pruebas y demás elementos que considere procedentes someter a juicio del Instituto.</w:t>
      </w:r>
    </w:p>
    <w:p w14:paraId="1A39AA46" w14:textId="77777777" w:rsidR="00A20A66" w:rsidRPr="00CA1D2B" w:rsidRDefault="00A20A66" w:rsidP="00A41A69">
      <w:pPr>
        <w:autoSpaceDE w:val="0"/>
        <w:autoSpaceDN w:val="0"/>
        <w:adjustRightInd w:val="0"/>
        <w:ind w:left="567" w:right="567"/>
        <w:jc w:val="both"/>
        <w:rPr>
          <w:rFonts w:ascii="Palatino Linotype" w:hAnsi="Palatino Linotype" w:cs="Arial"/>
          <w:i/>
          <w:iCs/>
        </w:rPr>
      </w:pPr>
      <w:r w:rsidRPr="00CA1D2B">
        <w:rPr>
          <w:rFonts w:ascii="Palatino Linotype" w:hAnsi="Palatino Linotype" w:cs="Arial"/>
          <w:i/>
          <w:iCs/>
        </w:rPr>
        <w:t>En ningún caso será necesario que el particular ratifique el recurso de revisión interpuesto.</w:t>
      </w:r>
    </w:p>
    <w:p w14:paraId="3145ECD6" w14:textId="77777777" w:rsidR="00A20A66" w:rsidRPr="00CA1D2B" w:rsidRDefault="00A20A66" w:rsidP="00A41A69">
      <w:pPr>
        <w:autoSpaceDE w:val="0"/>
        <w:autoSpaceDN w:val="0"/>
        <w:adjustRightInd w:val="0"/>
        <w:ind w:left="567" w:right="567"/>
        <w:jc w:val="both"/>
        <w:rPr>
          <w:rFonts w:ascii="Palatino Linotype" w:hAnsi="Palatino Linotype" w:cs="Arial"/>
          <w:b/>
          <w:bCs/>
          <w:i/>
          <w:iCs/>
          <w:u w:val="single"/>
        </w:rPr>
      </w:pPr>
      <w:r w:rsidRPr="00CA1D2B">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629BAA6D" w14:textId="77777777" w:rsidR="00A20A66" w:rsidRPr="00CA1D2B" w:rsidRDefault="00A20A66" w:rsidP="00A41A69">
      <w:pPr>
        <w:autoSpaceDE w:val="0"/>
        <w:autoSpaceDN w:val="0"/>
        <w:adjustRightInd w:val="0"/>
        <w:spacing w:line="360" w:lineRule="auto"/>
        <w:ind w:left="567" w:right="567"/>
        <w:jc w:val="both"/>
        <w:rPr>
          <w:rFonts w:ascii="Palatino Linotype" w:hAnsi="Palatino Linotype" w:cs="Arial"/>
          <w:b/>
          <w:bCs/>
          <w:i/>
          <w:iCs/>
          <w:u w:val="single"/>
        </w:rPr>
      </w:pPr>
    </w:p>
    <w:p w14:paraId="08E60BE4" w14:textId="77777777" w:rsidR="00A20A66" w:rsidRPr="00CA1D2B" w:rsidRDefault="00A20A66" w:rsidP="00A41A69">
      <w:pPr>
        <w:pStyle w:val="Prrafodelista"/>
        <w:autoSpaceDE w:val="0"/>
        <w:autoSpaceDN w:val="0"/>
        <w:adjustRightInd w:val="0"/>
        <w:spacing w:line="360" w:lineRule="auto"/>
        <w:ind w:left="0"/>
        <w:jc w:val="both"/>
        <w:rPr>
          <w:rFonts w:ascii="Palatino Linotype" w:hAnsi="Palatino Linotype"/>
        </w:rPr>
      </w:pPr>
      <w:r w:rsidRPr="00CA1D2B">
        <w:rPr>
          <w:rFonts w:ascii="Palatino Linotype" w:hAnsi="Palatino Linotype"/>
        </w:rPr>
        <w:t xml:space="preserve">Cabe señalar que la parte Recurrente ejerció </w:t>
      </w:r>
      <w:r w:rsidR="004311D8">
        <w:rPr>
          <w:rFonts w:ascii="Palatino Linotype" w:hAnsi="Palatino Linotype"/>
        </w:rPr>
        <w:t>de manera anónima</w:t>
      </w:r>
      <w:r w:rsidRPr="00CA1D2B">
        <w:rPr>
          <w:rFonts w:ascii="Palatino Linotype" w:hAnsi="Palatino Linotype"/>
        </w:rPr>
        <w:t xml:space="preserve"> su derecho de acceso a la información pública, sin embargo, no es motivo para desechar las solicitudes de acceso a la información pública conforme a lo previsto en el artículo 155, penúltimo </w:t>
      </w:r>
      <w:r w:rsidRPr="00CA1D2B">
        <w:rPr>
          <w:rFonts w:ascii="Palatino Linotype" w:hAnsi="Palatino Linotype"/>
        </w:rPr>
        <w:lastRenderedPageBreak/>
        <w:t xml:space="preserve">párrafo de la Ley de Transparencia y Acceso a la Información Pública del Estado de México y Municipios que señala lo siguiente: </w:t>
      </w:r>
    </w:p>
    <w:p w14:paraId="7C62D9B4" w14:textId="77777777" w:rsidR="00A20A66" w:rsidRPr="00CA1D2B" w:rsidRDefault="00A20A66" w:rsidP="00A41A69">
      <w:pPr>
        <w:pStyle w:val="Prrafodelista"/>
        <w:autoSpaceDE w:val="0"/>
        <w:autoSpaceDN w:val="0"/>
        <w:adjustRightInd w:val="0"/>
        <w:spacing w:line="360" w:lineRule="auto"/>
        <w:ind w:left="0"/>
        <w:jc w:val="both"/>
        <w:rPr>
          <w:rFonts w:ascii="Palatino Linotype" w:hAnsi="Palatino Linotype"/>
        </w:rPr>
      </w:pPr>
    </w:p>
    <w:p w14:paraId="7746D136" w14:textId="77777777" w:rsidR="00A20A66" w:rsidRPr="00CA1D2B" w:rsidRDefault="00A20A66" w:rsidP="00A41A69">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w:t>
      </w:r>
      <w:r w:rsidRPr="00CA1D2B">
        <w:rPr>
          <w:rFonts w:ascii="Palatino Linotype" w:hAnsi="Palatino Linotype"/>
          <w:b/>
          <w:i/>
          <w:iCs/>
        </w:rPr>
        <w:t>Artículo 55</w:t>
      </w:r>
      <w:proofErr w:type="gramStart"/>
      <w:r w:rsidRPr="00CA1D2B">
        <w:rPr>
          <w:rFonts w:ascii="Palatino Linotype" w:hAnsi="Palatino Linotype"/>
          <w:b/>
          <w:i/>
          <w:iCs/>
        </w:rPr>
        <w:t>.(</w:t>
      </w:r>
      <w:proofErr w:type="gramEnd"/>
      <w:r w:rsidRPr="00CA1D2B">
        <w:rPr>
          <w:rFonts w:ascii="Palatino Linotype" w:hAnsi="Palatino Linotype"/>
          <w:b/>
          <w:i/>
          <w:iCs/>
        </w:rPr>
        <w:t>…)</w:t>
      </w:r>
    </w:p>
    <w:p w14:paraId="72D50A83" w14:textId="77777777" w:rsidR="00A20A66" w:rsidRPr="00CA1D2B" w:rsidRDefault="00A20A66" w:rsidP="00A41A69">
      <w:pPr>
        <w:pStyle w:val="Prrafodelista"/>
        <w:autoSpaceDE w:val="0"/>
        <w:autoSpaceDN w:val="0"/>
        <w:adjustRightInd w:val="0"/>
        <w:ind w:left="567" w:right="567"/>
        <w:jc w:val="both"/>
        <w:rPr>
          <w:rFonts w:ascii="Palatino Linotype" w:hAnsi="Palatino Linotype"/>
          <w:i/>
          <w:iCs/>
        </w:rPr>
      </w:pPr>
      <w:r w:rsidRPr="00CA1D2B">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72013434" w14:textId="77777777" w:rsidR="00A20A66" w:rsidRDefault="00A20A66" w:rsidP="00A41A69">
      <w:pPr>
        <w:autoSpaceDE w:val="0"/>
        <w:autoSpaceDN w:val="0"/>
        <w:adjustRightInd w:val="0"/>
        <w:spacing w:line="360" w:lineRule="auto"/>
        <w:ind w:right="567"/>
        <w:jc w:val="both"/>
        <w:rPr>
          <w:rFonts w:ascii="Palatino Linotype" w:hAnsi="Palatino Linotype"/>
        </w:rPr>
      </w:pPr>
    </w:p>
    <w:p w14:paraId="333CAF65" w14:textId="77777777" w:rsidR="00A20A66" w:rsidRPr="000D307E" w:rsidRDefault="00A20A66" w:rsidP="00A41A69">
      <w:pPr>
        <w:autoSpaceDE w:val="0"/>
        <w:autoSpaceDN w:val="0"/>
        <w:adjustRightInd w:val="0"/>
        <w:spacing w:line="360" w:lineRule="auto"/>
        <w:ind w:right="567"/>
        <w:jc w:val="both"/>
        <w:rPr>
          <w:rFonts w:ascii="Palatino Linotype" w:hAnsi="Palatino Linotype"/>
        </w:rPr>
      </w:pPr>
      <w:r w:rsidRPr="000D307E">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A217CF3" w14:textId="77777777" w:rsidR="00A20A66" w:rsidRPr="00CA1D2B" w:rsidRDefault="00A20A66" w:rsidP="00A41A69">
      <w:pPr>
        <w:autoSpaceDE w:val="0"/>
        <w:autoSpaceDN w:val="0"/>
        <w:adjustRightInd w:val="0"/>
        <w:spacing w:line="360" w:lineRule="auto"/>
        <w:ind w:right="567"/>
        <w:jc w:val="both"/>
        <w:rPr>
          <w:rFonts w:ascii="Palatino Linotype" w:hAnsi="Palatino Linotype"/>
        </w:rPr>
      </w:pPr>
    </w:p>
    <w:p w14:paraId="31C34627" w14:textId="77777777" w:rsidR="00A20A66" w:rsidRPr="00CA1D2B" w:rsidRDefault="00A20A66" w:rsidP="00A41A69">
      <w:pPr>
        <w:autoSpaceDE w:val="0"/>
        <w:autoSpaceDN w:val="0"/>
        <w:adjustRightInd w:val="0"/>
        <w:ind w:right="567"/>
        <w:jc w:val="center"/>
        <w:rPr>
          <w:rFonts w:ascii="Palatino Linotype" w:hAnsi="Palatino Linotype" w:cs="Arial"/>
          <w:b/>
          <w:i/>
          <w:iCs/>
          <w:u w:val="single"/>
        </w:rPr>
      </w:pPr>
      <w:r w:rsidRPr="00CA1D2B">
        <w:rPr>
          <w:rFonts w:ascii="Palatino Linotype" w:hAnsi="Palatino Linotype" w:cs="Arial"/>
          <w:b/>
          <w:i/>
          <w:iCs/>
          <w:u w:val="single"/>
        </w:rPr>
        <w:t>Constitución Política de los Estados Unidos Mexicanos</w:t>
      </w:r>
    </w:p>
    <w:p w14:paraId="2B6711C6"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2C2196F9"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1FA99138"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Para efectos de lo dispuesto en el presente artículo se observará lo siguiente: </w:t>
      </w:r>
    </w:p>
    <w:p w14:paraId="4734E51D"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53466638"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4ECC66A2"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28A2B19"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lastRenderedPageBreak/>
        <w:t xml:space="preserve">IV. Se establecerán mecanismos de acceso a la información y procedimientos de revisión expeditos que se sustanciarán ante los organismos autónomos especializados e imparciales que establece esta Constitución.” [Sic] </w:t>
      </w:r>
    </w:p>
    <w:p w14:paraId="59A4142E" w14:textId="77777777" w:rsidR="00A20A66" w:rsidRPr="00CA1D2B" w:rsidRDefault="00A20A66" w:rsidP="00A41A69">
      <w:pPr>
        <w:autoSpaceDE w:val="0"/>
        <w:autoSpaceDN w:val="0"/>
        <w:adjustRightInd w:val="0"/>
        <w:ind w:left="567" w:right="567"/>
        <w:jc w:val="center"/>
        <w:rPr>
          <w:rFonts w:ascii="Palatino Linotype" w:hAnsi="Palatino Linotype"/>
          <w:b/>
          <w:bCs/>
          <w:i/>
          <w:iCs/>
          <w:u w:val="single"/>
        </w:rPr>
      </w:pPr>
      <w:r w:rsidRPr="00CA1D2B">
        <w:rPr>
          <w:rFonts w:ascii="Palatino Linotype" w:hAnsi="Palatino Linotype"/>
          <w:b/>
          <w:bCs/>
          <w:i/>
          <w:iCs/>
          <w:u w:val="single"/>
        </w:rPr>
        <w:t>Constitución Política del Estado Libre y Soberano de México</w:t>
      </w:r>
    </w:p>
    <w:p w14:paraId="06A70819"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50EE6353"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6465427D"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1BB49F5C"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7B52601D"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223E349E"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47756372"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7D74E247"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0819C425"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 </w:t>
      </w:r>
    </w:p>
    <w:p w14:paraId="5F8666C7" w14:textId="77777777" w:rsidR="00A20A66" w:rsidRPr="00CA1D2B" w:rsidRDefault="00A20A66" w:rsidP="00A41A69">
      <w:pPr>
        <w:autoSpaceDE w:val="0"/>
        <w:autoSpaceDN w:val="0"/>
        <w:adjustRightInd w:val="0"/>
        <w:ind w:left="567" w:right="567"/>
        <w:jc w:val="both"/>
        <w:rPr>
          <w:rFonts w:ascii="Palatino Linotype" w:hAnsi="Palatino Linotype"/>
          <w:b/>
          <w:bCs/>
          <w:i/>
          <w:iCs/>
        </w:rPr>
      </w:pPr>
      <w:r w:rsidRPr="00CA1D2B">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CA1D2B">
        <w:rPr>
          <w:rFonts w:ascii="Palatino Linotype" w:hAnsi="Palatino Linotype"/>
          <w:i/>
          <w:iCs/>
        </w:rPr>
        <w:lastRenderedPageBreak/>
        <w:t xml:space="preserve">datos personales en posesión de los sujetos obligados en los términos que establezca la ley. (…)” </w:t>
      </w:r>
      <w:r w:rsidRPr="00CA1D2B">
        <w:rPr>
          <w:rFonts w:ascii="Palatino Linotype" w:hAnsi="Palatino Linotype"/>
          <w:b/>
          <w:bCs/>
          <w:i/>
          <w:iCs/>
        </w:rPr>
        <w:t>[Sic]</w:t>
      </w:r>
    </w:p>
    <w:p w14:paraId="4221C7FE" w14:textId="77777777" w:rsidR="00A20A66" w:rsidRPr="00CA1D2B" w:rsidRDefault="00A20A66" w:rsidP="00A41A69">
      <w:pPr>
        <w:autoSpaceDE w:val="0"/>
        <w:autoSpaceDN w:val="0"/>
        <w:adjustRightInd w:val="0"/>
        <w:ind w:left="567" w:right="567"/>
        <w:jc w:val="both"/>
        <w:rPr>
          <w:rFonts w:ascii="Palatino Linotype" w:hAnsi="Palatino Linotype"/>
          <w:b/>
          <w:bCs/>
          <w:i/>
          <w:iCs/>
        </w:rPr>
      </w:pPr>
    </w:p>
    <w:p w14:paraId="2502441A" w14:textId="77777777" w:rsidR="00A20A66" w:rsidRPr="000D307E" w:rsidRDefault="00A20A66" w:rsidP="00A41A69">
      <w:pPr>
        <w:autoSpaceDE w:val="0"/>
        <w:autoSpaceDN w:val="0"/>
        <w:adjustRightInd w:val="0"/>
        <w:spacing w:line="360" w:lineRule="auto"/>
        <w:jc w:val="both"/>
        <w:rPr>
          <w:rFonts w:ascii="Palatino Linotype" w:hAnsi="Palatino Linotype"/>
        </w:rPr>
      </w:pPr>
      <w:r w:rsidRPr="000D307E">
        <w:rPr>
          <w:rFonts w:ascii="Palatino Linotype" w:hAnsi="Palatino Linotype"/>
        </w:rPr>
        <w:t xml:space="preserve">Por otra parte, del contenido del artículo 1 de la Constitución Política de los Estados Unidos Mexicanos, se destaca lo siguiente: </w:t>
      </w:r>
    </w:p>
    <w:p w14:paraId="62FB5157" w14:textId="77777777" w:rsidR="00A20A66" w:rsidRPr="00CA1D2B" w:rsidRDefault="00A20A66" w:rsidP="00A41A69">
      <w:pPr>
        <w:autoSpaceDE w:val="0"/>
        <w:autoSpaceDN w:val="0"/>
        <w:adjustRightInd w:val="0"/>
        <w:spacing w:line="360" w:lineRule="auto"/>
        <w:jc w:val="both"/>
        <w:rPr>
          <w:rFonts w:ascii="Palatino Linotype" w:hAnsi="Palatino Linotype"/>
        </w:rPr>
      </w:pPr>
    </w:p>
    <w:p w14:paraId="5E6C63C6"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7F3C95B7" w14:textId="77777777" w:rsidR="00A20A66" w:rsidRPr="00CA1D2B" w:rsidRDefault="00A20A66" w:rsidP="00A41A69">
      <w:pPr>
        <w:autoSpaceDE w:val="0"/>
        <w:autoSpaceDN w:val="0"/>
        <w:adjustRightInd w:val="0"/>
        <w:ind w:left="567" w:right="567"/>
        <w:jc w:val="both"/>
        <w:rPr>
          <w:rFonts w:ascii="Palatino Linotype" w:hAnsi="Palatino Linotype"/>
          <w:i/>
          <w:iCs/>
        </w:rPr>
      </w:pPr>
      <w:r w:rsidRPr="00CA1D2B">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5248982C" w14:textId="77777777" w:rsidR="00A20A66" w:rsidRPr="00CA1D2B" w:rsidRDefault="00A20A66" w:rsidP="00A41A69">
      <w:pPr>
        <w:autoSpaceDE w:val="0"/>
        <w:autoSpaceDN w:val="0"/>
        <w:adjustRightInd w:val="0"/>
        <w:spacing w:line="360" w:lineRule="auto"/>
        <w:ind w:left="567" w:right="567"/>
        <w:jc w:val="both"/>
        <w:rPr>
          <w:rFonts w:ascii="Palatino Linotype" w:hAnsi="Palatino Linotype"/>
        </w:rPr>
      </w:pPr>
    </w:p>
    <w:p w14:paraId="4602B237" w14:textId="77777777" w:rsidR="00A20A66" w:rsidRPr="000D307E" w:rsidRDefault="00A20A66" w:rsidP="00A41A69">
      <w:pPr>
        <w:autoSpaceDE w:val="0"/>
        <w:autoSpaceDN w:val="0"/>
        <w:adjustRightInd w:val="0"/>
        <w:spacing w:line="360" w:lineRule="auto"/>
        <w:jc w:val="both"/>
        <w:rPr>
          <w:rFonts w:ascii="Palatino Linotype" w:hAnsi="Palatino Linotype"/>
        </w:rPr>
      </w:pPr>
      <w:r w:rsidRPr="000D307E">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0D307E">
        <w:rPr>
          <w:rFonts w:ascii="Palatino Linotype" w:hAnsi="Palatino Linotype"/>
          <w:b/>
          <w:u w:val="single"/>
        </w:rPr>
        <w:t>incluso, la solicitud de acceso a la información pueda ser anónima</w:t>
      </w:r>
      <w:r w:rsidRPr="000D307E">
        <w:rPr>
          <w:rFonts w:ascii="Palatino Linotype" w:hAnsi="Palatino Linotype"/>
        </w:rPr>
        <w:t xml:space="preserve"> o no contener un nombre que identifique al solicitante o que permita tener certeza sobre su identidad.</w:t>
      </w:r>
    </w:p>
    <w:p w14:paraId="707BC6D6" w14:textId="77777777" w:rsidR="00A20A66" w:rsidRPr="000D307E" w:rsidRDefault="00A20A66" w:rsidP="00A41A69">
      <w:pPr>
        <w:autoSpaceDE w:val="0"/>
        <w:autoSpaceDN w:val="0"/>
        <w:adjustRightInd w:val="0"/>
        <w:spacing w:line="360" w:lineRule="auto"/>
        <w:jc w:val="both"/>
        <w:rPr>
          <w:rFonts w:ascii="Palatino Linotype" w:hAnsi="Palatino Linotype"/>
        </w:rPr>
      </w:pPr>
    </w:p>
    <w:p w14:paraId="5787FE4C" w14:textId="77777777" w:rsidR="00A20A66" w:rsidRPr="000D307E" w:rsidRDefault="00A20A66" w:rsidP="00A41A69">
      <w:pPr>
        <w:autoSpaceDE w:val="0"/>
        <w:autoSpaceDN w:val="0"/>
        <w:adjustRightInd w:val="0"/>
        <w:spacing w:line="360" w:lineRule="auto"/>
        <w:jc w:val="both"/>
        <w:rPr>
          <w:rFonts w:ascii="Palatino Linotype" w:hAnsi="Palatino Linotype"/>
        </w:rPr>
      </w:pPr>
      <w:r w:rsidRPr="000D307E">
        <w:rPr>
          <w:rFonts w:ascii="Palatino Linotype" w:hAnsi="Palatino Linotype"/>
        </w:rPr>
        <w:lastRenderedPageBreak/>
        <w:t>En conclusión, se cubrieron los requisitos de procedencia y procedibilidad y conforme a las constancias que obran en el expediente.</w:t>
      </w:r>
    </w:p>
    <w:p w14:paraId="17337B82" w14:textId="77777777" w:rsidR="00A20A66" w:rsidRDefault="00A20A66" w:rsidP="00A41A69">
      <w:pPr>
        <w:spacing w:line="360" w:lineRule="auto"/>
        <w:jc w:val="both"/>
        <w:rPr>
          <w:rFonts w:ascii="Palatino Linotype" w:hAnsi="Palatino Linotype" w:cs="Arial"/>
          <w:b/>
          <w:sz w:val="28"/>
        </w:rPr>
      </w:pPr>
    </w:p>
    <w:p w14:paraId="2D15F229"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b/>
          <w:sz w:val="28"/>
        </w:rPr>
      </w:pPr>
      <w:r w:rsidRPr="00B704A7">
        <w:rPr>
          <w:rFonts w:ascii="Palatino Linotype" w:hAnsi="Palatino Linotype" w:cs="Arial"/>
          <w:b/>
          <w:sz w:val="28"/>
        </w:rPr>
        <w:t xml:space="preserve">CUARTO. </w:t>
      </w:r>
      <w:r>
        <w:rPr>
          <w:rFonts w:ascii="Palatino Linotype" w:hAnsi="Palatino Linotype" w:cs="Arial"/>
          <w:b/>
          <w:sz w:val="28"/>
        </w:rPr>
        <w:t>De las causas de improcedencia.</w:t>
      </w:r>
    </w:p>
    <w:p w14:paraId="3DF7D0C2" w14:textId="77777777" w:rsidR="00A20A66" w:rsidRPr="00667998" w:rsidRDefault="00A20A66" w:rsidP="00A41A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7106F5A"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rPr>
      </w:pPr>
    </w:p>
    <w:p w14:paraId="7C8CB778"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3D676663"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rPr>
      </w:pPr>
    </w:p>
    <w:p w14:paraId="42CFBE1B"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36BCD8FE" w14:textId="77777777" w:rsidR="00A20A66" w:rsidRPr="00920B7E" w:rsidRDefault="00A20A66" w:rsidP="00A41A69">
      <w:pPr>
        <w:pStyle w:val="Prrafodelista"/>
        <w:autoSpaceDE w:val="0"/>
        <w:autoSpaceDN w:val="0"/>
        <w:adjustRightInd w:val="0"/>
        <w:spacing w:line="360" w:lineRule="auto"/>
        <w:ind w:left="0"/>
        <w:jc w:val="both"/>
        <w:rPr>
          <w:rFonts w:ascii="Palatino Linotype" w:hAnsi="Palatino Linotype" w:cs="Arial"/>
          <w:b/>
        </w:rPr>
      </w:pPr>
    </w:p>
    <w:p w14:paraId="05DD512F"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Pr="00667998">
        <w:rPr>
          <w:rFonts w:ascii="Palatino Linotype" w:hAnsi="Palatino Linotype" w:cs="Arial"/>
          <w:b/>
          <w:sz w:val="28"/>
        </w:rPr>
        <w:t>O. Estudio y resolución del asunto.</w:t>
      </w:r>
    </w:p>
    <w:p w14:paraId="16802170" w14:textId="77777777" w:rsidR="00A20A66" w:rsidRPr="002869E1" w:rsidRDefault="00A20A66" w:rsidP="00A41A69">
      <w:pPr>
        <w:spacing w:line="360" w:lineRule="auto"/>
        <w:jc w:val="both"/>
        <w:rPr>
          <w:rFonts w:ascii="Palatino Linotype" w:hAnsi="Palatino Linotype"/>
        </w:rPr>
      </w:pPr>
      <w:r w:rsidRPr="002869E1">
        <w:rPr>
          <w:rFonts w:ascii="Palatino Linotype" w:hAnsi="Palatino Linotype" w:cs="Arial"/>
        </w:rPr>
        <w:t xml:space="preserve">En este tenor, es necesario subrayar que </w:t>
      </w:r>
      <w:r w:rsidRPr="002869E1">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C8F835A"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rPr>
      </w:pPr>
    </w:p>
    <w:p w14:paraId="38AF0058"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b/>
          <w:i/>
          <w:sz w:val="22"/>
          <w:szCs w:val="22"/>
        </w:rPr>
        <w:t>“Artículo 4.</w:t>
      </w:r>
      <w:r w:rsidRPr="00DF68E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CACF1FB"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1CC0500"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AE88A2D" w14:textId="77777777" w:rsidR="00A20A66" w:rsidRDefault="00A20A66" w:rsidP="00A41A69">
      <w:pPr>
        <w:ind w:left="567" w:right="567"/>
        <w:jc w:val="both"/>
        <w:rPr>
          <w:rFonts w:ascii="Palatino Linotype" w:hAnsi="Palatino Linotype"/>
          <w:b/>
          <w:i/>
          <w:sz w:val="22"/>
          <w:szCs w:val="22"/>
        </w:rPr>
      </w:pPr>
    </w:p>
    <w:p w14:paraId="1609842B"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b/>
          <w:i/>
          <w:sz w:val="22"/>
          <w:szCs w:val="22"/>
        </w:rPr>
        <w:t>Artículo 12.</w:t>
      </w:r>
      <w:r w:rsidRPr="00DF68E9">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0620295A"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ADF0DB8"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i/>
          <w:sz w:val="22"/>
          <w:szCs w:val="22"/>
        </w:rPr>
        <w:t>(…)</w:t>
      </w:r>
    </w:p>
    <w:p w14:paraId="7A1E0785" w14:textId="77777777" w:rsidR="00A20A66" w:rsidRDefault="00A20A66" w:rsidP="00A41A69">
      <w:pPr>
        <w:ind w:left="567" w:right="567"/>
        <w:jc w:val="both"/>
        <w:rPr>
          <w:rFonts w:ascii="Palatino Linotype" w:hAnsi="Palatino Linotype"/>
          <w:b/>
          <w:i/>
          <w:sz w:val="22"/>
          <w:szCs w:val="22"/>
        </w:rPr>
      </w:pPr>
    </w:p>
    <w:p w14:paraId="6D13804C" w14:textId="77777777" w:rsidR="00A20A66" w:rsidRPr="00DF68E9" w:rsidRDefault="00A20A66" w:rsidP="00A41A69">
      <w:pPr>
        <w:ind w:left="567" w:right="567"/>
        <w:jc w:val="both"/>
        <w:rPr>
          <w:rFonts w:ascii="Palatino Linotype" w:hAnsi="Palatino Linotype"/>
          <w:b/>
          <w:i/>
          <w:sz w:val="22"/>
          <w:szCs w:val="22"/>
        </w:rPr>
      </w:pPr>
      <w:r w:rsidRPr="00DF68E9">
        <w:rPr>
          <w:rFonts w:ascii="Palatino Linotype" w:hAnsi="Palatino Linotype"/>
          <w:b/>
          <w:i/>
          <w:sz w:val="22"/>
          <w:szCs w:val="22"/>
        </w:rPr>
        <w:t xml:space="preserve">Artículo 24. </w:t>
      </w:r>
    </w:p>
    <w:p w14:paraId="202DD953"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i/>
          <w:sz w:val="22"/>
          <w:szCs w:val="22"/>
        </w:rPr>
        <w:t>(…)</w:t>
      </w:r>
    </w:p>
    <w:p w14:paraId="19F7066B"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i/>
          <w:sz w:val="22"/>
          <w:szCs w:val="22"/>
        </w:rPr>
        <w:t>Los sujetos obligados solo proporcionarán la información pública que generen, administren o posean en el ejercicio de sus atribuciones.”</w:t>
      </w:r>
    </w:p>
    <w:p w14:paraId="34BDF25D"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i/>
          <w:sz w:val="22"/>
          <w:szCs w:val="22"/>
        </w:rPr>
        <w:t>(…)</w:t>
      </w:r>
    </w:p>
    <w:p w14:paraId="7607BC2A" w14:textId="77777777" w:rsidR="00A20A66" w:rsidRDefault="00A20A66" w:rsidP="00A41A69">
      <w:pPr>
        <w:ind w:left="567" w:right="567"/>
        <w:jc w:val="both"/>
        <w:rPr>
          <w:rFonts w:ascii="Palatino Linotype" w:hAnsi="Palatino Linotype"/>
          <w:b/>
          <w:i/>
          <w:sz w:val="22"/>
          <w:szCs w:val="22"/>
        </w:rPr>
      </w:pPr>
    </w:p>
    <w:p w14:paraId="21CA840E" w14:textId="77777777" w:rsidR="00A20A66" w:rsidRPr="00DF68E9" w:rsidRDefault="00A20A66" w:rsidP="00A41A69">
      <w:pPr>
        <w:ind w:left="567" w:right="567"/>
        <w:jc w:val="both"/>
        <w:rPr>
          <w:rFonts w:ascii="Palatino Linotype" w:hAnsi="Palatino Linotype"/>
          <w:i/>
          <w:sz w:val="22"/>
          <w:szCs w:val="22"/>
        </w:rPr>
      </w:pPr>
      <w:r w:rsidRPr="00DF68E9">
        <w:rPr>
          <w:rFonts w:ascii="Palatino Linotype" w:hAnsi="Palatino Linotype"/>
          <w:b/>
          <w:i/>
          <w:sz w:val="22"/>
          <w:szCs w:val="22"/>
        </w:rPr>
        <w:t>Artículo 160.</w:t>
      </w:r>
      <w:r w:rsidRPr="00DF68E9">
        <w:rPr>
          <w:rFonts w:ascii="Palatino Linotype" w:hAnsi="Palatino Linotype"/>
          <w:i/>
          <w:sz w:val="22"/>
          <w:szCs w:val="22"/>
        </w:rPr>
        <w:t xml:space="preserve"> Los sujetos obligados deberán otorgar acceso a los documentos que se </w:t>
      </w:r>
      <w:r w:rsidRPr="00DF68E9">
        <w:rPr>
          <w:rFonts w:ascii="Palatino Linotype" w:hAnsi="Palatino Linotype"/>
          <w:b/>
          <w:i/>
          <w:sz w:val="22"/>
          <w:szCs w:val="22"/>
        </w:rPr>
        <w:t xml:space="preserve"> </w:t>
      </w:r>
      <w:r w:rsidRPr="00DF68E9">
        <w:rPr>
          <w:rFonts w:ascii="Palatino Linotype" w:hAnsi="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138DD08" w14:textId="77777777" w:rsidR="00A20A66" w:rsidRPr="00DF68E9" w:rsidRDefault="00A20A66" w:rsidP="00A41A69">
      <w:pPr>
        <w:ind w:left="567" w:right="567"/>
        <w:jc w:val="both"/>
        <w:rPr>
          <w:rFonts w:ascii="Palatino Linotype" w:hAnsi="Palatino Linotype"/>
          <w:b/>
          <w:i/>
          <w:sz w:val="22"/>
          <w:szCs w:val="22"/>
        </w:rPr>
      </w:pPr>
      <w:r w:rsidRPr="00DF68E9">
        <w:rPr>
          <w:rFonts w:ascii="Palatino Linotype" w:hAnsi="Palatino Linotype"/>
          <w:i/>
          <w:sz w:val="22"/>
          <w:szCs w:val="22"/>
        </w:rPr>
        <w:t>En caso que la información solicitada consista en bases de datos se deberá privilegiar la entrega de la misma en formatos abiertos.”</w:t>
      </w:r>
      <w:r w:rsidRPr="00DF68E9">
        <w:rPr>
          <w:rFonts w:ascii="Palatino Linotype" w:hAnsi="Palatino Linotype"/>
          <w:b/>
          <w:i/>
          <w:sz w:val="22"/>
          <w:szCs w:val="22"/>
        </w:rPr>
        <w:t>[Sic]</w:t>
      </w:r>
    </w:p>
    <w:p w14:paraId="2D8474D8" w14:textId="77777777" w:rsidR="00A20A66" w:rsidRDefault="00A20A66" w:rsidP="00A41A69">
      <w:pPr>
        <w:spacing w:line="360" w:lineRule="auto"/>
        <w:jc w:val="both"/>
        <w:rPr>
          <w:rFonts w:ascii="Palatino Linotype" w:hAnsi="Palatino Linotype"/>
        </w:rPr>
      </w:pPr>
    </w:p>
    <w:p w14:paraId="4D833C8A" w14:textId="77777777" w:rsidR="00A20A66" w:rsidRDefault="00A20A66" w:rsidP="00A41A69">
      <w:pPr>
        <w:spacing w:line="360" w:lineRule="auto"/>
        <w:jc w:val="both"/>
        <w:rPr>
          <w:rFonts w:ascii="Palatino Linotype" w:hAnsi="Palatino Linotype"/>
        </w:rPr>
      </w:pPr>
    </w:p>
    <w:p w14:paraId="3EB64B35" w14:textId="77777777" w:rsidR="004311D8" w:rsidRDefault="004311D8" w:rsidP="00A41A69">
      <w:pPr>
        <w:spacing w:line="360" w:lineRule="auto"/>
        <w:jc w:val="both"/>
        <w:rPr>
          <w:rFonts w:ascii="Palatino Linotype" w:hAnsi="Palatino Linotype"/>
        </w:rPr>
      </w:pPr>
    </w:p>
    <w:p w14:paraId="726FF842" w14:textId="77777777" w:rsidR="004311D8" w:rsidRDefault="004311D8" w:rsidP="00A41A69">
      <w:pPr>
        <w:spacing w:line="360" w:lineRule="auto"/>
        <w:jc w:val="both"/>
        <w:rPr>
          <w:rFonts w:ascii="Palatino Linotype" w:hAnsi="Palatino Linotype"/>
        </w:rPr>
      </w:pPr>
    </w:p>
    <w:p w14:paraId="4C93EB2B" w14:textId="77777777" w:rsidR="00A20A66" w:rsidRDefault="00A20A66" w:rsidP="00A41A69">
      <w:pPr>
        <w:spacing w:line="360" w:lineRule="auto"/>
        <w:jc w:val="both"/>
        <w:rPr>
          <w:rFonts w:ascii="Palatino Linotype" w:hAnsi="Palatino Linotype"/>
        </w:rPr>
      </w:pPr>
      <w:r w:rsidRPr="006010FE">
        <w:rPr>
          <w:rFonts w:ascii="Palatino Linotype" w:hAnsi="Palatino Linotype"/>
        </w:rPr>
        <w:t>As</w:t>
      </w:r>
      <w:r>
        <w:rPr>
          <w:rFonts w:ascii="Palatino Linotype" w:hAnsi="Palatino Linotype"/>
        </w:rPr>
        <w:t xml:space="preserve">í que la obligación de los </w:t>
      </w:r>
      <w:r w:rsidRPr="006E4CCA">
        <w:rPr>
          <w:rFonts w:ascii="Palatino Linotype" w:hAnsi="Palatino Linotype"/>
          <w:b/>
        </w:rPr>
        <w:t>Sujetos Obligados</w:t>
      </w:r>
      <w:r w:rsidRPr="006010FE">
        <w:rPr>
          <w:rFonts w:ascii="Palatino Linotype" w:hAnsi="Palatino Linotype"/>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hAnsi="Palatino Linotype"/>
          <w:bCs/>
        </w:rPr>
        <w:t>de la Ley local en la materia, que se reproduce de la siguiente forma</w:t>
      </w:r>
      <w:r w:rsidRPr="006010FE">
        <w:rPr>
          <w:rFonts w:ascii="Palatino Linotype" w:hAnsi="Palatino Linotype"/>
        </w:rPr>
        <w:t>:</w:t>
      </w:r>
    </w:p>
    <w:p w14:paraId="61B1BFBD" w14:textId="77777777" w:rsidR="00A20A66" w:rsidRPr="006010FE" w:rsidRDefault="00A20A66" w:rsidP="00A41A69">
      <w:pPr>
        <w:spacing w:line="360" w:lineRule="auto"/>
        <w:jc w:val="both"/>
        <w:rPr>
          <w:rFonts w:ascii="Palatino Linotype" w:hAnsi="Palatino Linotype"/>
        </w:rPr>
      </w:pPr>
    </w:p>
    <w:p w14:paraId="7B159DCF" w14:textId="77777777" w:rsidR="00A20A66" w:rsidRDefault="00A20A66" w:rsidP="00A41A69">
      <w:pPr>
        <w:spacing w:line="360" w:lineRule="auto"/>
        <w:ind w:left="567" w:right="567"/>
        <w:jc w:val="both"/>
        <w:rPr>
          <w:rFonts w:ascii="Palatino Linotype" w:hAnsi="Palatino Linotype" w:cs="Arial"/>
          <w:b/>
          <w:i/>
        </w:rPr>
      </w:pPr>
      <w:r w:rsidRPr="006E4CCA">
        <w:rPr>
          <w:rFonts w:ascii="Palatino Linotype" w:hAnsi="Palatino Linotype" w:cs="Arial"/>
          <w:i/>
        </w:rPr>
        <w:t>“</w:t>
      </w:r>
      <w:r w:rsidRPr="00665AA2">
        <w:rPr>
          <w:rFonts w:ascii="Palatino Linotype" w:hAnsi="Palatino Linotype" w:cs="Arial"/>
          <w:b/>
          <w:i/>
        </w:rPr>
        <w:t>Artículo 166</w:t>
      </w:r>
      <w:r w:rsidRPr="006E4CCA">
        <w:rPr>
          <w:rFonts w:ascii="Palatino Linotype" w:hAnsi="Palatino Linotype" w:cs="Arial"/>
          <w:i/>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hAnsi="Palatino Linotype" w:cs="Arial"/>
          <w:b/>
          <w:i/>
        </w:rPr>
        <w:t>[Sic]</w:t>
      </w:r>
    </w:p>
    <w:p w14:paraId="0753FA79" w14:textId="77777777" w:rsidR="00A20A66" w:rsidRDefault="00A20A66" w:rsidP="00A41A69">
      <w:pPr>
        <w:pStyle w:val="Prrafodelista"/>
        <w:autoSpaceDE w:val="0"/>
        <w:autoSpaceDN w:val="0"/>
        <w:adjustRightInd w:val="0"/>
        <w:spacing w:line="360" w:lineRule="auto"/>
        <w:ind w:left="0"/>
        <w:jc w:val="both"/>
        <w:rPr>
          <w:rFonts w:ascii="Palatino Linotype" w:hAnsi="Palatino Linotype" w:cs="Arial"/>
        </w:rPr>
      </w:pPr>
    </w:p>
    <w:p w14:paraId="3BBCB991" w14:textId="77777777" w:rsidR="00A20A66" w:rsidRPr="00667998" w:rsidRDefault="00A20A66" w:rsidP="00A41A6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227BFB3" w14:textId="77777777" w:rsidR="00A20A66" w:rsidRPr="00667998" w:rsidRDefault="00A20A66" w:rsidP="00A41A69">
      <w:pPr>
        <w:tabs>
          <w:tab w:val="left" w:pos="709"/>
        </w:tabs>
        <w:spacing w:line="360" w:lineRule="auto"/>
        <w:jc w:val="both"/>
        <w:rPr>
          <w:rFonts w:ascii="Palatino Linotype" w:hAnsi="Palatino Linotype" w:cs="Arial"/>
        </w:rPr>
      </w:pPr>
    </w:p>
    <w:p w14:paraId="59F20F91" w14:textId="77777777" w:rsidR="00A20A66" w:rsidRDefault="00A20A66" w:rsidP="00A41A69">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parte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14:paraId="364C09D7" w14:textId="77777777" w:rsidR="004311D8" w:rsidRDefault="004311D8" w:rsidP="00A41A69">
      <w:pPr>
        <w:spacing w:line="360" w:lineRule="auto"/>
        <w:jc w:val="both"/>
        <w:rPr>
          <w:rFonts w:ascii="Palatino Linotype" w:hAnsi="Palatino Linotype"/>
        </w:rPr>
      </w:pPr>
    </w:p>
    <w:p w14:paraId="1E22409E" w14:textId="77777777" w:rsidR="00A20A66" w:rsidRDefault="00A20A66" w:rsidP="00A41A69">
      <w:pPr>
        <w:spacing w:line="360" w:lineRule="auto"/>
        <w:jc w:val="both"/>
        <w:rPr>
          <w:rFonts w:ascii="Palatino Linotype" w:hAnsi="Palatino Linotype"/>
        </w:rPr>
      </w:pPr>
    </w:p>
    <w:p w14:paraId="2315BA21" w14:textId="77777777" w:rsidR="00A20A66" w:rsidRPr="007B784E" w:rsidRDefault="00894F2F" w:rsidP="00A41A69">
      <w:pPr>
        <w:pStyle w:val="Prrafodelista"/>
        <w:numPr>
          <w:ilvl w:val="0"/>
          <w:numId w:val="2"/>
        </w:numPr>
        <w:spacing w:line="360" w:lineRule="auto"/>
        <w:jc w:val="both"/>
        <w:rPr>
          <w:rFonts w:ascii="Palatino Linotype" w:eastAsia="Arial Unicode MS" w:hAnsi="Palatino Linotype" w:cs="Arial"/>
        </w:rPr>
      </w:pPr>
      <w:r>
        <w:rPr>
          <w:rFonts w:ascii="Palatino Linotype" w:hAnsi="Palatino Linotype"/>
        </w:rPr>
        <w:t>I</w:t>
      </w:r>
      <w:r w:rsidRPr="00894F2F">
        <w:rPr>
          <w:rFonts w:ascii="Palatino Linotype" w:hAnsi="Palatino Linotype"/>
        </w:rPr>
        <w:t>nforme detallado con documentos compr</w:t>
      </w:r>
      <w:r>
        <w:rPr>
          <w:rFonts w:ascii="Palatino Linotype" w:hAnsi="Palatino Linotype"/>
        </w:rPr>
        <w:t>o</w:t>
      </w:r>
      <w:r w:rsidRPr="00894F2F">
        <w:rPr>
          <w:rFonts w:ascii="Palatino Linotype" w:hAnsi="Palatino Linotype"/>
        </w:rPr>
        <w:t>bables de los eventos con causa que ha realizado el sistema en el año 2023 y 2024, importes, beneficiarios, fotografías</w:t>
      </w:r>
      <w:r>
        <w:rPr>
          <w:rFonts w:ascii="Palatino Linotype" w:hAnsi="Palatino Linotype"/>
        </w:rPr>
        <w:t xml:space="preserve">, </w:t>
      </w:r>
      <w:r w:rsidRPr="00894F2F">
        <w:rPr>
          <w:rFonts w:ascii="Palatino Linotype" w:hAnsi="Palatino Linotype"/>
        </w:rPr>
        <w:t>todos los documentos que comprueben el evento</w:t>
      </w:r>
      <w:r w:rsidR="00A20A66">
        <w:rPr>
          <w:rFonts w:ascii="Palatino Linotype" w:hAnsi="Palatino Linotype"/>
        </w:rPr>
        <w:t>.</w:t>
      </w:r>
    </w:p>
    <w:p w14:paraId="13923778" w14:textId="77777777" w:rsidR="00A20A66" w:rsidRDefault="00A20A66" w:rsidP="00A41A69">
      <w:pPr>
        <w:spacing w:line="360" w:lineRule="auto"/>
        <w:jc w:val="both"/>
        <w:rPr>
          <w:rFonts w:ascii="Palatino Linotype" w:eastAsia="Arial Unicode MS" w:hAnsi="Palatino Linotype" w:cs="Arial"/>
        </w:rPr>
      </w:pPr>
    </w:p>
    <w:p w14:paraId="6B66A1E6" w14:textId="77777777" w:rsidR="00A20A66" w:rsidRDefault="00A20A66" w:rsidP="00A41A69">
      <w:pPr>
        <w:spacing w:line="360" w:lineRule="auto"/>
        <w:jc w:val="both"/>
        <w:rPr>
          <w:rFonts w:ascii="Palatino Linotype" w:eastAsiaTheme="minorHAnsi" w:hAnsi="Palatino Linotype" w:cs="TimesNewRomanPS-ItalicMT"/>
          <w:iCs/>
          <w:lang w:eastAsia="en-US"/>
        </w:rPr>
      </w:pPr>
      <w:r>
        <w:rPr>
          <w:rFonts w:ascii="Palatino Linotype" w:eastAsia="Arial Unicode MS" w:hAnsi="Palatino Linotype" w:cs="Arial"/>
        </w:rPr>
        <w:t>E</w:t>
      </w:r>
      <w:r w:rsidRPr="00AA5ED7">
        <w:rPr>
          <w:rFonts w:ascii="Palatino Linotype" w:eastAsia="Arial Unicode MS" w:hAnsi="Palatino Linotype" w:cs="Arial"/>
        </w:rPr>
        <w:t>n atención al requerimiento de información planteado</w:t>
      </w:r>
      <w:r>
        <w:rPr>
          <w:rFonts w:ascii="Palatino Linotype" w:eastAsia="Arial Unicode MS" w:hAnsi="Palatino Linotype" w:cs="Arial"/>
        </w:rPr>
        <w:t xml:space="preserve"> por el particular</w:t>
      </w:r>
      <w:r w:rsidRPr="00AA5ED7">
        <w:rPr>
          <w:rFonts w:ascii="Palatino Linotype" w:eastAsia="Arial Unicode MS" w:hAnsi="Palatino Linotype" w:cs="Arial"/>
        </w:rPr>
        <w:t xml:space="preserve">, </w:t>
      </w:r>
      <w:r>
        <w:rPr>
          <w:rFonts w:ascii="Palatino Linotype" w:eastAsia="Arial Unicode MS" w:hAnsi="Palatino Linotype" w:cs="Arial"/>
          <w:bCs/>
        </w:rPr>
        <w:t>el Sujeto Ob</w:t>
      </w:r>
      <w:r w:rsidR="00894F2F">
        <w:rPr>
          <w:rFonts w:ascii="Palatino Linotype" w:eastAsia="Arial Unicode MS" w:hAnsi="Palatino Linotype" w:cs="Arial"/>
          <w:bCs/>
        </w:rPr>
        <w:t xml:space="preserve">ligado, adjuntó a su respuesta </w:t>
      </w:r>
      <w:r>
        <w:rPr>
          <w:rFonts w:ascii="Palatino Linotype" w:eastAsia="Arial Unicode MS" w:hAnsi="Palatino Linotype" w:cs="Arial"/>
          <w:bCs/>
        </w:rPr>
        <w:t>l</w:t>
      </w:r>
      <w:r w:rsidR="00894F2F">
        <w:rPr>
          <w:rFonts w:ascii="Palatino Linotype" w:eastAsia="Arial Unicode MS" w:hAnsi="Palatino Linotype" w:cs="Arial"/>
          <w:bCs/>
        </w:rPr>
        <w:t>os</w:t>
      </w:r>
      <w:r>
        <w:rPr>
          <w:rFonts w:ascii="Palatino Linotype" w:eastAsia="Arial Unicode MS" w:hAnsi="Palatino Linotype" w:cs="Arial"/>
          <w:bCs/>
        </w:rPr>
        <w:t xml:space="preserve"> archivo</w:t>
      </w:r>
      <w:r w:rsidR="00894F2F">
        <w:rPr>
          <w:rFonts w:ascii="Palatino Linotype" w:eastAsia="Arial Unicode MS" w:hAnsi="Palatino Linotype" w:cs="Arial"/>
          <w:bCs/>
        </w:rPr>
        <w:t>s</w:t>
      </w:r>
      <w:r>
        <w:rPr>
          <w:rFonts w:ascii="Palatino Linotype" w:eastAsia="Arial Unicode MS" w:hAnsi="Palatino Linotype" w:cs="Arial"/>
          <w:bCs/>
        </w:rPr>
        <w:t xml:space="preserve"> electrónico</w:t>
      </w:r>
      <w:r w:rsidR="00894F2F">
        <w:rPr>
          <w:rFonts w:ascii="Palatino Linotype" w:eastAsia="Arial Unicode MS" w:hAnsi="Palatino Linotype" w:cs="Arial"/>
          <w:bCs/>
        </w:rPr>
        <w:t>s</w:t>
      </w:r>
      <w:r>
        <w:rPr>
          <w:rFonts w:ascii="Palatino Linotype" w:eastAsia="Arial Unicode MS" w:hAnsi="Palatino Linotype" w:cs="Arial"/>
          <w:bCs/>
        </w:rPr>
        <w:t xml:space="preserve"> denominado</w:t>
      </w:r>
      <w:r w:rsidR="00894F2F">
        <w:rPr>
          <w:rFonts w:ascii="Palatino Linotype" w:eastAsia="Arial Unicode MS" w:hAnsi="Palatino Linotype" w:cs="Arial"/>
          <w:bCs/>
        </w:rPr>
        <w:t>s</w:t>
      </w:r>
      <w:r>
        <w:rPr>
          <w:rFonts w:ascii="Palatino Linotype" w:eastAsia="Arial Unicode MS" w:hAnsi="Palatino Linotype" w:cs="Arial"/>
          <w:bCs/>
        </w:rPr>
        <w:t xml:space="preserve"> </w:t>
      </w:r>
      <w:r w:rsidR="00894F2F" w:rsidRPr="00894F2F">
        <w:rPr>
          <w:rFonts w:ascii="Palatino Linotype" w:eastAsiaTheme="minorHAnsi" w:hAnsi="Palatino Linotype" w:cs="Arial"/>
          <w:i/>
          <w:lang w:eastAsia="en-US"/>
        </w:rPr>
        <w:t>“Solicitud 113 2024.pdf” y “RESPUESTA PROCURACION FONDOS 00113.pdf”</w:t>
      </w:r>
      <w:r w:rsidRPr="009F7FEF">
        <w:rPr>
          <w:rFonts w:ascii="Palatino Linotype" w:eastAsiaTheme="minorHAnsi" w:hAnsi="Palatino Linotype" w:cs="Arial"/>
          <w:i/>
          <w:lang w:eastAsia="en-US"/>
        </w:rPr>
        <w:t>;</w:t>
      </w:r>
      <w:r w:rsidRPr="00037B15">
        <w:rPr>
          <w:rFonts w:ascii="Palatino Linotype" w:eastAsiaTheme="minorHAnsi" w:hAnsi="Palatino Linotype" w:cs="Arial"/>
          <w:lang w:eastAsia="en-US"/>
        </w:rPr>
        <w:t xml:space="preserve"> </w:t>
      </w:r>
      <w:r w:rsidR="00894F2F">
        <w:rPr>
          <w:rFonts w:ascii="Palatino Linotype" w:eastAsiaTheme="minorHAnsi" w:hAnsi="Palatino Linotype" w:cs="Arial"/>
          <w:lang w:eastAsia="en-US"/>
        </w:rPr>
        <w:t>los</w:t>
      </w:r>
      <w:r>
        <w:rPr>
          <w:rFonts w:ascii="Palatino Linotype" w:eastAsia="Arial Unicode MS" w:hAnsi="Palatino Linotype" w:cs="Arial"/>
          <w:bCs/>
        </w:rPr>
        <w:t xml:space="preserve"> cual</w:t>
      </w:r>
      <w:r w:rsidR="00894F2F">
        <w:rPr>
          <w:rFonts w:ascii="Palatino Linotype" w:eastAsia="Arial Unicode MS" w:hAnsi="Palatino Linotype" w:cs="Arial"/>
          <w:bCs/>
        </w:rPr>
        <w:t>es</w:t>
      </w:r>
      <w:r>
        <w:rPr>
          <w:rFonts w:ascii="Palatino Linotype" w:eastAsia="Arial Unicode MS" w:hAnsi="Palatino Linotype" w:cs="Arial"/>
          <w:bCs/>
        </w:rPr>
        <w:t xml:space="preserve"> </w:t>
      </w:r>
      <w:r w:rsidRPr="00841341">
        <w:rPr>
          <w:rFonts w:ascii="Palatino Linotype" w:eastAsia="Arial Unicode MS" w:hAnsi="Palatino Linotype" w:cs="Arial"/>
          <w:bCs/>
        </w:rPr>
        <w:t>cons</w:t>
      </w:r>
      <w:r>
        <w:rPr>
          <w:rFonts w:ascii="Palatino Linotype" w:eastAsia="Arial Unicode MS" w:hAnsi="Palatino Linotype" w:cs="Arial"/>
          <w:bCs/>
        </w:rPr>
        <w:t>ta</w:t>
      </w:r>
      <w:r w:rsidR="00894F2F">
        <w:rPr>
          <w:rFonts w:ascii="Palatino Linotype" w:eastAsia="Arial Unicode MS" w:hAnsi="Palatino Linotype" w:cs="Arial"/>
          <w:bCs/>
        </w:rPr>
        <w:t>n</w:t>
      </w:r>
      <w:r w:rsidRPr="00841341">
        <w:rPr>
          <w:rFonts w:ascii="Palatino Linotype" w:eastAsia="Arial Unicode MS" w:hAnsi="Palatino Linotype" w:cs="Arial"/>
          <w:bCs/>
        </w:rPr>
        <w:t xml:space="preserve"> en lo siguiente:</w:t>
      </w:r>
    </w:p>
    <w:p w14:paraId="5B5DF44E" w14:textId="77777777" w:rsidR="00A20A66" w:rsidRDefault="00A20A66" w:rsidP="00A41A69">
      <w:pPr>
        <w:spacing w:line="360" w:lineRule="auto"/>
        <w:jc w:val="both"/>
        <w:rPr>
          <w:rFonts w:ascii="Palatino Linotype" w:eastAsiaTheme="minorHAnsi" w:hAnsi="Palatino Linotype" w:cs="TimesNewRomanPS-ItalicMT"/>
          <w:iCs/>
          <w:lang w:eastAsia="en-US"/>
        </w:rPr>
      </w:pPr>
    </w:p>
    <w:tbl>
      <w:tblPr>
        <w:tblStyle w:val="Tabladecuadrcula5oscura"/>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4746"/>
        <w:gridCol w:w="1857"/>
      </w:tblGrid>
      <w:tr w:rsidR="00A20A66" w:rsidRPr="00037B15" w14:paraId="0A4A7313" w14:textId="77777777" w:rsidTr="00496E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4" w:type="dxa"/>
            <w:tcBorders>
              <w:top w:val="none" w:sz="0" w:space="0" w:color="auto"/>
              <w:left w:val="none" w:sz="0" w:space="0" w:color="auto"/>
              <w:right w:val="none" w:sz="0" w:space="0" w:color="auto"/>
            </w:tcBorders>
            <w:shd w:val="clear" w:color="auto" w:fill="D9D9D9" w:themeFill="background1" w:themeFillShade="D9"/>
            <w:vAlign w:val="center"/>
          </w:tcPr>
          <w:p w14:paraId="3E724900" w14:textId="77777777" w:rsidR="00A20A66" w:rsidRPr="00037B15" w:rsidRDefault="00A20A66" w:rsidP="00A41A69">
            <w:pPr>
              <w:jc w:val="center"/>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Solicitud de Información</w:t>
            </w:r>
          </w:p>
        </w:tc>
        <w:tc>
          <w:tcPr>
            <w:tcW w:w="4746" w:type="dxa"/>
            <w:tcBorders>
              <w:top w:val="none" w:sz="0" w:space="0" w:color="auto"/>
              <w:left w:val="none" w:sz="0" w:space="0" w:color="auto"/>
              <w:right w:val="none" w:sz="0" w:space="0" w:color="auto"/>
            </w:tcBorders>
            <w:shd w:val="clear" w:color="auto" w:fill="D9D9D9" w:themeFill="background1" w:themeFillShade="D9"/>
            <w:vAlign w:val="center"/>
          </w:tcPr>
          <w:p w14:paraId="416757B9" w14:textId="77777777" w:rsidR="00A20A66" w:rsidRPr="00037B15" w:rsidRDefault="00A20A66" w:rsidP="00A41A69">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Respuesta</w:t>
            </w:r>
          </w:p>
        </w:tc>
        <w:tc>
          <w:tcPr>
            <w:tcW w:w="1857" w:type="dxa"/>
            <w:tcBorders>
              <w:top w:val="none" w:sz="0" w:space="0" w:color="auto"/>
              <w:left w:val="none" w:sz="0" w:space="0" w:color="auto"/>
              <w:right w:val="none" w:sz="0" w:space="0" w:color="auto"/>
            </w:tcBorders>
            <w:shd w:val="clear" w:color="auto" w:fill="D9D9D9" w:themeFill="background1" w:themeFillShade="D9"/>
            <w:vAlign w:val="center"/>
          </w:tcPr>
          <w:p w14:paraId="349D1C10" w14:textId="77777777" w:rsidR="00A20A66" w:rsidRPr="00037B15" w:rsidRDefault="00A20A66" w:rsidP="00A41A69">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037B15">
              <w:rPr>
                <w:rFonts w:ascii="Palatino Linotype" w:eastAsiaTheme="minorHAnsi" w:hAnsi="Palatino Linotype" w:cs="TimesNewRomanPS-ItalicMT"/>
                <w:iCs/>
                <w:color w:val="auto"/>
                <w:lang w:eastAsia="en-US"/>
              </w:rPr>
              <w:t>Cumplimiento</w:t>
            </w:r>
          </w:p>
        </w:tc>
      </w:tr>
      <w:tr w:rsidR="00A20A66" w:rsidRPr="00037B15" w14:paraId="15A7EFA7" w14:textId="77777777" w:rsidTr="00496E7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704" w:type="dxa"/>
            <w:tcBorders>
              <w:left w:val="single" w:sz="4" w:space="0" w:color="auto"/>
              <w:bottom w:val="single" w:sz="4" w:space="0" w:color="auto"/>
            </w:tcBorders>
            <w:shd w:val="clear" w:color="auto" w:fill="auto"/>
            <w:vAlign w:val="center"/>
          </w:tcPr>
          <w:p w14:paraId="652D4A89" w14:textId="77777777" w:rsidR="00A20A66" w:rsidRPr="00037B15" w:rsidRDefault="00894F2F" w:rsidP="00A41A69">
            <w:pPr>
              <w:jc w:val="both"/>
              <w:rPr>
                <w:rFonts w:ascii="Palatino Linotype" w:eastAsiaTheme="minorHAnsi" w:hAnsi="Palatino Linotype" w:cs="TimesNewRomanPS-ItalicMT"/>
                <w:b w:val="0"/>
                <w:iCs/>
                <w:color w:val="auto"/>
                <w:sz w:val="20"/>
                <w:lang w:eastAsia="en-US"/>
              </w:rPr>
            </w:pPr>
            <w:r w:rsidRPr="00894F2F">
              <w:rPr>
                <w:rFonts w:ascii="Palatino Linotype" w:eastAsiaTheme="minorHAnsi" w:hAnsi="Palatino Linotype" w:cs="TimesNewRomanPS-ItalicMT"/>
                <w:b w:val="0"/>
                <w:iCs/>
                <w:color w:val="auto"/>
                <w:sz w:val="20"/>
                <w:lang w:eastAsia="en-US"/>
              </w:rPr>
              <w:t>1.</w:t>
            </w:r>
            <w:r w:rsidRPr="00894F2F">
              <w:rPr>
                <w:rFonts w:ascii="Palatino Linotype" w:eastAsiaTheme="minorHAnsi" w:hAnsi="Palatino Linotype" w:cs="TimesNewRomanPS-ItalicMT"/>
                <w:b w:val="0"/>
                <w:iCs/>
                <w:color w:val="auto"/>
                <w:sz w:val="20"/>
                <w:lang w:eastAsia="en-US"/>
              </w:rPr>
              <w:tab/>
              <w:t>Informe detallado con documentos comprobables de los eventos con causa que ha realizado el sistema en el año 2023 y 2024, importes, beneficiarios, fotografías, todos los documentos que comprueben el evento.</w:t>
            </w:r>
          </w:p>
        </w:tc>
        <w:tc>
          <w:tcPr>
            <w:tcW w:w="4746" w:type="dxa"/>
            <w:shd w:val="clear" w:color="auto" w:fill="FFFFFF" w:themeFill="background1"/>
            <w:vAlign w:val="center"/>
          </w:tcPr>
          <w:p w14:paraId="1591512C" w14:textId="77777777" w:rsidR="00A20A66" w:rsidRDefault="00894F2F" w:rsidP="00A41A69">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La Titular de la Coordinación de Transparencia a través del archivo electrónico denominado</w:t>
            </w:r>
            <w:r>
              <w:t xml:space="preserve"> </w:t>
            </w:r>
            <w:r w:rsidRPr="00894F2F">
              <w:rPr>
                <w:i/>
              </w:rPr>
              <w:t>“</w:t>
            </w:r>
            <w:r w:rsidRPr="00894F2F">
              <w:rPr>
                <w:rFonts w:ascii="Palatino Linotype" w:eastAsiaTheme="minorHAnsi" w:hAnsi="Palatino Linotype" w:cs="TimesNewRomanPS-ItalicMT"/>
                <w:i/>
                <w:iCs/>
                <w:sz w:val="20"/>
                <w:lang w:eastAsia="en-US"/>
              </w:rPr>
              <w:t>Solicitud 113 2024.pdf”,</w:t>
            </w:r>
            <w:r>
              <w:rPr>
                <w:rFonts w:ascii="Palatino Linotype" w:eastAsiaTheme="minorHAnsi" w:hAnsi="Palatino Linotype" w:cs="TimesNewRomanPS-ItalicMT"/>
                <w:iCs/>
                <w:sz w:val="20"/>
                <w:lang w:eastAsia="en-US"/>
              </w:rPr>
              <w:t xml:space="preserve"> informo remitir los oficios emitidos por las Servidoras Públicas Habilitadas que de acuerdo a sus funciones dan respuesta a los requerimientos del particular.</w:t>
            </w:r>
          </w:p>
          <w:p w14:paraId="02E3D1F1" w14:textId="77777777" w:rsidR="00894F2F" w:rsidRDefault="00894F2F" w:rsidP="00A41A69">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p w14:paraId="78F9AC91" w14:textId="77777777" w:rsidR="00A20A66" w:rsidRDefault="00A20A66" w:rsidP="00A41A69">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 xml:space="preserve">La </w:t>
            </w:r>
            <w:r w:rsidR="00CF437A">
              <w:rPr>
                <w:rFonts w:ascii="Palatino Linotype" w:eastAsiaTheme="minorHAnsi" w:hAnsi="Palatino Linotype" w:cs="TimesNewRomanPS-ItalicMT"/>
                <w:iCs/>
                <w:sz w:val="20"/>
                <w:lang w:eastAsia="en-US"/>
              </w:rPr>
              <w:t xml:space="preserve">a Coordinadora de Procuración de Fondos y Asistencia Social, a través del archivo electrónico denominado </w:t>
            </w:r>
            <w:r w:rsidR="00CF437A" w:rsidRPr="00CF437A">
              <w:rPr>
                <w:rFonts w:ascii="Palatino Linotype" w:eastAsiaTheme="minorHAnsi" w:hAnsi="Palatino Linotype" w:cs="TimesNewRomanPS-ItalicMT"/>
                <w:i/>
                <w:iCs/>
                <w:sz w:val="20"/>
                <w:lang w:eastAsia="en-US"/>
              </w:rPr>
              <w:t>“RESPUESTA PROCURACION FONDOS 00113.pdf”</w:t>
            </w:r>
            <w:r w:rsidR="00CF437A">
              <w:rPr>
                <w:rFonts w:ascii="Palatino Linotype" w:eastAsiaTheme="minorHAnsi" w:hAnsi="Palatino Linotype" w:cs="TimesNewRomanPS-ItalicMT"/>
                <w:iCs/>
                <w:sz w:val="20"/>
                <w:lang w:eastAsia="en-US"/>
              </w:rPr>
              <w:t xml:space="preserve">  informo que después de una búsqueda exhaustiva en los archivos del Departamento, no se encontró antecedente alguno de la realización de eventos con causa en el periodo requerido.</w:t>
            </w:r>
          </w:p>
          <w:p w14:paraId="1D5E225A" w14:textId="77777777" w:rsidR="00CF437A" w:rsidRDefault="00CF437A" w:rsidP="00A41A69">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p w14:paraId="3F58A1D9" w14:textId="77777777" w:rsidR="00CF437A" w:rsidRDefault="00CF437A" w:rsidP="00A41A69">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 xml:space="preserve">La Jefa de Departamento de Procuración de Fondos, a través del archivo electrónico denominado </w:t>
            </w:r>
            <w:r w:rsidRPr="00CF437A">
              <w:rPr>
                <w:rFonts w:ascii="Palatino Linotype" w:eastAsiaTheme="minorHAnsi" w:hAnsi="Palatino Linotype" w:cs="TimesNewRomanPS-ItalicMT"/>
                <w:i/>
                <w:iCs/>
                <w:sz w:val="20"/>
                <w:lang w:eastAsia="en-US"/>
              </w:rPr>
              <w:t>“RESPUESTA PROCURACION FONDOS 00113.pdf”</w:t>
            </w:r>
            <w:r>
              <w:rPr>
                <w:rFonts w:ascii="Palatino Linotype" w:eastAsiaTheme="minorHAnsi" w:hAnsi="Palatino Linotype" w:cs="TimesNewRomanPS-ItalicMT"/>
                <w:iCs/>
                <w:sz w:val="20"/>
                <w:lang w:eastAsia="en-US"/>
              </w:rPr>
              <w:t xml:space="preserve">  informo que derivado de la realización de la búsqueda exhaustiva en los archivos del Departamento, no se encontró antecedente alguno </w:t>
            </w:r>
            <w:r>
              <w:rPr>
                <w:rFonts w:ascii="Palatino Linotype" w:eastAsiaTheme="minorHAnsi" w:hAnsi="Palatino Linotype" w:cs="TimesNewRomanPS-ItalicMT"/>
                <w:iCs/>
                <w:sz w:val="20"/>
                <w:lang w:eastAsia="en-US"/>
              </w:rPr>
              <w:lastRenderedPageBreak/>
              <w:t>respecto de la realización de eventos con causa en el periodo requerido.</w:t>
            </w:r>
          </w:p>
          <w:p w14:paraId="4645E2CA" w14:textId="77777777" w:rsidR="00CF437A" w:rsidRDefault="00CF437A" w:rsidP="00A41A69">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p w14:paraId="021A3AE0" w14:textId="77777777" w:rsidR="00A20A66" w:rsidRPr="00037B15" w:rsidRDefault="00A20A66" w:rsidP="00A41A6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r w:rsidRPr="00037B15">
              <w:rPr>
                <w:rFonts w:ascii="Palatino Linotype" w:eastAsiaTheme="minorHAnsi" w:hAnsi="Palatino Linotype" w:cs="TimesNewRomanPS-ItalicMT"/>
                <w:iCs/>
                <w:sz w:val="22"/>
                <w:lang w:eastAsia="en-US"/>
              </w:rPr>
              <w:t xml:space="preserve"> </w:t>
            </w:r>
          </w:p>
        </w:tc>
        <w:tc>
          <w:tcPr>
            <w:tcW w:w="1857" w:type="dxa"/>
            <w:shd w:val="clear" w:color="auto" w:fill="FFFFFF" w:themeFill="background1"/>
            <w:vAlign w:val="center"/>
          </w:tcPr>
          <w:p w14:paraId="43514E89" w14:textId="77777777" w:rsidR="00A20A66" w:rsidRDefault="00A20A66" w:rsidP="00A41A6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r w:rsidRPr="00037B15">
              <w:rPr>
                <w:rFonts w:ascii="Palatino Linotype" w:eastAsiaTheme="minorHAnsi" w:hAnsi="Palatino Linotype" w:cs="TimesNewRomanPS-ItalicMT"/>
                <w:b/>
                <w:iCs/>
                <w:lang w:eastAsia="en-US"/>
              </w:rPr>
              <w:lastRenderedPageBreak/>
              <w:t>Sí</w:t>
            </w:r>
          </w:p>
          <w:p w14:paraId="213EA93A" w14:textId="77777777" w:rsidR="00894F2F" w:rsidRPr="00037B15" w:rsidRDefault="00894F2F" w:rsidP="00A41A6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eastAsia="en-US"/>
              </w:rPr>
            </w:pPr>
            <w:r>
              <w:rPr>
                <w:rFonts w:ascii="Palatino Linotype" w:eastAsiaTheme="minorHAnsi" w:hAnsi="Palatino Linotype" w:cs="TimesNewRomanPS-ItalicMT"/>
                <w:b/>
                <w:iCs/>
                <w:lang w:eastAsia="en-US"/>
              </w:rPr>
              <w:t>(hechos negativos)</w:t>
            </w:r>
          </w:p>
          <w:p w14:paraId="7BEEDD2D" w14:textId="77777777" w:rsidR="00A20A66" w:rsidRPr="00037B15" w:rsidRDefault="00A20A66" w:rsidP="00A41A69">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p>
        </w:tc>
      </w:tr>
    </w:tbl>
    <w:p w14:paraId="66A18726" w14:textId="77777777" w:rsidR="00A20A66" w:rsidRPr="00037B15" w:rsidRDefault="00A20A66" w:rsidP="00A41A69">
      <w:pPr>
        <w:spacing w:line="360" w:lineRule="auto"/>
        <w:jc w:val="both"/>
        <w:rPr>
          <w:rFonts w:ascii="Palatino Linotype" w:eastAsiaTheme="minorHAnsi" w:hAnsi="Palatino Linotype" w:cs="TimesNewRomanPS-ItalicMT"/>
          <w:iCs/>
          <w:lang w:eastAsia="en-US"/>
        </w:rPr>
      </w:pPr>
    </w:p>
    <w:p w14:paraId="5DCAA075" w14:textId="77777777" w:rsidR="00A20A66" w:rsidRPr="00352C80" w:rsidRDefault="00A20A66" w:rsidP="00A41A69">
      <w:pPr>
        <w:spacing w:line="360" w:lineRule="auto"/>
        <w:ind w:right="141"/>
        <w:jc w:val="both"/>
        <w:rPr>
          <w:rFonts w:ascii="Palatino Linotype" w:hAnsi="Palatino Linotype" w:cs="Arial"/>
          <w:bCs/>
        </w:rPr>
      </w:pPr>
      <w:r>
        <w:rPr>
          <w:rFonts w:ascii="Palatino Linotype" w:hAnsi="Palatino Linotype" w:cs="Arial"/>
          <w:bCs/>
        </w:rPr>
        <w:t xml:space="preserve"> </w:t>
      </w:r>
      <w:r w:rsidRPr="00352C80">
        <w:rPr>
          <w:rFonts w:ascii="Palatino Linotype" w:hAnsi="Palatino Linotype" w:cs="Arial"/>
          <w:bCs/>
        </w:rPr>
        <w:t>Derivado de la respuesta emitida por el</w:t>
      </w:r>
      <w:r w:rsidRPr="00352C80">
        <w:rPr>
          <w:rFonts w:ascii="Palatino Linotype" w:hAnsi="Palatino Linotype" w:cs="Arial"/>
          <w:b/>
          <w:bCs/>
        </w:rPr>
        <w:t xml:space="preserve"> Sujeto Obligado</w:t>
      </w:r>
      <w:r w:rsidRPr="00352C80">
        <w:rPr>
          <w:rFonts w:ascii="Palatino Linotype" w:hAnsi="Palatino Linotype" w:cs="Arial"/>
          <w:bCs/>
        </w:rPr>
        <w:t xml:space="preserve">, </w:t>
      </w:r>
      <w:r>
        <w:rPr>
          <w:rFonts w:ascii="Palatino Linotype" w:hAnsi="Palatino Linotype" w:cs="Arial"/>
          <w:b/>
        </w:rPr>
        <w:t>la</w:t>
      </w:r>
      <w:r w:rsidRPr="00352C80">
        <w:rPr>
          <w:rFonts w:ascii="Palatino Linotype" w:hAnsi="Palatino Linotype" w:cs="Arial"/>
          <w:b/>
        </w:rPr>
        <w:t xml:space="preserve"> </w:t>
      </w:r>
      <w:r>
        <w:rPr>
          <w:rFonts w:ascii="Palatino Linotype" w:hAnsi="Palatino Linotype" w:cs="Arial"/>
          <w:b/>
        </w:rPr>
        <w:t xml:space="preserve">parte </w:t>
      </w:r>
      <w:r w:rsidRPr="00352C80">
        <w:rPr>
          <w:rFonts w:ascii="Palatino Linotype" w:hAnsi="Palatino Linotype" w:cs="Arial"/>
          <w:b/>
          <w:bCs/>
        </w:rPr>
        <w:t>Recurrente</w:t>
      </w:r>
      <w:r w:rsidRPr="00352C80">
        <w:rPr>
          <w:rFonts w:ascii="Palatino Linotype" w:hAnsi="Palatino Linotype" w:cs="Arial"/>
          <w:bCs/>
        </w:rPr>
        <w:t xml:space="preserve">, interpuso el presente recurso de revisión, señalando </w:t>
      </w:r>
      <w:r>
        <w:rPr>
          <w:rFonts w:ascii="Palatino Linotype" w:hAnsi="Palatino Linotype" w:cs="Arial"/>
          <w:bCs/>
        </w:rPr>
        <w:t>como razones o motivos de inconformidad</w:t>
      </w:r>
      <w:r w:rsidRPr="00352C80">
        <w:rPr>
          <w:rFonts w:ascii="Palatino Linotype" w:hAnsi="Palatino Linotype" w:cs="Arial"/>
          <w:bCs/>
        </w:rPr>
        <w:t>, lo siguiente:</w:t>
      </w:r>
    </w:p>
    <w:p w14:paraId="417A98AC" w14:textId="77777777" w:rsidR="00A20A66" w:rsidRPr="00352C80" w:rsidRDefault="00A20A66" w:rsidP="00A41A69">
      <w:pPr>
        <w:spacing w:line="360" w:lineRule="auto"/>
        <w:ind w:left="567" w:right="567"/>
        <w:jc w:val="both"/>
        <w:rPr>
          <w:rFonts w:ascii="Palatino Linotype" w:eastAsia="Arial Unicode MS" w:hAnsi="Palatino Linotype" w:cs="Arial"/>
        </w:rPr>
      </w:pPr>
    </w:p>
    <w:p w14:paraId="173FD51B" w14:textId="77777777" w:rsidR="00A20A66" w:rsidRDefault="00A20A66" w:rsidP="00A41A69">
      <w:pPr>
        <w:spacing w:line="360" w:lineRule="auto"/>
        <w:ind w:right="190"/>
        <w:jc w:val="both"/>
        <w:rPr>
          <w:rFonts w:ascii="Palatino Linotype" w:hAnsi="Palatino Linotype" w:cs="Arial"/>
          <w:i/>
        </w:rPr>
      </w:pPr>
      <w:r w:rsidRPr="0087701A">
        <w:rPr>
          <w:rFonts w:ascii="Palatino Linotype" w:eastAsia="Arial Unicode MS" w:hAnsi="Palatino Linotype" w:cs="Arial"/>
          <w:i/>
        </w:rPr>
        <w:t>“</w:t>
      </w:r>
      <w:r w:rsidR="00CF437A" w:rsidRPr="00CF437A">
        <w:rPr>
          <w:rFonts w:ascii="Palatino Linotype" w:eastAsia="Arial Unicode MS" w:hAnsi="Palatino Linotype" w:cs="Arial"/>
          <w:i/>
        </w:rPr>
        <w:t>LA INFORMACIÓN NO SE DA COMO SE SOLICITA, LA FALTA DE CONOCIMIENTO DE LA COORDINADORA</w:t>
      </w:r>
      <w:r w:rsidRPr="0087701A">
        <w:rPr>
          <w:rFonts w:ascii="Palatino Linotype" w:hAnsi="Palatino Linotype" w:cs="Arial"/>
          <w:i/>
        </w:rPr>
        <w:t>”</w:t>
      </w:r>
      <w:r w:rsidRPr="00352C80">
        <w:rPr>
          <w:rFonts w:ascii="Palatino Linotype" w:hAnsi="Palatino Linotype" w:cs="Arial"/>
          <w:i/>
        </w:rPr>
        <w:t xml:space="preserve"> (Sic).</w:t>
      </w:r>
    </w:p>
    <w:p w14:paraId="06DF1F64" w14:textId="77777777" w:rsidR="00A20A66" w:rsidRDefault="00A20A66" w:rsidP="00A41A69">
      <w:pPr>
        <w:pStyle w:val="Sinespaciado"/>
        <w:spacing w:line="360" w:lineRule="auto"/>
        <w:jc w:val="both"/>
        <w:rPr>
          <w:rFonts w:ascii="Palatino Linotype" w:hAnsi="Palatino Linotype" w:cs="Arial"/>
        </w:rPr>
      </w:pPr>
    </w:p>
    <w:p w14:paraId="38C3E3BE" w14:textId="77777777" w:rsidR="00A20A66" w:rsidRDefault="00CF437A" w:rsidP="00A41A69">
      <w:pPr>
        <w:spacing w:line="360" w:lineRule="auto"/>
        <w:ind w:right="190"/>
        <w:jc w:val="both"/>
        <w:rPr>
          <w:rFonts w:ascii="Palatino Linotype" w:hAnsi="Palatino Linotype" w:cs="Arial"/>
          <w:lang w:eastAsia="es-ES"/>
        </w:rPr>
      </w:pPr>
      <w:r w:rsidRPr="00CF437A">
        <w:rPr>
          <w:rFonts w:ascii="Palatino Linotype" w:hAnsi="Palatino Linotype" w:cs="Arial"/>
          <w:lang w:eastAsia="es-ES"/>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E04D480" w14:textId="77777777" w:rsidR="00CF437A" w:rsidRPr="00B410E2" w:rsidRDefault="00CF437A" w:rsidP="00A41A69">
      <w:pPr>
        <w:spacing w:line="360" w:lineRule="auto"/>
        <w:ind w:right="190"/>
        <w:jc w:val="both"/>
        <w:rPr>
          <w:rFonts w:ascii="Palatino Linotype" w:hAnsi="Palatino Linotype" w:cs="Arial"/>
        </w:rPr>
      </w:pPr>
    </w:p>
    <w:p w14:paraId="2A592298" w14:textId="77777777" w:rsidR="00D5722F" w:rsidRDefault="00A20A66" w:rsidP="00A41A69">
      <w:pPr>
        <w:autoSpaceDE w:val="0"/>
        <w:autoSpaceDN w:val="0"/>
        <w:adjustRightInd w:val="0"/>
        <w:spacing w:line="360" w:lineRule="auto"/>
        <w:jc w:val="both"/>
        <w:rPr>
          <w:rFonts w:ascii="Palatino Linotype" w:hAnsi="Palatino Linotype" w:cs="Arial"/>
        </w:rPr>
      </w:pPr>
      <w:r>
        <w:rPr>
          <w:rFonts w:ascii="Palatino Linotype" w:hAnsi="Palatino Linotype" w:cs="Arial"/>
        </w:rPr>
        <w:t>Hechas las precisiones anteriores</w:t>
      </w:r>
      <w:r w:rsidRPr="004C0273">
        <w:rPr>
          <w:rFonts w:ascii="Palatino Linotype" w:hAnsi="Palatino Linotype" w:cs="Arial"/>
        </w:rPr>
        <w:t xml:space="preserve"> </w:t>
      </w:r>
      <w:r>
        <w:rPr>
          <w:rFonts w:ascii="Palatino Linotype" w:hAnsi="Palatino Linotype" w:cs="Arial"/>
        </w:rPr>
        <w:t xml:space="preserve">y en relación a lo requerido por la particular, primeramente resulta necesario </w:t>
      </w:r>
      <w:r w:rsidRPr="00AD0102">
        <w:rPr>
          <w:rFonts w:ascii="Palatino Linotype" w:hAnsi="Palatino Linotype" w:cs="Arial"/>
        </w:rPr>
        <w:t>trae</w:t>
      </w:r>
      <w:r>
        <w:rPr>
          <w:rFonts w:ascii="Palatino Linotype" w:hAnsi="Palatino Linotype" w:cs="Arial"/>
        </w:rPr>
        <w:t>r</w:t>
      </w:r>
      <w:r w:rsidRPr="00AD0102">
        <w:rPr>
          <w:rFonts w:ascii="Palatino Linotype" w:hAnsi="Palatino Linotype" w:cs="Arial"/>
        </w:rPr>
        <w:t xml:space="preserve"> a colación </w:t>
      </w:r>
      <w:r w:rsidR="00D5722F">
        <w:rPr>
          <w:rFonts w:ascii="Palatino Linotype" w:hAnsi="Palatino Linotype" w:cs="Arial"/>
        </w:rPr>
        <w:t xml:space="preserve">el Organigrama del Sujeto Obligado, a </w:t>
      </w:r>
      <w:r w:rsidR="00D5722F">
        <w:rPr>
          <w:rFonts w:ascii="Palatino Linotype" w:hAnsi="Palatino Linotype" w:cs="Arial"/>
        </w:rPr>
        <w:lastRenderedPageBreak/>
        <w:t>fin de determinar las áreas competenciales del Sujeto Obligado, el cual se inserta a continuación:</w:t>
      </w:r>
    </w:p>
    <w:p w14:paraId="3890F0DE" w14:textId="77777777" w:rsidR="00D5722F" w:rsidRDefault="00D5722F" w:rsidP="00A41A69">
      <w:pPr>
        <w:autoSpaceDE w:val="0"/>
        <w:autoSpaceDN w:val="0"/>
        <w:adjustRightInd w:val="0"/>
        <w:spacing w:line="360" w:lineRule="auto"/>
        <w:jc w:val="both"/>
        <w:rPr>
          <w:rFonts w:ascii="Palatino Linotype" w:hAnsi="Palatino Linotype" w:cs="Arial"/>
        </w:rPr>
      </w:pPr>
    </w:p>
    <w:p w14:paraId="2B7551B6" w14:textId="77777777" w:rsidR="00D5722F" w:rsidRDefault="00D5722F" w:rsidP="00A41A69">
      <w:pPr>
        <w:autoSpaceDE w:val="0"/>
        <w:autoSpaceDN w:val="0"/>
        <w:adjustRightInd w:val="0"/>
        <w:spacing w:line="360" w:lineRule="auto"/>
        <w:jc w:val="center"/>
        <w:rPr>
          <w:rFonts w:ascii="Palatino Linotype" w:hAnsi="Palatino Linotype" w:cs="Arial"/>
        </w:rPr>
      </w:pPr>
      <w:r>
        <w:rPr>
          <w:noProof/>
        </w:rPr>
        <mc:AlternateContent>
          <mc:Choice Requires="wps">
            <w:drawing>
              <wp:anchor distT="0" distB="0" distL="114300" distR="114300" simplePos="0" relativeHeight="251662336" behindDoc="0" locked="0" layoutInCell="1" allowOverlap="1" wp14:anchorId="5E4E1ACA" wp14:editId="7566ABF8">
                <wp:simplePos x="0" y="0"/>
                <wp:positionH relativeFrom="column">
                  <wp:posOffset>1694180</wp:posOffset>
                </wp:positionH>
                <wp:positionV relativeFrom="paragraph">
                  <wp:posOffset>188595</wp:posOffset>
                </wp:positionV>
                <wp:extent cx="45085" cy="349250"/>
                <wp:effectExtent l="38100" t="0" r="69215" b="50800"/>
                <wp:wrapNone/>
                <wp:docPr id="6" name="Conector recto de flecha 6"/>
                <wp:cNvGraphicFramePr/>
                <a:graphic xmlns:a="http://schemas.openxmlformats.org/drawingml/2006/main">
                  <a:graphicData uri="http://schemas.microsoft.com/office/word/2010/wordprocessingShape">
                    <wps:wsp>
                      <wps:cNvCnPr/>
                      <wps:spPr>
                        <a:xfrm>
                          <a:off x="0" y="0"/>
                          <a:ext cx="45085" cy="349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658448B" id="_x0000_t32" coordsize="21600,21600" o:spt="32" o:oned="t" path="m,l21600,21600e" filled="f">
                <v:path arrowok="t" fillok="f" o:connecttype="none"/>
                <o:lock v:ext="edit" shapetype="t"/>
              </v:shapetype>
              <v:shape id="Conector recto de flecha 6" o:spid="_x0000_s1026" type="#_x0000_t32" style="position:absolute;margin-left:133.4pt;margin-top:14.85pt;width:3.5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" strokecolor="red"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7EE03B35" wp14:editId="7B4C52AB">
                <wp:simplePos x="0" y="0"/>
                <wp:positionH relativeFrom="column">
                  <wp:posOffset>2552065</wp:posOffset>
                </wp:positionH>
                <wp:positionV relativeFrom="paragraph">
                  <wp:posOffset>271145</wp:posOffset>
                </wp:positionV>
                <wp:extent cx="45719" cy="349250"/>
                <wp:effectExtent l="38100" t="0" r="69215" b="50800"/>
                <wp:wrapNone/>
                <wp:docPr id="7" name="Conector recto de flecha 7"/>
                <wp:cNvGraphicFramePr/>
                <a:graphic xmlns:a="http://schemas.openxmlformats.org/drawingml/2006/main">
                  <a:graphicData uri="http://schemas.microsoft.com/office/word/2010/wordprocessingShape">
                    <wps:wsp>
                      <wps:cNvCnPr/>
                      <wps:spPr>
                        <a:xfrm>
                          <a:off x="0" y="0"/>
                          <a:ext cx="45719" cy="349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ECDB1F0" id="Conector recto de flecha 7" o:spid="_x0000_s1026" type="#_x0000_t32" style="position:absolute;margin-left:200.95pt;margin-top:21.35pt;width:3.6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" strokecolor="red"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3A0C520C" wp14:editId="05B46DCE">
                <wp:simplePos x="0" y="0"/>
                <wp:positionH relativeFrom="column">
                  <wp:posOffset>2126615</wp:posOffset>
                </wp:positionH>
                <wp:positionV relativeFrom="paragraph">
                  <wp:posOffset>626745</wp:posOffset>
                </wp:positionV>
                <wp:extent cx="584200" cy="273050"/>
                <wp:effectExtent l="0" t="0" r="25400" b="12700"/>
                <wp:wrapNone/>
                <wp:docPr id="4" name="Rectángulo 4"/>
                <wp:cNvGraphicFramePr/>
                <a:graphic xmlns:a="http://schemas.openxmlformats.org/drawingml/2006/main">
                  <a:graphicData uri="http://schemas.microsoft.com/office/word/2010/wordprocessingShape">
                    <wps:wsp>
                      <wps:cNvSpPr/>
                      <wps:spPr>
                        <a:xfrm>
                          <a:off x="0" y="0"/>
                          <a:ext cx="584200" cy="273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6FEE465" id="Rectángulo 4" o:spid="_x0000_s1026" style="position:absolute;margin-left:167.45pt;margin-top:49.35pt;width:46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" filled="f" strokecolor="red" strokeweight="1.5pt"/>
            </w:pict>
          </mc:Fallback>
        </mc:AlternateContent>
      </w:r>
      <w:r>
        <w:rPr>
          <w:noProof/>
        </w:rPr>
        <mc:AlternateContent>
          <mc:Choice Requires="wps">
            <w:drawing>
              <wp:anchor distT="0" distB="0" distL="114300" distR="114300" simplePos="0" relativeHeight="251659264" behindDoc="0" locked="0" layoutInCell="1" allowOverlap="1" wp14:anchorId="75E52A56" wp14:editId="73960F6A">
                <wp:simplePos x="0" y="0"/>
                <wp:positionH relativeFrom="column">
                  <wp:posOffset>1536065</wp:posOffset>
                </wp:positionH>
                <wp:positionV relativeFrom="paragraph">
                  <wp:posOffset>544195</wp:posOffset>
                </wp:positionV>
                <wp:extent cx="488950" cy="254000"/>
                <wp:effectExtent l="0" t="0" r="25400" b="12700"/>
                <wp:wrapNone/>
                <wp:docPr id="3" name="Rectángulo 3"/>
                <wp:cNvGraphicFramePr/>
                <a:graphic xmlns:a="http://schemas.openxmlformats.org/drawingml/2006/main">
                  <a:graphicData uri="http://schemas.microsoft.com/office/word/2010/wordprocessingShape">
                    <wps:wsp>
                      <wps:cNvSpPr/>
                      <wps:spPr>
                        <a:xfrm>
                          <a:off x="0" y="0"/>
                          <a:ext cx="48895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E0F4DB0" id="Rectángulo 3" o:spid="_x0000_s1026" style="position:absolute;margin-left:120.95pt;margin-top:42.85pt;width:38.5pt;height:2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" filled="f" strokecolor="red" strokeweight="1.5pt"/>
            </w:pict>
          </mc:Fallback>
        </mc:AlternateContent>
      </w:r>
      <w:r>
        <w:rPr>
          <w:noProof/>
        </w:rPr>
        <w:drawing>
          <wp:inline distT="0" distB="0" distL="0" distR="0" wp14:anchorId="5EDA3E2E" wp14:editId="75906178">
            <wp:extent cx="5720400" cy="3200400"/>
            <wp:effectExtent l="114300" t="114300" r="109220"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006" t="20170" r="13332" b="5575"/>
                    <a:stretch/>
                  </pic:blipFill>
                  <pic:spPr bwMode="auto">
                    <a:xfrm>
                      <a:off x="0" y="0"/>
                      <a:ext cx="5743413" cy="32132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CC7D85" w14:textId="77777777" w:rsidR="00D5722F" w:rsidRDefault="00D5722F" w:rsidP="00A41A69">
      <w:pPr>
        <w:autoSpaceDE w:val="0"/>
        <w:autoSpaceDN w:val="0"/>
        <w:adjustRightInd w:val="0"/>
        <w:spacing w:line="360" w:lineRule="auto"/>
        <w:jc w:val="both"/>
        <w:rPr>
          <w:rFonts w:ascii="Palatino Linotype" w:hAnsi="Palatino Linotype" w:cs="Arial"/>
        </w:rPr>
      </w:pPr>
    </w:p>
    <w:p w14:paraId="15F83F52" w14:textId="77777777" w:rsidR="00D5722F" w:rsidRPr="00D5722F" w:rsidRDefault="00D5722F" w:rsidP="00A41A69">
      <w:pPr>
        <w:autoSpaceDE w:val="0"/>
        <w:autoSpaceDN w:val="0"/>
        <w:adjustRightInd w:val="0"/>
        <w:spacing w:line="360" w:lineRule="auto"/>
        <w:jc w:val="both"/>
        <w:rPr>
          <w:rFonts w:ascii="Palatino Linotype" w:hAnsi="Palatino Linotype" w:cs="Arial"/>
        </w:rPr>
      </w:pPr>
      <w:r w:rsidRPr="00D5722F">
        <w:rPr>
          <w:rFonts w:ascii="Palatino Linotype" w:hAnsi="Palatino Linotype" w:cs="Arial"/>
        </w:rPr>
        <w:t>De l</w:t>
      </w:r>
      <w:r>
        <w:rPr>
          <w:rFonts w:ascii="Palatino Linotype" w:hAnsi="Palatino Linotype" w:cs="Arial"/>
        </w:rPr>
        <w:t>a imagen</w:t>
      </w:r>
      <w:r w:rsidRPr="00D5722F">
        <w:rPr>
          <w:rFonts w:ascii="Palatino Linotype" w:hAnsi="Palatino Linotype" w:cs="Arial"/>
        </w:rPr>
        <w:t xml:space="preserve"> previamente insertad</w:t>
      </w:r>
      <w:r>
        <w:rPr>
          <w:rFonts w:ascii="Palatino Linotype" w:hAnsi="Palatino Linotype" w:cs="Arial"/>
        </w:rPr>
        <w:t>a</w:t>
      </w:r>
      <w:r w:rsidRPr="00D5722F">
        <w:rPr>
          <w:rFonts w:ascii="Palatino Linotype" w:hAnsi="Palatino Linotype" w:cs="Arial"/>
        </w:rPr>
        <w:t xml:space="preserve"> se advierte que el Sujeto Obligado cuenta con diversas unidades administrativas denominadas para el despacho de sus asuntos, siendo de mayor interés para la particular </w:t>
      </w:r>
      <w:r>
        <w:rPr>
          <w:rFonts w:ascii="Palatino Linotype" w:hAnsi="Palatino Linotype" w:cs="Arial"/>
        </w:rPr>
        <w:t xml:space="preserve">el </w:t>
      </w:r>
      <w:r w:rsidRPr="00D5722F">
        <w:rPr>
          <w:rFonts w:ascii="Palatino Linotype" w:hAnsi="Palatino Linotype" w:cs="Arial"/>
        </w:rPr>
        <w:t>Departamento de Procuración de Fondos</w:t>
      </w:r>
      <w:r>
        <w:rPr>
          <w:rFonts w:ascii="Palatino Linotype" w:hAnsi="Palatino Linotype" w:cs="Arial"/>
        </w:rPr>
        <w:t xml:space="preserve"> y la Coordinación </w:t>
      </w:r>
      <w:r w:rsidRPr="00D5722F">
        <w:rPr>
          <w:rFonts w:ascii="Palatino Linotype" w:hAnsi="Palatino Linotype" w:cs="Arial"/>
        </w:rPr>
        <w:t>de Procuración de Fondos</w:t>
      </w:r>
      <w:r>
        <w:rPr>
          <w:rFonts w:ascii="Palatino Linotype" w:hAnsi="Palatino Linotype" w:cs="Arial"/>
        </w:rPr>
        <w:t xml:space="preserve"> y Asistencia Social</w:t>
      </w:r>
      <w:r w:rsidRPr="00D5722F">
        <w:rPr>
          <w:rFonts w:ascii="Palatino Linotype" w:hAnsi="Palatino Linotype" w:cs="Arial"/>
        </w:rPr>
        <w:t>.</w:t>
      </w:r>
    </w:p>
    <w:p w14:paraId="6FA1E4C2" w14:textId="77777777" w:rsidR="00D5722F" w:rsidRPr="00D5722F" w:rsidRDefault="00D5722F" w:rsidP="00A41A69">
      <w:pPr>
        <w:autoSpaceDE w:val="0"/>
        <w:autoSpaceDN w:val="0"/>
        <w:adjustRightInd w:val="0"/>
        <w:spacing w:line="360" w:lineRule="auto"/>
        <w:jc w:val="both"/>
        <w:rPr>
          <w:rFonts w:ascii="Palatino Linotype" w:hAnsi="Palatino Linotype" w:cs="Arial"/>
        </w:rPr>
      </w:pPr>
    </w:p>
    <w:p w14:paraId="30D1DA9E" w14:textId="77777777" w:rsidR="00A20A66" w:rsidRPr="00DF1C46" w:rsidRDefault="00D5722F" w:rsidP="00A41A69">
      <w:pPr>
        <w:autoSpaceDE w:val="0"/>
        <w:autoSpaceDN w:val="0"/>
        <w:adjustRightInd w:val="0"/>
        <w:spacing w:line="360" w:lineRule="auto"/>
        <w:jc w:val="both"/>
        <w:rPr>
          <w:rFonts w:ascii="Palatino Linotype" w:hAnsi="Palatino Linotype" w:cs="Arial"/>
        </w:rPr>
      </w:pPr>
      <w:r w:rsidRPr="00D5722F">
        <w:rPr>
          <w:rFonts w:ascii="Palatino Linotype" w:hAnsi="Palatino Linotype" w:cs="Arial"/>
        </w:rPr>
        <w:t xml:space="preserve">Correlativo a lo anterior resulta importante traer a contexto </w:t>
      </w:r>
      <w:r w:rsidR="009C4023">
        <w:rPr>
          <w:rFonts w:ascii="Palatino Linotype" w:hAnsi="Palatino Linotype" w:cs="Arial"/>
        </w:rPr>
        <w:t>las atribuciones de</w:t>
      </w:r>
      <w:r w:rsidR="009C4023" w:rsidRPr="009C4023">
        <w:rPr>
          <w:rFonts w:ascii="Palatino Linotype" w:hAnsi="Palatino Linotype" w:cs="Arial"/>
        </w:rPr>
        <w:t>l Departamento de Procuración de Fondos y la Coordinación de Procuración de Fondos y Asistencia Social</w:t>
      </w:r>
      <w:r w:rsidRPr="00D5722F">
        <w:rPr>
          <w:rFonts w:ascii="Palatino Linotype" w:hAnsi="Palatino Linotype" w:cs="Arial"/>
        </w:rPr>
        <w:t xml:space="preserve">, las cuales se encuentran inmersas en el </w:t>
      </w:r>
      <w:r w:rsidR="009C4023">
        <w:rPr>
          <w:rFonts w:ascii="Palatino Linotype" w:hAnsi="Palatino Linotype" w:cs="Arial"/>
        </w:rPr>
        <w:t xml:space="preserve">Reglamento Interno del </w:t>
      </w:r>
      <w:r w:rsidR="009C4023">
        <w:rPr>
          <w:rFonts w:ascii="Palatino Linotype" w:hAnsi="Palatino Linotype" w:cs="Arial"/>
        </w:rPr>
        <w:lastRenderedPageBreak/>
        <w:t>Sistema para el Desarrollo Integral de la Familia de Tlalnepantla de Baz, Estado de México,</w:t>
      </w:r>
      <w:r w:rsidRPr="00D5722F">
        <w:rPr>
          <w:rFonts w:ascii="Palatino Linotype" w:hAnsi="Palatino Linotype" w:cs="Arial"/>
        </w:rPr>
        <w:t xml:space="preserve"> </w:t>
      </w:r>
      <w:r w:rsidR="00A20A66" w:rsidRPr="00DF1C46">
        <w:rPr>
          <w:rFonts w:ascii="Palatino Linotype" w:hAnsi="Palatino Linotype" w:cs="Arial"/>
        </w:rPr>
        <w:t>que de manera literal señala lo siguiente:</w:t>
      </w:r>
    </w:p>
    <w:p w14:paraId="7DBCA7DA" w14:textId="77777777" w:rsidR="00A20A66" w:rsidRDefault="00961FA9" w:rsidP="00A41A69">
      <w:pPr>
        <w:autoSpaceDE w:val="0"/>
        <w:autoSpaceDN w:val="0"/>
        <w:adjustRightInd w:val="0"/>
        <w:spacing w:line="360" w:lineRule="auto"/>
        <w:jc w:val="center"/>
        <w:rPr>
          <w:rFonts w:ascii="Palatino Linotype" w:hAnsi="Palatino Linotype" w:cs="Arial"/>
        </w:rPr>
      </w:pPr>
      <w:r>
        <w:rPr>
          <w:noProof/>
        </w:rPr>
        <mc:AlternateContent>
          <mc:Choice Requires="wps">
            <w:drawing>
              <wp:anchor distT="0" distB="0" distL="114300" distR="114300" simplePos="0" relativeHeight="251673600" behindDoc="0" locked="0" layoutInCell="1" allowOverlap="1" wp14:anchorId="3EF834FA" wp14:editId="53152260">
                <wp:simplePos x="0" y="0"/>
                <wp:positionH relativeFrom="column">
                  <wp:posOffset>1133775</wp:posOffset>
                </wp:positionH>
                <wp:positionV relativeFrom="paragraph">
                  <wp:posOffset>2540096</wp:posOffset>
                </wp:positionV>
                <wp:extent cx="163902" cy="198407"/>
                <wp:effectExtent l="0" t="19050" r="45720" b="30480"/>
                <wp:wrapNone/>
                <wp:docPr id="16" name="Flecha derecha 16"/>
                <wp:cNvGraphicFramePr/>
                <a:graphic xmlns:a="http://schemas.openxmlformats.org/drawingml/2006/main">
                  <a:graphicData uri="http://schemas.microsoft.com/office/word/2010/wordprocessingShape">
                    <wps:wsp>
                      <wps:cNvSpPr/>
                      <wps:spPr>
                        <a:xfrm>
                          <a:off x="0" y="0"/>
                          <a:ext cx="163902" cy="19840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F7F26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89.25pt;margin-top:200pt;width:12.9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" adj="10800" fillcolor="red" strokecolor="red" strokeweight="1pt"/>
            </w:pict>
          </mc:Fallback>
        </mc:AlternateContent>
      </w:r>
      <w:r>
        <w:rPr>
          <w:noProof/>
        </w:rPr>
        <mc:AlternateContent>
          <mc:Choice Requires="wps">
            <w:drawing>
              <wp:anchor distT="0" distB="0" distL="114300" distR="114300" simplePos="0" relativeHeight="251671552" behindDoc="0" locked="0" layoutInCell="1" allowOverlap="1" wp14:anchorId="6CD4A89F" wp14:editId="3555BD3F">
                <wp:simplePos x="0" y="0"/>
                <wp:positionH relativeFrom="column">
                  <wp:posOffset>1136710</wp:posOffset>
                </wp:positionH>
                <wp:positionV relativeFrom="paragraph">
                  <wp:posOffset>2016401</wp:posOffset>
                </wp:positionV>
                <wp:extent cx="163902" cy="198407"/>
                <wp:effectExtent l="0" t="19050" r="45720" b="30480"/>
                <wp:wrapNone/>
                <wp:docPr id="15" name="Flecha derecha 15"/>
                <wp:cNvGraphicFramePr/>
                <a:graphic xmlns:a="http://schemas.openxmlformats.org/drawingml/2006/main">
                  <a:graphicData uri="http://schemas.microsoft.com/office/word/2010/wordprocessingShape">
                    <wps:wsp>
                      <wps:cNvSpPr/>
                      <wps:spPr>
                        <a:xfrm>
                          <a:off x="0" y="0"/>
                          <a:ext cx="163902" cy="19840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066E30D" id="Flecha derecha 15" o:spid="_x0000_s1026" type="#_x0000_t13" style="position:absolute;margin-left:89.5pt;margin-top:158.75pt;width:12.9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" adj="10800" fillcolor="red" strokecolor="red" strokeweight="1pt"/>
            </w:pict>
          </mc:Fallback>
        </mc:AlternateContent>
      </w:r>
      <w:r>
        <w:rPr>
          <w:noProof/>
        </w:rPr>
        <mc:AlternateContent>
          <mc:Choice Requires="wps">
            <w:drawing>
              <wp:anchor distT="0" distB="0" distL="114300" distR="114300" simplePos="0" relativeHeight="251669504" behindDoc="0" locked="0" layoutInCell="1" allowOverlap="1" wp14:anchorId="3549D980" wp14:editId="6D29E581">
                <wp:simplePos x="0" y="0"/>
                <wp:positionH relativeFrom="column">
                  <wp:posOffset>1125220</wp:posOffset>
                </wp:positionH>
                <wp:positionV relativeFrom="paragraph">
                  <wp:posOffset>987221</wp:posOffset>
                </wp:positionV>
                <wp:extent cx="163902" cy="198407"/>
                <wp:effectExtent l="0" t="19050" r="45720" b="30480"/>
                <wp:wrapNone/>
                <wp:docPr id="14" name="Flecha derecha 14"/>
                <wp:cNvGraphicFramePr/>
                <a:graphic xmlns:a="http://schemas.openxmlformats.org/drawingml/2006/main">
                  <a:graphicData uri="http://schemas.microsoft.com/office/word/2010/wordprocessingShape">
                    <wps:wsp>
                      <wps:cNvSpPr/>
                      <wps:spPr>
                        <a:xfrm>
                          <a:off x="0" y="0"/>
                          <a:ext cx="163902" cy="19840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C6659B4" id="Flecha derecha 14" o:spid="_x0000_s1026" type="#_x0000_t13" style="position:absolute;margin-left:88.6pt;margin-top:77.75pt;width:12.9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" adj="10800" fillcolor="red" strokecolor="red" strokeweight="1pt"/>
            </w:pict>
          </mc:Fallback>
        </mc:AlternateContent>
      </w:r>
      <w:r>
        <w:rPr>
          <w:noProof/>
        </w:rPr>
        <mc:AlternateContent>
          <mc:Choice Requires="wps">
            <w:drawing>
              <wp:anchor distT="0" distB="0" distL="114300" distR="114300" simplePos="0" relativeHeight="251667456" behindDoc="0" locked="0" layoutInCell="1" allowOverlap="1" wp14:anchorId="7B56762D" wp14:editId="3F00A757">
                <wp:simplePos x="0" y="0"/>
                <wp:positionH relativeFrom="column">
                  <wp:posOffset>1136015</wp:posOffset>
                </wp:positionH>
                <wp:positionV relativeFrom="paragraph">
                  <wp:posOffset>765439</wp:posOffset>
                </wp:positionV>
                <wp:extent cx="163902" cy="198407"/>
                <wp:effectExtent l="0" t="19050" r="45720" b="30480"/>
                <wp:wrapNone/>
                <wp:docPr id="13" name="Flecha derecha 13"/>
                <wp:cNvGraphicFramePr/>
                <a:graphic xmlns:a="http://schemas.openxmlformats.org/drawingml/2006/main">
                  <a:graphicData uri="http://schemas.microsoft.com/office/word/2010/wordprocessingShape">
                    <wps:wsp>
                      <wps:cNvSpPr/>
                      <wps:spPr>
                        <a:xfrm>
                          <a:off x="0" y="0"/>
                          <a:ext cx="163902" cy="19840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55E622C" id="Flecha derecha 13" o:spid="_x0000_s1026" type="#_x0000_t13" style="position:absolute;margin-left:89.45pt;margin-top:60.25pt;width:12.9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" adj="10800" fillcolor="red" strokecolor="red" strokeweight="1pt"/>
            </w:pict>
          </mc:Fallback>
        </mc:AlternateContent>
      </w:r>
      <w:r w:rsidR="00545A9D">
        <w:rPr>
          <w:noProof/>
        </w:rPr>
        <mc:AlternateContent>
          <mc:Choice Requires="wps">
            <w:drawing>
              <wp:anchor distT="0" distB="0" distL="114300" distR="114300" simplePos="0" relativeHeight="251666432" behindDoc="0" locked="0" layoutInCell="1" allowOverlap="1" wp14:anchorId="17208C59" wp14:editId="56B500B5">
                <wp:simplePos x="0" y="0"/>
                <wp:positionH relativeFrom="column">
                  <wp:posOffset>1231744</wp:posOffset>
                </wp:positionH>
                <wp:positionV relativeFrom="paragraph">
                  <wp:posOffset>282982</wp:posOffset>
                </wp:positionV>
                <wp:extent cx="3278038" cy="206639"/>
                <wp:effectExtent l="0" t="0" r="17780" b="22225"/>
                <wp:wrapNone/>
                <wp:docPr id="11" name="Rectángulo 11"/>
                <wp:cNvGraphicFramePr/>
                <a:graphic xmlns:a="http://schemas.openxmlformats.org/drawingml/2006/main">
                  <a:graphicData uri="http://schemas.microsoft.com/office/word/2010/wordprocessingShape">
                    <wps:wsp>
                      <wps:cNvSpPr/>
                      <wps:spPr>
                        <a:xfrm>
                          <a:off x="0" y="0"/>
                          <a:ext cx="3278038" cy="2066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ABF8232" id="Rectángulo 11" o:spid="_x0000_s1026" style="position:absolute;margin-left:97pt;margin-top:22.3pt;width:258.1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" filled="f" strokecolor="red" strokeweight="1.5pt"/>
            </w:pict>
          </mc:Fallback>
        </mc:AlternateContent>
      </w:r>
      <w:r w:rsidR="00545A9D">
        <w:rPr>
          <w:noProof/>
        </w:rPr>
        <w:drawing>
          <wp:inline distT="0" distB="0" distL="0" distR="0" wp14:anchorId="78E8F971" wp14:editId="1CB64E27">
            <wp:extent cx="3579962" cy="3998925"/>
            <wp:effectExtent l="38100" t="95250" r="97155" b="400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77" t="25152" r="33709" b="6514"/>
                    <a:stretch/>
                  </pic:blipFill>
                  <pic:spPr bwMode="auto">
                    <a:xfrm>
                      <a:off x="0" y="0"/>
                      <a:ext cx="3621112" cy="4044891"/>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8048D6" w14:textId="77777777" w:rsidR="00545A9D" w:rsidRDefault="00545A9D" w:rsidP="00A41A69">
      <w:pPr>
        <w:autoSpaceDE w:val="0"/>
        <w:autoSpaceDN w:val="0"/>
        <w:adjustRightInd w:val="0"/>
        <w:spacing w:line="360" w:lineRule="auto"/>
        <w:jc w:val="center"/>
        <w:rPr>
          <w:rFonts w:ascii="Palatino Linotype" w:hAnsi="Palatino Linotype" w:cs="Arial"/>
        </w:rPr>
      </w:pPr>
      <w:r>
        <w:rPr>
          <w:noProof/>
        </w:rPr>
        <w:drawing>
          <wp:inline distT="0" distB="0" distL="0" distR="0" wp14:anchorId="18E0E970" wp14:editId="07683B2B">
            <wp:extent cx="3594713" cy="2104845"/>
            <wp:effectExtent l="38100" t="38100" r="101600" b="863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09" t="27801" r="36551" b="42284"/>
                    <a:stretch/>
                  </pic:blipFill>
                  <pic:spPr bwMode="auto">
                    <a:xfrm>
                      <a:off x="0" y="0"/>
                      <a:ext cx="3656900" cy="214125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771048" w14:textId="77777777" w:rsidR="00545A9D" w:rsidRDefault="00545A9D" w:rsidP="00A41A69">
      <w:pPr>
        <w:autoSpaceDE w:val="0"/>
        <w:autoSpaceDN w:val="0"/>
        <w:adjustRightInd w:val="0"/>
        <w:spacing w:line="360" w:lineRule="auto"/>
        <w:jc w:val="center"/>
        <w:rPr>
          <w:rFonts w:ascii="Palatino Linotype" w:hAnsi="Palatino Linotype" w:cs="Arial"/>
        </w:rPr>
      </w:pPr>
    </w:p>
    <w:p w14:paraId="47B8927E" w14:textId="77777777" w:rsidR="00545A9D" w:rsidRDefault="00545A9D" w:rsidP="00A41A69">
      <w:pPr>
        <w:autoSpaceDE w:val="0"/>
        <w:autoSpaceDN w:val="0"/>
        <w:adjustRightInd w:val="0"/>
        <w:spacing w:line="360" w:lineRule="auto"/>
        <w:jc w:val="center"/>
        <w:rPr>
          <w:rFonts w:ascii="Palatino Linotype" w:hAnsi="Palatino Linotype" w:cs="Arial"/>
        </w:rPr>
      </w:pPr>
    </w:p>
    <w:p w14:paraId="0ED8BAAD" w14:textId="77777777" w:rsidR="00545A9D" w:rsidRDefault="00EE60E6" w:rsidP="00A41A69">
      <w:pPr>
        <w:autoSpaceDE w:val="0"/>
        <w:autoSpaceDN w:val="0"/>
        <w:adjustRightInd w:val="0"/>
        <w:spacing w:line="360" w:lineRule="auto"/>
        <w:jc w:val="center"/>
        <w:rPr>
          <w:rFonts w:ascii="Palatino Linotype" w:hAnsi="Palatino Linotype" w:cs="Arial"/>
        </w:rPr>
      </w:pPr>
      <w:r>
        <w:rPr>
          <w:noProof/>
        </w:rPr>
        <mc:AlternateContent>
          <mc:Choice Requires="wps">
            <w:drawing>
              <wp:anchor distT="0" distB="0" distL="114300" distR="114300" simplePos="0" relativeHeight="251683840" behindDoc="0" locked="0" layoutInCell="1" allowOverlap="1" wp14:anchorId="44B28D0E" wp14:editId="10DA20EA">
                <wp:simplePos x="0" y="0"/>
                <wp:positionH relativeFrom="column">
                  <wp:posOffset>1047750</wp:posOffset>
                </wp:positionH>
                <wp:positionV relativeFrom="paragraph">
                  <wp:posOffset>2037512</wp:posOffset>
                </wp:positionV>
                <wp:extent cx="163902" cy="198407"/>
                <wp:effectExtent l="0" t="19050" r="45720" b="30480"/>
                <wp:wrapNone/>
                <wp:docPr id="21" name="Flecha derecha 21"/>
                <wp:cNvGraphicFramePr/>
                <a:graphic xmlns:a="http://schemas.openxmlformats.org/drawingml/2006/main">
                  <a:graphicData uri="http://schemas.microsoft.com/office/word/2010/wordprocessingShape">
                    <wps:wsp>
                      <wps:cNvSpPr/>
                      <wps:spPr>
                        <a:xfrm>
                          <a:off x="0" y="0"/>
                          <a:ext cx="163902" cy="19840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FF07ED9" id="Flecha derecha 21" o:spid="_x0000_s1026" type="#_x0000_t13" style="position:absolute;margin-left:82.5pt;margin-top:160.45pt;width:12.9pt;height:1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" adj="10800" fillcolor="red" strokecolor="red" strokeweight="1pt"/>
            </w:pict>
          </mc:Fallback>
        </mc:AlternateContent>
      </w:r>
      <w:r>
        <w:rPr>
          <w:noProof/>
        </w:rPr>
        <mc:AlternateContent>
          <mc:Choice Requires="wps">
            <w:drawing>
              <wp:anchor distT="0" distB="0" distL="114300" distR="114300" simplePos="0" relativeHeight="251681792" behindDoc="0" locked="0" layoutInCell="1" allowOverlap="1" wp14:anchorId="1B2D67C8" wp14:editId="37F33507">
                <wp:simplePos x="0" y="0"/>
                <wp:positionH relativeFrom="column">
                  <wp:posOffset>1056305</wp:posOffset>
                </wp:positionH>
                <wp:positionV relativeFrom="paragraph">
                  <wp:posOffset>1821875</wp:posOffset>
                </wp:positionV>
                <wp:extent cx="163902" cy="198407"/>
                <wp:effectExtent l="0" t="19050" r="45720" b="30480"/>
                <wp:wrapNone/>
                <wp:docPr id="20" name="Flecha derecha 20"/>
                <wp:cNvGraphicFramePr/>
                <a:graphic xmlns:a="http://schemas.openxmlformats.org/drawingml/2006/main">
                  <a:graphicData uri="http://schemas.microsoft.com/office/word/2010/wordprocessingShape">
                    <wps:wsp>
                      <wps:cNvSpPr/>
                      <wps:spPr>
                        <a:xfrm>
                          <a:off x="0" y="0"/>
                          <a:ext cx="163902" cy="19840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87614AE" id="Flecha derecha 20" o:spid="_x0000_s1026" type="#_x0000_t13" style="position:absolute;margin-left:83.15pt;margin-top:143.45pt;width:12.9pt;height:1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" adj="10800" fillcolor="red" strokecolor="red" strokeweight="1pt"/>
            </w:pict>
          </mc:Fallback>
        </mc:AlternateContent>
      </w:r>
      <w:r>
        <w:rPr>
          <w:noProof/>
        </w:rPr>
        <mc:AlternateContent>
          <mc:Choice Requires="wps">
            <w:drawing>
              <wp:anchor distT="0" distB="0" distL="114300" distR="114300" simplePos="0" relativeHeight="251679744" behindDoc="0" locked="0" layoutInCell="1" allowOverlap="1" wp14:anchorId="0846316D" wp14:editId="07E2DAF3">
                <wp:simplePos x="0" y="0"/>
                <wp:positionH relativeFrom="column">
                  <wp:posOffset>1060450</wp:posOffset>
                </wp:positionH>
                <wp:positionV relativeFrom="paragraph">
                  <wp:posOffset>1613799</wp:posOffset>
                </wp:positionV>
                <wp:extent cx="163902" cy="198407"/>
                <wp:effectExtent l="0" t="19050" r="45720" b="30480"/>
                <wp:wrapNone/>
                <wp:docPr id="19" name="Flecha derecha 19"/>
                <wp:cNvGraphicFramePr/>
                <a:graphic xmlns:a="http://schemas.openxmlformats.org/drawingml/2006/main">
                  <a:graphicData uri="http://schemas.microsoft.com/office/word/2010/wordprocessingShape">
                    <wps:wsp>
                      <wps:cNvSpPr/>
                      <wps:spPr>
                        <a:xfrm>
                          <a:off x="0" y="0"/>
                          <a:ext cx="163902" cy="19840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41D9DCC" id="Flecha derecha 19" o:spid="_x0000_s1026" type="#_x0000_t13" style="position:absolute;margin-left:83.5pt;margin-top:127.05pt;width:12.9pt;height:1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" adj="10800" fillcolor="red" strokecolor="red" strokeweight="1pt"/>
            </w:pict>
          </mc:Fallback>
        </mc:AlternateContent>
      </w:r>
      <w:r>
        <w:rPr>
          <w:noProof/>
        </w:rPr>
        <mc:AlternateContent>
          <mc:Choice Requires="wps">
            <w:drawing>
              <wp:anchor distT="0" distB="0" distL="114300" distR="114300" simplePos="0" relativeHeight="251677696" behindDoc="0" locked="0" layoutInCell="1" allowOverlap="1" wp14:anchorId="24F6402C" wp14:editId="16088BB0">
                <wp:simplePos x="0" y="0"/>
                <wp:positionH relativeFrom="column">
                  <wp:posOffset>1637186</wp:posOffset>
                </wp:positionH>
                <wp:positionV relativeFrom="paragraph">
                  <wp:posOffset>1126430</wp:posOffset>
                </wp:positionV>
                <wp:extent cx="2415396" cy="146469"/>
                <wp:effectExtent l="0" t="0" r="23495" b="25400"/>
                <wp:wrapNone/>
                <wp:docPr id="18" name="Rectángulo 18"/>
                <wp:cNvGraphicFramePr/>
                <a:graphic xmlns:a="http://schemas.openxmlformats.org/drawingml/2006/main">
                  <a:graphicData uri="http://schemas.microsoft.com/office/word/2010/wordprocessingShape">
                    <wps:wsp>
                      <wps:cNvSpPr/>
                      <wps:spPr>
                        <a:xfrm>
                          <a:off x="0" y="0"/>
                          <a:ext cx="2415396" cy="1464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CCB6DF9" id="Rectángulo 18" o:spid="_x0000_s1026" style="position:absolute;margin-left:128.9pt;margin-top:88.7pt;width:190.2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" filled="f" strokecolor="red" strokeweight="1.5pt"/>
            </w:pict>
          </mc:Fallback>
        </mc:AlternateContent>
      </w:r>
      <w:r w:rsidR="004B40CB">
        <w:rPr>
          <w:noProof/>
        </w:rPr>
        <mc:AlternateContent>
          <mc:Choice Requires="wps">
            <w:drawing>
              <wp:anchor distT="0" distB="0" distL="114300" distR="114300" simplePos="0" relativeHeight="251675648" behindDoc="0" locked="0" layoutInCell="1" allowOverlap="1" wp14:anchorId="60E39F26" wp14:editId="175D6832">
                <wp:simplePos x="0" y="0"/>
                <wp:positionH relativeFrom="column">
                  <wp:posOffset>1179986</wp:posOffset>
                </wp:positionH>
                <wp:positionV relativeFrom="paragraph">
                  <wp:posOffset>531207</wp:posOffset>
                </wp:positionV>
                <wp:extent cx="2104845" cy="215661"/>
                <wp:effectExtent l="0" t="0" r="10160" b="13335"/>
                <wp:wrapNone/>
                <wp:docPr id="17" name="Rectángulo 17"/>
                <wp:cNvGraphicFramePr/>
                <a:graphic xmlns:a="http://schemas.openxmlformats.org/drawingml/2006/main">
                  <a:graphicData uri="http://schemas.microsoft.com/office/word/2010/wordprocessingShape">
                    <wps:wsp>
                      <wps:cNvSpPr/>
                      <wps:spPr>
                        <a:xfrm>
                          <a:off x="0" y="0"/>
                          <a:ext cx="2104845" cy="21566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71BCD14" id="Rectángulo 17" o:spid="_x0000_s1026" style="position:absolute;margin-left:92.9pt;margin-top:41.85pt;width:165.75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" filled="f" strokecolor="red" strokeweight="1.5pt"/>
            </w:pict>
          </mc:Fallback>
        </mc:AlternateContent>
      </w:r>
      <w:r w:rsidR="00545A9D">
        <w:rPr>
          <w:noProof/>
        </w:rPr>
        <w:drawing>
          <wp:inline distT="0" distB="0" distL="0" distR="0" wp14:anchorId="75731583" wp14:editId="5B0D2A24">
            <wp:extent cx="3749505" cy="2751827"/>
            <wp:effectExtent l="114300" t="95250" r="118110" b="869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709" t="57301" r="36551" b="5203"/>
                    <a:stretch/>
                  </pic:blipFill>
                  <pic:spPr bwMode="auto">
                    <a:xfrm>
                      <a:off x="0" y="0"/>
                      <a:ext cx="3813088" cy="27984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7E3C97" w14:textId="77777777" w:rsidR="00D00923" w:rsidRDefault="00A20A66" w:rsidP="00A41A69">
      <w:pPr>
        <w:spacing w:line="360" w:lineRule="auto"/>
        <w:jc w:val="both"/>
        <w:rPr>
          <w:rFonts w:ascii="Palatino Linotype" w:hAnsi="Palatino Linotype"/>
        </w:rPr>
      </w:pPr>
      <w:r>
        <w:rPr>
          <w:rFonts w:ascii="Palatino Linotype" w:hAnsi="Palatino Linotype"/>
        </w:rPr>
        <w:t>De</w:t>
      </w:r>
      <w:r w:rsidR="008A3369">
        <w:rPr>
          <w:rFonts w:ascii="Palatino Linotype" w:hAnsi="Palatino Linotype"/>
        </w:rPr>
        <w:t xml:space="preserve"> </w:t>
      </w:r>
      <w:r>
        <w:rPr>
          <w:rFonts w:ascii="Palatino Linotype" w:hAnsi="Palatino Linotype"/>
        </w:rPr>
        <w:t>l</w:t>
      </w:r>
      <w:r w:rsidR="008A3369">
        <w:rPr>
          <w:rFonts w:ascii="Palatino Linotype" w:hAnsi="Palatino Linotype"/>
        </w:rPr>
        <w:t>os</w:t>
      </w:r>
      <w:r>
        <w:rPr>
          <w:rFonts w:ascii="Palatino Linotype" w:hAnsi="Palatino Linotype"/>
        </w:rPr>
        <w:t xml:space="preserve"> precepto</w:t>
      </w:r>
      <w:r w:rsidR="008A3369">
        <w:rPr>
          <w:rFonts w:ascii="Palatino Linotype" w:hAnsi="Palatino Linotype"/>
        </w:rPr>
        <w:t>s</w:t>
      </w:r>
      <w:r>
        <w:rPr>
          <w:rFonts w:ascii="Palatino Linotype" w:hAnsi="Palatino Linotype"/>
        </w:rPr>
        <w:t xml:space="preserve"> normativo</w:t>
      </w:r>
      <w:r w:rsidR="008A3369">
        <w:rPr>
          <w:rFonts w:ascii="Palatino Linotype" w:hAnsi="Palatino Linotype"/>
        </w:rPr>
        <w:t>s</w:t>
      </w:r>
      <w:r>
        <w:rPr>
          <w:rFonts w:ascii="Palatino Linotype" w:hAnsi="Palatino Linotype"/>
        </w:rPr>
        <w:t xml:space="preserve"> insertado</w:t>
      </w:r>
      <w:r w:rsidR="008A3369">
        <w:rPr>
          <w:rFonts w:ascii="Palatino Linotype" w:hAnsi="Palatino Linotype"/>
        </w:rPr>
        <w:t>s</w:t>
      </w:r>
      <w:r>
        <w:rPr>
          <w:rFonts w:ascii="Palatino Linotype" w:hAnsi="Palatino Linotype"/>
        </w:rPr>
        <w:t xml:space="preserve"> previamente, se advierte </w:t>
      </w:r>
      <w:r w:rsidR="00D00923">
        <w:rPr>
          <w:rFonts w:ascii="Palatino Linotype" w:hAnsi="Palatino Linotype"/>
        </w:rPr>
        <w:t>que las</w:t>
      </w:r>
      <w:r w:rsidR="00D00923">
        <w:t xml:space="preserve"> </w:t>
      </w:r>
      <w:r w:rsidR="00D00923" w:rsidRPr="00D00923">
        <w:rPr>
          <w:rFonts w:ascii="Palatino Linotype" w:hAnsi="Palatino Linotype"/>
        </w:rPr>
        <w:t>áreas</w:t>
      </w:r>
      <w:r w:rsidR="00D00923">
        <w:rPr>
          <w:rFonts w:ascii="Palatino Linotype" w:hAnsi="Palatino Linotype"/>
        </w:rPr>
        <w:t xml:space="preserve"> de </w:t>
      </w:r>
      <w:r w:rsidR="00D00923" w:rsidRPr="00D00923">
        <w:rPr>
          <w:rFonts w:ascii="Palatino Linotype" w:hAnsi="Palatino Linotype"/>
        </w:rPr>
        <w:t>Departamento de Procuración de Fondos y la Coordinación de Procuración de Fondos y Asistencia Social</w:t>
      </w:r>
      <w:r w:rsidR="00D00923">
        <w:rPr>
          <w:rFonts w:ascii="Palatino Linotype" w:hAnsi="Palatino Linotype"/>
        </w:rPr>
        <w:t xml:space="preserve"> son las responsables de planear, organizar y ejecutar eventos y espectáculos para la obtención de fondos y/o donaciones</w:t>
      </w:r>
      <w:r w:rsidR="00D86614">
        <w:rPr>
          <w:rFonts w:ascii="Palatino Linotype" w:hAnsi="Palatino Linotype"/>
        </w:rPr>
        <w:t>, así como informar de los fondos recibidos a la Dirección de Administración y Finanzas y rendir cuentas a la ciudadanía en general.</w:t>
      </w:r>
    </w:p>
    <w:p w14:paraId="24E73A1C" w14:textId="77777777" w:rsidR="00D86614" w:rsidRDefault="00D86614" w:rsidP="00A41A69">
      <w:pPr>
        <w:tabs>
          <w:tab w:val="left" w:pos="7938"/>
        </w:tabs>
        <w:spacing w:line="360" w:lineRule="auto"/>
        <w:jc w:val="both"/>
        <w:rPr>
          <w:rFonts w:ascii="Palatino Linotype" w:hAnsi="Palatino Linotype" w:cs="Arial"/>
          <w:lang w:val="es-419"/>
        </w:rPr>
      </w:pPr>
    </w:p>
    <w:p w14:paraId="55AD0210" w14:textId="77777777" w:rsidR="00D86614" w:rsidRPr="009E7297" w:rsidRDefault="00D86614" w:rsidP="00A41A69">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Al respecto, al tratarse el requerimiento de información originario de documentación que, por las razones aducidas de los Servidores Públicos Habilitados competente</w:t>
      </w:r>
      <w:r>
        <w:rPr>
          <w:rFonts w:ascii="Palatino Linotype" w:hAnsi="Palatino Linotype" w:cs="Arial"/>
          <w:lang w:val="es-419"/>
        </w:rPr>
        <w:t>s</w:t>
      </w:r>
      <w:r w:rsidRPr="009E7297">
        <w:rPr>
          <w:rFonts w:ascii="Palatino Linotype" w:hAnsi="Palatino Linotype" w:cs="Arial"/>
          <w:lang w:val="es-419"/>
        </w:rPr>
        <w:t>, relacionado</w:t>
      </w:r>
      <w:r>
        <w:rPr>
          <w:rFonts w:ascii="Palatino Linotype" w:hAnsi="Palatino Linotype" w:cs="Arial"/>
          <w:lang w:val="es-419"/>
        </w:rPr>
        <w:t>s</w:t>
      </w:r>
      <w:r w:rsidRPr="009E7297">
        <w:rPr>
          <w:rFonts w:ascii="Palatino Linotype" w:hAnsi="Palatino Linotype" w:cs="Arial"/>
          <w:lang w:val="es-419"/>
        </w:rPr>
        <w:t xml:space="preserve"> con </w:t>
      </w:r>
      <w:r w:rsidRPr="00D86614">
        <w:rPr>
          <w:rFonts w:ascii="Palatino Linotype" w:hAnsi="Palatino Linotype" w:cs="Arial"/>
          <w:lang w:val="es-419"/>
        </w:rPr>
        <w:t>la realización de eventos con causa</w:t>
      </w:r>
      <w:r w:rsidRPr="009E7297">
        <w:rPr>
          <w:rFonts w:ascii="Palatino Linotype" w:hAnsi="Palatino Linotype" w:cs="Arial"/>
          <w:color w:val="000000"/>
          <w:lang w:val="es-ES_tradnl"/>
        </w:rPr>
        <w:t>, no se generó en los archivos del</w:t>
      </w:r>
      <w:r w:rsidRPr="009E7297">
        <w:rPr>
          <w:rFonts w:ascii="Palatino Linotype" w:hAnsi="Palatino Linotype" w:cs="Arial"/>
          <w:lang w:val="es-419"/>
        </w:rPr>
        <w:t xml:space="preserve"> Sujeto Obligado, por lo que nos encontramos ante la figura de hechos negativos de los cuales es improcedente su demostración, tal y como se desprende de lo razonado en la </w:t>
      </w:r>
      <w:r w:rsidRPr="009E7297">
        <w:rPr>
          <w:rFonts w:ascii="Palatino Linotype" w:hAnsi="Palatino Linotype" w:cs="Arial"/>
          <w:lang w:val="es-419"/>
        </w:rPr>
        <w:lastRenderedPageBreak/>
        <w:t xml:space="preserve">Tesis Aislada (común): 267287, Semanario Judicial de la Federación, Sexta Época, Volumen LII, Tercera Parte, p. 101; de rubro y textos siguientes: </w:t>
      </w:r>
    </w:p>
    <w:p w14:paraId="6934FAFF" w14:textId="77777777" w:rsidR="00D86614" w:rsidRDefault="00D86614" w:rsidP="00A41A69">
      <w:pPr>
        <w:spacing w:line="360" w:lineRule="auto"/>
        <w:ind w:left="567" w:right="567"/>
        <w:jc w:val="both"/>
        <w:rPr>
          <w:rFonts w:ascii="Palatino Linotype" w:hAnsi="Palatino Linotype" w:cs="Arial"/>
          <w:i/>
          <w:iCs/>
          <w:color w:val="222222"/>
        </w:rPr>
      </w:pPr>
    </w:p>
    <w:p w14:paraId="308E0B03" w14:textId="77777777" w:rsidR="00D86614" w:rsidRDefault="00D86614" w:rsidP="00A41A69">
      <w:pPr>
        <w:spacing w:line="360" w:lineRule="auto"/>
        <w:ind w:left="567" w:right="567"/>
        <w:jc w:val="both"/>
        <w:rPr>
          <w:rFonts w:ascii="Palatino Linotype" w:hAnsi="Palatino Linotype" w:cs="Arial"/>
          <w:i/>
          <w:iCs/>
          <w:color w:val="222222"/>
        </w:rPr>
      </w:pPr>
      <w:r w:rsidRPr="008A2CEE">
        <w:rPr>
          <w:rFonts w:ascii="Palatino Linotype" w:hAnsi="Palatino Linotype" w:cs="Arial"/>
          <w:i/>
          <w:iCs/>
          <w:color w:val="222222"/>
        </w:rPr>
        <w:t>“</w:t>
      </w:r>
      <w:r w:rsidRPr="00A01CFF">
        <w:rPr>
          <w:rFonts w:ascii="Palatino Linotype" w:hAnsi="Palatino Linotype" w:cs="Arial"/>
          <w:b/>
          <w:bCs/>
          <w:i/>
          <w:iCs/>
          <w:color w:val="222222"/>
        </w:rPr>
        <w:t>HECHOS NEGATIVOS, NO SON SUSCEPTIBLES DE DEMOSTRACION</w:t>
      </w:r>
      <w:r w:rsidRPr="008A2CEE">
        <w:rPr>
          <w:rFonts w:ascii="Palatino Linotype" w:hAnsi="Palatino Linotype" w:cs="Arial"/>
          <w:i/>
          <w:iCs/>
          <w:color w:val="222222"/>
        </w:rPr>
        <w:t>. Tratándose de un hecho negativo, el Juez no tiene por qué invocar prueba alguna de la que se desprenda, ya que es bien sabido que esta clase de hechos no son susceptibles de demostración.”</w:t>
      </w:r>
    </w:p>
    <w:p w14:paraId="54494E07" w14:textId="77777777" w:rsidR="00D86614" w:rsidRPr="008A2CEE" w:rsidRDefault="00D86614" w:rsidP="00A41A69">
      <w:pPr>
        <w:spacing w:line="360" w:lineRule="auto"/>
        <w:ind w:left="567" w:right="567"/>
        <w:jc w:val="both"/>
        <w:rPr>
          <w:rFonts w:ascii="Palatino Linotype" w:hAnsi="Palatino Linotype"/>
          <w:lang w:val="es-ES_tradnl"/>
        </w:rPr>
      </w:pPr>
    </w:p>
    <w:p w14:paraId="1B433784" w14:textId="77777777" w:rsidR="00D86614" w:rsidRPr="009E7297" w:rsidRDefault="00D86614" w:rsidP="00A41A69">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7CB575AD" w14:textId="77777777" w:rsidR="00D86614" w:rsidRPr="008A2CEE" w:rsidRDefault="00D86614" w:rsidP="00A41A69">
      <w:pPr>
        <w:tabs>
          <w:tab w:val="left" w:pos="7938"/>
        </w:tabs>
        <w:spacing w:line="360" w:lineRule="auto"/>
        <w:jc w:val="both"/>
        <w:rPr>
          <w:rFonts w:ascii="Palatino Linotype" w:hAnsi="Palatino Linotype" w:cs="Arial"/>
          <w:lang w:val="es-419"/>
        </w:rPr>
      </w:pPr>
    </w:p>
    <w:p w14:paraId="58706CED" w14:textId="77777777" w:rsidR="00D86614" w:rsidRPr="00D313B5" w:rsidRDefault="00D86614" w:rsidP="00A41A69">
      <w:pPr>
        <w:pStyle w:val="Sinespaciado"/>
        <w:spacing w:line="360" w:lineRule="auto"/>
        <w:ind w:left="567" w:right="567"/>
        <w:jc w:val="both"/>
        <w:rPr>
          <w:rFonts w:ascii="Palatino Linotype" w:hAnsi="Palatino Linotype"/>
          <w:i/>
        </w:rPr>
      </w:pPr>
      <w:r w:rsidRPr="00D313B5">
        <w:rPr>
          <w:rFonts w:ascii="Palatino Linotype" w:hAnsi="Palatino Linotype"/>
        </w:rPr>
        <w:t>“</w:t>
      </w:r>
      <w:r w:rsidRPr="00D313B5">
        <w:rPr>
          <w:rFonts w:ascii="Palatino Linotype" w:hAnsi="Palatino Linotype"/>
          <w:b/>
          <w:i/>
        </w:rPr>
        <w:t>Artículo 12.</w:t>
      </w:r>
      <w:r w:rsidRPr="00D313B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6C0F9C55" w14:textId="77777777" w:rsidR="00D86614" w:rsidRPr="00D313B5" w:rsidRDefault="00D86614" w:rsidP="00A41A69">
      <w:pPr>
        <w:pStyle w:val="Sinespaciado"/>
        <w:spacing w:line="360" w:lineRule="auto"/>
        <w:ind w:left="567" w:right="567"/>
        <w:jc w:val="both"/>
        <w:rPr>
          <w:rFonts w:ascii="Palatino Linotype" w:hAnsi="Palatino Linotype"/>
          <w:i/>
        </w:rPr>
      </w:pPr>
    </w:p>
    <w:p w14:paraId="2DED59B9" w14:textId="77777777" w:rsidR="00D86614" w:rsidRPr="00D313B5" w:rsidRDefault="00D86614" w:rsidP="00A41A69">
      <w:pPr>
        <w:pStyle w:val="Sinespaciado"/>
        <w:spacing w:line="360" w:lineRule="auto"/>
        <w:ind w:left="567" w:right="567"/>
        <w:jc w:val="both"/>
        <w:rPr>
          <w:rFonts w:ascii="Palatino Linotype" w:hAnsi="Palatino Linotype"/>
        </w:rPr>
      </w:pPr>
      <w:r w:rsidRPr="00D313B5">
        <w:rPr>
          <w:rFonts w:ascii="Palatino Linotype" w:hAnsi="Palatino Linotype"/>
          <w:b/>
          <w:i/>
          <w:u w:val="single"/>
        </w:rPr>
        <w:t>Los sujetos obligados sólo proporcionarán la información pública que se les requiera y que obre en sus archivos</w:t>
      </w:r>
      <w:r w:rsidRPr="00D313B5">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597D6F7" w14:textId="77777777" w:rsidR="00D00923" w:rsidRDefault="00D00923" w:rsidP="00A41A69">
      <w:pPr>
        <w:spacing w:line="360" w:lineRule="auto"/>
        <w:jc w:val="both"/>
        <w:rPr>
          <w:rFonts w:ascii="Palatino Linotype" w:hAnsi="Palatino Linotype"/>
        </w:rPr>
      </w:pPr>
    </w:p>
    <w:p w14:paraId="2D1E8385" w14:textId="77777777" w:rsidR="00A20A66" w:rsidRDefault="00A20A66" w:rsidP="00A41A69">
      <w:pPr>
        <w:spacing w:line="360" w:lineRule="auto"/>
        <w:jc w:val="both"/>
        <w:rPr>
          <w:rFonts w:ascii="Palatino Linotype" w:hAnsi="Palatino Linotype"/>
        </w:rPr>
      </w:pPr>
    </w:p>
    <w:p w14:paraId="06A84B3A" w14:textId="77777777" w:rsidR="00A20A66" w:rsidRDefault="00A20A66" w:rsidP="00A41A69">
      <w:pPr>
        <w:spacing w:line="360" w:lineRule="auto"/>
        <w:jc w:val="both"/>
        <w:rPr>
          <w:rFonts w:ascii="Palatino Linotype" w:hAnsi="Palatino Linotype"/>
        </w:rPr>
      </w:pPr>
      <w:r>
        <w:rPr>
          <w:rFonts w:ascii="Palatino Linotype" w:hAnsi="Palatino Linotype"/>
        </w:rPr>
        <w:lastRenderedPageBreak/>
        <w:t>Correlativo a lo anterior,</w:t>
      </w:r>
      <w:r w:rsidRPr="00C12FE5">
        <w:rPr>
          <w:rFonts w:ascii="Palatino Linotype" w:hAnsi="Palatino Linotype"/>
        </w:rPr>
        <w:t xml:space="preserve"> se concluye que el Sujeto Obligado colmo la</w:t>
      </w:r>
      <w:r w:rsidR="00D00923">
        <w:rPr>
          <w:rFonts w:ascii="Palatino Linotype" w:hAnsi="Palatino Linotype"/>
        </w:rPr>
        <w:t>s</w:t>
      </w:r>
      <w:r w:rsidR="00D86614">
        <w:rPr>
          <w:rFonts w:ascii="Palatino Linotype" w:hAnsi="Palatino Linotype"/>
        </w:rPr>
        <w:t xml:space="preserve"> pretensiones</w:t>
      </w:r>
      <w:r w:rsidRPr="00C12FE5">
        <w:rPr>
          <w:rFonts w:ascii="Palatino Linotype" w:hAnsi="Palatino Linotype"/>
        </w:rPr>
        <w:t xml:space="preserve"> requerida</w:t>
      </w:r>
      <w:r w:rsidR="00D86614">
        <w:rPr>
          <w:rFonts w:ascii="Palatino Linotype" w:hAnsi="Palatino Linotype"/>
        </w:rPr>
        <w:t>s</w:t>
      </w:r>
      <w:r w:rsidRPr="00C12FE5">
        <w:rPr>
          <w:rFonts w:ascii="Palatino Linotype" w:hAnsi="Palatino Linotype"/>
        </w:rPr>
        <w:t xml:space="preserve"> por </w:t>
      </w:r>
      <w:r>
        <w:rPr>
          <w:rFonts w:ascii="Palatino Linotype" w:hAnsi="Palatino Linotype"/>
        </w:rPr>
        <w:t xml:space="preserve">la parte Recurrente, al informar que </w:t>
      </w:r>
      <w:r w:rsidR="00D86614" w:rsidRPr="00D86614">
        <w:rPr>
          <w:rFonts w:ascii="Palatino Linotype" w:hAnsi="Palatino Linotype"/>
        </w:rPr>
        <w:t>no se encontró antecedente alguno respecto de la realización de eventos con causa en el periodo requerido.</w:t>
      </w:r>
      <w:r>
        <w:rPr>
          <w:rFonts w:ascii="Palatino Linotype" w:hAnsi="Palatino Linotype"/>
        </w:rPr>
        <w:t xml:space="preserve"> P</w:t>
      </w:r>
      <w:r w:rsidRPr="00C1752A">
        <w:rPr>
          <w:rFonts w:ascii="Palatino Linotype" w:hAnsi="Palatino Linotype"/>
        </w:rPr>
        <w:t>or lo tanto, se tiene</w:t>
      </w:r>
      <w:r w:rsidR="00D86614">
        <w:rPr>
          <w:rFonts w:ascii="Palatino Linotype" w:hAnsi="Palatino Linotype"/>
        </w:rPr>
        <w:t>n</w:t>
      </w:r>
      <w:r w:rsidRPr="00C1752A">
        <w:rPr>
          <w:rFonts w:ascii="Palatino Linotype" w:hAnsi="Palatino Linotype"/>
        </w:rPr>
        <w:t xml:space="preserve"> por colmado</w:t>
      </w:r>
      <w:r w:rsidR="00D86614">
        <w:rPr>
          <w:rFonts w:ascii="Palatino Linotype" w:hAnsi="Palatino Linotype"/>
        </w:rPr>
        <w:t>s</w:t>
      </w:r>
      <w:r w:rsidRPr="00C1752A">
        <w:rPr>
          <w:rFonts w:ascii="Palatino Linotype" w:hAnsi="Palatino Linotype"/>
        </w:rPr>
        <w:t xml:space="preserve"> </w:t>
      </w:r>
      <w:r>
        <w:rPr>
          <w:rFonts w:ascii="Palatino Linotype" w:hAnsi="Palatino Linotype"/>
        </w:rPr>
        <w:t>l</w:t>
      </w:r>
      <w:r w:rsidR="00D86614">
        <w:rPr>
          <w:rFonts w:ascii="Palatino Linotype" w:hAnsi="Palatino Linotype"/>
        </w:rPr>
        <w:t>os</w:t>
      </w:r>
      <w:r w:rsidRPr="00C1752A">
        <w:rPr>
          <w:rFonts w:ascii="Palatino Linotype" w:hAnsi="Palatino Linotype"/>
        </w:rPr>
        <w:t xml:space="preserve"> requerimiento</w:t>
      </w:r>
      <w:r w:rsidR="00D86614">
        <w:rPr>
          <w:rFonts w:ascii="Palatino Linotype" w:hAnsi="Palatino Linotype"/>
        </w:rPr>
        <w:t>s</w:t>
      </w:r>
      <w:r>
        <w:rPr>
          <w:rFonts w:ascii="Palatino Linotype" w:hAnsi="Palatino Linotype"/>
        </w:rPr>
        <w:t xml:space="preserve"> planteados por la particular,</w:t>
      </w:r>
      <w:r w:rsidRPr="00C1752A">
        <w:rPr>
          <w:rFonts w:ascii="Palatino Linotype" w:hAnsi="Palatino Linotype"/>
        </w:rPr>
        <w:t xml:space="preserve"> al haber sido atendido</w:t>
      </w:r>
      <w:r w:rsidR="00D86614">
        <w:rPr>
          <w:rFonts w:ascii="Palatino Linotype" w:hAnsi="Palatino Linotype"/>
        </w:rPr>
        <w:t>s</w:t>
      </w:r>
      <w:r w:rsidRPr="00C1752A">
        <w:rPr>
          <w:rFonts w:ascii="Palatino Linotype" w:hAnsi="Palatino Linotype"/>
        </w:rPr>
        <w:t xml:space="preserve"> por el Sujeto Obligado.</w:t>
      </w:r>
    </w:p>
    <w:p w14:paraId="015AB59C" w14:textId="77777777" w:rsidR="00A20A66" w:rsidRDefault="00A20A66" w:rsidP="00A41A69">
      <w:pPr>
        <w:tabs>
          <w:tab w:val="left" w:pos="8931"/>
        </w:tabs>
        <w:spacing w:line="360" w:lineRule="auto"/>
        <w:ind w:right="51"/>
        <w:jc w:val="both"/>
        <w:rPr>
          <w:rFonts w:ascii="Palatino Linotype" w:eastAsiaTheme="minorHAnsi" w:hAnsi="Palatino Linotype" w:cstheme="minorBidi"/>
          <w:lang w:eastAsia="en-US"/>
        </w:rPr>
      </w:pPr>
    </w:p>
    <w:p w14:paraId="0FF5C45E" w14:textId="77777777" w:rsidR="00A20A66" w:rsidRPr="00970F78" w:rsidRDefault="00A20A66" w:rsidP="00A41A69">
      <w:pPr>
        <w:tabs>
          <w:tab w:val="left" w:pos="7938"/>
        </w:tabs>
        <w:spacing w:line="360" w:lineRule="auto"/>
        <w:jc w:val="both"/>
        <w:rPr>
          <w:rFonts w:ascii="Palatino Linotype" w:hAnsi="Palatino Linotype" w:cs="Arial"/>
          <w:lang w:val="es-419"/>
        </w:rPr>
      </w:pPr>
      <w:r w:rsidRPr="00970F78">
        <w:rPr>
          <w:rFonts w:ascii="Palatino Linotype" w:hAnsi="Palatino Linotype" w:cs="Arial"/>
          <w:lang w:val="es-419"/>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w:t>
      </w:r>
      <w:r>
        <w:rPr>
          <w:rFonts w:ascii="Palatino Linotype" w:hAnsi="Palatino Linotype" w:cs="Arial"/>
          <w:lang w:val="es-419"/>
        </w:rPr>
        <w:t>.</w:t>
      </w:r>
    </w:p>
    <w:p w14:paraId="627B0172" w14:textId="77777777" w:rsidR="00A20A66" w:rsidRDefault="00A20A66" w:rsidP="00A41A69">
      <w:pPr>
        <w:spacing w:line="360" w:lineRule="auto"/>
        <w:jc w:val="both"/>
        <w:rPr>
          <w:rFonts w:ascii="Palatino Linotype" w:hAnsi="Palatino Linotype" w:cs="Arial"/>
          <w:lang w:val="es-419"/>
        </w:rPr>
      </w:pPr>
    </w:p>
    <w:p w14:paraId="23F359B4" w14:textId="77777777" w:rsidR="00A20A66" w:rsidRDefault="00A20A66" w:rsidP="00A41A69">
      <w:pPr>
        <w:pStyle w:val="Sinespaciado"/>
        <w:spacing w:line="360" w:lineRule="auto"/>
        <w:jc w:val="both"/>
        <w:rPr>
          <w:rFonts w:ascii="Palatino Linotype" w:eastAsia="Arial Unicode MS" w:hAnsi="Palatino Linotype"/>
        </w:rPr>
      </w:pPr>
      <w:r>
        <w:rPr>
          <w:rFonts w:ascii="Palatino Linotype" w:eastAsia="Arial Unicode MS" w:hAnsi="Palatino Linotype"/>
        </w:rPr>
        <w:t xml:space="preserve">Es importante señalar que, los Servidores Públicos Habilitados, del </w:t>
      </w:r>
      <w:r w:rsidR="00D86614" w:rsidRPr="00D86614">
        <w:rPr>
          <w:rFonts w:ascii="Palatino Linotype" w:eastAsia="Arial Unicode MS" w:hAnsi="Palatino Linotype"/>
        </w:rPr>
        <w:t>Departamento de Procuración de Fondos y la Coordinación de Procuración de Fondos y Asistencia Social</w:t>
      </w:r>
      <w:r>
        <w:rPr>
          <w:rFonts w:ascii="Palatino Linotype" w:eastAsia="Arial Unicode MS" w:hAnsi="Palatino Linotype"/>
        </w:rPr>
        <w:t xml:space="preserve"> remitieron en respuesta </w:t>
      </w:r>
      <w:r w:rsidR="00D86614">
        <w:rPr>
          <w:rFonts w:ascii="Palatino Linotype" w:eastAsia="Arial Unicode MS" w:hAnsi="Palatino Linotype"/>
        </w:rPr>
        <w:t xml:space="preserve">la información peticionado por </w:t>
      </w:r>
      <w:r>
        <w:rPr>
          <w:rFonts w:ascii="Palatino Linotype" w:eastAsia="Arial Unicode MS" w:hAnsi="Palatino Linotype"/>
        </w:rPr>
        <w:t>l</w:t>
      </w:r>
      <w:r w:rsidR="00D86614">
        <w:rPr>
          <w:rFonts w:ascii="Palatino Linotype" w:eastAsia="Arial Unicode MS" w:hAnsi="Palatino Linotype"/>
        </w:rPr>
        <w:t>a parte</w:t>
      </w:r>
      <w:r>
        <w:rPr>
          <w:rFonts w:ascii="Palatino Linotype" w:eastAsia="Arial Unicode MS" w:hAnsi="Palatino Linotype"/>
        </w:rPr>
        <w:t xml:space="preserve"> Recurrente; con lo cual este Órgano Garante advierte que se atiende la información solicitada conforme a lo dispuesto por el multicitado artículo 49 fracciones V y VI de la Ley de Transparencia local, máxime que no se encuentra obligado a generar documentación a la medida de lo solicitado (</w:t>
      </w:r>
      <w:r w:rsidRPr="00EE4E8B">
        <w:rPr>
          <w:rFonts w:ascii="Palatino Linotype" w:eastAsia="Arial Unicode MS" w:hAnsi="Palatino Linotype"/>
          <w:i/>
        </w:rPr>
        <w:t>ad hoc</w:t>
      </w:r>
      <w:r>
        <w:rPr>
          <w:rFonts w:ascii="Palatino Linotype" w:eastAsia="Arial Unicode MS" w:hAnsi="Palatino Linotype"/>
        </w:rPr>
        <w:t>)</w:t>
      </w:r>
      <w:r>
        <w:rPr>
          <w:rStyle w:val="Refdenotaalpie"/>
          <w:rFonts w:ascii="Palatino Linotype" w:eastAsia="Arial Unicode MS" w:hAnsi="Palatino Linotype"/>
        </w:rPr>
        <w:footnoteReference w:id="2"/>
      </w:r>
      <w:r>
        <w:rPr>
          <w:rFonts w:ascii="Palatino Linotype" w:eastAsia="Arial Unicode MS" w:hAnsi="Palatino Linotype"/>
        </w:rPr>
        <w:t>.</w:t>
      </w:r>
    </w:p>
    <w:p w14:paraId="49C5241C" w14:textId="77777777" w:rsidR="00A20A66" w:rsidRDefault="00A20A66" w:rsidP="00A41A69">
      <w:pPr>
        <w:spacing w:line="360" w:lineRule="auto"/>
        <w:ind w:right="49"/>
        <w:contextualSpacing/>
        <w:jc w:val="both"/>
        <w:rPr>
          <w:rFonts w:ascii="Palatino Linotype" w:hAnsi="Palatino Linotype" w:cs="Arial"/>
        </w:rPr>
      </w:pPr>
    </w:p>
    <w:p w14:paraId="2B071838" w14:textId="77777777" w:rsidR="00A20A66" w:rsidRDefault="00A20A66" w:rsidP="00A41A69">
      <w:pPr>
        <w:spacing w:line="360" w:lineRule="auto"/>
        <w:ind w:right="49"/>
        <w:contextualSpacing/>
        <w:jc w:val="both"/>
        <w:rPr>
          <w:rFonts w:ascii="Palatino Linotype" w:hAnsi="Palatino Linotype" w:cs="Arial"/>
        </w:rPr>
      </w:pPr>
      <w:r>
        <w:rPr>
          <w:rFonts w:ascii="Palatino Linotype" w:hAnsi="Palatino Linotype" w:cs="Arial"/>
        </w:rPr>
        <w:t>Ello es así, pues en términos de</w:t>
      </w:r>
      <w:r>
        <w:rPr>
          <w:rFonts w:ascii="Palatino Linotype" w:eastAsia="MS Mincho" w:hAnsi="Palatino Linotype"/>
        </w:rPr>
        <w:t xml:space="preserve">l artículo 18, de la Ley de Transparencia local, los Sujetos Obligados cuentan con la </w:t>
      </w:r>
      <w:bookmarkStart w:id="1" w:name="_Hlk137469497"/>
      <w:r>
        <w:rPr>
          <w:rFonts w:ascii="Palatino Linotype" w:eastAsia="MS Mincho" w:hAnsi="Palatino Linotype"/>
        </w:rPr>
        <w:t>obligación de documentar todos los actos que derive de sus atribuciones, funciones y competencia</w:t>
      </w:r>
      <w:bookmarkEnd w:id="1"/>
      <w:r>
        <w:rPr>
          <w:rFonts w:ascii="Palatino Linotype" w:eastAsia="MS Mincho" w:hAnsi="Palatino Linotype"/>
        </w:rPr>
        <w:t xml:space="preserve"> desde su origen la eventual y </w:t>
      </w:r>
      <w:r>
        <w:rPr>
          <w:rFonts w:ascii="Palatino Linotype" w:eastAsia="MS Mincho" w:hAnsi="Palatino Linotype"/>
        </w:rPr>
        <w:lastRenderedPageBreak/>
        <w:t>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4A38F236" w14:textId="77777777" w:rsidR="00A20A66" w:rsidRDefault="00A20A66" w:rsidP="00A41A69">
      <w:pPr>
        <w:spacing w:line="360" w:lineRule="auto"/>
        <w:ind w:right="49"/>
        <w:contextualSpacing/>
        <w:jc w:val="both"/>
        <w:rPr>
          <w:rFonts w:ascii="Palatino Linotype" w:hAnsi="Palatino Linotype" w:cs="Arial"/>
        </w:rPr>
      </w:pPr>
    </w:p>
    <w:p w14:paraId="05B0E19B" w14:textId="77777777" w:rsidR="00A20A66" w:rsidRDefault="00A20A66" w:rsidP="00A41A69">
      <w:pPr>
        <w:spacing w:line="360" w:lineRule="auto"/>
        <w:ind w:right="49"/>
        <w:contextualSpacing/>
        <w:jc w:val="both"/>
        <w:rPr>
          <w:rFonts w:ascii="Palatino Linotype" w:eastAsia="MS Mincho" w:hAnsi="Palatino Linotype" w:cs="Tahoma"/>
        </w:rPr>
      </w:pPr>
      <w:r>
        <w:rPr>
          <w:rFonts w:ascii="Palatino Linotype" w:hAnsi="Palatino Linotype" w:cs="Arial"/>
        </w:rPr>
        <w:t xml:space="preserve">De la misma forma, </w:t>
      </w:r>
      <w:r>
        <w:rPr>
          <w:rFonts w:ascii="Palatino Linotype" w:eastAsia="MS Mincho" w:hAnsi="Palatino Linotype"/>
        </w:rPr>
        <w:t>de acuerdo con el contenido del artículo 160,</w:t>
      </w:r>
      <w:r>
        <w:rPr>
          <w:rFonts w:ascii="Palatino Linotype" w:hAnsi="Palatino Linotype" w:cs="Arial"/>
        </w:rPr>
        <w:t xml:space="preserve"> de la Ley </w:t>
      </w:r>
      <w:r>
        <w:rPr>
          <w:rFonts w:ascii="Palatino Linotype" w:eastAsia="MS Mincho" w:hAnsi="Palatino Linotype" w:cs="Tahoma"/>
        </w:rPr>
        <w:t>General de Transparencia y Acceso a la Información Pública que a la letra dispone:</w:t>
      </w:r>
    </w:p>
    <w:p w14:paraId="6DCB9E92" w14:textId="77777777" w:rsidR="00A20A66" w:rsidRDefault="00A20A66" w:rsidP="00A41A69"/>
    <w:p w14:paraId="378F27C6" w14:textId="77777777" w:rsidR="00A20A66" w:rsidRPr="007C2663" w:rsidRDefault="00A20A66" w:rsidP="00A41A69">
      <w:pPr>
        <w:ind w:left="567" w:right="567"/>
        <w:contextualSpacing/>
        <w:jc w:val="both"/>
        <w:rPr>
          <w:rFonts w:ascii="Palatino Linotype" w:hAnsi="Palatino Linotype" w:cs="Arial"/>
          <w:i/>
          <w:sz w:val="22"/>
          <w:szCs w:val="22"/>
          <w:lang w:eastAsia="gl-ES"/>
        </w:rPr>
      </w:pPr>
      <w:r w:rsidRPr="007C2663">
        <w:rPr>
          <w:rFonts w:ascii="Palatino Linotype" w:hAnsi="Palatino Linotype" w:cs="Arial"/>
          <w:b/>
          <w:i/>
          <w:sz w:val="22"/>
          <w:szCs w:val="22"/>
          <w:lang w:eastAsia="gl-ES"/>
        </w:rPr>
        <w:t>Artículo 160</w:t>
      </w:r>
      <w:r w:rsidRPr="007C2663">
        <w:rPr>
          <w:rFonts w:ascii="Palatino Linotype" w:hAnsi="Palatino Linotype" w:cs="Arial"/>
          <w:i/>
          <w:sz w:val="22"/>
          <w:szCs w:val="22"/>
          <w:lang w:eastAsia="gl-ES"/>
        </w:rPr>
        <w:t xml:space="preserve">. Los sujetos obligados deberán </w:t>
      </w:r>
      <w:r w:rsidRPr="007C2663">
        <w:rPr>
          <w:rFonts w:ascii="Palatino Linotype" w:hAnsi="Palatino Linotype" w:cs="Arial"/>
          <w:b/>
          <w:bCs/>
          <w:i/>
          <w:sz w:val="22"/>
          <w:szCs w:val="22"/>
          <w:lang w:eastAsia="gl-ES"/>
        </w:rPr>
        <w:t>otorgar acceso a los documentos que se encuentren en sus archivos o que estén obligados a documentar</w:t>
      </w:r>
      <w:r w:rsidRPr="007C2663">
        <w:rPr>
          <w:rFonts w:ascii="Palatino Linotype" w:hAnsi="Palatino Linotype" w:cs="Arial"/>
          <w:i/>
          <w:sz w:val="22"/>
          <w:szCs w:val="22"/>
          <w:lang w:eastAsia="gl-ES"/>
        </w:rPr>
        <w:t xml:space="preserve"> de acuerdo con sus facultades, competencias o funciones en el formato que el solicitante manifieste, de entre aquellos formatos existentes, conforme a las características físicas de la información o del lugar donde se encuentre así lo permita.</w:t>
      </w:r>
    </w:p>
    <w:p w14:paraId="09F59D97" w14:textId="77777777" w:rsidR="00A20A66" w:rsidRPr="007C2663" w:rsidRDefault="00A20A66" w:rsidP="00A41A69">
      <w:pPr>
        <w:tabs>
          <w:tab w:val="left" w:pos="2422"/>
        </w:tabs>
        <w:ind w:left="567" w:right="567"/>
        <w:jc w:val="right"/>
        <w:rPr>
          <w:rFonts w:ascii="Palatino Linotype" w:eastAsia="Palatino Linotype" w:hAnsi="Palatino Linotype" w:cs="Palatino Linotype"/>
          <w:iCs/>
          <w:sz w:val="22"/>
          <w:szCs w:val="22"/>
        </w:rPr>
      </w:pPr>
      <w:r w:rsidRPr="007C2663">
        <w:rPr>
          <w:rFonts w:ascii="Palatino Linotype" w:eastAsia="Palatino Linotype" w:hAnsi="Palatino Linotype" w:cs="Palatino Linotype"/>
          <w:iCs/>
          <w:sz w:val="22"/>
          <w:szCs w:val="22"/>
        </w:rPr>
        <w:t>(Énfasis añadido).</w:t>
      </w:r>
    </w:p>
    <w:p w14:paraId="2EAB6859" w14:textId="77777777" w:rsidR="00A20A66" w:rsidRPr="004845DE" w:rsidRDefault="00A20A66" w:rsidP="00A41A69">
      <w:pPr>
        <w:ind w:left="851" w:right="616"/>
        <w:contextualSpacing/>
        <w:jc w:val="both"/>
        <w:rPr>
          <w:rFonts w:ascii="Palatino Linotype" w:hAnsi="Palatino Linotype" w:cs="Arial"/>
          <w:i/>
          <w:lang w:eastAsia="gl-ES"/>
        </w:rPr>
      </w:pPr>
    </w:p>
    <w:p w14:paraId="00CEE48B" w14:textId="77777777" w:rsidR="00A20A66" w:rsidRDefault="00A20A66" w:rsidP="00A41A69">
      <w:pPr>
        <w:spacing w:line="360" w:lineRule="auto"/>
        <w:jc w:val="both"/>
        <w:rPr>
          <w:rFonts w:ascii="Palatino Linotype" w:hAnsi="Palatino Linotype" w:cs="Arial"/>
          <w:color w:val="222222"/>
          <w:szCs w:val="19"/>
        </w:rPr>
      </w:pPr>
      <w:r>
        <w:rPr>
          <w:rFonts w:ascii="Palatino Linotype" w:hAnsi="Palatino Linotype"/>
          <w:color w:val="000000"/>
        </w:rPr>
        <w:t xml:space="preserve">Sirve como apoyo </w:t>
      </w:r>
      <w:r>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1C22638B" w14:textId="77777777" w:rsidR="00A20A66" w:rsidRDefault="00A20A66" w:rsidP="00A41A69">
      <w:pPr>
        <w:pStyle w:val="Sinespaciado"/>
        <w:rPr>
          <w:lang w:eastAsia="es-MX"/>
        </w:rPr>
      </w:pPr>
    </w:p>
    <w:p w14:paraId="6E518411" w14:textId="77777777" w:rsidR="00A20A66" w:rsidRDefault="00A20A66" w:rsidP="00A41A69">
      <w:pPr>
        <w:tabs>
          <w:tab w:val="left" w:pos="8647"/>
        </w:tabs>
        <w:ind w:left="567" w:right="567"/>
        <w:jc w:val="both"/>
        <w:rPr>
          <w:rFonts w:ascii="Palatino Linotype" w:hAnsi="Palatino Linotype" w:cs="Arial"/>
          <w:i/>
          <w:iCs/>
          <w:color w:val="222222"/>
          <w:sz w:val="22"/>
        </w:rPr>
      </w:pPr>
      <w:r>
        <w:rPr>
          <w:rFonts w:ascii="Palatino Linotype" w:hAnsi="Palatino Linotype" w:cs="Arial"/>
          <w:b/>
          <w:bCs/>
          <w:i/>
          <w:iCs/>
          <w:color w:val="222222"/>
          <w:sz w:val="22"/>
        </w:rPr>
        <w:t>“Las dependencias y entidades no están obligadas a generar documentos ad hoc para responder una solicitud de acceso a la información. </w:t>
      </w:r>
      <w:r>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48446AD6" w14:textId="77777777" w:rsidR="00A20A66" w:rsidRPr="00970F78" w:rsidRDefault="00A20A66" w:rsidP="00A41A69">
      <w:pPr>
        <w:spacing w:line="360" w:lineRule="auto"/>
        <w:contextualSpacing/>
        <w:jc w:val="both"/>
        <w:rPr>
          <w:rFonts w:ascii="Palatino Linotype" w:hAnsi="Palatino Linotype" w:cs="Arial"/>
          <w:lang w:val="es-419"/>
        </w:rPr>
      </w:pPr>
      <w:r w:rsidRPr="0017477F">
        <w:rPr>
          <w:rFonts w:ascii="Palatino Linotype" w:hAnsi="Palatino Linotype" w:cs="Arial"/>
          <w:noProof/>
          <w:color w:val="000000"/>
        </w:rPr>
        <w:lastRenderedPageBreak/>
        <w:t xml:space="preserve">En virtud de lo anterior, este Órgano Garante arriba a la conclusión de que la respuesta primigenia del </w:t>
      </w:r>
      <w:r w:rsidRPr="002B6B5A">
        <w:rPr>
          <w:rFonts w:ascii="Palatino Linotype" w:hAnsi="Palatino Linotype" w:cs="Arial"/>
          <w:noProof/>
          <w:color w:val="000000"/>
        </w:rPr>
        <w:t>Sujeto Obligado</w:t>
      </w:r>
      <w:r w:rsidRPr="0017477F">
        <w:rPr>
          <w:rFonts w:ascii="Palatino Linotype" w:hAnsi="Palatino Linotype" w:cs="Arial"/>
          <w:b/>
          <w:noProof/>
          <w:color w:val="000000"/>
        </w:rPr>
        <w:t xml:space="preserve"> </w:t>
      </w:r>
      <w:r w:rsidRPr="0017477F">
        <w:rPr>
          <w:rFonts w:ascii="Palatino Linotype" w:hAnsi="Palatino Linotype" w:cs="Arial"/>
          <w:noProof/>
          <w:color w:val="000000"/>
        </w:rPr>
        <w:t xml:space="preserve">se encuentra dotada de los principios de </w:t>
      </w:r>
      <w:r w:rsidRPr="0017477F">
        <w:rPr>
          <w:rFonts w:ascii="Palatino Linotype" w:hAnsi="Palatino Linotype" w:cs="Arial"/>
        </w:rPr>
        <w:t>congruencia y exhaustividad,</w:t>
      </w:r>
      <w:r>
        <w:rPr>
          <w:i/>
          <w:iCs/>
        </w:rPr>
        <w:t xml:space="preserve"> </w:t>
      </w:r>
      <w:r w:rsidRPr="000F7BB3">
        <w:rPr>
          <w:rFonts w:ascii="Palatino Linotype" w:hAnsi="Palatino Linotype" w:cs="Arial"/>
        </w:rPr>
        <w:t xml:space="preserve">los cuales a toda luz garantizan el derecho de acceso a la información pública. </w:t>
      </w:r>
    </w:p>
    <w:p w14:paraId="03C37022" w14:textId="77777777" w:rsidR="00A20A66" w:rsidRPr="00970F78" w:rsidRDefault="00A20A66" w:rsidP="00A41A69">
      <w:pPr>
        <w:spacing w:line="360" w:lineRule="auto"/>
        <w:jc w:val="both"/>
        <w:rPr>
          <w:rFonts w:ascii="Palatino Linotype" w:hAnsi="Palatino Linotype" w:cs="Arial"/>
          <w:lang w:val="es-419"/>
        </w:rPr>
      </w:pPr>
    </w:p>
    <w:p w14:paraId="7BB17A66" w14:textId="77777777" w:rsidR="00A20A66" w:rsidRDefault="00D86614" w:rsidP="00A41A69">
      <w:pPr>
        <w:spacing w:line="360" w:lineRule="auto"/>
        <w:contextualSpacing/>
        <w:jc w:val="both"/>
        <w:rPr>
          <w:rFonts w:ascii="Palatino Linotype" w:hAnsi="Palatino Linotype" w:cs="Arial"/>
        </w:rPr>
      </w:pPr>
      <w:r>
        <w:rPr>
          <w:rFonts w:ascii="Palatino Linotype" w:hAnsi="Palatino Linotype" w:cs="Arial"/>
          <w:noProof/>
          <w:color w:val="000000"/>
        </w:rPr>
        <w:t>Correlativo</w:t>
      </w:r>
      <w:r w:rsidR="00A20A66" w:rsidRPr="0017477F">
        <w:rPr>
          <w:rFonts w:ascii="Palatino Linotype" w:hAnsi="Palatino Linotype" w:cs="Arial"/>
          <w:noProof/>
          <w:color w:val="000000"/>
        </w:rPr>
        <w:t xml:space="preserve"> lo anterior, este Órgano Garante arriba a la conclusión de que la respuesta primigenia del </w:t>
      </w:r>
      <w:r w:rsidR="00A20A66" w:rsidRPr="002B6B5A">
        <w:rPr>
          <w:rFonts w:ascii="Palatino Linotype" w:hAnsi="Palatino Linotype" w:cs="Arial"/>
          <w:noProof/>
          <w:color w:val="000000"/>
        </w:rPr>
        <w:t>Sujeto Obligado</w:t>
      </w:r>
      <w:r w:rsidR="00A20A66" w:rsidRPr="0017477F">
        <w:rPr>
          <w:rFonts w:ascii="Palatino Linotype" w:hAnsi="Palatino Linotype" w:cs="Arial"/>
          <w:b/>
          <w:noProof/>
          <w:color w:val="000000"/>
        </w:rPr>
        <w:t xml:space="preserve"> </w:t>
      </w:r>
      <w:r w:rsidR="00A20A66" w:rsidRPr="0017477F">
        <w:rPr>
          <w:rFonts w:ascii="Palatino Linotype" w:hAnsi="Palatino Linotype" w:cs="Arial"/>
          <w:noProof/>
          <w:color w:val="000000"/>
        </w:rPr>
        <w:t xml:space="preserve">se encuentra dotada de los principios de </w:t>
      </w:r>
      <w:r w:rsidR="00A20A66" w:rsidRPr="0017477F">
        <w:rPr>
          <w:rFonts w:ascii="Palatino Linotype" w:hAnsi="Palatino Linotype" w:cs="Arial"/>
        </w:rPr>
        <w:t>congruencia y exhaustividad,</w:t>
      </w:r>
      <w:r w:rsidR="00A20A66">
        <w:rPr>
          <w:i/>
          <w:iCs/>
        </w:rPr>
        <w:t xml:space="preserve"> </w:t>
      </w:r>
      <w:r w:rsidR="00A20A66" w:rsidRPr="000F7BB3">
        <w:rPr>
          <w:rFonts w:ascii="Palatino Linotype" w:hAnsi="Palatino Linotype" w:cs="Arial"/>
        </w:rPr>
        <w:t xml:space="preserve">los cuales a toda luz garantizan el derecho de acceso a la información pública. Robustece lo anterior el criterio </w:t>
      </w:r>
      <w:r w:rsidR="00A20A66" w:rsidRPr="000F7BB3">
        <w:rPr>
          <w:rFonts w:ascii="Palatino Linotype" w:hAnsi="Palatino Linotype" w:cs="Arial"/>
          <w:b/>
        </w:rPr>
        <w:t xml:space="preserve">02/17 </w:t>
      </w:r>
      <w:r w:rsidR="00A20A66" w:rsidRPr="000F7BB3">
        <w:rPr>
          <w:rFonts w:ascii="Palatino Linotype" w:hAnsi="Palatino Linotype" w:cs="Arial"/>
        </w:rPr>
        <w:t xml:space="preserve">del Instituto Nacional de Transparencia, Acceso a la Información y Protección de Datos Personales que dispone a la literalidad lo siguiente: </w:t>
      </w:r>
    </w:p>
    <w:p w14:paraId="62B1A825" w14:textId="77777777" w:rsidR="00A20A66" w:rsidRPr="000F7BB3" w:rsidRDefault="00A20A66" w:rsidP="00A41A69">
      <w:pPr>
        <w:spacing w:line="360" w:lineRule="auto"/>
        <w:contextualSpacing/>
        <w:jc w:val="both"/>
        <w:rPr>
          <w:rFonts w:ascii="Palatino Linotype" w:hAnsi="Palatino Linotype" w:cs="Arial"/>
        </w:rPr>
      </w:pPr>
    </w:p>
    <w:p w14:paraId="548C6E7A" w14:textId="77777777" w:rsidR="00A20A66" w:rsidRPr="000F7BB3" w:rsidRDefault="00A20A66" w:rsidP="00A41A69">
      <w:pPr>
        <w:ind w:left="567" w:right="567"/>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2A7732C3" w14:textId="77777777" w:rsidR="00A20A66" w:rsidRDefault="00A20A66" w:rsidP="00A41A69">
      <w:pPr>
        <w:ind w:left="567" w:right="567"/>
        <w:jc w:val="both"/>
        <w:rPr>
          <w:rFonts w:ascii="Palatino Linotype" w:hAnsi="Palatino Linotype" w:cs="Arial"/>
          <w:i/>
        </w:rPr>
      </w:pPr>
    </w:p>
    <w:p w14:paraId="39E320A8" w14:textId="77777777" w:rsidR="00A20A66" w:rsidRPr="000F7BB3" w:rsidRDefault="00A20A66" w:rsidP="00A41A69">
      <w:pPr>
        <w:ind w:left="567" w:right="567"/>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968A140" w14:textId="77777777" w:rsidR="00A20A66" w:rsidRPr="000F7BB3" w:rsidRDefault="00A20A66" w:rsidP="00A41A69">
      <w:pPr>
        <w:ind w:left="567" w:right="567"/>
        <w:jc w:val="both"/>
        <w:rPr>
          <w:rFonts w:ascii="Palatino Linotype" w:hAnsi="Palatino Linotype" w:cs="Arial"/>
          <w:i/>
        </w:rPr>
      </w:pPr>
      <w:r w:rsidRPr="000F7BB3">
        <w:rPr>
          <w:rFonts w:ascii="Palatino Linotype" w:hAnsi="Palatino Linotype" w:cs="Arial"/>
          <w:i/>
        </w:rPr>
        <w:t xml:space="preserve">Expedientes: </w:t>
      </w:r>
    </w:p>
    <w:p w14:paraId="1DFEF463" w14:textId="77777777" w:rsidR="00A20A66" w:rsidRPr="000F7BB3" w:rsidRDefault="00A20A66" w:rsidP="00A41A69">
      <w:pPr>
        <w:pStyle w:val="Prrafodelista"/>
        <w:ind w:left="567" w:right="567"/>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8F22F2A" w14:textId="77777777" w:rsidR="00A20A66" w:rsidRPr="000F7BB3" w:rsidRDefault="00A20A66" w:rsidP="00A41A69">
      <w:pPr>
        <w:pStyle w:val="Prrafodelista"/>
        <w:ind w:left="567" w:right="567"/>
        <w:jc w:val="both"/>
        <w:rPr>
          <w:rFonts w:ascii="Palatino Linotype" w:hAnsi="Palatino Linotype" w:cs="Arial"/>
          <w:i/>
        </w:rPr>
      </w:pPr>
      <w:r w:rsidRPr="000F7BB3">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5E0836BF" w14:textId="77777777" w:rsidR="00A20A66" w:rsidRPr="000F7BB3" w:rsidRDefault="00A20A66" w:rsidP="00A41A69">
      <w:pPr>
        <w:pStyle w:val="Prrafodelista"/>
        <w:ind w:left="567" w:right="567"/>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sidRPr="000F7BB3">
        <w:rPr>
          <w:rFonts w:ascii="Palatino Linotype" w:hAnsi="Palatino Linotype"/>
          <w:b/>
          <w:i/>
          <w:lang w:val="es-ES_tradnl"/>
        </w:rPr>
        <w:t>[Sic]</w:t>
      </w:r>
    </w:p>
    <w:p w14:paraId="7C292B14" w14:textId="77777777" w:rsidR="00A20A66" w:rsidRDefault="00A20A66" w:rsidP="00A41A69">
      <w:pPr>
        <w:spacing w:line="360" w:lineRule="auto"/>
        <w:jc w:val="both"/>
        <w:rPr>
          <w:rFonts w:ascii="Palatino Linotype" w:hAnsi="Palatino Linotype" w:cs="Arial"/>
          <w:noProof/>
          <w:color w:val="000000"/>
        </w:rPr>
      </w:pPr>
    </w:p>
    <w:p w14:paraId="52669B78" w14:textId="77777777" w:rsidR="00A20A66" w:rsidRPr="000F7BB3" w:rsidRDefault="00A20A66" w:rsidP="00A41A69">
      <w:pPr>
        <w:spacing w:line="360" w:lineRule="auto"/>
        <w:jc w:val="both"/>
        <w:rPr>
          <w:rFonts w:ascii="Palatino Linotype" w:hAnsi="Palatino Linotype" w:cs="Arial"/>
          <w:b/>
          <w:noProof/>
          <w:color w:val="000000"/>
        </w:rPr>
      </w:pPr>
      <w:r w:rsidRPr="000F7BB3">
        <w:rPr>
          <w:rFonts w:ascii="Palatino Linotype" w:hAnsi="Palatino Linotype" w:cs="Arial"/>
          <w:noProof/>
          <w:color w:val="000000"/>
        </w:rPr>
        <w:t xml:space="preserve">Con base en lo anteriormente expuesto, se </w:t>
      </w:r>
      <w:r>
        <w:rPr>
          <w:rFonts w:ascii="Palatino Linotype" w:hAnsi="Palatino Linotype" w:cs="Arial"/>
          <w:noProof/>
          <w:color w:val="000000"/>
        </w:rPr>
        <w:t>concluye</w:t>
      </w:r>
      <w:r w:rsidRPr="000F7BB3">
        <w:rPr>
          <w:rFonts w:ascii="Palatino Linotype" w:hAnsi="Palatino Linotype" w:cs="Arial"/>
          <w:noProof/>
          <w:color w:val="000000"/>
        </w:rPr>
        <w:t xml:space="preserve"> que la respuesta del </w:t>
      </w:r>
      <w:r w:rsidRPr="00912BBB">
        <w:rPr>
          <w:rFonts w:ascii="Palatino Linotype" w:hAnsi="Palatino Linotype" w:cs="Arial"/>
          <w:noProof/>
          <w:color w:val="000000"/>
        </w:rPr>
        <w:t>Sujeto Obligado</w:t>
      </w:r>
      <w:r w:rsidRPr="000F7BB3">
        <w:rPr>
          <w:rFonts w:ascii="Palatino Linotype" w:hAnsi="Palatino Linotype" w:cs="Arial"/>
          <w:b/>
          <w:noProof/>
          <w:color w:val="000000"/>
        </w:rPr>
        <w:t xml:space="preserve"> </w:t>
      </w:r>
      <w:r w:rsidRPr="000F7BB3">
        <w:rPr>
          <w:rFonts w:ascii="Palatino Linotype" w:hAnsi="Palatino Linotype" w:cs="Arial"/>
          <w:noProof/>
          <w:color w:val="000000"/>
        </w:rPr>
        <w:t>colmó el derecho de acceso</w:t>
      </w:r>
      <w:r>
        <w:rPr>
          <w:rFonts w:ascii="Palatino Linotype" w:hAnsi="Palatino Linotype" w:cs="Arial"/>
          <w:noProof/>
          <w:color w:val="000000"/>
        </w:rPr>
        <w:t xml:space="preserve"> a la información ejercido por e</w:t>
      </w:r>
      <w:r w:rsidRPr="000F7BB3">
        <w:rPr>
          <w:rFonts w:ascii="Palatino Linotype" w:hAnsi="Palatino Linotype" w:cs="Arial"/>
          <w:noProof/>
          <w:color w:val="000000"/>
        </w:rPr>
        <w:t xml:space="preserve">l particular. </w:t>
      </w:r>
    </w:p>
    <w:p w14:paraId="45673883" w14:textId="77777777" w:rsidR="00A20A66" w:rsidRDefault="00A20A66" w:rsidP="00A41A69">
      <w:pPr>
        <w:spacing w:line="360" w:lineRule="auto"/>
        <w:jc w:val="both"/>
        <w:rPr>
          <w:rFonts w:ascii="Palatino Linotype" w:hAnsi="Palatino Linotype" w:cs="Arial"/>
        </w:rPr>
      </w:pPr>
    </w:p>
    <w:p w14:paraId="23EFE557" w14:textId="77777777" w:rsidR="00A20A66" w:rsidRPr="00AC5BF2" w:rsidRDefault="00A20A66" w:rsidP="00A41A69">
      <w:pPr>
        <w:spacing w:line="360" w:lineRule="auto"/>
        <w:jc w:val="both"/>
        <w:rPr>
          <w:rFonts w:ascii="Palatino Linotype" w:hAnsi="Palatino Linotype" w:cs="Arial"/>
        </w:rPr>
      </w:pPr>
      <w:r w:rsidRPr="00AC5BF2">
        <w:rPr>
          <w:rFonts w:ascii="Palatino Linotype" w:hAnsi="Palatino Linotype" w:cs="Arial"/>
        </w:rPr>
        <w:t xml:space="preserve">Así, en mérito de lo expuesto en líneas anteriores </w:t>
      </w:r>
      <w:r w:rsidRPr="00AC5BF2">
        <w:rPr>
          <w:rFonts w:ascii="Palatino Linotype" w:hAnsi="Palatino Linotype"/>
          <w:noProof/>
        </w:rPr>
        <w:t>resulta</w:t>
      </w:r>
      <w:r>
        <w:rPr>
          <w:rFonts w:ascii="Palatino Linotype" w:hAnsi="Palatino Linotype"/>
          <w:noProof/>
        </w:rPr>
        <w:t>n</w:t>
      </w:r>
      <w:r w:rsidRPr="00AC5BF2">
        <w:rPr>
          <w:rFonts w:ascii="Palatino Linotype" w:hAnsi="Palatino Linotype"/>
          <w:noProof/>
        </w:rPr>
        <w:t xml:space="preserve"> </w:t>
      </w:r>
      <w:r w:rsidRPr="00AC5BF2">
        <w:rPr>
          <w:rFonts w:ascii="Palatino Linotype" w:hAnsi="Palatino Linotype"/>
          <w:b/>
          <w:noProof/>
        </w:rPr>
        <w:t>infundadas</w:t>
      </w:r>
      <w:r w:rsidRPr="00AC5BF2">
        <w:rPr>
          <w:rFonts w:ascii="Palatino Linotype" w:hAnsi="Palatino Linotype"/>
          <w:noProof/>
        </w:rPr>
        <w:t xml:space="preserve"> las razones o motivos de inconformidad que arguye </w:t>
      </w:r>
      <w:r>
        <w:rPr>
          <w:rFonts w:ascii="Palatino Linotype" w:hAnsi="Palatino Linotype"/>
          <w:b/>
          <w:noProof/>
        </w:rPr>
        <w:t xml:space="preserve">la parte </w:t>
      </w:r>
      <w:r w:rsidRPr="00AC5BF2">
        <w:rPr>
          <w:rFonts w:ascii="Palatino Linotype" w:hAnsi="Palatino Linotype"/>
          <w:b/>
          <w:noProof/>
        </w:rPr>
        <w:t>Recurrente</w:t>
      </w:r>
      <w:r w:rsidRPr="00AC5BF2">
        <w:rPr>
          <w:rFonts w:ascii="Palatino Linotype" w:hAnsi="Palatino Linotype"/>
          <w:noProof/>
        </w:rPr>
        <w:t xml:space="preserve">, </w:t>
      </w:r>
      <w:r w:rsidRPr="00AC5BF2">
        <w:rPr>
          <w:rFonts w:ascii="Palatino Linotype" w:hAnsi="Palatino Linotype" w:cs="Arial"/>
        </w:rPr>
        <w:t xml:space="preserve">por ello con fundamento en el artículo 186, fracción II, de la Ley de Transparencia y Acceso a la Información Pública del Estado de México y Municipios, se </w:t>
      </w:r>
      <w:r w:rsidRPr="00AC5BF2">
        <w:rPr>
          <w:rFonts w:ascii="Palatino Linotype" w:hAnsi="Palatino Linotype" w:cs="Arial"/>
          <w:b/>
        </w:rPr>
        <w:t>CONFIRMA</w:t>
      </w:r>
      <w:r w:rsidRPr="00AC5BF2">
        <w:rPr>
          <w:rFonts w:ascii="Palatino Linotype" w:hAnsi="Palatino Linotype" w:cs="Arial"/>
        </w:rPr>
        <w:t xml:space="preserve"> la respuesta a la solicitud de información pública </w:t>
      </w:r>
      <w:r w:rsidRPr="00481EC0">
        <w:rPr>
          <w:rFonts w:ascii="Palatino Linotype" w:eastAsiaTheme="minorHAnsi" w:hAnsi="Palatino Linotype" w:cs="Arial"/>
          <w:b/>
          <w:szCs w:val="22"/>
          <w:lang w:eastAsia="en-US"/>
        </w:rPr>
        <w:t>00</w:t>
      </w:r>
      <w:r w:rsidR="00D86614">
        <w:rPr>
          <w:rFonts w:ascii="Palatino Linotype" w:eastAsiaTheme="minorHAnsi" w:hAnsi="Palatino Linotype" w:cs="Arial"/>
          <w:b/>
          <w:szCs w:val="22"/>
          <w:lang w:eastAsia="en-US"/>
        </w:rPr>
        <w:t>113</w:t>
      </w:r>
      <w:r w:rsidRPr="00481EC0">
        <w:rPr>
          <w:rFonts w:ascii="Palatino Linotype" w:eastAsiaTheme="minorHAnsi" w:hAnsi="Palatino Linotype" w:cs="Arial"/>
          <w:b/>
          <w:szCs w:val="22"/>
          <w:lang w:eastAsia="en-US"/>
        </w:rPr>
        <w:t>/</w:t>
      </w:r>
      <w:r w:rsidR="00D86614">
        <w:rPr>
          <w:rFonts w:ascii="Palatino Linotype" w:eastAsiaTheme="minorHAnsi" w:hAnsi="Palatino Linotype" w:cs="Arial"/>
          <w:b/>
          <w:szCs w:val="22"/>
          <w:lang w:eastAsia="en-US"/>
        </w:rPr>
        <w:t>DIFTLALNE</w:t>
      </w:r>
      <w:r>
        <w:rPr>
          <w:rFonts w:ascii="Palatino Linotype" w:eastAsiaTheme="minorHAnsi" w:hAnsi="Palatino Linotype" w:cs="Arial"/>
          <w:b/>
          <w:szCs w:val="22"/>
          <w:lang w:eastAsia="en-US"/>
        </w:rPr>
        <w:t>/IP</w:t>
      </w:r>
      <w:r w:rsidRPr="00481EC0">
        <w:rPr>
          <w:rFonts w:ascii="Palatino Linotype" w:eastAsiaTheme="minorHAnsi" w:hAnsi="Palatino Linotype" w:cs="Arial"/>
          <w:b/>
          <w:szCs w:val="22"/>
          <w:lang w:eastAsia="en-US"/>
        </w:rPr>
        <w:t>/202</w:t>
      </w:r>
      <w:r>
        <w:rPr>
          <w:rFonts w:ascii="Palatino Linotype" w:eastAsiaTheme="minorHAnsi" w:hAnsi="Palatino Linotype" w:cs="Arial"/>
          <w:b/>
          <w:szCs w:val="22"/>
          <w:lang w:eastAsia="en-US"/>
        </w:rPr>
        <w:t>4</w:t>
      </w:r>
      <w:r w:rsidRPr="0044693A">
        <w:rPr>
          <w:rFonts w:ascii="Palatino Linotype" w:hAnsi="Palatino Linotype" w:cs="Arial"/>
        </w:rPr>
        <w:t>,</w:t>
      </w:r>
      <w:r>
        <w:rPr>
          <w:rFonts w:ascii="Palatino Linotype" w:hAnsi="Palatino Linotype" w:cs="Arial"/>
          <w:b/>
        </w:rPr>
        <w:t xml:space="preserve"> </w:t>
      </w:r>
      <w:r w:rsidRPr="00AC5BF2">
        <w:rPr>
          <w:rFonts w:ascii="Palatino Linotype" w:hAnsi="Palatino Linotype" w:cs="Arial"/>
          <w:bCs/>
        </w:rPr>
        <w:t>que han sido materia del presente fallo</w:t>
      </w:r>
      <w:r w:rsidRPr="00AC5BF2">
        <w:rPr>
          <w:rFonts w:ascii="Palatino Linotype" w:hAnsi="Palatino Linotype" w:cs="Arial"/>
        </w:rPr>
        <w:t>.</w:t>
      </w:r>
    </w:p>
    <w:p w14:paraId="453DF5B9" w14:textId="77777777" w:rsidR="00A20A66" w:rsidRDefault="00A20A66" w:rsidP="00A41A69">
      <w:pPr>
        <w:pStyle w:val="Sinespaciado"/>
        <w:spacing w:line="360" w:lineRule="auto"/>
        <w:jc w:val="both"/>
        <w:rPr>
          <w:rFonts w:ascii="Palatino Linotype" w:hAnsi="Palatino Linotype"/>
        </w:rPr>
      </w:pPr>
    </w:p>
    <w:p w14:paraId="7508A01B" w14:textId="77777777" w:rsidR="00A20A66" w:rsidRDefault="00A20A66" w:rsidP="00A41A69">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66F32D35" w14:textId="77777777" w:rsidR="00A20A66" w:rsidRPr="001944A2" w:rsidRDefault="00A20A66" w:rsidP="00A41A69">
      <w:pPr>
        <w:pStyle w:val="Sinespaciado"/>
        <w:spacing w:line="360" w:lineRule="auto"/>
        <w:jc w:val="center"/>
        <w:rPr>
          <w:rFonts w:ascii="Palatino Linotype" w:hAnsi="Palatino Linotype"/>
          <w:b/>
          <w:bCs/>
          <w:spacing w:val="60"/>
          <w:szCs w:val="28"/>
          <w:lang w:val="es-ES_tradnl"/>
        </w:rPr>
      </w:pPr>
    </w:p>
    <w:p w14:paraId="1A1A3EC5" w14:textId="77777777" w:rsidR="00A20A66" w:rsidRPr="00350442" w:rsidRDefault="00A20A66" w:rsidP="00A41A69">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7BE6D059" w14:textId="77777777" w:rsidR="00A20A66" w:rsidRPr="001944A2" w:rsidRDefault="00A20A66" w:rsidP="00A41A69">
      <w:pPr>
        <w:tabs>
          <w:tab w:val="left" w:pos="8647"/>
        </w:tabs>
        <w:spacing w:line="360" w:lineRule="auto"/>
        <w:jc w:val="both"/>
        <w:rPr>
          <w:rFonts w:ascii="Palatino Linotype" w:hAnsi="Palatino Linotype" w:cs="Arial"/>
          <w:b/>
        </w:rPr>
      </w:pPr>
    </w:p>
    <w:p w14:paraId="60D3DCCB" w14:textId="77777777" w:rsidR="00A20A66" w:rsidRPr="00682995" w:rsidRDefault="00A20A66" w:rsidP="00A41A69">
      <w:pPr>
        <w:tabs>
          <w:tab w:val="left" w:pos="8647"/>
        </w:tabs>
        <w:spacing w:line="360" w:lineRule="auto"/>
        <w:jc w:val="both"/>
        <w:rPr>
          <w:rFonts w:ascii="Palatino Linotype" w:hAnsi="Palatino Linotype" w:cs="Arial"/>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rPr>
        <w:t xml:space="preserve">Se </w:t>
      </w:r>
      <w:r w:rsidRPr="00682995">
        <w:rPr>
          <w:rFonts w:ascii="Palatino Linotype" w:hAnsi="Palatino Linotype" w:cs="Arial"/>
          <w:b/>
        </w:rPr>
        <w:t>CONFIRMA</w:t>
      </w:r>
      <w:r w:rsidRPr="00682995">
        <w:rPr>
          <w:rFonts w:ascii="Palatino Linotype" w:hAnsi="Palatino Linotype" w:cs="Arial"/>
        </w:rPr>
        <w:t xml:space="preserve"> la respuesta del </w:t>
      </w:r>
      <w:r w:rsidRPr="00682995">
        <w:rPr>
          <w:rFonts w:ascii="Palatino Linotype" w:hAnsi="Palatino Linotype" w:cs="Arial"/>
          <w:b/>
        </w:rPr>
        <w:t xml:space="preserve">Sujeto Obligado </w:t>
      </w:r>
      <w:r w:rsidRPr="00682995">
        <w:rPr>
          <w:rFonts w:ascii="Palatino Linotype" w:hAnsi="Palatino Linotype" w:cs="Arial"/>
          <w:bCs/>
        </w:rPr>
        <w:t xml:space="preserve">a la solicitud de información </w:t>
      </w:r>
      <w:r w:rsidR="00D86614" w:rsidRPr="00D86614">
        <w:rPr>
          <w:rFonts w:ascii="Palatino Linotype" w:eastAsiaTheme="minorHAnsi" w:hAnsi="Palatino Linotype" w:cs="Arial"/>
          <w:b/>
          <w:szCs w:val="22"/>
          <w:lang w:eastAsia="en-US"/>
        </w:rPr>
        <w:t>00113/DIFTLALNE/IP/2024</w:t>
      </w:r>
      <w:r w:rsidRPr="00682995">
        <w:rPr>
          <w:rFonts w:ascii="Palatino Linotype" w:hAnsi="Palatino Linotype" w:cs="Arial"/>
        </w:rPr>
        <w:t>,</w:t>
      </w:r>
      <w:r w:rsidRPr="00682995">
        <w:rPr>
          <w:rFonts w:ascii="Palatino Linotype" w:hAnsi="Palatino Linotype" w:cs="Arial"/>
          <w:bCs/>
        </w:rPr>
        <w:t xml:space="preserve"> </w:t>
      </w:r>
      <w:r w:rsidRPr="00682995">
        <w:rPr>
          <w:rFonts w:ascii="Palatino Linotype" w:hAnsi="Palatino Linotype" w:cs="Arial"/>
          <w:lang w:val="es-ES_tradnl"/>
        </w:rPr>
        <w:t xml:space="preserve">por resultar </w:t>
      </w:r>
      <w:r w:rsidRPr="00682995">
        <w:rPr>
          <w:rFonts w:ascii="Palatino Linotype" w:hAnsi="Palatino Linotype" w:cs="Arial"/>
        </w:rPr>
        <w:t xml:space="preserve">infundadas las razones o motivos de inconformidad hechos valer por </w:t>
      </w:r>
      <w:r>
        <w:rPr>
          <w:rFonts w:ascii="Palatino Linotype" w:hAnsi="Palatino Linotype" w:cs="Arial"/>
          <w:b/>
        </w:rPr>
        <w:t>la</w:t>
      </w:r>
      <w:r>
        <w:rPr>
          <w:rFonts w:ascii="Palatino Linotype" w:hAnsi="Palatino Linotype" w:cs="Arial"/>
        </w:rPr>
        <w:t xml:space="preserve"> </w:t>
      </w:r>
      <w:r w:rsidRPr="008A5D71">
        <w:rPr>
          <w:rFonts w:ascii="Palatino Linotype" w:hAnsi="Palatino Linotype" w:cs="Arial"/>
          <w:b/>
        </w:rPr>
        <w:t xml:space="preserve">parte </w:t>
      </w:r>
      <w:r w:rsidRPr="00682995">
        <w:rPr>
          <w:rFonts w:ascii="Palatino Linotype" w:hAnsi="Palatino Linotype" w:cs="Arial"/>
          <w:b/>
        </w:rPr>
        <w:t>Recurrente</w:t>
      </w:r>
      <w:r w:rsidRPr="00682995">
        <w:rPr>
          <w:rFonts w:ascii="Palatino Linotype" w:hAnsi="Palatino Linotype" w:cs="Arial"/>
        </w:rPr>
        <w:t xml:space="preserve">, en términos del Considerando </w:t>
      </w:r>
      <w:r>
        <w:rPr>
          <w:rFonts w:ascii="Palatino Linotype" w:hAnsi="Palatino Linotype" w:cs="Arial"/>
          <w:b/>
        </w:rPr>
        <w:t>QUINT</w:t>
      </w:r>
      <w:r w:rsidRPr="00682995">
        <w:rPr>
          <w:rFonts w:ascii="Palatino Linotype" w:hAnsi="Palatino Linotype" w:cs="Arial"/>
          <w:b/>
        </w:rPr>
        <w:t xml:space="preserve">O </w:t>
      </w:r>
      <w:r w:rsidRPr="00682995">
        <w:rPr>
          <w:rFonts w:ascii="Palatino Linotype" w:hAnsi="Palatino Linotype" w:cs="Arial"/>
        </w:rPr>
        <w:t>de esta resolución.</w:t>
      </w:r>
    </w:p>
    <w:p w14:paraId="3ACA3854" w14:textId="77777777" w:rsidR="00A20A66" w:rsidRDefault="00A20A66" w:rsidP="00A41A69">
      <w:pPr>
        <w:tabs>
          <w:tab w:val="left" w:pos="8647"/>
        </w:tabs>
        <w:spacing w:line="360" w:lineRule="auto"/>
        <w:jc w:val="both"/>
        <w:rPr>
          <w:rFonts w:ascii="Palatino Linotype" w:hAnsi="Palatino Linotype" w:cs="Arial"/>
          <w:b/>
          <w:sz w:val="28"/>
        </w:rPr>
      </w:pPr>
    </w:p>
    <w:p w14:paraId="7ADFCD85" w14:textId="77777777" w:rsidR="00A41A69" w:rsidRDefault="00A41A69" w:rsidP="00A41A69">
      <w:pPr>
        <w:tabs>
          <w:tab w:val="left" w:pos="8647"/>
        </w:tabs>
        <w:spacing w:line="360" w:lineRule="auto"/>
        <w:jc w:val="both"/>
        <w:rPr>
          <w:rFonts w:ascii="Palatino Linotype" w:hAnsi="Palatino Linotype" w:cs="Arial"/>
          <w:b/>
          <w:sz w:val="28"/>
        </w:rPr>
      </w:pPr>
    </w:p>
    <w:p w14:paraId="76DC73CE" w14:textId="77777777" w:rsidR="00A41A69" w:rsidRDefault="00A41A69" w:rsidP="00A41A69">
      <w:pPr>
        <w:tabs>
          <w:tab w:val="left" w:pos="8647"/>
        </w:tabs>
        <w:spacing w:line="360" w:lineRule="auto"/>
        <w:jc w:val="both"/>
        <w:rPr>
          <w:rFonts w:ascii="Palatino Linotype" w:hAnsi="Palatino Linotype" w:cs="Arial"/>
          <w:b/>
          <w:sz w:val="28"/>
        </w:rPr>
      </w:pPr>
    </w:p>
    <w:p w14:paraId="025395DC" w14:textId="77777777" w:rsidR="00A20A66" w:rsidRPr="00682995" w:rsidRDefault="00A20A66" w:rsidP="00A41A69">
      <w:pPr>
        <w:tabs>
          <w:tab w:val="left" w:pos="8647"/>
        </w:tabs>
        <w:spacing w:line="360" w:lineRule="auto"/>
        <w:jc w:val="both"/>
        <w:rPr>
          <w:rFonts w:ascii="Palatino Linotype" w:hAnsi="Palatino Linotype" w:cs="Arial"/>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rPr>
        <w:t>NOTIFÍQUESE</w:t>
      </w:r>
      <w:r w:rsidRPr="00682995">
        <w:rPr>
          <w:rFonts w:ascii="Palatino Linotype" w:hAnsi="Palatino Linotype" w:cs="Arial"/>
        </w:rPr>
        <w:t xml:space="preserve"> la presente resolución</w:t>
      </w:r>
      <w:r>
        <w:rPr>
          <w:rFonts w:ascii="Palatino Linotype" w:hAnsi="Palatino Linotype" w:cs="Arial"/>
        </w:rPr>
        <w:t>,</w:t>
      </w:r>
      <w:r w:rsidRPr="00682995">
        <w:rPr>
          <w:rFonts w:ascii="Palatino Linotype" w:hAnsi="Palatino Linotype" w:cs="Arial"/>
          <w:bCs/>
        </w:rPr>
        <w:t xml:space="preserve"> vía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sidRPr="00682995">
        <w:rPr>
          <w:rFonts w:ascii="Palatino Linotype" w:hAnsi="Palatino Linotype" w:cs="Arial"/>
        </w:rPr>
        <w:t xml:space="preserve">, al Titular de la Unidad de Transparencia del </w:t>
      </w:r>
      <w:r w:rsidRPr="00682995">
        <w:rPr>
          <w:rFonts w:ascii="Palatino Linotype" w:hAnsi="Palatino Linotype" w:cs="Arial"/>
          <w:b/>
        </w:rPr>
        <w:t>Sujeto Obligado</w:t>
      </w:r>
      <w:r w:rsidRPr="00682995">
        <w:rPr>
          <w:rFonts w:ascii="Palatino Linotype" w:hAnsi="Palatino Linotype" w:cs="Arial"/>
        </w:rPr>
        <w:t>.</w:t>
      </w:r>
    </w:p>
    <w:p w14:paraId="5BA8BB50" w14:textId="77777777" w:rsidR="00A20A66" w:rsidRPr="0064291A" w:rsidRDefault="00A20A66" w:rsidP="00A41A69">
      <w:pPr>
        <w:autoSpaceDE w:val="0"/>
        <w:autoSpaceDN w:val="0"/>
        <w:adjustRightInd w:val="0"/>
        <w:spacing w:line="360" w:lineRule="auto"/>
        <w:jc w:val="both"/>
        <w:rPr>
          <w:rFonts w:ascii="Palatino Linotype" w:hAnsi="Palatino Linotype" w:cs="Arial"/>
          <w:b/>
        </w:rPr>
      </w:pPr>
    </w:p>
    <w:p w14:paraId="7326D436" w14:textId="77777777" w:rsidR="00A20A66" w:rsidRDefault="00A20A66" w:rsidP="00A41A69">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rPr>
        <w:t>NOTIFÍQUESE</w:t>
      </w:r>
      <w:r w:rsidRPr="00682995">
        <w:rPr>
          <w:rFonts w:ascii="Palatino Linotype" w:hAnsi="Palatino Linotype" w:cs="Arial"/>
        </w:rPr>
        <w:t xml:space="preserve"> a</w:t>
      </w:r>
      <w:r>
        <w:rPr>
          <w:rFonts w:ascii="Palatino Linotype" w:hAnsi="Palatino Linotype" w:cs="Arial"/>
        </w:rPr>
        <w:t xml:space="preserve"> </w:t>
      </w:r>
      <w:r w:rsidRPr="00682995">
        <w:rPr>
          <w:rFonts w:ascii="Palatino Linotype" w:hAnsi="Palatino Linotype" w:cs="Arial"/>
        </w:rPr>
        <w:t>l</w:t>
      </w:r>
      <w:r>
        <w:rPr>
          <w:rFonts w:ascii="Palatino Linotype" w:hAnsi="Palatino Linotype" w:cs="Arial"/>
        </w:rPr>
        <w:t>a</w:t>
      </w:r>
      <w:r>
        <w:rPr>
          <w:rFonts w:ascii="Palatino Linotype" w:hAnsi="Palatino Linotype" w:cs="Arial"/>
          <w:b/>
        </w:rPr>
        <w:t xml:space="preserve"> parte </w:t>
      </w:r>
      <w:r w:rsidRPr="00682995">
        <w:rPr>
          <w:rFonts w:ascii="Palatino Linotype" w:hAnsi="Palatino Linotype" w:cs="Arial"/>
          <w:b/>
        </w:rPr>
        <w:t>Recurrente</w:t>
      </w:r>
      <w:r w:rsidRPr="00682995">
        <w:rPr>
          <w:rFonts w:ascii="Palatino Linotype" w:hAnsi="Palatino Linotype" w:cs="Arial"/>
        </w:rPr>
        <w:t xml:space="preserve"> la presente resolución</w:t>
      </w:r>
      <w:r>
        <w:rPr>
          <w:rFonts w:ascii="Palatino Linotype" w:hAnsi="Palatino Linotype" w:cs="Arial"/>
        </w:rPr>
        <w:t xml:space="preserve"> a través del</w:t>
      </w:r>
      <w:r w:rsidRPr="00682995">
        <w:rPr>
          <w:rFonts w:ascii="Palatino Linotype" w:hAnsi="Palatino Linotype" w:cs="Arial"/>
          <w:bCs/>
        </w:rPr>
        <w:t xml:space="preserve"> Sistema de Acceso a la Información Mexiquense</w:t>
      </w:r>
      <w:r w:rsidRPr="00682995">
        <w:rPr>
          <w:rFonts w:ascii="Palatino Linotype" w:hAnsi="Palatino Linotype" w:cs="Arial"/>
        </w:rPr>
        <w:t xml:space="preserve"> </w:t>
      </w:r>
      <w:r w:rsidRPr="00682995">
        <w:rPr>
          <w:rFonts w:ascii="Palatino Linotype" w:hAnsi="Palatino Linotype" w:cs="Arial"/>
          <w:b/>
        </w:rPr>
        <w:t>(SAIMEX)</w:t>
      </w:r>
      <w:r>
        <w:rPr>
          <w:rFonts w:ascii="Palatino Linotype" w:hAnsi="Palatino Linotype" w:cs="Arial"/>
          <w:b/>
        </w:rPr>
        <w:t xml:space="preserve">, </w:t>
      </w:r>
      <w:r w:rsidRPr="00682995">
        <w:rPr>
          <w:rFonts w:ascii="Palatino Linotype" w:hAnsi="Palatino Linotype" w:cs="Arial"/>
        </w:rPr>
        <w:t>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33A81EE5" w14:textId="77777777" w:rsidR="00A20A66" w:rsidRDefault="00A20A66" w:rsidP="00A41A69">
      <w:pPr>
        <w:spacing w:line="360" w:lineRule="auto"/>
        <w:jc w:val="both"/>
        <w:rPr>
          <w:rFonts w:ascii="Palatino Linotype" w:eastAsiaTheme="minorHAnsi" w:hAnsi="Palatino Linotype" w:cs="Arial"/>
          <w:lang w:eastAsia="en-US"/>
        </w:rPr>
      </w:pPr>
    </w:p>
    <w:p w14:paraId="53B5F3A8" w14:textId="3C0BFD47" w:rsidR="00A20A66" w:rsidRPr="00037B15" w:rsidRDefault="00A20A66" w:rsidP="00A41A69">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TRIG</w:t>
      </w:r>
      <w:r w:rsidRPr="000F2E3A">
        <w:rPr>
          <w:rFonts w:ascii="Palatino Linotype" w:eastAsiaTheme="minorHAnsi" w:hAnsi="Palatino Linotype" w:cs="Arial"/>
          <w:b/>
          <w:lang w:eastAsia="en-US"/>
        </w:rPr>
        <w:t>ÉSIMA</w:t>
      </w:r>
      <w:r w:rsidR="00A41A69">
        <w:rPr>
          <w:rFonts w:ascii="Palatino Linotype" w:eastAsiaTheme="minorHAnsi" w:hAnsi="Palatino Linotype" w:cs="Arial"/>
          <w:b/>
          <w:lang w:eastAsia="en-US"/>
        </w:rPr>
        <w:t xml:space="preserve"> </w:t>
      </w:r>
      <w:r w:rsidR="006B6647">
        <w:rPr>
          <w:rFonts w:ascii="Palatino Linotype" w:eastAsiaTheme="minorHAnsi" w:hAnsi="Palatino Linotype" w:cs="Arial"/>
          <w:b/>
          <w:lang w:eastAsia="en-US"/>
        </w:rPr>
        <w:t>OCTAV</w:t>
      </w:r>
      <w:r w:rsidR="00A41A69">
        <w:rPr>
          <w:rFonts w:ascii="Palatino Linotype" w:eastAsiaTheme="minorHAnsi" w:hAnsi="Palatino Linotype" w:cs="Arial"/>
          <w:b/>
          <w:lang w:eastAsia="en-US"/>
        </w:rPr>
        <w:t>A</w:t>
      </w:r>
      <w:r w:rsidRPr="000F2E3A">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SESIÓN ORDINARIA CELEBRADA EL </w:t>
      </w:r>
      <w:r w:rsidR="006B6647">
        <w:rPr>
          <w:rFonts w:ascii="Palatino Linotype" w:eastAsiaTheme="minorHAnsi" w:hAnsi="Palatino Linotype" w:cs="Arial"/>
          <w:b/>
          <w:lang w:eastAsia="en-US"/>
        </w:rPr>
        <w:t>SEIS DE NOVIEM</w:t>
      </w:r>
      <w:r w:rsidR="00A41A69">
        <w:rPr>
          <w:rFonts w:ascii="Palatino Linotype" w:hAnsi="Palatino Linotype" w:cs="Arial"/>
          <w:b/>
          <w:color w:val="000000"/>
        </w:rPr>
        <w:t>BRE</w:t>
      </w:r>
      <w:r w:rsidRPr="000F2E3A">
        <w:rPr>
          <w:rFonts w:ascii="Palatino Linotype" w:hAnsi="Palatino Linotype" w:cs="Arial"/>
          <w:b/>
          <w:color w:val="000000"/>
        </w:rPr>
        <w:t xml:space="preserve"> DE</w:t>
      </w:r>
      <w:r w:rsidRPr="000F2E3A">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6A28BE">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A41A69">
        <w:rPr>
          <w:rFonts w:ascii="Palatino Linotype" w:eastAsiaTheme="minorHAnsi" w:hAnsi="Palatino Linotype" w:cs="Arial"/>
          <w:lang w:eastAsia="en-US"/>
        </w:rPr>
        <w:t>---------------------------------------------------------------------------------------------------------------------------------------------------------------------------------------------------------------</w:t>
      </w:r>
      <w:r>
        <w:rPr>
          <w:rFonts w:ascii="Palatino Linotype" w:eastAsiaTheme="minorHAnsi" w:hAnsi="Palatino Linotype" w:cs="Arial"/>
          <w:lang w:eastAsia="en-US"/>
        </w:rPr>
        <w:t xml:space="preserve"> </w:t>
      </w:r>
    </w:p>
    <w:p w14:paraId="06516447" w14:textId="77777777" w:rsidR="00A20A66" w:rsidRDefault="006B6647" w:rsidP="00A41A69">
      <w:pPr>
        <w:spacing w:line="360" w:lineRule="auto"/>
        <w:jc w:val="both"/>
      </w:pPr>
      <w:r>
        <w:rPr>
          <w:rFonts w:ascii="Palatino Linotype" w:eastAsiaTheme="minorHAnsi" w:hAnsi="Palatino Linotype" w:cs="Arial"/>
          <w:sz w:val="18"/>
          <w:lang w:eastAsia="en-US"/>
        </w:rPr>
        <w:t>JMV/CCR/BPAC</w:t>
      </w:r>
    </w:p>
    <w:p w14:paraId="7B80AF03" w14:textId="77777777" w:rsidR="00A20A66" w:rsidRDefault="00A20A66" w:rsidP="00A41A69"/>
    <w:p w14:paraId="12C70146" w14:textId="77777777" w:rsidR="00A20A66" w:rsidRDefault="00A20A66" w:rsidP="00A41A69"/>
    <w:p w14:paraId="7788A594" w14:textId="77777777" w:rsidR="00A20A66" w:rsidRDefault="00A20A66" w:rsidP="00A41A69"/>
    <w:p w14:paraId="50452616" w14:textId="77777777" w:rsidR="00A20A66" w:rsidRDefault="00A20A66" w:rsidP="00A41A69"/>
    <w:p w14:paraId="07D2F5A2" w14:textId="77777777" w:rsidR="00A20A66" w:rsidRDefault="00A20A66" w:rsidP="00A41A69"/>
    <w:p w14:paraId="432600F2" w14:textId="77777777" w:rsidR="00A20A66" w:rsidRDefault="00A20A66" w:rsidP="00A41A69"/>
    <w:p w14:paraId="23FF2D7D" w14:textId="77777777" w:rsidR="00A20A66" w:rsidRDefault="00A20A66" w:rsidP="00A41A69"/>
    <w:p w14:paraId="0F80EBA1" w14:textId="77777777" w:rsidR="00A20A66" w:rsidRDefault="00A20A66" w:rsidP="00A41A69"/>
    <w:p w14:paraId="5FDC4372" w14:textId="77777777" w:rsidR="00A20A66" w:rsidRDefault="00A20A66" w:rsidP="00A41A69"/>
    <w:p w14:paraId="201462F4" w14:textId="77777777" w:rsidR="00A20A66" w:rsidRDefault="00A20A66" w:rsidP="00A41A69"/>
    <w:p w14:paraId="4924EBC1" w14:textId="77777777" w:rsidR="00A20A66" w:rsidRDefault="00A20A66" w:rsidP="00A41A69"/>
    <w:p w14:paraId="28751F09" w14:textId="77777777" w:rsidR="00A20A66" w:rsidRDefault="00A20A66" w:rsidP="00A41A69"/>
    <w:p w14:paraId="30346088" w14:textId="77777777" w:rsidR="00A20A66" w:rsidRDefault="00A20A66" w:rsidP="00A41A69"/>
    <w:p w14:paraId="64680716" w14:textId="77777777" w:rsidR="00A20A66" w:rsidRDefault="00A20A66" w:rsidP="00A41A69"/>
    <w:p w14:paraId="05E4D45A" w14:textId="77777777" w:rsidR="00A20A66" w:rsidRDefault="00A20A66" w:rsidP="00A41A69"/>
    <w:p w14:paraId="36B32FC0" w14:textId="77777777" w:rsidR="00A20A66" w:rsidRDefault="00A20A66" w:rsidP="00A41A69"/>
    <w:p w14:paraId="133BB54A" w14:textId="77777777" w:rsidR="00A20A66" w:rsidRDefault="00A20A66" w:rsidP="00A41A69"/>
    <w:p w14:paraId="74A697DE" w14:textId="77777777" w:rsidR="00A20A66" w:rsidRDefault="00A20A66" w:rsidP="00A41A69"/>
    <w:p w14:paraId="361D247F" w14:textId="77777777" w:rsidR="00A20A66" w:rsidRDefault="00A20A66" w:rsidP="00A41A69"/>
    <w:p w14:paraId="170DF7ED" w14:textId="77777777" w:rsidR="00A20A66" w:rsidRDefault="00A20A66" w:rsidP="00A41A69"/>
    <w:p w14:paraId="0DED0622" w14:textId="77777777" w:rsidR="00A20A66" w:rsidRDefault="00A20A66" w:rsidP="00A41A69"/>
    <w:p w14:paraId="59110152" w14:textId="77777777" w:rsidR="00A20A66" w:rsidRDefault="00A20A66" w:rsidP="00A41A69"/>
    <w:p w14:paraId="7C6C7EC0" w14:textId="77777777" w:rsidR="00A20A66" w:rsidRDefault="00A20A66" w:rsidP="00A41A69"/>
    <w:p w14:paraId="69479564" w14:textId="77777777" w:rsidR="00A20A66" w:rsidRDefault="00A20A66" w:rsidP="00A41A69"/>
    <w:p w14:paraId="7A3B1117" w14:textId="77777777" w:rsidR="00A20A66" w:rsidRDefault="00A20A66" w:rsidP="00A41A69"/>
    <w:p w14:paraId="470B918C" w14:textId="77777777" w:rsidR="00A20A66" w:rsidRDefault="00A20A66" w:rsidP="00A41A69"/>
    <w:p w14:paraId="21DB7ACF" w14:textId="77777777" w:rsidR="00A20A66" w:rsidRDefault="00A20A66" w:rsidP="00A41A69"/>
    <w:p w14:paraId="7C030D98" w14:textId="77777777" w:rsidR="00A20A66" w:rsidRDefault="00A20A66" w:rsidP="00A41A69"/>
    <w:p w14:paraId="1C2D7B7A" w14:textId="77777777" w:rsidR="00A20A66" w:rsidRDefault="00A20A66" w:rsidP="00A41A69"/>
    <w:p w14:paraId="17E6C985" w14:textId="77777777" w:rsidR="00A20A66" w:rsidRDefault="00A20A66" w:rsidP="00A41A69"/>
    <w:p w14:paraId="0BCDB0C3" w14:textId="77777777" w:rsidR="00A20A66" w:rsidRPr="003E56C9" w:rsidRDefault="00A20A66" w:rsidP="00A41A69"/>
    <w:p w14:paraId="6D02DA37" w14:textId="77777777" w:rsidR="00A20A66" w:rsidRDefault="00A20A66" w:rsidP="00A41A69"/>
    <w:p w14:paraId="217A64B9" w14:textId="77777777" w:rsidR="00A20A66" w:rsidRDefault="00A20A66" w:rsidP="00A41A69"/>
    <w:p w14:paraId="6F76C0AE" w14:textId="77777777" w:rsidR="00A20A66" w:rsidRDefault="00A20A66" w:rsidP="00A41A69"/>
    <w:p w14:paraId="39CACB3F" w14:textId="77777777" w:rsidR="00A20A66" w:rsidRDefault="00A20A66" w:rsidP="00A41A69"/>
    <w:p w14:paraId="33E4096D" w14:textId="77777777" w:rsidR="00A20A66" w:rsidRDefault="00A20A66" w:rsidP="00A41A69"/>
    <w:p w14:paraId="4E4A76C2" w14:textId="77777777" w:rsidR="00A20A66" w:rsidRDefault="00A20A66" w:rsidP="00A41A69"/>
    <w:p w14:paraId="19BADA5A" w14:textId="77777777" w:rsidR="00A20A66" w:rsidRDefault="00A20A66" w:rsidP="00A41A69"/>
    <w:p w14:paraId="30577B6C" w14:textId="77777777" w:rsidR="00A20A66" w:rsidRDefault="00A20A66" w:rsidP="00A41A69"/>
    <w:p w14:paraId="2726B813" w14:textId="77777777" w:rsidR="00A20A66" w:rsidRDefault="00A20A66" w:rsidP="00A41A69"/>
    <w:p w14:paraId="13708294" w14:textId="77777777" w:rsidR="000B5EE2" w:rsidRDefault="000B5EE2" w:rsidP="00A41A69"/>
    <w:sectPr w:rsidR="000B5EE2" w:rsidSect="00264D7B">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326A8" w14:textId="77777777" w:rsidR="00152BD0" w:rsidRDefault="00152BD0" w:rsidP="00A20A66">
      <w:r>
        <w:separator/>
      </w:r>
    </w:p>
  </w:endnote>
  <w:endnote w:type="continuationSeparator" w:id="0">
    <w:p w14:paraId="79CBF0CA" w14:textId="77777777" w:rsidR="00152BD0" w:rsidRDefault="00152BD0" w:rsidP="00A2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7B892" w14:textId="77777777" w:rsidR="006A28BE" w:rsidRPr="000D3AD4" w:rsidRDefault="00D86614" w:rsidP="00264D7B">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C2C5F">
      <w:rPr>
        <w:rFonts w:ascii="Palatino Linotype" w:hAnsi="Palatino Linotype" w:cs="Arial"/>
        <w:bCs/>
        <w:noProof/>
        <w:sz w:val="20"/>
        <w:szCs w:val="20"/>
      </w:rPr>
      <w:t>29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C2C5F">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06F45" w14:textId="77777777" w:rsidR="006A28BE" w:rsidRPr="000D3AD4" w:rsidRDefault="00D86614" w:rsidP="00264D7B">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C2C5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C2C5F">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C24BE" w14:textId="77777777" w:rsidR="00152BD0" w:rsidRDefault="00152BD0" w:rsidP="00A20A66">
      <w:r>
        <w:separator/>
      </w:r>
    </w:p>
  </w:footnote>
  <w:footnote w:type="continuationSeparator" w:id="0">
    <w:p w14:paraId="5C48264E" w14:textId="77777777" w:rsidR="00152BD0" w:rsidRDefault="00152BD0" w:rsidP="00A20A66">
      <w:r>
        <w:continuationSeparator/>
      </w:r>
    </w:p>
  </w:footnote>
  <w:footnote w:id="1">
    <w:p w14:paraId="071D9B99" w14:textId="77777777" w:rsidR="00A20A66" w:rsidRPr="00481AAF" w:rsidRDefault="00A20A66" w:rsidP="00A20A66">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5E6E545" w14:textId="77777777" w:rsidR="00A20A66" w:rsidRPr="00946E1F" w:rsidRDefault="00A20A66" w:rsidP="00A20A66">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5F653BE" w14:textId="77777777" w:rsidR="00A20A66" w:rsidRDefault="00A20A66" w:rsidP="00A20A66">
      <w:pPr>
        <w:pStyle w:val="Textonotapie"/>
      </w:pPr>
      <w:r>
        <w:rPr>
          <w:rStyle w:val="Refdenotaalpie"/>
        </w:rPr>
        <w:footnoteRef/>
      </w:r>
      <w:r>
        <w:t xml:space="preserve"> S</w:t>
      </w:r>
      <w:r w:rsidRPr="0086690D">
        <w:t>in que pase desapercibido que, en cuanto a las listas de asistencia</w:t>
      </w:r>
      <w:r>
        <w:t xml:space="preserve"> </w:t>
      </w:r>
      <w:r w:rsidRPr="0086690D">
        <w:t>se advierte que se remiten los listados de registro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C971A" w14:textId="77777777" w:rsidR="006A28BE" w:rsidRDefault="00FC2C5F">
    <w:pPr>
      <w:pStyle w:val="Encabezado"/>
    </w:pPr>
    <w:r>
      <w:rPr>
        <w:noProof/>
        <w:lang w:val="es-MX"/>
      </w:rPr>
      <w:pict w14:anchorId="0666F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55CEC" w:rsidRPr="008F2CCC" w14:paraId="7AA0FB44" w14:textId="77777777" w:rsidTr="00264D7B">
      <w:tc>
        <w:tcPr>
          <w:tcW w:w="2551" w:type="dxa"/>
          <w:shd w:val="clear" w:color="auto" w:fill="auto"/>
          <w:vAlign w:val="center"/>
        </w:tcPr>
        <w:p w14:paraId="56C3B56E" w14:textId="77777777" w:rsidR="006A28BE" w:rsidRPr="008F5DAE" w:rsidRDefault="00D86614" w:rsidP="00264D7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2D1430CD" w14:textId="77777777" w:rsidR="006A28BE" w:rsidRPr="0029071C" w:rsidRDefault="00D86614" w:rsidP="00A20A66">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A20A66">
            <w:rPr>
              <w:rFonts w:ascii="Palatino Linotype" w:hAnsi="Palatino Linotype"/>
              <w:sz w:val="22"/>
              <w:szCs w:val="22"/>
              <w:lang w:val="es-ES_tradnl"/>
            </w:rPr>
            <w:t>4</w:t>
          </w:r>
          <w:r>
            <w:rPr>
              <w:rFonts w:ascii="Palatino Linotype" w:hAnsi="Palatino Linotype"/>
              <w:sz w:val="22"/>
              <w:szCs w:val="22"/>
              <w:lang w:val="es-ES_tradnl"/>
            </w:rPr>
            <w:t>5</w:t>
          </w:r>
          <w:r w:rsidR="00A20A66">
            <w:rPr>
              <w:rFonts w:ascii="Palatino Linotype" w:hAnsi="Palatino Linotype"/>
              <w:sz w:val="22"/>
              <w:szCs w:val="22"/>
              <w:lang w:val="es-ES_tradnl"/>
            </w:rPr>
            <w:t>45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55CEC" w:rsidRPr="008F2CCC" w14:paraId="770B5419" w14:textId="77777777" w:rsidTr="00264D7B">
      <w:trPr>
        <w:trHeight w:val="228"/>
      </w:trPr>
      <w:tc>
        <w:tcPr>
          <w:tcW w:w="2551" w:type="dxa"/>
          <w:shd w:val="clear" w:color="auto" w:fill="auto"/>
          <w:vAlign w:val="center"/>
        </w:tcPr>
        <w:p w14:paraId="0CD454E5" w14:textId="77777777" w:rsidR="006A28BE" w:rsidRPr="008F5DAE" w:rsidRDefault="00D86614" w:rsidP="00264D7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8C98BF7" w14:textId="77777777" w:rsidR="006A28BE" w:rsidRPr="0029071C" w:rsidRDefault="00A20A66" w:rsidP="00264D7B">
          <w:pPr>
            <w:spacing w:line="276" w:lineRule="auto"/>
            <w:jc w:val="right"/>
            <w:rPr>
              <w:rFonts w:ascii="Palatino Linotype" w:hAnsi="Palatino Linotype"/>
              <w:sz w:val="22"/>
              <w:szCs w:val="22"/>
            </w:rPr>
          </w:pPr>
          <w:r w:rsidRPr="00A20A66">
            <w:rPr>
              <w:rFonts w:ascii="Palatino Linotype" w:hAnsi="Palatino Linotype"/>
              <w:sz w:val="22"/>
              <w:szCs w:val="22"/>
            </w:rPr>
            <w:t>Sistema Municipal Para el Desarrollo Integral de la Familia de Tlalnepantla de Baz</w:t>
          </w:r>
        </w:p>
      </w:tc>
    </w:tr>
    <w:tr w:rsidR="00555CEC" w:rsidRPr="008F2CCC" w14:paraId="39619369" w14:textId="77777777" w:rsidTr="00264D7B">
      <w:tc>
        <w:tcPr>
          <w:tcW w:w="2551" w:type="dxa"/>
          <w:shd w:val="clear" w:color="auto" w:fill="auto"/>
          <w:vAlign w:val="center"/>
        </w:tcPr>
        <w:p w14:paraId="08A64D54" w14:textId="77777777" w:rsidR="006A28BE" w:rsidRPr="008F5DAE" w:rsidRDefault="00D86614" w:rsidP="00264D7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EF147EF" w14:textId="77777777" w:rsidR="006A28BE" w:rsidRPr="0029071C" w:rsidRDefault="00D86614" w:rsidP="00264D7B">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6F60F916" w14:textId="77777777" w:rsidR="006A28BE" w:rsidRPr="001779E0" w:rsidRDefault="00FC2C5F" w:rsidP="00264D7B">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3810A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55CEC" w:rsidRPr="008F2CCC" w14:paraId="29213382" w14:textId="77777777" w:rsidTr="00264D7B">
      <w:tc>
        <w:tcPr>
          <w:tcW w:w="2551" w:type="dxa"/>
          <w:shd w:val="clear" w:color="auto" w:fill="auto"/>
          <w:vAlign w:val="center"/>
        </w:tcPr>
        <w:p w14:paraId="55B030E5" w14:textId="77777777" w:rsidR="006A28BE" w:rsidRPr="008F5DAE" w:rsidRDefault="00D86614" w:rsidP="00264D7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350AD9C" w14:textId="77777777" w:rsidR="006A28BE" w:rsidRPr="0029071C" w:rsidRDefault="00D86614" w:rsidP="00A20A66">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A20A66">
            <w:rPr>
              <w:rFonts w:ascii="Palatino Linotype" w:hAnsi="Palatino Linotype"/>
              <w:sz w:val="22"/>
              <w:szCs w:val="22"/>
              <w:lang w:val="es-ES_tradnl"/>
            </w:rPr>
            <w:t>4545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55CEC" w:rsidRPr="008F2CCC" w14:paraId="3453BBBE" w14:textId="77777777" w:rsidTr="00264D7B">
      <w:tc>
        <w:tcPr>
          <w:tcW w:w="2551" w:type="dxa"/>
          <w:shd w:val="clear" w:color="auto" w:fill="auto"/>
          <w:vAlign w:val="center"/>
        </w:tcPr>
        <w:p w14:paraId="79C1C309" w14:textId="77777777" w:rsidR="006A28BE" w:rsidRPr="008F5DAE" w:rsidRDefault="00D86614" w:rsidP="00264D7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1964350C" w14:textId="6494BD76" w:rsidR="006A28BE" w:rsidRPr="006D30E6" w:rsidRDefault="00FC2C5F" w:rsidP="00264D7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555CEC" w:rsidRPr="008F2CCC" w14:paraId="6293E1FD" w14:textId="77777777" w:rsidTr="00264D7B">
      <w:trPr>
        <w:trHeight w:val="228"/>
      </w:trPr>
      <w:tc>
        <w:tcPr>
          <w:tcW w:w="2551" w:type="dxa"/>
          <w:shd w:val="clear" w:color="auto" w:fill="auto"/>
          <w:vAlign w:val="center"/>
        </w:tcPr>
        <w:p w14:paraId="0B562C36" w14:textId="77777777" w:rsidR="006A28BE" w:rsidRPr="008F5DAE" w:rsidRDefault="00D86614" w:rsidP="00264D7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3EAD256" w14:textId="77777777" w:rsidR="006A28BE" w:rsidRPr="0029071C" w:rsidRDefault="00A20A66" w:rsidP="00264D7B">
          <w:pPr>
            <w:spacing w:line="276" w:lineRule="auto"/>
            <w:jc w:val="right"/>
            <w:rPr>
              <w:rFonts w:ascii="Palatino Linotype" w:hAnsi="Palatino Linotype"/>
              <w:sz w:val="22"/>
              <w:szCs w:val="22"/>
            </w:rPr>
          </w:pPr>
          <w:r w:rsidRPr="00A20A66">
            <w:rPr>
              <w:rFonts w:ascii="Palatino Linotype" w:hAnsi="Palatino Linotype"/>
              <w:sz w:val="22"/>
              <w:szCs w:val="22"/>
            </w:rPr>
            <w:t>Sistema Municipal Para el Desarrollo Integral de la Familia de Tlalnepantla de Baz</w:t>
          </w:r>
        </w:p>
      </w:tc>
    </w:tr>
    <w:tr w:rsidR="00555CEC" w:rsidRPr="008F2CCC" w14:paraId="5A59B2A4" w14:textId="77777777" w:rsidTr="00264D7B">
      <w:tc>
        <w:tcPr>
          <w:tcW w:w="2551" w:type="dxa"/>
          <w:shd w:val="clear" w:color="auto" w:fill="auto"/>
          <w:vAlign w:val="center"/>
        </w:tcPr>
        <w:p w14:paraId="5E51A251" w14:textId="77777777" w:rsidR="006A28BE" w:rsidRPr="008F5DAE" w:rsidRDefault="00D86614" w:rsidP="00264D7B">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CCCDD7B" w14:textId="77777777" w:rsidR="006A28BE" w:rsidRPr="0029071C" w:rsidRDefault="00D86614" w:rsidP="00264D7B">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55CEC" w:rsidRPr="008F2CCC" w14:paraId="6D18A6BA" w14:textId="77777777" w:rsidTr="00264D7B">
      <w:tc>
        <w:tcPr>
          <w:tcW w:w="2551" w:type="dxa"/>
          <w:shd w:val="clear" w:color="auto" w:fill="auto"/>
          <w:vAlign w:val="center"/>
        </w:tcPr>
        <w:p w14:paraId="3E271A44" w14:textId="77777777" w:rsidR="006A28BE" w:rsidRPr="008F5DAE" w:rsidRDefault="006A28BE" w:rsidP="00264D7B">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D2770A0" w14:textId="77777777" w:rsidR="006A28BE" w:rsidRPr="00BA27FC" w:rsidRDefault="006A28BE" w:rsidP="00264D7B">
          <w:pPr>
            <w:spacing w:line="276" w:lineRule="auto"/>
            <w:rPr>
              <w:rFonts w:ascii="Palatino Linotype" w:hAnsi="Palatino Linotype"/>
              <w:sz w:val="14"/>
              <w:szCs w:val="22"/>
              <w:lang w:val="es-ES_tradnl"/>
            </w:rPr>
          </w:pPr>
        </w:p>
      </w:tc>
    </w:tr>
  </w:tbl>
  <w:p w14:paraId="65C13078" w14:textId="77777777" w:rsidR="006A28BE" w:rsidRPr="009F1AB6" w:rsidRDefault="00FC2C5F">
    <w:pPr>
      <w:pStyle w:val="Encabezado"/>
      <w:rPr>
        <w:sz w:val="10"/>
      </w:rPr>
    </w:pPr>
    <w:r>
      <w:rPr>
        <w:noProof/>
        <w:sz w:val="10"/>
        <w:lang w:val="es-MX"/>
      </w:rPr>
      <w:pict w14:anchorId="72321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347D46"/>
    <w:multiLevelType w:val="hybridMultilevel"/>
    <w:tmpl w:val="F9EC90A0"/>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A66"/>
    <w:rsid w:val="000B5EE2"/>
    <w:rsid w:val="00152BD0"/>
    <w:rsid w:val="00184EB6"/>
    <w:rsid w:val="004311D8"/>
    <w:rsid w:val="004B40CB"/>
    <w:rsid w:val="00545A9D"/>
    <w:rsid w:val="006A28BE"/>
    <w:rsid w:val="006B6647"/>
    <w:rsid w:val="00894F2F"/>
    <w:rsid w:val="008A3369"/>
    <w:rsid w:val="00961FA9"/>
    <w:rsid w:val="009C4023"/>
    <w:rsid w:val="00A20A66"/>
    <w:rsid w:val="00A41A69"/>
    <w:rsid w:val="00AE33F4"/>
    <w:rsid w:val="00CE1E72"/>
    <w:rsid w:val="00CF437A"/>
    <w:rsid w:val="00D00923"/>
    <w:rsid w:val="00D5722F"/>
    <w:rsid w:val="00D86614"/>
    <w:rsid w:val="00EE60E6"/>
    <w:rsid w:val="00EF4937"/>
    <w:rsid w:val="00FC2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5B2ED0"/>
  <w15:chartTrackingRefBased/>
  <w15:docId w15:val="{C688A1B1-F60F-47CF-9DCE-C018FAD5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A66"/>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0A6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20A66"/>
    <w:rPr>
      <w:rFonts w:eastAsiaTheme="minorEastAsia"/>
      <w:sz w:val="24"/>
      <w:szCs w:val="24"/>
      <w:lang w:val="es-ES_tradnl" w:eastAsia="es-MX"/>
    </w:rPr>
  </w:style>
  <w:style w:type="paragraph" w:styleId="Piedepgina">
    <w:name w:val="footer"/>
    <w:basedOn w:val="Normal"/>
    <w:link w:val="PiedepginaCar"/>
    <w:uiPriority w:val="99"/>
    <w:unhideWhenUsed/>
    <w:rsid w:val="00A20A6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20A66"/>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0A6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0A66"/>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20A66"/>
    <w:rPr>
      <w:vertAlign w:val="superscript"/>
    </w:rPr>
  </w:style>
  <w:style w:type="character" w:customStyle="1" w:styleId="apple-converted-space">
    <w:name w:val="apple-converted-space"/>
    <w:basedOn w:val="Fuentedeprrafopredeter"/>
    <w:rsid w:val="00A20A66"/>
  </w:style>
  <w:style w:type="character" w:styleId="Hipervnculo">
    <w:name w:val="Hyperlink"/>
    <w:aliases w:val="Hipervínculo1,Hipervínculo11,Hipervínculo12,Hipervínculo13,Hipervínculo14,Hipervínculo15"/>
    <w:basedOn w:val="Fuentedeprrafopredeter"/>
    <w:uiPriority w:val="99"/>
    <w:unhideWhenUsed/>
    <w:rsid w:val="00A20A66"/>
    <w:rPr>
      <w:color w:val="0563C1" w:themeColor="hyperlink"/>
      <w:u w:val="single"/>
    </w:rPr>
  </w:style>
  <w:style w:type="paragraph" w:styleId="Sinespaciado">
    <w:name w:val="No Spacing"/>
    <w:aliases w:val="Francesa,INAI"/>
    <w:link w:val="SinespaciadoCar"/>
    <w:uiPriority w:val="1"/>
    <w:qFormat/>
    <w:rsid w:val="00A20A6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20A66"/>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20A6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20A66"/>
    <w:rPr>
      <w:sz w:val="20"/>
      <w:szCs w:val="20"/>
    </w:rPr>
  </w:style>
  <w:style w:type="table" w:styleId="Tabladecuadrcula5oscura">
    <w:name w:val="Grid Table 5 Dark"/>
    <w:basedOn w:val="Tablanormal"/>
    <w:uiPriority w:val="50"/>
    <w:rsid w:val="00A20A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29</Pages>
  <Words>6451</Words>
  <Characters>35483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INFOEM557</cp:lastModifiedBy>
  <cp:revision>11</cp:revision>
  <dcterms:created xsi:type="dcterms:W3CDTF">2024-10-19T02:11:00Z</dcterms:created>
  <dcterms:modified xsi:type="dcterms:W3CDTF">2024-11-22T20:41:00Z</dcterms:modified>
</cp:coreProperties>
</file>