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BCD1" w14:textId="74A978BB" w:rsidR="00EB4847" w:rsidRPr="000A243B" w:rsidRDefault="00E76390" w:rsidP="00C2449D">
      <w:pPr>
        <w:tabs>
          <w:tab w:val="left" w:pos="567"/>
        </w:tabs>
        <w:spacing w:line="360" w:lineRule="auto"/>
        <w:jc w:val="both"/>
        <w:rPr>
          <w:rFonts w:ascii="Palatino Linotype" w:hAnsi="Palatino Linotype"/>
          <w:lang w:val="es-MX"/>
        </w:rPr>
      </w:pPr>
      <w:r>
        <w:rPr>
          <w:rFonts w:ascii="Palatino Linotype" w:hAnsi="Palatino Linotype"/>
        </w:rPr>
        <w:t xml:space="preserve"> </w:t>
      </w:r>
      <w:r w:rsidR="001B26AA" w:rsidRPr="000A243B">
        <w:rPr>
          <w:rFonts w:ascii="Palatino Linotype" w:hAnsi="Palatino Linotype"/>
        </w:rPr>
        <w:t>R</w:t>
      </w:r>
      <w:proofErr w:type="spellStart"/>
      <w:r w:rsidR="00662C69" w:rsidRPr="000A243B">
        <w:rPr>
          <w:rFonts w:ascii="Palatino Linotype" w:hAnsi="Palatino Linotype"/>
          <w:lang w:val="es-MX"/>
        </w:rPr>
        <w:t>esolución</w:t>
      </w:r>
      <w:proofErr w:type="spellEnd"/>
      <w:r w:rsidR="00662C69" w:rsidRPr="000A243B">
        <w:rPr>
          <w:rFonts w:ascii="Palatino Linotype" w:hAnsi="Palatino Linotype"/>
          <w:lang w:val="es-MX"/>
        </w:rPr>
        <w:t xml:space="preserve"> del Pleno del Instituto de Transparencia, Acceso a la Información Pública y Protección de Datos Personales del Estado de México y Municipios, con domicilio en Metepec, Estado de México; de </w:t>
      </w:r>
      <w:r w:rsidR="00084FD5" w:rsidRPr="000A243B">
        <w:rPr>
          <w:rFonts w:ascii="Palatino Linotype" w:hAnsi="Palatino Linotype"/>
          <w:lang w:val="es-MX"/>
        </w:rPr>
        <w:t xml:space="preserve">fecha </w:t>
      </w:r>
      <w:r w:rsidR="00C2449D" w:rsidRPr="000A243B">
        <w:rPr>
          <w:rFonts w:ascii="Palatino Linotype" w:hAnsi="Palatino Linotype"/>
          <w:lang w:val="es-MX"/>
        </w:rPr>
        <w:t>veintiuno</w:t>
      </w:r>
      <w:r w:rsidR="002247CC" w:rsidRPr="000A243B">
        <w:rPr>
          <w:rFonts w:ascii="Palatino Linotype" w:hAnsi="Palatino Linotype"/>
          <w:lang w:val="es-MX"/>
        </w:rPr>
        <w:t xml:space="preserve"> (21) </w:t>
      </w:r>
      <w:r w:rsidR="00D755D6" w:rsidRPr="000A243B">
        <w:rPr>
          <w:rFonts w:ascii="Palatino Linotype" w:hAnsi="Palatino Linotype"/>
          <w:lang w:val="es-MX"/>
        </w:rPr>
        <w:t xml:space="preserve">de </w:t>
      </w:r>
      <w:r w:rsidR="00C2449D" w:rsidRPr="000A243B">
        <w:rPr>
          <w:rFonts w:ascii="Palatino Linotype" w:hAnsi="Palatino Linotype"/>
          <w:lang w:val="es-MX"/>
        </w:rPr>
        <w:t>febre</w:t>
      </w:r>
      <w:r w:rsidR="001E225A" w:rsidRPr="000A243B">
        <w:rPr>
          <w:rFonts w:ascii="Palatino Linotype" w:hAnsi="Palatino Linotype"/>
          <w:lang w:val="es-MX"/>
        </w:rPr>
        <w:t>ro</w:t>
      </w:r>
      <w:r w:rsidR="008A334C" w:rsidRPr="000A243B">
        <w:rPr>
          <w:rFonts w:ascii="Palatino Linotype" w:hAnsi="Palatino Linotype"/>
          <w:lang w:val="es-MX"/>
        </w:rPr>
        <w:t xml:space="preserve"> </w:t>
      </w:r>
      <w:r w:rsidR="00662C69" w:rsidRPr="000A243B">
        <w:rPr>
          <w:rFonts w:ascii="Palatino Linotype" w:hAnsi="Palatino Linotype"/>
          <w:lang w:val="es-MX"/>
        </w:rPr>
        <w:t xml:space="preserve">de dos mil </w:t>
      </w:r>
      <w:r w:rsidR="006B71B7" w:rsidRPr="000A243B">
        <w:rPr>
          <w:rFonts w:ascii="Palatino Linotype" w:hAnsi="Palatino Linotype"/>
          <w:lang w:val="es-MX"/>
        </w:rPr>
        <w:t>veinti</w:t>
      </w:r>
      <w:r w:rsidR="001E225A" w:rsidRPr="000A243B">
        <w:rPr>
          <w:rFonts w:ascii="Palatino Linotype" w:hAnsi="Palatino Linotype"/>
          <w:lang w:val="es-MX"/>
        </w:rPr>
        <w:t>cuatro</w:t>
      </w:r>
      <w:r w:rsidR="00E33F79" w:rsidRPr="000A243B">
        <w:rPr>
          <w:rFonts w:ascii="Palatino Linotype" w:hAnsi="Palatino Linotype"/>
          <w:lang w:val="es-MX"/>
        </w:rPr>
        <w:t>.</w:t>
      </w:r>
    </w:p>
    <w:p w14:paraId="47CD6A94" w14:textId="77777777" w:rsidR="004C2052" w:rsidRPr="000A243B" w:rsidRDefault="004C2052" w:rsidP="00C2449D">
      <w:pPr>
        <w:tabs>
          <w:tab w:val="left" w:pos="567"/>
        </w:tabs>
        <w:spacing w:line="360" w:lineRule="auto"/>
        <w:jc w:val="both"/>
        <w:rPr>
          <w:rFonts w:ascii="Palatino Linotype" w:hAnsi="Palatino Linotype"/>
          <w:lang w:val="es-MX"/>
        </w:rPr>
      </w:pPr>
    </w:p>
    <w:p w14:paraId="2E7E82A3" w14:textId="2AD589B7" w:rsidR="009B359D" w:rsidRPr="000A243B" w:rsidRDefault="00924CEA" w:rsidP="00C2449D">
      <w:pPr>
        <w:pStyle w:val="Encabezado"/>
        <w:spacing w:line="360" w:lineRule="auto"/>
        <w:jc w:val="both"/>
        <w:rPr>
          <w:rFonts w:ascii="Palatino Linotype" w:eastAsia="Times New Roman" w:hAnsi="Palatino Linotype" w:cs="Times New Roman"/>
        </w:rPr>
      </w:pPr>
      <w:r w:rsidRPr="000A243B">
        <w:rPr>
          <w:rFonts w:ascii="Palatino Linotype" w:eastAsia="Times New Roman" w:hAnsi="Palatino Linotype" w:cs="Times New Roman"/>
          <w:b/>
        </w:rPr>
        <w:t>VISTO</w:t>
      </w:r>
      <w:r w:rsidR="005436A7" w:rsidRPr="000A243B">
        <w:rPr>
          <w:rFonts w:ascii="Palatino Linotype" w:eastAsia="Times New Roman" w:hAnsi="Palatino Linotype" w:cs="Times New Roman"/>
          <w:b/>
        </w:rPr>
        <w:t>S</w:t>
      </w:r>
      <w:r w:rsidR="003122CE" w:rsidRPr="000A243B">
        <w:rPr>
          <w:rFonts w:ascii="Palatino Linotype" w:eastAsia="Times New Roman" w:hAnsi="Palatino Linotype" w:cs="Times New Roman"/>
        </w:rPr>
        <w:t xml:space="preserve"> </w:t>
      </w:r>
      <w:r w:rsidRPr="000A243B">
        <w:rPr>
          <w:rFonts w:ascii="Palatino Linotype" w:eastAsia="Times New Roman" w:hAnsi="Palatino Linotype" w:cs="Times New Roman"/>
        </w:rPr>
        <w:t>l</w:t>
      </w:r>
      <w:r w:rsidR="005436A7" w:rsidRPr="000A243B">
        <w:rPr>
          <w:rFonts w:ascii="Palatino Linotype" w:eastAsia="Times New Roman" w:hAnsi="Palatino Linotype" w:cs="Times New Roman"/>
        </w:rPr>
        <w:t>os</w:t>
      </w:r>
      <w:r w:rsidRPr="000A243B">
        <w:rPr>
          <w:rFonts w:ascii="Palatino Linotype" w:eastAsia="Times New Roman" w:hAnsi="Palatino Linotype" w:cs="Times New Roman"/>
        </w:rPr>
        <w:t xml:space="preserve"> expediente</w:t>
      </w:r>
      <w:r w:rsidR="005436A7" w:rsidRPr="000A243B">
        <w:rPr>
          <w:rFonts w:ascii="Palatino Linotype" w:eastAsia="Times New Roman" w:hAnsi="Palatino Linotype" w:cs="Times New Roman"/>
        </w:rPr>
        <w:t>s</w:t>
      </w:r>
      <w:r w:rsidR="003122CE" w:rsidRPr="000A243B">
        <w:rPr>
          <w:rFonts w:ascii="Palatino Linotype" w:eastAsia="Times New Roman" w:hAnsi="Palatino Linotype" w:cs="Times New Roman"/>
        </w:rPr>
        <w:t xml:space="preserve"> </w:t>
      </w:r>
      <w:r w:rsidRPr="000A243B">
        <w:rPr>
          <w:rFonts w:ascii="Palatino Linotype" w:eastAsia="Times New Roman" w:hAnsi="Palatino Linotype" w:cs="Times New Roman"/>
        </w:rPr>
        <w:t>formado</w:t>
      </w:r>
      <w:r w:rsidR="005436A7" w:rsidRPr="000A243B">
        <w:rPr>
          <w:rFonts w:ascii="Palatino Linotype" w:eastAsia="Times New Roman" w:hAnsi="Palatino Linotype" w:cs="Times New Roman"/>
        </w:rPr>
        <w:t>s</w:t>
      </w:r>
      <w:r w:rsidR="00417E0F" w:rsidRPr="000A243B">
        <w:rPr>
          <w:rFonts w:ascii="Palatino Linotype" w:eastAsia="Times New Roman" w:hAnsi="Palatino Linotype" w:cs="Times New Roman"/>
        </w:rPr>
        <w:t xml:space="preserve"> con motivo de</w:t>
      </w:r>
      <w:r w:rsidR="00C21CED" w:rsidRPr="000A243B">
        <w:rPr>
          <w:rFonts w:ascii="Palatino Linotype" w:eastAsia="Times New Roman" w:hAnsi="Palatino Linotype" w:cs="Times New Roman"/>
        </w:rPr>
        <w:t xml:space="preserve"> </w:t>
      </w:r>
      <w:r w:rsidR="00417E0F" w:rsidRPr="000A243B">
        <w:rPr>
          <w:rFonts w:ascii="Palatino Linotype" w:eastAsia="Times New Roman" w:hAnsi="Palatino Linotype" w:cs="Times New Roman"/>
        </w:rPr>
        <w:t>l</w:t>
      </w:r>
      <w:r w:rsidR="00C21CED" w:rsidRPr="000A243B">
        <w:rPr>
          <w:rFonts w:ascii="Palatino Linotype" w:eastAsia="Times New Roman" w:hAnsi="Palatino Linotype" w:cs="Times New Roman"/>
        </w:rPr>
        <w:t>os</w:t>
      </w:r>
      <w:r w:rsidR="00417E0F" w:rsidRPr="000A243B">
        <w:rPr>
          <w:rFonts w:ascii="Palatino Linotype" w:eastAsia="Times New Roman" w:hAnsi="Palatino Linotype" w:cs="Times New Roman"/>
        </w:rPr>
        <w:t xml:space="preserve"> recurso</w:t>
      </w:r>
      <w:r w:rsidR="005436A7" w:rsidRPr="000A243B">
        <w:rPr>
          <w:rFonts w:ascii="Palatino Linotype" w:eastAsia="Times New Roman" w:hAnsi="Palatino Linotype" w:cs="Times New Roman"/>
        </w:rPr>
        <w:t>s</w:t>
      </w:r>
      <w:r w:rsidR="00417E0F" w:rsidRPr="000A243B">
        <w:rPr>
          <w:rFonts w:ascii="Palatino Linotype" w:eastAsia="Times New Roman" w:hAnsi="Palatino Linotype" w:cs="Times New Roman"/>
        </w:rPr>
        <w:t xml:space="preserve"> de revisión número</w:t>
      </w:r>
      <w:r w:rsidR="005436A7" w:rsidRPr="000A243B">
        <w:rPr>
          <w:rFonts w:ascii="Palatino Linotype" w:eastAsia="Times New Roman" w:hAnsi="Palatino Linotype" w:cs="Times New Roman"/>
        </w:rPr>
        <w:t>s</w:t>
      </w:r>
      <w:r w:rsidRPr="000A243B">
        <w:rPr>
          <w:rFonts w:ascii="Palatino Linotype" w:eastAsia="Times New Roman" w:hAnsi="Palatino Linotype" w:cs="Times New Roman"/>
        </w:rPr>
        <w:t xml:space="preserve"> </w:t>
      </w:r>
      <w:r w:rsidR="00E20D26" w:rsidRPr="000A243B">
        <w:rPr>
          <w:rFonts w:ascii="Palatino Linotype" w:hAnsi="Palatino Linotype" w:cs="Arial"/>
          <w:b/>
          <w:bCs/>
          <w:lang w:eastAsia="es-MX"/>
        </w:rPr>
        <w:t>0</w:t>
      </w:r>
      <w:r w:rsidR="00E47F16" w:rsidRPr="000A243B">
        <w:rPr>
          <w:rFonts w:ascii="Palatino Linotype" w:hAnsi="Palatino Linotype" w:cs="Arial"/>
          <w:b/>
          <w:bCs/>
          <w:lang w:eastAsia="es-MX"/>
        </w:rPr>
        <w:t>6573</w:t>
      </w:r>
      <w:r w:rsidR="00E20D26" w:rsidRPr="000A243B">
        <w:rPr>
          <w:rFonts w:ascii="Palatino Linotype" w:hAnsi="Palatino Linotype" w:cs="Arial"/>
          <w:b/>
          <w:bCs/>
          <w:lang w:eastAsia="es-MX"/>
        </w:rPr>
        <w:t xml:space="preserve">/INFOEM/IP/RR/2023 </w:t>
      </w:r>
      <w:r w:rsidR="00E20D26" w:rsidRPr="000A243B">
        <w:rPr>
          <w:rFonts w:ascii="Palatino Linotype" w:hAnsi="Palatino Linotype" w:cs="Arial"/>
          <w:bCs/>
          <w:lang w:eastAsia="es-MX"/>
        </w:rPr>
        <w:t>y</w:t>
      </w:r>
      <w:r w:rsidR="00E20D26" w:rsidRPr="000A243B">
        <w:rPr>
          <w:rFonts w:ascii="Palatino Linotype" w:hAnsi="Palatino Linotype" w:cs="Arial"/>
          <w:b/>
          <w:bCs/>
          <w:lang w:eastAsia="es-MX"/>
        </w:rPr>
        <w:t xml:space="preserve"> 0</w:t>
      </w:r>
      <w:r w:rsidR="00E47F16" w:rsidRPr="000A243B">
        <w:rPr>
          <w:rFonts w:ascii="Palatino Linotype" w:hAnsi="Palatino Linotype" w:cs="Arial"/>
          <w:b/>
          <w:bCs/>
          <w:lang w:eastAsia="es-MX"/>
        </w:rPr>
        <w:t>6574</w:t>
      </w:r>
      <w:r w:rsidR="00E20D26" w:rsidRPr="000A243B">
        <w:rPr>
          <w:rFonts w:ascii="Palatino Linotype" w:hAnsi="Palatino Linotype" w:cs="Arial"/>
          <w:b/>
          <w:bCs/>
          <w:lang w:eastAsia="es-MX"/>
        </w:rPr>
        <w:t>/INFOEM/IP/RR/2023</w:t>
      </w:r>
      <w:r w:rsidR="00C21CED" w:rsidRPr="000A243B">
        <w:rPr>
          <w:rFonts w:ascii="Palatino Linotype" w:hAnsi="Palatino Linotype" w:cs="Arial"/>
          <w:b/>
          <w:bCs/>
          <w:lang w:eastAsia="es-MX"/>
        </w:rPr>
        <w:t xml:space="preserve"> </w:t>
      </w:r>
      <w:r w:rsidR="00C21CED" w:rsidRPr="000A243B">
        <w:rPr>
          <w:rFonts w:ascii="Palatino Linotype" w:hAnsi="Palatino Linotype" w:cs="Arial"/>
          <w:bCs/>
          <w:lang w:eastAsia="es-MX"/>
        </w:rPr>
        <w:t>acumulados</w:t>
      </w:r>
      <w:r w:rsidR="003122CE" w:rsidRPr="000A243B">
        <w:rPr>
          <w:rFonts w:ascii="Palatino Linotype" w:eastAsia="Times New Roman" w:hAnsi="Palatino Linotype" w:cs="Arial"/>
          <w:bCs/>
        </w:rPr>
        <w:t xml:space="preserve">, </w:t>
      </w:r>
      <w:r w:rsidR="00417E0F" w:rsidRPr="000A243B">
        <w:rPr>
          <w:rFonts w:ascii="Palatino Linotype" w:eastAsia="Times New Roman" w:hAnsi="Palatino Linotype" w:cs="Times New Roman"/>
        </w:rPr>
        <w:t>promovido</w:t>
      </w:r>
      <w:r w:rsidR="00C21CED" w:rsidRPr="000A243B">
        <w:rPr>
          <w:rFonts w:ascii="Palatino Linotype" w:eastAsia="Times New Roman" w:hAnsi="Palatino Linotype" w:cs="Times New Roman"/>
        </w:rPr>
        <w:t>s</w:t>
      </w:r>
      <w:r w:rsidR="002247CC" w:rsidRPr="000A243B">
        <w:rPr>
          <w:rFonts w:ascii="Palatino Linotype" w:eastAsia="Times New Roman" w:hAnsi="Palatino Linotype" w:cs="Times New Roman"/>
        </w:rPr>
        <w:t xml:space="preserve"> por </w:t>
      </w:r>
      <w:r w:rsidR="00121BB9" w:rsidRPr="000A243B">
        <w:rPr>
          <w:rFonts w:ascii="Palatino Linotype" w:eastAsia="Times New Roman" w:hAnsi="Palatino Linotype" w:cs="Times New Roman"/>
          <w:b/>
          <w:color w:val="000000" w:themeColor="text1"/>
        </w:rPr>
        <w:t xml:space="preserve">XXX </w:t>
      </w:r>
      <w:proofErr w:type="spellStart"/>
      <w:r w:rsidR="00121BB9" w:rsidRPr="000A243B">
        <w:rPr>
          <w:rFonts w:ascii="Palatino Linotype" w:eastAsia="Times New Roman" w:hAnsi="Palatino Linotype" w:cs="Times New Roman"/>
          <w:b/>
          <w:color w:val="000000" w:themeColor="text1"/>
        </w:rPr>
        <w:t>XXX</w:t>
      </w:r>
      <w:proofErr w:type="spellEnd"/>
      <w:r w:rsidR="00121BB9" w:rsidRPr="000A243B">
        <w:rPr>
          <w:rFonts w:ascii="Palatino Linotype" w:eastAsia="Times New Roman" w:hAnsi="Palatino Linotype" w:cs="Times New Roman"/>
          <w:b/>
          <w:color w:val="000000" w:themeColor="text1"/>
        </w:rPr>
        <w:t xml:space="preserve"> </w:t>
      </w:r>
      <w:proofErr w:type="spellStart"/>
      <w:r w:rsidR="00121BB9" w:rsidRPr="000A243B">
        <w:rPr>
          <w:rFonts w:ascii="Palatino Linotype" w:eastAsia="Times New Roman" w:hAnsi="Palatino Linotype" w:cs="Times New Roman"/>
          <w:b/>
          <w:color w:val="000000" w:themeColor="text1"/>
        </w:rPr>
        <w:t>XXX</w:t>
      </w:r>
      <w:proofErr w:type="spellEnd"/>
      <w:r w:rsidR="003122CE" w:rsidRPr="000A243B">
        <w:rPr>
          <w:rFonts w:ascii="Palatino Linotype" w:eastAsia="Times New Roman" w:hAnsi="Palatino Linotype" w:cs="Times New Roman"/>
          <w:b/>
        </w:rPr>
        <w:t xml:space="preserve">, </w:t>
      </w:r>
      <w:r w:rsidR="003122CE" w:rsidRPr="000A243B">
        <w:rPr>
          <w:rFonts w:ascii="Palatino Linotype" w:eastAsia="Times New Roman" w:hAnsi="Palatino Linotype" w:cs="Arial"/>
        </w:rPr>
        <w:t xml:space="preserve">en </w:t>
      </w:r>
      <w:r w:rsidR="00323B94" w:rsidRPr="000A243B">
        <w:rPr>
          <w:rFonts w:ascii="Palatino Linotype" w:eastAsia="Times New Roman" w:hAnsi="Palatino Linotype" w:cs="Arial"/>
        </w:rPr>
        <w:t xml:space="preserve">los sucesivo </w:t>
      </w:r>
      <w:r w:rsidR="002247CC" w:rsidRPr="000A243B">
        <w:rPr>
          <w:rFonts w:ascii="Palatino Linotype" w:eastAsia="Times New Roman" w:hAnsi="Palatino Linotype" w:cs="Arial"/>
        </w:rPr>
        <w:t>se le denominará</w:t>
      </w:r>
      <w:r w:rsidR="003122CE" w:rsidRPr="000A243B">
        <w:rPr>
          <w:rFonts w:ascii="Palatino Linotype" w:eastAsia="Times New Roman" w:hAnsi="Palatino Linotype" w:cs="Arial"/>
        </w:rPr>
        <w:t xml:space="preserve"> </w:t>
      </w:r>
      <w:r w:rsidR="002247CC" w:rsidRPr="000A243B">
        <w:rPr>
          <w:rFonts w:ascii="Palatino Linotype" w:eastAsia="Times New Roman" w:hAnsi="Palatino Linotype" w:cs="Arial"/>
        </w:rPr>
        <w:t xml:space="preserve">EL </w:t>
      </w:r>
      <w:r w:rsidR="003122CE" w:rsidRPr="000A243B">
        <w:rPr>
          <w:rFonts w:ascii="Palatino Linotype" w:eastAsia="Times New Roman" w:hAnsi="Palatino Linotype" w:cs="Arial"/>
          <w:b/>
        </w:rPr>
        <w:t>RECURRENTE</w:t>
      </w:r>
      <w:r w:rsidR="003122CE" w:rsidRPr="000A243B">
        <w:rPr>
          <w:rFonts w:ascii="Palatino Linotype" w:eastAsia="Times New Roman" w:hAnsi="Palatino Linotype" w:cs="Arial"/>
        </w:rPr>
        <w:t>, en contra de la</w:t>
      </w:r>
      <w:r w:rsidR="00C21CED" w:rsidRPr="000A243B">
        <w:rPr>
          <w:rFonts w:ascii="Palatino Linotype" w:eastAsia="Times New Roman" w:hAnsi="Palatino Linotype" w:cs="Arial"/>
        </w:rPr>
        <w:t>s</w:t>
      </w:r>
      <w:r w:rsidR="003122CE" w:rsidRPr="000A243B">
        <w:rPr>
          <w:rFonts w:ascii="Palatino Linotype" w:eastAsia="Times New Roman" w:hAnsi="Palatino Linotype" w:cs="Arial"/>
        </w:rPr>
        <w:t xml:space="preserve"> respuesta</w:t>
      </w:r>
      <w:r w:rsidR="00C21CED" w:rsidRPr="000A243B">
        <w:rPr>
          <w:rFonts w:ascii="Palatino Linotype" w:eastAsia="Times New Roman" w:hAnsi="Palatino Linotype" w:cs="Arial"/>
        </w:rPr>
        <w:t>s</w:t>
      </w:r>
      <w:r w:rsidRPr="000A243B">
        <w:rPr>
          <w:rFonts w:ascii="Palatino Linotype" w:eastAsia="Times New Roman" w:hAnsi="Palatino Linotype" w:cs="Arial"/>
        </w:rPr>
        <w:t xml:space="preserve"> </w:t>
      </w:r>
      <w:r w:rsidR="00526E6D" w:rsidRPr="000A243B">
        <w:rPr>
          <w:rFonts w:ascii="Palatino Linotype" w:eastAsia="Times New Roman" w:hAnsi="Palatino Linotype" w:cs="Arial"/>
        </w:rPr>
        <w:t>otorgada</w:t>
      </w:r>
      <w:r w:rsidR="00C21CED" w:rsidRPr="000A243B">
        <w:rPr>
          <w:rFonts w:ascii="Palatino Linotype" w:eastAsia="Times New Roman" w:hAnsi="Palatino Linotype" w:cs="Arial"/>
        </w:rPr>
        <w:t>s</w:t>
      </w:r>
      <w:r w:rsidR="00452437" w:rsidRPr="000A243B">
        <w:rPr>
          <w:rFonts w:ascii="Palatino Linotype" w:eastAsia="Calibri" w:hAnsi="Palatino Linotype" w:cs="Arial"/>
          <w:color w:val="000000" w:themeColor="text1"/>
          <w:lang w:val="es-ES"/>
        </w:rPr>
        <w:t xml:space="preserve">, por </w:t>
      </w:r>
      <w:r w:rsidR="002247CC" w:rsidRPr="000A243B">
        <w:rPr>
          <w:rFonts w:ascii="Palatino Linotype" w:eastAsia="Calibri" w:hAnsi="Palatino Linotype" w:cs="Arial"/>
          <w:color w:val="000000" w:themeColor="text1"/>
          <w:lang w:val="es-ES"/>
        </w:rPr>
        <w:t xml:space="preserve">el </w:t>
      </w:r>
      <w:r w:rsidR="00972843" w:rsidRPr="000A243B">
        <w:rPr>
          <w:rFonts w:ascii="Palatino Linotype" w:hAnsi="Palatino Linotype"/>
          <w:b/>
        </w:rPr>
        <w:t>Ayuntamiento de Melchor Ocampo</w:t>
      </w:r>
      <w:r w:rsidR="002247CC" w:rsidRPr="000A243B">
        <w:rPr>
          <w:rFonts w:ascii="Palatino Linotype" w:hAnsi="Palatino Linotype"/>
          <w:b/>
        </w:rPr>
        <w:t>,</w:t>
      </w:r>
      <w:r w:rsidR="005E6FC4" w:rsidRPr="000A243B">
        <w:rPr>
          <w:rFonts w:ascii="Palatino Linotype" w:hAnsi="Palatino Linotype"/>
        </w:rPr>
        <w:t xml:space="preserve"> </w:t>
      </w:r>
      <w:r w:rsidR="003122CE" w:rsidRPr="000A243B">
        <w:rPr>
          <w:rFonts w:ascii="Palatino Linotype" w:eastAsia="Times New Roman" w:hAnsi="Palatino Linotype" w:cs="Times New Roman"/>
        </w:rPr>
        <w:t xml:space="preserve">en </w:t>
      </w:r>
      <w:r w:rsidR="002247CC" w:rsidRPr="000A243B">
        <w:rPr>
          <w:rFonts w:ascii="Palatino Linotype" w:eastAsia="Times New Roman" w:hAnsi="Palatino Linotype" w:cs="Times New Roman"/>
        </w:rPr>
        <w:t>adelante</w:t>
      </w:r>
      <w:r w:rsidR="003122CE" w:rsidRPr="000A243B">
        <w:rPr>
          <w:rFonts w:ascii="Palatino Linotype" w:eastAsia="Times New Roman" w:hAnsi="Palatino Linotype" w:cs="Times New Roman"/>
        </w:rPr>
        <w:t xml:space="preserve"> el</w:t>
      </w:r>
      <w:r w:rsidR="003122CE" w:rsidRPr="000A243B">
        <w:rPr>
          <w:rFonts w:ascii="Palatino Linotype" w:eastAsia="Times New Roman" w:hAnsi="Palatino Linotype" w:cs="Times New Roman"/>
          <w:b/>
        </w:rPr>
        <w:t xml:space="preserve"> SUJETO OBLIGADO, </w:t>
      </w:r>
      <w:r w:rsidR="003122CE" w:rsidRPr="000A243B">
        <w:rPr>
          <w:rFonts w:ascii="Palatino Linotype" w:eastAsia="Times New Roman" w:hAnsi="Palatino Linotype" w:cs="Times New Roman"/>
        </w:rPr>
        <w:t>se procede a dictar la presente resolución, con base en los siguientes:</w:t>
      </w:r>
      <w:bookmarkStart w:id="0" w:name="_Toc466418172"/>
      <w:bookmarkStart w:id="1" w:name="_Toc462402153"/>
    </w:p>
    <w:p w14:paraId="46667D02" w14:textId="77777777" w:rsidR="00272C4F" w:rsidRPr="000A243B" w:rsidRDefault="00272C4F" w:rsidP="00C2449D">
      <w:pPr>
        <w:pStyle w:val="Encabezado"/>
        <w:spacing w:line="360" w:lineRule="auto"/>
        <w:jc w:val="both"/>
        <w:rPr>
          <w:rFonts w:ascii="Palatino Linotype" w:eastAsia="Times New Roman" w:hAnsi="Palatino Linotype" w:cs="Times New Roman"/>
        </w:rPr>
      </w:pPr>
    </w:p>
    <w:p w14:paraId="64D68EBD" w14:textId="77777777" w:rsidR="00F34201" w:rsidRPr="000A243B" w:rsidRDefault="00F34201" w:rsidP="00C2449D">
      <w:pPr>
        <w:pStyle w:val="Ttulo1"/>
        <w:tabs>
          <w:tab w:val="left" w:pos="567"/>
        </w:tabs>
        <w:spacing w:before="0" w:line="360" w:lineRule="auto"/>
        <w:jc w:val="center"/>
        <w:rPr>
          <w:b w:val="0"/>
          <w:color w:val="auto"/>
          <w:szCs w:val="24"/>
        </w:rPr>
      </w:pPr>
      <w:bookmarkStart w:id="2" w:name="_Toc473812222"/>
      <w:bookmarkStart w:id="3" w:name="_Toc495430765"/>
      <w:bookmarkStart w:id="4" w:name="_Toc70526124"/>
      <w:r w:rsidRPr="000A243B">
        <w:rPr>
          <w:color w:val="auto"/>
          <w:szCs w:val="24"/>
        </w:rPr>
        <w:t>ANTECEDENTES</w:t>
      </w:r>
      <w:bookmarkEnd w:id="2"/>
      <w:bookmarkEnd w:id="3"/>
      <w:bookmarkEnd w:id="4"/>
    </w:p>
    <w:p w14:paraId="162EE0C6" w14:textId="77777777" w:rsidR="00F34201" w:rsidRPr="000A243B" w:rsidRDefault="00F34201" w:rsidP="00C2449D">
      <w:pPr>
        <w:tabs>
          <w:tab w:val="left" w:pos="567"/>
        </w:tabs>
        <w:spacing w:line="360" w:lineRule="auto"/>
        <w:rPr>
          <w:rFonts w:ascii="Palatino Linotype" w:hAnsi="Palatino Linotype"/>
          <w:lang w:val="es-MX" w:eastAsia="en-US"/>
        </w:rPr>
      </w:pPr>
    </w:p>
    <w:p w14:paraId="1F71C5ED" w14:textId="3BDEFF23" w:rsidR="005E6FC4" w:rsidRPr="000A243B" w:rsidRDefault="00E20D26" w:rsidP="00C2449D">
      <w:pPr>
        <w:pStyle w:val="Prrafodelista"/>
        <w:numPr>
          <w:ilvl w:val="0"/>
          <w:numId w:val="1"/>
        </w:numPr>
        <w:tabs>
          <w:tab w:val="left" w:pos="567"/>
        </w:tabs>
        <w:spacing w:line="360" w:lineRule="auto"/>
        <w:ind w:left="0" w:firstLine="0"/>
        <w:jc w:val="both"/>
        <w:rPr>
          <w:rFonts w:ascii="Palatino Linotype" w:hAnsi="Palatino Linotype"/>
        </w:rPr>
      </w:pPr>
      <w:r w:rsidRPr="000A243B">
        <w:rPr>
          <w:rFonts w:ascii="Palatino Linotype" w:eastAsia="Calibri" w:hAnsi="Palatino Linotype" w:cs="Arial"/>
          <w:lang w:val="es-ES"/>
        </w:rPr>
        <w:t xml:space="preserve">El día </w:t>
      </w:r>
      <w:r w:rsidR="00972843" w:rsidRPr="000A243B">
        <w:rPr>
          <w:rFonts w:ascii="Palatino Linotype" w:eastAsia="Calibri" w:hAnsi="Palatino Linotype" w:cs="Arial"/>
          <w:lang w:val="es-ES"/>
        </w:rPr>
        <w:t>treinta y uno de agosto</w:t>
      </w:r>
      <w:r w:rsidRPr="000A243B">
        <w:rPr>
          <w:rFonts w:ascii="Palatino Linotype" w:eastAsia="Calibri" w:hAnsi="Palatino Linotype" w:cs="Arial"/>
          <w:lang w:val="es-ES"/>
        </w:rPr>
        <w:t xml:space="preserve"> d</w:t>
      </w:r>
      <w:r w:rsidR="001E225A" w:rsidRPr="000A243B">
        <w:rPr>
          <w:rFonts w:ascii="Palatino Linotype" w:eastAsia="Calibri" w:hAnsi="Palatino Linotype" w:cs="Arial"/>
          <w:lang w:val="es-ES"/>
        </w:rPr>
        <w:t xml:space="preserve">e </w:t>
      </w:r>
      <w:r w:rsidR="00870A2A" w:rsidRPr="000A243B">
        <w:rPr>
          <w:rFonts w:ascii="Palatino Linotype" w:eastAsia="Calibri" w:hAnsi="Palatino Linotype" w:cs="Arial"/>
          <w:lang w:val="es-ES"/>
        </w:rPr>
        <w:t xml:space="preserve">dos mil </w:t>
      </w:r>
      <w:r w:rsidRPr="000A243B">
        <w:rPr>
          <w:rFonts w:ascii="Palatino Linotype" w:eastAsia="Calibri" w:hAnsi="Palatino Linotype" w:cs="Arial"/>
          <w:lang w:val="es-ES"/>
        </w:rPr>
        <w:t>veintitrés</w:t>
      </w:r>
      <w:r w:rsidR="00870A2A" w:rsidRPr="000A243B">
        <w:rPr>
          <w:rFonts w:ascii="Palatino Linotype" w:hAnsi="Palatino Linotype"/>
          <w:b/>
        </w:rPr>
        <w:t xml:space="preserve">, </w:t>
      </w:r>
      <w:r w:rsidR="00870A2A" w:rsidRPr="000A243B">
        <w:rPr>
          <w:rFonts w:ascii="Palatino Linotype" w:eastAsia="Calibri" w:hAnsi="Palatino Linotype" w:cs="Arial"/>
          <w:lang w:val="es-ES"/>
        </w:rPr>
        <w:t xml:space="preserve">se presentó ante el </w:t>
      </w:r>
      <w:r w:rsidR="00870A2A" w:rsidRPr="000A243B">
        <w:rPr>
          <w:rFonts w:ascii="Palatino Linotype" w:eastAsia="Calibri" w:hAnsi="Palatino Linotype" w:cs="Arial"/>
          <w:b/>
          <w:lang w:val="es-ES"/>
        </w:rPr>
        <w:t>SUJETO OBLIGADO</w:t>
      </w:r>
      <w:r w:rsidR="00870A2A" w:rsidRPr="000A243B">
        <w:rPr>
          <w:rFonts w:ascii="Palatino Linotype" w:eastAsia="Calibri" w:hAnsi="Palatino Linotype" w:cs="Arial"/>
        </w:rPr>
        <w:t xml:space="preserve"> vía </w:t>
      </w:r>
      <w:r w:rsidR="004D17B5" w:rsidRPr="000A243B">
        <w:rPr>
          <w:rFonts w:ascii="Palatino Linotype" w:eastAsia="Calibri" w:hAnsi="Palatino Linotype" w:cs="Arial"/>
          <w:b/>
          <w:lang w:val="es-ES"/>
        </w:rPr>
        <w:t>SAIMEX</w:t>
      </w:r>
      <w:r w:rsidR="00870A2A" w:rsidRPr="000A243B">
        <w:rPr>
          <w:rFonts w:ascii="Palatino Linotype" w:eastAsia="Calibri" w:hAnsi="Palatino Linotype" w:cs="Arial"/>
          <w:lang w:val="es-ES"/>
        </w:rPr>
        <w:t>, la</w:t>
      </w:r>
      <w:r w:rsidR="00C21CED" w:rsidRPr="000A243B">
        <w:rPr>
          <w:rFonts w:ascii="Palatino Linotype" w:eastAsia="Calibri" w:hAnsi="Palatino Linotype" w:cs="Arial"/>
          <w:lang w:val="es-ES"/>
        </w:rPr>
        <w:t>s</w:t>
      </w:r>
      <w:r w:rsidR="00870A2A" w:rsidRPr="000A243B">
        <w:rPr>
          <w:rFonts w:ascii="Palatino Linotype" w:eastAsia="Calibri" w:hAnsi="Palatino Linotype" w:cs="Arial"/>
          <w:lang w:val="es-ES"/>
        </w:rPr>
        <w:t xml:space="preserve"> </w:t>
      </w:r>
      <w:r w:rsidR="00B409CA" w:rsidRPr="000A243B">
        <w:rPr>
          <w:rFonts w:ascii="Palatino Linotype" w:eastAsia="Calibri" w:hAnsi="Palatino Linotype" w:cs="Arial"/>
          <w:lang w:val="es-ES"/>
        </w:rPr>
        <w:t>solicitud</w:t>
      </w:r>
      <w:r w:rsidR="00C21CED" w:rsidRPr="000A243B">
        <w:rPr>
          <w:rFonts w:ascii="Palatino Linotype" w:eastAsia="Calibri" w:hAnsi="Palatino Linotype" w:cs="Arial"/>
          <w:lang w:val="es-ES"/>
        </w:rPr>
        <w:t>es</w:t>
      </w:r>
      <w:r w:rsidR="00B409CA" w:rsidRPr="000A243B">
        <w:rPr>
          <w:rFonts w:ascii="Palatino Linotype" w:eastAsia="Calibri" w:hAnsi="Palatino Linotype" w:cs="Arial"/>
          <w:lang w:val="es-ES"/>
        </w:rPr>
        <w:t xml:space="preserve"> de acceso a la información</w:t>
      </w:r>
      <w:r w:rsidR="00870A2A" w:rsidRPr="000A243B">
        <w:rPr>
          <w:rFonts w:ascii="Palatino Linotype" w:eastAsia="Calibri" w:hAnsi="Palatino Linotype" w:cs="Arial"/>
          <w:lang w:val="es-ES"/>
        </w:rPr>
        <w:t xml:space="preserve"> registrada</w:t>
      </w:r>
      <w:r w:rsidR="00C21CED" w:rsidRPr="000A243B">
        <w:rPr>
          <w:rFonts w:ascii="Palatino Linotype" w:eastAsia="Calibri" w:hAnsi="Palatino Linotype" w:cs="Arial"/>
          <w:lang w:val="es-ES"/>
        </w:rPr>
        <w:t xml:space="preserve">s con </w:t>
      </w:r>
      <w:r w:rsidR="00870A2A" w:rsidRPr="000A243B">
        <w:rPr>
          <w:rFonts w:ascii="Palatino Linotype" w:eastAsia="Calibri" w:hAnsi="Palatino Linotype" w:cs="Arial"/>
          <w:lang w:val="es-ES"/>
        </w:rPr>
        <w:t>l</w:t>
      </w:r>
      <w:r w:rsidR="00C21CED" w:rsidRPr="000A243B">
        <w:rPr>
          <w:rFonts w:ascii="Palatino Linotype" w:eastAsia="Calibri" w:hAnsi="Palatino Linotype" w:cs="Arial"/>
          <w:lang w:val="es-ES"/>
        </w:rPr>
        <w:t>os</w:t>
      </w:r>
      <w:r w:rsidR="00870A2A" w:rsidRPr="000A243B">
        <w:rPr>
          <w:rFonts w:ascii="Palatino Linotype" w:eastAsia="Calibri" w:hAnsi="Palatino Linotype" w:cs="Arial"/>
          <w:lang w:val="es-ES"/>
        </w:rPr>
        <w:t xml:space="preserve"> número</w:t>
      </w:r>
      <w:r w:rsidR="00C21CED" w:rsidRPr="000A243B">
        <w:rPr>
          <w:rFonts w:ascii="Palatino Linotype" w:eastAsia="Calibri" w:hAnsi="Palatino Linotype" w:cs="Arial"/>
          <w:lang w:val="es-ES"/>
        </w:rPr>
        <w:t>s</w:t>
      </w:r>
      <w:r w:rsidR="00870A2A" w:rsidRPr="000A243B">
        <w:rPr>
          <w:rFonts w:ascii="Palatino Linotype" w:hAnsi="Palatino Linotype"/>
          <w:b/>
          <w:bCs/>
          <w:color w:val="000000" w:themeColor="text1"/>
        </w:rPr>
        <w:t xml:space="preserve"> </w:t>
      </w:r>
      <w:r w:rsidR="00972843" w:rsidRPr="000A243B">
        <w:rPr>
          <w:rFonts w:ascii="Palatino Linotype" w:hAnsi="Palatino Linotype"/>
          <w:b/>
          <w:bCs/>
          <w:color w:val="000000" w:themeColor="text1"/>
        </w:rPr>
        <w:t xml:space="preserve">00355/MELOCAM/IP/2023 </w:t>
      </w:r>
      <w:r w:rsidR="00972843" w:rsidRPr="000A243B">
        <w:rPr>
          <w:rFonts w:ascii="Palatino Linotype" w:hAnsi="Palatino Linotype"/>
          <w:bCs/>
          <w:color w:val="000000" w:themeColor="text1"/>
        </w:rPr>
        <w:t xml:space="preserve">y </w:t>
      </w:r>
      <w:r w:rsidR="00972843" w:rsidRPr="000A243B">
        <w:rPr>
          <w:rFonts w:ascii="Palatino Linotype" w:hAnsi="Palatino Linotype"/>
          <w:b/>
          <w:bCs/>
          <w:color w:val="000000" w:themeColor="text1"/>
        </w:rPr>
        <w:t>00357/MELOCAM/IP/2023</w:t>
      </w:r>
      <w:r w:rsidR="00870A2A" w:rsidRPr="000A243B">
        <w:rPr>
          <w:rFonts w:ascii="Palatino Linotype" w:eastAsia="Calibri" w:hAnsi="Palatino Linotype" w:cs="Arial"/>
          <w:lang w:val="es-ES"/>
        </w:rPr>
        <w:t xml:space="preserve"> mediante la</w:t>
      </w:r>
      <w:r w:rsidR="00C21CED" w:rsidRPr="000A243B">
        <w:rPr>
          <w:rFonts w:ascii="Palatino Linotype" w:eastAsia="Calibri" w:hAnsi="Palatino Linotype" w:cs="Arial"/>
          <w:lang w:val="es-ES"/>
        </w:rPr>
        <w:t>s</w:t>
      </w:r>
      <w:r w:rsidR="00870A2A" w:rsidRPr="000A243B">
        <w:rPr>
          <w:rFonts w:ascii="Palatino Linotype" w:eastAsia="Calibri" w:hAnsi="Palatino Linotype" w:cs="Arial"/>
          <w:lang w:val="es-ES"/>
        </w:rPr>
        <w:t xml:space="preserve"> cual</w:t>
      </w:r>
      <w:r w:rsidR="00C21CED" w:rsidRPr="000A243B">
        <w:rPr>
          <w:rFonts w:ascii="Palatino Linotype" w:eastAsia="Calibri" w:hAnsi="Palatino Linotype" w:cs="Arial"/>
          <w:lang w:val="es-ES"/>
        </w:rPr>
        <w:t>es</w:t>
      </w:r>
      <w:r w:rsidR="00870A2A" w:rsidRPr="000A243B">
        <w:rPr>
          <w:rFonts w:ascii="Palatino Linotype" w:eastAsia="Calibri" w:hAnsi="Palatino Linotype" w:cs="Arial"/>
          <w:lang w:val="es-ES"/>
        </w:rPr>
        <w:t xml:space="preserve"> se solicitó la siguiente </w:t>
      </w:r>
      <w:r w:rsidR="00870A2A" w:rsidRPr="000A243B">
        <w:rPr>
          <w:rFonts w:ascii="Palatino Linotype" w:hAnsi="Palatino Linotype"/>
        </w:rPr>
        <w:t>información:</w:t>
      </w:r>
    </w:p>
    <w:p w14:paraId="6AC2DF33" w14:textId="77777777" w:rsidR="00E32828" w:rsidRPr="000A243B" w:rsidRDefault="00E32828" w:rsidP="00C2449D">
      <w:pPr>
        <w:pStyle w:val="Prrafodelista"/>
        <w:tabs>
          <w:tab w:val="left" w:pos="567"/>
        </w:tabs>
        <w:spacing w:line="360" w:lineRule="auto"/>
        <w:ind w:left="0"/>
        <w:jc w:val="both"/>
        <w:rPr>
          <w:rFonts w:ascii="Palatino Linotype" w:hAnsi="Palatino Linotype"/>
        </w:rPr>
      </w:pPr>
    </w:p>
    <w:p w14:paraId="50F99A04" w14:textId="133BB9FA" w:rsidR="00A927CC" w:rsidRPr="000A243B" w:rsidRDefault="00A927CC" w:rsidP="00C2449D">
      <w:pPr>
        <w:pStyle w:val="Prrafodelista"/>
        <w:tabs>
          <w:tab w:val="left" w:pos="567"/>
        </w:tabs>
        <w:spacing w:line="360" w:lineRule="auto"/>
        <w:ind w:left="567" w:right="567"/>
        <w:jc w:val="both"/>
        <w:rPr>
          <w:rFonts w:ascii="Palatino Linotype" w:eastAsia="Calibri" w:hAnsi="Palatino Linotype" w:cs="Arial"/>
          <w:b/>
          <w:color w:val="000000" w:themeColor="text1"/>
          <w:lang w:val="es-ES"/>
        </w:rPr>
      </w:pPr>
      <w:r w:rsidRPr="000A243B">
        <w:rPr>
          <w:rFonts w:ascii="Palatino Linotype" w:eastAsia="Calibri" w:hAnsi="Palatino Linotype" w:cs="Arial"/>
          <w:b/>
          <w:color w:val="000000" w:themeColor="text1"/>
          <w:lang w:val="es-ES"/>
        </w:rPr>
        <w:t xml:space="preserve">Número de Folio de la Solicitud: </w:t>
      </w:r>
      <w:r w:rsidR="00E47F16" w:rsidRPr="000A243B">
        <w:rPr>
          <w:rFonts w:ascii="Palatino Linotype" w:eastAsia="Calibri" w:hAnsi="Palatino Linotype" w:cs="Arial"/>
          <w:b/>
          <w:color w:val="000000" w:themeColor="text1"/>
          <w:lang w:val="es-ES"/>
        </w:rPr>
        <w:t>00355/MELOCAM/IP/2023</w:t>
      </w:r>
    </w:p>
    <w:p w14:paraId="12967A46" w14:textId="77777777" w:rsidR="00A927CC" w:rsidRPr="000A243B" w:rsidRDefault="00A927CC" w:rsidP="00C2449D">
      <w:pPr>
        <w:pStyle w:val="Prrafodelista"/>
        <w:tabs>
          <w:tab w:val="left" w:pos="567"/>
        </w:tabs>
        <w:spacing w:line="360" w:lineRule="auto"/>
        <w:ind w:left="567" w:right="567"/>
        <w:jc w:val="both"/>
        <w:rPr>
          <w:rFonts w:ascii="Palatino Linotype" w:eastAsia="Calibri" w:hAnsi="Palatino Linotype" w:cs="Arial"/>
          <w:i/>
          <w:color w:val="000000" w:themeColor="text1"/>
          <w:lang w:val="es-ES"/>
        </w:rPr>
      </w:pPr>
    </w:p>
    <w:p w14:paraId="31DD9BB5" w14:textId="61CDCD0A" w:rsidR="00A927CC" w:rsidRPr="000A243B" w:rsidRDefault="00A927CC" w:rsidP="00C2449D">
      <w:pPr>
        <w:pStyle w:val="Prrafodelista"/>
        <w:tabs>
          <w:tab w:val="left" w:pos="567"/>
        </w:tabs>
        <w:spacing w:line="360" w:lineRule="auto"/>
        <w:ind w:left="567" w:right="567"/>
        <w:jc w:val="both"/>
        <w:rPr>
          <w:rFonts w:ascii="Palatino Linotype" w:eastAsia="Calibri" w:hAnsi="Palatino Linotype" w:cs="Arial"/>
          <w:i/>
          <w:color w:val="000000" w:themeColor="text1"/>
          <w:lang w:val="es-ES"/>
        </w:rPr>
      </w:pPr>
      <w:r w:rsidRPr="000A243B">
        <w:rPr>
          <w:rFonts w:ascii="Palatino Linotype" w:eastAsia="Calibri" w:hAnsi="Palatino Linotype" w:cs="Arial"/>
          <w:i/>
          <w:color w:val="000000" w:themeColor="text1"/>
          <w:lang w:val="es-ES"/>
        </w:rPr>
        <w:t>"</w:t>
      </w:r>
      <w:r w:rsidR="00E47F16" w:rsidRPr="000A243B">
        <w:rPr>
          <w:rFonts w:ascii="Palatino Linotype" w:eastAsia="Calibri" w:hAnsi="Palatino Linotype" w:cs="Arial"/>
          <w:i/>
          <w:color w:val="000000" w:themeColor="text1"/>
          <w:lang w:val="es-ES"/>
        </w:rPr>
        <w:t xml:space="preserve">TENIENDO COMO BASE LOS PRECEPTOS LEGALES Y NORMATIVOS QUE FUNDAMENTARON LA RESOLUCIÓN DEL </w:t>
      </w:r>
      <w:r w:rsidR="00E47F16" w:rsidRPr="000A243B">
        <w:rPr>
          <w:rFonts w:ascii="Palatino Linotype" w:eastAsia="Calibri" w:hAnsi="Palatino Linotype" w:cs="Arial"/>
          <w:i/>
          <w:color w:val="000000" w:themeColor="text1"/>
          <w:lang w:val="es-ES"/>
        </w:rPr>
        <w:lastRenderedPageBreak/>
        <w:t>RECURSO DE REVISIÓN 00399/INFOEM/IP/RR/2019, MAS NO EL SUJETO OBLIGADO DE LA MISMA (SE ANEXA ARCHIVO), SOLICITO ME SEA ENTREGADA, A TRAVES DEL SISTEMA DE ACCESO A LA INFORMACION MEXIQUENSE (SAIMEX), PREVIA BÚSQUEDA EXHAUSTIVA Y RAZONABLE EN TODAS LAS ÁREAS COMPETENTES LA VERSIÓN PÚBLICA DE LO SIGUIENTE: EL SOPORTE DOCUMENTAL DE LOS REGISTROS DE ASISTENCIA DEL PERSONAL DE LAS SIGUIENTES DEPENEDENCIAS DE LA ACTUAL ADMINISTRACIÓN, DEL 15 DE AGOSTO DE 2023 AL 31 DE AGOSTO DE 2023: - TESORERIA - DIRECCION DE ADMINISTRACION</w:t>
      </w:r>
      <w:r w:rsidRPr="000A243B">
        <w:rPr>
          <w:rFonts w:ascii="Palatino Linotype" w:eastAsia="Calibri" w:hAnsi="Palatino Linotype" w:cs="Arial"/>
          <w:i/>
          <w:color w:val="000000" w:themeColor="text1"/>
          <w:lang w:val="es-ES"/>
        </w:rPr>
        <w:t>"</w:t>
      </w:r>
    </w:p>
    <w:p w14:paraId="23EC5E88" w14:textId="77777777" w:rsidR="00E47F16" w:rsidRPr="000A243B" w:rsidRDefault="00E47F16" w:rsidP="00C2449D">
      <w:pPr>
        <w:pStyle w:val="Prrafodelista"/>
        <w:tabs>
          <w:tab w:val="left" w:pos="567"/>
        </w:tabs>
        <w:spacing w:line="360" w:lineRule="auto"/>
        <w:ind w:left="567" w:right="567"/>
        <w:jc w:val="both"/>
        <w:rPr>
          <w:rFonts w:ascii="Palatino Linotype" w:eastAsia="Calibri" w:hAnsi="Palatino Linotype" w:cs="Arial"/>
          <w:i/>
          <w:color w:val="000000" w:themeColor="text1"/>
          <w:lang w:val="es-ES"/>
        </w:rPr>
      </w:pPr>
    </w:p>
    <w:p w14:paraId="3DF351F6" w14:textId="09885267" w:rsidR="00E47F16" w:rsidRPr="000A243B" w:rsidRDefault="00E47F16" w:rsidP="00C2449D">
      <w:pPr>
        <w:pStyle w:val="Prrafodelista"/>
        <w:numPr>
          <w:ilvl w:val="0"/>
          <w:numId w:val="11"/>
        </w:numPr>
        <w:tabs>
          <w:tab w:val="left" w:pos="567"/>
        </w:tabs>
        <w:spacing w:line="360" w:lineRule="auto"/>
        <w:ind w:right="567"/>
        <w:jc w:val="both"/>
        <w:rPr>
          <w:rFonts w:ascii="Palatino Linotype" w:eastAsia="Calibri" w:hAnsi="Palatino Linotype" w:cs="Arial"/>
          <w:color w:val="000000" w:themeColor="text1"/>
          <w:lang w:val="es-ES"/>
        </w:rPr>
      </w:pPr>
      <w:r w:rsidRPr="000A243B">
        <w:rPr>
          <w:rFonts w:ascii="Palatino Linotype" w:eastAsia="Calibri" w:hAnsi="Palatino Linotype" w:cs="Arial"/>
          <w:color w:val="000000" w:themeColor="text1"/>
          <w:lang w:val="es-ES"/>
        </w:rPr>
        <w:t xml:space="preserve">Se adjunta el archivo </w:t>
      </w:r>
      <w:r w:rsidRPr="000A243B">
        <w:rPr>
          <w:rFonts w:ascii="Palatino Linotype" w:eastAsia="Calibri" w:hAnsi="Palatino Linotype" w:cs="Arial"/>
          <w:b/>
          <w:color w:val="000000" w:themeColor="text1"/>
          <w:lang w:val="es-ES"/>
        </w:rPr>
        <w:t>ASISTENCIA.pdf</w:t>
      </w:r>
      <w:r w:rsidRPr="000A243B">
        <w:rPr>
          <w:rFonts w:ascii="Palatino Linotype" w:eastAsia="Calibri" w:hAnsi="Palatino Linotype" w:cs="Arial"/>
          <w:color w:val="000000" w:themeColor="text1"/>
          <w:lang w:val="es-ES"/>
        </w:rPr>
        <w:t>, cuyo contenido corresponde que corresponde a la resolución del Recurso de Revisión 00399/INFOEM/IP/RR/2019.</w:t>
      </w:r>
    </w:p>
    <w:p w14:paraId="1DAB4526" w14:textId="77777777" w:rsidR="00A927CC" w:rsidRPr="000A243B" w:rsidRDefault="00A927CC" w:rsidP="00C2449D">
      <w:pPr>
        <w:pStyle w:val="Prrafodelista"/>
        <w:tabs>
          <w:tab w:val="left" w:pos="567"/>
        </w:tabs>
        <w:spacing w:line="360" w:lineRule="auto"/>
        <w:ind w:left="567" w:right="567"/>
        <w:jc w:val="both"/>
        <w:rPr>
          <w:rFonts w:ascii="Palatino Linotype" w:eastAsia="Calibri" w:hAnsi="Palatino Linotype" w:cs="Arial"/>
          <w:i/>
          <w:color w:val="000000" w:themeColor="text1"/>
          <w:lang w:val="es-ES"/>
        </w:rPr>
      </w:pPr>
    </w:p>
    <w:p w14:paraId="4E8886D7" w14:textId="48826813" w:rsidR="00A927CC" w:rsidRPr="000A243B" w:rsidRDefault="00A927CC" w:rsidP="00C2449D">
      <w:pPr>
        <w:pStyle w:val="Prrafodelista"/>
        <w:tabs>
          <w:tab w:val="left" w:pos="567"/>
        </w:tabs>
        <w:spacing w:line="360" w:lineRule="auto"/>
        <w:ind w:left="567" w:right="567"/>
        <w:jc w:val="both"/>
        <w:rPr>
          <w:rFonts w:ascii="Palatino Linotype" w:eastAsia="Calibri" w:hAnsi="Palatino Linotype" w:cs="Arial"/>
          <w:b/>
          <w:color w:val="000000" w:themeColor="text1"/>
          <w:lang w:val="es-ES"/>
        </w:rPr>
      </w:pPr>
      <w:r w:rsidRPr="000A243B">
        <w:rPr>
          <w:rFonts w:ascii="Palatino Linotype" w:eastAsia="Calibri" w:hAnsi="Palatino Linotype" w:cs="Arial"/>
          <w:b/>
          <w:color w:val="000000" w:themeColor="text1"/>
          <w:lang w:val="es-ES"/>
        </w:rPr>
        <w:t xml:space="preserve">Número de Folio de la Solicitud: </w:t>
      </w:r>
      <w:r w:rsidR="00E47F16" w:rsidRPr="000A243B">
        <w:rPr>
          <w:rFonts w:ascii="Palatino Linotype" w:eastAsia="Calibri" w:hAnsi="Palatino Linotype" w:cs="Arial"/>
          <w:b/>
          <w:color w:val="000000" w:themeColor="text1"/>
          <w:lang w:val="es-ES"/>
        </w:rPr>
        <w:t>00357/MELOCAM/IP/2023</w:t>
      </w:r>
    </w:p>
    <w:p w14:paraId="66A9BD3F" w14:textId="77777777" w:rsidR="00A927CC" w:rsidRPr="000A243B" w:rsidRDefault="00A927CC" w:rsidP="00C2449D">
      <w:pPr>
        <w:pStyle w:val="Prrafodelista"/>
        <w:tabs>
          <w:tab w:val="left" w:pos="567"/>
        </w:tabs>
        <w:spacing w:line="360" w:lineRule="auto"/>
        <w:ind w:left="567" w:right="567"/>
        <w:jc w:val="both"/>
        <w:rPr>
          <w:rFonts w:ascii="Palatino Linotype" w:eastAsia="Calibri" w:hAnsi="Palatino Linotype" w:cs="Arial"/>
          <w:i/>
          <w:color w:val="000000" w:themeColor="text1"/>
          <w:lang w:val="es-ES"/>
        </w:rPr>
      </w:pPr>
    </w:p>
    <w:p w14:paraId="18CDFD3F" w14:textId="697761B5" w:rsidR="00ED446B" w:rsidRPr="000A243B" w:rsidRDefault="00A927CC" w:rsidP="00C2449D">
      <w:pPr>
        <w:pStyle w:val="Prrafodelista"/>
        <w:tabs>
          <w:tab w:val="left" w:pos="567"/>
        </w:tabs>
        <w:spacing w:line="360" w:lineRule="auto"/>
        <w:ind w:left="567" w:right="567"/>
        <w:jc w:val="both"/>
        <w:rPr>
          <w:rFonts w:ascii="Palatino Linotype" w:eastAsia="Calibri" w:hAnsi="Palatino Linotype" w:cs="Arial"/>
          <w:i/>
          <w:color w:val="000000" w:themeColor="text1"/>
          <w:lang w:val="es-ES"/>
        </w:rPr>
      </w:pPr>
      <w:r w:rsidRPr="000A243B">
        <w:rPr>
          <w:rFonts w:ascii="Palatino Linotype" w:eastAsia="Calibri" w:hAnsi="Palatino Linotype" w:cs="Arial"/>
          <w:i/>
          <w:color w:val="000000" w:themeColor="text1"/>
          <w:lang w:val="es-ES"/>
        </w:rPr>
        <w:t>"</w:t>
      </w:r>
      <w:r w:rsidR="00E47F16" w:rsidRPr="000A243B">
        <w:rPr>
          <w:rFonts w:ascii="Palatino Linotype" w:eastAsia="Calibri" w:hAnsi="Palatino Linotype" w:cs="Arial"/>
          <w:i/>
          <w:color w:val="000000" w:themeColor="text1"/>
          <w:lang w:val="es-ES"/>
        </w:rPr>
        <w:t xml:space="preserve">TENIENDO COMO BASE LOS PRECEPTOS LEGALES Y NORMATIVOS QUE FUNDAMENTARON LA RESOLUCIÓN DEL RECURSO DE REVISIÓN 00911/INFOEM/IP/RR/2021, MAS NO EL SUJETO OBLIGADO DE LA MISMA (SE ANEXA ARCHIVO), SOLICITO ME SEA ENTREGADA, A TRAVES DEL SISTEMA DE ACCESO A LA INFORMACION MEXIQUENSE (SAIMEX), PREVIA BÚSQUEDA EXHAUSTIVA Y RAZONABLE EN TODAS LAS ÁREAS </w:t>
      </w:r>
      <w:r w:rsidR="00E47F16" w:rsidRPr="000A243B">
        <w:rPr>
          <w:rFonts w:ascii="Palatino Linotype" w:eastAsia="Calibri" w:hAnsi="Palatino Linotype" w:cs="Arial"/>
          <w:i/>
          <w:color w:val="000000" w:themeColor="text1"/>
          <w:lang w:val="es-ES"/>
        </w:rPr>
        <w:lastRenderedPageBreak/>
        <w:t>COMPETENTES LA VERSIÓN PÚBLICA DE LO SIGUIENTE: DEL EJERCICIO FISCAL 2022 1. SOPORTE DOCUMENTAL IDENTIFICADO POR CADA SERVIDOR PÚBLICO Y POR CADA EVENTO: EL PERIODO Y LOS GASTOS DE REPRESENTACIÓN Y/O VIÁTICOS EN DONDE SE IDENTIFIQUE TRANSPORTACIÓN AÉREA, TRANSPORTACIÓN TERRESTRE, TRANSPORTACIÓN MARÍTIMA, ALIMENTACIÓN Y HOSPEDAJE. 2. ASIMISMO, POR CADA VIAJE REALIZADO, EL SOPORTE DOCUMENTAL DE INVITACIÓN, OFICIO DE COMISIÓN Y DOCUMENTO QUE ACREDITE LA ASISTENCIA.</w:t>
      </w:r>
      <w:r w:rsidRPr="000A243B">
        <w:rPr>
          <w:rFonts w:ascii="Palatino Linotype" w:eastAsia="Calibri" w:hAnsi="Palatino Linotype" w:cs="Arial"/>
          <w:i/>
          <w:color w:val="000000" w:themeColor="text1"/>
          <w:lang w:val="es-ES"/>
        </w:rPr>
        <w:t>"</w:t>
      </w:r>
    </w:p>
    <w:p w14:paraId="1E9609E9" w14:textId="77777777" w:rsidR="00E47F16" w:rsidRPr="000A243B" w:rsidRDefault="00E47F16" w:rsidP="00C2449D">
      <w:pPr>
        <w:pStyle w:val="Prrafodelista"/>
        <w:tabs>
          <w:tab w:val="left" w:pos="567"/>
        </w:tabs>
        <w:spacing w:line="360" w:lineRule="auto"/>
        <w:ind w:left="567" w:right="567"/>
        <w:jc w:val="both"/>
        <w:rPr>
          <w:rFonts w:ascii="Palatino Linotype" w:eastAsia="Calibri" w:hAnsi="Palatino Linotype" w:cs="Arial"/>
          <w:i/>
          <w:color w:val="000000" w:themeColor="text1"/>
          <w:lang w:val="es-ES"/>
        </w:rPr>
      </w:pPr>
    </w:p>
    <w:p w14:paraId="7D06E883" w14:textId="3AFE12FF" w:rsidR="00E47F16" w:rsidRPr="000A243B" w:rsidRDefault="00E47F16" w:rsidP="00C2449D">
      <w:pPr>
        <w:pStyle w:val="Prrafodelista"/>
        <w:numPr>
          <w:ilvl w:val="0"/>
          <w:numId w:val="11"/>
        </w:numPr>
        <w:tabs>
          <w:tab w:val="left" w:pos="567"/>
        </w:tabs>
        <w:spacing w:line="360" w:lineRule="auto"/>
        <w:ind w:right="567"/>
        <w:jc w:val="both"/>
        <w:rPr>
          <w:rFonts w:ascii="Palatino Linotype" w:eastAsia="Calibri" w:hAnsi="Palatino Linotype" w:cs="Arial"/>
          <w:color w:val="000000" w:themeColor="text1"/>
          <w:lang w:val="es-ES"/>
        </w:rPr>
      </w:pPr>
      <w:r w:rsidRPr="000A243B">
        <w:rPr>
          <w:rFonts w:ascii="Palatino Linotype" w:eastAsia="Calibri" w:hAnsi="Palatino Linotype" w:cs="Arial"/>
          <w:color w:val="000000" w:themeColor="text1"/>
          <w:lang w:val="es-ES"/>
        </w:rPr>
        <w:t>Se adjunta el archivo</w:t>
      </w:r>
      <w:r w:rsidR="003413D0" w:rsidRPr="000A243B">
        <w:rPr>
          <w:rFonts w:ascii="Palatino Linotype" w:eastAsia="Calibri" w:hAnsi="Palatino Linotype" w:cs="Arial"/>
          <w:color w:val="000000" w:themeColor="text1"/>
          <w:lang w:val="es-ES"/>
        </w:rPr>
        <w:t xml:space="preserve"> denominado</w:t>
      </w:r>
      <w:r w:rsidRPr="000A243B">
        <w:rPr>
          <w:rFonts w:ascii="Palatino Linotype" w:eastAsia="Calibri" w:hAnsi="Palatino Linotype" w:cs="Arial"/>
          <w:color w:val="000000" w:themeColor="text1"/>
          <w:lang w:val="es-ES"/>
        </w:rPr>
        <w:t xml:space="preserve"> </w:t>
      </w:r>
      <w:r w:rsidRPr="000A243B">
        <w:rPr>
          <w:rFonts w:ascii="Palatino Linotype" w:eastAsia="Calibri" w:hAnsi="Palatino Linotype" w:cs="Arial"/>
          <w:b/>
          <w:i/>
          <w:color w:val="000000" w:themeColor="text1"/>
          <w:lang w:val="es-ES"/>
        </w:rPr>
        <w:t>viaticos y mas.pdf</w:t>
      </w:r>
      <w:r w:rsidRPr="000A243B">
        <w:rPr>
          <w:rFonts w:ascii="Palatino Linotype" w:eastAsia="Calibri" w:hAnsi="Palatino Linotype" w:cs="Arial"/>
          <w:color w:val="000000" w:themeColor="text1"/>
          <w:lang w:val="es-ES"/>
        </w:rPr>
        <w:t>, cuyo contenido corresponde a la resolución del Recurso de Revisión 00911/INFOEM/IP/RR/2021.</w:t>
      </w:r>
    </w:p>
    <w:p w14:paraId="317907D2" w14:textId="77777777" w:rsidR="00A927CC" w:rsidRPr="000A243B" w:rsidRDefault="00A927CC" w:rsidP="00C2449D">
      <w:pPr>
        <w:pStyle w:val="Prrafodelista"/>
        <w:tabs>
          <w:tab w:val="left" w:pos="567"/>
        </w:tabs>
        <w:spacing w:line="360" w:lineRule="auto"/>
        <w:ind w:left="567" w:right="567"/>
        <w:jc w:val="both"/>
        <w:rPr>
          <w:rFonts w:ascii="Palatino Linotype" w:eastAsia="Calibri" w:hAnsi="Palatino Linotype" w:cs="Arial"/>
          <w:color w:val="000000" w:themeColor="text1"/>
          <w:lang w:val="es-ES"/>
        </w:rPr>
      </w:pPr>
    </w:p>
    <w:p w14:paraId="0B2DC408" w14:textId="47DA52B2" w:rsidR="00550AC8" w:rsidRPr="000A243B" w:rsidRDefault="00A927CC" w:rsidP="00C2449D">
      <w:pPr>
        <w:pStyle w:val="Prrafodelista"/>
        <w:numPr>
          <w:ilvl w:val="0"/>
          <w:numId w:val="1"/>
        </w:numPr>
        <w:tabs>
          <w:tab w:val="left" w:pos="567"/>
        </w:tabs>
        <w:spacing w:line="360" w:lineRule="auto"/>
        <w:ind w:left="0" w:firstLine="0"/>
        <w:jc w:val="both"/>
        <w:rPr>
          <w:rFonts w:ascii="Palatino Linotype" w:hAnsi="Palatino Linotype"/>
        </w:rPr>
      </w:pPr>
      <w:r w:rsidRPr="000A243B">
        <w:rPr>
          <w:rFonts w:ascii="Palatino Linotype" w:hAnsi="Palatino Linotype"/>
        </w:rPr>
        <w:t xml:space="preserve">Los días </w:t>
      </w:r>
      <w:r w:rsidR="001037BD" w:rsidRPr="000A243B">
        <w:rPr>
          <w:rFonts w:ascii="Palatino Linotype" w:hAnsi="Palatino Linotype"/>
        </w:rPr>
        <w:t>veintiuno</w:t>
      </w:r>
      <w:r w:rsidRPr="000A243B">
        <w:rPr>
          <w:rFonts w:ascii="Palatino Linotype" w:hAnsi="Palatino Linotype"/>
        </w:rPr>
        <w:t xml:space="preserve"> y veintiséis de </w:t>
      </w:r>
      <w:r w:rsidR="001037BD" w:rsidRPr="000A243B">
        <w:rPr>
          <w:rFonts w:ascii="Palatino Linotype" w:hAnsi="Palatino Linotype"/>
        </w:rPr>
        <w:t>septiembre</w:t>
      </w:r>
      <w:r w:rsidR="00ED446B" w:rsidRPr="000A243B">
        <w:rPr>
          <w:rFonts w:ascii="Palatino Linotype" w:hAnsi="Palatino Linotype"/>
        </w:rPr>
        <w:t xml:space="preserve"> dos mil </w:t>
      </w:r>
      <w:r w:rsidR="00E20D26" w:rsidRPr="000A243B">
        <w:rPr>
          <w:rFonts w:ascii="Palatino Linotype" w:hAnsi="Palatino Linotype"/>
        </w:rPr>
        <w:t>veintitrés</w:t>
      </w:r>
      <w:r w:rsidR="00550AC8" w:rsidRPr="000A243B">
        <w:rPr>
          <w:rFonts w:ascii="Palatino Linotype" w:hAnsi="Palatino Linotype"/>
        </w:rPr>
        <w:t>,</w:t>
      </w:r>
      <w:r w:rsidR="00ED446B" w:rsidRPr="000A243B">
        <w:rPr>
          <w:rFonts w:ascii="Palatino Linotype" w:hAnsi="Palatino Linotype"/>
        </w:rPr>
        <w:t xml:space="preserve"> el </w:t>
      </w:r>
      <w:r w:rsidR="00ED446B" w:rsidRPr="000A243B">
        <w:rPr>
          <w:rFonts w:ascii="Palatino Linotype" w:hAnsi="Palatino Linotype"/>
          <w:b/>
        </w:rPr>
        <w:t>SUJETO OBLIGADO</w:t>
      </w:r>
      <w:r w:rsidR="00B409CA" w:rsidRPr="000A243B">
        <w:rPr>
          <w:rFonts w:ascii="Palatino Linotype" w:hAnsi="Palatino Linotype"/>
        </w:rPr>
        <w:t>, dio</w:t>
      </w:r>
      <w:r w:rsidR="00ED446B" w:rsidRPr="000A243B">
        <w:rPr>
          <w:rFonts w:ascii="Palatino Linotype" w:hAnsi="Palatino Linotype"/>
        </w:rPr>
        <w:t xml:space="preserve"> respuesta a la</w:t>
      </w:r>
      <w:r w:rsidR="00C21CED" w:rsidRPr="000A243B">
        <w:rPr>
          <w:rFonts w:ascii="Palatino Linotype" w:hAnsi="Palatino Linotype"/>
        </w:rPr>
        <w:t>s</w:t>
      </w:r>
      <w:r w:rsidR="00ED446B" w:rsidRPr="000A243B">
        <w:rPr>
          <w:rFonts w:ascii="Palatino Linotype" w:hAnsi="Palatino Linotype"/>
        </w:rPr>
        <w:t xml:space="preserve"> </w:t>
      </w:r>
      <w:r w:rsidR="00B409CA" w:rsidRPr="000A243B">
        <w:rPr>
          <w:rFonts w:ascii="Palatino Linotype" w:hAnsi="Palatino Linotype"/>
        </w:rPr>
        <w:t>solicitud</w:t>
      </w:r>
      <w:r w:rsidR="00C21CED" w:rsidRPr="000A243B">
        <w:rPr>
          <w:rFonts w:ascii="Palatino Linotype" w:hAnsi="Palatino Linotype"/>
        </w:rPr>
        <w:t>es</w:t>
      </w:r>
      <w:r w:rsidR="00B409CA" w:rsidRPr="000A243B">
        <w:rPr>
          <w:rFonts w:ascii="Palatino Linotype" w:hAnsi="Palatino Linotype"/>
        </w:rPr>
        <w:t xml:space="preserve"> de acceso a la información</w:t>
      </w:r>
      <w:r w:rsidR="00ED446B" w:rsidRPr="000A243B">
        <w:rPr>
          <w:rFonts w:ascii="Palatino Linotype" w:hAnsi="Palatino Linotype"/>
        </w:rPr>
        <w:t xml:space="preserve">, </w:t>
      </w:r>
      <w:r w:rsidRPr="000A243B">
        <w:rPr>
          <w:rFonts w:ascii="Palatino Linotype" w:hAnsi="Palatino Linotype"/>
        </w:rPr>
        <w:t>a través de los archivos siguientes</w:t>
      </w:r>
      <w:r w:rsidR="00355FF7" w:rsidRPr="000A243B">
        <w:rPr>
          <w:rFonts w:ascii="Palatino Linotype" w:hAnsi="Palatino Linotype"/>
        </w:rPr>
        <w:t>:</w:t>
      </w:r>
    </w:p>
    <w:p w14:paraId="770BC7B7" w14:textId="77777777" w:rsidR="00C15C2C" w:rsidRPr="000A243B" w:rsidRDefault="00C15C2C" w:rsidP="00C2449D">
      <w:pPr>
        <w:tabs>
          <w:tab w:val="left" w:pos="709"/>
        </w:tabs>
        <w:spacing w:line="360" w:lineRule="auto"/>
        <w:ind w:left="426" w:right="425"/>
        <w:rPr>
          <w:rFonts w:ascii="Palatino Linotype" w:hAnsi="Palatino Linotype"/>
          <w:b/>
          <w:sz w:val="22"/>
        </w:rPr>
      </w:pPr>
      <w:r w:rsidRPr="000A243B">
        <w:rPr>
          <w:rFonts w:ascii="Palatino Linotype" w:hAnsi="Palatino Linotype"/>
          <w:sz w:val="22"/>
        </w:rPr>
        <w:t xml:space="preserve">Folio de la solicitud: </w:t>
      </w:r>
      <w:r w:rsidRPr="000A243B">
        <w:rPr>
          <w:rFonts w:ascii="Palatino Linotype" w:hAnsi="Palatino Linotype"/>
          <w:b/>
          <w:sz w:val="22"/>
        </w:rPr>
        <w:t>00357/MELOCAM/IP/2023</w:t>
      </w:r>
    </w:p>
    <w:p w14:paraId="315F2EAE" w14:textId="14312701" w:rsidR="00A927CC" w:rsidRPr="000A243B" w:rsidRDefault="00C15C2C" w:rsidP="00C2449D">
      <w:pPr>
        <w:tabs>
          <w:tab w:val="left" w:pos="709"/>
        </w:tabs>
        <w:spacing w:line="360" w:lineRule="auto"/>
        <w:ind w:left="426" w:right="425"/>
        <w:jc w:val="both"/>
        <w:rPr>
          <w:rFonts w:ascii="Palatino Linotype" w:hAnsi="Palatino Linotype"/>
          <w:sz w:val="22"/>
        </w:rPr>
      </w:pPr>
      <w:r w:rsidRPr="000A243B">
        <w:rPr>
          <w:rFonts w:ascii="Palatino Linotype" w:hAnsi="Palatino Linotype"/>
          <w:b/>
          <w:sz w:val="22"/>
        </w:rPr>
        <w:t>Solicitud 0357.pdf</w:t>
      </w:r>
      <w:r w:rsidRPr="000A243B">
        <w:rPr>
          <w:rFonts w:ascii="Palatino Linotype" w:hAnsi="Palatino Linotype"/>
          <w:sz w:val="22"/>
        </w:rPr>
        <w:t>: que contiene un oficio signado por el Tesorero Municipal, mediante el cual informa que respecto</w:t>
      </w:r>
      <w:r w:rsidR="007C7258" w:rsidRPr="000A243B">
        <w:rPr>
          <w:rFonts w:ascii="Palatino Linotype" w:hAnsi="Palatino Linotype"/>
          <w:sz w:val="22"/>
        </w:rPr>
        <w:t xml:space="preserve"> a trasportación aérea, marítima y hospedaje no se realizado gasto alguno, y referente </w:t>
      </w:r>
      <w:r w:rsidRPr="000A243B">
        <w:rPr>
          <w:rFonts w:ascii="Palatino Linotype" w:hAnsi="Palatino Linotype"/>
          <w:sz w:val="22"/>
        </w:rPr>
        <w:t xml:space="preserve">al Concepto de Transportación Terrestre se tiene registro de 109,382.54, y por productos alimenticios 108,521.60, comentando que el soporte documental al grado de  detalle solicitado resulta imposible de entregar en el tiempo solicitado, incluso agotando la prorroga esto </w:t>
      </w:r>
      <w:r w:rsidRPr="000A243B">
        <w:rPr>
          <w:rFonts w:ascii="Palatino Linotype" w:hAnsi="Palatino Linotype"/>
          <w:sz w:val="22"/>
        </w:rPr>
        <w:lastRenderedPageBreak/>
        <w:t>debido a que el nivel de desagregación solicitando y el volumen de información que se tiene que consultar fiscalmente</w:t>
      </w:r>
    </w:p>
    <w:p w14:paraId="15B4062F" w14:textId="77777777" w:rsidR="00C15C2C" w:rsidRPr="000A243B" w:rsidRDefault="00C15C2C" w:rsidP="00C2449D">
      <w:pPr>
        <w:tabs>
          <w:tab w:val="left" w:pos="709"/>
        </w:tabs>
        <w:spacing w:line="360" w:lineRule="auto"/>
        <w:ind w:left="426" w:right="425"/>
        <w:jc w:val="both"/>
        <w:rPr>
          <w:rFonts w:ascii="Palatino Linotype" w:hAnsi="Palatino Linotype"/>
          <w:sz w:val="22"/>
        </w:rPr>
      </w:pPr>
    </w:p>
    <w:p w14:paraId="54EFF934" w14:textId="77777777" w:rsidR="00C15C2C" w:rsidRPr="000A243B" w:rsidRDefault="00C15C2C" w:rsidP="00C2449D">
      <w:pPr>
        <w:tabs>
          <w:tab w:val="left" w:pos="709"/>
        </w:tabs>
        <w:spacing w:line="360" w:lineRule="auto"/>
        <w:ind w:left="426" w:right="425"/>
        <w:jc w:val="both"/>
        <w:rPr>
          <w:rFonts w:ascii="Palatino Linotype" w:hAnsi="Palatino Linotype"/>
          <w:sz w:val="22"/>
        </w:rPr>
      </w:pPr>
      <w:r w:rsidRPr="000A243B">
        <w:rPr>
          <w:rFonts w:ascii="Palatino Linotype" w:hAnsi="Palatino Linotype"/>
          <w:sz w:val="22"/>
        </w:rPr>
        <w:t xml:space="preserve">Folio de la solicitud: </w:t>
      </w:r>
      <w:r w:rsidRPr="000A243B">
        <w:rPr>
          <w:rFonts w:ascii="Palatino Linotype" w:hAnsi="Palatino Linotype"/>
          <w:b/>
          <w:sz w:val="22"/>
        </w:rPr>
        <w:t>00355/MELOCAM/IP/2023</w:t>
      </w:r>
    </w:p>
    <w:p w14:paraId="365DF132" w14:textId="3E584D53" w:rsidR="00C15C2C" w:rsidRPr="000A243B" w:rsidRDefault="00C15C2C" w:rsidP="00C2449D">
      <w:pPr>
        <w:tabs>
          <w:tab w:val="left" w:pos="709"/>
        </w:tabs>
        <w:spacing w:line="360" w:lineRule="auto"/>
        <w:ind w:left="426" w:right="425"/>
        <w:jc w:val="both"/>
        <w:rPr>
          <w:rFonts w:ascii="Palatino Linotype" w:hAnsi="Palatino Linotype"/>
          <w:sz w:val="22"/>
        </w:rPr>
      </w:pPr>
      <w:r w:rsidRPr="000A243B">
        <w:rPr>
          <w:rFonts w:ascii="Palatino Linotype" w:hAnsi="Palatino Linotype"/>
          <w:sz w:val="22"/>
        </w:rPr>
        <w:t xml:space="preserve">Se remite archivo denominado </w:t>
      </w:r>
      <w:r w:rsidR="00C37688" w:rsidRPr="000A243B">
        <w:rPr>
          <w:rFonts w:ascii="Palatino Linotype" w:hAnsi="Palatino Linotype"/>
          <w:b/>
          <w:sz w:val="22"/>
        </w:rPr>
        <w:t>Solicitud 0355.pdf</w:t>
      </w:r>
      <w:r w:rsidR="00C37688" w:rsidRPr="000A243B">
        <w:rPr>
          <w:rFonts w:ascii="Palatino Linotype" w:hAnsi="Palatino Linotype"/>
          <w:sz w:val="22"/>
        </w:rPr>
        <w:t xml:space="preserve"> mediante el cual informa que lo solicitado se encuentra plasmado en documentos que por su naturaleza contienen datos personales, que lo hacen de acceso exclusivo de su titular por lo que su entrega vulnera su derecho a la intimidad; asimismo que se pone a su disposición en consulta directa.</w:t>
      </w:r>
    </w:p>
    <w:p w14:paraId="1C80FA6E" w14:textId="77777777" w:rsidR="00C15C2C" w:rsidRPr="000A243B" w:rsidRDefault="00C15C2C" w:rsidP="00C2449D">
      <w:pPr>
        <w:tabs>
          <w:tab w:val="left" w:pos="709"/>
        </w:tabs>
        <w:spacing w:line="360" w:lineRule="auto"/>
        <w:rPr>
          <w:rFonts w:ascii="Palatino Linotype" w:hAnsi="Palatino Linotype"/>
        </w:rPr>
      </w:pPr>
    </w:p>
    <w:p w14:paraId="2B8E9D22" w14:textId="2D220E2C" w:rsidR="00C203AD" w:rsidRPr="000A243B" w:rsidRDefault="00F6287C" w:rsidP="00C2449D">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0A243B">
        <w:rPr>
          <w:rFonts w:ascii="Palatino Linotype" w:eastAsia="Times New Roman" w:hAnsi="Palatino Linotype" w:cs="Arial"/>
          <w:color w:val="000000" w:themeColor="text1"/>
          <w:lang w:val="es-ES"/>
        </w:rPr>
        <w:t>Inconforme con lo anterior, en fecha veintiocho de septiembre de dos mil veintitrés</w:t>
      </w:r>
      <w:r w:rsidR="00C203AD" w:rsidRPr="000A243B">
        <w:rPr>
          <w:rFonts w:ascii="Palatino Linotype" w:eastAsia="Times New Roman" w:hAnsi="Palatino Linotype" w:cs="Arial"/>
          <w:color w:val="000000" w:themeColor="text1"/>
          <w:lang w:val="es-ES"/>
        </w:rPr>
        <w:t xml:space="preserve">, </w:t>
      </w:r>
      <w:r w:rsidR="00AD4CD0" w:rsidRPr="000A243B">
        <w:rPr>
          <w:rFonts w:ascii="Palatino Linotype" w:eastAsia="Times New Roman" w:hAnsi="Palatino Linotype" w:cs="Arial"/>
          <w:color w:val="000000" w:themeColor="text1"/>
          <w:lang w:val="es-ES"/>
        </w:rPr>
        <w:t>el particular</w:t>
      </w:r>
      <w:r w:rsidR="0084005C" w:rsidRPr="000A243B">
        <w:rPr>
          <w:rFonts w:ascii="Palatino Linotype" w:eastAsia="Times New Roman" w:hAnsi="Palatino Linotype" w:cs="Arial"/>
          <w:color w:val="000000" w:themeColor="text1"/>
          <w:lang w:val="es-ES"/>
        </w:rPr>
        <w:t xml:space="preserve"> </w:t>
      </w:r>
      <w:r w:rsidR="005436A7" w:rsidRPr="000A243B">
        <w:rPr>
          <w:rFonts w:ascii="Palatino Linotype" w:eastAsia="Times New Roman" w:hAnsi="Palatino Linotype" w:cs="Arial"/>
          <w:color w:val="000000" w:themeColor="text1"/>
          <w:lang w:val="es-ES"/>
        </w:rPr>
        <w:t xml:space="preserve">interpuso </w:t>
      </w:r>
      <w:r w:rsidR="00C203AD" w:rsidRPr="000A243B">
        <w:rPr>
          <w:rFonts w:ascii="Palatino Linotype" w:eastAsia="Times New Roman" w:hAnsi="Palatino Linotype" w:cs="Arial"/>
          <w:color w:val="000000" w:themeColor="text1"/>
          <w:lang w:val="es-ES"/>
        </w:rPr>
        <w:t>l</w:t>
      </w:r>
      <w:r w:rsidR="005436A7" w:rsidRPr="000A243B">
        <w:rPr>
          <w:rFonts w:ascii="Palatino Linotype" w:eastAsia="Times New Roman" w:hAnsi="Palatino Linotype" w:cs="Arial"/>
          <w:color w:val="000000" w:themeColor="text1"/>
          <w:lang w:val="es-ES"/>
        </w:rPr>
        <w:t>os</w:t>
      </w:r>
      <w:r w:rsidR="00C203AD" w:rsidRPr="000A243B">
        <w:rPr>
          <w:rFonts w:ascii="Palatino Linotype" w:eastAsia="Times New Roman" w:hAnsi="Palatino Linotype" w:cs="Arial"/>
          <w:color w:val="000000" w:themeColor="text1"/>
          <w:lang w:val="es-ES"/>
        </w:rPr>
        <w:t xml:space="preserve"> recurso</w:t>
      </w:r>
      <w:r w:rsidR="005436A7" w:rsidRPr="000A243B">
        <w:rPr>
          <w:rFonts w:ascii="Palatino Linotype" w:eastAsia="Times New Roman" w:hAnsi="Palatino Linotype" w:cs="Arial"/>
          <w:color w:val="000000" w:themeColor="text1"/>
          <w:lang w:val="es-ES"/>
        </w:rPr>
        <w:t>s</w:t>
      </w:r>
      <w:r w:rsidR="00C203AD" w:rsidRPr="000A243B">
        <w:rPr>
          <w:rFonts w:ascii="Palatino Linotype" w:eastAsia="Times New Roman" w:hAnsi="Palatino Linotype" w:cs="Arial"/>
          <w:color w:val="000000" w:themeColor="text1"/>
          <w:lang w:val="es-ES"/>
        </w:rPr>
        <w:t xml:space="preserve"> de revisión en contra de la</w:t>
      </w:r>
      <w:r w:rsidR="00C21CED" w:rsidRPr="000A243B">
        <w:rPr>
          <w:rFonts w:ascii="Palatino Linotype" w:eastAsia="Times New Roman" w:hAnsi="Palatino Linotype" w:cs="Arial"/>
          <w:color w:val="000000" w:themeColor="text1"/>
          <w:lang w:val="es-ES"/>
        </w:rPr>
        <w:t>s</w:t>
      </w:r>
      <w:r w:rsidR="00C203AD" w:rsidRPr="000A243B">
        <w:rPr>
          <w:rFonts w:ascii="Palatino Linotype" w:eastAsia="Times New Roman" w:hAnsi="Palatino Linotype" w:cs="Arial"/>
          <w:color w:val="000000" w:themeColor="text1"/>
          <w:lang w:val="es-ES"/>
        </w:rPr>
        <w:t xml:space="preserve"> respuesta</w:t>
      </w:r>
      <w:r w:rsidR="00C21CED" w:rsidRPr="000A243B">
        <w:rPr>
          <w:rFonts w:ascii="Palatino Linotype" w:eastAsia="Times New Roman" w:hAnsi="Palatino Linotype" w:cs="Arial"/>
          <w:color w:val="000000" w:themeColor="text1"/>
          <w:lang w:val="es-ES"/>
        </w:rPr>
        <w:t>s</w:t>
      </w:r>
      <w:r w:rsidR="00C203AD" w:rsidRPr="000A243B">
        <w:rPr>
          <w:rFonts w:ascii="Palatino Linotype" w:eastAsia="Times New Roman" w:hAnsi="Palatino Linotype" w:cs="Arial"/>
          <w:color w:val="000000" w:themeColor="text1"/>
          <w:lang w:val="es-ES"/>
        </w:rPr>
        <w:t xml:space="preserve">, señalando </w:t>
      </w:r>
      <w:bookmarkStart w:id="5" w:name="_Toc466982514"/>
      <w:bookmarkStart w:id="6" w:name="_Toc27589208"/>
      <w:bookmarkStart w:id="7" w:name="_Toc29395022"/>
      <w:bookmarkStart w:id="8" w:name="_Toc29481467"/>
      <w:bookmarkStart w:id="9" w:name="_Toc33113911"/>
      <w:bookmarkStart w:id="10" w:name="_Toc33643059"/>
      <w:bookmarkStart w:id="11" w:name="_Toc33724991"/>
      <w:bookmarkStart w:id="12" w:name="_Toc33726434"/>
      <w:bookmarkStart w:id="13" w:name="_Toc34157662"/>
      <w:bookmarkStart w:id="14" w:name="_Toc35003615"/>
      <w:bookmarkStart w:id="15" w:name="_Toc35535691"/>
      <w:bookmarkStart w:id="16" w:name="_Toc52971949"/>
      <w:bookmarkStart w:id="17" w:name="_Toc52996698"/>
      <w:bookmarkStart w:id="18" w:name="_Toc54138946"/>
      <w:bookmarkStart w:id="19" w:name="_Toc54267070"/>
      <w:bookmarkStart w:id="20" w:name="_Toc61462044"/>
      <w:bookmarkStart w:id="21" w:name="_Toc62081311"/>
      <w:bookmarkStart w:id="22" w:name="_Toc62765904"/>
      <w:bookmarkStart w:id="23" w:name="_Toc63932065"/>
      <w:bookmarkStart w:id="24" w:name="_Toc471908126"/>
      <w:bookmarkStart w:id="25" w:name="_Toc491791300"/>
      <w:bookmarkStart w:id="26" w:name="_Toc496726170"/>
      <w:bookmarkStart w:id="27" w:name="_Toc497242134"/>
      <w:bookmarkStart w:id="28" w:name="_Toc497292517"/>
      <w:bookmarkStart w:id="29" w:name="_Toc498503716"/>
      <w:bookmarkStart w:id="30" w:name="_Toc499568660"/>
      <w:bookmarkStart w:id="31" w:name="_Toc499568693"/>
      <w:bookmarkStart w:id="32" w:name="_Toc499665452"/>
      <w:bookmarkStart w:id="33" w:name="_Toc499729819"/>
      <w:bookmarkStart w:id="34" w:name="_Toc499835024"/>
      <w:bookmarkStart w:id="35" w:name="_Toc499835835"/>
      <w:bookmarkStart w:id="36" w:name="_Toc499835858"/>
      <w:bookmarkStart w:id="37" w:name="_Toc500264537"/>
      <w:bookmarkStart w:id="38" w:name="_Toc503290275"/>
      <w:bookmarkStart w:id="39" w:name="_Toc524009637"/>
      <w:bookmarkStart w:id="40" w:name="_Toc524009672"/>
      <w:bookmarkStart w:id="41" w:name="_Toc524602720"/>
      <w:bookmarkStart w:id="42" w:name="_Toc526365279"/>
      <w:bookmarkStart w:id="43" w:name="_Toc526365337"/>
      <w:bookmarkStart w:id="44" w:name="_Toc530067664"/>
      <w:bookmarkStart w:id="45" w:name="_Toc530067692"/>
      <w:bookmarkStart w:id="46" w:name="_Toc530067939"/>
      <w:bookmarkStart w:id="47" w:name="_Toc530590420"/>
      <w:bookmarkStart w:id="48" w:name="_Toc530593951"/>
      <w:bookmarkStart w:id="49" w:name="_Toc531190248"/>
      <w:bookmarkStart w:id="50" w:name="_Toc531190295"/>
      <w:bookmarkStart w:id="51" w:name="_Toc534908208"/>
      <w:bookmarkStart w:id="52" w:name="_Toc534909344"/>
      <w:bookmarkStart w:id="53" w:name="_Toc535353305"/>
      <w:bookmarkStart w:id="54" w:name="_Toc535353791"/>
      <w:bookmarkStart w:id="55" w:name="_Toc18436351"/>
      <w:bookmarkStart w:id="56" w:name="_Toc18436385"/>
      <w:bookmarkStart w:id="57" w:name="_Toc18513477"/>
      <w:bookmarkStart w:id="58" w:name="_Toc18513503"/>
      <w:bookmarkStart w:id="59" w:name="_Toc18606801"/>
      <w:bookmarkStart w:id="60" w:name="_Toc19723536"/>
      <w:bookmarkStart w:id="61" w:name="_Toc20322795"/>
      <w:bookmarkStart w:id="62" w:name="_Toc20323052"/>
      <w:bookmarkStart w:id="63" w:name="_Toc20323181"/>
      <w:bookmarkStart w:id="64" w:name="_Toc20420591"/>
      <w:bookmarkStart w:id="65" w:name="_Toc20421579"/>
      <w:bookmarkStart w:id="66" w:name="_Toc21027316"/>
      <w:bookmarkStart w:id="67" w:name="_Toc22660652"/>
      <w:bookmarkStart w:id="68" w:name="_Toc22811623"/>
      <w:bookmarkStart w:id="69" w:name="_Toc26436015"/>
      <w:r w:rsidR="004C2052" w:rsidRPr="000A243B">
        <w:rPr>
          <w:rFonts w:ascii="Palatino Linotype" w:eastAsia="Times New Roman" w:hAnsi="Palatino Linotype" w:cs="Arial"/>
          <w:color w:val="000000" w:themeColor="text1"/>
          <w:lang w:val="es-ES"/>
        </w:rPr>
        <w:t>lo</w:t>
      </w:r>
      <w:r w:rsidR="00996E7C" w:rsidRPr="000A243B">
        <w:rPr>
          <w:rFonts w:ascii="Palatino Linotype" w:eastAsia="Times New Roman" w:hAnsi="Palatino Linotype" w:cs="Arial"/>
          <w:color w:val="000000" w:themeColor="text1"/>
          <w:lang w:val="es-ES"/>
        </w:rPr>
        <w:t>s</w:t>
      </w:r>
      <w:r w:rsidR="004C2052" w:rsidRPr="000A243B">
        <w:rPr>
          <w:rFonts w:ascii="Palatino Linotype" w:eastAsia="Times New Roman" w:hAnsi="Palatino Linotype" w:cs="Arial"/>
          <w:color w:val="000000" w:themeColor="text1"/>
          <w:lang w:val="es-ES"/>
        </w:rPr>
        <w:t xml:space="preserve"> siguiente</w:t>
      </w:r>
      <w:r w:rsidR="00996E7C" w:rsidRPr="000A243B">
        <w:rPr>
          <w:rFonts w:ascii="Palatino Linotype" w:eastAsia="Times New Roman" w:hAnsi="Palatino Linotype" w:cs="Arial"/>
          <w:color w:val="000000" w:themeColor="text1"/>
          <w:lang w:val="es-ES"/>
        </w:rPr>
        <w:t>s motivos o razones de inconformidad</w:t>
      </w:r>
      <w:r w:rsidR="004C2052" w:rsidRPr="000A243B">
        <w:rPr>
          <w:rFonts w:ascii="Palatino Linotype" w:eastAsia="Times New Roman" w:hAnsi="Palatino Linotype" w:cs="Arial"/>
          <w:color w:val="000000" w:themeColor="text1"/>
          <w:lang w:val="es-ES"/>
        </w:rPr>
        <w:t>:</w:t>
      </w:r>
    </w:p>
    <w:p w14:paraId="5C9B3AE6" w14:textId="77777777" w:rsidR="00DD7AB8" w:rsidRPr="000A243B" w:rsidRDefault="00DD7AB8" w:rsidP="00C2449D">
      <w:pPr>
        <w:pStyle w:val="Prrafodelista"/>
        <w:tabs>
          <w:tab w:val="left" w:pos="0"/>
        </w:tabs>
        <w:spacing w:line="360" w:lineRule="auto"/>
        <w:ind w:left="0" w:right="49"/>
        <w:jc w:val="both"/>
        <w:rPr>
          <w:rFonts w:ascii="Palatino Linotype" w:hAnsi="Palatino Linotype" w:cs="Arial"/>
          <w:i/>
          <w:color w:val="000000" w:themeColor="text1"/>
          <w:sz w:val="22"/>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14:paraId="372B7DB8" w14:textId="5F8D07A0" w:rsidR="004C2052" w:rsidRPr="000A243B" w:rsidRDefault="00996E7C" w:rsidP="00C2449D">
      <w:pPr>
        <w:spacing w:line="360" w:lineRule="auto"/>
        <w:ind w:left="426" w:right="567"/>
        <w:rPr>
          <w:rFonts w:ascii="Palatino Linotype" w:hAnsi="Palatino Linotype" w:cs="Arial"/>
          <w:b/>
          <w:color w:val="000000" w:themeColor="text1"/>
          <w:sz w:val="22"/>
        </w:rPr>
      </w:pPr>
      <w:r w:rsidRPr="000A243B">
        <w:rPr>
          <w:rFonts w:ascii="Palatino Linotype" w:hAnsi="Palatino Linotype" w:cs="Arial"/>
          <w:color w:val="000000" w:themeColor="text1"/>
          <w:sz w:val="22"/>
        </w:rPr>
        <w:t>Fol</w:t>
      </w:r>
      <w:r w:rsidR="00F6287C" w:rsidRPr="000A243B">
        <w:rPr>
          <w:rFonts w:ascii="Palatino Linotype" w:hAnsi="Palatino Linotype" w:cs="Arial"/>
          <w:color w:val="000000" w:themeColor="text1"/>
          <w:sz w:val="22"/>
        </w:rPr>
        <w:t>io del recurso de revisión:</w:t>
      </w:r>
      <w:r w:rsidR="00F6287C" w:rsidRPr="000A243B">
        <w:rPr>
          <w:rFonts w:ascii="Palatino Linotype" w:hAnsi="Palatino Linotype" w:cs="Arial"/>
          <w:b/>
          <w:color w:val="000000" w:themeColor="text1"/>
          <w:sz w:val="22"/>
        </w:rPr>
        <w:t xml:space="preserve"> 06573</w:t>
      </w:r>
      <w:r w:rsidRPr="000A243B">
        <w:rPr>
          <w:rFonts w:ascii="Palatino Linotype" w:hAnsi="Palatino Linotype" w:cs="Arial"/>
          <w:b/>
          <w:color w:val="000000" w:themeColor="text1"/>
          <w:sz w:val="22"/>
        </w:rPr>
        <w:t>/INFOEM/IP/RR/2023</w:t>
      </w:r>
    </w:p>
    <w:p w14:paraId="5325FDD6" w14:textId="77777777" w:rsidR="007C7258" w:rsidRPr="000A243B" w:rsidRDefault="007C7258" w:rsidP="007C7258">
      <w:pPr>
        <w:spacing w:line="360" w:lineRule="auto"/>
        <w:ind w:left="426" w:right="567"/>
        <w:jc w:val="both"/>
        <w:rPr>
          <w:rFonts w:ascii="Palatino Linotype" w:hAnsi="Palatino Linotype" w:cs="Arial"/>
          <w:color w:val="000000" w:themeColor="text1"/>
          <w:sz w:val="22"/>
        </w:rPr>
      </w:pPr>
      <w:r w:rsidRPr="000A243B">
        <w:rPr>
          <w:rFonts w:ascii="Palatino Linotype" w:hAnsi="Palatino Linotype" w:cs="Arial"/>
          <w:b/>
          <w:color w:val="000000" w:themeColor="text1"/>
          <w:sz w:val="22"/>
        </w:rPr>
        <w:t>ACTO IMPUGNADO:</w:t>
      </w:r>
      <w:r w:rsidRPr="000A243B">
        <w:rPr>
          <w:rFonts w:ascii="Palatino Linotype" w:hAnsi="Palatino Linotype" w:cs="Arial"/>
          <w:color w:val="000000" w:themeColor="text1"/>
          <w:sz w:val="22"/>
        </w:rPr>
        <w:t xml:space="preserve"> “ENTREGA INCOMPLETA DE LA INFORMACIÓN.”</w:t>
      </w:r>
    </w:p>
    <w:p w14:paraId="40B61E7A" w14:textId="77777777" w:rsidR="007C7258" w:rsidRPr="000A243B" w:rsidRDefault="007C7258" w:rsidP="007C7258">
      <w:pPr>
        <w:spacing w:line="360" w:lineRule="auto"/>
        <w:ind w:left="426" w:right="567"/>
        <w:jc w:val="both"/>
        <w:rPr>
          <w:rFonts w:ascii="Palatino Linotype" w:hAnsi="Palatino Linotype" w:cs="Arial"/>
          <w:color w:val="000000" w:themeColor="text1"/>
          <w:sz w:val="22"/>
        </w:rPr>
      </w:pPr>
      <w:r w:rsidRPr="000A243B">
        <w:rPr>
          <w:rFonts w:ascii="Palatino Linotype" w:hAnsi="Palatino Linotype" w:cs="Arial"/>
          <w:b/>
          <w:color w:val="000000" w:themeColor="text1"/>
          <w:sz w:val="22"/>
        </w:rPr>
        <w:t>RAZONES O MOTIVOS DE LA INCONFORMIDAD: “</w:t>
      </w:r>
      <w:r w:rsidRPr="000A243B">
        <w:rPr>
          <w:rFonts w:ascii="Palatino Linotype" w:hAnsi="Palatino Linotype" w:cs="Arial"/>
          <w:color w:val="000000" w:themeColor="text1"/>
          <w:sz w:val="22"/>
        </w:rPr>
        <w:t>EL SUJETO OBLIGADO ALEGA INCAPACIDAD DE RECURSOS HUMANOS Y MATERIALES PARA HACER LA ENTREGA DE LA INFORMACION.”</w:t>
      </w:r>
    </w:p>
    <w:p w14:paraId="67953850" w14:textId="77777777" w:rsidR="004C2052" w:rsidRPr="000A243B" w:rsidRDefault="004C2052" w:rsidP="00C2449D">
      <w:pPr>
        <w:spacing w:line="360" w:lineRule="auto"/>
        <w:rPr>
          <w:rFonts w:ascii="Palatino Linotype" w:hAnsi="Palatino Linotype" w:cs="Arial"/>
          <w:i/>
          <w:color w:val="000000" w:themeColor="text1"/>
          <w:sz w:val="22"/>
        </w:rPr>
      </w:pPr>
    </w:p>
    <w:p w14:paraId="629E338C" w14:textId="78E7F318" w:rsidR="00996E7C" w:rsidRPr="000A243B" w:rsidRDefault="00996E7C" w:rsidP="00C2449D">
      <w:pPr>
        <w:spacing w:line="360" w:lineRule="auto"/>
        <w:ind w:left="426" w:right="567"/>
        <w:rPr>
          <w:rFonts w:ascii="Palatino Linotype" w:hAnsi="Palatino Linotype" w:cs="Arial"/>
          <w:b/>
          <w:color w:val="000000" w:themeColor="text1"/>
          <w:sz w:val="22"/>
        </w:rPr>
      </w:pPr>
      <w:r w:rsidRPr="000A243B">
        <w:rPr>
          <w:rFonts w:ascii="Palatino Linotype" w:hAnsi="Palatino Linotype" w:cs="Arial"/>
          <w:color w:val="000000" w:themeColor="text1"/>
          <w:sz w:val="22"/>
        </w:rPr>
        <w:t>Folio del recurso de revisión</w:t>
      </w:r>
      <w:r w:rsidR="00F6287C" w:rsidRPr="000A243B">
        <w:rPr>
          <w:rFonts w:ascii="Palatino Linotype" w:hAnsi="Palatino Linotype" w:cs="Arial"/>
          <w:color w:val="000000" w:themeColor="text1"/>
          <w:sz w:val="22"/>
        </w:rPr>
        <w:t xml:space="preserve">: </w:t>
      </w:r>
      <w:r w:rsidR="00F6287C" w:rsidRPr="000A243B">
        <w:rPr>
          <w:rFonts w:ascii="Palatino Linotype" w:hAnsi="Palatino Linotype" w:cs="Arial"/>
          <w:b/>
          <w:color w:val="000000" w:themeColor="text1"/>
          <w:sz w:val="22"/>
        </w:rPr>
        <w:t>06574</w:t>
      </w:r>
      <w:r w:rsidRPr="000A243B">
        <w:rPr>
          <w:rFonts w:ascii="Palatino Linotype" w:hAnsi="Palatino Linotype" w:cs="Arial"/>
          <w:b/>
          <w:color w:val="000000" w:themeColor="text1"/>
          <w:sz w:val="22"/>
        </w:rPr>
        <w:t>/INFOEM/IP/RR/2023</w:t>
      </w:r>
    </w:p>
    <w:p w14:paraId="430E9077" w14:textId="3F241BF8" w:rsidR="00996E7C" w:rsidRPr="000A243B" w:rsidRDefault="00996E7C" w:rsidP="00C2449D">
      <w:pPr>
        <w:spacing w:line="360" w:lineRule="auto"/>
        <w:ind w:left="426" w:right="567"/>
        <w:jc w:val="both"/>
        <w:rPr>
          <w:rFonts w:ascii="Palatino Linotype" w:hAnsi="Palatino Linotype" w:cs="Arial"/>
          <w:color w:val="000000" w:themeColor="text1"/>
          <w:sz w:val="22"/>
        </w:rPr>
      </w:pPr>
      <w:r w:rsidRPr="000A243B">
        <w:rPr>
          <w:rFonts w:ascii="Palatino Linotype" w:hAnsi="Palatino Linotype" w:cs="Arial"/>
          <w:b/>
          <w:color w:val="000000" w:themeColor="text1"/>
          <w:sz w:val="22"/>
        </w:rPr>
        <w:t>ACTO IMPUGNADO:</w:t>
      </w:r>
      <w:r w:rsidRPr="000A243B">
        <w:rPr>
          <w:rFonts w:ascii="Palatino Linotype" w:hAnsi="Palatino Linotype" w:cs="Arial"/>
          <w:color w:val="000000" w:themeColor="text1"/>
          <w:sz w:val="22"/>
        </w:rPr>
        <w:t xml:space="preserve"> </w:t>
      </w:r>
      <w:r w:rsidR="00342A2B" w:rsidRPr="000A243B">
        <w:rPr>
          <w:rFonts w:ascii="Palatino Linotype" w:hAnsi="Palatino Linotype" w:cs="Arial"/>
          <w:color w:val="000000" w:themeColor="text1"/>
          <w:sz w:val="22"/>
        </w:rPr>
        <w:t>“ENTREGA INCOMPLETA DE LA INFORMACIÓN.”</w:t>
      </w:r>
    </w:p>
    <w:p w14:paraId="20C90AB0" w14:textId="5A284847" w:rsidR="00996E7C" w:rsidRPr="000A243B" w:rsidRDefault="00996E7C" w:rsidP="00C2449D">
      <w:pPr>
        <w:spacing w:line="360" w:lineRule="auto"/>
        <w:ind w:left="426" w:right="567"/>
        <w:jc w:val="both"/>
        <w:rPr>
          <w:rFonts w:ascii="Palatino Linotype" w:hAnsi="Palatino Linotype" w:cs="Arial"/>
          <w:color w:val="000000" w:themeColor="text1"/>
          <w:sz w:val="22"/>
        </w:rPr>
      </w:pPr>
      <w:r w:rsidRPr="000A243B">
        <w:rPr>
          <w:rFonts w:ascii="Palatino Linotype" w:hAnsi="Palatino Linotype" w:cs="Arial"/>
          <w:b/>
          <w:color w:val="000000" w:themeColor="text1"/>
          <w:sz w:val="22"/>
        </w:rPr>
        <w:t xml:space="preserve">RAZONES O MOTIVOS DE LA INCONFORMIDAD: </w:t>
      </w:r>
      <w:r w:rsidR="00342A2B" w:rsidRPr="000A243B">
        <w:rPr>
          <w:rFonts w:ascii="Palatino Linotype" w:hAnsi="Palatino Linotype" w:cs="Arial"/>
          <w:b/>
          <w:color w:val="000000" w:themeColor="text1"/>
          <w:sz w:val="22"/>
        </w:rPr>
        <w:t>“</w:t>
      </w:r>
      <w:r w:rsidR="00342A2B" w:rsidRPr="000A243B">
        <w:rPr>
          <w:rFonts w:ascii="Palatino Linotype" w:hAnsi="Palatino Linotype" w:cs="Arial"/>
          <w:color w:val="000000" w:themeColor="text1"/>
          <w:sz w:val="22"/>
        </w:rPr>
        <w:t>EL SUJETO OBLIGADO ALEGA INCAPACIDAD DE RECURSOS HUMANOS Y MATERIALES PARA HACER LA ENTREGA DE LA INFORMACION.”</w:t>
      </w:r>
    </w:p>
    <w:p w14:paraId="5BABB32A" w14:textId="77777777" w:rsidR="00996E7C" w:rsidRPr="000A243B" w:rsidRDefault="00996E7C" w:rsidP="00C2449D">
      <w:pPr>
        <w:spacing w:line="360" w:lineRule="auto"/>
        <w:rPr>
          <w:rFonts w:ascii="Palatino Linotype" w:hAnsi="Palatino Linotype" w:cs="Arial"/>
          <w:i/>
          <w:color w:val="000000" w:themeColor="text1"/>
        </w:rPr>
      </w:pPr>
    </w:p>
    <w:p w14:paraId="6505390F" w14:textId="7D1A7CE0" w:rsidR="006227D2" w:rsidRPr="000A243B" w:rsidRDefault="006227D2" w:rsidP="00C2449D">
      <w:pPr>
        <w:pStyle w:val="Prrafodelista"/>
        <w:numPr>
          <w:ilvl w:val="0"/>
          <w:numId w:val="1"/>
        </w:numPr>
        <w:tabs>
          <w:tab w:val="left" w:pos="0"/>
        </w:tabs>
        <w:spacing w:line="360" w:lineRule="auto"/>
        <w:ind w:left="0" w:right="49" w:firstLine="0"/>
        <w:jc w:val="both"/>
        <w:rPr>
          <w:rFonts w:ascii="Palatino Linotype" w:hAnsi="Palatino Linotype"/>
        </w:rPr>
      </w:pPr>
      <w:r w:rsidRPr="000A243B">
        <w:rPr>
          <w:rFonts w:ascii="Palatino Linotype" w:eastAsia="Times New Roman" w:hAnsi="Palatino Linotype" w:cs="Arial"/>
          <w:color w:val="000000" w:themeColor="text1"/>
          <w:lang w:val="es-ES"/>
        </w:rPr>
        <w:lastRenderedPageBreak/>
        <w:t>Consecutivamente</w:t>
      </w:r>
      <w:r w:rsidRPr="000A243B">
        <w:rPr>
          <w:rFonts w:ascii="Palatino Linotype" w:hAnsi="Palatino Linotype"/>
          <w:i/>
        </w:rPr>
        <w:t xml:space="preserve">, </w:t>
      </w:r>
      <w:r w:rsidRPr="000A243B">
        <w:rPr>
          <w:rFonts w:ascii="Palatino Linotype" w:hAnsi="Palatino Linotype"/>
        </w:rPr>
        <w:t xml:space="preserve">con fundamento en lo dispuesto por el artículo 185 fracción I de la Ley de Transparencia y Acceso a la Información Pública del Estado de </w:t>
      </w:r>
      <w:r w:rsidRPr="000A243B">
        <w:rPr>
          <w:rFonts w:ascii="Palatino Linotype" w:hAnsi="Palatino Linotype"/>
          <w:lang w:val="es-ES"/>
        </w:rPr>
        <w:t xml:space="preserve">México y Municipios, </w:t>
      </w:r>
      <w:r w:rsidRPr="000A243B">
        <w:rPr>
          <w:rFonts w:ascii="Palatino Linotype" w:hAnsi="Palatino Linotype"/>
        </w:rPr>
        <w:t>los recursos de referencia, fueron turnados</w:t>
      </w:r>
      <w:r w:rsidRPr="000A243B">
        <w:rPr>
          <w:rFonts w:ascii="Palatino Linotype" w:hAnsi="Palatino Linotype"/>
          <w:b/>
          <w:lang w:val="es-ES"/>
        </w:rPr>
        <w:t xml:space="preserve"> </w:t>
      </w:r>
      <w:r w:rsidRPr="000A243B">
        <w:rPr>
          <w:rFonts w:ascii="Palatino Linotype" w:hAnsi="Palatino Linotype"/>
          <w:lang w:val="es-ES"/>
        </w:rPr>
        <w:t xml:space="preserve">a </w:t>
      </w:r>
      <w:r w:rsidR="00C2449D" w:rsidRPr="000A243B">
        <w:rPr>
          <w:rFonts w:ascii="Palatino Linotype" w:hAnsi="Palatino Linotype"/>
          <w:lang w:val="es-ES"/>
        </w:rPr>
        <w:t>la</w:t>
      </w:r>
      <w:r w:rsidR="005436A7" w:rsidRPr="000A243B">
        <w:rPr>
          <w:rFonts w:ascii="Palatino Linotype" w:hAnsi="Palatino Linotype"/>
          <w:lang w:val="es-ES"/>
        </w:rPr>
        <w:t xml:space="preserve">s </w:t>
      </w:r>
      <w:r w:rsidRPr="000A243B">
        <w:rPr>
          <w:rFonts w:ascii="Palatino Linotype" w:hAnsi="Palatino Linotype"/>
          <w:b/>
          <w:lang w:val="es-ES"/>
        </w:rPr>
        <w:t>Comisionad</w:t>
      </w:r>
      <w:r w:rsidR="00C2449D" w:rsidRPr="000A243B">
        <w:rPr>
          <w:rFonts w:ascii="Palatino Linotype" w:hAnsi="Palatino Linotype"/>
          <w:b/>
          <w:lang w:val="es-ES"/>
        </w:rPr>
        <w:t>a</w:t>
      </w:r>
      <w:r w:rsidR="00C27255" w:rsidRPr="000A243B">
        <w:rPr>
          <w:rFonts w:ascii="Palatino Linotype" w:hAnsi="Palatino Linotype"/>
          <w:b/>
          <w:lang w:val="es-ES"/>
        </w:rPr>
        <w:t>s</w:t>
      </w:r>
      <w:r w:rsidRPr="000A243B">
        <w:rPr>
          <w:rFonts w:ascii="Palatino Linotype" w:hAnsi="Palatino Linotype"/>
          <w:b/>
          <w:lang w:val="es-ES"/>
        </w:rPr>
        <w:t xml:space="preserve"> María del Rosario Mejía Ayala</w:t>
      </w:r>
      <w:r w:rsidR="009915B2" w:rsidRPr="000A243B">
        <w:rPr>
          <w:rFonts w:ascii="Palatino Linotype" w:hAnsi="Palatino Linotype"/>
          <w:b/>
          <w:lang w:val="es-ES"/>
        </w:rPr>
        <w:t xml:space="preserve"> </w:t>
      </w:r>
      <w:r w:rsidRPr="000A243B">
        <w:rPr>
          <w:rFonts w:ascii="Palatino Linotype" w:hAnsi="Palatino Linotype"/>
          <w:lang w:val="es-ES"/>
        </w:rPr>
        <w:t xml:space="preserve">y </w:t>
      </w:r>
      <w:r w:rsidR="00342A2B" w:rsidRPr="000A243B">
        <w:rPr>
          <w:rFonts w:ascii="Palatino Linotype" w:hAnsi="Palatino Linotype"/>
          <w:b/>
          <w:lang w:val="es-ES"/>
        </w:rPr>
        <w:t>Guadalupe Ramírez Peña</w:t>
      </w:r>
      <w:r w:rsidRPr="000A243B">
        <w:rPr>
          <w:rFonts w:ascii="Palatino Linotype" w:hAnsi="Palatino Linotype"/>
          <w:b/>
          <w:lang w:val="es-ES"/>
        </w:rPr>
        <w:t xml:space="preserve"> </w:t>
      </w:r>
      <w:r w:rsidRPr="000A243B">
        <w:rPr>
          <w:rFonts w:ascii="Palatino Linotype" w:hAnsi="Palatino Linotype"/>
          <w:lang w:val="es-ES"/>
        </w:rPr>
        <w:t>respectivamente,</w:t>
      </w:r>
      <w:r w:rsidRPr="000A243B">
        <w:rPr>
          <w:rFonts w:ascii="Palatino Linotype" w:hAnsi="Palatino Linotype"/>
          <w:b/>
          <w:lang w:val="es-ES"/>
        </w:rPr>
        <w:t xml:space="preserve"> </w:t>
      </w:r>
      <w:r w:rsidR="002247CC" w:rsidRPr="000A243B">
        <w:rPr>
          <w:rFonts w:ascii="Palatino Linotype" w:hAnsi="Palatino Linotype"/>
          <w:lang w:val="es-ES"/>
        </w:rPr>
        <w:t>para</w:t>
      </w:r>
      <w:r w:rsidRPr="000A243B">
        <w:rPr>
          <w:rFonts w:ascii="Palatino Linotype" w:hAnsi="Palatino Linotype"/>
          <w:lang w:val="es-ES"/>
        </w:rPr>
        <w:t xml:space="preserve"> su análisis.</w:t>
      </w:r>
    </w:p>
    <w:p w14:paraId="146AD662" w14:textId="77777777" w:rsidR="006227D2" w:rsidRPr="000A243B" w:rsidRDefault="006227D2" w:rsidP="00C2449D">
      <w:pPr>
        <w:pStyle w:val="Prrafodelista"/>
        <w:tabs>
          <w:tab w:val="left" w:pos="0"/>
        </w:tabs>
        <w:spacing w:line="360" w:lineRule="auto"/>
        <w:ind w:left="0" w:right="49"/>
        <w:jc w:val="both"/>
        <w:rPr>
          <w:rFonts w:ascii="Palatino Linotype" w:hAnsi="Palatino Linotype"/>
        </w:rPr>
      </w:pPr>
    </w:p>
    <w:p w14:paraId="61AF3096" w14:textId="411F2607" w:rsidR="00550AC8" w:rsidRPr="000A243B" w:rsidRDefault="006650CA" w:rsidP="00C2449D">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AR"/>
        </w:rPr>
      </w:pPr>
      <w:r w:rsidRPr="000A243B">
        <w:rPr>
          <w:rFonts w:ascii="Palatino Linotype" w:eastAsia="Calibri" w:hAnsi="Palatino Linotype" w:cs="Arial"/>
          <w:lang w:val="es-ES"/>
        </w:rPr>
        <w:t>L</w:t>
      </w:r>
      <w:r w:rsidR="00342A2B" w:rsidRPr="000A243B">
        <w:rPr>
          <w:rFonts w:ascii="Palatino Linotype" w:eastAsia="Calibri" w:hAnsi="Palatino Linotype" w:cs="Arial"/>
          <w:lang w:val="es-ES"/>
        </w:rPr>
        <w:t>a</w:t>
      </w:r>
      <w:r w:rsidR="006227D2" w:rsidRPr="000A243B">
        <w:rPr>
          <w:rFonts w:ascii="Palatino Linotype" w:eastAsia="Calibri" w:hAnsi="Palatino Linotype" w:cs="Arial"/>
          <w:lang w:val="es-ES"/>
        </w:rPr>
        <w:t>s</w:t>
      </w:r>
      <w:r w:rsidR="00F34201" w:rsidRPr="000A243B">
        <w:rPr>
          <w:rFonts w:ascii="Palatino Linotype" w:eastAsia="Calibri" w:hAnsi="Palatino Linotype" w:cs="Arial"/>
          <w:lang w:val="es-ES"/>
        </w:rPr>
        <w:t xml:space="preserve"> Comisionad</w:t>
      </w:r>
      <w:r w:rsidR="00342A2B" w:rsidRPr="000A243B">
        <w:rPr>
          <w:rFonts w:ascii="Palatino Linotype" w:eastAsia="Calibri" w:hAnsi="Palatino Linotype" w:cs="Arial"/>
          <w:lang w:val="es-ES"/>
        </w:rPr>
        <w:t>a</w:t>
      </w:r>
      <w:r w:rsidR="006227D2" w:rsidRPr="000A243B">
        <w:rPr>
          <w:rFonts w:ascii="Palatino Linotype" w:eastAsia="Calibri" w:hAnsi="Palatino Linotype" w:cs="Arial"/>
          <w:lang w:val="es-ES"/>
        </w:rPr>
        <w:t>s</w:t>
      </w:r>
      <w:r w:rsidR="00F34201" w:rsidRPr="000A243B">
        <w:rPr>
          <w:rFonts w:ascii="Palatino Linotype" w:eastAsia="Calibri" w:hAnsi="Palatino Linotype" w:cs="Arial"/>
          <w:lang w:val="es-ES"/>
        </w:rPr>
        <w:t xml:space="preserve"> Ponente</w:t>
      </w:r>
      <w:r w:rsidR="006227D2" w:rsidRPr="000A243B">
        <w:rPr>
          <w:rFonts w:ascii="Palatino Linotype" w:eastAsia="Calibri" w:hAnsi="Palatino Linotype" w:cs="Arial"/>
          <w:lang w:val="es-ES"/>
        </w:rPr>
        <w:t>s de origen</w:t>
      </w:r>
      <w:r w:rsidR="00F34201" w:rsidRPr="000A243B">
        <w:rPr>
          <w:rFonts w:ascii="Palatino Linotype" w:eastAsia="Calibri" w:hAnsi="Palatino Linotype" w:cs="Arial"/>
          <w:lang w:val="es-ES"/>
        </w:rPr>
        <w:t xml:space="preserve"> con fundamento en lo dispuesto por el artículo 185 fracción II de la ley de la materia, a través de</w:t>
      </w:r>
      <w:r w:rsidR="005436A7" w:rsidRPr="000A243B">
        <w:rPr>
          <w:rFonts w:ascii="Palatino Linotype" w:eastAsia="Calibri" w:hAnsi="Palatino Linotype" w:cs="Arial"/>
          <w:lang w:val="es-ES"/>
        </w:rPr>
        <w:t xml:space="preserve"> </w:t>
      </w:r>
      <w:r w:rsidR="00F34201" w:rsidRPr="000A243B">
        <w:rPr>
          <w:rFonts w:ascii="Palatino Linotype" w:eastAsia="Calibri" w:hAnsi="Palatino Linotype" w:cs="Arial"/>
          <w:lang w:val="es-ES"/>
        </w:rPr>
        <w:t>l</w:t>
      </w:r>
      <w:r w:rsidR="005436A7" w:rsidRPr="000A243B">
        <w:rPr>
          <w:rFonts w:ascii="Palatino Linotype" w:eastAsia="Calibri" w:hAnsi="Palatino Linotype" w:cs="Arial"/>
          <w:lang w:val="es-ES"/>
        </w:rPr>
        <w:t>os</w:t>
      </w:r>
      <w:r w:rsidR="00F34201" w:rsidRPr="000A243B">
        <w:rPr>
          <w:rFonts w:ascii="Palatino Linotype" w:eastAsia="Calibri" w:hAnsi="Palatino Linotype" w:cs="Arial"/>
          <w:lang w:val="es-ES"/>
        </w:rPr>
        <w:t xml:space="preserve"> acuerdo</w:t>
      </w:r>
      <w:r w:rsidR="005436A7" w:rsidRPr="000A243B">
        <w:rPr>
          <w:rFonts w:ascii="Palatino Linotype" w:eastAsia="Calibri" w:hAnsi="Palatino Linotype" w:cs="Arial"/>
          <w:lang w:val="es-ES"/>
        </w:rPr>
        <w:t>s</w:t>
      </w:r>
      <w:r w:rsidR="00F34201" w:rsidRPr="000A243B">
        <w:rPr>
          <w:rFonts w:ascii="Palatino Linotype" w:eastAsia="Calibri" w:hAnsi="Palatino Linotype" w:cs="Arial"/>
          <w:lang w:val="es-ES"/>
        </w:rPr>
        <w:t xml:space="preserve"> de admisión de fecha</w:t>
      </w:r>
      <w:r w:rsidR="006227D2" w:rsidRPr="000A243B">
        <w:rPr>
          <w:rFonts w:ascii="Palatino Linotype" w:eastAsia="Calibri" w:hAnsi="Palatino Linotype" w:cs="Arial"/>
          <w:lang w:val="es-ES"/>
        </w:rPr>
        <w:t>s</w:t>
      </w:r>
      <w:r w:rsidR="00550AC8" w:rsidRPr="000A243B">
        <w:rPr>
          <w:rFonts w:ascii="Palatino Linotype" w:eastAsia="Calibri" w:hAnsi="Palatino Linotype" w:cs="Arial"/>
          <w:lang w:val="es-ES"/>
        </w:rPr>
        <w:t xml:space="preserve"> </w:t>
      </w:r>
      <w:r w:rsidR="00342A2B" w:rsidRPr="000A243B">
        <w:rPr>
          <w:rFonts w:ascii="Palatino Linotype" w:eastAsia="Calibri" w:hAnsi="Palatino Linotype" w:cs="Arial"/>
          <w:lang w:val="es-ES"/>
        </w:rPr>
        <w:t>veintiocho de septiembre y tres de octubre de dos mil veintitrés</w:t>
      </w:r>
      <w:r w:rsidR="006227D2" w:rsidRPr="000A243B">
        <w:rPr>
          <w:rFonts w:ascii="Palatino Linotype" w:eastAsia="Calibri" w:hAnsi="Palatino Linotype" w:cs="Arial"/>
          <w:lang w:val="es-ES"/>
        </w:rPr>
        <w:t>, pusieron</w:t>
      </w:r>
      <w:r w:rsidR="00F34201" w:rsidRPr="000A243B">
        <w:rPr>
          <w:rFonts w:ascii="Palatino Linotype" w:eastAsia="Calibri" w:hAnsi="Palatino Linotype" w:cs="Arial"/>
          <w:lang w:val="es-ES"/>
        </w:rPr>
        <w:t xml:space="preserve"> a disposición de las partes l</w:t>
      </w:r>
      <w:r w:rsidR="006227D2" w:rsidRPr="000A243B">
        <w:rPr>
          <w:rFonts w:ascii="Palatino Linotype" w:eastAsia="Calibri" w:hAnsi="Palatino Linotype" w:cs="Arial"/>
          <w:lang w:val="es-ES"/>
        </w:rPr>
        <w:t>os</w:t>
      </w:r>
      <w:r w:rsidR="00F34201" w:rsidRPr="000A243B">
        <w:rPr>
          <w:rFonts w:ascii="Palatino Linotype" w:eastAsia="Calibri" w:hAnsi="Palatino Linotype" w:cs="Arial"/>
          <w:lang w:val="es-ES"/>
        </w:rPr>
        <w:t xml:space="preserve"> expediente</w:t>
      </w:r>
      <w:r w:rsidR="006227D2" w:rsidRPr="000A243B">
        <w:rPr>
          <w:rFonts w:ascii="Palatino Linotype" w:eastAsia="Calibri" w:hAnsi="Palatino Linotype" w:cs="Arial"/>
          <w:lang w:val="es-ES"/>
        </w:rPr>
        <w:t>s</w:t>
      </w:r>
      <w:r w:rsidR="00F34201" w:rsidRPr="000A243B">
        <w:rPr>
          <w:rFonts w:ascii="Palatino Linotype" w:eastAsia="Calibri" w:hAnsi="Palatino Linotype" w:cs="Arial"/>
          <w:lang w:val="es-ES"/>
        </w:rPr>
        <w:t xml:space="preserve"> electrónico</w:t>
      </w:r>
      <w:r w:rsidR="006227D2" w:rsidRPr="000A243B">
        <w:rPr>
          <w:rFonts w:ascii="Palatino Linotype" w:eastAsia="Calibri" w:hAnsi="Palatino Linotype" w:cs="Arial"/>
          <w:lang w:val="es-ES"/>
        </w:rPr>
        <w:t>s</w:t>
      </w:r>
      <w:r w:rsidR="00F34201" w:rsidRPr="000A243B">
        <w:rPr>
          <w:rFonts w:ascii="Palatino Linotype" w:eastAsia="Calibri" w:hAnsi="Palatino Linotype" w:cs="Arial"/>
          <w:lang w:val="es-ES"/>
        </w:rPr>
        <w:t xml:space="preserve"> </w:t>
      </w:r>
      <w:r w:rsidR="00C203AD" w:rsidRPr="000A243B">
        <w:rPr>
          <w:rFonts w:ascii="Palatino Linotype" w:eastAsia="Calibri" w:hAnsi="Palatino Linotype" w:cs="Arial"/>
        </w:rPr>
        <w:t>en la vía interpuesta</w:t>
      </w:r>
      <w:r w:rsidR="00550AC8" w:rsidRPr="000A243B">
        <w:rPr>
          <w:rFonts w:ascii="Palatino Linotype" w:eastAsia="Calibri" w:hAnsi="Palatino Linotype" w:cs="Arial"/>
          <w:lang w:val="es-AR"/>
        </w:rPr>
        <w:t xml:space="preserve">; </w:t>
      </w:r>
      <w:r w:rsidR="00C203AD" w:rsidRPr="000A243B">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00C203AD" w:rsidRPr="000A243B">
        <w:rPr>
          <w:rFonts w:ascii="Palatino Linotype" w:eastAsia="Calibri" w:hAnsi="Palatino Linotype" w:cs="Arial"/>
          <w:b/>
          <w:lang w:val="es-ES"/>
        </w:rPr>
        <w:t>SUJETO OBLIGADO</w:t>
      </w:r>
      <w:r w:rsidR="006227D2" w:rsidRPr="000A243B">
        <w:rPr>
          <w:rFonts w:ascii="Palatino Linotype" w:eastAsia="Calibri" w:hAnsi="Palatino Linotype" w:cs="Arial"/>
          <w:lang w:val="es-ES"/>
        </w:rPr>
        <w:t xml:space="preserve"> presentará </w:t>
      </w:r>
      <w:r w:rsidR="00C203AD" w:rsidRPr="000A243B">
        <w:rPr>
          <w:rFonts w:ascii="Palatino Linotype" w:eastAsia="Calibri" w:hAnsi="Palatino Linotype" w:cs="Arial"/>
          <w:lang w:val="es-ES"/>
        </w:rPr>
        <w:t>l</w:t>
      </w:r>
      <w:r w:rsidR="006227D2" w:rsidRPr="000A243B">
        <w:rPr>
          <w:rFonts w:ascii="Palatino Linotype" w:eastAsia="Calibri" w:hAnsi="Palatino Linotype" w:cs="Arial"/>
          <w:lang w:val="es-ES"/>
        </w:rPr>
        <w:t>os</w:t>
      </w:r>
      <w:r w:rsidR="00C203AD" w:rsidRPr="000A243B">
        <w:rPr>
          <w:rFonts w:ascii="Palatino Linotype" w:eastAsia="Calibri" w:hAnsi="Palatino Linotype" w:cs="Arial"/>
          <w:lang w:val="es-ES"/>
        </w:rPr>
        <w:t xml:space="preserve"> Informe</w:t>
      </w:r>
      <w:r w:rsidR="006227D2" w:rsidRPr="000A243B">
        <w:rPr>
          <w:rFonts w:ascii="Palatino Linotype" w:eastAsia="Calibri" w:hAnsi="Palatino Linotype" w:cs="Arial"/>
          <w:lang w:val="es-ES"/>
        </w:rPr>
        <w:t>s</w:t>
      </w:r>
      <w:r w:rsidR="00C203AD" w:rsidRPr="000A243B">
        <w:rPr>
          <w:rFonts w:ascii="Palatino Linotype" w:eastAsia="Calibri" w:hAnsi="Palatino Linotype" w:cs="Arial"/>
          <w:lang w:val="es-ES"/>
        </w:rPr>
        <w:t xml:space="preserve"> Justificado</w:t>
      </w:r>
      <w:r w:rsidR="006227D2" w:rsidRPr="000A243B">
        <w:rPr>
          <w:rFonts w:ascii="Palatino Linotype" w:eastAsia="Calibri" w:hAnsi="Palatino Linotype" w:cs="Arial"/>
          <w:lang w:val="es-ES"/>
        </w:rPr>
        <w:t>s</w:t>
      </w:r>
      <w:r w:rsidR="00C203AD" w:rsidRPr="000A243B">
        <w:rPr>
          <w:rFonts w:ascii="Palatino Linotype" w:eastAsia="Calibri" w:hAnsi="Palatino Linotype" w:cs="Arial"/>
          <w:lang w:val="es-ES"/>
        </w:rPr>
        <w:t xml:space="preserve"> procedente</w:t>
      </w:r>
      <w:r w:rsidR="006227D2" w:rsidRPr="000A243B">
        <w:rPr>
          <w:rFonts w:ascii="Palatino Linotype" w:eastAsia="Calibri" w:hAnsi="Palatino Linotype" w:cs="Arial"/>
          <w:lang w:val="es-ES"/>
        </w:rPr>
        <w:t>s</w:t>
      </w:r>
      <w:r w:rsidR="00C203AD" w:rsidRPr="000A243B">
        <w:rPr>
          <w:rFonts w:ascii="Palatino Linotype" w:eastAsia="Calibri" w:hAnsi="Palatino Linotype" w:cs="Arial"/>
          <w:lang w:val="es-ES"/>
        </w:rPr>
        <w:t>.</w:t>
      </w:r>
    </w:p>
    <w:p w14:paraId="18E7D32B" w14:textId="77777777" w:rsidR="006227D2" w:rsidRPr="000A243B" w:rsidRDefault="006227D2" w:rsidP="00C2449D">
      <w:pPr>
        <w:pStyle w:val="Prrafodelista"/>
        <w:tabs>
          <w:tab w:val="left" w:pos="426"/>
          <w:tab w:val="left" w:pos="567"/>
        </w:tabs>
        <w:spacing w:line="360" w:lineRule="auto"/>
        <w:ind w:left="0"/>
        <w:jc w:val="both"/>
        <w:rPr>
          <w:rFonts w:ascii="Palatino Linotype" w:eastAsia="Calibri" w:hAnsi="Palatino Linotype" w:cs="Arial"/>
          <w:lang w:val="es-AR"/>
        </w:rPr>
      </w:pPr>
    </w:p>
    <w:p w14:paraId="109CE8F3" w14:textId="72124691" w:rsidR="0029057A" w:rsidRPr="000A243B" w:rsidRDefault="0029057A" w:rsidP="00C2449D">
      <w:pPr>
        <w:pStyle w:val="Prrafodelista"/>
        <w:numPr>
          <w:ilvl w:val="0"/>
          <w:numId w:val="1"/>
        </w:numPr>
        <w:tabs>
          <w:tab w:val="left" w:pos="426"/>
          <w:tab w:val="left" w:pos="567"/>
        </w:tabs>
        <w:spacing w:line="360" w:lineRule="auto"/>
        <w:ind w:left="0" w:firstLine="0"/>
        <w:jc w:val="both"/>
        <w:rPr>
          <w:rFonts w:ascii="Palatino Linotype" w:hAnsi="Palatino Linotype"/>
        </w:rPr>
      </w:pPr>
      <w:bookmarkStart w:id="70" w:name="_Toc48841664"/>
      <w:bookmarkStart w:id="71" w:name="_Toc495430768"/>
      <w:r w:rsidRPr="000A243B">
        <w:rPr>
          <w:rFonts w:ascii="Palatino Linotype" w:hAnsi="Palatino Linotype"/>
        </w:rPr>
        <w:t>Posteriormente el Pleno de este Órgano Autónomo, en la</w:t>
      </w:r>
      <w:r w:rsidRPr="000A243B">
        <w:rPr>
          <w:rFonts w:ascii="Palatino Linotype" w:hAnsi="Palatino Linotype"/>
          <w:b/>
        </w:rPr>
        <w:t xml:space="preserve"> </w:t>
      </w:r>
      <w:r w:rsidR="00342A2B" w:rsidRPr="000A243B">
        <w:rPr>
          <w:rFonts w:ascii="Palatino Linotype" w:hAnsi="Palatino Linotype"/>
          <w:b/>
        </w:rPr>
        <w:t>Trigésima Octava</w:t>
      </w:r>
      <w:r w:rsidRPr="000A243B">
        <w:rPr>
          <w:rFonts w:ascii="Palatino Linotype" w:hAnsi="Palatino Linotype"/>
          <w:b/>
        </w:rPr>
        <w:t xml:space="preserve"> Sesión </w:t>
      </w:r>
      <w:r w:rsidRPr="000A243B">
        <w:rPr>
          <w:rFonts w:ascii="Palatino Linotype" w:eastAsia="Calibri" w:hAnsi="Palatino Linotype" w:cs="Arial"/>
          <w:b/>
          <w:lang w:val="es-ES"/>
        </w:rPr>
        <w:t>Ordinaria</w:t>
      </w:r>
      <w:r w:rsidRPr="000A243B">
        <w:rPr>
          <w:rFonts w:ascii="Palatino Linotype" w:hAnsi="Palatino Linotype"/>
          <w:b/>
        </w:rPr>
        <w:t xml:space="preserve"> </w:t>
      </w:r>
      <w:r w:rsidRPr="000A243B">
        <w:rPr>
          <w:rFonts w:ascii="Palatino Linotype" w:hAnsi="Palatino Linotype"/>
        </w:rPr>
        <w:t>de fecha</w:t>
      </w:r>
      <w:r w:rsidRPr="000A243B">
        <w:rPr>
          <w:rFonts w:ascii="Palatino Linotype" w:hAnsi="Palatino Linotype"/>
          <w:b/>
        </w:rPr>
        <w:t xml:space="preserve"> </w:t>
      </w:r>
      <w:r w:rsidR="00342A2B" w:rsidRPr="000A243B">
        <w:rPr>
          <w:rFonts w:ascii="Palatino Linotype" w:hAnsi="Palatino Linotype"/>
          <w:b/>
        </w:rPr>
        <w:t>veinticinco de octubre</w:t>
      </w:r>
      <w:r w:rsidRPr="000A243B">
        <w:rPr>
          <w:rFonts w:ascii="Palatino Linotype" w:hAnsi="Palatino Linotype"/>
        </w:rPr>
        <w:t xml:space="preserve"> </w:t>
      </w:r>
      <w:r w:rsidRPr="000A243B">
        <w:rPr>
          <w:rFonts w:ascii="Palatino Linotype" w:hAnsi="Palatino Linotype"/>
          <w:b/>
        </w:rPr>
        <w:t xml:space="preserve">de dos mil </w:t>
      </w:r>
      <w:r w:rsidR="00E20D26" w:rsidRPr="000A243B">
        <w:rPr>
          <w:rFonts w:ascii="Palatino Linotype" w:hAnsi="Palatino Linotype"/>
          <w:b/>
        </w:rPr>
        <w:t>veintitrés</w:t>
      </w:r>
      <w:r w:rsidRPr="000A243B">
        <w:rPr>
          <w:rFonts w:ascii="Palatino Linotype" w:hAnsi="Palatino Linotype"/>
        </w:rPr>
        <w:t xml:space="preserve">; ordenó la acumulación de los recursos de revisión de mérito, a efecto de que la Ponencia de la </w:t>
      </w:r>
      <w:r w:rsidRPr="000A243B">
        <w:rPr>
          <w:rFonts w:ascii="Palatino Linotype" w:hAnsi="Palatino Linotype"/>
          <w:b/>
        </w:rPr>
        <w:t xml:space="preserve">Comisionada María del Rosario Mejía Ayala </w:t>
      </w:r>
      <w:r w:rsidRPr="000A243B">
        <w:rPr>
          <w:rFonts w:ascii="Palatino Linotype" w:hAnsi="Palatino Linotype"/>
        </w:rPr>
        <w:t xml:space="preserve">formulara y presentara el proyecto de resolución correspondiente, de conformidad con el numeral ONCE incisos b) y c) de los Lineamientos para la Recepción, Trámite y Resolución de las Solicitudes de </w:t>
      </w:r>
      <w:r w:rsidRPr="000A243B">
        <w:rPr>
          <w:rFonts w:ascii="Palatino Linotype" w:hAnsi="Palatino Linotype"/>
        </w:rPr>
        <w:lastRenderedPageBreak/>
        <w:t>Acceso a la Información Pública, así como de los Recursos de Revisión que deberán observar los Sujetos Obligados por la Ley de Transparencia Estatal</w:t>
      </w:r>
      <w:r w:rsidRPr="000A243B">
        <w:rPr>
          <w:rFonts w:ascii="Palatino Linotype" w:hAnsi="Palatino Linotype"/>
          <w:i/>
          <w:vertAlign w:val="superscript"/>
        </w:rPr>
        <w:footnoteReference w:id="1"/>
      </w:r>
      <w:r w:rsidRPr="000A243B">
        <w:rPr>
          <w:rFonts w:ascii="Palatino Linotype" w:hAnsi="Palatino Linotype"/>
        </w:rPr>
        <w:t>, que señala:</w:t>
      </w:r>
    </w:p>
    <w:p w14:paraId="3F2B8169" w14:textId="77777777" w:rsidR="0029057A" w:rsidRPr="000A243B" w:rsidRDefault="0029057A" w:rsidP="00C2449D">
      <w:pPr>
        <w:pStyle w:val="Prrafodelista"/>
        <w:tabs>
          <w:tab w:val="left" w:pos="426"/>
        </w:tabs>
        <w:spacing w:line="360" w:lineRule="auto"/>
        <w:ind w:left="567" w:right="616"/>
        <w:jc w:val="both"/>
        <w:rPr>
          <w:rFonts w:ascii="Palatino Linotype" w:hAnsi="Palatino Linotype"/>
          <w:i/>
          <w:lang w:val="es-ES"/>
        </w:rPr>
      </w:pPr>
      <w:r w:rsidRPr="000A243B">
        <w:rPr>
          <w:rFonts w:ascii="Palatino Linotype" w:hAnsi="Palatino Linotype"/>
          <w:b/>
          <w:i/>
          <w:lang w:val="es-ES"/>
        </w:rPr>
        <w:t>“ONCE.</w:t>
      </w:r>
      <w:r w:rsidRPr="000A243B">
        <w:rPr>
          <w:rFonts w:ascii="Palatino Linotype" w:hAnsi="Palatino Linotype"/>
          <w:i/>
          <w:lang w:val="es-ES"/>
        </w:rPr>
        <w:t xml:space="preserve"> El Instituto, para mejor resolver y evitar la emisión de resoluciones contradictorias, podrá acordar la acumulación de los expedientes de recursos de revisión, de oficio o a petición de parte cuando:</w:t>
      </w:r>
    </w:p>
    <w:p w14:paraId="03105E4F" w14:textId="77777777" w:rsidR="0029057A" w:rsidRPr="000A243B" w:rsidRDefault="0029057A" w:rsidP="00C2449D">
      <w:pPr>
        <w:pStyle w:val="Prrafodelista"/>
        <w:tabs>
          <w:tab w:val="left" w:pos="426"/>
        </w:tabs>
        <w:spacing w:line="360" w:lineRule="auto"/>
        <w:ind w:left="567" w:right="616"/>
        <w:jc w:val="both"/>
        <w:rPr>
          <w:rFonts w:ascii="Palatino Linotype" w:hAnsi="Palatino Linotype"/>
          <w:i/>
          <w:lang w:val="es-ES"/>
        </w:rPr>
      </w:pPr>
      <w:r w:rsidRPr="000A243B">
        <w:rPr>
          <w:rFonts w:ascii="Palatino Linotype" w:hAnsi="Palatino Linotype"/>
          <w:i/>
          <w:lang w:val="es-ES"/>
        </w:rPr>
        <w:t>…</w:t>
      </w:r>
      <w:r w:rsidRPr="000A243B">
        <w:rPr>
          <w:rFonts w:ascii="Palatino Linotype" w:hAnsi="Palatino Linotype"/>
          <w:i/>
          <w:lang w:val="es-ES"/>
        </w:rPr>
        <w:tab/>
      </w:r>
    </w:p>
    <w:p w14:paraId="25FEA2EA" w14:textId="77777777" w:rsidR="0029057A" w:rsidRPr="000A243B" w:rsidRDefault="0029057A" w:rsidP="00C2449D">
      <w:pPr>
        <w:pStyle w:val="Prrafodelista"/>
        <w:tabs>
          <w:tab w:val="left" w:pos="426"/>
        </w:tabs>
        <w:spacing w:line="360" w:lineRule="auto"/>
        <w:ind w:left="567" w:right="616"/>
        <w:jc w:val="both"/>
        <w:rPr>
          <w:rFonts w:ascii="Palatino Linotype" w:hAnsi="Palatino Linotype"/>
          <w:i/>
          <w:lang w:val="es-ES"/>
        </w:rPr>
      </w:pPr>
      <w:r w:rsidRPr="000A243B">
        <w:rPr>
          <w:rFonts w:ascii="Palatino Linotype" w:hAnsi="Palatino Linotype"/>
          <w:i/>
          <w:lang w:val="es-ES"/>
        </w:rPr>
        <w:t>b) Las partes o los actos impugnados sean iguales</w:t>
      </w:r>
    </w:p>
    <w:p w14:paraId="34BCB6EA" w14:textId="77777777" w:rsidR="0029057A" w:rsidRPr="000A243B" w:rsidRDefault="0029057A" w:rsidP="00C2449D">
      <w:pPr>
        <w:pStyle w:val="Prrafodelista"/>
        <w:tabs>
          <w:tab w:val="left" w:pos="426"/>
        </w:tabs>
        <w:spacing w:line="360" w:lineRule="auto"/>
        <w:ind w:left="567" w:right="616"/>
        <w:jc w:val="both"/>
        <w:rPr>
          <w:rFonts w:ascii="Palatino Linotype" w:hAnsi="Palatino Linotype"/>
          <w:i/>
          <w:lang w:val="es-ES"/>
        </w:rPr>
      </w:pPr>
      <w:r w:rsidRPr="000A243B">
        <w:rPr>
          <w:rFonts w:ascii="Palatino Linotype" w:hAnsi="Palatino Linotype"/>
          <w:i/>
          <w:lang w:val="es-ES"/>
        </w:rPr>
        <w:t>c) Cuando se trate del mismo solicitante, el mismo SUJETO OBLIGADO, aunque se trate de solicitudes diversas;</w:t>
      </w:r>
    </w:p>
    <w:p w14:paraId="46C1F990" w14:textId="77777777" w:rsidR="0029057A" w:rsidRPr="000A243B" w:rsidRDefault="0029057A" w:rsidP="00C2449D">
      <w:pPr>
        <w:pStyle w:val="Prrafodelista"/>
        <w:tabs>
          <w:tab w:val="left" w:pos="426"/>
        </w:tabs>
        <w:spacing w:line="360" w:lineRule="auto"/>
        <w:ind w:left="567" w:right="616"/>
        <w:jc w:val="both"/>
        <w:rPr>
          <w:rFonts w:ascii="Palatino Linotype" w:hAnsi="Palatino Linotype"/>
          <w:i/>
          <w:lang w:val="es-ES"/>
        </w:rPr>
      </w:pPr>
      <w:r w:rsidRPr="000A243B">
        <w:rPr>
          <w:rFonts w:ascii="Palatino Linotype" w:hAnsi="Palatino Linotype"/>
          <w:i/>
          <w:lang w:val="es-ES"/>
        </w:rPr>
        <w:t>(…)”</w:t>
      </w:r>
    </w:p>
    <w:p w14:paraId="1A8FD8E4" w14:textId="77777777" w:rsidR="0029057A" w:rsidRPr="000A243B" w:rsidRDefault="0029057A" w:rsidP="00C2449D">
      <w:pPr>
        <w:pStyle w:val="Prrafodelista"/>
        <w:tabs>
          <w:tab w:val="left" w:pos="426"/>
        </w:tabs>
        <w:spacing w:line="360" w:lineRule="auto"/>
        <w:ind w:left="567" w:right="616"/>
        <w:jc w:val="both"/>
        <w:rPr>
          <w:rFonts w:ascii="Palatino Linotype" w:hAnsi="Palatino Linotype"/>
          <w:sz w:val="22"/>
          <w:lang w:val="es-ES"/>
        </w:rPr>
      </w:pPr>
      <w:r w:rsidRPr="000A243B">
        <w:rPr>
          <w:rFonts w:ascii="Palatino Linotype" w:hAnsi="Palatino Linotype"/>
          <w:sz w:val="22"/>
          <w:lang w:val="es-ES"/>
        </w:rPr>
        <w:t>(Énfasis añadido)</w:t>
      </w:r>
    </w:p>
    <w:p w14:paraId="1B80528F" w14:textId="77777777" w:rsidR="0023638E" w:rsidRPr="000A243B" w:rsidRDefault="0023638E" w:rsidP="00C2449D">
      <w:pPr>
        <w:pStyle w:val="Prrafodelista"/>
        <w:tabs>
          <w:tab w:val="left" w:pos="426"/>
        </w:tabs>
        <w:spacing w:line="360" w:lineRule="auto"/>
        <w:ind w:left="567" w:right="616"/>
        <w:jc w:val="both"/>
        <w:rPr>
          <w:rFonts w:ascii="Palatino Linotype" w:hAnsi="Palatino Linotype"/>
          <w:lang w:val="es-ES"/>
        </w:rPr>
      </w:pPr>
    </w:p>
    <w:p w14:paraId="24EC067A" w14:textId="77777777" w:rsidR="0029057A" w:rsidRPr="000A243B" w:rsidRDefault="0029057A" w:rsidP="00C2449D">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0A243B">
        <w:rPr>
          <w:rFonts w:ascii="Palatino Linotype" w:hAnsi="Palatino Linotype"/>
        </w:rPr>
        <w:t>Es así que,</w:t>
      </w:r>
      <w:r w:rsidRPr="000A243B">
        <w:rPr>
          <w:rFonts w:ascii="Palatino Linotype" w:hAnsi="Palatino Linotype"/>
          <w:i/>
        </w:rPr>
        <w:t xml:space="preserve"> </w:t>
      </w:r>
      <w:r w:rsidRPr="000A243B">
        <w:rPr>
          <w:rFonts w:ascii="Palatino Linotype" w:hAnsi="Palatino Linotype"/>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487E30FC" w14:textId="77777777" w:rsidR="0029057A" w:rsidRPr="000A243B" w:rsidRDefault="0029057A" w:rsidP="00C2449D">
      <w:pPr>
        <w:tabs>
          <w:tab w:val="left" w:pos="567"/>
        </w:tabs>
        <w:spacing w:line="360" w:lineRule="auto"/>
        <w:ind w:left="567" w:right="616"/>
        <w:jc w:val="center"/>
        <w:rPr>
          <w:rFonts w:ascii="Palatino Linotype" w:hAnsi="Palatino Linotype"/>
          <w:b/>
          <w:i/>
          <w:sz w:val="22"/>
        </w:rPr>
      </w:pPr>
      <w:r w:rsidRPr="000A243B">
        <w:rPr>
          <w:rFonts w:ascii="Palatino Linotype" w:hAnsi="Palatino Linotype"/>
          <w:b/>
          <w:i/>
          <w:sz w:val="22"/>
        </w:rPr>
        <w:t>Código de Procedimientos Administrativos del Estado de México.</w:t>
      </w:r>
    </w:p>
    <w:p w14:paraId="2C2A15EE" w14:textId="77777777" w:rsidR="0029057A" w:rsidRPr="000A243B" w:rsidRDefault="0029057A" w:rsidP="00C2449D">
      <w:pPr>
        <w:spacing w:line="360" w:lineRule="auto"/>
        <w:ind w:left="567" w:right="616"/>
        <w:jc w:val="both"/>
        <w:rPr>
          <w:rFonts w:ascii="Palatino Linotype" w:hAnsi="Palatino Linotype"/>
          <w:i/>
          <w:sz w:val="22"/>
        </w:rPr>
      </w:pPr>
      <w:r w:rsidRPr="000A243B">
        <w:rPr>
          <w:rFonts w:ascii="Palatino Linotype" w:hAnsi="Palatino Linotype"/>
          <w:b/>
          <w:i/>
          <w:sz w:val="22"/>
        </w:rPr>
        <w:t>“Artículo 18.-</w:t>
      </w:r>
      <w:r w:rsidRPr="000A243B">
        <w:rPr>
          <w:rFonts w:ascii="Palatino Linotype" w:hAnsi="Palatino Linotype"/>
          <w:i/>
          <w:sz w:val="22"/>
        </w:rPr>
        <w:t xml:space="preserve"> La autoridad administrativa o el Tribunal acordarán la acumulación de los expedientes del procedimiento y proceso administrativo que ante ellos se sigan, de </w:t>
      </w:r>
      <w:r w:rsidRPr="000A243B">
        <w:rPr>
          <w:rFonts w:ascii="Palatino Linotype" w:hAnsi="Palatino Linotype"/>
          <w:i/>
          <w:sz w:val="22"/>
        </w:rPr>
        <w:lastRenderedPageBreak/>
        <w:t>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15F34E25" w14:textId="77777777" w:rsidR="0029057A" w:rsidRPr="000A243B" w:rsidRDefault="0029057A" w:rsidP="00C2449D">
      <w:pPr>
        <w:spacing w:line="360" w:lineRule="auto"/>
        <w:ind w:left="567" w:right="618"/>
        <w:jc w:val="both"/>
        <w:rPr>
          <w:rFonts w:ascii="Palatino Linotype" w:hAnsi="Palatino Linotype"/>
          <w:b/>
          <w:i/>
          <w:sz w:val="22"/>
        </w:rPr>
      </w:pPr>
      <w:r w:rsidRPr="000A243B">
        <w:rPr>
          <w:rFonts w:ascii="Palatino Linotype" w:hAnsi="Palatino Linotype"/>
          <w:b/>
          <w:i/>
          <w:sz w:val="22"/>
        </w:rPr>
        <w:t>Ley de Transparencia y Acceso a la Información Pública del Estado de México y Municipios</w:t>
      </w:r>
    </w:p>
    <w:p w14:paraId="32098DA6" w14:textId="77777777" w:rsidR="0029057A" w:rsidRPr="000A243B" w:rsidRDefault="0029057A" w:rsidP="00C2449D">
      <w:pPr>
        <w:spacing w:line="360" w:lineRule="auto"/>
        <w:ind w:left="567" w:right="618"/>
        <w:jc w:val="both"/>
        <w:rPr>
          <w:rFonts w:ascii="Palatino Linotype" w:hAnsi="Palatino Linotype"/>
          <w:i/>
          <w:sz w:val="22"/>
        </w:rPr>
      </w:pPr>
      <w:r w:rsidRPr="000A243B">
        <w:rPr>
          <w:rFonts w:ascii="Palatino Linotype" w:hAnsi="Palatino Linotype"/>
          <w:b/>
          <w:i/>
          <w:sz w:val="22"/>
        </w:rPr>
        <w:t>“Artículo 195.</w:t>
      </w:r>
      <w:r w:rsidRPr="000A243B">
        <w:rPr>
          <w:rFonts w:ascii="Palatino Linotype" w:hAnsi="Palatino Linotype"/>
          <w:i/>
          <w:sz w:val="22"/>
        </w:rPr>
        <w:t xml:space="preserve"> En la tramitación del recurso de revisión se aplicarán supletoriamente las disposiciones contenidas en el Código de Procedimientos Administrativos del Estado de México.”</w:t>
      </w:r>
    </w:p>
    <w:p w14:paraId="338BF997" w14:textId="77777777" w:rsidR="0029057A" w:rsidRPr="000A243B" w:rsidRDefault="0029057A" w:rsidP="00C2449D">
      <w:pPr>
        <w:spacing w:line="360" w:lineRule="auto"/>
        <w:ind w:left="567" w:right="-142"/>
        <w:contextualSpacing/>
        <w:jc w:val="both"/>
        <w:rPr>
          <w:rFonts w:ascii="Palatino Linotype" w:hAnsi="Palatino Linotype"/>
          <w:sz w:val="22"/>
        </w:rPr>
      </w:pPr>
      <w:r w:rsidRPr="000A243B">
        <w:rPr>
          <w:rFonts w:ascii="Palatino Linotype" w:hAnsi="Palatino Linotype"/>
          <w:sz w:val="22"/>
        </w:rPr>
        <w:t xml:space="preserve"> (Énfasis añadido)</w:t>
      </w:r>
    </w:p>
    <w:p w14:paraId="1BF2D8FE" w14:textId="77777777" w:rsidR="0023638E" w:rsidRPr="000A243B" w:rsidRDefault="0023638E" w:rsidP="00C2449D">
      <w:pPr>
        <w:spacing w:line="360" w:lineRule="auto"/>
        <w:ind w:right="-142"/>
        <w:contextualSpacing/>
        <w:jc w:val="both"/>
        <w:rPr>
          <w:rFonts w:ascii="Palatino Linotype" w:hAnsi="Palatino Linotype"/>
        </w:rPr>
      </w:pPr>
    </w:p>
    <w:p w14:paraId="4E7B5885" w14:textId="77777777" w:rsidR="0088017F" w:rsidRPr="000A243B" w:rsidRDefault="00C203AD" w:rsidP="00C2449D">
      <w:pPr>
        <w:pStyle w:val="Prrafodelista"/>
        <w:numPr>
          <w:ilvl w:val="0"/>
          <w:numId w:val="1"/>
        </w:numPr>
        <w:spacing w:line="360" w:lineRule="auto"/>
        <w:ind w:left="0" w:firstLine="0"/>
        <w:jc w:val="both"/>
        <w:rPr>
          <w:rFonts w:ascii="Palatino Linotype" w:hAnsi="Palatino Linotype"/>
          <w:lang w:val="es-419"/>
        </w:rPr>
      </w:pPr>
      <w:r w:rsidRPr="000A243B">
        <w:rPr>
          <w:rFonts w:ascii="Palatino Linotype" w:hAnsi="Palatino Linotype"/>
          <w:color w:val="000000"/>
        </w:rPr>
        <w:t xml:space="preserve">El </w:t>
      </w:r>
      <w:r w:rsidRPr="000A243B">
        <w:rPr>
          <w:rFonts w:ascii="Palatino Linotype" w:hAnsi="Palatino Linotype"/>
          <w:b/>
          <w:color w:val="000000"/>
        </w:rPr>
        <w:t>SUJETO OBLIGADO</w:t>
      </w:r>
      <w:r w:rsidRPr="000A243B">
        <w:rPr>
          <w:rFonts w:ascii="Palatino Linotype" w:hAnsi="Palatino Linotype"/>
          <w:color w:val="000000"/>
        </w:rPr>
        <w:t xml:space="preserve"> </w:t>
      </w:r>
      <w:r w:rsidR="001B3F85" w:rsidRPr="000A243B">
        <w:rPr>
          <w:rFonts w:ascii="Palatino Linotype" w:hAnsi="Palatino Linotype"/>
          <w:color w:val="000000"/>
        </w:rPr>
        <w:t>fue omiso en rendir los informes justificados correspondientes, por su parte el particular dejo de manifestar lo que a su derecho conviniera y asistiera.</w:t>
      </w:r>
    </w:p>
    <w:p w14:paraId="6CFFD4C2" w14:textId="77777777" w:rsidR="003F6400" w:rsidRPr="000A243B" w:rsidRDefault="003F6400" w:rsidP="00C2449D">
      <w:pPr>
        <w:pStyle w:val="Prrafodelista"/>
        <w:spacing w:line="360" w:lineRule="auto"/>
        <w:ind w:left="0"/>
        <w:jc w:val="both"/>
        <w:rPr>
          <w:rFonts w:ascii="Palatino Linotype" w:hAnsi="Palatino Linotype"/>
          <w:lang w:val="es-419"/>
        </w:rPr>
      </w:pPr>
    </w:p>
    <w:p w14:paraId="2D920CA4" w14:textId="225D5AEA" w:rsidR="00297D37" w:rsidRPr="000A243B" w:rsidRDefault="00D833C2" w:rsidP="00C2449D">
      <w:pPr>
        <w:pStyle w:val="Prrafodelista"/>
        <w:numPr>
          <w:ilvl w:val="0"/>
          <w:numId w:val="1"/>
        </w:numPr>
        <w:spacing w:line="360" w:lineRule="auto"/>
        <w:ind w:left="0" w:firstLine="0"/>
        <w:jc w:val="both"/>
        <w:rPr>
          <w:rFonts w:ascii="Palatino Linotype" w:hAnsi="Palatino Linotype"/>
          <w:b/>
        </w:rPr>
      </w:pPr>
      <w:r w:rsidRPr="000A243B">
        <w:rPr>
          <w:rFonts w:ascii="Palatino Linotype" w:hAnsi="Palatino Linotype"/>
          <w:color w:val="000000"/>
        </w:rPr>
        <w:t>Mediante</w:t>
      </w:r>
      <w:r w:rsidRPr="000A243B">
        <w:rPr>
          <w:rFonts w:ascii="Palatino Linotype" w:hAnsi="Palatino Linotype"/>
        </w:rPr>
        <w:t xml:space="preserve"> acuerdo de </w:t>
      </w:r>
      <w:r w:rsidRPr="000A243B">
        <w:rPr>
          <w:rFonts w:ascii="Palatino Linotype" w:hAnsi="Palatino Linotype"/>
          <w:color w:val="000000"/>
        </w:rPr>
        <w:t>fecha</w:t>
      </w:r>
      <w:r w:rsidRPr="000A243B">
        <w:rPr>
          <w:rFonts w:ascii="Palatino Linotype" w:hAnsi="Palatino Linotype"/>
        </w:rPr>
        <w:t xml:space="preserve"> </w:t>
      </w:r>
      <w:r w:rsidR="00CC6515" w:rsidRPr="000A243B">
        <w:rPr>
          <w:rFonts w:ascii="Palatino Linotype" w:hAnsi="Palatino Linotype"/>
        </w:rPr>
        <w:t>catorce</w:t>
      </w:r>
      <w:r w:rsidR="001B3F85" w:rsidRPr="000A243B">
        <w:rPr>
          <w:rFonts w:ascii="Palatino Linotype" w:hAnsi="Palatino Linotype"/>
        </w:rPr>
        <w:t xml:space="preserve"> de </w:t>
      </w:r>
      <w:r w:rsidR="00CC6515" w:rsidRPr="000A243B">
        <w:rPr>
          <w:rFonts w:ascii="Palatino Linotype" w:hAnsi="Palatino Linotype"/>
        </w:rPr>
        <w:t>febrero de dos mil veinticuatro</w:t>
      </w:r>
      <w:r w:rsidRPr="000A243B">
        <w:rPr>
          <w:rFonts w:ascii="Palatino Linotype" w:hAnsi="Palatino Linotype"/>
        </w:rPr>
        <w:t xml:space="preserve"> </w:t>
      </w:r>
      <w:r w:rsidR="001B3F85" w:rsidRPr="000A243B">
        <w:rPr>
          <w:rFonts w:ascii="Palatino Linotype" w:hAnsi="Palatino Linotype"/>
        </w:rPr>
        <w:t>la</w:t>
      </w:r>
      <w:r w:rsidR="00E527D6" w:rsidRPr="000A243B">
        <w:rPr>
          <w:rFonts w:ascii="Palatino Linotype" w:hAnsi="Palatino Linotype"/>
        </w:rPr>
        <w:t xml:space="preserve"> Comisionad</w:t>
      </w:r>
      <w:r w:rsidR="001B3F85" w:rsidRPr="000A243B">
        <w:rPr>
          <w:rFonts w:ascii="Palatino Linotype" w:hAnsi="Palatino Linotype"/>
        </w:rPr>
        <w:t>a</w:t>
      </w:r>
      <w:r w:rsidR="00D5692A" w:rsidRPr="000A243B">
        <w:rPr>
          <w:rFonts w:ascii="Palatino Linotype" w:hAnsi="Palatino Linotype"/>
        </w:rPr>
        <w:t xml:space="preserve"> Ponente </w:t>
      </w:r>
      <w:r w:rsidR="00E527D6" w:rsidRPr="000A243B">
        <w:rPr>
          <w:rFonts w:ascii="Palatino Linotype" w:hAnsi="Palatino Linotype"/>
        </w:rPr>
        <w:t>ampli</w:t>
      </w:r>
      <w:r w:rsidR="001B3F85" w:rsidRPr="000A243B">
        <w:rPr>
          <w:rFonts w:ascii="Palatino Linotype" w:hAnsi="Palatino Linotype"/>
        </w:rPr>
        <w:t>ó</w:t>
      </w:r>
      <w:r w:rsidRPr="000A243B">
        <w:rPr>
          <w:rFonts w:ascii="Palatino Linotype" w:hAnsi="Palatino Linotype"/>
        </w:rPr>
        <w:t xml:space="preserve"> el término para resolver los recursos de revisión acumulados de mérito</w:t>
      </w:r>
      <w:r w:rsidR="00297D37" w:rsidRPr="000A243B">
        <w:rPr>
          <w:rFonts w:ascii="Palatino Linotype" w:hAnsi="Palatino Linotype"/>
        </w:rPr>
        <w:t>; en ese sentido se estima conveniente precisar lo siguiente</w:t>
      </w:r>
      <w:r w:rsidR="00D5692A" w:rsidRPr="000A243B">
        <w:rPr>
          <w:rFonts w:ascii="Palatino Linotype" w:hAnsi="Palatino Linotype"/>
        </w:rPr>
        <w:t>:</w:t>
      </w:r>
    </w:p>
    <w:p w14:paraId="11404404" w14:textId="77777777" w:rsidR="00297D37" w:rsidRPr="000A243B" w:rsidRDefault="00297D37" w:rsidP="00C2449D">
      <w:pPr>
        <w:pStyle w:val="Prrafodelista"/>
        <w:numPr>
          <w:ilvl w:val="0"/>
          <w:numId w:val="4"/>
        </w:numPr>
        <w:spacing w:line="360" w:lineRule="auto"/>
        <w:jc w:val="both"/>
        <w:rPr>
          <w:rFonts w:ascii="Palatino Linotype" w:hAnsi="Palatino Linotype"/>
          <w:b/>
          <w:i/>
          <w:sz w:val="22"/>
        </w:rPr>
      </w:pPr>
      <w:r w:rsidRPr="000A243B">
        <w:rPr>
          <w:rFonts w:ascii="Palatino Linotype" w:hAnsi="Palatino Linotype"/>
          <w:b/>
          <w:i/>
          <w:sz w:val="22"/>
        </w:rPr>
        <w:t>Argumentos a considerar en las resoluciones a los recursos de revisión para justificar los fallos emitidos fuera del plazo legal de 45 días.</w:t>
      </w:r>
    </w:p>
    <w:p w14:paraId="697E0BB7" w14:textId="77777777" w:rsidR="00297D37" w:rsidRPr="000A243B" w:rsidRDefault="00297D37" w:rsidP="00C2449D">
      <w:pPr>
        <w:pStyle w:val="Prrafodelista"/>
        <w:spacing w:line="360" w:lineRule="auto"/>
        <w:ind w:left="284"/>
        <w:contextualSpacing w:val="0"/>
        <w:rPr>
          <w:rFonts w:ascii="Palatino Linotype" w:hAnsi="Palatino Linotype"/>
          <w:b/>
        </w:rPr>
      </w:pPr>
    </w:p>
    <w:p w14:paraId="23946983" w14:textId="77777777" w:rsidR="00297D37" w:rsidRPr="000A243B" w:rsidRDefault="00297D37" w:rsidP="00C2449D">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0A243B">
        <w:rPr>
          <w:rFonts w:ascii="Palatino Linotype" w:hAnsi="Palatino Linotype"/>
        </w:rPr>
        <w:t xml:space="preserve">Este </w:t>
      </w:r>
      <w:r w:rsidRPr="000A243B">
        <w:rPr>
          <w:rFonts w:ascii="Palatino Linotype" w:eastAsia="Calibri" w:hAnsi="Palatino Linotype" w:cs="Arial"/>
        </w:rPr>
        <w:t>organismo</w:t>
      </w:r>
      <w:r w:rsidRPr="000A243B">
        <w:rPr>
          <w:rFonts w:ascii="Palatino Linotype" w:hAnsi="Palatino Linotype"/>
        </w:rPr>
        <w:t xml:space="preserve"> garante no pasa por alto justificar, que la dilación en la resolución del </w:t>
      </w:r>
      <w:r w:rsidRPr="000A243B">
        <w:rPr>
          <w:rFonts w:ascii="Palatino Linotype" w:hAnsi="Palatino Linotype"/>
          <w:lang w:val="es-MX"/>
        </w:rPr>
        <w:t>presente</w:t>
      </w:r>
      <w:r w:rsidRPr="000A243B">
        <w:rPr>
          <w:rFonts w:ascii="Palatino Linotype" w:hAnsi="Palatino Linotype"/>
        </w:rPr>
        <w:t xml:space="preserve"> asunto encuentra justificación en el alto número de recursos de revisión recibidos dentro del primer semestre del año dos mil </w:t>
      </w:r>
      <w:r w:rsidR="00E20D26" w:rsidRPr="000A243B">
        <w:rPr>
          <w:rFonts w:ascii="Palatino Linotype" w:hAnsi="Palatino Linotype"/>
        </w:rPr>
        <w:t>veintitrés</w:t>
      </w:r>
      <w:r w:rsidRPr="000A243B">
        <w:rPr>
          <w:rFonts w:ascii="Palatino Linotype" w:hAnsi="Palatino Linotype"/>
        </w:rPr>
        <w:t xml:space="preserve">, que, en comparación con los recibidos el año pasado dentro del mismo periodo, se ha </w:t>
      </w:r>
      <w:r w:rsidRPr="000A243B">
        <w:rPr>
          <w:rFonts w:ascii="Palatino Linotype" w:hAnsi="Palatino Linotype"/>
        </w:rPr>
        <w:lastRenderedPageBreak/>
        <w:t>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0FA08E00" w14:textId="77777777" w:rsidR="00297D37" w:rsidRPr="000A243B" w:rsidRDefault="00297D37" w:rsidP="00C2449D">
      <w:pPr>
        <w:pStyle w:val="Prrafodelista"/>
        <w:tabs>
          <w:tab w:val="left" w:pos="426"/>
          <w:tab w:val="left" w:pos="567"/>
        </w:tabs>
        <w:spacing w:line="360" w:lineRule="auto"/>
        <w:ind w:left="0"/>
        <w:jc w:val="both"/>
        <w:rPr>
          <w:rFonts w:ascii="Palatino Linotype" w:hAnsi="Palatino Linotype"/>
        </w:rPr>
      </w:pPr>
    </w:p>
    <w:p w14:paraId="1D744D73" w14:textId="77777777" w:rsidR="00297D37" w:rsidRPr="000A243B" w:rsidRDefault="00297D37" w:rsidP="00C2449D">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0A243B">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1CBF824" w14:textId="77777777" w:rsidR="00297D37" w:rsidRPr="000A243B" w:rsidRDefault="00297D37" w:rsidP="00C2449D">
      <w:pPr>
        <w:pStyle w:val="Prrafodelista"/>
        <w:spacing w:line="360" w:lineRule="auto"/>
        <w:rPr>
          <w:rFonts w:ascii="Palatino Linotype" w:hAnsi="Palatino Linotype"/>
        </w:rPr>
      </w:pPr>
    </w:p>
    <w:p w14:paraId="58FB3BDE" w14:textId="77777777" w:rsidR="00297D37" w:rsidRPr="000A243B" w:rsidRDefault="00297D37" w:rsidP="00C2449D">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0A243B">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93495BB" w14:textId="77777777" w:rsidR="001B3F85" w:rsidRPr="000A243B" w:rsidRDefault="001B3F85" w:rsidP="00C2449D">
      <w:pPr>
        <w:pStyle w:val="Prrafodelista"/>
        <w:spacing w:line="360" w:lineRule="auto"/>
        <w:rPr>
          <w:rFonts w:ascii="Palatino Linotype" w:hAnsi="Palatino Linotype"/>
        </w:rPr>
      </w:pPr>
    </w:p>
    <w:p w14:paraId="3160F7DB" w14:textId="77777777" w:rsidR="00297D37" w:rsidRPr="000A243B" w:rsidRDefault="00297D37" w:rsidP="00C2449D">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0A243B">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C4D7228" w14:textId="77777777" w:rsidR="002247CC" w:rsidRPr="000A243B" w:rsidRDefault="002247CC" w:rsidP="002247CC">
      <w:pPr>
        <w:pStyle w:val="Prrafodelista"/>
        <w:rPr>
          <w:rFonts w:ascii="Palatino Linotype" w:hAnsi="Palatino Linotype"/>
        </w:rPr>
      </w:pPr>
    </w:p>
    <w:p w14:paraId="7C358572" w14:textId="77777777" w:rsidR="002247CC" w:rsidRPr="000A243B" w:rsidRDefault="002247CC" w:rsidP="002247CC">
      <w:pPr>
        <w:tabs>
          <w:tab w:val="left" w:pos="426"/>
          <w:tab w:val="left" w:pos="567"/>
        </w:tabs>
        <w:spacing w:line="360" w:lineRule="auto"/>
        <w:jc w:val="both"/>
        <w:rPr>
          <w:rFonts w:ascii="Palatino Linotype" w:hAnsi="Palatino Linotype"/>
        </w:rPr>
      </w:pPr>
    </w:p>
    <w:p w14:paraId="678F1D58" w14:textId="77777777" w:rsidR="00297D37" w:rsidRPr="000A243B" w:rsidRDefault="00297D37" w:rsidP="00C2449D">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0A243B">
        <w:rPr>
          <w:rFonts w:ascii="Palatino Linotype" w:hAnsi="Palatino Linotype"/>
        </w:rPr>
        <w:lastRenderedPageBreak/>
        <w:t xml:space="preserve">Por ello, excepcionalmente, si un asunto es resuelto con posterioridad a los plazos señalados por la norma debe analizarse la razonabilidad de dicha dilación atendiendo a los siguientes criterios:   </w:t>
      </w:r>
    </w:p>
    <w:p w14:paraId="6ED73D2D" w14:textId="77777777" w:rsidR="00297D37" w:rsidRPr="000A243B" w:rsidRDefault="00297D37" w:rsidP="00C2449D">
      <w:pPr>
        <w:pStyle w:val="Prrafodelista"/>
        <w:numPr>
          <w:ilvl w:val="0"/>
          <w:numId w:val="2"/>
        </w:numPr>
        <w:spacing w:line="360" w:lineRule="auto"/>
        <w:jc w:val="both"/>
        <w:rPr>
          <w:rFonts w:ascii="Palatino Linotype" w:hAnsi="Palatino Linotype"/>
          <w:sz w:val="22"/>
        </w:rPr>
      </w:pPr>
      <w:r w:rsidRPr="000A243B">
        <w:rPr>
          <w:rFonts w:ascii="Palatino Linotype" w:hAnsi="Palatino Linotype"/>
          <w:sz w:val="22"/>
        </w:rPr>
        <w:t>Complejidad del Asunto: La complejidad de la prueba, la pluralidad de sujetos procesales, el tiempo transcurrido, las características y contexto del recurso.</w:t>
      </w:r>
    </w:p>
    <w:p w14:paraId="4DC4096C" w14:textId="77777777" w:rsidR="00297D37" w:rsidRPr="000A243B" w:rsidRDefault="00297D37" w:rsidP="00C2449D">
      <w:pPr>
        <w:pStyle w:val="Prrafodelista"/>
        <w:numPr>
          <w:ilvl w:val="0"/>
          <w:numId w:val="2"/>
        </w:numPr>
        <w:spacing w:line="360" w:lineRule="auto"/>
        <w:jc w:val="both"/>
        <w:rPr>
          <w:rFonts w:ascii="Palatino Linotype" w:hAnsi="Palatino Linotype"/>
          <w:sz w:val="22"/>
        </w:rPr>
      </w:pPr>
      <w:r w:rsidRPr="000A243B">
        <w:rPr>
          <w:rFonts w:ascii="Palatino Linotype" w:hAnsi="Palatino Linotype"/>
          <w:sz w:val="22"/>
        </w:rPr>
        <w:t>Actividad Procesal del interesado. Acciones u omisiones del interesado.</w:t>
      </w:r>
    </w:p>
    <w:p w14:paraId="46060F1D" w14:textId="77777777" w:rsidR="00297D37" w:rsidRPr="000A243B" w:rsidRDefault="00297D37" w:rsidP="00C2449D">
      <w:pPr>
        <w:pStyle w:val="Prrafodelista"/>
        <w:numPr>
          <w:ilvl w:val="0"/>
          <w:numId w:val="2"/>
        </w:numPr>
        <w:spacing w:line="360" w:lineRule="auto"/>
        <w:jc w:val="both"/>
        <w:rPr>
          <w:rFonts w:ascii="Palatino Linotype" w:hAnsi="Palatino Linotype"/>
          <w:sz w:val="22"/>
        </w:rPr>
      </w:pPr>
      <w:r w:rsidRPr="000A243B">
        <w:rPr>
          <w:rFonts w:ascii="Palatino Linotype" w:hAnsi="Palatino Linotype"/>
          <w:sz w:val="22"/>
        </w:rPr>
        <w:t>Conducta de la Autoridad: Las Acciones u omisiones realizadas en el procedimiento. Así como si la autoridad actuó con la debida diligencia.</w:t>
      </w:r>
    </w:p>
    <w:p w14:paraId="2569C538" w14:textId="77777777" w:rsidR="00297D37" w:rsidRPr="000A243B" w:rsidRDefault="00297D37" w:rsidP="00C2449D">
      <w:pPr>
        <w:pStyle w:val="Prrafodelista"/>
        <w:numPr>
          <w:ilvl w:val="0"/>
          <w:numId w:val="2"/>
        </w:numPr>
        <w:spacing w:line="360" w:lineRule="auto"/>
        <w:jc w:val="both"/>
        <w:rPr>
          <w:rFonts w:ascii="Palatino Linotype" w:hAnsi="Palatino Linotype"/>
          <w:sz w:val="22"/>
        </w:rPr>
      </w:pPr>
      <w:r w:rsidRPr="000A243B">
        <w:rPr>
          <w:rFonts w:ascii="Palatino Linotype" w:hAnsi="Palatino Linotype"/>
          <w:sz w:val="22"/>
        </w:rPr>
        <w:t>La afectación generada en la situación jurídica de la persona involucrada en el proceso: Violación a sus derechos humanos.</w:t>
      </w:r>
    </w:p>
    <w:p w14:paraId="65BFADEA" w14:textId="77777777" w:rsidR="00A66A41" w:rsidRPr="000A243B" w:rsidRDefault="00A66A41" w:rsidP="00C2449D">
      <w:pPr>
        <w:pStyle w:val="Prrafodelista"/>
        <w:spacing w:line="360" w:lineRule="auto"/>
        <w:ind w:left="927"/>
        <w:jc w:val="both"/>
        <w:rPr>
          <w:rFonts w:ascii="Palatino Linotype" w:hAnsi="Palatino Linotype"/>
        </w:rPr>
      </w:pPr>
    </w:p>
    <w:p w14:paraId="057FC92C" w14:textId="77777777" w:rsidR="00297D37" w:rsidRPr="000A243B" w:rsidRDefault="00297D37" w:rsidP="00C2449D">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0A243B">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2554453" w14:textId="77777777" w:rsidR="00297D37" w:rsidRPr="000A243B" w:rsidRDefault="00297D37" w:rsidP="00C2449D">
      <w:pPr>
        <w:pStyle w:val="Prrafodelista"/>
        <w:tabs>
          <w:tab w:val="left" w:pos="426"/>
          <w:tab w:val="left" w:pos="567"/>
        </w:tabs>
        <w:spacing w:line="360" w:lineRule="auto"/>
        <w:ind w:left="0"/>
        <w:jc w:val="both"/>
        <w:rPr>
          <w:rFonts w:ascii="Palatino Linotype" w:hAnsi="Palatino Linotype"/>
          <w:b/>
        </w:rPr>
      </w:pPr>
    </w:p>
    <w:p w14:paraId="6C2AE57D" w14:textId="77777777" w:rsidR="00297D37" w:rsidRPr="000A243B" w:rsidRDefault="00297D37" w:rsidP="00C2449D">
      <w:pPr>
        <w:pStyle w:val="Prrafodelista"/>
        <w:numPr>
          <w:ilvl w:val="0"/>
          <w:numId w:val="1"/>
        </w:numPr>
        <w:tabs>
          <w:tab w:val="left" w:pos="426"/>
          <w:tab w:val="left" w:pos="567"/>
        </w:tabs>
        <w:spacing w:line="360" w:lineRule="auto"/>
        <w:ind w:left="0" w:firstLine="0"/>
        <w:jc w:val="both"/>
        <w:rPr>
          <w:rFonts w:ascii="Palatino Linotype" w:hAnsi="Palatino Linotype"/>
          <w:b/>
        </w:rPr>
      </w:pPr>
      <w:r w:rsidRPr="000A243B">
        <w:rPr>
          <w:rFonts w:ascii="Palatino Linotype" w:hAnsi="Palatino Linotype"/>
        </w:rPr>
        <w:t xml:space="preserve">Argumento que encuentra sustento en la jurisprudencia P./J. 32/92 emitida por el Pleno de la Suprema Corte de Justicia de la Nación de rubro </w:t>
      </w:r>
      <w:r w:rsidRPr="000A243B">
        <w:rPr>
          <w:rFonts w:ascii="Palatino Linotype" w:hAnsi="Palatino Linotype"/>
          <w:i/>
        </w:rPr>
        <w:t xml:space="preserve">“TÉRMINOS PROCESALES. PARA DETERMINAR SI UN FUNCIONARIO JUDICIAL ACTUÓ INDEBIDAMENTE POR NO RESPETARLOS SE DEBE ATENDER AL PRESUPUESTO QUE CONSIDERÓ EL LEGISLADOR AL FIJARLOS Y LAS </w:t>
      </w:r>
      <w:r w:rsidRPr="000A243B">
        <w:rPr>
          <w:rFonts w:ascii="Palatino Linotype" w:hAnsi="Palatino Linotype"/>
          <w:i/>
        </w:rPr>
        <w:lastRenderedPageBreak/>
        <w:t>CARACTERÍSTICAS DEL CASO.”</w:t>
      </w:r>
      <w:r w:rsidRPr="000A243B">
        <w:rPr>
          <w:rFonts w:ascii="Palatino Linotype" w:hAnsi="Palatino Linotype"/>
        </w:rPr>
        <w:t>, visible en la Gaceta del Seminario Judicial de la Federación con el registro digital 205635.</w:t>
      </w:r>
    </w:p>
    <w:p w14:paraId="44B2D53C" w14:textId="77777777" w:rsidR="00297D37" w:rsidRPr="000A243B" w:rsidRDefault="00297D37" w:rsidP="00C2449D">
      <w:pPr>
        <w:pStyle w:val="Prrafodelista"/>
        <w:tabs>
          <w:tab w:val="left" w:pos="426"/>
          <w:tab w:val="left" w:pos="567"/>
        </w:tabs>
        <w:spacing w:line="360" w:lineRule="auto"/>
        <w:ind w:left="0"/>
        <w:jc w:val="both"/>
        <w:rPr>
          <w:rFonts w:ascii="Palatino Linotype" w:hAnsi="Palatino Linotype"/>
        </w:rPr>
      </w:pPr>
    </w:p>
    <w:p w14:paraId="1BAB3D22" w14:textId="77777777" w:rsidR="00297D37" w:rsidRPr="000A243B" w:rsidRDefault="00297D37" w:rsidP="00C2449D">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0A243B">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3550F21" w14:textId="77777777" w:rsidR="00F82B3B" w:rsidRPr="000A243B" w:rsidRDefault="00F82B3B" w:rsidP="00C2449D">
      <w:pPr>
        <w:pStyle w:val="Prrafodelista"/>
        <w:spacing w:line="360" w:lineRule="auto"/>
        <w:rPr>
          <w:rFonts w:ascii="Palatino Linotype" w:hAnsi="Palatino Linotype"/>
        </w:rPr>
      </w:pPr>
    </w:p>
    <w:p w14:paraId="41322D4B" w14:textId="77777777" w:rsidR="00297D37" w:rsidRPr="000A243B" w:rsidRDefault="00297D37" w:rsidP="00C2449D">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0A243B">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3D007AF3" w14:textId="77777777" w:rsidR="00297D37" w:rsidRPr="000A243B" w:rsidRDefault="00297D37" w:rsidP="00C2449D">
      <w:pPr>
        <w:pStyle w:val="Prrafodelista"/>
        <w:tabs>
          <w:tab w:val="left" w:pos="426"/>
          <w:tab w:val="left" w:pos="567"/>
        </w:tabs>
        <w:spacing w:line="360" w:lineRule="auto"/>
        <w:ind w:left="0"/>
        <w:jc w:val="both"/>
        <w:rPr>
          <w:rFonts w:ascii="Palatino Linotype" w:hAnsi="Palatino Linotype"/>
        </w:rPr>
      </w:pPr>
    </w:p>
    <w:p w14:paraId="56799AE9" w14:textId="77777777" w:rsidR="00297D37" w:rsidRPr="000A243B" w:rsidRDefault="00297D37" w:rsidP="00C2449D">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0A243B">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271C096F" w14:textId="77777777" w:rsidR="00297D37" w:rsidRPr="000A243B" w:rsidRDefault="00297D37" w:rsidP="00C2449D">
      <w:pPr>
        <w:spacing w:line="360" w:lineRule="auto"/>
        <w:ind w:left="426" w:right="474"/>
        <w:jc w:val="both"/>
        <w:rPr>
          <w:rFonts w:ascii="Palatino Linotype" w:hAnsi="Palatino Linotype"/>
          <w:sz w:val="22"/>
        </w:rPr>
      </w:pPr>
      <w:r w:rsidRPr="000A243B">
        <w:rPr>
          <w:rFonts w:ascii="Palatino Linotype" w:hAnsi="Palatino Linotype"/>
        </w:rPr>
        <w:t xml:space="preserve"> </w:t>
      </w:r>
      <w:r w:rsidRPr="000A243B">
        <w:rPr>
          <w:rFonts w:ascii="Palatino Linotype" w:hAnsi="Palatino Linotype"/>
          <w:i/>
          <w:sz w:val="22"/>
        </w:rPr>
        <w:t>“PLAZO RAZONABLE PARA RESOLVER. DIMENSIÓN Y EFECTOS DE ESTE CONCEPTO CUANDO SE ADUCE EXCESIVA CARGA DE TRABAJO.”</w:t>
      </w:r>
      <w:r w:rsidRPr="000A243B">
        <w:rPr>
          <w:rFonts w:ascii="Palatino Linotype" w:hAnsi="Palatino Linotype"/>
          <w:sz w:val="22"/>
        </w:rPr>
        <w:t xml:space="preserve"> </w:t>
      </w:r>
      <w:r w:rsidRPr="000A243B">
        <w:rPr>
          <w:rFonts w:ascii="Palatino Linotype" w:hAnsi="Palatino Linotype"/>
          <w:sz w:val="22"/>
        </w:rPr>
        <w:lastRenderedPageBreak/>
        <w:t>consultable en el Seminario Judicial de la Federación y su gaceta, con el registro digital 2002351.</w:t>
      </w:r>
    </w:p>
    <w:p w14:paraId="79A2A729" w14:textId="77777777" w:rsidR="00297D37" w:rsidRPr="000A243B" w:rsidRDefault="00297D37" w:rsidP="00C2449D">
      <w:pPr>
        <w:spacing w:line="360" w:lineRule="auto"/>
        <w:ind w:left="426" w:right="474"/>
        <w:jc w:val="both"/>
        <w:rPr>
          <w:rFonts w:ascii="Palatino Linotype" w:hAnsi="Palatino Linotype"/>
          <w:b/>
          <w:sz w:val="22"/>
        </w:rPr>
      </w:pPr>
    </w:p>
    <w:p w14:paraId="6FF3C6CE" w14:textId="77777777" w:rsidR="00297D37" w:rsidRPr="000A243B" w:rsidRDefault="00297D37" w:rsidP="00C2449D">
      <w:pPr>
        <w:spacing w:line="360" w:lineRule="auto"/>
        <w:ind w:left="426" w:right="474"/>
        <w:jc w:val="both"/>
        <w:rPr>
          <w:rFonts w:ascii="Palatino Linotype" w:hAnsi="Palatino Linotype"/>
          <w:sz w:val="22"/>
        </w:rPr>
      </w:pPr>
      <w:r w:rsidRPr="000A243B">
        <w:rPr>
          <w:rFonts w:ascii="Palatino Linotype" w:hAnsi="Palatino Linotype"/>
          <w:i/>
          <w:sz w:val="22"/>
        </w:rPr>
        <w:t>“PLAZO RAZONABLE PARA RESOLVER. CONCEPTO Y ELEMENTOS QUE LO INTEGRAN A LA LUZ DEL DERECHO INTERNACIONAL DE LOS DERECHOS HUMANOS.”</w:t>
      </w:r>
      <w:r w:rsidRPr="000A243B">
        <w:rPr>
          <w:rFonts w:ascii="Palatino Linotype" w:hAnsi="Palatino Linotype"/>
          <w:sz w:val="22"/>
        </w:rPr>
        <w:t>, visible en el Seminario Judicial de la Federación y su gaceta, con el registro digital 2002350.</w:t>
      </w:r>
    </w:p>
    <w:p w14:paraId="761EB0DD" w14:textId="77777777" w:rsidR="00DF4F09" w:rsidRPr="000A243B" w:rsidRDefault="00DF4F09" w:rsidP="00C2449D">
      <w:pPr>
        <w:pStyle w:val="Prrafodelista"/>
        <w:spacing w:line="360" w:lineRule="auto"/>
        <w:rPr>
          <w:rFonts w:ascii="Palatino Linotype" w:eastAsia="Calibri" w:hAnsi="Palatino Linotype" w:cs="Arial"/>
          <w:lang w:val="es-AR"/>
        </w:rPr>
      </w:pPr>
    </w:p>
    <w:p w14:paraId="1273FB02" w14:textId="5CCBBD03" w:rsidR="00AE4B76" w:rsidRPr="000A243B" w:rsidRDefault="00D5692A" w:rsidP="00C2449D">
      <w:pPr>
        <w:pStyle w:val="Prrafodelista"/>
        <w:numPr>
          <w:ilvl w:val="0"/>
          <w:numId w:val="1"/>
        </w:numPr>
        <w:spacing w:line="360" w:lineRule="auto"/>
        <w:ind w:left="0" w:firstLine="0"/>
        <w:jc w:val="both"/>
        <w:rPr>
          <w:rFonts w:ascii="Palatino Linotype" w:hAnsi="Palatino Linotype"/>
          <w:b/>
        </w:rPr>
      </w:pPr>
      <w:r w:rsidRPr="000A243B">
        <w:rPr>
          <w:rFonts w:ascii="Palatino Linotype" w:hAnsi="Palatino Linotype"/>
        </w:rPr>
        <w:t xml:space="preserve">Finalmente, </w:t>
      </w:r>
      <w:r w:rsidR="009E6AC2" w:rsidRPr="000A243B">
        <w:rPr>
          <w:rFonts w:ascii="Palatino Linotype" w:hAnsi="Palatino Linotype"/>
        </w:rPr>
        <w:t>se decretó los cierres de instrucción</w:t>
      </w:r>
      <w:r w:rsidR="00E527D6" w:rsidRPr="000A243B">
        <w:rPr>
          <w:rFonts w:ascii="Palatino Linotype" w:hAnsi="Palatino Linotype"/>
        </w:rPr>
        <w:t xml:space="preserve"> mediante acuerdo</w:t>
      </w:r>
      <w:r w:rsidR="00CC6515" w:rsidRPr="000A243B">
        <w:rPr>
          <w:rFonts w:ascii="Palatino Linotype" w:hAnsi="Palatino Linotype"/>
        </w:rPr>
        <w:t>s</w:t>
      </w:r>
      <w:r w:rsidR="00E527D6" w:rsidRPr="000A243B">
        <w:rPr>
          <w:rFonts w:ascii="Palatino Linotype" w:hAnsi="Palatino Linotype"/>
        </w:rPr>
        <w:t xml:space="preserve"> de día</w:t>
      </w:r>
      <w:r w:rsidR="00CC6515" w:rsidRPr="000A243B">
        <w:rPr>
          <w:rFonts w:ascii="Palatino Linotype" w:hAnsi="Palatino Linotype"/>
        </w:rPr>
        <w:t>s</w:t>
      </w:r>
      <w:r w:rsidR="00E527D6" w:rsidRPr="000A243B">
        <w:rPr>
          <w:rFonts w:ascii="Palatino Linotype" w:hAnsi="Palatino Linotype"/>
        </w:rPr>
        <w:t xml:space="preserve"> </w:t>
      </w:r>
      <w:r w:rsidR="00892475" w:rsidRPr="000A243B">
        <w:rPr>
          <w:rFonts w:ascii="Palatino Linotype" w:hAnsi="Palatino Linotype"/>
        </w:rPr>
        <w:t xml:space="preserve">dieciocho de </w:t>
      </w:r>
      <w:r w:rsidR="00CC6515" w:rsidRPr="000A243B">
        <w:rPr>
          <w:rFonts w:ascii="Palatino Linotype" w:hAnsi="Palatino Linotype"/>
        </w:rPr>
        <w:t>octubre</w:t>
      </w:r>
      <w:r w:rsidR="009E6AC2" w:rsidRPr="000A243B">
        <w:rPr>
          <w:rFonts w:ascii="Palatino Linotype" w:hAnsi="Palatino Linotype"/>
        </w:rPr>
        <w:t xml:space="preserve"> de dos mil </w:t>
      </w:r>
      <w:r w:rsidR="00CC6515" w:rsidRPr="000A243B">
        <w:rPr>
          <w:rFonts w:ascii="Palatino Linotype" w:hAnsi="Palatino Linotype"/>
        </w:rPr>
        <w:t>veintitrés y catorce de febrero de dos mil veinticuatro</w:t>
      </w:r>
      <w:r w:rsidR="009E6AC2" w:rsidRPr="000A243B">
        <w:rPr>
          <w:rFonts w:ascii="Palatino Linotype" w:hAnsi="Palatino Linotype"/>
        </w:rPr>
        <w:t xml:space="preserve"> y se</w:t>
      </w:r>
      <w:r w:rsidR="00AE4B76" w:rsidRPr="000A243B">
        <w:rPr>
          <w:rFonts w:ascii="Palatino Linotype" w:hAnsi="Palatino Linotype" w:cs="Arial"/>
        </w:rPr>
        <w:t xml:space="preserve"> ordenó turnar el expediente a resolución, por lo que no habiendo más que hacer constar, y </w:t>
      </w:r>
      <w:r w:rsidR="0029057A" w:rsidRPr="000A243B">
        <w:rPr>
          <w:rFonts w:ascii="Palatino Linotype" w:hAnsi="Palatino Linotype" w:cs="Arial"/>
        </w:rPr>
        <w:t>------------</w:t>
      </w:r>
      <w:r w:rsidR="009E6AC2" w:rsidRPr="000A243B">
        <w:rPr>
          <w:rFonts w:ascii="Palatino Linotype" w:hAnsi="Palatino Linotype" w:cs="Arial"/>
        </w:rPr>
        <w:t>-----------------</w:t>
      </w:r>
      <w:r w:rsidR="00CC6515" w:rsidRPr="000A243B">
        <w:rPr>
          <w:rFonts w:ascii="Palatino Linotype" w:hAnsi="Palatino Linotype" w:cs="Arial"/>
        </w:rPr>
        <w:t>-----------------------------------------------</w:t>
      </w:r>
    </w:p>
    <w:p w14:paraId="067144C9" w14:textId="77777777" w:rsidR="00D5692A" w:rsidRPr="000A243B" w:rsidRDefault="00D5692A" w:rsidP="00C2449D">
      <w:pPr>
        <w:pStyle w:val="Prrafodelista"/>
        <w:spacing w:line="360" w:lineRule="auto"/>
        <w:ind w:left="0"/>
        <w:jc w:val="both"/>
        <w:rPr>
          <w:rFonts w:ascii="Palatino Linotype" w:hAnsi="Palatino Linotype"/>
          <w:b/>
        </w:rPr>
      </w:pPr>
    </w:p>
    <w:p w14:paraId="42688A51" w14:textId="77777777" w:rsidR="00CA1CD0" w:rsidRPr="000A243B" w:rsidRDefault="00CA1CD0" w:rsidP="00C2449D">
      <w:pPr>
        <w:pStyle w:val="Ttulo1"/>
        <w:tabs>
          <w:tab w:val="left" w:pos="567"/>
        </w:tabs>
        <w:spacing w:before="0" w:line="360" w:lineRule="auto"/>
        <w:jc w:val="center"/>
        <w:rPr>
          <w:szCs w:val="24"/>
        </w:rPr>
      </w:pPr>
      <w:bookmarkStart w:id="72" w:name="_Toc70526127"/>
      <w:r w:rsidRPr="000A243B">
        <w:rPr>
          <w:szCs w:val="24"/>
        </w:rPr>
        <w:t>CONSIDERANDO</w:t>
      </w:r>
      <w:bookmarkEnd w:id="70"/>
      <w:bookmarkEnd w:id="72"/>
    </w:p>
    <w:p w14:paraId="3F8F2137" w14:textId="77777777" w:rsidR="009E6AC2" w:rsidRPr="000A243B" w:rsidRDefault="009E6AC2" w:rsidP="00C2449D">
      <w:pPr>
        <w:spacing w:line="360" w:lineRule="auto"/>
        <w:rPr>
          <w:rFonts w:ascii="Palatino Linotype" w:hAnsi="Palatino Linotype"/>
          <w:lang w:val="es-MX" w:eastAsia="en-US"/>
        </w:rPr>
      </w:pPr>
    </w:p>
    <w:p w14:paraId="70FA0203" w14:textId="77777777" w:rsidR="00CA1CD0" w:rsidRPr="000A243B" w:rsidRDefault="00CA1CD0" w:rsidP="00C2449D">
      <w:pPr>
        <w:pStyle w:val="Ttulo1"/>
        <w:tabs>
          <w:tab w:val="left" w:pos="567"/>
        </w:tabs>
        <w:spacing w:before="0" w:line="360" w:lineRule="auto"/>
        <w:rPr>
          <w:b w:val="0"/>
          <w:bCs/>
          <w:spacing w:val="60"/>
          <w:szCs w:val="24"/>
        </w:rPr>
      </w:pPr>
      <w:bookmarkStart w:id="73" w:name="_Toc48841665"/>
      <w:bookmarkStart w:id="74" w:name="_Toc70526128"/>
      <w:r w:rsidRPr="000A243B">
        <w:rPr>
          <w:szCs w:val="24"/>
        </w:rPr>
        <w:t>PRIMERO. De la competencia</w:t>
      </w:r>
      <w:bookmarkEnd w:id="73"/>
      <w:bookmarkEnd w:id="74"/>
    </w:p>
    <w:bookmarkEnd w:id="0"/>
    <w:bookmarkEnd w:id="1"/>
    <w:bookmarkEnd w:id="71"/>
    <w:p w14:paraId="2F321D47" w14:textId="77777777" w:rsidR="00795E1C" w:rsidRPr="000A243B" w:rsidRDefault="00D5692A" w:rsidP="00C2449D">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0A243B">
        <w:rPr>
          <w:rFonts w:ascii="Palatino Linotype" w:hAnsi="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w:t>
      </w:r>
      <w:r w:rsidRPr="000A243B">
        <w:rPr>
          <w:rFonts w:ascii="Palatino Linotype" w:hAnsi="Palatino Linotype"/>
        </w:rPr>
        <w:lastRenderedPageBreak/>
        <w:t>Municipios; y 7, 9 fracciones I y XXIV, y 11 del Reglamento Interior del Instituto de Transparencia, Acceso a la Información Pública y Protección de Datos Personales del Estado de México y Municipios.</w:t>
      </w:r>
      <w:r w:rsidR="00795E1C" w:rsidRPr="000A243B">
        <w:rPr>
          <w:rFonts w:ascii="Palatino Linotype" w:hAnsi="Palatino Linotype"/>
        </w:rPr>
        <w:t>.</w:t>
      </w:r>
    </w:p>
    <w:p w14:paraId="3099F0AE" w14:textId="77777777" w:rsidR="00297D37" w:rsidRPr="000A243B" w:rsidRDefault="00297D37" w:rsidP="00C2449D">
      <w:pPr>
        <w:pStyle w:val="Prrafodelista"/>
        <w:tabs>
          <w:tab w:val="left" w:pos="426"/>
          <w:tab w:val="left" w:pos="567"/>
        </w:tabs>
        <w:spacing w:line="360" w:lineRule="auto"/>
        <w:ind w:left="0"/>
        <w:jc w:val="both"/>
        <w:rPr>
          <w:rFonts w:ascii="Palatino Linotype" w:hAnsi="Palatino Linotype"/>
        </w:rPr>
      </w:pPr>
    </w:p>
    <w:p w14:paraId="1CB30C6B" w14:textId="77777777" w:rsidR="004C3E07" w:rsidRPr="000A243B" w:rsidRDefault="004C3E07" w:rsidP="00C2449D">
      <w:pPr>
        <w:pStyle w:val="Ttulo2"/>
        <w:spacing w:before="0" w:line="360" w:lineRule="auto"/>
        <w:rPr>
          <w:b w:val="0"/>
          <w:color w:val="auto"/>
          <w:szCs w:val="24"/>
        </w:rPr>
      </w:pPr>
      <w:bookmarkStart w:id="75" w:name="_Toc66315411"/>
      <w:bookmarkStart w:id="76" w:name="_Toc70526129"/>
      <w:r w:rsidRPr="000A243B">
        <w:rPr>
          <w:color w:val="auto"/>
          <w:szCs w:val="24"/>
        </w:rPr>
        <w:t>SEGUNDO. De la oportunidad y procedencia.</w:t>
      </w:r>
      <w:bookmarkEnd w:id="75"/>
      <w:bookmarkEnd w:id="76"/>
    </w:p>
    <w:p w14:paraId="678C215A" w14:textId="3642C67D" w:rsidR="004C3E07" w:rsidRPr="000A243B" w:rsidRDefault="005A6F72" w:rsidP="00C2449D">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0A243B">
        <w:rPr>
          <w:rFonts w:ascii="Palatino Linotype" w:eastAsia="Calibri" w:hAnsi="Palatino Linotype" w:cs="Arial"/>
        </w:rPr>
        <w:t>Los</w:t>
      </w:r>
      <w:r w:rsidR="004C3E07" w:rsidRPr="000A243B">
        <w:rPr>
          <w:rFonts w:ascii="Palatino Linotype" w:eastAsia="Calibri" w:hAnsi="Palatino Linotype" w:cs="Arial"/>
        </w:rPr>
        <w:t xml:space="preserve"> medio</w:t>
      </w:r>
      <w:r w:rsidRPr="000A243B">
        <w:rPr>
          <w:rFonts w:ascii="Palatino Linotype" w:eastAsia="Calibri" w:hAnsi="Palatino Linotype" w:cs="Arial"/>
        </w:rPr>
        <w:t>s</w:t>
      </w:r>
      <w:r w:rsidR="004C3E07" w:rsidRPr="000A243B">
        <w:rPr>
          <w:rFonts w:ascii="Palatino Linotype" w:eastAsia="Calibri" w:hAnsi="Palatino Linotype" w:cs="Arial"/>
        </w:rPr>
        <w:t xml:space="preserve"> de impugnación </w:t>
      </w:r>
      <w:r w:rsidRPr="000A243B">
        <w:rPr>
          <w:rFonts w:ascii="Palatino Linotype" w:eastAsia="Calibri" w:hAnsi="Palatino Linotype" w:cs="Arial"/>
        </w:rPr>
        <w:t>fueron</w:t>
      </w:r>
      <w:r w:rsidR="004C3E07" w:rsidRPr="000A243B">
        <w:rPr>
          <w:rFonts w:ascii="Palatino Linotype" w:eastAsia="Calibri" w:hAnsi="Palatino Linotype" w:cs="Arial"/>
        </w:rPr>
        <w:t xml:space="preserve"> presentado</w:t>
      </w:r>
      <w:r w:rsidRPr="000A243B">
        <w:rPr>
          <w:rFonts w:ascii="Palatino Linotype" w:eastAsia="Calibri" w:hAnsi="Palatino Linotype" w:cs="Arial"/>
        </w:rPr>
        <w:t>s</w:t>
      </w:r>
      <w:r w:rsidR="004C3E07" w:rsidRPr="000A243B">
        <w:rPr>
          <w:rFonts w:ascii="Palatino Linotype" w:eastAsia="Calibri" w:hAnsi="Palatino Linotype" w:cs="Arial"/>
        </w:rPr>
        <w:t xml:space="preserve"> a través de</w:t>
      </w:r>
      <w:r w:rsidR="00B409CA" w:rsidRPr="000A243B">
        <w:rPr>
          <w:rFonts w:ascii="Palatino Linotype" w:eastAsia="Calibri" w:hAnsi="Palatino Linotype" w:cs="Arial"/>
        </w:rPr>
        <w:t>l</w:t>
      </w:r>
      <w:r w:rsidR="00245681" w:rsidRPr="000A243B">
        <w:rPr>
          <w:rFonts w:ascii="Palatino Linotype" w:eastAsia="Calibri" w:hAnsi="Palatino Linotype" w:cs="Arial"/>
        </w:rPr>
        <w:t xml:space="preserve"> </w:t>
      </w:r>
      <w:r w:rsidR="00AE4B76" w:rsidRPr="000A243B">
        <w:rPr>
          <w:rFonts w:ascii="Palatino Linotype" w:eastAsia="Calibri" w:hAnsi="Palatino Linotype" w:cs="Arial"/>
          <w:b/>
        </w:rPr>
        <w:t>SAIMEX</w:t>
      </w:r>
      <w:r w:rsidR="004C3E07" w:rsidRPr="000A243B">
        <w:rPr>
          <w:rFonts w:ascii="Palatino Linotype" w:eastAsia="Calibri" w:hAnsi="Palatino Linotype" w:cs="Arial"/>
          <w:b/>
        </w:rPr>
        <w:t>,</w:t>
      </w:r>
      <w:r w:rsidR="004C3E07" w:rsidRPr="000A243B">
        <w:rPr>
          <w:rFonts w:ascii="Palatino Linotype" w:eastAsia="Calibri" w:hAnsi="Palatino Linotype" w:cs="Arial"/>
        </w:rPr>
        <w:t xml:space="preserve"> dentro del plazo legal de </w:t>
      </w:r>
      <w:r w:rsidR="003F5258" w:rsidRPr="000A243B">
        <w:rPr>
          <w:rFonts w:ascii="Palatino Linotype" w:eastAsia="Calibri" w:hAnsi="Palatino Linotype" w:cs="Arial"/>
        </w:rPr>
        <w:t>quince</w:t>
      </w:r>
      <w:r w:rsidR="004C3E07" w:rsidRPr="000A243B">
        <w:rPr>
          <w:rFonts w:ascii="Palatino Linotype" w:eastAsia="Calibri" w:hAnsi="Palatino Linotype" w:cs="Arial"/>
        </w:rPr>
        <w:t xml:space="preserve"> días hábiles otorgados; para el caso en particular es de señalar que el </w:t>
      </w:r>
      <w:r w:rsidR="004C3E07" w:rsidRPr="000A243B">
        <w:rPr>
          <w:rFonts w:ascii="Palatino Linotype" w:eastAsia="Calibri" w:hAnsi="Palatino Linotype" w:cs="Arial"/>
          <w:b/>
        </w:rPr>
        <w:t>SUJETO OBLIGADO</w:t>
      </w:r>
      <w:r w:rsidR="004C3E07" w:rsidRPr="000A243B">
        <w:rPr>
          <w:rFonts w:ascii="Palatino Linotype" w:eastAsia="Calibri" w:hAnsi="Palatino Linotype" w:cs="Arial"/>
        </w:rPr>
        <w:t xml:space="preserve"> </w:t>
      </w:r>
      <w:r w:rsidR="00B409CA" w:rsidRPr="000A243B">
        <w:rPr>
          <w:rFonts w:ascii="Palatino Linotype" w:eastAsia="Calibri" w:hAnsi="Palatino Linotype" w:cs="Arial"/>
        </w:rPr>
        <w:t>entregó</w:t>
      </w:r>
      <w:r w:rsidR="00245681" w:rsidRPr="000A243B">
        <w:rPr>
          <w:rFonts w:ascii="Palatino Linotype" w:eastAsia="Calibri" w:hAnsi="Palatino Linotype" w:cs="Arial"/>
        </w:rPr>
        <w:t xml:space="preserve"> </w:t>
      </w:r>
      <w:r w:rsidRPr="000A243B">
        <w:rPr>
          <w:rFonts w:ascii="Palatino Linotype" w:eastAsia="Calibri" w:hAnsi="Palatino Linotype" w:cs="Arial"/>
        </w:rPr>
        <w:t>sus</w:t>
      </w:r>
      <w:r w:rsidR="00245681" w:rsidRPr="000A243B">
        <w:rPr>
          <w:rFonts w:ascii="Palatino Linotype" w:eastAsia="Calibri" w:hAnsi="Palatino Linotype" w:cs="Arial"/>
        </w:rPr>
        <w:t xml:space="preserve"> </w:t>
      </w:r>
      <w:r w:rsidRPr="000A243B">
        <w:rPr>
          <w:rFonts w:ascii="Palatino Linotype" w:eastAsia="Calibri" w:hAnsi="Palatino Linotype" w:cs="Arial"/>
        </w:rPr>
        <w:t>respuestas</w:t>
      </w:r>
      <w:r w:rsidR="00CC6515" w:rsidRPr="000A243B">
        <w:rPr>
          <w:rFonts w:ascii="Palatino Linotype" w:eastAsia="Calibri" w:hAnsi="Palatino Linotype" w:cs="Arial"/>
        </w:rPr>
        <w:t xml:space="preserve"> en fechas veintiuno y veintinueve </w:t>
      </w:r>
      <w:r w:rsidR="00892475" w:rsidRPr="000A243B">
        <w:rPr>
          <w:rFonts w:ascii="Palatino Linotype" w:eastAsia="Calibri" w:hAnsi="Palatino Linotype" w:cs="Arial"/>
        </w:rPr>
        <w:t xml:space="preserve">de </w:t>
      </w:r>
      <w:r w:rsidR="00CC6515" w:rsidRPr="000A243B">
        <w:rPr>
          <w:rFonts w:ascii="Palatino Linotype" w:eastAsia="Calibri" w:hAnsi="Palatino Linotype" w:cs="Arial"/>
        </w:rPr>
        <w:t>septiembre</w:t>
      </w:r>
      <w:r w:rsidR="00826F80" w:rsidRPr="000A243B">
        <w:rPr>
          <w:rFonts w:ascii="Palatino Linotype" w:eastAsia="Calibri" w:hAnsi="Palatino Linotype" w:cs="Arial"/>
        </w:rPr>
        <w:t xml:space="preserve"> de </w:t>
      </w:r>
      <w:r w:rsidR="002D3669" w:rsidRPr="000A243B">
        <w:rPr>
          <w:rFonts w:ascii="Palatino Linotype" w:eastAsia="Calibri" w:hAnsi="Palatino Linotype" w:cs="Arial"/>
        </w:rPr>
        <w:t xml:space="preserve">dos mil </w:t>
      </w:r>
      <w:r w:rsidR="00E20D26" w:rsidRPr="000A243B">
        <w:rPr>
          <w:rFonts w:ascii="Palatino Linotype" w:eastAsia="Calibri" w:hAnsi="Palatino Linotype" w:cs="Arial"/>
        </w:rPr>
        <w:t>veintitrés</w:t>
      </w:r>
      <w:r w:rsidR="004C3E07" w:rsidRPr="000A243B">
        <w:rPr>
          <w:rFonts w:ascii="Palatino Linotype" w:eastAsia="Calibri" w:hAnsi="Palatino Linotype" w:cs="Arial"/>
        </w:rPr>
        <w:t xml:space="preserve">, </w:t>
      </w:r>
      <w:r w:rsidR="004C3E07" w:rsidRPr="000A243B">
        <w:rPr>
          <w:rFonts w:ascii="Palatino Linotype" w:hAnsi="Palatino Linotype" w:cs="Arial"/>
        </w:rPr>
        <w:t>de tal forma que el plazo para interponer el recurso de revisión transcurrió de</w:t>
      </w:r>
      <w:r w:rsidR="00892475" w:rsidRPr="000A243B">
        <w:rPr>
          <w:rFonts w:ascii="Palatino Linotype" w:hAnsi="Palatino Linotype" w:cs="Arial"/>
        </w:rPr>
        <w:t xml:space="preserve"> </w:t>
      </w:r>
      <w:r w:rsidR="004C3E07" w:rsidRPr="000A243B">
        <w:rPr>
          <w:rFonts w:ascii="Palatino Linotype" w:hAnsi="Palatino Linotype" w:cs="Arial"/>
        </w:rPr>
        <w:t>l</w:t>
      </w:r>
      <w:r w:rsidR="00892475" w:rsidRPr="000A243B">
        <w:rPr>
          <w:rFonts w:ascii="Palatino Linotype" w:hAnsi="Palatino Linotype" w:cs="Arial"/>
        </w:rPr>
        <w:t>os</w:t>
      </w:r>
      <w:r w:rsidR="004C3E07" w:rsidRPr="000A243B">
        <w:rPr>
          <w:rFonts w:ascii="Palatino Linotype" w:hAnsi="Palatino Linotype" w:cs="Arial"/>
        </w:rPr>
        <w:t xml:space="preserve"> día</w:t>
      </w:r>
      <w:r w:rsidR="00892475" w:rsidRPr="000A243B">
        <w:rPr>
          <w:rFonts w:ascii="Palatino Linotype" w:hAnsi="Palatino Linotype" w:cs="Arial"/>
        </w:rPr>
        <w:t>s</w:t>
      </w:r>
      <w:r w:rsidR="004C3E07" w:rsidRPr="000A243B">
        <w:rPr>
          <w:rFonts w:ascii="Palatino Linotype" w:hAnsi="Palatino Linotype" w:cs="Arial"/>
        </w:rPr>
        <w:t xml:space="preserve"> </w:t>
      </w:r>
      <w:r w:rsidR="00CC6515" w:rsidRPr="000A243B">
        <w:rPr>
          <w:rFonts w:ascii="Palatino Linotype" w:hAnsi="Palatino Linotype" w:cs="Arial"/>
        </w:rPr>
        <w:t>veintidós de septiembre</w:t>
      </w:r>
      <w:r w:rsidR="00892475" w:rsidRPr="000A243B">
        <w:rPr>
          <w:rFonts w:ascii="Palatino Linotype" w:hAnsi="Palatino Linotype" w:cs="Arial"/>
        </w:rPr>
        <w:t xml:space="preserve"> y </w:t>
      </w:r>
      <w:r w:rsidR="00CC6515" w:rsidRPr="000A243B">
        <w:rPr>
          <w:rFonts w:ascii="Palatino Linotype" w:hAnsi="Palatino Linotype" w:cs="Arial"/>
        </w:rPr>
        <w:t>dos de octubre</w:t>
      </w:r>
      <w:r w:rsidR="00C36195" w:rsidRPr="000A243B">
        <w:rPr>
          <w:rFonts w:ascii="Palatino Linotype" w:hAnsi="Palatino Linotype" w:cs="Arial"/>
        </w:rPr>
        <w:t xml:space="preserve"> </w:t>
      </w:r>
      <w:r w:rsidR="00A215D7" w:rsidRPr="000A243B">
        <w:rPr>
          <w:rFonts w:ascii="Palatino Linotype" w:hAnsi="Palatino Linotype" w:cs="Arial"/>
        </w:rPr>
        <w:t>al doce</w:t>
      </w:r>
      <w:r w:rsidR="00892475" w:rsidRPr="000A243B">
        <w:rPr>
          <w:rFonts w:ascii="Palatino Linotype" w:hAnsi="Palatino Linotype" w:cs="Arial"/>
        </w:rPr>
        <w:t xml:space="preserve"> </w:t>
      </w:r>
      <w:r w:rsidR="00CC6515" w:rsidRPr="000A243B">
        <w:rPr>
          <w:rFonts w:ascii="Palatino Linotype" w:hAnsi="Palatino Linotype" w:cs="Arial"/>
        </w:rPr>
        <w:t xml:space="preserve">y </w:t>
      </w:r>
      <w:r w:rsidR="00A215D7" w:rsidRPr="000A243B">
        <w:rPr>
          <w:rFonts w:ascii="Palatino Linotype" w:hAnsi="Palatino Linotype" w:cs="Arial"/>
        </w:rPr>
        <w:t>veinte</w:t>
      </w:r>
      <w:r w:rsidR="00CC6515" w:rsidRPr="000A243B">
        <w:rPr>
          <w:rFonts w:ascii="Palatino Linotype" w:hAnsi="Palatino Linotype" w:cs="Arial"/>
        </w:rPr>
        <w:t xml:space="preserve"> </w:t>
      </w:r>
      <w:r w:rsidR="00892475" w:rsidRPr="000A243B">
        <w:rPr>
          <w:rFonts w:ascii="Palatino Linotype" w:hAnsi="Palatino Linotype" w:cs="Arial"/>
        </w:rPr>
        <w:t xml:space="preserve">de </w:t>
      </w:r>
      <w:r w:rsidR="00CC6515" w:rsidRPr="000A243B">
        <w:rPr>
          <w:rFonts w:ascii="Palatino Linotype" w:hAnsi="Palatino Linotype" w:cs="Arial"/>
        </w:rPr>
        <w:t>octubre</w:t>
      </w:r>
      <w:r w:rsidR="00892475" w:rsidRPr="000A243B">
        <w:rPr>
          <w:rFonts w:ascii="Palatino Linotype" w:hAnsi="Palatino Linotype" w:cs="Arial"/>
        </w:rPr>
        <w:t xml:space="preserve"> </w:t>
      </w:r>
      <w:r w:rsidR="005303D3" w:rsidRPr="000A243B">
        <w:rPr>
          <w:rFonts w:ascii="Palatino Linotype" w:hAnsi="Palatino Linotype" w:cs="Arial"/>
        </w:rPr>
        <w:t>de</w:t>
      </w:r>
      <w:r w:rsidR="004C3E07" w:rsidRPr="000A243B">
        <w:rPr>
          <w:rFonts w:ascii="Palatino Linotype" w:hAnsi="Palatino Linotype" w:cs="Arial"/>
        </w:rPr>
        <w:t xml:space="preserve"> dos mil </w:t>
      </w:r>
      <w:r w:rsidR="00B91D13" w:rsidRPr="000A243B">
        <w:rPr>
          <w:rFonts w:ascii="Palatino Linotype" w:hAnsi="Palatino Linotype" w:cs="Arial"/>
        </w:rPr>
        <w:t>veintitrés</w:t>
      </w:r>
      <w:r w:rsidR="00892475" w:rsidRPr="000A243B">
        <w:rPr>
          <w:rFonts w:ascii="Palatino Linotype" w:hAnsi="Palatino Linotype" w:cs="Arial"/>
        </w:rPr>
        <w:t xml:space="preserve"> respectivamente</w:t>
      </w:r>
      <w:r w:rsidR="004C3E07" w:rsidRPr="000A243B">
        <w:rPr>
          <w:rFonts w:ascii="Palatino Linotype" w:hAnsi="Palatino Linotype" w:cs="Arial"/>
        </w:rPr>
        <w:t xml:space="preserve">; en consecuencia, </w:t>
      </w:r>
      <w:r w:rsidR="00FF4EFF" w:rsidRPr="000A243B">
        <w:rPr>
          <w:rFonts w:ascii="Palatino Linotype" w:hAnsi="Palatino Linotype" w:cs="Arial"/>
          <w:b/>
        </w:rPr>
        <w:t>EL PARTICULAR</w:t>
      </w:r>
      <w:r w:rsidR="00AE4B76" w:rsidRPr="000A243B">
        <w:rPr>
          <w:rFonts w:ascii="Palatino Linotype" w:hAnsi="Palatino Linotype" w:cs="Arial"/>
          <w:b/>
        </w:rPr>
        <w:t xml:space="preserve"> </w:t>
      </w:r>
      <w:r w:rsidR="004C3E07" w:rsidRPr="000A243B">
        <w:rPr>
          <w:rFonts w:ascii="Palatino Linotype" w:hAnsi="Palatino Linotype" w:cs="Arial"/>
        </w:rPr>
        <w:t>presentó su</w:t>
      </w:r>
      <w:r w:rsidRPr="000A243B">
        <w:rPr>
          <w:rFonts w:ascii="Palatino Linotype" w:hAnsi="Palatino Linotype" w:cs="Arial"/>
        </w:rPr>
        <w:t>s</w:t>
      </w:r>
      <w:r w:rsidR="004C3E07" w:rsidRPr="000A243B">
        <w:rPr>
          <w:rFonts w:ascii="Palatino Linotype" w:hAnsi="Palatino Linotype" w:cs="Arial"/>
        </w:rPr>
        <w:t xml:space="preserve"> inconformidad</w:t>
      </w:r>
      <w:r w:rsidRPr="000A243B">
        <w:rPr>
          <w:rFonts w:ascii="Palatino Linotype" w:hAnsi="Palatino Linotype" w:cs="Arial"/>
        </w:rPr>
        <w:t>es</w:t>
      </w:r>
      <w:r w:rsidR="00CC6515" w:rsidRPr="000A243B">
        <w:rPr>
          <w:rFonts w:ascii="Palatino Linotype" w:hAnsi="Palatino Linotype" w:cs="Arial"/>
        </w:rPr>
        <w:t xml:space="preserve"> el</w:t>
      </w:r>
      <w:r w:rsidR="004C3E07" w:rsidRPr="000A243B">
        <w:rPr>
          <w:rFonts w:ascii="Palatino Linotype" w:hAnsi="Palatino Linotype" w:cs="Arial"/>
        </w:rPr>
        <w:t xml:space="preserve"> día </w:t>
      </w:r>
      <w:r w:rsidR="00892475" w:rsidRPr="000A243B">
        <w:rPr>
          <w:rFonts w:ascii="Palatino Linotype" w:hAnsi="Palatino Linotype" w:cs="Arial"/>
        </w:rPr>
        <w:t>veinti</w:t>
      </w:r>
      <w:r w:rsidR="00CC6515" w:rsidRPr="000A243B">
        <w:rPr>
          <w:rFonts w:ascii="Palatino Linotype" w:hAnsi="Palatino Linotype" w:cs="Arial"/>
        </w:rPr>
        <w:t xml:space="preserve">ocho  </w:t>
      </w:r>
      <w:r w:rsidR="009E6AC2" w:rsidRPr="000A243B">
        <w:rPr>
          <w:rFonts w:ascii="Palatino Linotype" w:hAnsi="Palatino Linotype" w:cs="Arial"/>
        </w:rPr>
        <w:t xml:space="preserve">de </w:t>
      </w:r>
      <w:r w:rsidR="00CC6515" w:rsidRPr="000A243B">
        <w:rPr>
          <w:rFonts w:ascii="Palatino Linotype" w:hAnsi="Palatino Linotype" w:cs="Arial"/>
        </w:rPr>
        <w:t>septiembre</w:t>
      </w:r>
      <w:r w:rsidR="009E6AC2" w:rsidRPr="000A243B">
        <w:rPr>
          <w:rFonts w:ascii="Palatino Linotype" w:hAnsi="Palatino Linotype" w:cs="Arial"/>
        </w:rPr>
        <w:t xml:space="preserve"> </w:t>
      </w:r>
      <w:r w:rsidR="00271A14" w:rsidRPr="000A243B">
        <w:rPr>
          <w:rFonts w:ascii="Palatino Linotype" w:hAnsi="Palatino Linotype" w:cs="Arial"/>
        </w:rPr>
        <w:t xml:space="preserve">de </w:t>
      </w:r>
      <w:r w:rsidR="004C3E07" w:rsidRPr="000A243B">
        <w:rPr>
          <w:rFonts w:ascii="Palatino Linotype" w:hAnsi="Palatino Linotype" w:cs="Arial"/>
        </w:rPr>
        <w:t xml:space="preserve">dos mil </w:t>
      </w:r>
      <w:r w:rsidR="00E20D26" w:rsidRPr="000A243B">
        <w:rPr>
          <w:rFonts w:ascii="Palatino Linotype" w:hAnsi="Palatino Linotype" w:cs="Arial"/>
        </w:rPr>
        <w:t>veintitrés</w:t>
      </w:r>
      <w:r w:rsidR="005303D3" w:rsidRPr="000A243B">
        <w:rPr>
          <w:rFonts w:ascii="Palatino Linotype" w:hAnsi="Palatino Linotype" w:cs="Arial"/>
        </w:rPr>
        <w:t>; es decir dentro del lapso temporal legalmente establecido para tal efecto</w:t>
      </w:r>
      <w:r w:rsidR="005303D3" w:rsidRPr="000A243B">
        <w:rPr>
          <w:rFonts w:ascii="Palatino Linotype" w:hAnsi="Palatino Linotype"/>
          <w:lang w:val="es-MX"/>
        </w:rPr>
        <w:t>.</w:t>
      </w:r>
    </w:p>
    <w:p w14:paraId="24839655" w14:textId="77777777" w:rsidR="002247CC" w:rsidRPr="000A243B" w:rsidRDefault="002247CC" w:rsidP="002247CC">
      <w:pPr>
        <w:tabs>
          <w:tab w:val="left" w:pos="426"/>
          <w:tab w:val="left" w:pos="567"/>
        </w:tabs>
        <w:spacing w:line="360" w:lineRule="auto"/>
        <w:jc w:val="both"/>
        <w:rPr>
          <w:rFonts w:ascii="Palatino Linotype" w:hAnsi="Palatino Linotype"/>
        </w:rPr>
      </w:pPr>
    </w:p>
    <w:p w14:paraId="5E8CA90F" w14:textId="77777777" w:rsidR="005303D3" w:rsidRPr="000A243B" w:rsidRDefault="005303D3" w:rsidP="00C2449D">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0A243B">
        <w:rPr>
          <w:rFonts w:ascii="Palatino Linotype" w:eastAsia="Calibri" w:hAnsi="Palatino Linotype" w:cs="Arial"/>
        </w:rPr>
        <w:t>Por</w:t>
      </w:r>
      <w:r w:rsidR="005A6F72" w:rsidRPr="000A243B">
        <w:rPr>
          <w:rFonts w:ascii="Palatino Linotype" w:eastAsia="Calibri" w:hAnsi="Palatino Linotype" w:cs="Arial"/>
        </w:rPr>
        <w:t xml:space="preserve"> otro lado, </w:t>
      </w:r>
      <w:r w:rsidRPr="000A243B">
        <w:rPr>
          <w:rFonts w:ascii="Palatino Linotype" w:eastAsia="Calibri" w:hAnsi="Palatino Linotype" w:cs="Arial"/>
        </w:rPr>
        <w:t>l</w:t>
      </w:r>
      <w:r w:rsidR="005A6F72" w:rsidRPr="000A243B">
        <w:rPr>
          <w:rFonts w:ascii="Palatino Linotype" w:eastAsia="Calibri" w:hAnsi="Palatino Linotype" w:cs="Arial"/>
        </w:rPr>
        <w:t>os</w:t>
      </w:r>
      <w:r w:rsidRPr="000A243B">
        <w:rPr>
          <w:rFonts w:ascii="Palatino Linotype" w:eastAsia="Calibri" w:hAnsi="Palatino Linotype" w:cs="Arial"/>
        </w:rPr>
        <w:t xml:space="preserve"> escrito</w:t>
      </w:r>
      <w:r w:rsidR="005A6F72" w:rsidRPr="000A243B">
        <w:rPr>
          <w:rFonts w:ascii="Palatino Linotype" w:eastAsia="Calibri" w:hAnsi="Palatino Linotype" w:cs="Arial"/>
        </w:rPr>
        <w:t>s</w:t>
      </w:r>
      <w:r w:rsidRPr="000A243B">
        <w:rPr>
          <w:rFonts w:ascii="Palatino Linotype" w:eastAsia="Calibri" w:hAnsi="Palatino Linotype" w:cs="Arial"/>
        </w:rPr>
        <w:t xml:space="preserve"> contiene</w:t>
      </w:r>
      <w:r w:rsidR="005A6F72" w:rsidRPr="000A243B">
        <w:rPr>
          <w:rFonts w:ascii="Palatino Linotype" w:eastAsia="Calibri" w:hAnsi="Palatino Linotype" w:cs="Arial"/>
        </w:rPr>
        <w:t>n</w:t>
      </w:r>
      <w:r w:rsidRPr="000A243B">
        <w:rPr>
          <w:rFonts w:ascii="Palatino Linotype" w:eastAsia="Calibri" w:hAnsi="Palatino Linotype" w:cs="Arial"/>
        </w:rPr>
        <w:t xml:space="preserv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53E9909" w14:textId="77777777" w:rsidR="004C3E07" w:rsidRPr="000A243B" w:rsidRDefault="004C3E07" w:rsidP="00C2449D">
      <w:pPr>
        <w:spacing w:line="360" w:lineRule="auto"/>
        <w:rPr>
          <w:rFonts w:ascii="Palatino Linotype" w:hAnsi="Palatino Linotype"/>
        </w:rPr>
      </w:pPr>
    </w:p>
    <w:p w14:paraId="5D81E062" w14:textId="77777777" w:rsidR="00876455" w:rsidRPr="000A243B" w:rsidRDefault="00B37AEC" w:rsidP="00C2449D">
      <w:pPr>
        <w:pStyle w:val="Ttulo2"/>
        <w:spacing w:before="0" w:line="360" w:lineRule="auto"/>
        <w:rPr>
          <w:b w:val="0"/>
          <w:szCs w:val="24"/>
        </w:rPr>
      </w:pPr>
      <w:bookmarkStart w:id="77" w:name="_Toc66998086"/>
      <w:bookmarkStart w:id="78" w:name="_Toc70526130"/>
      <w:bookmarkStart w:id="79" w:name="_Toc66315412"/>
      <w:r w:rsidRPr="000A243B">
        <w:rPr>
          <w:color w:val="auto"/>
          <w:szCs w:val="24"/>
        </w:rPr>
        <w:t xml:space="preserve">TERCERO. </w:t>
      </w:r>
      <w:bookmarkStart w:id="80" w:name="_Toc34246179"/>
      <w:bookmarkStart w:id="81" w:name="_Toc50033991"/>
      <w:bookmarkStart w:id="82" w:name="_Toc51259588"/>
      <w:bookmarkStart w:id="83" w:name="_Toc83128581"/>
      <w:bookmarkStart w:id="84" w:name="_Toc501021589"/>
      <w:bookmarkStart w:id="85" w:name="_Toc495427545"/>
      <w:bookmarkStart w:id="86" w:name="_Toc23414596"/>
      <w:bookmarkStart w:id="87" w:name="_Toc34819433"/>
      <w:bookmarkStart w:id="88" w:name="_Toc51259589"/>
      <w:bookmarkStart w:id="89" w:name="_Toc83128582"/>
      <w:bookmarkEnd w:id="77"/>
      <w:bookmarkEnd w:id="78"/>
      <w:bookmarkEnd w:id="79"/>
      <w:r w:rsidR="00876455" w:rsidRPr="000A243B">
        <w:rPr>
          <w:szCs w:val="24"/>
        </w:rPr>
        <w:t xml:space="preserve">Del planteamiento de la </w:t>
      </w:r>
      <w:r w:rsidR="00876455" w:rsidRPr="000A243B">
        <w:rPr>
          <w:i/>
          <w:szCs w:val="24"/>
        </w:rPr>
        <w:t>Litis</w:t>
      </w:r>
      <w:r w:rsidR="00876455" w:rsidRPr="000A243B">
        <w:rPr>
          <w:szCs w:val="24"/>
        </w:rPr>
        <w:t>.</w:t>
      </w:r>
      <w:bookmarkEnd w:id="80"/>
      <w:bookmarkEnd w:id="81"/>
      <w:bookmarkEnd w:id="82"/>
      <w:bookmarkEnd w:id="83"/>
      <w:bookmarkEnd w:id="84"/>
    </w:p>
    <w:p w14:paraId="7B795B6E" w14:textId="77777777" w:rsidR="00876455" w:rsidRPr="000A243B" w:rsidRDefault="00876455" w:rsidP="00C2449D">
      <w:pPr>
        <w:pStyle w:val="Prrafodelista"/>
        <w:numPr>
          <w:ilvl w:val="0"/>
          <w:numId w:val="1"/>
        </w:numPr>
        <w:tabs>
          <w:tab w:val="left" w:pos="426"/>
          <w:tab w:val="left" w:pos="567"/>
        </w:tabs>
        <w:spacing w:line="360" w:lineRule="auto"/>
        <w:ind w:left="0" w:firstLine="0"/>
        <w:jc w:val="both"/>
        <w:rPr>
          <w:rFonts w:ascii="Palatino Linotype" w:hAnsi="Palatino Linotype" w:cs="Arial"/>
        </w:rPr>
      </w:pPr>
      <w:r w:rsidRPr="000A243B">
        <w:rPr>
          <w:rFonts w:ascii="Palatino Linotype" w:hAnsi="Palatino Linotype" w:cs="Arial"/>
        </w:rPr>
        <w:t xml:space="preserve">Se </w:t>
      </w:r>
      <w:r w:rsidRPr="000A243B">
        <w:rPr>
          <w:rFonts w:ascii="Palatino Linotype" w:hAnsi="Palatino Linotype"/>
        </w:rPr>
        <w:t>solicitó</w:t>
      </w:r>
      <w:r w:rsidRPr="000A243B">
        <w:rPr>
          <w:rFonts w:ascii="Palatino Linotype" w:hAnsi="Palatino Linotype" w:cs="Arial"/>
        </w:rPr>
        <w:t xml:space="preserve"> tener acceso, a la información que a continuación se desagrega:</w:t>
      </w:r>
    </w:p>
    <w:p w14:paraId="79B585D7" w14:textId="77777777" w:rsidR="00876455" w:rsidRPr="000A243B" w:rsidRDefault="00876455" w:rsidP="00C2449D">
      <w:pPr>
        <w:pStyle w:val="Prrafodelista"/>
        <w:spacing w:line="360" w:lineRule="auto"/>
        <w:ind w:left="0"/>
        <w:jc w:val="both"/>
        <w:rPr>
          <w:rFonts w:ascii="Palatino Linotype" w:hAnsi="Palatino Linotype" w:cs="Arial"/>
        </w:rPr>
      </w:pPr>
    </w:p>
    <w:p w14:paraId="7B714AC4" w14:textId="22D0A149" w:rsidR="00541097" w:rsidRPr="000A243B" w:rsidRDefault="00541097" w:rsidP="00C2449D">
      <w:pPr>
        <w:pStyle w:val="Prrafodelista"/>
        <w:numPr>
          <w:ilvl w:val="0"/>
          <w:numId w:val="4"/>
        </w:numPr>
        <w:spacing w:line="360" w:lineRule="auto"/>
        <w:jc w:val="both"/>
        <w:rPr>
          <w:rFonts w:ascii="Palatino Linotype" w:eastAsia="Calibri" w:hAnsi="Palatino Linotype" w:cs="Arial"/>
          <w:b/>
          <w:color w:val="000000" w:themeColor="text1"/>
          <w:sz w:val="22"/>
        </w:rPr>
      </w:pPr>
      <w:r w:rsidRPr="000A243B">
        <w:rPr>
          <w:rFonts w:ascii="Palatino Linotype" w:eastAsia="Calibri" w:hAnsi="Palatino Linotype" w:cs="Arial"/>
          <w:b/>
          <w:color w:val="000000" w:themeColor="text1"/>
          <w:sz w:val="22"/>
        </w:rPr>
        <w:lastRenderedPageBreak/>
        <w:t>Registros de asistencia del personal adscrito a la Tesorería Municipal y la Dirección de Administración, del 15 de agosto de 2023 al 31 de agosto de 2023.</w:t>
      </w:r>
    </w:p>
    <w:p w14:paraId="444E46DD" w14:textId="77777777" w:rsidR="00541097" w:rsidRPr="000A243B" w:rsidRDefault="00541097" w:rsidP="00C2449D">
      <w:pPr>
        <w:pStyle w:val="Prrafodelista"/>
        <w:spacing w:line="360" w:lineRule="auto"/>
        <w:jc w:val="both"/>
        <w:rPr>
          <w:rFonts w:ascii="Palatino Linotype" w:eastAsia="Calibri" w:hAnsi="Palatino Linotype" w:cs="Arial"/>
          <w:b/>
          <w:color w:val="000000" w:themeColor="text1"/>
          <w:sz w:val="22"/>
        </w:rPr>
      </w:pPr>
    </w:p>
    <w:p w14:paraId="3046D931" w14:textId="77777777" w:rsidR="00541097" w:rsidRPr="000A243B" w:rsidRDefault="00541097" w:rsidP="00C2449D">
      <w:pPr>
        <w:pStyle w:val="Prrafodelista"/>
        <w:numPr>
          <w:ilvl w:val="0"/>
          <w:numId w:val="4"/>
        </w:numPr>
        <w:spacing w:line="360" w:lineRule="auto"/>
        <w:jc w:val="both"/>
        <w:rPr>
          <w:rFonts w:ascii="Palatino Linotype" w:hAnsi="Palatino Linotype" w:cs="Arial"/>
          <w:b/>
          <w:sz w:val="22"/>
        </w:rPr>
      </w:pPr>
      <w:r w:rsidRPr="000A243B">
        <w:rPr>
          <w:rFonts w:ascii="Palatino Linotype" w:eastAsia="Calibri" w:hAnsi="Palatino Linotype" w:cs="Arial"/>
          <w:b/>
          <w:color w:val="000000" w:themeColor="text1"/>
          <w:sz w:val="22"/>
        </w:rPr>
        <w:t>DEL EJERCICIO FISCAL 2022:</w:t>
      </w:r>
    </w:p>
    <w:p w14:paraId="02398A24" w14:textId="77777777" w:rsidR="00CE2B4B" w:rsidRPr="000A243B" w:rsidRDefault="00CE2B4B" w:rsidP="00C2449D">
      <w:pPr>
        <w:pStyle w:val="Prrafodelista"/>
        <w:spacing w:line="360" w:lineRule="auto"/>
        <w:jc w:val="both"/>
        <w:rPr>
          <w:rFonts w:ascii="Palatino Linotype" w:eastAsia="Calibri" w:hAnsi="Palatino Linotype" w:cs="Arial"/>
          <w:b/>
          <w:color w:val="000000" w:themeColor="text1"/>
          <w:sz w:val="22"/>
        </w:rPr>
      </w:pPr>
      <w:r w:rsidRPr="000A243B">
        <w:rPr>
          <w:rFonts w:ascii="Palatino Linotype" w:eastAsia="Calibri" w:hAnsi="Palatino Linotype" w:cs="Arial"/>
          <w:b/>
          <w:color w:val="000000" w:themeColor="text1"/>
          <w:sz w:val="22"/>
        </w:rPr>
        <w:t>S</w:t>
      </w:r>
      <w:r w:rsidR="00541097" w:rsidRPr="000A243B">
        <w:rPr>
          <w:rFonts w:ascii="Palatino Linotype" w:eastAsia="Calibri" w:hAnsi="Palatino Linotype" w:cs="Arial"/>
          <w:b/>
          <w:color w:val="000000" w:themeColor="text1"/>
          <w:sz w:val="22"/>
        </w:rPr>
        <w:t xml:space="preserve">oporte documental por cada servidor público y por cada evento: </w:t>
      </w:r>
    </w:p>
    <w:p w14:paraId="6467D259" w14:textId="0FF71AA8" w:rsidR="00541097" w:rsidRPr="000A243B" w:rsidRDefault="00CE2B4B" w:rsidP="00C2449D">
      <w:pPr>
        <w:pStyle w:val="Prrafodelista"/>
        <w:spacing w:line="360" w:lineRule="auto"/>
        <w:jc w:val="both"/>
        <w:rPr>
          <w:rFonts w:ascii="Palatino Linotype" w:eastAsia="Calibri" w:hAnsi="Palatino Linotype" w:cs="Arial"/>
          <w:b/>
          <w:color w:val="000000" w:themeColor="text1"/>
          <w:sz w:val="22"/>
        </w:rPr>
      </w:pPr>
      <w:r w:rsidRPr="000A243B">
        <w:rPr>
          <w:rFonts w:ascii="Palatino Linotype" w:eastAsia="Calibri" w:hAnsi="Palatino Linotype" w:cs="Arial"/>
          <w:b/>
          <w:color w:val="000000" w:themeColor="text1"/>
          <w:sz w:val="22"/>
        </w:rPr>
        <w:t>Periodo,</w:t>
      </w:r>
      <w:r w:rsidR="00541097" w:rsidRPr="000A243B">
        <w:rPr>
          <w:rFonts w:ascii="Palatino Linotype" w:eastAsia="Calibri" w:hAnsi="Palatino Linotype" w:cs="Arial"/>
          <w:b/>
          <w:color w:val="000000" w:themeColor="text1"/>
          <w:sz w:val="22"/>
        </w:rPr>
        <w:t xml:space="preserve"> gastos de representación y/o viáticos en donde se identifique transportación, aérea, transportación terrestre, transportación maríti</w:t>
      </w:r>
      <w:r w:rsidRPr="000A243B">
        <w:rPr>
          <w:rFonts w:ascii="Palatino Linotype" w:eastAsia="Calibri" w:hAnsi="Palatino Linotype" w:cs="Arial"/>
          <w:b/>
          <w:color w:val="000000" w:themeColor="text1"/>
          <w:sz w:val="22"/>
        </w:rPr>
        <w:t>ma, alimentación,</w:t>
      </w:r>
      <w:r w:rsidR="00541097" w:rsidRPr="000A243B">
        <w:rPr>
          <w:rFonts w:ascii="Palatino Linotype" w:eastAsia="Calibri" w:hAnsi="Palatino Linotype" w:cs="Arial"/>
          <w:b/>
          <w:color w:val="000000" w:themeColor="text1"/>
          <w:sz w:val="22"/>
        </w:rPr>
        <w:t xml:space="preserve"> hospedaje; y</w:t>
      </w:r>
    </w:p>
    <w:p w14:paraId="0C22247A" w14:textId="764680A7" w:rsidR="000B3894" w:rsidRPr="000A243B" w:rsidRDefault="00CE2B4B" w:rsidP="00C2449D">
      <w:pPr>
        <w:pStyle w:val="Prrafodelista"/>
        <w:spacing w:line="360" w:lineRule="auto"/>
        <w:jc w:val="both"/>
        <w:rPr>
          <w:rFonts w:ascii="Palatino Linotype" w:hAnsi="Palatino Linotype" w:cs="Arial"/>
          <w:b/>
          <w:sz w:val="22"/>
        </w:rPr>
      </w:pPr>
      <w:r w:rsidRPr="000A243B">
        <w:rPr>
          <w:rFonts w:ascii="Palatino Linotype" w:eastAsia="Calibri" w:hAnsi="Palatino Linotype" w:cs="Arial"/>
          <w:b/>
          <w:color w:val="000000" w:themeColor="text1"/>
          <w:sz w:val="22"/>
        </w:rPr>
        <w:t>Por</w:t>
      </w:r>
      <w:r w:rsidR="00541097" w:rsidRPr="000A243B">
        <w:rPr>
          <w:rFonts w:ascii="Palatino Linotype" w:eastAsia="Calibri" w:hAnsi="Palatino Linotype" w:cs="Arial"/>
          <w:b/>
          <w:color w:val="000000" w:themeColor="text1"/>
          <w:sz w:val="22"/>
        </w:rPr>
        <w:t xml:space="preserve"> cada viaje realizado, el soporte documental de invitación, oficio de comisión y documento que acredite la asistencia.</w:t>
      </w:r>
    </w:p>
    <w:p w14:paraId="14DE1F89" w14:textId="77777777" w:rsidR="000B3894" w:rsidRPr="000A243B" w:rsidRDefault="000B3894" w:rsidP="00C2449D">
      <w:pPr>
        <w:pStyle w:val="Prrafodelista"/>
        <w:spacing w:line="360" w:lineRule="auto"/>
        <w:jc w:val="both"/>
        <w:rPr>
          <w:rFonts w:ascii="Palatino Linotype" w:hAnsi="Palatino Linotype" w:cs="Arial"/>
        </w:rPr>
      </w:pPr>
    </w:p>
    <w:p w14:paraId="286C7BA0" w14:textId="46CD84F8" w:rsidR="00876455" w:rsidRPr="000A243B" w:rsidRDefault="006D656D" w:rsidP="00C2449D">
      <w:pPr>
        <w:pStyle w:val="Prrafodelista"/>
        <w:numPr>
          <w:ilvl w:val="0"/>
          <w:numId w:val="1"/>
        </w:numPr>
        <w:tabs>
          <w:tab w:val="left" w:pos="426"/>
          <w:tab w:val="left" w:pos="567"/>
        </w:tabs>
        <w:spacing w:line="360" w:lineRule="auto"/>
        <w:ind w:left="0" w:firstLine="0"/>
        <w:jc w:val="both"/>
        <w:rPr>
          <w:rFonts w:ascii="Palatino Linotype" w:hAnsi="Palatino Linotype" w:cs="Arial"/>
        </w:rPr>
      </w:pPr>
      <w:r w:rsidRPr="000A243B">
        <w:rPr>
          <w:rFonts w:ascii="Palatino Linotype" w:hAnsi="Palatino Linotype" w:cs="Arial"/>
        </w:rPr>
        <w:t xml:space="preserve">El </w:t>
      </w:r>
      <w:r w:rsidRPr="000A243B">
        <w:rPr>
          <w:rFonts w:ascii="Palatino Linotype" w:hAnsi="Palatino Linotype" w:cs="Arial"/>
          <w:b/>
        </w:rPr>
        <w:t>SUJETO OBLIGADO</w:t>
      </w:r>
      <w:r w:rsidRPr="000A243B">
        <w:rPr>
          <w:rFonts w:ascii="Palatino Linotype" w:hAnsi="Palatino Linotype" w:cs="Arial"/>
        </w:rPr>
        <w:t xml:space="preserve">, </w:t>
      </w:r>
      <w:r w:rsidR="00286CBA" w:rsidRPr="000A243B">
        <w:rPr>
          <w:rFonts w:ascii="Palatino Linotype" w:hAnsi="Palatino Linotype" w:cs="Arial"/>
        </w:rPr>
        <w:t xml:space="preserve">en respuesta </w:t>
      </w:r>
      <w:r w:rsidR="00466987" w:rsidRPr="000A243B">
        <w:rPr>
          <w:rFonts w:ascii="Palatino Linotype" w:hAnsi="Palatino Linotype" w:cs="Arial"/>
        </w:rPr>
        <w:t xml:space="preserve">remitió </w:t>
      </w:r>
      <w:r w:rsidR="00CE2B4B" w:rsidRPr="000A243B">
        <w:rPr>
          <w:rFonts w:ascii="Palatino Linotype" w:hAnsi="Palatino Linotype" w:cs="Arial"/>
        </w:rPr>
        <w:t>dos oficios</w:t>
      </w:r>
      <w:r w:rsidR="003F6400" w:rsidRPr="000A243B">
        <w:rPr>
          <w:rFonts w:ascii="Palatino Linotype" w:hAnsi="Palatino Linotype" w:cs="Arial"/>
        </w:rPr>
        <w:t xml:space="preserve"> </w:t>
      </w:r>
      <w:r w:rsidR="00CE2B4B" w:rsidRPr="000A243B">
        <w:rPr>
          <w:rFonts w:ascii="Palatino Linotype" w:hAnsi="Palatino Linotype" w:cs="Arial"/>
        </w:rPr>
        <w:t>mediante los cuales informa montos y por lo que hace al registro de asistencia informa que vulnera la intimidad de sus titulares al tiempo que la pone a disposición del particular en consulta directa</w:t>
      </w:r>
      <w:r w:rsidR="00CE4568" w:rsidRPr="000A243B">
        <w:rPr>
          <w:rFonts w:ascii="Palatino Linotype" w:hAnsi="Palatino Linotype" w:cs="Arial"/>
        </w:rPr>
        <w:t>.</w:t>
      </w:r>
      <w:r w:rsidR="000769C3" w:rsidRPr="000A243B">
        <w:rPr>
          <w:rFonts w:ascii="Palatino Linotype" w:hAnsi="Palatino Linotype" w:cs="Arial"/>
        </w:rPr>
        <w:t xml:space="preserve"> </w:t>
      </w:r>
      <w:r w:rsidR="00286CBA" w:rsidRPr="000A243B">
        <w:rPr>
          <w:rFonts w:ascii="Palatino Linotype" w:hAnsi="Palatino Linotype" w:cs="Arial"/>
        </w:rPr>
        <w:t>Inconforme con las respuestas</w:t>
      </w:r>
      <w:r w:rsidR="00876455" w:rsidRPr="000A243B">
        <w:rPr>
          <w:rFonts w:ascii="Palatino Linotype" w:hAnsi="Palatino Linotype" w:cs="Arial"/>
        </w:rPr>
        <w:t xml:space="preserve"> </w:t>
      </w:r>
      <w:r w:rsidR="00CE4568" w:rsidRPr="000A243B">
        <w:rPr>
          <w:rFonts w:ascii="Palatino Linotype" w:hAnsi="Palatino Linotype" w:cs="Arial"/>
        </w:rPr>
        <w:t>el</w:t>
      </w:r>
      <w:r w:rsidR="00286CBA" w:rsidRPr="000A243B">
        <w:rPr>
          <w:rFonts w:ascii="Palatino Linotype" w:hAnsi="Palatino Linotype" w:cs="Arial"/>
        </w:rPr>
        <w:t xml:space="preserve"> solicitante interpuso recursos de revisión en los que</w:t>
      </w:r>
      <w:r w:rsidR="00876455" w:rsidRPr="000A243B">
        <w:rPr>
          <w:rFonts w:ascii="Palatino Linotype" w:hAnsi="Palatino Linotype" w:cs="Arial"/>
        </w:rPr>
        <w:t xml:space="preserve"> expuso </w:t>
      </w:r>
      <w:r w:rsidR="00876455" w:rsidRPr="000A243B">
        <w:rPr>
          <w:rFonts w:ascii="Palatino Linotype" w:hAnsi="Palatino Linotype" w:cs="Arial"/>
          <w:i/>
        </w:rPr>
        <w:t>grosso modo</w:t>
      </w:r>
      <w:r w:rsidR="00876455" w:rsidRPr="000A243B">
        <w:rPr>
          <w:rFonts w:ascii="Palatino Linotype" w:hAnsi="Palatino Linotype" w:cs="Arial"/>
        </w:rPr>
        <w:t xml:space="preserve"> su inconformidad </w:t>
      </w:r>
      <w:r w:rsidR="00CE2B4B" w:rsidRPr="000A243B">
        <w:rPr>
          <w:rFonts w:ascii="Palatino Linotype" w:hAnsi="Palatino Linotype" w:cs="Arial"/>
        </w:rPr>
        <w:t>por la entrega de información incompleta y el cambio de modalidad</w:t>
      </w:r>
      <w:r w:rsidR="00876455" w:rsidRPr="000A243B">
        <w:rPr>
          <w:rFonts w:ascii="Palatino Linotype" w:hAnsi="Palatino Linotype" w:cs="Arial"/>
        </w:rPr>
        <w:t>.</w:t>
      </w:r>
    </w:p>
    <w:p w14:paraId="64CF6D15" w14:textId="77777777" w:rsidR="00876455" w:rsidRPr="000A243B" w:rsidRDefault="00876455" w:rsidP="00C2449D">
      <w:pPr>
        <w:spacing w:line="360" w:lineRule="auto"/>
        <w:contextualSpacing/>
        <w:jc w:val="both"/>
        <w:rPr>
          <w:rFonts w:ascii="Palatino Linotype" w:hAnsi="Palatino Linotype" w:cs="Arial"/>
        </w:rPr>
      </w:pPr>
    </w:p>
    <w:p w14:paraId="0498B52B" w14:textId="43A2F4F1" w:rsidR="00876455" w:rsidRPr="000A243B" w:rsidRDefault="00876455" w:rsidP="00C2449D">
      <w:pPr>
        <w:pStyle w:val="Prrafodelista"/>
        <w:numPr>
          <w:ilvl w:val="0"/>
          <w:numId w:val="1"/>
        </w:numPr>
        <w:tabs>
          <w:tab w:val="left" w:pos="426"/>
          <w:tab w:val="left" w:pos="567"/>
        </w:tabs>
        <w:spacing w:line="360" w:lineRule="auto"/>
        <w:ind w:left="0" w:firstLine="0"/>
        <w:jc w:val="both"/>
        <w:rPr>
          <w:rFonts w:ascii="Palatino Linotype" w:eastAsia="MS Mincho" w:hAnsi="Palatino Linotype" w:cs="Arial"/>
        </w:rPr>
      </w:pPr>
      <w:r w:rsidRPr="000A243B">
        <w:rPr>
          <w:rFonts w:ascii="Palatino Linotype" w:eastAsia="MS Mincho" w:hAnsi="Palatino Linotype" w:cs="Arial"/>
        </w:rPr>
        <w:t xml:space="preserve">En </w:t>
      </w:r>
      <w:r w:rsidRPr="000A243B">
        <w:rPr>
          <w:rFonts w:ascii="Palatino Linotype" w:hAnsi="Palatino Linotype" w:cs="Arial"/>
          <w:lang w:eastAsia="es-MX"/>
        </w:rPr>
        <w:t>dichas</w:t>
      </w:r>
      <w:r w:rsidRPr="000A243B">
        <w:rPr>
          <w:rFonts w:ascii="Palatino Linotype" w:eastAsia="Times New Roman" w:hAnsi="Palatino Linotype" w:cs="Arial"/>
        </w:rPr>
        <w:t xml:space="preserve"> condiciones, la </w:t>
      </w:r>
      <w:r w:rsidRPr="000A243B">
        <w:rPr>
          <w:rFonts w:ascii="Palatino Linotype" w:eastAsia="Times New Roman" w:hAnsi="Palatino Linotype" w:cs="Arial"/>
          <w:i/>
        </w:rPr>
        <w:t>Litis</w:t>
      </w:r>
      <w:r w:rsidRPr="000A243B">
        <w:rPr>
          <w:rFonts w:ascii="Palatino Linotype" w:eastAsia="Times New Roman" w:hAnsi="Palatino Linotype" w:cs="Arial"/>
        </w:rPr>
        <w:t xml:space="preserve"> a resolver en este recurso se circunscribe a determinar si </w:t>
      </w:r>
      <w:r w:rsidRPr="000A243B">
        <w:rPr>
          <w:rFonts w:ascii="Palatino Linotype" w:eastAsia="MS Mincho" w:hAnsi="Palatino Linotype" w:cs="Arial"/>
        </w:rPr>
        <w:t xml:space="preserve">se actualiza la causal de procedencia prevista en el artículo 179, </w:t>
      </w:r>
      <w:r w:rsidRPr="000A243B">
        <w:rPr>
          <w:rFonts w:ascii="Palatino Linotype" w:eastAsia="MS Mincho" w:hAnsi="Palatino Linotype" w:cs="Arial"/>
          <w:b/>
        </w:rPr>
        <w:t xml:space="preserve">fracción </w:t>
      </w:r>
      <w:r w:rsidR="002D1FB5" w:rsidRPr="000A243B">
        <w:rPr>
          <w:rFonts w:ascii="Palatino Linotype" w:eastAsia="MS Mincho" w:hAnsi="Palatino Linotype" w:cs="Arial"/>
          <w:b/>
        </w:rPr>
        <w:t>V</w:t>
      </w:r>
      <w:r w:rsidR="003D6171" w:rsidRPr="000A243B">
        <w:rPr>
          <w:rFonts w:ascii="Palatino Linotype" w:eastAsia="MS Mincho" w:hAnsi="Palatino Linotype" w:cs="Arial"/>
          <w:b/>
        </w:rPr>
        <w:t xml:space="preserve"> y VIII</w:t>
      </w:r>
      <w:r w:rsidRPr="000A243B">
        <w:rPr>
          <w:rFonts w:ascii="Palatino Linotype" w:eastAsia="MS Mincho" w:hAnsi="Palatino Linotype" w:cs="Arial"/>
        </w:rPr>
        <w:t xml:space="preserve"> de la </w:t>
      </w:r>
      <w:r w:rsidRPr="000A243B">
        <w:rPr>
          <w:rFonts w:ascii="Palatino Linotype" w:eastAsia="MS Mincho" w:hAnsi="Palatino Linotype" w:cs="Arial"/>
          <w:b/>
        </w:rPr>
        <w:t>Ley de Transparencia y Acceso a la Información Pública del Estado de México y Municipios</w:t>
      </w:r>
      <w:r w:rsidRPr="000A243B">
        <w:rPr>
          <w:rFonts w:ascii="Palatino Linotype" w:eastAsia="MS Mincho" w:hAnsi="Palatino Linotype" w:cs="Arial"/>
        </w:rPr>
        <w:t xml:space="preserve">; </w:t>
      </w:r>
      <w:r w:rsidRPr="000A243B">
        <w:rPr>
          <w:rFonts w:ascii="Palatino Linotype" w:eastAsia="Times New Roman" w:hAnsi="Palatino Linotype" w:cs="Arial"/>
          <w:color w:val="000000" w:themeColor="text1"/>
          <w:lang w:val="es-ES" w:eastAsia="es-MX"/>
        </w:rPr>
        <w:t>fracción que determina la hipótesis jurídica rela</w:t>
      </w:r>
      <w:r w:rsidR="00466987" w:rsidRPr="000A243B">
        <w:rPr>
          <w:rFonts w:ascii="Palatino Linotype" w:eastAsia="Times New Roman" w:hAnsi="Palatino Linotype" w:cs="Arial"/>
          <w:color w:val="000000" w:themeColor="text1"/>
          <w:lang w:val="es-ES" w:eastAsia="es-MX"/>
        </w:rPr>
        <w:t xml:space="preserve">tiva a la entrega de información </w:t>
      </w:r>
      <w:r w:rsidR="003D6171" w:rsidRPr="000A243B">
        <w:rPr>
          <w:rFonts w:ascii="Palatino Linotype" w:eastAsia="Times New Roman" w:hAnsi="Palatino Linotype" w:cs="Arial"/>
          <w:color w:val="000000" w:themeColor="text1"/>
          <w:lang w:val="es-ES" w:eastAsia="es-MX"/>
        </w:rPr>
        <w:t>incompleta y la notificación, entrega o puesta a disposición de información en una modalidad o formato distinto al solicitado</w:t>
      </w:r>
      <w:r w:rsidRPr="000A243B">
        <w:rPr>
          <w:rFonts w:ascii="Palatino Linotype" w:eastAsia="Times New Roman" w:hAnsi="Palatino Linotype" w:cs="Arial"/>
          <w:color w:val="000000" w:themeColor="text1"/>
          <w:lang w:val="es-ES" w:eastAsia="es-MX"/>
        </w:rPr>
        <w:t xml:space="preserve">; </w:t>
      </w:r>
      <w:r w:rsidRPr="000A243B">
        <w:rPr>
          <w:rFonts w:ascii="Palatino Linotype" w:eastAsia="MS Mincho" w:hAnsi="Palatino Linotype" w:cs="Arial"/>
        </w:rPr>
        <w:t xml:space="preserve">contexto del cual se dolió </w:t>
      </w:r>
      <w:r w:rsidR="00286CBA" w:rsidRPr="000A243B">
        <w:rPr>
          <w:rFonts w:ascii="Palatino Linotype" w:eastAsia="MS Mincho" w:hAnsi="Palatino Linotype" w:cs="Arial"/>
          <w:b/>
        </w:rPr>
        <w:t>LA RECURRENTE</w:t>
      </w:r>
      <w:r w:rsidRPr="000A243B">
        <w:rPr>
          <w:rFonts w:ascii="Palatino Linotype" w:eastAsia="MS Mincho" w:hAnsi="Palatino Linotype" w:cs="Arial"/>
          <w:b/>
        </w:rPr>
        <w:t xml:space="preserve"> </w:t>
      </w:r>
      <w:r w:rsidRPr="000A243B">
        <w:rPr>
          <w:rFonts w:ascii="Palatino Linotype" w:eastAsia="MS Mincho" w:hAnsi="Palatino Linotype" w:cs="Arial"/>
        </w:rPr>
        <w:t xml:space="preserve">al momento de interponer su </w:t>
      </w:r>
      <w:r w:rsidRPr="000A243B">
        <w:rPr>
          <w:rFonts w:ascii="Palatino Linotype" w:eastAsia="MS Mincho" w:hAnsi="Palatino Linotype" w:cs="Arial"/>
        </w:rPr>
        <w:lastRenderedPageBreak/>
        <w:t>inconformidad.</w:t>
      </w:r>
      <w:r w:rsidRPr="000A243B">
        <w:rPr>
          <w:rFonts w:ascii="Palatino Linotype" w:eastAsia="Times New Roman" w:hAnsi="Palatino Linotype" w:cs="Arial"/>
          <w:color w:val="000000" w:themeColor="text1"/>
          <w:lang w:val="es-ES" w:eastAsia="es-MX"/>
        </w:rPr>
        <w:t xml:space="preserve"> De modo tal </w:t>
      </w:r>
      <w:r w:rsidRPr="000A243B">
        <w:rPr>
          <w:rFonts w:ascii="Palatino Linotype" w:hAnsi="Palatino Linotype" w:cs="Arial"/>
          <w:color w:val="000000" w:themeColor="text1"/>
        </w:rPr>
        <w:t xml:space="preserve">que el presente recurso de revisión se abocara en determinar si el </w:t>
      </w:r>
      <w:r w:rsidRPr="000A243B">
        <w:rPr>
          <w:rFonts w:ascii="Palatino Linotype" w:hAnsi="Palatino Linotype" w:cs="Arial"/>
          <w:b/>
          <w:color w:val="000000" w:themeColor="text1"/>
        </w:rPr>
        <w:t>SUJETO</w:t>
      </w:r>
      <w:r w:rsidRPr="000A243B">
        <w:rPr>
          <w:rFonts w:ascii="Palatino Linotype" w:hAnsi="Palatino Linotype" w:cs="Arial"/>
          <w:color w:val="000000" w:themeColor="text1"/>
        </w:rPr>
        <w:t xml:space="preserve"> </w:t>
      </w:r>
      <w:r w:rsidRPr="000A243B">
        <w:rPr>
          <w:rFonts w:ascii="Palatino Linotype" w:hAnsi="Palatino Linotype" w:cs="Arial"/>
          <w:b/>
          <w:color w:val="000000" w:themeColor="text1"/>
        </w:rPr>
        <w:t>OBLIGADO</w:t>
      </w:r>
      <w:r w:rsidRPr="000A243B">
        <w:rPr>
          <w:rFonts w:ascii="Palatino Linotype" w:hAnsi="Palatino Linotype" w:cs="Arial"/>
          <w:color w:val="000000" w:themeColor="text1"/>
        </w:rPr>
        <w:t xml:space="preserve"> con su respuesta ciertamente </w:t>
      </w:r>
      <w:r w:rsidRPr="000A243B">
        <w:rPr>
          <w:rFonts w:ascii="Palatino Linotype" w:eastAsia="Times New Roman" w:hAnsi="Palatino Linotype"/>
          <w:color w:val="000000" w:themeColor="text1"/>
        </w:rPr>
        <w:t>actualiza la causal de procedencia</w:t>
      </w:r>
      <w:r w:rsidRPr="000A243B">
        <w:rPr>
          <w:rFonts w:ascii="Palatino Linotype" w:eastAsia="Times New Roman" w:hAnsi="Palatino Linotype"/>
          <w:b/>
          <w:color w:val="000000" w:themeColor="text1"/>
        </w:rPr>
        <w:t xml:space="preserve"> </w:t>
      </w:r>
      <w:r w:rsidRPr="000A243B">
        <w:rPr>
          <w:rFonts w:ascii="Palatino Linotype" w:eastAsia="Times New Roman" w:hAnsi="Palatino Linotype" w:cs="Arial"/>
          <w:color w:val="000000" w:themeColor="text1"/>
          <w:lang w:eastAsia="es-MX"/>
        </w:rPr>
        <w:t xml:space="preserve">antes señalada. </w:t>
      </w:r>
    </w:p>
    <w:p w14:paraId="716AF3BB" w14:textId="77777777" w:rsidR="00286CBA" w:rsidRPr="000A243B" w:rsidRDefault="00286CBA" w:rsidP="00C2449D">
      <w:pPr>
        <w:spacing w:line="360" w:lineRule="auto"/>
        <w:rPr>
          <w:rFonts w:ascii="Palatino Linotype" w:eastAsia="MS Mincho" w:hAnsi="Palatino Linotype" w:cs="Arial"/>
        </w:rPr>
      </w:pPr>
    </w:p>
    <w:p w14:paraId="2F154738" w14:textId="77777777" w:rsidR="00876455" w:rsidRPr="000A243B" w:rsidRDefault="00286CBA" w:rsidP="00C2449D">
      <w:pPr>
        <w:pStyle w:val="Ttulo2"/>
        <w:spacing w:before="0" w:line="360" w:lineRule="auto"/>
        <w:rPr>
          <w:b w:val="0"/>
          <w:szCs w:val="24"/>
        </w:rPr>
      </w:pPr>
      <w:r w:rsidRPr="000A243B">
        <w:rPr>
          <w:szCs w:val="24"/>
        </w:rPr>
        <w:t>CUAR</w:t>
      </w:r>
      <w:r w:rsidR="00876455" w:rsidRPr="000A243B">
        <w:rPr>
          <w:szCs w:val="24"/>
        </w:rPr>
        <w:t>TO. Del estudio y resolución del asunto.</w:t>
      </w:r>
      <w:bookmarkEnd w:id="85"/>
      <w:bookmarkEnd w:id="86"/>
      <w:bookmarkEnd w:id="87"/>
      <w:bookmarkEnd w:id="88"/>
      <w:bookmarkEnd w:id="89"/>
    </w:p>
    <w:p w14:paraId="022A5349" w14:textId="65C6AC13" w:rsidR="00AD40D2" w:rsidRPr="000A243B" w:rsidRDefault="00876455" w:rsidP="00C2449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0A243B">
        <w:rPr>
          <w:rFonts w:ascii="Palatino Linotype" w:eastAsia="MS Mincho" w:hAnsi="Palatino Linotype" w:cs="Arial"/>
        </w:rPr>
        <w:t>Acotada</w:t>
      </w:r>
      <w:r w:rsidRPr="000A243B">
        <w:rPr>
          <w:rFonts w:ascii="Palatino Linotype" w:hAnsi="Palatino Linotype"/>
          <w:color w:val="000000" w:themeColor="text1"/>
        </w:rPr>
        <w:t xml:space="preserve"> la </w:t>
      </w:r>
      <w:r w:rsidRPr="000A243B">
        <w:rPr>
          <w:rFonts w:ascii="Palatino Linotype" w:hAnsi="Palatino Linotype"/>
          <w:i/>
          <w:color w:val="000000" w:themeColor="text1"/>
        </w:rPr>
        <w:t>Litis</w:t>
      </w:r>
      <w:r w:rsidRPr="000A243B">
        <w:rPr>
          <w:rFonts w:ascii="Palatino Linotype" w:hAnsi="Palatino Linotype"/>
          <w:color w:val="000000" w:themeColor="text1"/>
        </w:rPr>
        <w:t xml:space="preserve"> del presente asunto, primeramente</w:t>
      </w:r>
      <w:r w:rsidR="00466987" w:rsidRPr="000A243B">
        <w:rPr>
          <w:rFonts w:ascii="Palatino Linotype" w:hAnsi="Palatino Linotype"/>
          <w:color w:val="000000" w:themeColor="text1"/>
        </w:rPr>
        <w:t xml:space="preserve"> es necesario </w:t>
      </w:r>
      <w:r w:rsidR="00AD40D2" w:rsidRPr="000A243B">
        <w:rPr>
          <w:rFonts w:ascii="Palatino Linotype" w:hAnsi="Palatino Linotype"/>
          <w:color w:val="000000" w:themeColor="text1"/>
        </w:rPr>
        <w:t>traer a contexto la solicitud de información relativa a los registros de asistencia del personal adscrito a la Tesorería Municipal y la Dirección de Administración, del 15 de agosto de 2023 al 31 de agosto de 2023.</w:t>
      </w:r>
    </w:p>
    <w:p w14:paraId="5512E396" w14:textId="77777777" w:rsidR="00AD40D2" w:rsidRPr="000A243B" w:rsidRDefault="00AD40D2" w:rsidP="00C2449D">
      <w:pPr>
        <w:pStyle w:val="Prrafodelista"/>
        <w:tabs>
          <w:tab w:val="left" w:pos="426"/>
          <w:tab w:val="left" w:pos="567"/>
        </w:tabs>
        <w:spacing w:line="360" w:lineRule="auto"/>
        <w:ind w:left="0"/>
        <w:jc w:val="both"/>
        <w:rPr>
          <w:rFonts w:ascii="Palatino Linotype" w:hAnsi="Palatino Linotype"/>
          <w:color w:val="000000" w:themeColor="text1"/>
        </w:rPr>
      </w:pPr>
    </w:p>
    <w:p w14:paraId="50B1CB68" w14:textId="7E0F12EB" w:rsidR="00AD40D2" w:rsidRPr="000A243B" w:rsidRDefault="00AD40D2" w:rsidP="00C2449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0A243B">
        <w:rPr>
          <w:rFonts w:ascii="Palatino Linotype" w:hAnsi="Palatino Linotype"/>
          <w:color w:val="000000" w:themeColor="text1"/>
        </w:rPr>
        <w:t>Cuya respuesta versó, en manifestar que corresponde a información que por su naturaleza contiene datos personales, que son de acceso exclusivo del particular y que su entrega vulneraria el derecho a la intimidad de sus titulares. Contexto que resulta contradictorio, toda ve</w:t>
      </w:r>
      <w:r w:rsidR="00C2449D" w:rsidRPr="000A243B">
        <w:rPr>
          <w:rFonts w:ascii="Palatino Linotype" w:hAnsi="Palatino Linotype"/>
          <w:color w:val="000000" w:themeColor="text1"/>
        </w:rPr>
        <w:t xml:space="preserve">z que suponiendo sin conceder, correspondiera a </w:t>
      </w:r>
      <w:r w:rsidRPr="000A243B">
        <w:rPr>
          <w:rFonts w:ascii="Palatino Linotype" w:hAnsi="Palatino Linotype"/>
          <w:color w:val="000000" w:themeColor="text1"/>
        </w:rPr>
        <w:t xml:space="preserve">información cuya publicidad atañe únicamente a sus titulares y que violenta su derecho a la intimidad, no se comprende la causal o las razones y motivos del </w:t>
      </w:r>
      <w:r w:rsidR="002247CC" w:rsidRPr="000A243B">
        <w:rPr>
          <w:rFonts w:ascii="Palatino Linotype" w:hAnsi="Palatino Linotype"/>
          <w:color w:val="000000" w:themeColor="text1"/>
        </w:rPr>
        <w:t>porqué</w:t>
      </w:r>
      <w:r w:rsidRPr="000A243B">
        <w:rPr>
          <w:rFonts w:ascii="Palatino Linotype" w:hAnsi="Palatino Linotype"/>
          <w:color w:val="000000" w:themeColor="text1"/>
        </w:rPr>
        <w:t xml:space="preserve"> de manera posterior se pone a disposición del particular para su consulta directa.</w:t>
      </w:r>
    </w:p>
    <w:p w14:paraId="4FD52D6C" w14:textId="77777777" w:rsidR="00AD40D2" w:rsidRPr="000A243B" w:rsidRDefault="00AD40D2" w:rsidP="00C2449D">
      <w:pPr>
        <w:pStyle w:val="Prrafodelista"/>
        <w:tabs>
          <w:tab w:val="left" w:pos="426"/>
          <w:tab w:val="left" w:pos="567"/>
        </w:tabs>
        <w:spacing w:line="360" w:lineRule="auto"/>
        <w:ind w:left="0"/>
        <w:jc w:val="both"/>
        <w:rPr>
          <w:rFonts w:ascii="Palatino Linotype" w:hAnsi="Palatino Linotype"/>
          <w:color w:val="000000" w:themeColor="text1"/>
        </w:rPr>
      </w:pPr>
    </w:p>
    <w:p w14:paraId="6D242163" w14:textId="0FEDA0FE" w:rsidR="00AD40D2" w:rsidRPr="000A243B" w:rsidRDefault="00AD40D2" w:rsidP="00C2449D">
      <w:pPr>
        <w:pStyle w:val="Prrafodelista"/>
        <w:numPr>
          <w:ilvl w:val="0"/>
          <w:numId w:val="1"/>
        </w:numPr>
        <w:tabs>
          <w:tab w:val="left" w:pos="426"/>
          <w:tab w:val="left" w:pos="567"/>
        </w:tabs>
        <w:spacing w:line="360" w:lineRule="auto"/>
        <w:ind w:left="0" w:firstLine="0"/>
        <w:jc w:val="both"/>
        <w:rPr>
          <w:rFonts w:ascii="Palatino Linotype" w:hAnsi="Palatino Linotype" w:cs="Arial"/>
        </w:rPr>
      </w:pPr>
      <w:r w:rsidRPr="000A243B">
        <w:rPr>
          <w:rFonts w:ascii="Palatino Linotype" w:hAnsi="Palatino Linotype"/>
          <w:color w:val="000000" w:themeColor="text1"/>
        </w:rPr>
        <w:t xml:space="preserve">Ahora bien, con independencia de lo anteriormente expuesto, la respuesta se desestima, por las siguientes consideraciones. Primeramente </w:t>
      </w:r>
      <w:r w:rsidRPr="000A243B">
        <w:rPr>
          <w:rFonts w:ascii="Palatino Linotype" w:hAnsi="Palatino Linotype" w:cs="Arial"/>
        </w:rPr>
        <w:t xml:space="preserve">es de subrayar que el derecho de Acceso a la Información Pública, consiste en que la información solicitada conste en un soporte documental en cualquiera de sus formas, a saber: expedientes, reportes, estudios, actas, resoluciones, oficios, correspondencia, </w:t>
      </w:r>
      <w:r w:rsidRPr="000A243B">
        <w:rPr>
          <w:rFonts w:ascii="Palatino Linotype" w:hAnsi="Palatino Linotype" w:cs="Arial"/>
        </w:rPr>
        <w:lastRenderedPageBreak/>
        <w:t xml:space="preserve">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12AEEA5F" w14:textId="77777777" w:rsidR="00AD40D2" w:rsidRPr="000A243B" w:rsidRDefault="00AD40D2" w:rsidP="00C2449D">
      <w:pPr>
        <w:spacing w:line="360" w:lineRule="auto"/>
        <w:ind w:left="851" w:right="901"/>
        <w:jc w:val="both"/>
        <w:rPr>
          <w:rFonts w:ascii="Palatino Linotype" w:hAnsi="Palatino Linotype" w:cs="Arial"/>
          <w:i/>
          <w:sz w:val="22"/>
        </w:rPr>
      </w:pPr>
      <w:r w:rsidRPr="000A243B">
        <w:rPr>
          <w:rFonts w:ascii="Palatino Linotype" w:hAnsi="Palatino Linotype" w:cs="Arial"/>
          <w:i/>
          <w:sz w:val="22"/>
        </w:rPr>
        <w:t>“</w:t>
      </w:r>
      <w:r w:rsidRPr="000A243B">
        <w:rPr>
          <w:rFonts w:ascii="Palatino Linotype" w:hAnsi="Palatino Linotype" w:cs="Arial"/>
          <w:b/>
          <w:i/>
          <w:sz w:val="22"/>
        </w:rPr>
        <w:t xml:space="preserve">Artículo 3. </w:t>
      </w:r>
      <w:r w:rsidRPr="000A243B">
        <w:rPr>
          <w:rFonts w:ascii="Palatino Linotype" w:hAnsi="Palatino Linotype" w:cs="Arial"/>
          <w:i/>
          <w:sz w:val="22"/>
        </w:rPr>
        <w:t>Para los efectos de la presente Ley se entenderá por:</w:t>
      </w:r>
    </w:p>
    <w:p w14:paraId="5B61F881" w14:textId="77777777" w:rsidR="00AD40D2" w:rsidRPr="000A243B" w:rsidRDefault="00AD40D2" w:rsidP="00C2449D">
      <w:pPr>
        <w:spacing w:line="360" w:lineRule="auto"/>
        <w:ind w:left="851" w:right="901"/>
        <w:jc w:val="both"/>
        <w:rPr>
          <w:rFonts w:ascii="Palatino Linotype" w:hAnsi="Palatino Linotype" w:cs="Arial"/>
          <w:i/>
          <w:sz w:val="22"/>
        </w:rPr>
      </w:pPr>
      <w:r w:rsidRPr="000A243B">
        <w:rPr>
          <w:rFonts w:ascii="Palatino Linotype" w:hAnsi="Palatino Linotype" w:cs="Arial"/>
          <w:b/>
          <w:i/>
          <w:sz w:val="22"/>
        </w:rPr>
        <w:t>XI. Documento:</w:t>
      </w:r>
      <w:r w:rsidRPr="000A243B">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8875D54" w14:textId="77777777" w:rsidR="00AD40D2" w:rsidRPr="000A243B" w:rsidRDefault="00AD40D2" w:rsidP="00C2449D">
      <w:pPr>
        <w:spacing w:line="360" w:lineRule="auto"/>
        <w:ind w:left="851" w:right="901"/>
        <w:jc w:val="both"/>
        <w:rPr>
          <w:rFonts w:ascii="Palatino Linotype" w:hAnsi="Palatino Linotype" w:cs="Arial"/>
          <w:i/>
        </w:rPr>
      </w:pPr>
    </w:p>
    <w:p w14:paraId="129ADF2F" w14:textId="77777777" w:rsidR="00AD40D2" w:rsidRPr="000A243B" w:rsidRDefault="00AD40D2" w:rsidP="00C2449D">
      <w:pPr>
        <w:pStyle w:val="Prrafodelista"/>
        <w:numPr>
          <w:ilvl w:val="0"/>
          <w:numId w:val="1"/>
        </w:numPr>
        <w:tabs>
          <w:tab w:val="left" w:pos="426"/>
          <w:tab w:val="left" w:pos="567"/>
        </w:tabs>
        <w:spacing w:line="360" w:lineRule="auto"/>
        <w:ind w:left="0" w:firstLine="0"/>
        <w:jc w:val="both"/>
        <w:rPr>
          <w:rFonts w:ascii="Palatino Linotype" w:hAnsi="Palatino Linotype" w:cs="Arial"/>
        </w:rPr>
      </w:pPr>
      <w:r w:rsidRPr="000A243B">
        <w:rPr>
          <w:rFonts w:ascii="Palatino Linotype" w:hAnsi="Palatino Linotype" w:cs="Arial"/>
        </w:rPr>
        <w:t xml:space="preserve">Siendo aplicable el criterio </w:t>
      </w:r>
      <w:r w:rsidRPr="000A243B">
        <w:rPr>
          <w:rFonts w:ascii="Palatino Linotype" w:hAnsi="Palatino Linotype" w:cs="Arial"/>
          <w:bCs/>
          <w:lang w:eastAsia="es-MX"/>
        </w:rPr>
        <w:t xml:space="preserve">de interpretación en el orden administrativo número 0002-11, emitido por Acuerdo del Pleno del Instituto de Transparencia y Acceso a la Información </w:t>
      </w:r>
      <w:r w:rsidRPr="000A243B">
        <w:rPr>
          <w:rFonts w:ascii="Palatino Linotype" w:hAnsi="Palatino Linotype"/>
          <w:color w:val="000000" w:themeColor="text1"/>
        </w:rPr>
        <w:t>Pública</w:t>
      </w:r>
      <w:r w:rsidRPr="000A243B">
        <w:rPr>
          <w:rFonts w:ascii="Palatino Linotype" w:hAnsi="Palatino Linotype" w:cs="Arial"/>
          <w:bCs/>
          <w:lang w:eastAsia="es-MX"/>
        </w:rPr>
        <w:t xml:space="preserve"> del Estado de México y Municipios, publicado en el Periódico Oficial del Gobierno del Estado Libre y Soberano de México “Gaceta del Gobierno” el diecinueve de octubre de dos mil once, </w:t>
      </w:r>
      <w:r w:rsidRPr="000A243B">
        <w:rPr>
          <w:rFonts w:ascii="Palatino Linotype" w:hAnsi="Palatino Linotype" w:cs="Arial"/>
        </w:rPr>
        <w:t>cuyo rubro y texto dispone:</w:t>
      </w:r>
    </w:p>
    <w:p w14:paraId="5A70DA5A" w14:textId="77777777" w:rsidR="00AD40D2" w:rsidRPr="000A243B" w:rsidRDefault="00AD40D2" w:rsidP="00C2449D">
      <w:pPr>
        <w:spacing w:line="360" w:lineRule="auto"/>
        <w:ind w:left="851" w:right="901"/>
        <w:jc w:val="center"/>
        <w:rPr>
          <w:rFonts w:ascii="Palatino Linotype" w:hAnsi="Palatino Linotype" w:cs="Arial"/>
          <w:lang w:eastAsia="es-MX"/>
        </w:rPr>
      </w:pPr>
    </w:p>
    <w:p w14:paraId="36758517" w14:textId="77777777" w:rsidR="00AD40D2" w:rsidRPr="000A243B" w:rsidRDefault="00AD40D2" w:rsidP="00C2449D">
      <w:pPr>
        <w:spacing w:line="360" w:lineRule="auto"/>
        <w:ind w:left="851" w:right="901"/>
        <w:jc w:val="center"/>
        <w:rPr>
          <w:rFonts w:ascii="Palatino Linotype" w:hAnsi="Palatino Linotype" w:cs="Arial"/>
          <w:b/>
          <w:i/>
          <w:sz w:val="22"/>
          <w:lang w:eastAsia="es-MX"/>
        </w:rPr>
      </w:pPr>
      <w:r w:rsidRPr="000A243B">
        <w:rPr>
          <w:rFonts w:ascii="Palatino Linotype" w:hAnsi="Palatino Linotype" w:cs="Arial"/>
          <w:sz w:val="22"/>
          <w:lang w:eastAsia="es-MX"/>
        </w:rPr>
        <w:t>“</w:t>
      </w:r>
      <w:r w:rsidRPr="000A243B">
        <w:rPr>
          <w:rFonts w:ascii="Palatino Linotype" w:hAnsi="Palatino Linotype" w:cs="Arial"/>
          <w:b/>
          <w:i/>
          <w:sz w:val="22"/>
          <w:lang w:eastAsia="es-MX"/>
        </w:rPr>
        <w:t>CRITERIO 0002-11</w:t>
      </w:r>
    </w:p>
    <w:p w14:paraId="557F8764" w14:textId="77777777" w:rsidR="00AD40D2" w:rsidRPr="000A243B" w:rsidRDefault="00AD40D2" w:rsidP="00C2449D">
      <w:pPr>
        <w:spacing w:line="360" w:lineRule="auto"/>
        <w:ind w:left="851" w:right="901"/>
        <w:jc w:val="both"/>
        <w:rPr>
          <w:rFonts w:ascii="Palatino Linotype" w:hAnsi="Palatino Linotype" w:cs="Arial"/>
          <w:i/>
          <w:sz w:val="22"/>
          <w:lang w:eastAsia="es-MX"/>
        </w:rPr>
      </w:pPr>
      <w:r w:rsidRPr="000A243B">
        <w:rPr>
          <w:rFonts w:ascii="Palatino Linotype" w:hAnsi="Palatino Linotype" w:cs="Arial"/>
          <w:b/>
          <w:i/>
          <w:sz w:val="22"/>
          <w:u w:val="single"/>
          <w:lang w:eastAsia="es-MX"/>
        </w:rPr>
        <w:t xml:space="preserve">INFORMACIÓN PÚBLICA, CONCEPTO DE, EN MATERIA DE TRANSPARENCIA. INTERPRETACIÓN SISTEMÁTICA DE LOS ARTÍCULOS 2°, FRACCIÓN </w:t>
      </w:r>
      <w:r w:rsidRPr="000A243B">
        <w:rPr>
          <w:rFonts w:ascii="Palatino Linotype" w:hAnsi="Palatino Linotype" w:cs="Arial"/>
          <w:b/>
          <w:bCs/>
          <w:i/>
          <w:sz w:val="22"/>
          <w:u w:val="single"/>
          <w:lang w:eastAsia="es-MX"/>
        </w:rPr>
        <w:t xml:space="preserve">V, XV, Y XVI, </w:t>
      </w:r>
      <w:r w:rsidRPr="000A243B">
        <w:rPr>
          <w:rFonts w:ascii="Palatino Linotype" w:hAnsi="Palatino Linotype" w:cs="Arial"/>
          <w:b/>
          <w:i/>
          <w:sz w:val="22"/>
          <w:u w:val="single"/>
          <w:lang w:eastAsia="es-MX"/>
        </w:rPr>
        <w:t>3°, 4°, 11 Y 41.</w:t>
      </w:r>
      <w:r w:rsidRPr="000A243B">
        <w:rPr>
          <w:rFonts w:ascii="Palatino Linotype" w:hAnsi="Palatino Linotype" w:cs="Arial"/>
          <w:i/>
          <w:sz w:val="22"/>
          <w:lang w:eastAsia="es-MX"/>
        </w:rPr>
        <w:t xml:space="preserve"> De conformidad </w:t>
      </w:r>
      <w:r w:rsidRPr="000A243B">
        <w:rPr>
          <w:rFonts w:ascii="Palatino Linotype" w:hAnsi="Palatino Linotype" w:cs="Arial"/>
          <w:i/>
          <w:sz w:val="22"/>
          <w:lang w:eastAsia="es-MX"/>
        </w:rPr>
        <w:lastRenderedPageBreak/>
        <w:t>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879DE79" w14:textId="77777777" w:rsidR="00AD40D2" w:rsidRPr="000A243B" w:rsidRDefault="00AD40D2" w:rsidP="00C2449D">
      <w:pPr>
        <w:spacing w:line="360" w:lineRule="auto"/>
        <w:ind w:left="851" w:right="901"/>
        <w:jc w:val="both"/>
        <w:rPr>
          <w:rFonts w:ascii="Palatino Linotype" w:hAnsi="Palatino Linotype" w:cs="Arial"/>
          <w:i/>
          <w:sz w:val="22"/>
          <w:lang w:eastAsia="es-MX"/>
        </w:rPr>
      </w:pPr>
      <w:r w:rsidRPr="000A243B">
        <w:rPr>
          <w:rFonts w:ascii="Palatino Linotype" w:hAnsi="Palatino Linotype" w:cs="Arial"/>
          <w:i/>
          <w:sz w:val="22"/>
          <w:lang w:eastAsia="es-MX"/>
        </w:rPr>
        <w:t>En consecuencia el acceso a la información se refiere a que se cumplan cualquiera de los siguientes tres supuestos:</w:t>
      </w:r>
    </w:p>
    <w:p w14:paraId="165884F4" w14:textId="77777777" w:rsidR="00AD40D2" w:rsidRPr="000A243B" w:rsidRDefault="00AD40D2" w:rsidP="00C2449D">
      <w:pPr>
        <w:spacing w:line="360" w:lineRule="auto"/>
        <w:ind w:left="851" w:right="901"/>
        <w:jc w:val="both"/>
        <w:rPr>
          <w:rFonts w:ascii="Palatino Linotype" w:hAnsi="Palatino Linotype" w:cs="Arial"/>
          <w:b/>
          <w:i/>
          <w:sz w:val="22"/>
          <w:u w:val="single"/>
          <w:lang w:eastAsia="es-MX"/>
        </w:rPr>
      </w:pPr>
      <w:r w:rsidRPr="000A243B">
        <w:rPr>
          <w:rFonts w:ascii="Palatino Linotype" w:hAnsi="Palatino Linotype" w:cs="Arial"/>
          <w:b/>
          <w:i/>
          <w:sz w:val="22"/>
          <w:u w:val="single"/>
          <w:lang w:eastAsia="es-MX"/>
        </w:rPr>
        <w:t>1) Que se trate de información registrada en cualquier soporte documental, que en ejercicio de las atribuciones conferidas, sea generada por los Sujetos Obligados;</w:t>
      </w:r>
    </w:p>
    <w:p w14:paraId="5CF13292" w14:textId="77777777" w:rsidR="00AD40D2" w:rsidRPr="000A243B" w:rsidRDefault="00AD40D2" w:rsidP="00C2449D">
      <w:pPr>
        <w:spacing w:line="360" w:lineRule="auto"/>
        <w:ind w:left="851" w:right="901"/>
        <w:jc w:val="both"/>
        <w:rPr>
          <w:rFonts w:ascii="Palatino Linotype" w:hAnsi="Palatino Linotype" w:cs="Arial"/>
          <w:i/>
          <w:sz w:val="22"/>
          <w:lang w:eastAsia="es-MX"/>
        </w:rPr>
      </w:pPr>
      <w:r w:rsidRPr="000A243B">
        <w:rPr>
          <w:rFonts w:ascii="Palatino Linotype" w:hAnsi="Palatino Linotype" w:cs="Arial"/>
          <w:i/>
          <w:sz w:val="22"/>
          <w:lang w:eastAsia="es-MX"/>
        </w:rPr>
        <w:t xml:space="preserve">2) Que se trate de </w:t>
      </w:r>
      <w:r w:rsidRPr="000A243B">
        <w:rPr>
          <w:rFonts w:ascii="Palatino Linotype" w:hAnsi="Palatino Linotype" w:cs="Arial"/>
          <w:b/>
          <w:i/>
          <w:sz w:val="22"/>
          <w:u w:val="single"/>
          <w:lang w:eastAsia="es-MX"/>
        </w:rPr>
        <w:t>información</w:t>
      </w:r>
      <w:r w:rsidRPr="000A243B">
        <w:rPr>
          <w:rFonts w:ascii="Palatino Linotype" w:hAnsi="Palatino Linotype" w:cs="Arial"/>
          <w:i/>
          <w:sz w:val="22"/>
          <w:lang w:eastAsia="es-MX"/>
        </w:rPr>
        <w:t xml:space="preserve"> registrada en cualquier soporte documental, que en ejercicio de las atribuciones conferidas, sea administrada por los Sujetos Obligados, y</w:t>
      </w:r>
    </w:p>
    <w:p w14:paraId="2C2DF224" w14:textId="77777777" w:rsidR="00AD40D2" w:rsidRPr="000A243B" w:rsidRDefault="00AD40D2" w:rsidP="00C2449D">
      <w:pPr>
        <w:spacing w:line="360" w:lineRule="auto"/>
        <w:ind w:left="851" w:right="901"/>
        <w:jc w:val="both"/>
        <w:rPr>
          <w:rFonts w:ascii="Palatino Linotype" w:hAnsi="Palatino Linotype" w:cs="Arial"/>
          <w:i/>
          <w:sz w:val="22"/>
          <w:lang w:eastAsia="es-MX"/>
        </w:rPr>
      </w:pPr>
      <w:r w:rsidRPr="000A243B">
        <w:rPr>
          <w:rFonts w:ascii="Palatino Linotype" w:hAnsi="Palatino Linotype" w:cs="Arial"/>
          <w:i/>
          <w:sz w:val="22"/>
          <w:lang w:eastAsia="es-MX"/>
        </w:rPr>
        <w:t>3) Que se trate de información registrada en cualquier soporte documental, que en ejercicio de las atribuciones conferidas, se encuentre en posesión de los Sujetos Obligados.” (sic)</w:t>
      </w:r>
    </w:p>
    <w:p w14:paraId="79AF2684" w14:textId="77777777" w:rsidR="00AD40D2" w:rsidRPr="000A243B" w:rsidRDefault="00AD40D2" w:rsidP="00C2449D">
      <w:pPr>
        <w:spacing w:line="360" w:lineRule="auto"/>
        <w:ind w:left="851" w:right="901"/>
        <w:jc w:val="both"/>
        <w:rPr>
          <w:rFonts w:ascii="Palatino Linotype" w:hAnsi="Palatino Linotype" w:cs="Arial"/>
          <w:sz w:val="22"/>
          <w:lang w:eastAsia="es-MX"/>
        </w:rPr>
      </w:pPr>
      <w:r w:rsidRPr="000A243B">
        <w:rPr>
          <w:rFonts w:ascii="Palatino Linotype" w:hAnsi="Palatino Linotype" w:cs="Arial"/>
          <w:sz w:val="22"/>
          <w:lang w:eastAsia="es-MX"/>
        </w:rPr>
        <w:t>(Énfasis Añadido)</w:t>
      </w:r>
    </w:p>
    <w:p w14:paraId="4F65952E" w14:textId="77777777" w:rsidR="00AD40D2" w:rsidRPr="000A243B" w:rsidRDefault="00AD40D2" w:rsidP="00C2449D">
      <w:pPr>
        <w:spacing w:line="360" w:lineRule="auto"/>
        <w:ind w:left="851" w:right="901"/>
        <w:jc w:val="both"/>
        <w:rPr>
          <w:rFonts w:ascii="Palatino Linotype" w:hAnsi="Palatino Linotype" w:cs="Arial"/>
          <w:lang w:eastAsia="es-MX"/>
        </w:rPr>
      </w:pPr>
    </w:p>
    <w:p w14:paraId="1E5A6359" w14:textId="77777777" w:rsidR="00B118E4" w:rsidRPr="000A243B" w:rsidRDefault="00B118E4" w:rsidP="00C2449D">
      <w:pPr>
        <w:pStyle w:val="Prrafodelista"/>
        <w:numPr>
          <w:ilvl w:val="0"/>
          <w:numId w:val="1"/>
        </w:numPr>
        <w:tabs>
          <w:tab w:val="left" w:pos="426"/>
          <w:tab w:val="left" w:pos="567"/>
        </w:tabs>
        <w:spacing w:line="360" w:lineRule="auto"/>
        <w:ind w:left="0" w:firstLine="0"/>
        <w:jc w:val="both"/>
        <w:rPr>
          <w:rFonts w:ascii="Palatino Linotype" w:eastAsia="Palatino Linotype" w:hAnsi="Palatino Linotype" w:cs="Palatino Linotype"/>
        </w:rPr>
      </w:pPr>
      <w:r w:rsidRPr="000A243B">
        <w:rPr>
          <w:rFonts w:ascii="Palatino Linotype" w:eastAsia="Palatino Linotype" w:hAnsi="Palatino Linotype" w:cs="Palatino Linotype"/>
        </w:rPr>
        <w:t xml:space="preserve">De conformidad con el artículo 49 de la Ley del Trabajo de los Servidores Públicos del </w:t>
      </w:r>
      <w:r w:rsidRPr="000A243B">
        <w:rPr>
          <w:rFonts w:ascii="Palatino Linotype" w:hAnsi="Palatino Linotype" w:cs="Arial"/>
        </w:rPr>
        <w:t>Estado</w:t>
      </w:r>
      <w:r w:rsidRPr="000A243B">
        <w:rPr>
          <w:rFonts w:ascii="Palatino Linotype" w:eastAsia="Palatino Linotype" w:hAnsi="Palatino Linotype" w:cs="Palatino Linotype"/>
        </w:rPr>
        <w:t xml:space="preserve"> de México y Municipios se determinan los requisitos para tener por formalizada una relación de trabajo entre el servidor y las entidades públicas, los cuales se enlistan a continuación: </w:t>
      </w:r>
    </w:p>
    <w:p w14:paraId="3F3C48E7"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b/>
          <w:i/>
          <w:sz w:val="22"/>
        </w:rPr>
        <w:t>ARTÍCULO 49.-</w:t>
      </w:r>
      <w:r w:rsidRPr="000A243B">
        <w:rPr>
          <w:rFonts w:ascii="Palatino Linotype" w:eastAsia="Palatino Linotype" w:hAnsi="Palatino Linotype" w:cs="Palatino Linotype"/>
          <w:i/>
          <w:sz w:val="22"/>
        </w:rPr>
        <w:t xml:space="preserve"> Los nombramientos, contratos o formato único de Movimientos de Personal de los servidores públicos deberán contener:</w:t>
      </w:r>
    </w:p>
    <w:p w14:paraId="68C7CD8A"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 xml:space="preserve">I. Nombre completo del servidor público; </w:t>
      </w:r>
    </w:p>
    <w:p w14:paraId="54251C8B"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 xml:space="preserve">II. Cargo para el que es designado, fecha de inicio de sus servicios y lugar de adscripción; </w:t>
      </w:r>
    </w:p>
    <w:p w14:paraId="2EC4F28A"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lastRenderedPageBreak/>
        <w:t xml:space="preserve">III. Carácter del nombramiento, ya sea de servidores públicos generales o de confianza, así como la temporalidad del mismo; </w:t>
      </w:r>
    </w:p>
    <w:p w14:paraId="54995D24"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 xml:space="preserve">IV. Remuneración correspondiente al puesto; </w:t>
      </w:r>
    </w:p>
    <w:p w14:paraId="1A971316" w14:textId="77777777" w:rsidR="00B118E4" w:rsidRPr="000A243B" w:rsidRDefault="00B118E4" w:rsidP="00C2449D">
      <w:pPr>
        <w:spacing w:line="360" w:lineRule="auto"/>
        <w:ind w:left="567" w:right="567"/>
        <w:jc w:val="both"/>
        <w:rPr>
          <w:rFonts w:ascii="Palatino Linotype" w:eastAsia="Palatino Linotype" w:hAnsi="Palatino Linotype" w:cs="Palatino Linotype"/>
          <w:b/>
          <w:i/>
          <w:sz w:val="22"/>
        </w:rPr>
      </w:pPr>
      <w:r w:rsidRPr="000A243B">
        <w:rPr>
          <w:rFonts w:ascii="Palatino Linotype" w:eastAsia="Palatino Linotype" w:hAnsi="Palatino Linotype" w:cs="Palatino Linotype"/>
          <w:b/>
          <w:i/>
          <w:sz w:val="22"/>
        </w:rPr>
        <w:t xml:space="preserve">V. Jornada de trabajo; </w:t>
      </w:r>
    </w:p>
    <w:p w14:paraId="30C3E0C6"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 xml:space="preserve">VI. Derogada; </w:t>
      </w:r>
    </w:p>
    <w:p w14:paraId="6592E518"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VII. Firma del servidor público autorizado para emitir el nombramiento, contrato o formato único de Movimientos de Personal, así como el fundamento legal de esa atribución.</w:t>
      </w:r>
    </w:p>
    <w:p w14:paraId="4F6BA967"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p>
    <w:p w14:paraId="704EAC88" w14:textId="77777777" w:rsidR="00B118E4" w:rsidRPr="000A243B" w:rsidRDefault="00B118E4" w:rsidP="00C2449D">
      <w:pPr>
        <w:pStyle w:val="Prrafodelista"/>
        <w:numPr>
          <w:ilvl w:val="0"/>
          <w:numId w:val="1"/>
        </w:numPr>
        <w:tabs>
          <w:tab w:val="left" w:pos="426"/>
          <w:tab w:val="left" w:pos="567"/>
        </w:tabs>
        <w:spacing w:line="360" w:lineRule="auto"/>
        <w:ind w:left="0" w:firstLine="0"/>
        <w:jc w:val="both"/>
        <w:rPr>
          <w:rFonts w:ascii="Palatino Linotype" w:eastAsia="Palatino Linotype" w:hAnsi="Palatino Linotype" w:cs="Palatino Linotype"/>
        </w:rPr>
      </w:pPr>
      <w:r w:rsidRPr="000A243B">
        <w:rPr>
          <w:rFonts w:ascii="Palatino Linotype" w:eastAsia="Palatino Linotype" w:hAnsi="Palatino Linotype" w:cs="Palatino Linotype"/>
        </w:rPr>
        <w:t xml:space="preserve">Del citado ordenamiento legal, se advierte que, en los nombramientos, contratos o formatos únicos de movimientos de personal, deben contener, entre otros requisitos, la jornada de trabajo; </w:t>
      </w:r>
      <w:r w:rsidRPr="000A243B">
        <w:rPr>
          <w:rFonts w:ascii="Palatino Linotype" w:eastAsia="Palatino Linotype" w:hAnsi="Palatino Linotype" w:cs="Palatino Linotype"/>
          <w:b/>
        </w:rPr>
        <w:t>es decir el periodo o espacio de tiempo por el cual el servidor público prestará su servicio al ente público del que se trate</w:t>
      </w:r>
      <w:r w:rsidRPr="000A243B">
        <w:rPr>
          <w:rFonts w:ascii="Palatino Linotype" w:eastAsia="Palatino Linotype" w:hAnsi="Palatino Linotype" w:cs="Palatino Linotype"/>
        </w:rPr>
        <w:t xml:space="preserve">, lo que se robustece con lo establecido en los artículos 56 y 59 del mismo ordenamiento legal, que dispone lo siguiente: </w:t>
      </w:r>
    </w:p>
    <w:p w14:paraId="7F2C9548"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w:t>
      </w:r>
      <w:r w:rsidRPr="000A243B">
        <w:rPr>
          <w:rFonts w:ascii="Palatino Linotype" w:eastAsia="Palatino Linotype" w:hAnsi="Palatino Linotype" w:cs="Palatino Linotype"/>
          <w:b/>
          <w:i/>
          <w:sz w:val="22"/>
        </w:rPr>
        <w:t>ARTÍCULO 56</w:t>
      </w:r>
      <w:r w:rsidRPr="000A243B">
        <w:rPr>
          <w:rFonts w:ascii="Palatino Linotype" w:eastAsia="Palatino Linotype" w:hAnsi="Palatino Linotype" w:cs="Palatino Linotype"/>
          <w:i/>
          <w:sz w:val="22"/>
        </w:rPr>
        <w:t>. Las condiciones generales de trabajo, establecerán como mínimo:</w:t>
      </w:r>
    </w:p>
    <w:p w14:paraId="6C67DE18"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I. Duración de la jornada de trabajo;</w:t>
      </w:r>
    </w:p>
    <w:p w14:paraId="67C03122" w14:textId="77777777" w:rsidR="00B118E4" w:rsidRPr="000A243B" w:rsidRDefault="00B118E4" w:rsidP="00C2449D">
      <w:pPr>
        <w:spacing w:line="360" w:lineRule="auto"/>
        <w:ind w:lef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 xml:space="preserve">… </w:t>
      </w:r>
    </w:p>
    <w:p w14:paraId="5329CD47"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b/>
          <w:i/>
          <w:sz w:val="22"/>
        </w:rPr>
        <w:t>ARTÍCULO 59.</w:t>
      </w:r>
      <w:r w:rsidRPr="000A243B">
        <w:rPr>
          <w:rFonts w:ascii="Palatino Linotype" w:eastAsia="Palatino Linotype" w:hAnsi="Palatino Linotype" w:cs="Palatino Linotype"/>
          <w:i/>
          <w:sz w:val="22"/>
        </w:rPr>
        <w:t xml:space="preserve"> 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14:paraId="05B4F42A" w14:textId="77777777" w:rsidR="00B118E4" w:rsidRPr="000A243B" w:rsidRDefault="00B118E4" w:rsidP="00C2449D">
      <w:pPr>
        <w:spacing w:line="360" w:lineRule="auto"/>
        <w:ind w:left="567" w:right="567"/>
        <w:jc w:val="both"/>
        <w:rPr>
          <w:rFonts w:ascii="Palatino Linotype" w:eastAsia="Palatino Linotype" w:hAnsi="Palatino Linotype" w:cs="Palatino Linotype"/>
          <w:i/>
        </w:rPr>
      </w:pPr>
      <w:r w:rsidRPr="000A243B">
        <w:rPr>
          <w:rFonts w:ascii="Palatino Linotype" w:eastAsia="Palatino Linotype" w:hAnsi="Palatino Linotype" w:cs="Palatino Linotype"/>
          <w:i/>
        </w:rPr>
        <w:t xml:space="preserve"> </w:t>
      </w:r>
    </w:p>
    <w:p w14:paraId="0A079ACB" w14:textId="77777777" w:rsidR="00B118E4" w:rsidRPr="000A243B" w:rsidRDefault="00B118E4" w:rsidP="00C2449D">
      <w:pPr>
        <w:pStyle w:val="Prrafodelista"/>
        <w:numPr>
          <w:ilvl w:val="0"/>
          <w:numId w:val="1"/>
        </w:numPr>
        <w:tabs>
          <w:tab w:val="left" w:pos="426"/>
          <w:tab w:val="left" w:pos="567"/>
        </w:tabs>
        <w:spacing w:line="360" w:lineRule="auto"/>
        <w:ind w:left="0" w:firstLine="0"/>
        <w:jc w:val="both"/>
        <w:rPr>
          <w:rFonts w:ascii="Palatino Linotype" w:eastAsia="Palatino Linotype" w:hAnsi="Palatino Linotype" w:cs="Palatino Linotype"/>
        </w:rPr>
      </w:pPr>
      <w:r w:rsidRPr="000A243B">
        <w:rPr>
          <w:rFonts w:ascii="Palatino Linotype" w:eastAsia="Palatino Linotype" w:hAnsi="Palatino Linotype" w:cs="Palatino Linotype"/>
        </w:rPr>
        <w:lastRenderedPageBreak/>
        <w:t xml:space="preserve">En ese contexto, la duración de la jornada de trabajo puede ser de varias maneras, las cuales se encuentran establecidas en el artículo 60, 61, 62 y 63 de la mencionada Ley de Trabajo que literalmente señalan lo siguiente: </w:t>
      </w:r>
    </w:p>
    <w:p w14:paraId="46144613"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b/>
          <w:i/>
          <w:sz w:val="22"/>
        </w:rPr>
        <w:t>ARTÍCULO 60</w:t>
      </w:r>
      <w:r w:rsidRPr="000A243B">
        <w:rPr>
          <w:rFonts w:ascii="Palatino Linotype" w:eastAsia="Palatino Linotype" w:hAnsi="Palatino Linotype" w:cs="Palatino Linotype"/>
          <w:i/>
          <w:sz w:val="22"/>
        </w:rPr>
        <w:t xml:space="preserve">. La jornada de trabajo puede ser diurna, nocturna o mixta, conforme a lo siguiente: </w:t>
      </w:r>
    </w:p>
    <w:p w14:paraId="12D113C8"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 xml:space="preserve">I. Diurna, la comprendida entre las seis y las veinte horas; </w:t>
      </w:r>
    </w:p>
    <w:p w14:paraId="79F0A111" w14:textId="77777777" w:rsidR="00B118E4" w:rsidRPr="000A243B" w:rsidRDefault="00B118E4" w:rsidP="00C2449D">
      <w:pPr>
        <w:spacing w:line="360" w:lineRule="auto"/>
        <w:ind w:left="567"/>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 xml:space="preserve">II. Nocturna, la comprendida entre las veinte y las seis horas; y </w:t>
      </w:r>
    </w:p>
    <w:p w14:paraId="1F5FF8F9" w14:textId="77777777" w:rsidR="00B118E4" w:rsidRPr="000A243B" w:rsidRDefault="00B118E4" w:rsidP="00C2449D">
      <w:pPr>
        <w:spacing w:line="360" w:lineRule="auto"/>
        <w:ind w:left="567"/>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 xml:space="preserve">III. Mixta, la que comprenda períodos de tiempo de las jornadas diurna y nocturna, siempre que el período nocturno sea menor de tres horas y media, pues en caso contrario, se considerará como jornada nocturna. </w:t>
      </w:r>
    </w:p>
    <w:p w14:paraId="3FDF1C3C"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p>
    <w:p w14:paraId="6D4AF0FA"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b/>
          <w:i/>
          <w:sz w:val="22"/>
        </w:rPr>
        <w:t>ARTÍCULO 61.</w:t>
      </w:r>
      <w:r w:rsidRPr="000A243B">
        <w:rPr>
          <w:rFonts w:ascii="Palatino Linotype" w:eastAsia="Palatino Linotype" w:hAnsi="Palatino Linotype" w:cs="Palatino Linotype"/>
          <w:i/>
          <w:sz w:val="22"/>
        </w:rPr>
        <w:t xml:space="preserve"> Cuando la naturaleza del trabajo así lo exija, la jornada se reducirá teniendo en cuenta el número de horas que pueda trabajar un individuo normal sin sufrir quebranto en su salud. </w:t>
      </w:r>
    </w:p>
    <w:p w14:paraId="6F0B9616"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p>
    <w:p w14:paraId="2A89C028"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b/>
          <w:i/>
          <w:sz w:val="22"/>
        </w:rPr>
        <w:t>ARTÍCULO 62.</w:t>
      </w:r>
      <w:r w:rsidRPr="000A243B">
        <w:rPr>
          <w:rFonts w:ascii="Palatino Linotype" w:eastAsia="Palatino Linotype" w:hAnsi="Palatino Linotype" w:cs="Palatino Linotype"/>
          <w:i/>
          <w:sz w:val="22"/>
        </w:rPr>
        <w:t xml:space="preserve"> Por cada seis días de trabajo el servidor público disfrutará de uno de descanso con goce de sueldo íntegro. Cuando proceda, se podrán distribuir las horas de trabajo, a fin de permitir a los servidores públicos el descanso del sábado o cualquier modalidad equivalente. </w:t>
      </w:r>
    </w:p>
    <w:p w14:paraId="019D833F"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p>
    <w:p w14:paraId="12C0AAA8"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b/>
          <w:i/>
          <w:sz w:val="22"/>
        </w:rPr>
        <w:t>ARTÍCULO 63.</w:t>
      </w:r>
      <w:r w:rsidRPr="000A243B">
        <w:rPr>
          <w:rFonts w:ascii="Palatino Linotype" w:eastAsia="Palatino Linotype" w:hAnsi="Palatino Linotype" w:cs="Palatino Linotype"/>
          <w:i/>
          <w:sz w:val="22"/>
        </w:rPr>
        <w:t xml:space="preserve"> El servidor público tendrá derecho a un descanso de media hora cuando trabaje horario continuo de más de siete horas y cuando menos de una hora, en horario discontinuo. Cuando el servidor público no pueda salir del lugar donde presta sus servicios durante la hora de descanso o de comidas, el tiempo correspondiente le será considerado como tiempo efectivo de trabajo.</w:t>
      </w:r>
    </w:p>
    <w:p w14:paraId="045FAD4D" w14:textId="77777777" w:rsidR="00B118E4" w:rsidRPr="000A243B" w:rsidRDefault="00B118E4" w:rsidP="00C2449D">
      <w:pPr>
        <w:spacing w:line="360" w:lineRule="auto"/>
        <w:jc w:val="both"/>
        <w:rPr>
          <w:rFonts w:ascii="Palatino Linotype" w:eastAsia="Palatino Linotype" w:hAnsi="Palatino Linotype" w:cs="Palatino Linotype"/>
        </w:rPr>
      </w:pPr>
    </w:p>
    <w:p w14:paraId="65881FC6" w14:textId="77777777" w:rsidR="00B118E4" w:rsidRPr="000A243B" w:rsidRDefault="00B118E4" w:rsidP="00C2449D">
      <w:pPr>
        <w:pStyle w:val="Prrafodelista"/>
        <w:numPr>
          <w:ilvl w:val="0"/>
          <w:numId w:val="1"/>
        </w:numPr>
        <w:tabs>
          <w:tab w:val="left" w:pos="426"/>
          <w:tab w:val="left" w:pos="567"/>
        </w:tabs>
        <w:spacing w:line="360" w:lineRule="auto"/>
        <w:ind w:left="0" w:firstLine="0"/>
        <w:jc w:val="both"/>
        <w:rPr>
          <w:rFonts w:ascii="Palatino Linotype" w:eastAsia="Palatino Linotype" w:hAnsi="Palatino Linotype" w:cs="Palatino Linotype"/>
        </w:rPr>
      </w:pPr>
      <w:r w:rsidRPr="000A243B">
        <w:rPr>
          <w:rFonts w:ascii="Palatino Linotype" w:eastAsia="Palatino Linotype" w:hAnsi="Palatino Linotype" w:cs="Palatino Linotype"/>
        </w:rPr>
        <w:lastRenderedPageBreak/>
        <w:t xml:space="preserve">De lo anterior, se concluye que se establecen algunos supuestos para la duración de la jornada de trabajo, la cual deberá cumplir cabalmente el servidor público ya que se constituye como una obligación en la Ley de Trabajo de los Servidores Públicos del Estado de México y Municipios, en su artículo 88 fracción III y VI que literalmente indica: </w:t>
      </w:r>
    </w:p>
    <w:p w14:paraId="264C9398"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b/>
          <w:i/>
          <w:sz w:val="22"/>
        </w:rPr>
        <w:t>ARTÍCULO 88.</w:t>
      </w:r>
      <w:r w:rsidRPr="000A243B">
        <w:rPr>
          <w:rFonts w:ascii="Palatino Linotype" w:eastAsia="Palatino Linotype" w:hAnsi="Palatino Linotype" w:cs="Palatino Linotype"/>
          <w:i/>
          <w:sz w:val="22"/>
        </w:rPr>
        <w:t xml:space="preserve"> Son obligaciones de los servidores públicos: </w:t>
      </w:r>
    </w:p>
    <w:p w14:paraId="62C6F506"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w:t>
      </w:r>
    </w:p>
    <w:p w14:paraId="05B2D9F9"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 xml:space="preserve">III.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3960E36C"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w:t>
      </w:r>
    </w:p>
    <w:p w14:paraId="55018864"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 xml:space="preserve">VI. Cumplir con las obligaciones que señalan las condiciones generales de trabajo; </w:t>
      </w:r>
    </w:p>
    <w:p w14:paraId="36DA3C38" w14:textId="77777777" w:rsidR="00B118E4" w:rsidRPr="000A243B" w:rsidRDefault="00B118E4" w:rsidP="00C2449D">
      <w:pPr>
        <w:spacing w:line="360" w:lineRule="auto"/>
        <w:jc w:val="both"/>
        <w:rPr>
          <w:rFonts w:ascii="Palatino Linotype" w:hAnsi="Palatino Linotype"/>
        </w:rPr>
      </w:pPr>
    </w:p>
    <w:p w14:paraId="6D450CA7" w14:textId="77777777" w:rsidR="00B118E4" w:rsidRPr="000A243B" w:rsidRDefault="00B118E4" w:rsidP="00C2449D">
      <w:pPr>
        <w:pStyle w:val="Prrafodelista"/>
        <w:numPr>
          <w:ilvl w:val="0"/>
          <w:numId w:val="1"/>
        </w:numPr>
        <w:tabs>
          <w:tab w:val="left" w:pos="426"/>
          <w:tab w:val="left" w:pos="567"/>
        </w:tabs>
        <w:spacing w:line="360" w:lineRule="auto"/>
        <w:ind w:left="0" w:firstLine="0"/>
        <w:jc w:val="both"/>
        <w:rPr>
          <w:rFonts w:ascii="Palatino Linotype" w:eastAsia="Palatino Linotype" w:hAnsi="Palatino Linotype" w:cs="Palatino Linotype"/>
        </w:rPr>
      </w:pPr>
      <w:r w:rsidRPr="000A243B">
        <w:rPr>
          <w:rFonts w:ascii="Palatino Linotype" w:eastAsia="Palatino Linotype" w:hAnsi="Palatino Linotype" w:cs="Palatino Linotype"/>
        </w:rPr>
        <w:t>Es decir que los servidores públicos tienen la obligación de cumplir con la jornada de trabajo estipulada en su nombramiento, contrato o formato único de movimiento de personal; en caso contrario, será motivo de rescisión de la relación laboral aquellas que establecen el artículo 93 de la Ley de Trabajo de los Servidores Públicos del Estado de México y Municipios:</w:t>
      </w:r>
    </w:p>
    <w:p w14:paraId="54B2E53E"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b/>
          <w:i/>
          <w:sz w:val="22"/>
        </w:rPr>
        <w:t>ARTÍCULO 93.</w:t>
      </w:r>
      <w:r w:rsidRPr="000A243B">
        <w:rPr>
          <w:rFonts w:ascii="Palatino Linotype" w:eastAsia="Palatino Linotype" w:hAnsi="Palatino Linotype" w:cs="Palatino Linotype"/>
          <w:i/>
          <w:sz w:val="22"/>
        </w:rPr>
        <w:t xml:space="preserve"> Son causas de rescisión de la relación laboral, sin responsabilidad para las instituciones públicas:</w:t>
      </w:r>
    </w:p>
    <w:p w14:paraId="6E115D14"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w:t>
      </w:r>
    </w:p>
    <w:p w14:paraId="2B2CB523"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V. Incurrir en cuatro o más faltas de asistencia a sus labores sin causa justificada, dentro de un lapso de treinta días;</w:t>
      </w:r>
    </w:p>
    <w:p w14:paraId="6D2DD6B4"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lastRenderedPageBreak/>
        <w:t>V. Abandonar las labores sin autorización previa o razón plenamente justificada, en contravención a lo establecido en las condiciones generales de trabajo;</w:t>
      </w:r>
    </w:p>
    <w:p w14:paraId="1292B32D"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w:t>
      </w:r>
    </w:p>
    <w:p w14:paraId="20F07B86"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XVII. Sustraer tarjetas o listas de puntualidad y asistencia del lugar destinado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w:t>
      </w:r>
    </w:p>
    <w:p w14:paraId="44BF83AB" w14:textId="77777777" w:rsidR="00B118E4" w:rsidRPr="000A243B" w:rsidRDefault="00B118E4" w:rsidP="00C2449D">
      <w:pPr>
        <w:spacing w:line="360" w:lineRule="auto"/>
        <w:jc w:val="both"/>
        <w:rPr>
          <w:rFonts w:ascii="Palatino Linotype" w:eastAsia="Palatino Linotype" w:hAnsi="Palatino Linotype" w:cs="Palatino Linotype"/>
        </w:rPr>
      </w:pPr>
    </w:p>
    <w:p w14:paraId="022B159C" w14:textId="77777777" w:rsidR="00B118E4" w:rsidRPr="000A243B" w:rsidRDefault="00B118E4" w:rsidP="00C2449D">
      <w:pPr>
        <w:pStyle w:val="Prrafodelista"/>
        <w:numPr>
          <w:ilvl w:val="0"/>
          <w:numId w:val="1"/>
        </w:numPr>
        <w:tabs>
          <w:tab w:val="left" w:pos="426"/>
          <w:tab w:val="left" w:pos="567"/>
        </w:tabs>
        <w:spacing w:line="360" w:lineRule="auto"/>
        <w:ind w:left="0" w:firstLine="0"/>
        <w:jc w:val="both"/>
        <w:rPr>
          <w:rFonts w:ascii="Palatino Linotype" w:eastAsia="Palatino Linotype" w:hAnsi="Palatino Linotype" w:cs="Palatino Linotype"/>
        </w:rPr>
      </w:pPr>
      <w:r w:rsidRPr="000A243B">
        <w:rPr>
          <w:rFonts w:ascii="Palatino Linotype" w:eastAsia="Palatino Linotype" w:hAnsi="Palatino Linotype" w:cs="Palatino Linotype"/>
        </w:rPr>
        <w:t xml:space="preserve">Ahora bien, para comprobar el cumplimiento de la jornada de trabajo del Servidor Público, de conformidad con lo que establecen la fracción III y el penúltimo párrafo del artículo 220-K de la Ley en cita, precisa que: </w:t>
      </w:r>
    </w:p>
    <w:p w14:paraId="7FC2213E"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b/>
          <w:i/>
          <w:sz w:val="22"/>
        </w:rPr>
        <w:t>ARTÍCULO 220 K.-</w:t>
      </w:r>
      <w:r w:rsidRPr="000A243B">
        <w:rPr>
          <w:rFonts w:ascii="Palatino Linotype" w:eastAsia="Palatino Linotype" w:hAnsi="Palatino Linotype" w:cs="Palatino Linotype"/>
          <w:i/>
          <w:sz w:val="22"/>
        </w:rPr>
        <w:t xml:space="preserve"> La institución o dependencia pública tiene la obligación de conservar y exhibir en el proceso los documentos que a continuación se precisan: </w:t>
      </w:r>
    </w:p>
    <w:p w14:paraId="558243FA"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w:t>
      </w:r>
    </w:p>
    <w:p w14:paraId="0176C2CA"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b/>
          <w:i/>
          <w:sz w:val="22"/>
        </w:rPr>
        <w:t>III. Controles de asistencia o la información magnética o electrónica de asistencia de los servidores públicos</w:t>
      </w:r>
      <w:r w:rsidRPr="000A243B">
        <w:rPr>
          <w:rFonts w:ascii="Palatino Linotype" w:eastAsia="Palatino Linotype" w:hAnsi="Palatino Linotype" w:cs="Palatino Linotype"/>
          <w:i/>
          <w:sz w:val="22"/>
        </w:rPr>
        <w:t xml:space="preserve">; </w:t>
      </w:r>
    </w:p>
    <w:p w14:paraId="441B6140"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w:t>
      </w:r>
    </w:p>
    <w:p w14:paraId="696EB1FC" w14:textId="77777777" w:rsidR="00B118E4" w:rsidRPr="000A243B" w:rsidRDefault="00B118E4" w:rsidP="00C2449D">
      <w:pPr>
        <w:spacing w:line="360" w:lineRule="auto"/>
        <w:ind w:left="567" w:right="567"/>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 xml:space="preserve">Los documentos señalados en la fracción I de este artículo, deberán conservarse mientras dure la relación laboral y hasta un año después; </w:t>
      </w:r>
      <w:r w:rsidRPr="000A243B">
        <w:rPr>
          <w:rFonts w:ascii="Palatino Linotype" w:eastAsia="Palatino Linotype" w:hAnsi="Palatino Linotype" w:cs="Palatino Linotype"/>
          <w:b/>
          <w:i/>
          <w:sz w:val="22"/>
        </w:rPr>
        <w:t>los señalados por las fracciones</w:t>
      </w:r>
      <w:r w:rsidRPr="000A243B">
        <w:rPr>
          <w:rFonts w:ascii="Palatino Linotype" w:eastAsia="Palatino Linotype" w:hAnsi="Palatino Linotype" w:cs="Palatino Linotype"/>
          <w:i/>
          <w:sz w:val="22"/>
        </w:rPr>
        <w:t xml:space="preserve"> II, </w:t>
      </w:r>
      <w:r w:rsidRPr="000A243B">
        <w:rPr>
          <w:rFonts w:ascii="Palatino Linotype" w:eastAsia="Palatino Linotype" w:hAnsi="Palatino Linotype" w:cs="Palatino Linotype"/>
          <w:b/>
          <w:i/>
          <w:sz w:val="22"/>
        </w:rPr>
        <w:t>III,</w:t>
      </w:r>
      <w:r w:rsidRPr="000A243B">
        <w:rPr>
          <w:rFonts w:ascii="Palatino Linotype" w:eastAsia="Palatino Linotype" w:hAnsi="Palatino Linotype" w:cs="Palatino Linotype"/>
          <w:i/>
          <w:sz w:val="22"/>
        </w:rPr>
        <w:t xml:space="preserve"> IV </w:t>
      </w:r>
      <w:r w:rsidRPr="000A243B">
        <w:rPr>
          <w:rFonts w:ascii="Palatino Linotype" w:eastAsia="Palatino Linotype" w:hAnsi="Palatino Linotype" w:cs="Palatino Linotype"/>
          <w:b/>
          <w:i/>
          <w:sz w:val="22"/>
        </w:rPr>
        <w:t>durante el último año y un año después de que se extinga la relación laboral</w:t>
      </w:r>
      <w:r w:rsidRPr="000A243B">
        <w:rPr>
          <w:rFonts w:ascii="Palatino Linotype" w:eastAsia="Palatino Linotype" w:hAnsi="Palatino Linotype" w:cs="Palatino Linotype"/>
          <w:i/>
          <w:sz w:val="22"/>
        </w:rPr>
        <w:t>,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56AEFEC4" w14:textId="77777777" w:rsidR="00B118E4" w:rsidRPr="000A243B" w:rsidRDefault="00B118E4" w:rsidP="00C2449D">
      <w:pPr>
        <w:spacing w:line="360" w:lineRule="auto"/>
        <w:jc w:val="both"/>
        <w:rPr>
          <w:rFonts w:ascii="Palatino Linotype" w:eastAsia="Palatino Linotype" w:hAnsi="Palatino Linotype" w:cs="Palatino Linotype"/>
        </w:rPr>
      </w:pPr>
    </w:p>
    <w:p w14:paraId="12708677" w14:textId="44B5F455" w:rsidR="00B118E4" w:rsidRPr="000A243B" w:rsidRDefault="00B118E4" w:rsidP="00C2449D">
      <w:pPr>
        <w:pStyle w:val="Prrafodelista"/>
        <w:numPr>
          <w:ilvl w:val="0"/>
          <w:numId w:val="1"/>
        </w:numPr>
        <w:tabs>
          <w:tab w:val="left" w:pos="426"/>
          <w:tab w:val="left" w:pos="567"/>
        </w:tabs>
        <w:spacing w:line="360" w:lineRule="auto"/>
        <w:ind w:left="0" w:firstLine="0"/>
        <w:jc w:val="both"/>
        <w:rPr>
          <w:rFonts w:ascii="Palatino Linotype" w:eastAsia="Palatino Linotype" w:hAnsi="Palatino Linotype" w:cs="Palatino Linotype"/>
        </w:rPr>
      </w:pPr>
      <w:r w:rsidRPr="000A243B">
        <w:rPr>
          <w:rFonts w:ascii="Palatino Linotype" w:eastAsia="Palatino Linotype" w:hAnsi="Palatino Linotype" w:cs="Palatino Linotype"/>
        </w:rPr>
        <w:lastRenderedPageBreak/>
        <w:t xml:space="preserve">Por todo lo anterior, se acredita que el Sujeto debe generar las listas de asistencias </w:t>
      </w:r>
      <w:r w:rsidR="00C2449D" w:rsidRPr="000A243B">
        <w:rPr>
          <w:rFonts w:ascii="Palatino Linotype" w:eastAsia="Palatino Linotype" w:hAnsi="Palatino Linotype" w:cs="Palatino Linotype"/>
        </w:rPr>
        <w:t xml:space="preserve">(sumado a que de su respuesta así lo asume expresamente, tan es así que las pone para su consulto directa) </w:t>
      </w:r>
      <w:r w:rsidRPr="000A243B">
        <w:rPr>
          <w:rFonts w:ascii="Palatino Linotype" w:eastAsia="Palatino Linotype" w:hAnsi="Palatino Linotype" w:cs="Palatino Linotype"/>
        </w:rPr>
        <w:t xml:space="preserve">a sus trabajadores y estas deben ser conservadas durante el último año y un año después para el caso de que la relación laboral ya esté extinta, de tal forma que, resulta procedente ordenar la entrega de las listas de asistencia de los servidores públicos adscritos a las dependencias señaladas y en el lapso temporal establecido, en versión </w:t>
      </w:r>
      <w:r w:rsidR="0023734C" w:rsidRPr="000A243B">
        <w:rPr>
          <w:rFonts w:ascii="Palatino Linotype" w:eastAsia="Palatino Linotype" w:hAnsi="Palatino Linotype" w:cs="Palatino Linotype"/>
        </w:rPr>
        <w:t>pública</w:t>
      </w:r>
      <w:r w:rsidRPr="000A243B">
        <w:rPr>
          <w:rFonts w:ascii="Palatino Linotype" w:eastAsia="Palatino Linotype" w:hAnsi="Palatino Linotype" w:cs="Palatino Linotype"/>
        </w:rPr>
        <w:t>, acompañado del Acta del Comité de Transparencia que la sustente y se ponga a disposición de la recurrente al momento de dar cumplimiento al</w:t>
      </w:r>
      <w:r w:rsidR="0023734C" w:rsidRPr="000A243B">
        <w:rPr>
          <w:rFonts w:ascii="Palatino Linotype" w:eastAsia="Palatino Linotype" w:hAnsi="Palatino Linotype" w:cs="Palatino Linotype"/>
        </w:rPr>
        <w:t xml:space="preserve"> </w:t>
      </w:r>
      <w:r w:rsidRPr="000A243B">
        <w:rPr>
          <w:rFonts w:ascii="Palatino Linotype" w:eastAsia="Palatino Linotype" w:hAnsi="Palatino Linotype" w:cs="Palatino Linotype"/>
        </w:rPr>
        <w:t xml:space="preserve">presente </w:t>
      </w:r>
      <w:r w:rsidR="0023734C" w:rsidRPr="000A243B">
        <w:rPr>
          <w:rFonts w:ascii="Palatino Linotype" w:eastAsia="Palatino Linotype" w:hAnsi="Palatino Linotype" w:cs="Palatino Linotype"/>
        </w:rPr>
        <w:t>proveído.</w:t>
      </w:r>
    </w:p>
    <w:p w14:paraId="2E7DBF27" w14:textId="77777777" w:rsidR="0023734C" w:rsidRPr="000A243B" w:rsidRDefault="0023734C" w:rsidP="00C2449D">
      <w:pPr>
        <w:pStyle w:val="Prrafodelista"/>
        <w:tabs>
          <w:tab w:val="left" w:pos="426"/>
          <w:tab w:val="left" w:pos="567"/>
        </w:tabs>
        <w:spacing w:line="360" w:lineRule="auto"/>
        <w:ind w:left="0"/>
        <w:jc w:val="both"/>
        <w:rPr>
          <w:rFonts w:ascii="Palatino Linotype" w:eastAsia="Palatino Linotype" w:hAnsi="Palatino Linotype" w:cs="Palatino Linotype"/>
        </w:rPr>
      </w:pPr>
    </w:p>
    <w:p w14:paraId="456C54BA" w14:textId="6075049F" w:rsidR="0023734C" w:rsidRPr="000A243B" w:rsidRDefault="0023734C" w:rsidP="00C2449D">
      <w:pPr>
        <w:pStyle w:val="Prrafodelista"/>
        <w:numPr>
          <w:ilvl w:val="0"/>
          <w:numId w:val="1"/>
        </w:numPr>
        <w:tabs>
          <w:tab w:val="left" w:pos="426"/>
          <w:tab w:val="left" w:pos="567"/>
        </w:tabs>
        <w:spacing w:line="360" w:lineRule="auto"/>
        <w:ind w:left="0" w:firstLine="0"/>
        <w:jc w:val="both"/>
        <w:rPr>
          <w:rFonts w:ascii="Palatino Linotype" w:eastAsia="Palatino Linotype" w:hAnsi="Palatino Linotype" w:cs="Palatino Linotype"/>
        </w:rPr>
      </w:pPr>
      <w:r w:rsidRPr="000A243B">
        <w:rPr>
          <w:rFonts w:ascii="Palatino Linotype" w:eastAsia="Palatino Linotype" w:hAnsi="Palatino Linotype" w:cs="Palatino Linotype"/>
        </w:rPr>
        <w:t xml:space="preserve">Seguidamente, respecto del Soporte documental por cada servidor público participante en eventos, el documento en donde conste o se advierta, el periodo, gastos de representación y/o viáticos en donde se identifique transportación, aérea, transportación terrestre, transportación marítima, alimentación, hospedaje; y por cada viaje realizado, el soporte documental de invitación, oficio de comisión y documento que acredite la </w:t>
      </w:r>
      <w:r w:rsidRPr="000A243B">
        <w:rPr>
          <w:rFonts w:ascii="Palatino Linotype" w:hAnsi="Palatino Linotype"/>
          <w:color w:val="000000" w:themeColor="text1"/>
        </w:rPr>
        <w:t>asistencia</w:t>
      </w:r>
      <w:r w:rsidRPr="000A243B">
        <w:rPr>
          <w:rFonts w:ascii="Palatino Linotype" w:eastAsia="Palatino Linotype" w:hAnsi="Palatino Linotype" w:cs="Palatino Linotype"/>
        </w:rPr>
        <w:t>.</w:t>
      </w:r>
    </w:p>
    <w:p w14:paraId="7D27B8E1" w14:textId="3BD4C8B2" w:rsidR="00AD40D2" w:rsidRPr="000A243B" w:rsidRDefault="00AD40D2" w:rsidP="00C2449D">
      <w:pPr>
        <w:tabs>
          <w:tab w:val="left" w:pos="426"/>
          <w:tab w:val="left" w:pos="567"/>
        </w:tabs>
        <w:spacing w:line="360" w:lineRule="auto"/>
        <w:jc w:val="both"/>
        <w:rPr>
          <w:rFonts w:ascii="Palatino Linotype" w:hAnsi="Palatino Linotype"/>
          <w:color w:val="000000" w:themeColor="text1"/>
        </w:rPr>
      </w:pPr>
    </w:p>
    <w:p w14:paraId="47277BA5" w14:textId="65D725F5" w:rsidR="00AD40D2" w:rsidRPr="000A243B" w:rsidRDefault="0023734C" w:rsidP="00C2449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0A243B">
        <w:rPr>
          <w:rFonts w:ascii="Palatino Linotype" w:hAnsi="Palatino Linotype"/>
          <w:color w:val="000000" w:themeColor="text1"/>
        </w:rPr>
        <w:t>Al respecto, se arguyó</w:t>
      </w:r>
      <w:r w:rsidRPr="000A243B">
        <w:rPr>
          <w:rFonts w:ascii="Palatino Linotype" w:hAnsi="Palatino Linotype"/>
        </w:rPr>
        <w:t xml:space="preserve"> </w:t>
      </w:r>
      <w:r w:rsidRPr="000A243B">
        <w:rPr>
          <w:rFonts w:ascii="Palatino Linotype" w:hAnsi="Palatino Linotype"/>
          <w:color w:val="000000" w:themeColor="text1"/>
        </w:rPr>
        <w:t>por parte del Tesorero Municipal en su carácter de servidor público habilitado, que</w:t>
      </w:r>
      <w:r w:rsidR="007C7258" w:rsidRPr="000A243B">
        <w:rPr>
          <w:rFonts w:ascii="Palatino Linotype" w:hAnsi="Palatino Linotype"/>
        </w:rPr>
        <w:t xml:space="preserve"> respecto a trasportación aérea, marítima y hospedaje no se realizado gasto alguno por lo que se trata de un hecho negativo,  que</w:t>
      </w:r>
      <w:r w:rsidRPr="000A243B">
        <w:rPr>
          <w:rFonts w:ascii="Palatino Linotype" w:hAnsi="Palatino Linotype"/>
          <w:color w:val="000000" w:themeColor="text1"/>
        </w:rPr>
        <w:t xml:space="preserve"> se tiene un registro de transportación terrestre de 109,382.54 y por productos alimenticios 108,521.60, comentando que el soporte documental al grado de detalle solicitado resulta imposible de entregar en el tiempo solicitado derivado que del </w:t>
      </w:r>
      <w:r w:rsidRPr="000A243B">
        <w:rPr>
          <w:rFonts w:ascii="Palatino Linotype" w:hAnsi="Palatino Linotype"/>
          <w:color w:val="000000" w:themeColor="text1"/>
        </w:rPr>
        <w:lastRenderedPageBreak/>
        <w:t>volumen de información se tiene que consultar físicamente en pólizas lo que resulta imposible realizar por una sola persona por el volumen de información.</w:t>
      </w:r>
    </w:p>
    <w:p w14:paraId="043F1FF5" w14:textId="77777777" w:rsidR="0023734C" w:rsidRPr="000A243B" w:rsidRDefault="0023734C" w:rsidP="00C2449D">
      <w:pPr>
        <w:pStyle w:val="Prrafodelista"/>
        <w:tabs>
          <w:tab w:val="left" w:pos="426"/>
          <w:tab w:val="left" w:pos="567"/>
        </w:tabs>
        <w:spacing w:line="360" w:lineRule="auto"/>
        <w:ind w:left="0"/>
        <w:jc w:val="both"/>
        <w:rPr>
          <w:rFonts w:ascii="Palatino Linotype" w:hAnsi="Palatino Linotype"/>
          <w:color w:val="000000" w:themeColor="text1"/>
        </w:rPr>
      </w:pPr>
    </w:p>
    <w:p w14:paraId="04B9A577" w14:textId="524F9162" w:rsidR="0023734C" w:rsidRPr="000A243B" w:rsidRDefault="0023734C" w:rsidP="00C2449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0A243B">
        <w:rPr>
          <w:rFonts w:ascii="Palatino Linotype" w:hAnsi="Palatino Linotype"/>
          <w:color w:val="000000" w:themeColor="text1"/>
        </w:rPr>
        <w:t xml:space="preserve">Del contexto anterior se desprenden diversos </w:t>
      </w:r>
      <w:r w:rsidR="00191E54" w:rsidRPr="000A243B">
        <w:rPr>
          <w:rFonts w:ascii="Palatino Linotype" w:hAnsi="Palatino Linotype"/>
          <w:color w:val="000000" w:themeColor="text1"/>
        </w:rPr>
        <w:t>aspectos</w:t>
      </w:r>
      <w:r w:rsidRPr="000A243B">
        <w:rPr>
          <w:rFonts w:ascii="Palatino Linotype" w:hAnsi="Palatino Linotype"/>
          <w:color w:val="000000" w:themeColor="text1"/>
        </w:rPr>
        <w:t xml:space="preserve">, el primero de ellos que el </w:t>
      </w:r>
      <w:r w:rsidRPr="000A243B">
        <w:rPr>
          <w:rFonts w:ascii="Palatino Linotype" w:hAnsi="Palatino Linotype"/>
          <w:b/>
          <w:color w:val="000000" w:themeColor="text1"/>
        </w:rPr>
        <w:t>SUJETO OBLIGADO</w:t>
      </w:r>
      <w:r w:rsidRPr="000A243B">
        <w:rPr>
          <w:rFonts w:ascii="Palatino Linotype" w:hAnsi="Palatino Linotype"/>
          <w:color w:val="000000" w:themeColor="text1"/>
        </w:rPr>
        <w:t xml:space="preserve"> acepta de manera expresa que genera, posee y administra la información </w:t>
      </w:r>
      <w:r w:rsidR="00191E54" w:rsidRPr="000A243B">
        <w:rPr>
          <w:rFonts w:ascii="Palatino Linotype" w:hAnsi="Palatino Linotype"/>
          <w:color w:val="000000" w:themeColor="text1"/>
        </w:rPr>
        <w:t>tan es así que conoce de manera puntual los montos erogados.</w:t>
      </w:r>
    </w:p>
    <w:p w14:paraId="129B9A01" w14:textId="77777777" w:rsidR="00191E54" w:rsidRPr="000A243B" w:rsidRDefault="00191E54" w:rsidP="00C2449D">
      <w:pPr>
        <w:pStyle w:val="Prrafodelista"/>
        <w:spacing w:line="360" w:lineRule="auto"/>
        <w:rPr>
          <w:rFonts w:ascii="Palatino Linotype" w:hAnsi="Palatino Linotype"/>
          <w:color w:val="000000" w:themeColor="text1"/>
        </w:rPr>
      </w:pPr>
    </w:p>
    <w:p w14:paraId="0A7D75FB" w14:textId="4F93AF81" w:rsidR="003B79BA" w:rsidRPr="000A243B" w:rsidRDefault="00191E54" w:rsidP="00C2449D">
      <w:pPr>
        <w:pStyle w:val="Prrafodelista"/>
        <w:numPr>
          <w:ilvl w:val="0"/>
          <w:numId w:val="1"/>
        </w:numPr>
        <w:spacing w:line="360" w:lineRule="auto"/>
        <w:ind w:left="0" w:right="49" w:firstLine="0"/>
        <w:jc w:val="both"/>
        <w:rPr>
          <w:rFonts w:ascii="Palatino Linotype" w:hAnsi="Palatino Linotype"/>
          <w:lang w:val="es-ES"/>
        </w:rPr>
      </w:pPr>
      <w:r w:rsidRPr="000A243B">
        <w:rPr>
          <w:rFonts w:ascii="Palatino Linotype" w:hAnsi="Palatino Linotype"/>
          <w:color w:val="000000" w:themeColor="text1"/>
        </w:rPr>
        <w:t>Por otro lado, respecto al argumento de que no es posible entregar la información toda vez que entregarla conforme al grado de detalle</w:t>
      </w:r>
      <w:r w:rsidR="0077569F" w:rsidRPr="000A243B">
        <w:rPr>
          <w:rFonts w:ascii="Palatino Linotype" w:hAnsi="Palatino Linotype"/>
          <w:color w:val="000000" w:themeColor="text1"/>
        </w:rPr>
        <w:t xml:space="preserve"> implica un procesamiento que le es imposible realizar al </w:t>
      </w:r>
      <w:r w:rsidR="0077569F" w:rsidRPr="000A243B">
        <w:rPr>
          <w:rFonts w:ascii="Palatino Linotype" w:hAnsi="Palatino Linotype"/>
          <w:b/>
          <w:color w:val="000000" w:themeColor="text1"/>
        </w:rPr>
        <w:t>SUJETO OBLIGADO</w:t>
      </w:r>
      <w:r w:rsidR="0077569F" w:rsidRPr="000A243B">
        <w:rPr>
          <w:rFonts w:ascii="Palatino Linotype" w:hAnsi="Palatino Linotype"/>
          <w:color w:val="000000" w:themeColor="text1"/>
        </w:rPr>
        <w:t>;</w:t>
      </w:r>
      <w:r w:rsidR="0077569F" w:rsidRPr="000A243B">
        <w:rPr>
          <w:rFonts w:ascii="Palatino Linotype" w:hAnsi="Palatino Linotype"/>
          <w:b/>
          <w:color w:val="000000" w:themeColor="text1"/>
        </w:rPr>
        <w:t xml:space="preserve"> </w:t>
      </w:r>
      <w:r w:rsidR="0077569F" w:rsidRPr="000A243B">
        <w:rPr>
          <w:rFonts w:ascii="Palatino Linotype" w:hAnsi="Palatino Linotype"/>
          <w:color w:val="000000" w:themeColor="text1"/>
        </w:rPr>
        <w:t>corresponde a una situación improcedente en virtud que es de explorado derecho que el acceso a la información pública se satisface con la entrega del soporte documental donde conste o se advierta lo solicitado, sin que exista la obligación de los sujetos obligados, de procesarla o resumirla para entregarla conforme a los intereses particulares de lo</w:t>
      </w:r>
      <w:r w:rsidR="003B79BA" w:rsidRPr="000A243B">
        <w:rPr>
          <w:rFonts w:ascii="Palatino Linotype" w:hAnsi="Palatino Linotype"/>
          <w:color w:val="000000" w:themeColor="text1"/>
        </w:rPr>
        <w:t>s</w:t>
      </w:r>
      <w:r w:rsidR="0077569F" w:rsidRPr="000A243B">
        <w:rPr>
          <w:rFonts w:ascii="Palatino Linotype" w:hAnsi="Palatino Linotype"/>
          <w:color w:val="000000" w:themeColor="text1"/>
        </w:rPr>
        <w:t xml:space="preserve"> solicitantes</w:t>
      </w:r>
      <w:r w:rsidR="003B79BA" w:rsidRPr="000A243B">
        <w:rPr>
          <w:rFonts w:ascii="Palatino Linotype" w:hAnsi="Palatino Linotype"/>
          <w:color w:val="000000" w:themeColor="text1"/>
        </w:rPr>
        <w:t xml:space="preserve"> a través de documentos </w:t>
      </w:r>
      <w:r w:rsidR="003B79BA" w:rsidRPr="000A243B">
        <w:rPr>
          <w:rFonts w:ascii="Palatino Linotype" w:hAnsi="Palatino Linotype"/>
          <w:i/>
          <w:color w:val="000000" w:themeColor="text1"/>
        </w:rPr>
        <w:t xml:space="preserve">ad hoc </w:t>
      </w:r>
      <w:r w:rsidR="003B79BA" w:rsidRPr="000A243B">
        <w:rPr>
          <w:rFonts w:ascii="Palatino Linotype" w:hAnsi="Palatino Linotype"/>
          <w:color w:val="000000" w:themeColor="text1"/>
        </w:rPr>
        <w:t xml:space="preserve">pues -se insiste- </w:t>
      </w:r>
      <w:r w:rsidR="003B79BA" w:rsidRPr="000A243B">
        <w:rPr>
          <w:rFonts w:ascii="Palatino Linotype" w:hAnsi="Palatino Linotype"/>
          <w:b/>
          <w:lang w:val="es-ES"/>
        </w:rPr>
        <w:t>no es una obligación de las autoridades</w:t>
      </w:r>
      <w:r w:rsidR="003B79BA" w:rsidRPr="000A243B">
        <w:rPr>
          <w:rFonts w:ascii="Palatino Linotype" w:hAnsi="Palatino Linotype"/>
          <w:lang w:val="es-ES"/>
        </w:rPr>
        <w:t xml:space="preserve"> tal y como lo señala </w:t>
      </w:r>
      <w:r w:rsidR="003B79BA" w:rsidRPr="000A243B">
        <w:rPr>
          <w:rFonts w:ascii="Palatino Linotype" w:hAnsi="Palatino Linotype" w:cs="Arial"/>
        </w:rPr>
        <w:t xml:space="preserve">el Criterio 09-10, emitido por </w:t>
      </w:r>
      <w:r w:rsidR="003B79BA" w:rsidRPr="000A243B">
        <w:rPr>
          <w:rFonts w:ascii="Palatino Linotype" w:eastAsia="Arial Unicode MS" w:hAnsi="Palatino Linotype" w:cs="Arial"/>
        </w:rPr>
        <w:t xml:space="preserve">el Pleno del entonces </w:t>
      </w:r>
      <w:r w:rsidR="003B79BA" w:rsidRPr="000A243B">
        <w:rPr>
          <w:rFonts w:ascii="Palatino Linotype" w:eastAsia="Arial Unicode MS" w:hAnsi="Palatino Linotype" w:cs="Arial"/>
          <w:bCs/>
        </w:rPr>
        <w:t xml:space="preserve">Instituto Federal de Acceso a la Información y Protección de Datos, </w:t>
      </w:r>
      <w:r w:rsidR="003B79BA" w:rsidRPr="000A243B">
        <w:rPr>
          <w:rFonts w:ascii="Palatino Linotype" w:eastAsia="Arial Unicode MS" w:hAnsi="Palatino Linotype" w:cs="Arial"/>
        </w:rPr>
        <w:t>ahora Instituto Nacional de Transparencia, Acceso a la Información y Protección de Datos Personales,</w:t>
      </w:r>
      <w:r w:rsidR="003B79BA" w:rsidRPr="000A243B">
        <w:rPr>
          <w:rFonts w:ascii="Palatino Linotype" w:hAnsi="Palatino Linotype"/>
          <w:bCs/>
        </w:rPr>
        <w:t xml:space="preserve"> que dice:</w:t>
      </w:r>
      <w:r w:rsidR="003B79BA" w:rsidRPr="000A243B">
        <w:rPr>
          <w:rFonts w:ascii="Palatino Linotype" w:hAnsi="Palatino Linotype"/>
          <w:b/>
          <w:bCs/>
        </w:rPr>
        <w:t xml:space="preserve"> </w:t>
      </w:r>
    </w:p>
    <w:p w14:paraId="19186A20" w14:textId="77777777" w:rsidR="003B79BA" w:rsidRPr="000A243B" w:rsidRDefault="003B79BA" w:rsidP="00C2449D">
      <w:pPr>
        <w:spacing w:line="360" w:lineRule="auto"/>
        <w:ind w:left="851" w:right="851"/>
        <w:jc w:val="both"/>
        <w:rPr>
          <w:rFonts w:ascii="Palatino Linotype" w:hAnsi="Palatino Linotype" w:cs="Arial"/>
          <w:i/>
          <w:sz w:val="22"/>
        </w:rPr>
      </w:pPr>
      <w:r w:rsidRPr="000A243B">
        <w:rPr>
          <w:rFonts w:ascii="Palatino Linotype" w:hAnsi="Palatino Linotype" w:cs="Arial"/>
          <w:i/>
          <w:sz w:val="22"/>
        </w:rPr>
        <w:t xml:space="preserve">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w:t>
      </w:r>
      <w:r w:rsidRPr="000A243B">
        <w:rPr>
          <w:rFonts w:ascii="Palatino Linotype" w:hAnsi="Palatino Linotype" w:cs="Arial"/>
          <w:i/>
          <w:sz w:val="22"/>
        </w:rPr>
        <w:lastRenderedPageBreak/>
        <w:t>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58ABFFE7" w14:textId="77777777" w:rsidR="003B79BA" w:rsidRPr="000A243B" w:rsidRDefault="003B79BA" w:rsidP="00C2449D">
      <w:pPr>
        <w:spacing w:line="360" w:lineRule="auto"/>
        <w:ind w:left="851" w:right="851"/>
        <w:jc w:val="both"/>
        <w:rPr>
          <w:rFonts w:ascii="Palatino Linotype" w:hAnsi="Palatino Linotype" w:cs="Arial"/>
          <w:i/>
          <w:sz w:val="22"/>
        </w:rPr>
      </w:pPr>
      <w:r w:rsidRPr="000A243B">
        <w:rPr>
          <w:rFonts w:ascii="Palatino Linotype" w:hAnsi="Palatino Linotype" w:cs="Arial"/>
          <w:i/>
          <w:sz w:val="22"/>
        </w:rPr>
        <w:t>Expedientes:</w:t>
      </w:r>
    </w:p>
    <w:p w14:paraId="5985162F" w14:textId="77777777" w:rsidR="003B79BA" w:rsidRPr="000A243B" w:rsidRDefault="003B79BA" w:rsidP="00C2449D">
      <w:pPr>
        <w:spacing w:line="360" w:lineRule="auto"/>
        <w:ind w:left="851" w:right="851"/>
        <w:jc w:val="both"/>
        <w:rPr>
          <w:rFonts w:ascii="Palatino Linotype" w:hAnsi="Palatino Linotype" w:cs="Arial"/>
          <w:i/>
          <w:sz w:val="22"/>
        </w:rPr>
      </w:pPr>
      <w:r w:rsidRPr="000A243B">
        <w:rPr>
          <w:rFonts w:ascii="Palatino Linotype" w:hAnsi="Palatino Linotype" w:cs="Arial"/>
          <w:i/>
          <w:sz w:val="22"/>
        </w:rPr>
        <w:t>0438/08 Pemex Exploración y Producción – Alonso Lujambio Irazábal</w:t>
      </w:r>
    </w:p>
    <w:p w14:paraId="61B0FE09" w14:textId="77777777" w:rsidR="003B79BA" w:rsidRPr="000A243B" w:rsidRDefault="003B79BA" w:rsidP="00C2449D">
      <w:pPr>
        <w:spacing w:line="360" w:lineRule="auto"/>
        <w:ind w:left="851" w:right="851"/>
        <w:jc w:val="both"/>
        <w:rPr>
          <w:rFonts w:ascii="Palatino Linotype" w:hAnsi="Palatino Linotype" w:cs="Arial"/>
          <w:i/>
          <w:sz w:val="22"/>
        </w:rPr>
      </w:pPr>
      <w:r w:rsidRPr="000A243B">
        <w:rPr>
          <w:rFonts w:ascii="Palatino Linotype" w:hAnsi="Palatino Linotype" w:cs="Arial"/>
          <w:i/>
          <w:sz w:val="22"/>
        </w:rPr>
        <w:t>1751/09 Laboratorios de Biológicos y Reactivos de México S.A. de C.V. –</w:t>
      </w:r>
    </w:p>
    <w:p w14:paraId="5E0E8DDD" w14:textId="77777777" w:rsidR="003B79BA" w:rsidRPr="000A243B" w:rsidRDefault="003B79BA" w:rsidP="00C2449D">
      <w:pPr>
        <w:spacing w:line="360" w:lineRule="auto"/>
        <w:ind w:left="851" w:right="851"/>
        <w:jc w:val="both"/>
        <w:rPr>
          <w:rFonts w:ascii="Palatino Linotype" w:hAnsi="Palatino Linotype" w:cs="Arial"/>
          <w:i/>
          <w:sz w:val="22"/>
        </w:rPr>
      </w:pPr>
      <w:r w:rsidRPr="000A243B">
        <w:rPr>
          <w:rFonts w:ascii="Palatino Linotype" w:hAnsi="Palatino Linotype" w:cs="Arial"/>
          <w:i/>
          <w:sz w:val="22"/>
        </w:rPr>
        <w:t>María Marván Laborde</w:t>
      </w:r>
    </w:p>
    <w:p w14:paraId="6F653505" w14:textId="77777777" w:rsidR="003B79BA" w:rsidRPr="000A243B" w:rsidRDefault="003B79BA" w:rsidP="00C2449D">
      <w:pPr>
        <w:spacing w:line="360" w:lineRule="auto"/>
        <w:ind w:left="851" w:right="851"/>
        <w:jc w:val="both"/>
        <w:rPr>
          <w:rFonts w:ascii="Palatino Linotype" w:hAnsi="Palatino Linotype" w:cs="Arial"/>
          <w:i/>
          <w:sz w:val="22"/>
        </w:rPr>
      </w:pPr>
      <w:r w:rsidRPr="000A243B">
        <w:rPr>
          <w:rFonts w:ascii="Palatino Linotype" w:hAnsi="Palatino Linotype" w:cs="Arial"/>
          <w:i/>
          <w:sz w:val="22"/>
        </w:rPr>
        <w:t>2868/09 Consejo Nacional de Ciencia y Tecnología – Jacqueline Peschard</w:t>
      </w:r>
    </w:p>
    <w:p w14:paraId="18AFE393" w14:textId="77777777" w:rsidR="003B79BA" w:rsidRPr="000A243B" w:rsidRDefault="003B79BA" w:rsidP="00C2449D">
      <w:pPr>
        <w:spacing w:line="360" w:lineRule="auto"/>
        <w:ind w:left="851" w:right="851"/>
        <w:jc w:val="both"/>
        <w:rPr>
          <w:rFonts w:ascii="Palatino Linotype" w:hAnsi="Palatino Linotype" w:cs="Arial"/>
          <w:i/>
          <w:sz w:val="22"/>
        </w:rPr>
      </w:pPr>
      <w:r w:rsidRPr="000A243B">
        <w:rPr>
          <w:rFonts w:ascii="Palatino Linotype" w:hAnsi="Palatino Linotype" w:cs="Arial"/>
          <w:i/>
          <w:sz w:val="22"/>
        </w:rPr>
        <w:t>Mariscal</w:t>
      </w:r>
    </w:p>
    <w:p w14:paraId="2EBA4177" w14:textId="77777777" w:rsidR="003B79BA" w:rsidRPr="000A243B" w:rsidRDefault="003B79BA" w:rsidP="00C2449D">
      <w:pPr>
        <w:spacing w:line="360" w:lineRule="auto"/>
        <w:ind w:left="851" w:right="851"/>
        <w:jc w:val="both"/>
        <w:rPr>
          <w:rFonts w:ascii="Palatino Linotype" w:hAnsi="Palatino Linotype" w:cs="Arial"/>
          <w:i/>
          <w:sz w:val="22"/>
        </w:rPr>
      </w:pPr>
      <w:r w:rsidRPr="000A243B">
        <w:rPr>
          <w:rFonts w:ascii="Palatino Linotype" w:hAnsi="Palatino Linotype" w:cs="Arial"/>
          <w:i/>
          <w:sz w:val="22"/>
        </w:rPr>
        <w:t>5160/09 Secretaría de Hacienda y Crédito Público – Ángel Trinidad Zaldívar</w:t>
      </w:r>
    </w:p>
    <w:p w14:paraId="3A6E3B83" w14:textId="77777777" w:rsidR="003B79BA" w:rsidRPr="000A243B" w:rsidRDefault="003B79BA" w:rsidP="00C2449D">
      <w:pPr>
        <w:spacing w:line="360" w:lineRule="auto"/>
        <w:ind w:left="851" w:right="851"/>
        <w:jc w:val="both"/>
        <w:rPr>
          <w:rFonts w:ascii="Palatino Linotype" w:hAnsi="Palatino Linotype" w:cs="Arial"/>
          <w:i/>
          <w:sz w:val="22"/>
        </w:rPr>
      </w:pPr>
      <w:r w:rsidRPr="000A243B">
        <w:rPr>
          <w:rFonts w:ascii="Palatino Linotype" w:hAnsi="Palatino Linotype" w:cs="Arial"/>
          <w:i/>
          <w:sz w:val="22"/>
        </w:rPr>
        <w:t>0304/10 Instituto Nacional de Cancerología – Jacqueline Peschard Mariscal</w:t>
      </w:r>
    </w:p>
    <w:p w14:paraId="31EDDCCB" w14:textId="77777777" w:rsidR="003B79BA" w:rsidRPr="000A243B" w:rsidRDefault="003B79BA" w:rsidP="00C2449D">
      <w:pPr>
        <w:pStyle w:val="Prrafodelista"/>
        <w:spacing w:line="360" w:lineRule="auto"/>
        <w:ind w:left="0"/>
        <w:jc w:val="both"/>
        <w:rPr>
          <w:rFonts w:ascii="Palatino Linotype" w:hAnsi="Palatino Linotype" w:cs="Arial"/>
          <w:bCs/>
        </w:rPr>
      </w:pPr>
    </w:p>
    <w:p w14:paraId="0D3C272C" w14:textId="77777777" w:rsidR="003B79BA" w:rsidRPr="000A243B" w:rsidRDefault="003B79BA" w:rsidP="00C2449D">
      <w:pPr>
        <w:pStyle w:val="Prrafodelista"/>
        <w:numPr>
          <w:ilvl w:val="0"/>
          <w:numId w:val="1"/>
        </w:numPr>
        <w:spacing w:line="360" w:lineRule="auto"/>
        <w:ind w:left="0" w:right="49" w:firstLine="0"/>
        <w:jc w:val="both"/>
        <w:rPr>
          <w:rFonts w:ascii="Palatino Linotype" w:hAnsi="Palatino Linotype" w:cs="Arial"/>
          <w:bCs/>
        </w:rPr>
      </w:pPr>
      <w:r w:rsidRPr="000A243B">
        <w:rPr>
          <w:rFonts w:ascii="Palatino Linotype" w:hAnsi="Palatino Linotype" w:cs="Arial"/>
          <w:bCs/>
        </w:rPr>
        <w:t xml:space="preserve">De igual manera el artículo 12 de la </w:t>
      </w:r>
      <w:r w:rsidRPr="000A243B">
        <w:rPr>
          <w:rFonts w:ascii="Palatino Linotype" w:hAnsi="Palatino Linotype"/>
          <w:b/>
        </w:rPr>
        <w:t>Ley de Transparencia y Acceso a la Información Pública del Estado de México y Municipios</w:t>
      </w:r>
      <w:r w:rsidRPr="000A243B">
        <w:rPr>
          <w:rFonts w:ascii="Palatino Linotype" w:hAnsi="Palatino Linotype" w:cs="Arial"/>
          <w:bCs/>
        </w:rPr>
        <w:t xml:space="preserve"> señala que </w:t>
      </w:r>
      <w:r w:rsidRPr="000A243B">
        <w:rPr>
          <w:rFonts w:ascii="Palatino Linotype" w:hAnsi="Palatino Linotype" w:cs="Arial"/>
          <w:bCs/>
          <w:lang w:val="es-MX"/>
        </w:rPr>
        <w:t xml:space="preserve">la obligación de proporcionar </w:t>
      </w:r>
      <w:r w:rsidRPr="000A243B">
        <w:rPr>
          <w:rFonts w:ascii="Palatino Linotype" w:hAnsi="Palatino Linotype"/>
          <w:color w:val="000000" w:themeColor="text1"/>
        </w:rPr>
        <w:t>información</w:t>
      </w:r>
      <w:r w:rsidRPr="000A243B">
        <w:rPr>
          <w:rFonts w:ascii="Palatino Linotype" w:hAnsi="Palatino Linotype" w:cs="Arial"/>
          <w:bCs/>
          <w:lang w:val="es-MX"/>
        </w:rPr>
        <w:t xml:space="preserve"> </w:t>
      </w:r>
      <w:r w:rsidRPr="000A243B">
        <w:rPr>
          <w:rFonts w:ascii="Palatino Linotype" w:hAnsi="Palatino Linotype" w:cs="Arial"/>
          <w:b/>
          <w:bCs/>
          <w:lang w:val="es-MX"/>
        </w:rPr>
        <w:t>no comprende</w:t>
      </w:r>
      <w:r w:rsidRPr="000A243B">
        <w:rPr>
          <w:rFonts w:ascii="Palatino Linotype" w:hAnsi="Palatino Linotype" w:cs="Arial"/>
          <w:bCs/>
          <w:lang w:val="es-MX"/>
        </w:rPr>
        <w:t xml:space="preserve"> el procesamiento de la misma</w:t>
      </w:r>
      <w:r w:rsidRPr="000A243B">
        <w:rPr>
          <w:rFonts w:ascii="Palatino Linotype" w:hAnsi="Palatino Linotype" w:cs="Arial"/>
          <w:bCs/>
        </w:rPr>
        <w:t>:</w:t>
      </w:r>
    </w:p>
    <w:p w14:paraId="3761BAD9" w14:textId="77777777" w:rsidR="003B79BA" w:rsidRPr="000A243B" w:rsidRDefault="003B79BA" w:rsidP="00C2449D">
      <w:pPr>
        <w:pStyle w:val="Prrafodelista"/>
        <w:spacing w:line="360" w:lineRule="auto"/>
        <w:ind w:left="567" w:right="567"/>
        <w:jc w:val="both"/>
        <w:rPr>
          <w:rFonts w:ascii="Palatino Linotype" w:hAnsi="Palatino Linotype" w:cs="Arial"/>
          <w:bCs/>
          <w:i/>
          <w:sz w:val="22"/>
          <w:lang w:val="es-MX"/>
        </w:rPr>
      </w:pPr>
      <w:r w:rsidRPr="000A243B">
        <w:rPr>
          <w:rFonts w:ascii="Palatino Linotype" w:hAnsi="Palatino Linotype" w:cs="Arial"/>
          <w:b/>
          <w:bCs/>
          <w:i/>
          <w:sz w:val="22"/>
          <w:lang w:val="es-MX"/>
        </w:rPr>
        <w:t xml:space="preserve">Artículo 12. </w:t>
      </w:r>
      <w:r w:rsidRPr="000A243B">
        <w:rPr>
          <w:rFonts w:ascii="Palatino Linotype" w:hAnsi="Palatino Linotype" w:cs="Arial"/>
          <w:bCs/>
          <w:i/>
          <w:sz w:val="22"/>
          <w:lang w:val="es-MX"/>
        </w:rPr>
        <w:t>Quienes generen, recopilen, administren, manejen, procesen, archiven o conserven información pública serán responsables de la misma en los términos de las disposiciones jurídicas aplicables.</w:t>
      </w:r>
    </w:p>
    <w:p w14:paraId="3B49D759" w14:textId="77777777" w:rsidR="003B79BA" w:rsidRPr="000A243B" w:rsidRDefault="003B79BA" w:rsidP="00C2449D">
      <w:pPr>
        <w:pStyle w:val="Prrafodelista"/>
        <w:spacing w:line="360" w:lineRule="auto"/>
        <w:ind w:left="567" w:right="567"/>
        <w:jc w:val="both"/>
        <w:rPr>
          <w:rFonts w:ascii="Palatino Linotype" w:hAnsi="Palatino Linotype" w:cs="Arial"/>
          <w:bCs/>
          <w:i/>
          <w:sz w:val="22"/>
          <w:lang w:val="es-MX"/>
        </w:rPr>
      </w:pPr>
    </w:p>
    <w:p w14:paraId="1AD733DF" w14:textId="77777777" w:rsidR="003B79BA" w:rsidRPr="000A243B" w:rsidRDefault="003B79BA" w:rsidP="00C2449D">
      <w:pPr>
        <w:pStyle w:val="Prrafodelista"/>
        <w:spacing w:line="360" w:lineRule="auto"/>
        <w:ind w:left="567" w:right="567"/>
        <w:jc w:val="both"/>
        <w:rPr>
          <w:rFonts w:ascii="Palatino Linotype" w:hAnsi="Palatino Linotype" w:cs="Arial"/>
          <w:bCs/>
          <w:i/>
          <w:sz w:val="22"/>
          <w:lang w:val="es-MX"/>
        </w:rPr>
      </w:pPr>
      <w:r w:rsidRPr="000A243B">
        <w:rPr>
          <w:rFonts w:ascii="Palatino Linotype" w:hAnsi="Palatino Linotype" w:cs="Arial"/>
          <w:bCs/>
          <w:i/>
          <w:sz w:val="22"/>
          <w:lang w:val="es-MX"/>
        </w:rPr>
        <w:t xml:space="preserve">Los sujetos obligados </w:t>
      </w:r>
      <w:r w:rsidRPr="000A243B">
        <w:rPr>
          <w:rFonts w:ascii="Palatino Linotype" w:hAnsi="Palatino Linotype" w:cs="Arial"/>
          <w:b/>
          <w:bCs/>
          <w:i/>
          <w:sz w:val="22"/>
          <w:lang w:val="es-MX"/>
        </w:rPr>
        <w:t>sólo proporcionarán la información pública que se les requiera y que obre en sus archivos</w:t>
      </w:r>
      <w:r w:rsidRPr="000A243B">
        <w:rPr>
          <w:rFonts w:ascii="Palatino Linotype" w:hAnsi="Palatino Linotype" w:cs="Arial"/>
          <w:bCs/>
          <w:i/>
          <w:sz w:val="22"/>
          <w:lang w:val="es-MX"/>
        </w:rPr>
        <w:t xml:space="preserve"> </w:t>
      </w:r>
      <w:r w:rsidRPr="000A243B">
        <w:rPr>
          <w:rFonts w:ascii="Palatino Linotype" w:hAnsi="Palatino Linotype" w:cs="Arial"/>
          <w:b/>
          <w:bCs/>
          <w:i/>
          <w:sz w:val="22"/>
          <w:lang w:val="es-MX"/>
        </w:rPr>
        <w:t xml:space="preserve">y en el </w:t>
      </w:r>
      <w:r w:rsidRPr="000A243B">
        <w:rPr>
          <w:rFonts w:ascii="Palatino Linotype" w:hAnsi="Palatino Linotype" w:cs="Arial"/>
          <w:b/>
          <w:bCs/>
          <w:i/>
          <w:sz w:val="22"/>
          <w:u w:val="single"/>
          <w:lang w:val="es-MX"/>
        </w:rPr>
        <w:t>estado en que ésta se encuentre.</w:t>
      </w:r>
      <w:r w:rsidRPr="000A243B">
        <w:rPr>
          <w:rFonts w:ascii="Palatino Linotype" w:hAnsi="Palatino Linotype" w:cs="Arial"/>
          <w:bCs/>
          <w:i/>
          <w:sz w:val="22"/>
          <w:lang w:val="es-MX"/>
        </w:rPr>
        <w:t xml:space="preserve"> La obligación de proporcionar información </w:t>
      </w:r>
      <w:r w:rsidRPr="000A243B">
        <w:rPr>
          <w:rFonts w:ascii="Palatino Linotype" w:hAnsi="Palatino Linotype" w:cs="Arial"/>
          <w:b/>
          <w:bCs/>
          <w:i/>
          <w:sz w:val="22"/>
          <w:lang w:val="es-MX"/>
        </w:rPr>
        <w:t>no comprende</w:t>
      </w:r>
      <w:r w:rsidRPr="000A243B">
        <w:rPr>
          <w:rFonts w:ascii="Palatino Linotype" w:hAnsi="Palatino Linotype" w:cs="Arial"/>
          <w:bCs/>
          <w:i/>
          <w:sz w:val="22"/>
          <w:lang w:val="es-MX"/>
        </w:rPr>
        <w:t xml:space="preserve"> el procesamiento de la misma, ni el presentarla conforme al interés del solicitante; no estarán obligados a generarla, resumirla, efectuar cálculos o práctica investigaciones.</w:t>
      </w:r>
    </w:p>
    <w:p w14:paraId="55A76A6C" w14:textId="69423D62" w:rsidR="003B79BA" w:rsidRPr="000A243B" w:rsidRDefault="003B79BA" w:rsidP="00C2449D">
      <w:pPr>
        <w:pStyle w:val="Prrafodelista"/>
        <w:numPr>
          <w:ilvl w:val="0"/>
          <w:numId w:val="1"/>
        </w:numPr>
        <w:spacing w:line="360" w:lineRule="auto"/>
        <w:ind w:left="0" w:right="49" w:firstLine="0"/>
        <w:jc w:val="both"/>
        <w:rPr>
          <w:rFonts w:ascii="Palatino Linotype" w:hAnsi="Palatino Linotype" w:cs="Arial"/>
          <w:bCs/>
          <w:lang w:val="es-MX"/>
        </w:rPr>
      </w:pPr>
      <w:r w:rsidRPr="000A243B">
        <w:rPr>
          <w:rFonts w:ascii="Palatino Linotype" w:hAnsi="Palatino Linotype"/>
          <w:lang w:val="es-ES"/>
        </w:rPr>
        <w:lastRenderedPageBreak/>
        <w:t xml:space="preserve">Entonces, dado a que el criterio en mención establece que las autoridades </w:t>
      </w:r>
      <w:r w:rsidRPr="000A243B">
        <w:rPr>
          <w:rFonts w:ascii="Palatino Linotype" w:hAnsi="Palatino Linotype"/>
          <w:b/>
          <w:lang w:val="es-ES"/>
        </w:rPr>
        <w:t xml:space="preserve">no están obligadas a generar </w:t>
      </w:r>
      <w:r w:rsidRPr="000A243B">
        <w:rPr>
          <w:rFonts w:ascii="Palatino Linotype" w:hAnsi="Palatino Linotype" w:cs="Arial"/>
          <w:bCs/>
        </w:rPr>
        <w:t>documentos</w:t>
      </w:r>
      <w:r w:rsidRPr="000A243B">
        <w:rPr>
          <w:rFonts w:ascii="Palatino Linotype" w:hAnsi="Palatino Linotype"/>
          <w:b/>
          <w:lang w:val="es-ES"/>
        </w:rPr>
        <w:t xml:space="preserve"> “ad hoc” </w:t>
      </w:r>
      <w:r w:rsidRPr="000A243B">
        <w:rPr>
          <w:rFonts w:ascii="Palatino Linotype" w:hAnsi="Palatino Linotype"/>
          <w:lang w:val="es-ES"/>
        </w:rPr>
        <w:t>en sentido contrario, dicho criterio se puede interpretar resultando que las autoridades no están impedidas a generar documentos “</w:t>
      </w:r>
      <w:r w:rsidRPr="000A243B">
        <w:rPr>
          <w:rFonts w:ascii="Palatino Linotype" w:hAnsi="Palatino Linotype"/>
          <w:i/>
          <w:lang w:val="es-ES"/>
        </w:rPr>
        <w:t>ad hoc</w:t>
      </w:r>
      <w:r w:rsidRPr="000A243B">
        <w:rPr>
          <w:rFonts w:ascii="Palatino Linotype" w:hAnsi="Palatino Linotype"/>
          <w:lang w:val="es-ES"/>
        </w:rPr>
        <w:t>”, esto, siempre que con dicho documento elaborado se dé cabal cumplimiento a los requerimientos planteados.</w:t>
      </w:r>
    </w:p>
    <w:p w14:paraId="12AAA467" w14:textId="77777777" w:rsidR="003B79BA" w:rsidRPr="000A243B" w:rsidRDefault="003B79BA" w:rsidP="00C2449D">
      <w:pPr>
        <w:pStyle w:val="Prrafodelista"/>
        <w:spacing w:line="360" w:lineRule="auto"/>
        <w:ind w:left="0"/>
        <w:jc w:val="both"/>
        <w:rPr>
          <w:rFonts w:ascii="Palatino Linotype" w:hAnsi="Palatino Linotype" w:cs="Arial"/>
          <w:bCs/>
          <w:lang w:val="es-MX"/>
        </w:rPr>
      </w:pPr>
    </w:p>
    <w:p w14:paraId="3771BDDD" w14:textId="77777777" w:rsidR="003B79BA" w:rsidRPr="000A243B" w:rsidRDefault="003B79BA" w:rsidP="00C2449D">
      <w:pPr>
        <w:pStyle w:val="Prrafodelista"/>
        <w:numPr>
          <w:ilvl w:val="0"/>
          <w:numId w:val="1"/>
        </w:numPr>
        <w:spacing w:line="360" w:lineRule="auto"/>
        <w:ind w:left="0" w:firstLine="0"/>
        <w:jc w:val="both"/>
        <w:rPr>
          <w:rFonts w:ascii="Palatino Linotype" w:hAnsi="Palatino Linotype" w:cs="Arial"/>
          <w:bCs/>
          <w:lang w:val="es-MX"/>
        </w:rPr>
      </w:pPr>
      <w:r w:rsidRPr="000A243B">
        <w:rPr>
          <w:rFonts w:ascii="Palatino Linotype" w:hAnsi="Palatino Linotype" w:cs="Arial"/>
          <w:bCs/>
          <w:lang w:val="es-MX"/>
        </w:rPr>
        <w:t xml:space="preserve">En ese mismo entendido, a pesar de que el artículo 12 de la Ley de la materia señala que no están obligados a procesar, ni presentarla conforme al interés del solicitante, resumirla, efectuar cálculos o generar nuevos documentos para atender una solicitud, la ley tampoco lo prohíbe, es decir, los </w:t>
      </w:r>
      <w:r w:rsidRPr="000A243B">
        <w:rPr>
          <w:rFonts w:ascii="Palatino Linotype" w:hAnsi="Palatino Linotype" w:cs="Arial"/>
          <w:b/>
          <w:bCs/>
          <w:lang w:val="es-MX"/>
        </w:rPr>
        <w:t>SUJETOS OBLIGADOS</w:t>
      </w:r>
      <w:r w:rsidRPr="000A243B">
        <w:rPr>
          <w:rFonts w:ascii="Palatino Linotype" w:hAnsi="Palatino Linotype" w:cs="Arial"/>
          <w:bCs/>
          <w:lang w:val="es-MX"/>
        </w:rPr>
        <w:t xml:space="preserve"> pueden adoptar como buena práctica para atender las solicitudes de acceso a información pública la elaboración de documentos que satisfagan el derecho, dicho de otro modo, pueden proporcionar la información que atienda las solicitudes, proporcionando aquella información que atienda de manera  exacta, concreta y completa dado que no están impedidos y no es una prohibición que la ley contemple, por ello, la generación de documentos </w:t>
      </w:r>
      <w:r w:rsidRPr="000A243B">
        <w:rPr>
          <w:rFonts w:ascii="Palatino Linotype" w:hAnsi="Palatino Linotype" w:cs="Arial"/>
          <w:b/>
          <w:bCs/>
          <w:i/>
          <w:lang w:val="es-MX"/>
        </w:rPr>
        <w:t>ad hoc</w:t>
      </w:r>
      <w:r w:rsidRPr="000A243B">
        <w:rPr>
          <w:rFonts w:ascii="Palatino Linotype" w:hAnsi="Palatino Linotype" w:cs="Arial"/>
          <w:bCs/>
          <w:lang w:val="es-MX"/>
        </w:rPr>
        <w:t>, puede llevar a cabo siempre y cuando se haga garantice el derecho.</w:t>
      </w:r>
    </w:p>
    <w:p w14:paraId="1A1AA3BE" w14:textId="77777777" w:rsidR="003B79BA" w:rsidRPr="000A243B" w:rsidRDefault="003B79BA" w:rsidP="00C2449D">
      <w:pPr>
        <w:pStyle w:val="Prrafodelista"/>
        <w:spacing w:line="360" w:lineRule="auto"/>
        <w:rPr>
          <w:rFonts w:ascii="Palatino Linotype" w:hAnsi="Palatino Linotype" w:cs="Arial"/>
          <w:bCs/>
          <w:lang w:val="es-MX"/>
        </w:rPr>
      </w:pPr>
    </w:p>
    <w:p w14:paraId="2D39B67D" w14:textId="7F380F51" w:rsidR="003B79BA" w:rsidRPr="000A243B" w:rsidRDefault="003B79BA" w:rsidP="00C2449D">
      <w:pPr>
        <w:pStyle w:val="Prrafodelista"/>
        <w:numPr>
          <w:ilvl w:val="0"/>
          <w:numId w:val="1"/>
        </w:numPr>
        <w:spacing w:line="360" w:lineRule="auto"/>
        <w:ind w:left="0" w:firstLine="0"/>
        <w:jc w:val="both"/>
        <w:rPr>
          <w:rFonts w:ascii="Palatino Linotype" w:hAnsi="Palatino Linotype" w:cs="Arial"/>
          <w:bCs/>
          <w:lang w:val="es-MX"/>
        </w:rPr>
      </w:pPr>
      <w:r w:rsidRPr="000A243B">
        <w:rPr>
          <w:rFonts w:ascii="Palatino Linotype" w:hAnsi="Palatino Linotype" w:cs="Arial"/>
          <w:bCs/>
          <w:lang w:val="es-MX"/>
        </w:rPr>
        <w:t xml:space="preserve">Por otro lado, si bien es cierto que el </w:t>
      </w:r>
      <w:r w:rsidRPr="000A243B">
        <w:rPr>
          <w:rFonts w:ascii="Palatino Linotype" w:hAnsi="Palatino Linotype" w:cs="Arial"/>
          <w:b/>
          <w:bCs/>
          <w:lang w:val="es-MX"/>
        </w:rPr>
        <w:t>SUJETO OBLIGADO</w:t>
      </w:r>
      <w:r w:rsidRPr="000A243B">
        <w:rPr>
          <w:rFonts w:ascii="Palatino Linotype" w:hAnsi="Palatino Linotype" w:cs="Arial"/>
          <w:bCs/>
          <w:lang w:val="es-MX"/>
        </w:rPr>
        <w:t xml:space="preserve"> acepta de manera expresa que género, posee y administra lo solicitado y que resulta redundante un estudio pormenorizado para determinar si lo genera o no, cuando ya acepto que sí, no es óbice para señalar lo siguiente.</w:t>
      </w:r>
    </w:p>
    <w:p w14:paraId="116F65E4" w14:textId="77777777" w:rsidR="003B79BA" w:rsidRPr="000A243B" w:rsidRDefault="003B79BA" w:rsidP="00C2449D">
      <w:pPr>
        <w:pStyle w:val="Prrafodelista"/>
        <w:spacing w:line="360" w:lineRule="auto"/>
        <w:rPr>
          <w:rFonts w:ascii="Palatino Linotype" w:hAnsi="Palatino Linotype" w:cs="Arial"/>
          <w:bCs/>
          <w:lang w:val="es-MX"/>
        </w:rPr>
      </w:pPr>
    </w:p>
    <w:p w14:paraId="64442B37" w14:textId="425391F2" w:rsidR="003B79BA" w:rsidRPr="000A243B" w:rsidRDefault="00E4622B" w:rsidP="00E4622B">
      <w:pPr>
        <w:pStyle w:val="Prrafodelista"/>
        <w:numPr>
          <w:ilvl w:val="0"/>
          <w:numId w:val="1"/>
        </w:numPr>
        <w:spacing w:line="360" w:lineRule="auto"/>
        <w:ind w:left="0" w:firstLine="0"/>
        <w:jc w:val="both"/>
        <w:rPr>
          <w:rFonts w:ascii="Palatino Linotype" w:hAnsi="Palatino Linotype" w:cs="Tahoma"/>
          <w:bCs/>
          <w:iCs/>
        </w:rPr>
      </w:pPr>
      <w:r w:rsidRPr="000A243B">
        <w:rPr>
          <w:rFonts w:ascii="Palatino Linotype" w:hAnsi="Palatino Linotype" w:cs="Tahoma"/>
          <w:bCs/>
          <w:iCs/>
        </w:rPr>
        <w:lastRenderedPageBreak/>
        <w:t>E</w:t>
      </w:r>
      <w:r w:rsidR="003B79BA" w:rsidRPr="000A243B">
        <w:rPr>
          <w:rFonts w:ascii="Palatino Linotype" w:hAnsi="Palatino Linotype" w:cs="Tahoma"/>
          <w:bCs/>
          <w:iCs/>
        </w:rPr>
        <w:t xml:space="preserve">l Manual para la Planeación, Programación y Presupuesto de Egresos Municipal, el cual es un </w:t>
      </w:r>
      <w:r w:rsidR="003B79BA" w:rsidRPr="000A243B">
        <w:rPr>
          <w:rFonts w:ascii="Palatino Linotype" w:hAnsi="Palatino Linotype" w:cs="Arial"/>
          <w:bCs/>
          <w:lang w:val="es-MX"/>
        </w:rPr>
        <w:t>instrumento</w:t>
      </w:r>
      <w:r w:rsidR="003B79BA" w:rsidRPr="000A243B">
        <w:rPr>
          <w:rFonts w:ascii="Palatino Linotype" w:hAnsi="Palatino Linotype" w:cs="Tahoma"/>
          <w:bCs/>
          <w:iCs/>
        </w:rPr>
        <w:t xml:space="preserve"> cuyo propósito es apoyar a los Ayuntamientos y entidades públicas municipales a integrar el Anteproyecto y Proyecto de Presupuesto de Egresos Municipal, en cumplimiento con lo establecido en los artículos 134 de la Constitución Política de los Estados Libre y Soberano de México; el artículo 31 fracción XIX, 98, 99, 100 y 101 de la Ley Orgánica Municipal del Estado de México y los artículos 285, 290, 293, 294 y 295 del Código Financiero del Estado de México y Municipios.</w:t>
      </w:r>
    </w:p>
    <w:p w14:paraId="263AD039" w14:textId="77777777" w:rsidR="003B79BA" w:rsidRPr="000A243B" w:rsidRDefault="003B79BA" w:rsidP="00C2449D">
      <w:pPr>
        <w:spacing w:line="360" w:lineRule="auto"/>
        <w:jc w:val="both"/>
        <w:rPr>
          <w:rFonts w:ascii="Palatino Linotype" w:hAnsi="Palatino Linotype" w:cs="Tahoma"/>
          <w:bCs/>
          <w:iCs/>
        </w:rPr>
      </w:pPr>
    </w:p>
    <w:p w14:paraId="3952F320" w14:textId="77777777" w:rsidR="003B79BA" w:rsidRPr="000A243B" w:rsidRDefault="003B79BA" w:rsidP="00C2449D">
      <w:pPr>
        <w:pStyle w:val="Prrafodelista"/>
        <w:numPr>
          <w:ilvl w:val="0"/>
          <w:numId w:val="1"/>
        </w:numPr>
        <w:spacing w:line="360" w:lineRule="auto"/>
        <w:ind w:left="0" w:firstLine="0"/>
        <w:jc w:val="both"/>
        <w:rPr>
          <w:rFonts w:ascii="Palatino Linotype" w:hAnsi="Palatino Linotype" w:cs="Tahoma"/>
          <w:bCs/>
          <w:iCs/>
        </w:rPr>
      </w:pPr>
      <w:r w:rsidRPr="000A243B">
        <w:rPr>
          <w:rFonts w:ascii="Palatino Linotype" w:hAnsi="Palatino Linotype" w:cs="Tahoma"/>
          <w:bCs/>
          <w:iCs/>
        </w:rPr>
        <w:t xml:space="preserve">Asimismo, cabe mencionar que, dentro de los propósitos de este documento, se encuentra reforzar la integración del Presupuesto Municipal, dar a conocer la clasificación funcional, </w:t>
      </w:r>
      <w:r w:rsidRPr="000A243B">
        <w:rPr>
          <w:rFonts w:ascii="Palatino Linotype" w:hAnsi="Palatino Linotype" w:cs="Arial"/>
          <w:bCs/>
          <w:lang w:val="es-MX"/>
        </w:rPr>
        <w:t>programática</w:t>
      </w:r>
      <w:r w:rsidRPr="000A243B">
        <w:rPr>
          <w:rFonts w:ascii="Palatino Linotype" w:hAnsi="Palatino Linotype" w:cs="Tahoma"/>
          <w:bCs/>
          <w:iCs/>
        </w:rPr>
        <w:t xml:space="preserve"> municipal del ejercicio fiscal, eficientar la asignación de recursos presupuestarios y; orientar la programación de metas de actividades y de indicadores que permitan el seguimiento y evaluación del desempeño a nivel proyecto y programa presupuestario. </w:t>
      </w:r>
    </w:p>
    <w:p w14:paraId="3E45D2FD" w14:textId="77777777" w:rsidR="003B79BA" w:rsidRPr="000A243B" w:rsidRDefault="003B79BA" w:rsidP="00C2449D">
      <w:pPr>
        <w:spacing w:line="360" w:lineRule="auto"/>
        <w:jc w:val="both"/>
        <w:rPr>
          <w:rFonts w:ascii="Palatino Linotype" w:hAnsi="Palatino Linotype" w:cs="Tahoma"/>
          <w:bCs/>
          <w:iCs/>
        </w:rPr>
      </w:pPr>
    </w:p>
    <w:p w14:paraId="17BC0EE0" w14:textId="77777777" w:rsidR="003B79BA" w:rsidRPr="000A243B" w:rsidRDefault="003B79BA" w:rsidP="00C2449D">
      <w:pPr>
        <w:pStyle w:val="Prrafodelista"/>
        <w:numPr>
          <w:ilvl w:val="0"/>
          <w:numId w:val="1"/>
        </w:numPr>
        <w:spacing w:line="360" w:lineRule="auto"/>
        <w:ind w:left="0" w:firstLine="0"/>
        <w:jc w:val="both"/>
        <w:rPr>
          <w:rFonts w:ascii="Palatino Linotype" w:hAnsi="Palatino Linotype" w:cs="Tahoma"/>
          <w:bCs/>
          <w:iCs/>
        </w:rPr>
      </w:pPr>
      <w:r w:rsidRPr="000A243B">
        <w:rPr>
          <w:rFonts w:ascii="Palatino Linotype" w:hAnsi="Palatino Linotype" w:cs="Tahoma"/>
          <w:bCs/>
          <w:iCs/>
        </w:rPr>
        <w:t xml:space="preserve">De igual forma, vale la pena indicar que el Manual de referencia contempla lo relativo a la estructura del </w:t>
      </w:r>
      <w:r w:rsidRPr="000A243B">
        <w:rPr>
          <w:rFonts w:ascii="Palatino Linotype" w:hAnsi="Palatino Linotype" w:cs="Tahoma"/>
          <w:b/>
          <w:iCs/>
        </w:rPr>
        <w:t>Clasificador por Objeto del Gasto</w:t>
      </w:r>
      <w:r w:rsidRPr="000A243B">
        <w:rPr>
          <w:rFonts w:ascii="Palatino Linotype" w:hAnsi="Palatino Linotype" w:cs="Tahoma"/>
          <w:bCs/>
          <w:iCs/>
        </w:rPr>
        <w:t>, el cual constituye un elemento fundamental del sistema general de cuentas, donde cada componente destaca aspectos concretos del presupuesto y suministra información que atiende a necesidades diferentes, ahora bien, el Clasificador por Objeto del Gasto está diseñado con un nivel de desagregación que permite que sus cuentas faciliten el registro único de todas las transacciones con incidencia económica-financiera, como se observa a continuación:</w:t>
      </w:r>
    </w:p>
    <w:p w14:paraId="24936E7C" w14:textId="77777777" w:rsidR="003B79BA" w:rsidRPr="000A243B" w:rsidRDefault="003B79BA" w:rsidP="00C2449D">
      <w:pPr>
        <w:spacing w:line="360" w:lineRule="auto"/>
        <w:jc w:val="both"/>
        <w:rPr>
          <w:rFonts w:ascii="Palatino Linotype" w:hAnsi="Palatino Linotype" w:cs="Tahoma"/>
          <w:bCs/>
          <w:iCs/>
        </w:rPr>
      </w:pPr>
    </w:p>
    <w:p w14:paraId="47024CFC" w14:textId="77777777" w:rsidR="003B79BA" w:rsidRPr="000A243B" w:rsidRDefault="003B79BA" w:rsidP="00C2449D">
      <w:pPr>
        <w:spacing w:line="360" w:lineRule="auto"/>
        <w:jc w:val="center"/>
        <w:rPr>
          <w:rFonts w:ascii="Palatino Linotype" w:hAnsi="Palatino Linotype" w:cs="Tahoma"/>
          <w:bCs/>
          <w:iCs/>
        </w:rPr>
      </w:pPr>
      <w:r w:rsidRPr="000A243B">
        <w:rPr>
          <w:rFonts w:ascii="Palatino Linotype" w:hAnsi="Palatino Linotype" w:cs="Tahoma"/>
          <w:bCs/>
          <w:iCs/>
          <w:noProof/>
          <w:lang w:val="es-MX" w:eastAsia="es-MX"/>
        </w:rPr>
        <w:drawing>
          <wp:inline distT="0" distB="0" distL="0" distR="0" wp14:anchorId="001775F5" wp14:editId="1F14E590">
            <wp:extent cx="4239217" cy="885949"/>
            <wp:effectExtent l="0" t="0" r="0" b="9525"/>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abla&#10;&#10;Descripción generada automáticamente"/>
                    <pic:cNvPicPr/>
                  </pic:nvPicPr>
                  <pic:blipFill>
                    <a:blip r:embed="rId8"/>
                    <a:stretch>
                      <a:fillRect/>
                    </a:stretch>
                  </pic:blipFill>
                  <pic:spPr>
                    <a:xfrm>
                      <a:off x="0" y="0"/>
                      <a:ext cx="4239217" cy="885949"/>
                    </a:xfrm>
                    <a:prstGeom prst="rect">
                      <a:avLst/>
                    </a:prstGeom>
                  </pic:spPr>
                </pic:pic>
              </a:graphicData>
            </a:graphic>
          </wp:inline>
        </w:drawing>
      </w:r>
    </w:p>
    <w:p w14:paraId="3E503364" w14:textId="77777777" w:rsidR="003B79BA" w:rsidRPr="000A243B" w:rsidRDefault="003B79BA" w:rsidP="00C2449D">
      <w:pPr>
        <w:spacing w:line="360" w:lineRule="auto"/>
        <w:rPr>
          <w:rFonts w:ascii="Palatino Linotype" w:hAnsi="Palatino Linotype" w:cs="Tahoma"/>
          <w:bCs/>
          <w:iCs/>
        </w:rPr>
      </w:pPr>
    </w:p>
    <w:p w14:paraId="25D066FC" w14:textId="77777777" w:rsidR="003B79BA" w:rsidRPr="000A243B" w:rsidRDefault="003B79BA" w:rsidP="00C2449D">
      <w:pPr>
        <w:pStyle w:val="Prrafodelista"/>
        <w:numPr>
          <w:ilvl w:val="0"/>
          <w:numId w:val="1"/>
        </w:numPr>
        <w:spacing w:line="360" w:lineRule="auto"/>
        <w:ind w:left="0" w:firstLine="0"/>
        <w:jc w:val="both"/>
        <w:rPr>
          <w:rFonts w:ascii="Palatino Linotype" w:hAnsi="Palatino Linotype" w:cs="Tahoma"/>
          <w:bCs/>
          <w:iCs/>
        </w:rPr>
      </w:pPr>
      <w:r w:rsidRPr="000A243B">
        <w:rPr>
          <w:rFonts w:ascii="Palatino Linotype" w:hAnsi="Palatino Linotype" w:cs="Tahoma"/>
          <w:bCs/>
          <w:iCs/>
        </w:rPr>
        <w:t xml:space="preserve">De lo anterior, se tiene que el gasto consta de diversos niveles de desagregación y que relativo al asunto que ahora nos ocupa, de manera genérica el Capítulo 3000 Servicios Generales consiste en lo siguiente: </w:t>
      </w:r>
    </w:p>
    <w:p w14:paraId="2353A251" w14:textId="77777777" w:rsidR="003B79BA" w:rsidRPr="000A243B" w:rsidRDefault="003B79BA" w:rsidP="00C2449D">
      <w:pPr>
        <w:spacing w:line="360" w:lineRule="auto"/>
        <w:ind w:left="567" w:right="539"/>
        <w:jc w:val="both"/>
        <w:rPr>
          <w:rFonts w:ascii="Palatino Linotype" w:hAnsi="Palatino Linotype" w:cs="Tahoma"/>
          <w:bCs/>
          <w:iCs/>
          <w:sz w:val="22"/>
        </w:rPr>
      </w:pPr>
      <w:r w:rsidRPr="000A243B">
        <w:rPr>
          <w:rFonts w:ascii="Palatino Linotype" w:hAnsi="Palatino Linotype" w:cs="Tahoma"/>
          <w:bCs/>
          <w:iCs/>
          <w:sz w:val="22"/>
        </w:rPr>
        <w:t xml:space="preserve">3000 SERVICIOS GENERALES. Asignaciones destinadas a cubrir los servicios relacionados con la celebración de actos y ceremonias oficiales realizadas por los entes públicos; así como los gastos de representación y los necesarios para las oficinas establecidas en el exterior. </w:t>
      </w:r>
    </w:p>
    <w:p w14:paraId="5A86B000" w14:textId="77777777" w:rsidR="003B79BA" w:rsidRPr="000A243B" w:rsidRDefault="003B79BA" w:rsidP="00C2449D">
      <w:pPr>
        <w:spacing w:line="360" w:lineRule="auto"/>
        <w:jc w:val="both"/>
        <w:rPr>
          <w:rFonts w:ascii="Palatino Linotype" w:hAnsi="Palatino Linotype" w:cs="Tahoma"/>
          <w:bCs/>
          <w:iCs/>
        </w:rPr>
      </w:pPr>
    </w:p>
    <w:p w14:paraId="7C1AE123" w14:textId="77777777" w:rsidR="003B79BA" w:rsidRPr="000A243B" w:rsidRDefault="003B79BA" w:rsidP="00C2449D">
      <w:pPr>
        <w:pStyle w:val="Prrafodelista"/>
        <w:numPr>
          <w:ilvl w:val="0"/>
          <w:numId w:val="1"/>
        </w:numPr>
        <w:spacing w:line="360" w:lineRule="auto"/>
        <w:ind w:left="0" w:firstLine="0"/>
        <w:jc w:val="both"/>
        <w:rPr>
          <w:rFonts w:ascii="Palatino Linotype" w:hAnsi="Palatino Linotype" w:cs="Tahoma"/>
          <w:bCs/>
          <w:iCs/>
        </w:rPr>
      </w:pPr>
      <w:r w:rsidRPr="000A243B">
        <w:rPr>
          <w:rFonts w:ascii="Palatino Linotype" w:hAnsi="Palatino Linotype" w:cs="Tahoma"/>
          <w:bCs/>
          <w:iCs/>
        </w:rPr>
        <w:t xml:space="preserve">En ese mismo orden de ideas, en un mayor nivel de desagregación, se tiene que el Capítulo 3000 se subdivide en diversos subcapítulos que a su vez engloban las partidas genéricas y específicas, entre las que se encuentra la siguiente: </w:t>
      </w:r>
    </w:p>
    <w:p w14:paraId="4FD465C1" w14:textId="77777777" w:rsidR="003B79BA" w:rsidRPr="000A243B" w:rsidRDefault="003B79BA" w:rsidP="00C2449D">
      <w:pPr>
        <w:spacing w:line="360" w:lineRule="auto"/>
        <w:ind w:left="567" w:right="539"/>
        <w:jc w:val="both"/>
        <w:rPr>
          <w:rFonts w:ascii="Palatino Linotype" w:hAnsi="Palatino Linotype" w:cs="Tahoma"/>
          <w:bCs/>
          <w:iCs/>
          <w:sz w:val="22"/>
        </w:rPr>
      </w:pPr>
      <w:r w:rsidRPr="000A243B">
        <w:rPr>
          <w:rFonts w:ascii="Palatino Linotype" w:hAnsi="Palatino Linotype" w:cs="Tahoma"/>
          <w:b/>
          <w:iCs/>
          <w:sz w:val="22"/>
        </w:rPr>
        <w:t>3700 SERVICIO DE TRASLADO Y VIÁTICOS.</w:t>
      </w:r>
      <w:r w:rsidRPr="000A243B">
        <w:rPr>
          <w:rFonts w:ascii="Palatino Linotype" w:hAnsi="Palatino Linotype" w:cs="Tahoma"/>
          <w:bCs/>
          <w:iCs/>
          <w:sz w:val="22"/>
        </w:rPr>
        <w:t xml:space="preserve"> Asignaciones destinadas a cubrir los servicios de traslado, instalación y viáticos del personal, cuando por el desempeño de sus labores propias o comisiones de trabajo, requieran trasladarse a lugares distintos al de su adscripción. </w:t>
      </w:r>
    </w:p>
    <w:p w14:paraId="225073BC" w14:textId="77777777" w:rsidR="003B79BA" w:rsidRPr="000A243B" w:rsidRDefault="003B79BA" w:rsidP="00C2449D">
      <w:pPr>
        <w:spacing w:line="360" w:lineRule="auto"/>
        <w:ind w:left="567" w:right="539"/>
        <w:jc w:val="both"/>
        <w:rPr>
          <w:rFonts w:ascii="Palatino Linotype" w:hAnsi="Palatino Linotype" w:cs="Tahoma"/>
          <w:bCs/>
          <w:iCs/>
          <w:sz w:val="22"/>
        </w:rPr>
      </w:pPr>
    </w:p>
    <w:p w14:paraId="0374A5E1" w14:textId="77777777" w:rsidR="003B79BA" w:rsidRPr="000A243B" w:rsidRDefault="003B79BA" w:rsidP="00C2449D">
      <w:pPr>
        <w:spacing w:line="360" w:lineRule="auto"/>
        <w:ind w:left="567" w:right="539"/>
        <w:jc w:val="both"/>
        <w:rPr>
          <w:rFonts w:ascii="Palatino Linotype" w:hAnsi="Palatino Linotype"/>
          <w:sz w:val="22"/>
        </w:rPr>
      </w:pPr>
      <w:r w:rsidRPr="000A243B">
        <w:rPr>
          <w:rFonts w:ascii="Palatino Linotype" w:hAnsi="Palatino Linotype"/>
          <w:b/>
          <w:bCs/>
          <w:sz w:val="22"/>
        </w:rPr>
        <w:t>3750 Viáticos en el país.</w:t>
      </w:r>
      <w:r w:rsidRPr="000A243B">
        <w:rPr>
          <w:rFonts w:ascii="Palatino Linotype" w:hAnsi="Palatino Linotype"/>
          <w:sz w:val="22"/>
        </w:rPr>
        <w:t xml:space="preserve"> Asignaciones destinadas a cubrir los gastos por concepto de alimentación, hospedaje y arrendamiento de vehículos en el desempeño de comisiones temporales dentro del país, derivado de la realización de labores en campo o de supervisión e inspección, en lugares </w:t>
      </w:r>
      <w:r w:rsidRPr="000A243B">
        <w:rPr>
          <w:rFonts w:ascii="Palatino Linotype" w:hAnsi="Palatino Linotype"/>
          <w:sz w:val="22"/>
        </w:rPr>
        <w:lastRenderedPageBreak/>
        <w:t>distintos a los de su adscripción. Esta partida aplica las cuotas diferenciales que señalen los tabuladores respectivos. Excluye los gastos de pasajes.</w:t>
      </w:r>
    </w:p>
    <w:p w14:paraId="2D0C4D28" w14:textId="77777777" w:rsidR="003B79BA" w:rsidRPr="000A243B" w:rsidRDefault="003B79BA" w:rsidP="00C2449D">
      <w:pPr>
        <w:spacing w:line="360" w:lineRule="auto"/>
        <w:ind w:left="567" w:right="539"/>
        <w:jc w:val="both"/>
        <w:rPr>
          <w:rFonts w:ascii="Palatino Linotype" w:hAnsi="Palatino Linotype"/>
          <w:sz w:val="22"/>
        </w:rPr>
      </w:pPr>
      <w:r w:rsidRPr="000A243B">
        <w:rPr>
          <w:rFonts w:ascii="Palatino Linotype" w:hAnsi="Palatino Linotype"/>
          <w:sz w:val="22"/>
        </w:rPr>
        <w:t>…</w:t>
      </w:r>
    </w:p>
    <w:p w14:paraId="4BF8B5A5" w14:textId="77777777" w:rsidR="003B79BA" w:rsidRPr="000A243B" w:rsidRDefault="003B79BA" w:rsidP="00C2449D">
      <w:pPr>
        <w:spacing w:line="360" w:lineRule="auto"/>
        <w:ind w:left="567" w:right="539"/>
        <w:jc w:val="both"/>
        <w:rPr>
          <w:rFonts w:ascii="Palatino Linotype" w:hAnsi="Palatino Linotype"/>
          <w:sz w:val="22"/>
        </w:rPr>
      </w:pPr>
      <w:r w:rsidRPr="000A243B">
        <w:rPr>
          <w:rFonts w:ascii="Palatino Linotype" w:hAnsi="Palatino Linotype"/>
          <w:b/>
          <w:bCs/>
          <w:sz w:val="22"/>
        </w:rPr>
        <w:t>3760 Viáticos en el extranjero.</w:t>
      </w:r>
      <w:r w:rsidRPr="000A243B">
        <w:rPr>
          <w:rFonts w:ascii="Palatino Linotype" w:hAnsi="Palatino Linotype"/>
          <w:sz w:val="22"/>
        </w:rPr>
        <w:t xml:space="preserve"> Asignaciones destinadas a cubrir los gastos por concepto de alimentación, hospedaje y arrendamiento de vehículos en el desempeño de comisiones temporales fuera del país, derivado de la realización de labores en campo o de supervisión e inspección, en lugares distintos a los de su adscripción. Esta partida aplica las cuotas diferenciales que señalen los tabuladores respectivos. Excluye los gastos de pasajes.</w:t>
      </w:r>
    </w:p>
    <w:p w14:paraId="1F5D6B09" w14:textId="77777777" w:rsidR="003B79BA" w:rsidRPr="000A243B" w:rsidRDefault="003B79BA" w:rsidP="00C2449D">
      <w:pPr>
        <w:spacing w:line="360" w:lineRule="auto"/>
        <w:ind w:left="567" w:right="539"/>
        <w:jc w:val="both"/>
        <w:rPr>
          <w:rFonts w:ascii="Palatino Linotype" w:hAnsi="Palatino Linotype"/>
          <w:sz w:val="22"/>
        </w:rPr>
      </w:pPr>
      <w:r w:rsidRPr="000A243B">
        <w:rPr>
          <w:rFonts w:ascii="Palatino Linotype" w:hAnsi="Palatino Linotype"/>
          <w:sz w:val="22"/>
        </w:rPr>
        <w:t>…</w:t>
      </w:r>
    </w:p>
    <w:p w14:paraId="5DE007EB" w14:textId="77777777" w:rsidR="003B79BA" w:rsidRPr="000A243B" w:rsidRDefault="003B79BA" w:rsidP="00C2449D">
      <w:pPr>
        <w:spacing w:line="360" w:lineRule="auto"/>
        <w:jc w:val="both"/>
        <w:rPr>
          <w:rFonts w:ascii="Palatino Linotype" w:hAnsi="Palatino Linotype" w:cs="Tahoma"/>
          <w:bCs/>
          <w:iCs/>
        </w:rPr>
      </w:pPr>
    </w:p>
    <w:p w14:paraId="769C9F6E" w14:textId="77777777" w:rsidR="003B79BA" w:rsidRPr="000A243B" w:rsidRDefault="003B79BA" w:rsidP="00C2449D">
      <w:pPr>
        <w:pStyle w:val="Prrafodelista"/>
        <w:numPr>
          <w:ilvl w:val="0"/>
          <w:numId w:val="1"/>
        </w:numPr>
        <w:spacing w:line="360" w:lineRule="auto"/>
        <w:ind w:left="0" w:firstLine="0"/>
        <w:jc w:val="both"/>
        <w:rPr>
          <w:rFonts w:ascii="Palatino Linotype" w:hAnsi="Palatino Linotype" w:cs="Tahoma"/>
          <w:bCs/>
          <w:iCs/>
        </w:rPr>
      </w:pPr>
      <w:r w:rsidRPr="000A243B">
        <w:rPr>
          <w:rFonts w:ascii="Palatino Linotype" w:hAnsi="Palatino Linotype" w:cs="Tahoma"/>
          <w:bCs/>
          <w:iCs/>
        </w:rPr>
        <w:t xml:space="preserve">Aunado a lo anterior, es menester precisar que las fichas técnicas de los indicadores de evaluación del desempeño que integran la Matriz de Indicadores para Resultados y los formatos PbRM permitirán la integración del Informe del Gobierno, por lo que es importante destacar el PbRM 10a que de acuerdo con el Instructivo de llenado, este permite conocer el avance presupuestal de los egresos de forma completa, así como visualizar el avance del presupuesto anual y el presupuesto del mes (autorizado y ejercido); y el presupuesto acumulado de dependencias generales (DG), dependencias auxiliares (DA), que de acuerdo con el Catálogo de Dependencias Generales para Municipios que establece el Manual de referencia, la clave D00 corresponde a la Secretaría del Ayuntamiento, como se aprecia a continuación: </w:t>
      </w:r>
    </w:p>
    <w:p w14:paraId="719D2FBA" w14:textId="77777777" w:rsidR="003B79BA" w:rsidRPr="000A243B" w:rsidRDefault="003B79BA" w:rsidP="00C2449D">
      <w:pPr>
        <w:spacing w:line="360" w:lineRule="auto"/>
        <w:jc w:val="both"/>
        <w:rPr>
          <w:rFonts w:ascii="Palatino Linotype" w:hAnsi="Palatino Linotype" w:cs="Tahoma"/>
          <w:bCs/>
          <w:iCs/>
        </w:rPr>
      </w:pPr>
    </w:p>
    <w:p w14:paraId="77A8D413" w14:textId="77777777" w:rsidR="002247CC" w:rsidRPr="000A243B" w:rsidRDefault="002247CC" w:rsidP="00C2449D">
      <w:pPr>
        <w:spacing w:line="360" w:lineRule="auto"/>
        <w:jc w:val="both"/>
        <w:rPr>
          <w:rFonts w:ascii="Palatino Linotype" w:hAnsi="Palatino Linotype" w:cs="Tahoma"/>
          <w:bCs/>
          <w:iCs/>
        </w:rPr>
      </w:pPr>
    </w:p>
    <w:p w14:paraId="363CDAA6" w14:textId="77777777" w:rsidR="003B79BA" w:rsidRPr="000A243B" w:rsidRDefault="003B79BA" w:rsidP="00C2449D">
      <w:pPr>
        <w:spacing w:line="360" w:lineRule="auto"/>
        <w:jc w:val="center"/>
        <w:rPr>
          <w:rFonts w:ascii="Palatino Linotype" w:hAnsi="Palatino Linotype" w:cs="Tahoma"/>
          <w:bCs/>
          <w:iCs/>
        </w:rPr>
      </w:pPr>
      <w:r w:rsidRPr="000A243B">
        <w:rPr>
          <w:rFonts w:ascii="Palatino Linotype" w:hAnsi="Palatino Linotype" w:cs="Tahoma"/>
          <w:bCs/>
          <w:iCs/>
          <w:noProof/>
          <w:lang w:val="es-MX" w:eastAsia="es-MX"/>
        </w:rPr>
        <w:lastRenderedPageBreak/>
        <w:drawing>
          <wp:inline distT="0" distB="0" distL="0" distR="0" wp14:anchorId="7FB78992" wp14:editId="3F259FB9">
            <wp:extent cx="5152390" cy="2667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1765" b="5873"/>
                    <a:stretch/>
                  </pic:blipFill>
                  <pic:spPr bwMode="auto">
                    <a:xfrm>
                      <a:off x="0" y="0"/>
                      <a:ext cx="5153744" cy="266770"/>
                    </a:xfrm>
                    <a:prstGeom prst="rect">
                      <a:avLst/>
                    </a:prstGeom>
                    <a:ln>
                      <a:noFill/>
                    </a:ln>
                    <a:extLst>
                      <a:ext uri="{53640926-AAD7-44D8-BBD7-CCE9431645EC}">
                        <a14:shadowObscured xmlns:a14="http://schemas.microsoft.com/office/drawing/2010/main"/>
                      </a:ext>
                    </a:extLst>
                  </pic:spPr>
                </pic:pic>
              </a:graphicData>
            </a:graphic>
          </wp:inline>
        </w:drawing>
      </w:r>
    </w:p>
    <w:p w14:paraId="579CD151" w14:textId="77777777" w:rsidR="003B79BA" w:rsidRPr="000A243B" w:rsidRDefault="003B79BA" w:rsidP="00C2449D">
      <w:pPr>
        <w:spacing w:line="360" w:lineRule="auto"/>
        <w:jc w:val="center"/>
        <w:rPr>
          <w:rFonts w:ascii="Palatino Linotype" w:hAnsi="Palatino Linotype" w:cs="Tahoma"/>
          <w:bCs/>
          <w:iCs/>
        </w:rPr>
      </w:pPr>
      <w:r w:rsidRPr="000A243B">
        <w:rPr>
          <w:rFonts w:ascii="Palatino Linotype" w:hAnsi="Palatino Linotype" w:cs="Tahoma"/>
          <w:bCs/>
          <w:iCs/>
          <w:noProof/>
          <w:lang w:val="es-MX" w:eastAsia="es-MX"/>
        </w:rPr>
        <w:drawing>
          <wp:inline distT="0" distB="0" distL="0" distR="0" wp14:anchorId="216D5573" wp14:editId="7A73DD10">
            <wp:extent cx="5083290" cy="219075"/>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9999" b="13145"/>
                    <a:stretch/>
                  </pic:blipFill>
                  <pic:spPr bwMode="auto">
                    <a:xfrm>
                      <a:off x="0" y="0"/>
                      <a:ext cx="5096586" cy="219648"/>
                    </a:xfrm>
                    <a:prstGeom prst="rect">
                      <a:avLst/>
                    </a:prstGeom>
                    <a:ln>
                      <a:noFill/>
                    </a:ln>
                    <a:extLst>
                      <a:ext uri="{53640926-AAD7-44D8-BBD7-CCE9431645EC}">
                        <a14:shadowObscured xmlns:a14="http://schemas.microsoft.com/office/drawing/2010/main"/>
                      </a:ext>
                    </a:extLst>
                  </pic:spPr>
                </pic:pic>
              </a:graphicData>
            </a:graphic>
          </wp:inline>
        </w:drawing>
      </w:r>
    </w:p>
    <w:p w14:paraId="3617076A" w14:textId="77777777" w:rsidR="003B79BA" w:rsidRPr="000A243B" w:rsidRDefault="003B79BA" w:rsidP="00C2449D">
      <w:pPr>
        <w:spacing w:line="360" w:lineRule="auto"/>
        <w:jc w:val="both"/>
        <w:rPr>
          <w:rFonts w:ascii="Palatino Linotype" w:hAnsi="Palatino Linotype" w:cs="Tahoma"/>
          <w:bCs/>
          <w:iCs/>
        </w:rPr>
      </w:pPr>
    </w:p>
    <w:p w14:paraId="2C843212" w14:textId="77777777" w:rsidR="003B79BA" w:rsidRPr="000A243B" w:rsidRDefault="003B79BA" w:rsidP="00C2449D">
      <w:pPr>
        <w:pStyle w:val="Prrafodelista"/>
        <w:numPr>
          <w:ilvl w:val="0"/>
          <w:numId w:val="1"/>
        </w:numPr>
        <w:spacing w:line="360" w:lineRule="auto"/>
        <w:ind w:left="0" w:firstLine="0"/>
        <w:jc w:val="both"/>
        <w:rPr>
          <w:rFonts w:ascii="Palatino Linotype" w:hAnsi="Palatino Linotype" w:cs="Tahoma"/>
          <w:bCs/>
          <w:iCs/>
        </w:rPr>
      </w:pPr>
      <w:r w:rsidRPr="000A243B">
        <w:rPr>
          <w:rFonts w:ascii="Palatino Linotype" w:hAnsi="Palatino Linotype" w:cs="Tahoma"/>
          <w:bCs/>
          <w:iCs/>
        </w:rPr>
        <w:t xml:space="preserve">Dicho esto, se tiene que a) el Sujeto Obligado genera información que forma parte del Clasificador por Objeto del Gasto, dentro del cual se encuentra el Capítulo 3000 SERVICIOS GENERALES; el cual agrupa servicios de traslado y viáticos y; b) el llenado del formato PbRM 10a, permite conocer el avance anual y el presupuesto del mes autorizado y ejercido de las dependencias generales y auxiliares que de conformidad con el Catálogo de Dependencias Generales para Municipios, a la Secretaría del Ayuntamiento le corresponde la clave D00, lo cual, nos permite afirmar que el Sujeto Obligado conoce de los gastos por concepto de viáticos.  </w:t>
      </w:r>
    </w:p>
    <w:p w14:paraId="668197BB" w14:textId="77777777" w:rsidR="003B79BA" w:rsidRPr="000A243B" w:rsidRDefault="003B79BA" w:rsidP="00C2449D">
      <w:pPr>
        <w:spacing w:line="360" w:lineRule="auto"/>
        <w:jc w:val="both"/>
        <w:rPr>
          <w:rFonts w:ascii="Palatino Linotype" w:hAnsi="Palatino Linotype" w:cs="Tahoma"/>
          <w:bCs/>
          <w:iCs/>
        </w:rPr>
      </w:pPr>
    </w:p>
    <w:p w14:paraId="14A6CDCF" w14:textId="77777777" w:rsidR="003B79BA" w:rsidRPr="000A243B" w:rsidRDefault="003B79BA" w:rsidP="00C2449D">
      <w:pPr>
        <w:pStyle w:val="Prrafodelista"/>
        <w:numPr>
          <w:ilvl w:val="0"/>
          <w:numId w:val="1"/>
        </w:numPr>
        <w:spacing w:line="360" w:lineRule="auto"/>
        <w:ind w:left="0" w:firstLine="0"/>
        <w:jc w:val="both"/>
        <w:rPr>
          <w:rFonts w:ascii="Palatino Linotype" w:hAnsi="Palatino Linotype"/>
        </w:rPr>
      </w:pPr>
      <w:r w:rsidRPr="000A243B">
        <w:rPr>
          <w:rFonts w:ascii="Palatino Linotype" w:hAnsi="Palatino Linotype" w:cs="Tahoma"/>
          <w:bCs/>
          <w:iCs/>
        </w:rPr>
        <w:t xml:space="preserve">En el mismo orden de ideas, es de señalar que el </w:t>
      </w:r>
      <w:r w:rsidRPr="000A243B">
        <w:rPr>
          <w:rFonts w:ascii="Palatino Linotype" w:hAnsi="Palatino Linotype"/>
        </w:rPr>
        <w:t xml:space="preserve">artículo 344 del Código Financiero del Estado de </w:t>
      </w:r>
      <w:r w:rsidRPr="000A243B">
        <w:rPr>
          <w:rFonts w:ascii="Palatino Linotype" w:hAnsi="Palatino Linotype" w:cs="Tahoma"/>
          <w:bCs/>
          <w:iCs/>
        </w:rPr>
        <w:t>México</w:t>
      </w:r>
      <w:r w:rsidRPr="000A243B">
        <w:rPr>
          <w:rFonts w:ascii="Palatino Linotype" w:hAnsi="Palatino Linotype"/>
        </w:rPr>
        <w:t xml:space="preserve"> y Municipios, indica que la Tesorería debe registrar contablemente el efecto patrimonial y presupuestal de las operaciones financieras que realicen, en el momento que ocurran; para lo cual todo registro contable y presupuestal, deberá estar soportado con los documentos comprobatorios originales. </w:t>
      </w:r>
    </w:p>
    <w:p w14:paraId="5E322EC0" w14:textId="77777777" w:rsidR="003B79BA" w:rsidRPr="000A243B" w:rsidRDefault="003B79BA" w:rsidP="00C2449D">
      <w:pPr>
        <w:spacing w:line="360" w:lineRule="auto"/>
        <w:jc w:val="both"/>
        <w:rPr>
          <w:rFonts w:ascii="Palatino Linotype" w:hAnsi="Palatino Linotype"/>
        </w:rPr>
      </w:pPr>
    </w:p>
    <w:p w14:paraId="46387090" w14:textId="77777777" w:rsidR="003B79BA" w:rsidRPr="000A243B" w:rsidRDefault="003B79BA" w:rsidP="00C2449D">
      <w:pPr>
        <w:pStyle w:val="Prrafodelista"/>
        <w:numPr>
          <w:ilvl w:val="0"/>
          <w:numId w:val="1"/>
        </w:numPr>
        <w:spacing w:line="360" w:lineRule="auto"/>
        <w:ind w:left="0" w:firstLine="0"/>
        <w:jc w:val="both"/>
        <w:rPr>
          <w:rFonts w:ascii="Palatino Linotype" w:hAnsi="Palatino Linotype"/>
        </w:rPr>
      </w:pPr>
      <w:r w:rsidRPr="000A243B">
        <w:rPr>
          <w:rFonts w:ascii="Palatino Linotype" w:hAnsi="Palatino Linotype"/>
        </w:rPr>
        <w:t xml:space="preserve">En ese contexto, el “Glosario de Términos Administrativos”, emitido por el Instituto Nacional de la Administración Pública, A.C” y el “Glosario de Términos para el Proceso de Planeación, Programación, Presupuestación y Evaluación en la Administración Pública” elaborado por el Grupo de Trabajo y Sistemas de Información Financiera, Contable y Presupuestal de </w:t>
      </w:r>
      <w:r w:rsidRPr="000A243B">
        <w:rPr>
          <w:rFonts w:ascii="Palatino Linotype" w:hAnsi="Palatino Linotype" w:cs="Tahoma"/>
          <w:bCs/>
          <w:iCs/>
        </w:rPr>
        <w:t>la</w:t>
      </w:r>
      <w:r w:rsidRPr="000A243B">
        <w:rPr>
          <w:rFonts w:ascii="Palatino Linotype" w:hAnsi="Palatino Linotype"/>
        </w:rPr>
        <w:t xml:space="preserve"> Comisión Permanente de </w:t>
      </w:r>
      <w:r w:rsidRPr="000A243B">
        <w:rPr>
          <w:rFonts w:ascii="Palatino Linotype" w:hAnsi="Palatino Linotype"/>
        </w:rPr>
        <w:lastRenderedPageBreak/>
        <w:t xml:space="preserve">Funcionarios Fiscales del Instituto para el Desarrollo Técnico de las Haciendas Públicas, señalan las siguientes definiciones para registro contable y registro presupuestario: </w:t>
      </w:r>
    </w:p>
    <w:p w14:paraId="70EE2412" w14:textId="77777777" w:rsidR="003B79BA" w:rsidRPr="000A243B" w:rsidRDefault="003B79BA" w:rsidP="00C2449D">
      <w:pPr>
        <w:pStyle w:val="Prrafodelista"/>
        <w:numPr>
          <w:ilvl w:val="0"/>
          <w:numId w:val="12"/>
        </w:numPr>
        <w:spacing w:line="360" w:lineRule="auto"/>
        <w:jc w:val="both"/>
        <w:rPr>
          <w:rFonts w:ascii="Palatino Linotype" w:hAnsi="Palatino Linotype" w:cs="Tahoma"/>
          <w:bCs/>
          <w:iCs/>
          <w:sz w:val="22"/>
        </w:rPr>
      </w:pPr>
      <w:r w:rsidRPr="000A243B">
        <w:rPr>
          <w:rFonts w:ascii="Palatino Linotype" w:hAnsi="Palatino Linotype"/>
          <w:sz w:val="22"/>
        </w:rPr>
        <w:t xml:space="preserve">Registro Contable: Asiento que se realiza en los libros de contabilidad de las actividades relacionadas con el ingreso y egresos de un ente económico. </w:t>
      </w:r>
    </w:p>
    <w:p w14:paraId="7AEAA89E" w14:textId="77777777" w:rsidR="003B79BA" w:rsidRPr="000A243B" w:rsidRDefault="003B79BA" w:rsidP="00C2449D">
      <w:pPr>
        <w:pStyle w:val="Prrafodelista"/>
        <w:numPr>
          <w:ilvl w:val="0"/>
          <w:numId w:val="12"/>
        </w:numPr>
        <w:spacing w:line="360" w:lineRule="auto"/>
        <w:jc w:val="both"/>
        <w:rPr>
          <w:rFonts w:ascii="Palatino Linotype" w:hAnsi="Palatino Linotype" w:cs="Tahoma"/>
          <w:bCs/>
          <w:iCs/>
          <w:sz w:val="22"/>
        </w:rPr>
      </w:pPr>
      <w:r w:rsidRPr="000A243B">
        <w:rPr>
          <w:rFonts w:ascii="Palatino Linotype" w:hAnsi="Palatino Linotype"/>
          <w:sz w:val="22"/>
        </w:rPr>
        <w:t>Registro Presupuestario: Asiento contable de las erogaciones realizadas por las dependencias y entidades con relación a la asignación, modificación y ejercicio de recursos presupuestarios.</w:t>
      </w:r>
    </w:p>
    <w:p w14:paraId="71E5DDAE" w14:textId="77777777" w:rsidR="003B79BA" w:rsidRPr="000A243B" w:rsidRDefault="003B79BA" w:rsidP="00C2449D">
      <w:pPr>
        <w:pStyle w:val="Prrafodelista"/>
        <w:spacing w:line="360" w:lineRule="auto"/>
        <w:jc w:val="both"/>
        <w:rPr>
          <w:rFonts w:ascii="Palatino Linotype" w:hAnsi="Palatino Linotype" w:cs="Tahoma"/>
          <w:bCs/>
          <w:iCs/>
        </w:rPr>
      </w:pPr>
    </w:p>
    <w:p w14:paraId="1753ACC3" w14:textId="25273921" w:rsidR="003B79BA" w:rsidRPr="000A243B" w:rsidRDefault="003B79BA" w:rsidP="00C2449D">
      <w:pPr>
        <w:pStyle w:val="Prrafodelista"/>
        <w:numPr>
          <w:ilvl w:val="0"/>
          <w:numId w:val="1"/>
        </w:numPr>
        <w:spacing w:line="360" w:lineRule="auto"/>
        <w:ind w:left="0" w:firstLine="0"/>
        <w:jc w:val="both"/>
        <w:rPr>
          <w:rFonts w:ascii="Palatino Linotype" w:hAnsi="Palatino Linotype" w:cs="Tahoma"/>
          <w:bCs/>
          <w:iCs/>
        </w:rPr>
      </w:pPr>
      <w:r w:rsidRPr="000A243B">
        <w:rPr>
          <w:rFonts w:ascii="Palatino Linotype" w:hAnsi="Palatino Linotype" w:cs="Tahoma"/>
          <w:bCs/>
          <w:iCs/>
        </w:rPr>
        <w:t>De tal situación, se desprende que dichos registros son un control financiero que es llevado por la Tesorería Municipal, los cuales deberán ser sustentados con los documentos comprobatorios originales; luego entonces que también resulta dable ordenar la información de referencia.</w:t>
      </w:r>
    </w:p>
    <w:p w14:paraId="4DF85E60" w14:textId="77777777" w:rsidR="006917A2" w:rsidRPr="000A243B" w:rsidRDefault="006917A2" w:rsidP="006917A2">
      <w:pPr>
        <w:pStyle w:val="Prrafodelista"/>
        <w:spacing w:line="360" w:lineRule="auto"/>
        <w:ind w:left="0"/>
        <w:jc w:val="both"/>
        <w:rPr>
          <w:rFonts w:ascii="Palatino Linotype" w:hAnsi="Palatino Linotype" w:cs="Tahoma"/>
          <w:bCs/>
          <w:iCs/>
        </w:rPr>
      </w:pPr>
    </w:p>
    <w:p w14:paraId="0432F223" w14:textId="1686E872" w:rsidR="006917A2" w:rsidRPr="000A243B" w:rsidRDefault="006917A2" w:rsidP="006917A2">
      <w:pPr>
        <w:pStyle w:val="Prrafodelista"/>
        <w:numPr>
          <w:ilvl w:val="0"/>
          <w:numId w:val="1"/>
        </w:numPr>
        <w:spacing w:line="360" w:lineRule="auto"/>
        <w:ind w:left="0" w:firstLine="0"/>
        <w:jc w:val="both"/>
        <w:rPr>
          <w:rFonts w:ascii="Palatino Linotype" w:eastAsia="Palatino Linotype" w:hAnsi="Palatino Linotype" w:cs="Palatino Linotype"/>
        </w:rPr>
      </w:pPr>
      <w:r w:rsidRPr="000A243B">
        <w:rPr>
          <w:rFonts w:ascii="Palatino Linotype" w:eastAsia="Palatino Linotype" w:hAnsi="Palatino Linotype" w:cs="Palatino Linotype"/>
        </w:rPr>
        <w:t xml:space="preserve">Por otro lado, es necesario traer a contexto los artículos 342, 343, 344 y 345 del Código Financiero del Estado de México y Municipios, disponen el sistema y </w:t>
      </w:r>
      <w:r w:rsidRPr="000A243B">
        <w:rPr>
          <w:rFonts w:ascii="Palatino Linotype" w:hAnsi="Palatino Linotype" w:cs="Tahoma"/>
          <w:bCs/>
          <w:iCs/>
        </w:rPr>
        <w:t>las</w:t>
      </w:r>
      <w:r w:rsidRPr="000A243B">
        <w:rPr>
          <w:rFonts w:ascii="Palatino Linotype" w:eastAsia="Palatino Linotype" w:hAnsi="Palatino Linotype" w:cs="Palatino Linotype"/>
        </w:rPr>
        <w:t xml:space="preserve"> políticas que deben seguirse para llevar el registro contable y presupuestal de las operaciones financieras, en los siguientes términos:</w:t>
      </w:r>
    </w:p>
    <w:p w14:paraId="317FE69B" w14:textId="77777777" w:rsidR="006917A2" w:rsidRPr="000A243B" w:rsidRDefault="006917A2" w:rsidP="006917A2">
      <w:pPr>
        <w:spacing w:before="120" w:after="120" w:line="276" w:lineRule="auto"/>
        <w:ind w:left="860" w:right="860"/>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w:t>
      </w:r>
      <w:r w:rsidRPr="000A243B">
        <w:rPr>
          <w:rFonts w:ascii="Palatino Linotype" w:eastAsia="Palatino Linotype" w:hAnsi="Palatino Linotype" w:cs="Palatino Linotype"/>
          <w:b/>
          <w:i/>
          <w:sz w:val="22"/>
        </w:rPr>
        <w:t>Artículo 342.-</w:t>
      </w:r>
      <w:r w:rsidRPr="000A243B">
        <w:rPr>
          <w:rFonts w:ascii="Palatino Linotype" w:eastAsia="Palatino Linotype" w:hAnsi="Palatino Linotype" w:cs="Palatino Linotype"/>
          <w:i/>
          <w:sz w:val="22"/>
        </w:rPr>
        <w:t xml:space="preserve"> -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12BEA380" w14:textId="77777777" w:rsidR="006917A2" w:rsidRPr="000A243B" w:rsidRDefault="006917A2" w:rsidP="006917A2">
      <w:pPr>
        <w:spacing w:before="120" w:after="120" w:line="276" w:lineRule="auto"/>
        <w:ind w:left="860" w:right="860"/>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 xml:space="preserve">En el caso de los municipios, el registro a que se refiere el párrafo anterior, se realizará conforme al sistema y a las disposiciones en materia de planeación, programación, presupuestación, evaluación y contabilidad gubernamental, que </w:t>
      </w:r>
      <w:r w:rsidRPr="000A243B">
        <w:rPr>
          <w:rFonts w:ascii="Palatino Linotype" w:eastAsia="Palatino Linotype" w:hAnsi="Palatino Linotype" w:cs="Palatino Linotype"/>
          <w:i/>
          <w:sz w:val="22"/>
        </w:rPr>
        <w:lastRenderedPageBreak/>
        <w:t>se aprueben en el marco del Sistema de Coordinación Hacendaria del Estado de México.</w:t>
      </w:r>
    </w:p>
    <w:p w14:paraId="36931B26" w14:textId="77777777" w:rsidR="006917A2" w:rsidRPr="000A243B" w:rsidRDefault="006917A2" w:rsidP="006917A2">
      <w:pPr>
        <w:spacing w:before="120" w:after="120" w:line="276" w:lineRule="auto"/>
        <w:ind w:left="860" w:right="860"/>
        <w:jc w:val="both"/>
        <w:rPr>
          <w:rFonts w:ascii="Palatino Linotype" w:eastAsia="Palatino Linotype" w:hAnsi="Palatino Linotype" w:cs="Palatino Linotype"/>
          <w:i/>
          <w:sz w:val="22"/>
        </w:rPr>
      </w:pPr>
      <w:r w:rsidRPr="000A243B">
        <w:rPr>
          <w:rFonts w:ascii="Palatino Linotype" w:eastAsia="Palatino Linotype" w:hAnsi="Palatino Linotype" w:cs="Palatino Linotype"/>
          <w:b/>
          <w:i/>
          <w:sz w:val="22"/>
        </w:rPr>
        <w:t>Artículo 343.-</w:t>
      </w:r>
      <w:r w:rsidRPr="000A243B">
        <w:rPr>
          <w:rFonts w:ascii="Palatino Linotype" w:eastAsia="Palatino Linotype" w:hAnsi="Palatino Linotype" w:cs="Palatino Linotype"/>
          <w:i/>
          <w:sz w:val="22"/>
        </w:rPr>
        <w:t xml:space="preserve"> -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w:t>
      </w:r>
    </w:p>
    <w:p w14:paraId="44855CBE" w14:textId="77777777" w:rsidR="006917A2" w:rsidRPr="000A243B" w:rsidRDefault="006917A2" w:rsidP="006917A2">
      <w:pPr>
        <w:spacing w:before="120" w:after="120" w:line="276" w:lineRule="auto"/>
        <w:ind w:left="860" w:right="860"/>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El sistema de contabilidad sobre base acumulativa total, se sustentará en las normas emitidas por el Consejo Nacional de Armonización Contable.</w:t>
      </w:r>
    </w:p>
    <w:p w14:paraId="4B43B9FE" w14:textId="77777777" w:rsidR="006917A2" w:rsidRPr="000A243B" w:rsidRDefault="006917A2" w:rsidP="006917A2">
      <w:pPr>
        <w:spacing w:before="120" w:after="120" w:line="276" w:lineRule="auto"/>
        <w:ind w:left="860" w:right="860"/>
        <w:jc w:val="both"/>
        <w:rPr>
          <w:rFonts w:ascii="Palatino Linotype" w:eastAsia="Palatino Linotype" w:hAnsi="Palatino Linotype" w:cs="Palatino Linotype"/>
          <w:b/>
          <w:i/>
          <w:sz w:val="22"/>
        </w:rPr>
      </w:pPr>
    </w:p>
    <w:p w14:paraId="00431E5E" w14:textId="77777777" w:rsidR="006917A2" w:rsidRPr="000A243B" w:rsidRDefault="006917A2" w:rsidP="006917A2">
      <w:pPr>
        <w:spacing w:before="120" w:after="120" w:line="276" w:lineRule="auto"/>
        <w:ind w:left="860" w:right="860"/>
        <w:jc w:val="both"/>
        <w:rPr>
          <w:rFonts w:ascii="Palatino Linotype" w:eastAsia="Palatino Linotype" w:hAnsi="Palatino Linotype" w:cs="Palatino Linotype"/>
          <w:b/>
          <w:i/>
          <w:sz w:val="22"/>
        </w:rPr>
      </w:pPr>
      <w:r w:rsidRPr="000A243B">
        <w:rPr>
          <w:rFonts w:ascii="Palatino Linotype" w:eastAsia="Palatino Linotype" w:hAnsi="Palatino Linotype" w:cs="Palatino Linotype"/>
          <w:b/>
          <w:i/>
          <w:sz w:val="22"/>
        </w:rPr>
        <w:t xml:space="preserve">Artículo 344.- Los Entes Públicos, a través de cualquiera de sus unidades administrativas, de acuerdo con su naturaleza jurídica y según corresponda, </w:t>
      </w:r>
      <w:r w:rsidRPr="000A243B">
        <w:rPr>
          <w:rFonts w:ascii="Palatino Linotype" w:eastAsia="Palatino Linotype" w:hAnsi="Palatino Linotype" w:cs="Palatino Linotype"/>
          <w:b/>
          <w:i/>
          <w:sz w:val="22"/>
          <w:u w:val="single"/>
        </w:rPr>
        <w:t>registrarán contablemente el efecto patrimonial y presupuestal de las operaciones financieras que realicen, en el momento en que ocurran, con base en el sistema y políticas de registro establecidas, en el caso de los Municipios, se hará por la Tesorería</w:t>
      </w:r>
      <w:r w:rsidRPr="000A243B">
        <w:rPr>
          <w:rFonts w:ascii="Palatino Linotype" w:eastAsia="Palatino Linotype" w:hAnsi="Palatino Linotype" w:cs="Palatino Linotype"/>
          <w:b/>
          <w:i/>
          <w:sz w:val="22"/>
        </w:rPr>
        <w:t>.</w:t>
      </w:r>
    </w:p>
    <w:p w14:paraId="29F0AE80" w14:textId="77777777" w:rsidR="006917A2" w:rsidRPr="000A243B" w:rsidRDefault="006917A2" w:rsidP="006917A2">
      <w:pPr>
        <w:spacing w:before="120" w:after="120" w:line="276" w:lineRule="auto"/>
        <w:ind w:left="860" w:right="860"/>
        <w:jc w:val="both"/>
        <w:rPr>
          <w:rFonts w:ascii="Palatino Linotype" w:eastAsia="Palatino Linotype" w:hAnsi="Palatino Linotype" w:cs="Palatino Linotype"/>
          <w:b/>
          <w:i/>
          <w:sz w:val="22"/>
        </w:rPr>
      </w:pPr>
    </w:p>
    <w:p w14:paraId="116340BE" w14:textId="77777777" w:rsidR="006917A2" w:rsidRPr="000A243B" w:rsidRDefault="006917A2" w:rsidP="006917A2">
      <w:pPr>
        <w:spacing w:before="120" w:after="120" w:line="276" w:lineRule="auto"/>
        <w:ind w:left="860" w:right="860"/>
        <w:jc w:val="both"/>
        <w:rPr>
          <w:rFonts w:ascii="Palatino Linotype" w:eastAsia="Palatino Linotype" w:hAnsi="Palatino Linotype" w:cs="Palatino Linotype"/>
          <w:b/>
          <w:i/>
          <w:sz w:val="22"/>
        </w:rPr>
      </w:pPr>
      <w:r w:rsidRPr="000A243B">
        <w:rPr>
          <w:rFonts w:ascii="Palatino Linotype" w:eastAsia="Palatino Linotype" w:hAnsi="Palatino Linotype" w:cs="Palatino Linotype"/>
          <w:b/>
          <w:i/>
          <w:sz w:val="22"/>
        </w:rPr>
        <w:t xml:space="preserve">Todo registro contable y presupuestal deberá estar soportado con los documentos comprobatorios originales o en medios electrónicos, los que deberán permanecer en custodia y conservación de los Entes Públicos a través de las unidades administrativas que ejercieron el gasto y a disposición de los Órganos de Fiscalización locales y federales, </w:t>
      </w:r>
      <w:r w:rsidRPr="000A243B">
        <w:rPr>
          <w:rFonts w:ascii="Palatino Linotype" w:eastAsia="Palatino Linotype" w:hAnsi="Palatino Linotype" w:cs="Palatino Linotype"/>
          <w:i/>
          <w:sz w:val="22"/>
        </w:rPr>
        <w:t>según corresponda, así como de los órganos internos de control, por un término de cinco años, contados a partir del ejercicio presupuestal siguiente al que corresponda,</w:t>
      </w:r>
      <w:r w:rsidRPr="000A243B">
        <w:rPr>
          <w:rFonts w:ascii="Palatino Linotype" w:eastAsia="Palatino Linotype" w:hAnsi="Palatino Linotype" w:cs="Palatino Linotype"/>
          <w:b/>
          <w:i/>
          <w:sz w:val="22"/>
        </w:rPr>
        <w:t xml:space="preserve"> en el caso de los Municipios, dicha obligación corresponderá a la Tesorería.</w:t>
      </w:r>
    </w:p>
    <w:p w14:paraId="27B76B87" w14:textId="77777777" w:rsidR="006917A2" w:rsidRPr="000A243B" w:rsidRDefault="006917A2" w:rsidP="006917A2">
      <w:pPr>
        <w:spacing w:before="120" w:after="120" w:line="276" w:lineRule="auto"/>
        <w:ind w:left="860" w:right="860"/>
        <w:jc w:val="both"/>
        <w:rPr>
          <w:rFonts w:ascii="Palatino Linotype" w:eastAsia="Palatino Linotype" w:hAnsi="Palatino Linotype" w:cs="Palatino Linotype"/>
          <w:b/>
          <w:i/>
          <w:sz w:val="22"/>
        </w:rPr>
      </w:pPr>
    </w:p>
    <w:p w14:paraId="42A4DDDA" w14:textId="77777777" w:rsidR="006917A2" w:rsidRPr="000A243B" w:rsidRDefault="006917A2" w:rsidP="006917A2">
      <w:pPr>
        <w:spacing w:before="120" w:after="120" w:line="276" w:lineRule="auto"/>
        <w:ind w:left="860" w:right="860"/>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Tratándose de documentos de carácter histórico, se estará a lo dispuesto por la legislación de la materia.</w:t>
      </w:r>
    </w:p>
    <w:p w14:paraId="49DFDCCC" w14:textId="4C82AA78" w:rsidR="006917A2" w:rsidRPr="000A243B" w:rsidRDefault="006917A2" w:rsidP="006917A2">
      <w:pPr>
        <w:spacing w:before="120" w:after="120" w:line="276" w:lineRule="auto"/>
        <w:ind w:left="860" w:right="860"/>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w:t>
      </w:r>
    </w:p>
    <w:p w14:paraId="50902C63" w14:textId="77777777" w:rsidR="006917A2" w:rsidRPr="000A243B" w:rsidRDefault="006917A2" w:rsidP="006917A2">
      <w:pPr>
        <w:spacing w:before="120" w:after="120" w:line="276" w:lineRule="auto"/>
        <w:ind w:left="860" w:right="860"/>
        <w:jc w:val="both"/>
        <w:rPr>
          <w:rFonts w:ascii="Palatino Linotype" w:eastAsia="Palatino Linotype" w:hAnsi="Palatino Linotype" w:cs="Palatino Linotype"/>
          <w:i/>
          <w:sz w:val="22"/>
        </w:rPr>
      </w:pPr>
    </w:p>
    <w:p w14:paraId="2C264777" w14:textId="77777777" w:rsidR="006917A2" w:rsidRPr="000A243B" w:rsidRDefault="006917A2" w:rsidP="006917A2">
      <w:pPr>
        <w:spacing w:before="120" w:after="120" w:line="276" w:lineRule="auto"/>
        <w:ind w:left="860" w:right="860"/>
        <w:jc w:val="both"/>
        <w:rPr>
          <w:rFonts w:ascii="Palatino Linotype" w:eastAsia="Palatino Linotype" w:hAnsi="Palatino Linotype" w:cs="Palatino Linotype"/>
          <w:b/>
          <w:i/>
          <w:sz w:val="22"/>
        </w:rPr>
      </w:pPr>
      <w:r w:rsidRPr="000A243B">
        <w:rPr>
          <w:rFonts w:ascii="Palatino Linotype" w:eastAsia="Palatino Linotype" w:hAnsi="Palatino Linotype" w:cs="Palatino Linotype"/>
          <w:b/>
          <w:i/>
          <w:sz w:val="22"/>
        </w:rPr>
        <w:lastRenderedPageBreak/>
        <w:t>Artículo 345.-</w:t>
      </w:r>
      <w:r w:rsidRPr="000A243B">
        <w:rPr>
          <w:rFonts w:ascii="Palatino Linotype" w:eastAsia="Palatino Linotype" w:hAnsi="Palatino Linotype" w:cs="Palatino Linotype"/>
          <w:i/>
          <w:sz w:val="22"/>
        </w:rPr>
        <w:t xml:space="preserve"> </w:t>
      </w:r>
      <w:r w:rsidRPr="000A243B">
        <w:rPr>
          <w:rFonts w:ascii="Palatino Linotype" w:eastAsia="Palatino Linotype" w:hAnsi="Palatino Linotype" w:cs="Palatino Linotype"/>
          <w:b/>
          <w:i/>
          <w:sz w:val="22"/>
        </w:rPr>
        <w:t>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Tratándose de los comprobantes fiscales digitales, estos deberán estar agregados en forma electrónica a cada póliza de registro contable.</w:t>
      </w:r>
    </w:p>
    <w:p w14:paraId="53907366" w14:textId="77777777" w:rsidR="006917A2" w:rsidRPr="000A243B" w:rsidRDefault="006917A2" w:rsidP="006917A2">
      <w:pPr>
        <w:spacing w:before="120" w:after="120" w:line="276" w:lineRule="auto"/>
        <w:ind w:left="860" w:right="860"/>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deberán estar agregados en forma electrónica a cada póliza de registro contable.</w:t>
      </w:r>
    </w:p>
    <w:p w14:paraId="67A801B8" w14:textId="77777777" w:rsidR="006917A2" w:rsidRPr="000A243B" w:rsidRDefault="006917A2" w:rsidP="006917A2">
      <w:pPr>
        <w:spacing w:before="120" w:after="120" w:line="276" w:lineRule="auto"/>
        <w:ind w:left="860" w:right="860"/>
        <w:jc w:val="both"/>
        <w:rPr>
          <w:rFonts w:ascii="Palatino Linotype" w:eastAsia="Palatino Linotype" w:hAnsi="Palatino Linotype" w:cs="Palatino Linotype"/>
          <w:b/>
          <w:i/>
          <w:sz w:val="22"/>
        </w:rPr>
      </w:pPr>
      <w:r w:rsidRPr="000A243B">
        <w:rPr>
          <w:rFonts w:ascii="Palatino Linotype" w:eastAsia="Palatino Linotype" w:hAnsi="Palatino Linotype" w:cs="Palatino Linotype"/>
          <w:i/>
          <w:sz w:val="22"/>
        </w:rPr>
        <w:t>El plazo señalado en este artículo empezará a contar a partir de la publicación en el Periódico Oficial, del decreto correspondiente</w:t>
      </w:r>
      <w:r w:rsidRPr="000A243B">
        <w:rPr>
          <w:rFonts w:ascii="Palatino Linotype" w:eastAsia="Palatino Linotype" w:hAnsi="Palatino Linotype" w:cs="Palatino Linotype"/>
          <w:b/>
          <w:i/>
          <w:sz w:val="22"/>
        </w:rPr>
        <w:t xml:space="preserve"> </w:t>
      </w:r>
      <w:r w:rsidRPr="000A243B">
        <w:rPr>
          <w:rFonts w:ascii="Palatino Linotype" w:eastAsia="Palatino Linotype" w:hAnsi="Palatino Linotype" w:cs="Palatino Linotype"/>
          <w:i/>
          <w:sz w:val="22"/>
        </w:rPr>
        <w:t>“(Sic)</w:t>
      </w:r>
    </w:p>
    <w:p w14:paraId="3356DEBD" w14:textId="77777777" w:rsidR="006917A2" w:rsidRPr="000A243B" w:rsidRDefault="006917A2" w:rsidP="006917A2">
      <w:pPr>
        <w:spacing w:before="120" w:after="120" w:line="276" w:lineRule="auto"/>
        <w:ind w:left="860" w:right="860"/>
        <w:jc w:val="both"/>
        <w:rPr>
          <w:rFonts w:ascii="Palatino Linotype" w:eastAsia="Palatino Linotype" w:hAnsi="Palatino Linotype" w:cs="Palatino Linotype"/>
          <w:sz w:val="22"/>
        </w:rPr>
      </w:pPr>
      <w:r w:rsidRPr="000A243B">
        <w:rPr>
          <w:rFonts w:ascii="Palatino Linotype" w:eastAsia="Palatino Linotype" w:hAnsi="Palatino Linotype" w:cs="Palatino Linotype"/>
          <w:sz w:val="22"/>
        </w:rPr>
        <w:t>(Énfasis añadido)</w:t>
      </w:r>
    </w:p>
    <w:p w14:paraId="00D16733" w14:textId="77777777" w:rsidR="006917A2" w:rsidRPr="000A243B" w:rsidRDefault="006917A2" w:rsidP="006917A2">
      <w:pPr>
        <w:spacing w:before="120" w:after="120" w:line="276" w:lineRule="auto"/>
        <w:ind w:left="860" w:right="860"/>
        <w:jc w:val="both"/>
        <w:rPr>
          <w:rFonts w:ascii="Palatino Linotype" w:eastAsia="Palatino Linotype" w:hAnsi="Palatino Linotype" w:cs="Palatino Linotype"/>
          <w:i/>
        </w:rPr>
      </w:pPr>
    </w:p>
    <w:p w14:paraId="26ABCBE8" w14:textId="77777777" w:rsidR="006917A2" w:rsidRPr="000A243B" w:rsidRDefault="006917A2" w:rsidP="006917A2">
      <w:pPr>
        <w:pStyle w:val="Prrafodelista"/>
        <w:numPr>
          <w:ilvl w:val="0"/>
          <w:numId w:val="1"/>
        </w:numPr>
        <w:spacing w:line="360" w:lineRule="auto"/>
        <w:ind w:left="0" w:firstLine="0"/>
        <w:jc w:val="both"/>
        <w:rPr>
          <w:rFonts w:ascii="Palatino Linotype" w:eastAsia="Palatino Linotype" w:hAnsi="Palatino Linotype" w:cs="Palatino Linotype"/>
        </w:rPr>
      </w:pPr>
      <w:r w:rsidRPr="000A243B">
        <w:rPr>
          <w:rFonts w:ascii="Palatino Linotype" w:eastAsia="Palatino Linotype" w:hAnsi="Palatino Linotype" w:cs="Palatino Linotype"/>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1F642205" w14:textId="77777777" w:rsidR="006917A2" w:rsidRPr="000A243B" w:rsidRDefault="006917A2" w:rsidP="006917A2">
      <w:pPr>
        <w:pStyle w:val="Prrafodelista"/>
        <w:spacing w:line="360" w:lineRule="auto"/>
        <w:ind w:left="0"/>
        <w:jc w:val="both"/>
        <w:rPr>
          <w:rFonts w:ascii="Palatino Linotype" w:eastAsia="Palatino Linotype" w:hAnsi="Palatino Linotype" w:cs="Palatino Linotype"/>
        </w:rPr>
      </w:pPr>
    </w:p>
    <w:p w14:paraId="27BA558E" w14:textId="77777777" w:rsidR="006917A2" w:rsidRPr="000A243B" w:rsidRDefault="006917A2" w:rsidP="006917A2">
      <w:pPr>
        <w:pStyle w:val="Prrafodelista"/>
        <w:numPr>
          <w:ilvl w:val="0"/>
          <w:numId w:val="1"/>
        </w:numPr>
        <w:spacing w:line="360" w:lineRule="auto"/>
        <w:ind w:left="0" w:firstLine="0"/>
        <w:jc w:val="both"/>
        <w:rPr>
          <w:rFonts w:ascii="Palatino Linotype" w:eastAsia="Palatino Linotype" w:hAnsi="Palatino Linotype" w:cs="Palatino Linotype"/>
        </w:rPr>
      </w:pPr>
      <w:r w:rsidRPr="000A243B">
        <w:rPr>
          <w:rFonts w:ascii="Palatino Linotype" w:eastAsia="Palatino Linotype" w:hAnsi="Palatino Linotype" w:cs="Palatino Linotype"/>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para el Proceso de Planeación, Programación, </w:t>
      </w:r>
      <w:r w:rsidRPr="000A243B">
        <w:rPr>
          <w:rFonts w:ascii="Palatino Linotype" w:eastAsia="Palatino Linotype" w:hAnsi="Palatino Linotype" w:cs="Palatino Linotype"/>
        </w:rPr>
        <w:lastRenderedPageBreak/>
        <w:t>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3270ECFF" w14:textId="77777777" w:rsidR="006917A2" w:rsidRPr="000A243B" w:rsidRDefault="006917A2" w:rsidP="006917A2">
      <w:pPr>
        <w:spacing w:before="120" w:after="120" w:line="360" w:lineRule="auto"/>
        <w:ind w:firstLine="700"/>
        <w:jc w:val="both"/>
        <w:rPr>
          <w:rFonts w:ascii="Palatino Linotype" w:eastAsia="Palatino Linotype" w:hAnsi="Palatino Linotype" w:cs="Palatino Linotype"/>
          <w:b/>
          <w:i/>
          <w:sz w:val="22"/>
        </w:rPr>
      </w:pPr>
      <w:r w:rsidRPr="000A243B">
        <w:rPr>
          <w:rFonts w:ascii="Palatino Linotype" w:eastAsia="Palatino Linotype" w:hAnsi="Palatino Linotype" w:cs="Palatino Linotype"/>
          <w:b/>
          <w:i/>
          <w:sz w:val="22"/>
        </w:rPr>
        <w:t>“REGISTRO CONTABLE</w:t>
      </w:r>
    </w:p>
    <w:p w14:paraId="3140C642" w14:textId="77777777" w:rsidR="006917A2" w:rsidRPr="000A243B" w:rsidRDefault="006917A2" w:rsidP="006917A2">
      <w:pPr>
        <w:spacing w:before="120" w:after="120" w:line="276" w:lineRule="auto"/>
        <w:ind w:left="860" w:right="900"/>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Asiento que se realiza en los libros de contabilidad de las actividades relacionadas con el ingreso y egresos de un ente económico.” (Sic)</w:t>
      </w:r>
    </w:p>
    <w:p w14:paraId="1D02A0BB" w14:textId="77777777" w:rsidR="006917A2" w:rsidRPr="000A243B" w:rsidRDefault="006917A2" w:rsidP="006917A2">
      <w:pPr>
        <w:spacing w:before="120" w:after="120" w:line="276" w:lineRule="auto"/>
        <w:ind w:left="860" w:right="900"/>
        <w:jc w:val="both"/>
        <w:rPr>
          <w:rFonts w:ascii="Palatino Linotype" w:eastAsia="Palatino Linotype" w:hAnsi="Palatino Linotype" w:cs="Palatino Linotype"/>
          <w:i/>
          <w:sz w:val="22"/>
        </w:rPr>
      </w:pPr>
    </w:p>
    <w:p w14:paraId="08DCD5BE" w14:textId="77777777" w:rsidR="006917A2" w:rsidRPr="000A243B" w:rsidRDefault="006917A2" w:rsidP="006917A2">
      <w:pPr>
        <w:spacing w:before="120" w:after="120" w:line="360" w:lineRule="auto"/>
        <w:ind w:right="900" w:firstLine="700"/>
        <w:jc w:val="both"/>
        <w:rPr>
          <w:rFonts w:ascii="Palatino Linotype" w:eastAsia="Palatino Linotype" w:hAnsi="Palatino Linotype" w:cs="Palatino Linotype"/>
          <w:b/>
          <w:i/>
          <w:sz w:val="22"/>
        </w:rPr>
      </w:pPr>
      <w:r w:rsidRPr="000A243B">
        <w:rPr>
          <w:rFonts w:ascii="Palatino Linotype" w:eastAsia="Palatino Linotype" w:hAnsi="Palatino Linotype" w:cs="Palatino Linotype"/>
          <w:b/>
          <w:i/>
          <w:sz w:val="22"/>
        </w:rPr>
        <w:t>“REGISTRO PRESUPUESTARIO</w:t>
      </w:r>
    </w:p>
    <w:p w14:paraId="1B008928" w14:textId="77777777" w:rsidR="006917A2" w:rsidRPr="000A243B" w:rsidRDefault="006917A2" w:rsidP="006917A2">
      <w:pPr>
        <w:spacing w:before="120" w:after="120" w:line="276" w:lineRule="auto"/>
        <w:ind w:left="700" w:right="900"/>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Asiento contable de las erogaciones realizadas por las dependencias y entidades con relación a la asignación, modificación y ejercicio de los recursos presupuestarios que se les hayan autorizado.” (Sic)</w:t>
      </w:r>
    </w:p>
    <w:p w14:paraId="1D3AE053" w14:textId="77777777" w:rsidR="006917A2" w:rsidRPr="000A243B" w:rsidRDefault="006917A2" w:rsidP="006917A2">
      <w:pPr>
        <w:spacing w:before="120" w:after="120" w:line="276" w:lineRule="auto"/>
        <w:ind w:left="700" w:right="900"/>
        <w:jc w:val="both"/>
        <w:rPr>
          <w:rFonts w:ascii="Palatino Linotype" w:eastAsia="Palatino Linotype" w:hAnsi="Palatino Linotype" w:cs="Palatino Linotype"/>
          <w:i/>
          <w:sz w:val="22"/>
        </w:rPr>
      </w:pPr>
    </w:p>
    <w:p w14:paraId="084728B8" w14:textId="5914B27B" w:rsidR="006917A2" w:rsidRPr="000A243B" w:rsidRDefault="006917A2" w:rsidP="006917A2">
      <w:pPr>
        <w:pStyle w:val="Prrafodelista"/>
        <w:numPr>
          <w:ilvl w:val="0"/>
          <w:numId w:val="1"/>
        </w:numPr>
        <w:spacing w:line="360" w:lineRule="auto"/>
        <w:ind w:left="0" w:firstLine="0"/>
        <w:jc w:val="both"/>
        <w:rPr>
          <w:rFonts w:ascii="Palatino Linotype" w:eastAsia="Palatino Linotype" w:hAnsi="Palatino Linotype" w:cs="Palatino Linotype"/>
        </w:rPr>
      </w:pPr>
      <w:r w:rsidRPr="000A243B">
        <w:rPr>
          <w:rFonts w:ascii="Palatino Linotype" w:eastAsia="Palatino Linotype" w:hAnsi="Palatino Linotype" w:cs="Palatino Linotype"/>
        </w:rPr>
        <w:t>Por otra parte, se establece que el sistema de contabilidad sobre base acumulativa total se sustentará en los principios de contabilidad gubernamental. 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22DCDB4F" w14:textId="77777777" w:rsidR="002247CC" w:rsidRPr="000A243B" w:rsidRDefault="002247CC" w:rsidP="002247CC">
      <w:pPr>
        <w:spacing w:line="360" w:lineRule="auto"/>
        <w:jc w:val="both"/>
        <w:rPr>
          <w:rFonts w:ascii="Palatino Linotype" w:eastAsia="Palatino Linotype" w:hAnsi="Palatino Linotype" w:cs="Palatino Linotype"/>
        </w:rPr>
      </w:pPr>
    </w:p>
    <w:p w14:paraId="2CF1D36B" w14:textId="77777777" w:rsidR="006917A2" w:rsidRPr="000A243B" w:rsidRDefault="006917A2" w:rsidP="006917A2">
      <w:pPr>
        <w:pStyle w:val="Prrafodelista"/>
        <w:numPr>
          <w:ilvl w:val="0"/>
          <w:numId w:val="1"/>
        </w:numPr>
        <w:spacing w:line="360" w:lineRule="auto"/>
        <w:ind w:left="0" w:firstLine="0"/>
        <w:jc w:val="both"/>
        <w:rPr>
          <w:rFonts w:ascii="Palatino Linotype" w:eastAsia="Palatino Linotype" w:hAnsi="Palatino Linotype" w:cs="Palatino Linotype"/>
        </w:rPr>
      </w:pPr>
      <w:r w:rsidRPr="000A243B">
        <w:rPr>
          <w:rFonts w:ascii="Palatino Linotype" w:eastAsia="Palatino Linotype" w:hAnsi="Palatino Linotype" w:cs="Palatino Linotype"/>
        </w:rPr>
        <w:t xml:space="preserve">Correlativo a lo anterior, es preciso referir una definición de </w:t>
      </w:r>
      <w:r w:rsidRPr="000A243B">
        <w:rPr>
          <w:rFonts w:ascii="Palatino Linotype" w:eastAsia="Palatino Linotype" w:hAnsi="Palatino Linotype" w:cs="Palatino Linotype"/>
          <w:i/>
        </w:rPr>
        <w:t>póliza contable</w:t>
      </w:r>
      <w:r w:rsidRPr="000A243B">
        <w:rPr>
          <w:rFonts w:ascii="Palatino Linotype" w:eastAsia="Palatino Linotype" w:hAnsi="Palatino Linotype" w:cs="Palatino Linotype"/>
        </w:rPr>
        <w:t>, la cual, primeramente, no está definida en el Código Financiero del Estado de México y Municipios; no obstante, el ya mencionado Glosario la definen como:</w:t>
      </w:r>
    </w:p>
    <w:p w14:paraId="544868AA" w14:textId="77777777" w:rsidR="006917A2" w:rsidRPr="000A243B" w:rsidRDefault="006917A2" w:rsidP="006917A2">
      <w:pPr>
        <w:spacing w:before="120" w:after="120" w:line="276" w:lineRule="auto"/>
        <w:ind w:left="860" w:right="900"/>
        <w:jc w:val="both"/>
        <w:rPr>
          <w:rFonts w:ascii="Palatino Linotype" w:eastAsia="Palatino Linotype" w:hAnsi="Palatino Linotype" w:cs="Palatino Linotype"/>
          <w:b/>
          <w:i/>
          <w:sz w:val="22"/>
        </w:rPr>
      </w:pPr>
      <w:r w:rsidRPr="000A243B">
        <w:rPr>
          <w:rFonts w:ascii="Palatino Linotype" w:eastAsia="Palatino Linotype" w:hAnsi="Palatino Linotype" w:cs="Palatino Linotype"/>
          <w:i/>
          <w:sz w:val="22"/>
        </w:rPr>
        <w:lastRenderedPageBreak/>
        <w:t>“</w:t>
      </w:r>
      <w:r w:rsidRPr="000A243B">
        <w:rPr>
          <w:rFonts w:ascii="Palatino Linotype" w:eastAsia="Palatino Linotype" w:hAnsi="Palatino Linotype" w:cs="Palatino Linotype"/>
          <w:b/>
          <w:i/>
          <w:sz w:val="22"/>
        </w:rPr>
        <w:t>PÓLIZA CONTABLE</w:t>
      </w:r>
    </w:p>
    <w:p w14:paraId="78E435D2" w14:textId="77777777" w:rsidR="006917A2" w:rsidRPr="000A243B" w:rsidRDefault="006917A2" w:rsidP="006917A2">
      <w:pPr>
        <w:spacing w:before="120" w:after="120" w:line="276" w:lineRule="auto"/>
        <w:ind w:left="860" w:right="900"/>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Documento en el cual se asientan en forma individual todas y cada una de las operaciones desarrolladas por una institución, así como la información necesaria para la identificación de dichas operaciones.” (sic)</w:t>
      </w:r>
    </w:p>
    <w:p w14:paraId="114575E9" w14:textId="77777777" w:rsidR="006917A2" w:rsidRPr="000A243B" w:rsidRDefault="006917A2" w:rsidP="006917A2">
      <w:pPr>
        <w:spacing w:before="120" w:after="120" w:line="276" w:lineRule="auto"/>
        <w:ind w:left="860" w:right="900"/>
        <w:jc w:val="both"/>
        <w:rPr>
          <w:rFonts w:ascii="Palatino Linotype" w:eastAsia="Palatino Linotype" w:hAnsi="Palatino Linotype" w:cs="Palatino Linotype"/>
          <w:i/>
        </w:rPr>
      </w:pPr>
    </w:p>
    <w:p w14:paraId="65F1A0FD" w14:textId="77777777" w:rsidR="006917A2" w:rsidRPr="000A243B" w:rsidRDefault="006917A2" w:rsidP="006917A2">
      <w:pPr>
        <w:pStyle w:val="Prrafodelista"/>
        <w:numPr>
          <w:ilvl w:val="0"/>
          <w:numId w:val="1"/>
        </w:numPr>
        <w:spacing w:line="360" w:lineRule="auto"/>
        <w:ind w:left="0" w:firstLine="0"/>
        <w:jc w:val="both"/>
        <w:rPr>
          <w:rFonts w:ascii="Palatino Linotype" w:eastAsia="Palatino Linotype" w:hAnsi="Palatino Linotype" w:cs="Palatino Linotype"/>
          <w:i/>
        </w:rPr>
      </w:pPr>
      <w:r w:rsidRPr="000A243B">
        <w:rPr>
          <w:rFonts w:ascii="Palatino Linotype" w:eastAsia="Palatino Linotype" w:hAnsi="Palatino Linotype" w:cs="Palatino Linotype"/>
        </w:rPr>
        <w:t xml:space="preserve">Así, se advierte que la </w:t>
      </w:r>
      <w:r w:rsidRPr="000A243B">
        <w:rPr>
          <w:rFonts w:ascii="Palatino Linotype" w:eastAsia="Palatino Linotype" w:hAnsi="Palatino Linotype" w:cs="Palatino Linotype"/>
          <w:i/>
        </w:rPr>
        <w:t>póliza contable</w:t>
      </w:r>
      <w:r w:rsidRPr="000A243B">
        <w:rPr>
          <w:rFonts w:ascii="Palatino Linotype" w:eastAsia="Palatino Linotype" w:hAnsi="Palatino Linotype" w:cs="Palatino Linotype"/>
        </w:rPr>
        <w:t xml:space="preserve"> constituye un registro contable y presupuestal con el que cuentan los Municipios para el registro de operaciones relacionadas con </w:t>
      </w:r>
      <w:r w:rsidRPr="000A243B">
        <w:rPr>
          <w:rFonts w:ascii="Palatino Linotype" w:eastAsia="Palatino Linotype" w:hAnsi="Palatino Linotype" w:cs="Palatino Linotype"/>
          <w:u w:val="single"/>
        </w:rPr>
        <w:t>ingresos y egresos</w:t>
      </w:r>
      <w:r w:rsidRPr="000A243B">
        <w:rPr>
          <w:rFonts w:ascii="Palatino Linotype" w:eastAsia="Palatino Linotype" w:hAnsi="Palatino Linotype" w:cs="Palatino Linotype"/>
        </w:rPr>
        <w:t xml:space="preserve"> y se anexan los documentos o comprobantes que justifiquen las anotaciones y cantidades en ellas registradas, lo que permite la identificación plena de dichas operaciones.</w:t>
      </w:r>
    </w:p>
    <w:p w14:paraId="650C2E56" w14:textId="77777777" w:rsidR="006917A2" w:rsidRPr="000A243B" w:rsidRDefault="006917A2" w:rsidP="006917A2">
      <w:pPr>
        <w:pStyle w:val="Prrafodelista"/>
        <w:spacing w:line="360" w:lineRule="auto"/>
        <w:ind w:left="0"/>
        <w:jc w:val="both"/>
        <w:rPr>
          <w:rFonts w:ascii="Palatino Linotype" w:eastAsia="Palatino Linotype" w:hAnsi="Palatino Linotype" w:cs="Palatino Linotype"/>
          <w:i/>
        </w:rPr>
      </w:pPr>
    </w:p>
    <w:p w14:paraId="01B9F2BD" w14:textId="77777777" w:rsidR="006917A2" w:rsidRPr="000A243B" w:rsidRDefault="006917A2" w:rsidP="006917A2">
      <w:pPr>
        <w:pStyle w:val="Prrafodelista"/>
        <w:numPr>
          <w:ilvl w:val="0"/>
          <w:numId w:val="1"/>
        </w:numPr>
        <w:spacing w:line="360" w:lineRule="auto"/>
        <w:ind w:left="0" w:firstLine="0"/>
        <w:jc w:val="both"/>
        <w:rPr>
          <w:rFonts w:ascii="Palatino Linotype" w:eastAsia="Palatino Linotype" w:hAnsi="Palatino Linotype" w:cs="Palatino Linotype"/>
        </w:rPr>
      </w:pPr>
      <w:r w:rsidRPr="000A243B">
        <w:rPr>
          <w:rFonts w:ascii="Palatino Linotype" w:eastAsia="Palatino Linotype" w:hAnsi="Palatino Linotype" w:cs="Palatino Linotype"/>
        </w:rPr>
        <w:t xml:space="preserve">En este sentido, existen diversos tipos de pólizas contables de acuerdo a las operaciones realizadas, dentro de las cuales, encontramos las </w:t>
      </w:r>
      <w:r w:rsidRPr="000A243B">
        <w:rPr>
          <w:rFonts w:ascii="Palatino Linotype" w:eastAsia="Palatino Linotype" w:hAnsi="Palatino Linotype" w:cs="Palatino Linotype"/>
          <w:i/>
        </w:rPr>
        <w:t>pólizas de egresos e ingresos</w:t>
      </w:r>
      <w:r w:rsidRPr="000A243B">
        <w:rPr>
          <w:rFonts w:ascii="Palatino Linotype" w:eastAsia="Palatino Linotype" w:hAnsi="Palatino Linotype" w:cs="Palatino Linotype"/>
        </w:rPr>
        <w:t xml:space="preserve">, las primeras son aquellas en las cuales se anotan diariamente las operaciones que representan gastos, es decir, salidas de dinero para el </w:t>
      </w:r>
      <w:r w:rsidRPr="000A243B">
        <w:rPr>
          <w:rFonts w:ascii="Palatino Linotype" w:eastAsia="Palatino Linotype" w:hAnsi="Palatino Linotype" w:cs="Palatino Linotype"/>
          <w:b/>
        </w:rPr>
        <w:t>Sujeto Obligado,</w:t>
      </w:r>
      <w:r w:rsidRPr="000A243B">
        <w:rPr>
          <w:rFonts w:ascii="Palatino Linotype" w:eastAsia="Palatino Linotype" w:hAnsi="Palatino Linotype" w:cs="Palatino Linotype"/>
        </w:rPr>
        <w:t xml:space="preserve"> las que además, deben encontrarse acompañadas de las documentales que sirven de soporte de dicho movimiento, en atención a las segundas, registran todas la entradas de dinero independiente de la modalidad, ya sea en efectivo, transferencia, cheque o pagaré, mediante la expedición de facturas, ingresos a los cuales el referido Glosario los define como:</w:t>
      </w:r>
    </w:p>
    <w:p w14:paraId="55A1F48E" w14:textId="77777777" w:rsidR="006917A2" w:rsidRPr="000A243B" w:rsidRDefault="006917A2" w:rsidP="006917A2">
      <w:pPr>
        <w:spacing w:before="240" w:after="240" w:line="276" w:lineRule="auto"/>
        <w:ind w:left="851" w:right="900"/>
        <w:jc w:val="both"/>
        <w:rPr>
          <w:rFonts w:ascii="Palatino Linotype" w:eastAsia="Palatino Linotype" w:hAnsi="Palatino Linotype" w:cs="Palatino Linotype"/>
          <w:b/>
          <w:i/>
          <w:sz w:val="22"/>
        </w:rPr>
      </w:pPr>
      <w:r w:rsidRPr="000A243B">
        <w:rPr>
          <w:rFonts w:ascii="Palatino Linotype" w:eastAsia="Palatino Linotype" w:hAnsi="Palatino Linotype" w:cs="Palatino Linotype"/>
          <w:b/>
          <w:i/>
          <w:sz w:val="22"/>
        </w:rPr>
        <w:t>“INGRESO</w:t>
      </w:r>
    </w:p>
    <w:p w14:paraId="412FD8C2" w14:textId="77777777" w:rsidR="006917A2" w:rsidRPr="000A243B" w:rsidRDefault="006917A2" w:rsidP="006917A2">
      <w:pPr>
        <w:spacing w:before="240" w:after="240" w:line="276" w:lineRule="auto"/>
        <w:ind w:left="851" w:right="900"/>
        <w:jc w:val="both"/>
        <w:rPr>
          <w:rFonts w:ascii="Palatino Linotype" w:eastAsia="Palatino Linotype" w:hAnsi="Palatino Linotype" w:cs="Palatino Linotype"/>
          <w:i/>
          <w:sz w:val="22"/>
        </w:rPr>
      </w:pPr>
      <w:r w:rsidRPr="000A243B">
        <w:rPr>
          <w:rFonts w:ascii="Palatino Linotype" w:eastAsia="Palatino Linotype" w:hAnsi="Palatino Linotype" w:cs="Palatino Linotype"/>
          <w:i/>
          <w:sz w:val="22"/>
        </w:rPr>
        <w:t>Es el flujo de dinero o bienes que obtienen los individuos, sociedades o gobiernos que incrementan su patrimonio</w:t>
      </w:r>
    </w:p>
    <w:p w14:paraId="639B6DE8" w14:textId="77777777" w:rsidR="006917A2" w:rsidRPr="000A243B" w:rsidRDefault="006917A2" w:rsidP="006917A2">
      <w:pPr>
        <w:spacing w:before="240" w:after="240" w:line="276" w:lineRule="auto"/>
        <w:ind w:left="851" w:right="900"/>
        <w:jc w:val="both"/>
        <w:rPr>
          <w:rFonts w:ascii="Palatino Linotype" w:eastAsia="Palatino Linotype" w:hAnsi="Palatino Linotype" w:cs="Palatino Linotype"/>
          <w:b/>
          <w:i/>
          <w:sz w:val="22"/>
        </w:rPr>
      </w:pPr>
      <w:r w:rsidRPr="000A243B">
        <w:rPr>
          <w:rFonts w:ascii="Palatino Linotype" w:eastAsia="Palatino Linotype" w:hAnsi="Palatino Linotype" w:cs="Palatino Linotype"/>
          <w:b/>
          <w:i/>
          <w:sz w:val="22"/>
        </w:rPr>
        <w:t>FINANZAS PÚBLICAS</w:t>
      </w:r>
    </w:p>
    <w:p w14:paraId="5CD4388B" w14:textId="77777777" w:rsidR="006917A2" w:rsidRPr="000A243B" w:rsidRDefault="006917A2" w:rsidP="006917A2">
      <w:pPr>
        <w:spacing w:before="240" w:after="240" w:line="276" w:lineRule="auto"/>
        <w:ind w:left="851" w:right="900"/>
        <w:jc w:val="both"/>
        <w:rPr>
          <w:rFonts w:ascii="Palatino Linotype" w:eastAsia="Palatino Linotype" w:hAnsi="Palatino Linotype" w:cs="Palatino Linotype"/>
          <w:i/>
          <w:sz w:val="22"/>
        </w:rPr>
      </w:pPr>
      <w:r w:rsidRPr="000A243B">
        <w:rPr>
          <w:rFonts w:ascii="Palatino Linotype" w:eastAsia="Palatino Linotype" w:hAnsi="Palatino Linotype" w:cs="Palatino Linotype"/>
          <w:b/>
          <w:i/>
          <w:sz w:val="22"/>
        </w:rPr>
        <w:lastRenderedPageBreak/>
        <w:t>Disciplina que trata de la captación de los ingresos, su administración y gasto,</w:t>
      </w:r>
      <w:r w:rsidRPr="000A243B">
        <w:rPr>
          <w:rFonts w:ascii="Palatino Linotype" w:eastAsia="Palatino Linotype" w:hAnsi="Palatino Linotype" w:cs="Palatino Linotype"/>
          <w:i/>
          <w:sz w:val="22"/>
        </w:rPr>
        <w:t xml:space="preserve"> la deuda pública y la política de precios y tarifas que realiza el Estado a través de diferentes instituciones del sector público. Su estudio se refiere a la naturaleza y efectos económicos, políticos y sociales en el uso de instrumentos fiscales: ingresos, gastos, empréstitos, y precios y tarifas de los bienes y/o servicios producidos por el sector paraestatal.”</w:t>
      </w:r>
    </w:p>
    <w:p w14:paraId="548A0F7A" w14:textId="77777777" w:rsidR="006917A2" w:rsidRPr="000A243B" w:rsidRDefault="006917A2" w:rsidP="006917A2">
      <w:pPr>
        <w:pStyle w:val="Prrafodelista"/>
        <w:numPr>
          <w:ilvl w:val="0"/>
          <w:numId w:val="1"/>
        </w:numPr>
        <w:spacing w:line="360" w:lineRule="auto"/>
        <w:ind w:left="0" w:firstLine="0"/>
        <w:jc w:val="both"/>
        <w:rPr>
          <w:rFonts w:ascii="Palatino Linotype" w:eastAsia="Palatino Linotype" w:hAnsi="Palatino Linotype" w:cs="Palatino Linotype"/>
        </w:rPr>
      </w:pPr>
      <w:r w:rsidRPr="000A243B">
        <w:rPr>
          <w:rFonts w:ascii="Palatino Linotype" w:eastAsia="Palatino Linotype" w:hAnsi="Palatino Linotype" w:cs="Palatino Linotype"/>
        </w:rPr>
        <w:t>Por lo que todo registro contable y presupuestal deberá estar soportado con los documentos comprobatorios originales mismos que deberán permanecer en custodia y conservación de la Unidad administrativa correspondiente y a disposición del Órgano Superior de Fiscalización del Estado de México; por un término de cinco años contados a partir del ejercicio presupuestal siguiente al que corresponda.</w:t>
      </w:r>
    </w:p>
    <w:p w14:paraId="4A0D7313" w14:textId="77777777" w:rsidR="006917A2" w:rsidRPr="000A243B" w:rsidRDefault="006917A2" w:rsidP="006917A2">
      <w:pPr>
        <w:pStyle w:val="Prrafodelista"/>
        <w:spacing w:line="360" w:lineRule="auto"/>
        <w:ind w:left="0"/>
        <w:jc w:val="both"/>
        <w:rPr>
          <w:rFonts w:ascii="Palatino Linotype" w:eastAsia="Palatino Linotype" w:hAnsi="Palatino Linotype" w:cs="Palatino Linotype"/>
        </w:rPr>
      </w:pPr>
    </w:p>
    <w:p w14:paraId="4F809323" w14:textId="77777777" w:rsidR="006917A2" w:rsidRPr="000A243B" w:rsidRDefault="006917A2" w:rsidP="006917A2">
      <w:pPr>
        <w:pStyle w:val="Prrafodelista"/>
        <w:numPr>
          <w:ilvl w:val="0"/>
          <w:numId w:val="1"/>
        </w:numPr>
        <w:spacing w:line="360" w:lineRule="auto"/>
        <w:ind w:left="0" w:firstLine="0"/>
        <w:jc w:val="both"/>
        <w:rPr>
          <w:rFonts w:ascii="Palatino Linotype" w:eastAsia="Palatino Linotype" w:hAnsi="Palatino Linotype" w:cs="Palatino Linotype"/>
        </w:rPr>
      </w:pPr>
      <w:r w:rsidRPr="000A243B">
        <w:rPr>
          <w:rFonts w:ascii="Palatino Linotype" w:eastAsia="Palatino Linotype" w:hAnsi="Palatino Linotype" w:cs="Palatino Linotype"/>
        </w:rPr>
        <w:t>Así, se puede advertir que de la información requerida, los documentos que pueden satisfacer el requerimiento del particular serían precisamente los  registros contables acompañados de los documentos o comprobantes que justifiquen las anotaciones y cantidades en ellas registradas.</w:t>
      </w:r>
    </w:p>
    <w:p w14:paraId="7BF55F2D" w14:textId="77777777" w:rsidR="006917A2" w:rsidRPr="000A243B" w:rsidRDefault="006917A2" w:rsidP="006917A2">
      <w:pPr>
        <w:pStyle w:val="Prrafodelista"/>
        <w:spacing w:line="360" w:lineRule="auto"/>
        <w:ind w:left="0"/>
        <w:jc w:val="both"/>
        <w:rPr>
          <w:rFonts w:ascii="Palatino Linotype" w:hAnsi="Palatino Linotype" w:cs="Tahoma"/>
          <w:bCs/>
          <w:iCs/>
        </w:rPr>
      </w:pPr>
    </w:p>
    <w:p w14:paraId="62BC3399" w14:textId="77777777" w:rsidR="00272C4F" w:rsidRPr="000A243B" w:rsidRDefault="001226C5" w:rsidP="00C2449D">
      <w:pPr>
        <w:pStyle w:val="Prrafodelista"/>
        <w:numPr>
          <w:ilvl w:val="0"/>
          <w:numId w:val="1"/>
        </w:numPr>
        <w:tabs>
          <w:tab w:val="left" w:pos="284"/>
        </w:tabs>
        <w:spacing w:line="360" w:lineRule="auto"/>
        <w:ind w:left="0" w:right="49" w:firstLine="0"/>
        <w:jc w:val="both"/>
        <w:rPr>
          <w:rFonts w:ascii="Palatino Linotype" w:hAnsi="Palatino Linotype"/>
        </w:rPr>
      </w:pPr>
      <w:bookmarkStart w:id="90" w:name="_Toc504500693"/>
      <w:bookmarkStart w:id="91" w:name="_Toc534742545"/>
      <w:bookmarkStart w:id="92" w:name="_Toc2248738"/>
      <w:bookmarkStart w:id="93" w:name="_Toc34819440"/>
      <w:bookmarkStart w:id="94" w:name="_Toc51259595"/>
      <w:bookmarkStart w:id="95" w:name="_Toc83128595"/>
      <w:r w:rsidRPr="000A243B">
        <w:rPr>
          <w:rFonts w:ascii="Palatino Linotype" w:hAnsi="Palatino Linotype" w:cs="Arial"/>
          <w:bCs/>
          <w:lang w:val="es-MX"/>
        </w:rPr>
        <w:t xml:space="preserve">Con la determinación a la que se arriba se concluye que quedará por colmado el </w:t>
      </w:r>
      <w:r w:rsidRPr="000A243B">
        <w:rPr>
          <w:rFonts w:ascii="Palatino Linotype" w:hAnsi="Palatino Linotype"/>
        </w:rPr>
        <w:t>Derecho de Acceso a la Información Pública</w:t>
      </w:r>
      <w:r w:rsidRPr="000A243B">
        <w:rPr>
          <w:rFonts w:ascii="Palatino Linotype" w:hAnsi="Palatino Linotype" w:cs="Arial"/>
          <w:bCs/>
          <w:lang w:val="es-MX"/>
        </w:rPr>
        <w:t xml:space="preserve"> del ahora </w:t>
      </w:r>
      <w:r w:rsidRPr="000A243B">
        <w:rPr>
          <w:rFonts w:ascii="Palatino Linotype" w:hAnsi="Palatino Linotype" w:cs="Arial"/>
          <w:b/>
          <w:bCs/>
          <w:lang w:val="es-MX"/>
        </w:rPr>
        <w:t>RECURRENTE</w:t>
      </w:r>
      <w:r w:rsidRPr="000A243B">
        <w:rPr>
          <w:rFonts w:ascii="Palatino Linotype" w:hAnsi="Palatino Linotype" w:cs="Arial"/>
          <w:bCs/>
          <w:lang w:val="es-MX"/>
        </w:rPr>
        <w:t xml:space="preserve"> el cual se define </w:t>
      </w:r>
      <w:r w:rsidR="00272C4F" w:rsidRPr="000A243B">
        <w:rPr>
          <w:rFonts w:ascii="Palatino Linotype" w:hAnsi="Palatino Linotype"/>
        </w:rPr>
        <w:t xml:space="preserve">como: </w:t>
      </w:r>
      <w:r w:rsidR="00272C4F" w:rsidRPr="000A243B">
        <w:rPr>
          <w:rFonts w:ascii="Palatino Linotype" w:hAnsi="Palatino Linotype"/>
          <w:i/>
          <w:color w:val="000000"/>
        </w:rPr>
        <w:t>La igualdad de oportunidades para recibir, buscar e impartir información</w:t>
      </w:r>
      <w:r w:rsidR="00272C4F" w:rsidRPr="000A243B">
        <w:rPr>
          <w:rFonts w:ascii="Palatino Linotype" w:hAnsi="Palatino Linotype"/>
          <w:i/>
          <w:color w:val="000000"/>
          <w:vertAlign w:val="superscript"/>
        </w:rPr>
        <w:footnoteReference w:id="2"/>
      </w:r>
      <w:r w:rsidR="00272C4F" w:rsidRPr="000A243B">
        <w:rPr>
          <w:rFonts w:ascii="Palatino Linotype" w:hAnsi="Palatino Linotype"/>
          <w:i/>
          <w:color w:val="000000"/>
        </w:rPr>
        <w:t xml:space="preserve">en posesión de cualquier autoridad, entidad, órgano y organismo de los poderes Ejecutivo, Legislativo y Judicial, órganos autónomos, partidos políticos, fideicomisos y fondos públicos, </w:t>
      </w:r>
      <w:r w:rsidR="00272C4F" w:rsidRPr="000A243B">
        <w:rPr>
          <w:rFonts w:ascii="Palatino Linotype" w:hAnsi="Palatino Linotype"/>
          <w:i/>
          <w:color w:val="000000"/>
        </w:rPr>
        <w:lastRenderedPageBreak/>
        <w:t xml:space="preserve">así como de cualquier persona </w:t>
      </w:r>
      <w:r w:rsidR="00272C4F" w:rsidRPr="000A243B">
        <w:rPr>
          <w:rFonts w:ascii="Palatino Linotype" w:hAnsi="Palatino Linotype" w:cs="Arial"/>
          <w:color w:val="000000"/>
          <w:lang w:eastAsia="es-MX"/>
        </w:rPr>
        <w:t>física</w:t>
      </w:r>
      <w:r w:rsidR="00272C4F" w:rsidRPr="000A243B">
        <w:rPr>
          <w:rFonts w:ascii="Palatino Linotype" w:hAnsi="Palatino Linotype"/>
          <w:i/>
          <w:color w:val="000000"/>
        </w:rPr>
        <w:t>, moral o sindicato que reciba y ejerza recursos públicos o realice actos de autoridad en el ámbito federal, estatal y municipal,</w:t>
      </w:r>
      <w:r w:rsidR="00272C4F" w:rsidRPr="000A243B">
        <w:rPr>
          <w:rFonts w:ascii="Palatino Linotype" w:hAnsi="Palatino Linotype"/>
          <w:i/>
          <w:color w:val="000000"/>
          <w:vertAlign w:val="superscript"/>
        </w:rPr>
        <w:footnoteReference w:id="3"/>
      </w:r>
      <w:r w:rsidR="00272C4F" w:rsidRPr="000A243B">
        <w:rPr>
          <w:rFonts w:ascii="Palatino Linotype" w:hAnsi="Palatino Linotype"/>
          <w:color w:val="000000"/>
        </w:rPr>
        <w:t>que se constituye como una herramienta fundamental para ejercer</w:t>
      </w:r>
      <w:r w:rsidR="00272C4F" w:rsidRPr="000A243B">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00272C4F" w:rsidRPr="000A243B">
        <w:rPr>
          <w:rFonts w:ascii="Palatino Linotype" w:hAnsi="Palatino Linotype"/>
          <w:i/>
          <w:color w:val="000000"/>
          <w:vertAlign w:val="superscript"/>
        </w:rPr>
        <w:footnoteReference w:id="4"/>
      </w:r>
      <w:r w:rsidR="00272C4F" w:rsidRPr="000A243B">
        <w:rPr>
          <w:rFonts w:ascii="Palatino Linotype" w:hAnsi="Palatino Linotype"/>
          <w:color w:val="000000"/>
        </w:rPr>
        <w:t>fomentando</w:t>
      </w:r>
      <w:r w:rsidR="00272C4F" w:rsidRPr="000A243B">
        <w:rPr>
          <w:rFonts w:ascii="Palatino Linotype" w:hAnsi="Palatino Linotype"/>
          <w:i/>
          <w:color w:val="000000"/>
        </w:rPr>
        <w:t xml:space="preserve"> la transparencia de las actividades estatales y </w:t>
      </w:r>
      <w:r w:rsidR="00272C4F" w:rsidRPr="000A243B">
        <w:rPr>
          <w:rFonts w:ascii="Palatino Linotype" w:hAnsi="Palatino Linotype"/>
          <w:color w:val="000000"/>
        </w:rPr>
        <w:t>promoviendo</w:t>
      </w:r>
      <w:r w:rsidR="00272C4F" w:rsidRPr="000A243B">
        <w:rPr>
          <w:rFonts w:ascii="Palatino Linotype" w:hAnsi="Palatino Linotype"/>
          <w:i/>
          <w:color w:val="000000"/>
        </w:rPr>
        <w:t xml:space="preserve"> la responsabilidad de los funcionarios sobre su gestión pública,</w:t>
      </w:r>
      <w:r w:rsidR="00272C4F" w:rsidRPr="000A243B">
        <w:rPr>
          <w:rFonts w:ascii="Palatino Linotype" w:hAnsi="Palatino Linotype"/>
          <w:i/>
          <w:color w:val="000000"/>
          <w:vertAlign w:val="superscript"/>
        </w:rPr>
        <w:footnoteReference w:id="5"/>
      </w:r>
      <w:r w:rsidR="00272C4F" w:rsidRPr="000A243B">
        <w:rPr>
          <w:rFonts w:ascii="Palatino Linotype" w:hAnsi="Palatino Linotype"/>
          <w:color w:val="000000"/>
        </w:rPr>
        <w:t>que permite</w:t>
      </w:r>
      <w:r w:rsidR="00272C4F" w:rsidRPr="000A243B">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69144D85" w14:textId="77777777" w:rsidR="00272C4F" w:rsidRPr="000A243B" w:rsidRDefault="00272C4F" w:rsidP="00C2449D">
      <w:pPr>
        <w:tabs>
          <w:tab w:val="left" w:pos="284"/>
        </w:tabs>
        <w:spacing w:line="360" w:lineRule="auto"/>
        <w:contextualSpacing/>
        <w:rPr>
          <w:rFonts w:ascii="Palatino Linotype" w:hAnsi="Palatino Linotype"/>
        </w:rPr>
      </w:pPr>
    </w:p>
    <w:p w14:paraId="4AEED875" w14:textId="77777777" w:rsidR="00272C4F" w:rsidRPr="000A243B" w:rsidRDefault="00272C4F" w:rsidP="00C2449D">
      <w:pPr>
        <w:pStyle w:val="Prrafodelista"/>
        <w:numPr>
          <w:ilvl w:val="0"/>
          <w:numId w:val="1"/>
        </w:numPr>
        <w:spacing w:line="360" w:lineRule="auto"/>
        <w:ind w:left="0" w:firstLine="0"/>
        <w:jc w:val="both"/>
        <w:rPr>
          <w:rFonts w:ascii="Palatino Linotype" w:hAnsi="Palatino Linotype"/>
          <w:i/>
        </w:rPr>
      </w:pPr>
      <w:r w:rsidRPr="000A243B">
        <w:rPr>
          <w:rFonts w:ascii="Palatino Linotype" w:hAnsi="Palatino Linotype"/>
        </w:rPr>
        <w:t xml:space="preserve">Se deduce que el derecho de acceso a la información pública es un derecho humano </w:t>
      </w:r>
      <w:r w:rsidRPr="000A243B">
        <w:rPr>
          <w:rFonts w:ascii="Palatino Linotype" w:hAnsi="Palatino Linotype" w:cs="Arial"/>
          <w:color w:val="000000"/>
          <w:lang w:eastAsia="es-MX"/>
        </w:rPr>
        <w:t>constitucionalmente</w:t>
      </w:r>
      <w:r w:rsidRPr="000A243B">
        <w:rPr>
          <w:rFonts w:ascii="Palatino Linotype" w:hAnsi="Palatino Linotype"/>
        </w:rPr>
        <w:t xml:space="preserve"> reconocido, en consecuencia, todas las autoridades en el ámbito de sus competencias, funciones y atribuciones tienen la obligación de respetarlo, protegerlo y garantizarlo.</w:t>
      </w:r>
    </w:p>
    <w:p w14:paraId="47F2E4FC" w14:textId="77777777" w:rsidR="00272C4F" w:rsidRPr="000A243B" w:rsidRDefault="00272C4F" w:rsidP="00C2449D">
      <w:pPr>
        <w:tabs>
          <w:tab w:val="left" w:pos="284"/>
        </w:tabs>
        <w:spacing w:line="360" w:lineRule="auto"/>
        <w:contextualSpacing/>
        <w:jc w:val="both"/>
        <w:rPr>
          <w:rFonts w:ascii="Palatino Linotype" w:hAnsi="Palatino Linotype"/>
          <w:i/>
        </w:rPr>
      </w:pPr>
      <w:r w:rsidRPr="000A243B">
        <w:rPr>
          <w:rFonts w:ascii="Palatino Linotype" w:hAnsi="Palatino Linotype"/>
          <w:i/>
        </w:rPr>
        <w:t xml:space="preserve"> </w:t>
      </w:r>
    </w:p>
    <w:p w14:paraId="4C476147" w14:textId="77777777" w:rsidR="00272C4F" w:rsidRPr="000A243B" w:rsidRDefault="00272C4F" w:rsidP="00C2449D">
      <w:pPr>
        <w:pStyle w:val="Prrafodelista"/>
        <w:numPr>
          <w:ilvl w:val="0"/>
          <w:numId w:val="1"/>
        </w:numPr>
        <w:spacing w:line="360" w:lineRule="auto"/>
        <w:ind w:left="0" w:firstLine="0"/>
        <w:jc w:val="both"/>
        <w:rPr>
          <w:rFonts w:ascii="Palatino Linotype" w:hAnsi="Palatino Linotype"/>
        </w:rPr>
      </w:pPr>
      <w:r w:rsidRPr="000A243B">
        <w:rPr>
          <w:rFonts w:ascii="Palatino Linotype" w:hAnsi="Palatino Linotype" w:cs="Arial"/>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0A243B">
        <w:rPr>
          <w:rFonts w:ascii="Palatino Linotype" w:hAnsi="Palatino Linotype" w:cs="Arial"/>
          <w:i/>
        </w:rPr>
        <w:t>por los principios de simplicidad, rapidez gratuidad del procedimiento, auxilio y orientación a los particulares</w:t>
      </w:r>
      <w:r w:rsidRPr="000A243B">
        <w:rPr>
          <w:rFonts w:ascii="Palatino Linotype" w:hAnsi="Palatino Linotype" w:cs="Arial"/>
        </w:rPr>
        <w:t xml:space="preserve">, contemplando el derecho de las personas con discapacidad y hablantes de lengua indígena. </w:t>
      </w:r>
    </w:p>
    <w:p w14:paraId="635CBC1C" w14:textId="77777777" w:rsidR="00272C4F" w:rsidRPr="000A243B" w:rsidRDefault="00272C4F" w:rsidP="00C2449D">
      <w:pPr>
        <w:pStyle w:val="Prrafodelista"/>
        <w:numPr>
          <w:ilvl w:val="0"/>
          <w:numId w:val="1"/>
        </w:numPr>
        <w:spacing w:line="360" w:lineRule="auto"/>
        <w:ind w:left="0" w:firstLine="0"/>
        <w:jc w:val="both"/>
        <w:rPr>
          <w:rFonts w:ascii="Palatino Linotype" w:hAnsi="Palatino Linotype"/>
        </w:rPr>
      </w:pPr>
      <w:r w:rsidRPr="000A243B">
        <w:rPr>
          <w:rFonts w:ascii="Palatino Linotype" w:hAnsi="Palatino Linotype"/>
        </w:rPr>
        <w:lastRenderedPageBreak/>
        <w:t xml:space="preserve">Es así que la </w:t>
      </w:r>
      <w:r w:rsidRPr="000A243B">
        <w:rPr>
          <w:rFonts w:ascii="Palatino Linotype" w:hAnsi="Palatino Linotype"/>
          <w:b/>
        </w:rPr>
        <w:t xml:space="preserve">Ley de Transparencia y Acceso a la Información Pública del Estado de México y Municipios, </w:t>
      </w:r>
      <w:r w:rsidRPr="000A243B">
        <w:rPr>
          <w:rFonts w:ascii="Palatino Linotype" w:hAnsi="Palatino Linotype"/>
        </w:rPr>
        <w:t>cuyo objeto es establecer principios, bases generales y procedimientos para tutelar y garantizar la transparencia y el derecho humano de acceso a la información pública en posesión de los sujetos obligados; en su artículo 176</w:t>
      </w:r>
      <w:r w:rsidRPr="000A243B">
        <w:rPr>
          <w:rFonts w:ascii="Palatino Linotype" w:hAnsi="Palatino Linotype"/>
          <w:b/>
        </w:rPr>
        <w:t xml:space="preserve"> </w:t>
      </w:r>
      <w:r w:rsidRPr="000A243B">
        <w:rPr>
          <w:rFonts w:ascii="Palatino Linotype" w:hAnsi="Palatino Linotype"/>
        </w:rPr>
        <w:t xml:space="preserve">establece que </w:t>
      </w:r>
      <w:r w:rsidRPr="000A243B">
        <w:rPr>
          <w:rFonts w:ascii="Palatino Linotype" w:hAnsi="Palatino Linotype"/>
          <w:b/>
          <w:i/>
          <w:u w:val="single"/>
        </w:rPr>
        <w:t>el recurso de revisión es la garantía secundaria</w:t>
      </w:r>
      <w:r w:rsidRPr="000A243B">
        <w:rPr>
          <w:rFonts w:ascii="Palatino Linotype" w:hAnsi="Palatino Linotype"/>
          <w:b/>
          <w:i/>
        </w:rPr>
        <w:t xml:space="preserve"> mediante la cual se pretende reparar cualquier posible afectación al derecho de acceso a la información pública</w:t>
      </w:r>
      <w:r w:rsidRPr="000A243B">
        <w:rPr>
          <w:rFonts w:ascii="Palatino Linotype" w:hAnsi="Palatino Linotype"/>
          <w:b/>
        </w:rPr>
        <w:t>, s</w:t>
      </w:r>
      <w:r w:rsidRPr="000A243B">
        <w:rPr>
          <w:rFonts w:ascii="Palatino Linotype" w:hAnsi="Palatino Linotype"/>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77A96EF0" w14:textId="77777777" w:rsidR="00272C4F" w:rsidRPr="000A243B" w:rsidRDefault="00272C4F" w:rsidP="00C2449D">
      <w:pPr>
        <w:pStyle w:val="Prrafodelista"/>
        <w:spacing w:line="360" w:lineRule="auto"/>
        <w:rPr>
          <w:rFonts w:ascii="Palatino Linotype" w:eastAsia="MS Mincho" w:hAnsi="Palatino Linotype" w:cs="Arial"/>
        </w:rPr>
      </w:pPr>
    </w:p>
    <w:p w14:paraId="3A11D530" w14:textId="77777777" w:rsidR="00272C4F" w:rsidRPr="000A243B" w:rsidRDefault="00272C4F" w:rsidP="00C2449D">
      <w:pPr>
        <w:pStyle w:val="Prrafodelista"/>
        <w:numPr>
          <w:ilvl w:val="0"/>
          <w:numId w:val="1"/>
        </w:numPr>
        <w:spacing w:line="360" w:lineRule="auto"/>
        <w:ind w:left="0" w:firstLine="0"/>
        <w:jc w:val="both"/>
        <w:rPr>
          <w:rFonts w:ascii="Palatino Linotype" w:hAnsi="Palatino Linotype" w:cs="Arial"/>
          <w:i/>
          <w:color w:val="000000" w:themeColor="text1"/>
        </w:rPr>
      </w:pPr>
      <w:r w:rsidRPr="000A243B">
        <w:rPr>
          <w:rFonts w:ascii="Palatino Linotype" w:hAnsi="Palatino Linotype" w:cs="Arial"/>
        </w:rPr>
        <w:t xml:space="preserve">Ahora bien, para entender los alcances de la información pública se considera importante citar el criterio </w:t>
      </w:r>
      <w:r w:rsidRPr="000A243B">
        <w:rPr>
          <w:rFonts w:ascii="Palatino Linotype" w:hAnsi="Palatino Linotype" w:cs="Arial"/>
          <w:bCs/>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0A243B">
        <w:rPr>
          <w:rFonts w:ascii="Palatino Linotype" w:hAnsi="Palatino Linotype" w:cs="Arial"/>
        </w:rPr>
        <w:t>cuyo rubro y texto dispone:</w:t>
      </w:r>
    </w:p>
    <w:p w14:paraId="18EF29B5" w14:textId="77777777" w:rsidR="00272C4F" w:rsidRPr="000A243B" w:rsidRDefault="00272C4F" w:rsidP="00C2449D">
      <w:pPr>
        <w:autoSpaceDE w:val="0"/>
        <w:autoSpaceDN w:val="0"/>
        <w:adjustRightInd w:val="0"/>
        <w:spacing w:line="360" w:lineRule="auto"/>
        <w:ind w:left="567" w:right="567"/>
        <w:jc w:val="both"/>
        <w:rPr>
          <w:rFonts w:ascii="Palatino Linotype" w:hAnsi="Palatino Linotype" w:cs="Arial"/>
          <w:b/>
          <w:i/>
          <w:sz w:val="22"/>
          <w:lang w:eastAsia="es-MX"/>
        </w:rPr>
      </w:pPr>
      <w:r w:rsidRPr="000A243B">
        <w:rPr>
          <w:rFonts w:ascii="Palatino Linotype" w:hAnsi="Palatino Linotype" w:cs="Arial"/>
          <w:b/>
          <w:i/>
          <w:sz w:val="22"/>
          <w:lang w:eastAsia="es-MX"/>
        </w:rPr>
        <w:t>“CRITERIO 0002-11</w:t>
      </w:r>
    </w:p>
    <w:p w14:paraId="2A1FCD10" w14:textId="77777777" w:rsidR="00272C4F" w:rsidRPr="000A243B" w:rsidRDefault="00272C4F" w:rsidP="00C2449D">
      <w:pPr>
        <w:autoSpaceDE w:val="0"/>
        <w:autoSpaceDN w:val="0"/>
        <w:adjustRightInd w:val="0"/>
        <w:spacing w:line="360" w:lineRule="auto"/>
        <w:ind w:left="567" w:right="567"/>
        <w:jc w:val="both"/>
        <w:rPr>
          <w:rFonts w:ascii="Palatino Linotype" w:hAnsi="Palatino Linotype" w:cs="Arial"/>
          <w:i/>
          <w:sz w:val="22"/>
          <w:lang w:eastAsia="es-MX"/>
        </w:rPr>
      </w:pPr>
      <w:r w:rsidRPr="000A243B">
        <w:rPr>
          <w:rFonts w:ascii="Palatino Linotype" w:hAnsi="Palatino Linotype" w:cs="Arial"/>
          <w:b/>
          <w:i/>
          <w:sz w:val="22"/>
          <w:lang w:eastAsia="es-MX"/>
        </w:rPr>
        <w:t xml:space="preserve">INFORMACIÓN PÚBLICA, CONCEPTO DE, EN MATERIA DE TRANSPARENCIA. INTERPRETACIÓN TEMÁTICA DE LOS ARTÍCULOS 2, FRACCIÓN </w:t>
      </w:r>
      <w:r w:rsidRPr="000A243B">
        <w:rPr>
          <w:rFonts w:ascii="Palatino Linotype" w:hAnsi="Palatino Linotype" w:cs="Arial"/>
          <w:b/>
          <w:bCs/>
          <w:i/>
          <w:sz w:val="22"/>
          <w:lang w:eastAsia="es-MX"/>
        </w:rPr>
        <w:t xml:space="preserve">V, XV, Y XVI, </w:t>
      </w:r>
      <w:r w:rsidRPr="000A243B">
        <w:rPr>
          <w:rFonts w:ascii="Palatino Linotype" w:hAnsi="Palatino Linotype" w:cs="Arial"/>
          <w:b/>
          <w:i/>
          <w:sz w:val="22"/>
          <w:lang w:eastAsia="es-MX"/>
        </w:rPr>
        <w:t>3, 4,11 Y 41.</w:t>
      </w:r>
      <w:r w:rsidRPr="000A243B">
        <w:rPr>
          <w:rFonts w:ascii="Palatino Linotype" w:hAnsi="Palatino Linotype" w:cs="Arial"/>
          <w:i/>
          <w:sz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w:t>
      </w:r>
      <w:r w:rsidRPr="000A243B">
        <w:rPr>
          <w:rFonts w:ascii="Palatino Linotype" w:hAnsi="Palatino Linotype" w:cs="Arial"/>
          <w:i/>
          <w:sz w:val="22"/>
          <w:lang w:eastAsia="es-MX"/>
        </w:rPr>
        <w:lastRenderedPageBreak/>
        <w:t>del ejercicio de sus funciones de derecho público, sin importar su fuente, soporte o fecha de elaboración.</w:t>
      </w:r>
    </w:p>
    <w:p w14:paraId="210A9D28" w14:textId="77777777" w:rsidR="00272C4F" w:rsidRPr="000A243B" w:rsidRDefault="00272C4F" w:rsidP="00C2449D">
      <w:pPr>
        <w:autoSpaceDE w:val="0"/>
        <w:autoSpaceDN w:val="0"/>
        <w:adjustRightInd w:val="0"/>
        <w:spacing w:line="360" w:lineRule="auto"/>
        <w:ind w:left="567" w:right="567"/>
        <w:jc w:val="both"/>
        <w:rPr>
          <w:rFonts w:ascii="Palatino Linotype" w:hAnsi="Palatino Linotype" w:cs="Arial"/>
          <w:i/>
          <w:sz w:val="22"/>
          <w:lang w:eastAsia="es-MX"/>
        </w:rPr>
      </w:pPr>
      <w:r w:rsidRPr="000A243B">
        <w:rPr>
          <w:rFonts w:ascii="Palatino Linotype" w:hAnsi="Palatino Linotype" w:cs="Arial"/>
          <w:i/>
          <w:sz w:val="22"/>
          <w:lang w:eastAsia="es-MX"/>
        </w:rPr>
        <w:t>En consecuencia el acceso a la información se refiere a que se cumplan cualquiera de los siguientes tres supuestos:</w:t>
      </w:r>
    </w:p>
    <w:p w14:paraId="2F3BBFCE" w14:textId="77777777" w:rsidR="00272C4F" w:rsidRPr="000A243B" w:rsidRDefault="00272C4F" w:rsidP="00C2449D">
      <w:pPr>
        <w:autoSpaceDE w:val="0"/>
        <w:autoSpaceDN w:val="0"/>
        <w:adjustRightInd w:val="0"/>
        <w:spacing w:line="360" w:lineRule="auto"/>
        <w:ind w:left="567" w:right="567"/>
        <w:jc w:val="both"/>
        <w:rPr>
          <w:rFonts w:ascii="Palatino Linotype" w:hAnsi="Palatino Linotype" w:cs="Arial"/>
          <w:i/>
          <w:sz w:val="22"/>
          <w:lang w:eastAsia="es-MX"/>
        </w:rPr>
      </w:pPr>
      <w:r w:rsidRPr="000A243B">
        <w:rPr>
          <w:rFonts w:ascii="Palatino Linotype" w:hAnsi="Palatino Linotype" w:cs="Arial"/>
          <w:i/>
          <w:sz w:val="22"/>
          <w:lang w:eastAsia="es-MX"/>
        </w:rPr>
        <w:t>Que se trate de información registrada en cualquier soporte documental, que en ejercicio de las atribuciones conferidas, sea generada por los Sujetos Obligados;</w:t>
      </w:r>
    </w:p>
    <w:p w14:paraId="223A0520" w14:textId="77777777" w:rsidR="00272C4F" w:rsidRPr="000A243B" w:rsidRDefault="00272C4F" w:rsidP="00C2449D">
      <w:pPr>
        <w:autoSpaceDE w:val="0"/>
        <w:autoSpaceDN w:val="0"/>
        <w:adjustRightInd w:val="0"/>
        <w:spacing w:line="360" w:lineRule="auto"/>
        <w:ind w:left="567" w:right="567"/>
        <w:jc w:val="both"/>
        <w:rPr>
          <w:rFonts w:ascii="Palatino Linotype" w:hAnsi="Palatino Linotype" w:cs="Arial"/>
          <w:i/>
          <w:sz w:val="22"/>
          <w:lang w:eastAsia="es-MX"/>
        </w:rPr>
      </w:pPr>
      <w:r w:rsidRPr="000A243B">
        <w:rPr>
          <w:rFonts w:ascii="Palatino Linotype" w:hAnsi="Palatino Linotype" w:cs="Arial"/>
          <w:i/>
          <w:sz w:val="22"/>
          <w:lang w:eastAsia="es-MX"/>
        </w:rPr>
        <w:t>Que se trate de información registrada en cualquier soporte documental, que en ejercicio de las atribuciones conferidas, sea administrada por los Sujetos Obligados, y</w:t>
      </w:r>
    </w:p>
    <w:p w14:paraId="26E35473" w14:textId="77777777" w:rsidR="00272C4F" w:rsidRPr="000A243B" w:rsidRDefault="00272C4F" w:rsidP="00C2449D">
      <w:pPr>
        <w:spacing w:line="360" w:lineRule="auto"/>
        <w:ind w:left="567" w:right="567"/>
        <w:jc w:val="both"/>
        <w:rPr>
          <w:rFonts w:ascii="Palatino Linotype" w:hAnsi="Palatino Linotype" w:cs="Arial"/>
          <w:i/>
          <w:color w:val="000000" w:themeColor="text1"/>
          <w:sz w:val="22"/>
        </w:rPr>
      </w:pPr>
      <w:r w:rsidRPr="000A243B">
        <w:rPr>
          <w:rFonts w:ascii="Palatino Linotype" w:hAnsi="Palatino Linotype" w:cs="Arial"/>
          <w:i/>
          <w:sz w:val="22"/>
          <w:lang w:eastAsia="es-MX"/>
        </w:rPr>
        <w:t>Que se trate de información registrada en cualquier soporte documental, que en ejercicio de las atribuciones conferidas, se encuentre en posesión de los Sujetos Obligados.”</w:t>
      </w:r>
    </w:p>
    <w:p w14:paraId="7A2B7F9D" w14:textId="77777777" w:rsidR="00272C4F" w:rsidRPr="000A243B" w:rsidRDefault="00272C4F" w:rsidP="00C2449D">
      <w:pPr>
        <w:pStyle w:val="Prrafodelista"/>
        <w:tabs>
          <w:tab w:val="left" w:pos="851"/>
        </w:tabs>
        <w:spacing w:line="360" w:lineRule="auto"/>
        <w:ind w:left="0" w:right="49"/>
        <w:jc w:val="both"/>
        <w:rPr>
          <w:rFonts w:ascii="Palatino Linotype" w:hAnsi="Palatino Linotype"/>
          <w:lang w:val="es-ES"/>
        </w:rPr>
      </w:pPr>
    </w:p>
    <w:p w14:paraId="71CBA0F2" w14:textId="77777777" w:rsidR="00272C4F" w:rsidRPr="000A243B" w:rsidRDefault="00272C4F" w:rsidP="00C2449D">
      <w:pPr>
        <w:pStyle w:val="Prrafodelista"/>
        <w:numPr>
          <w:ilvl w:val="0"/>
          <w:numId w:val="1"/>
        </w:numPr>
        <w:spacing w:line="360" w:lineRule="auto"/>
        <w:ind w:left="0" w:firstLine="0"/>
        <w:jc w:val="both"/>
        <w:rPr>
          <w:rFonts w:ascii="Palatino Linotype" w:hAnsi="Palatino Linotype" w:cs="Arial"/>
          <w:lang w:val="es-ES"/>
        </w:rPr>
      </w:pPr>
      <w:r w:rsidRPr="000A243B">
        <w:rPr>
          <w:rFonts w:ascii="Palatino Linotype" w:hAnsi="Palatino Linotype"/>
          <w:lang w:val="es-ES"/>
        </w:rPr>
        <w:t xml:space="preserve">El derecho de acceso a la información encuentra su materia elemental en los </w:t>
      </w:r>
      <w:r w:rsidRPr="000A243B">
        <w:rPr>
          <w:rFonts w:ascii="Palatino Linotype" w:hAnsi="Palatino Linotype" w:cs="Arial"/>
        </w:rPr>
        <w:t>documentos</w:t>
      </w:r>
      <w:r w:rsidRPr="000A243B">
        <w:rPr>
          <w:rFonts w:ascii="Palatino Linotype" w:hAnsi="Palatino Linotype"/>
          <w:lang w:val="es-ES"/>
        </w:rPr>
        <w:t>, y la Ley de Transparencia local nos brinda el siguiente concepto, para darnos un mejor panorama:</w:t>
      </w:r>
    </w:p>
    <w:p w14:paraId="55D6D545" w14:textId="77777777" w:rsidR="00272C4F" w:rsidRPr="000A243B" w:rsidRDefault="00272C4F" w:rsidP="00C2449D">
      <w:pPr>
        <w:autoSpaceDE w:val="0"/>
        <w:autoSpaceDN w:val="0"/>
        <w:adjustRightInd w:val="0"/>
        <w:spacing w:line="360" w:lineRule="auto"/>
        <w:ind w:left="567" w:right="567"/>
        <w:jc w:val="both"/>
        <w:rPr>
          <w:rFonts w:ascii="Palatino Linotype" w:hAnsi="Palatino Linotype"/>
          <w:i/>
          <w:sz w:val="22"/>
          <w:lang w:val="es-ES"/>
        </w:rPr>
      </w:pPr>
      <w:r w:rsidRPr="000A243B">
        <w:rPr>
          <w:rFonts w:ascii="Palatino Linotype" w:eastAsiaTheme="minorHAnsi" w:hAnsi="Palatino Linotype" w:cs="Bookman Old Style,Bold"/>
          <w:b/>
          <w:bCs/>
          <w:i/>
          <w:sz w:val="22"/>
          <w:lang w:eastAsia="en-US"/>
        </w:rPr>
        <w:t xml:space="preserve">XI. Documento: </w:t>
      </w:r>
      <w:r w:rsidRPr="000A243B">
        <w:rPr>
          <w:rFonts w:ascii="Palatino Linotype" w:eastAsiaTheme="minorHAnsi" w:hAnsi="Palatino Linotype" w:cs="Bookman Old Style"/>
          <w:i/>
          <w:sz w:val="22"/>
          <w:lang w:eastAsia="en-US"/>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DC0A769" w14:textId="77777777" w:rsidR="00272C4F" w:rsidRPr="000A243B" w:rsidRDefault="00272C4F" w:rsidP="00C2449D">
      <w:pPr>
        <w:pStyle w:val="Prrafodelista"/>
        <w:tabs>
          <w:tab w:val="left" w:pos="851"/>
        </w:tabs>
        <w:spacing w:line="360" w:lineRule="auto"/>
        <w:ind w:left="0" w:right="49"/>
        <w:jc w:val="both"/>
        <w:rPr>
          <w:rFonts w:ascii="Palatino Linotype" w:hAnsi="Palatino Linotype"/>
          <w:lang w:val="es-ES"/>
        </w:rPr>
      </w:pPr>
    </w:p>
    <w:p w14:paraId="52E33DD6" w14:textId="77777777" w:rsidR="00272C4F" w:rsidRPr="000A243B" w:rsidRDefault="00272C4F" w:rsidP="00C2449D">
      <w:pPr>
        <w:pStyle w:val="Prrafodelista"/>
        <w:numPr>
          <w:ilvl w:val="0"/>
          <w:numId w:val="1"/>
        </w:numPr>
        <w:spacing w:line="360" w:lineRule="auto"/>
        <w:ind w:left="0" w:firstLine="0"/>
        <w:jc w:val="both"/>
        <w:rPr>
          <w:rFonts w:ascii="Palatino Linotype" w:hAnsi="Palatino Linotype"/>
          <w:lang w:val="es-ES"/>
        </w:rPr>
      </w:pPr>
      <w:r w:rsidRPr="000A243B">
        <w:rPr>
          <w:rFonts w:ascii="Palatino Linotype" w:hAnsi="Palatino Linotype"/>
          <w:lang w:val="es-ES"/>
        </w:rPr>
        <w:t xml:space="preserve">Es así que, todos los actos de autoridad que realicen los sujetos obligados deben estar documentados y, bajo el más alto estándar de transparencia deberán </w:t>
      </w:r>
      <w:r w:rsidRPr="000A243B">
        <w:rPr>
          <w:rFonts w:ascii="Palatino Linotype" w:hAnsi="Palatino Linotype"/>
          <w:lang w:val="es-ES"/>
        </w:rPr>
        <w:lastRenderedPageBreak/>
        <w:t xml:space="preserve">poner toda la </w:t>
      </w:r>
      <w:r w:rsidRPr="000A243B">
        <w:rPr>
          <w:rFonts w:ascii="Palatino Linotype" w:hAnsi="Palatino Linotype" w:cs="Arial"/>
        </w:rPr>
        <w:t>información</w:t>
      </w:r>
      <w:r w:rsidRPr="000A243B">
        <w:rPr>
          <w:rFonts w:ascii="Palatino Linotype" w:hAnsi="Palatino Linotype"/>
          <w:lang w:val="es-ES"/>
        </w:rPr>
        <w:t xml:space="preserve"> que se encuentre en su posesión, a disposición de los particulares que la soliciten.</w:t>
      </w:r>
    </w:p>
    <w:p w14:paraId="72C81AA6" w14:textId="77777777" w:rsidR="00272C4F" w:rsidRPr="000A243B" w:rsidRDefault="00272C4F" w:rsidP="00C2449D">
      <w:pPr>
        <w:pStyle w:val="Prrafodelista"/>
        <w:spacing w:line="360" w:lineRule="auto"/>
        <w:ind w:left="0"/>
        <w:jc w:val="both"/>
        <w:rPr>
          <w:rFonts w:ascii="Palatino Linotype" w:eastAsia="Calibri" w:hAnsi="Palatino Linotype" w:cs="Arial"/>
        </w:rPr>
      </w:pPr>
    </w:p>
    <w:p w14:paraId="01B33F54" w14:textId="77777777" w:rsidR="00272C4F" w:rsidRPr="000A243B" w:rsidRDefault="00272C4F" w:rsidP="00C2449D">
      <w:pPr>
        <w:pStyle w:val="Prrafodelista"/>
        <w:numPr>
          <w:ilvl w:val="0"/>
          <w:numId w:val="1"/>
        </w:numPr>
        <w:spacing w:line="360" w:lineRule="auto"/>
        <w:ind w:left="0" w:firstLine="0"/>
        <w:jc w:val="both"/>
        <w:rPr>
          <w:rFonts w:ascii="Palatino Linotype" w:eastAsia="Calibri" w:hAnsi="Palatino Linotype" w:cs="Arial"/>
        </w:rPr>
      </w:pPr>
      <w:r w:rsidRPr="000A243B">
        <w:rPr>
          <w:rFonts w:ascii="Palatino Linotype" w:hAnsi="Palatino Linotype"/>
          <w:color w:val="000000" w:themeColor="text1"/>
        </w:rPr>
        <w:t xml:space="preserve">Resulta necesario referir que, el </w:t>
      </w:r>
      <w:r w:rsidRPr="000A243B">
        <w:rPr>
          <w:rFonts w:ascii="Palatino Linotype" w:eastAsia="Calibri" w:hAnsi="Palatino Linotype" w:cs="Arial"/>
        </w:rPr>
        <w:t xml:space="preserve">artículo 6° apartado A fracción I, de la Constitución Política de los Estados Unidos Mexicanos, artículo 5 fracción I de la Constitución Política del Estado Libre y Soberano de México y el artículo 18 de la Ley de </w:t>
      </w:r>
      <w:r w:rsidRPr="000A243B">
        <w:rPr>
          <w:rFonts w:ascii="Palatino Linotype" w:hAnsi="Palatino Linotype" w:cs="Arial"/>
        </w:rPr>
        <w:t>Transparencia</w:t>
      </w:r>
      <w:r w:rsidRPr="000A243B">
        <w:rPr>
          <w:rFonts w:ascii="Palatino Linotype" w:eastAsia="Calibri" w:hAnsi="Palatino Linotype" w:cs="Arial"/>
        </w:rPr>
        <w:t xml:space="preserve"> y Acceso a la Información Pública del Estado de México y Municipios, guardan una estrecha relación, puesto que los ordenamientos citados concurren refiriendo que </w:t>
      </w:r>
      <w:r w:rsidRPr="000A243B">
        <w:rPr>
          <w:rFonts w:ascii="Palatino Linotype" w:eastAsia="Calibri" w:hAnsi="Palatino Linotype" w:cs="Arial"/>
          <w:b/>
        </w:rPr>
        <w:t>los Sujetos Obligados deberán documentar todo acto que se derive del ejercicio de sus facultades, competencias o funciones,</w:t>
      </w:r>
      <w:r w:rsidRPr="000A243B">
        <w:rPr>
          <w:rFonts w:ascii="Palatino Linotype" w:eastAsia="Calibri" w:hAnsi="Palatino Linotype" w:cs="Arial"/>
        </w:rPr>
        <w:t xml:space="preserve"> considerando desde su origen la eventual publicidad y reutilización de la información que generen, posean o administren.</w:t>
      </w:r>
    </w:p>
    <w:p w14:paraId="54913814" w14:textId="77777777" w:rsidR="00272C4F" w:rsidRPr="000A243B" w:rsidRDefault="00272C4F" w:rsidP="00C2449D">
      <w:pPr>
        <w:pStyle w:val="Prrafodelista"/>
        <w:spacing w:line="360" w:lineRule="auto"/>
        <w:rPr>
          <w:rFonts w:ascii="Palatino Linotype" w:eastAsia="Calibri" w:hAnsi="Palatino Linotype" w:cs="Arial"/>
        </w:rPr>
      </w:pPr>
    </w:p>
    <w:p w14:paraId="62214ACE" w14:textId="77777777" w:rsidR="00272C4F" w:rsidRPr="000A243B" w:rsidRDefault="00272C4F" w:rsidP="00C2449D">
      <w:pPr>
        <w:pStyle w:val="Prrafodelista"/>
        <w:numPr>
          <w:ilvl w:val="0"/>
          <w:numId w:val="1"/>
        </w:numPr>
        <w:spacing w:line="360" w:lineRule="auto"/>
        <w:ind w:left="0" w:firstLine="0"/>
        <w:jc w:val="both"/>
        <w:rPr>
          <w:rFonts w:ascii="Palatino Linotype" w:eastAsia="Calibri" w:hAnsi="Palatino Linotype" w:cs="Arial"/>
        </w:rPr>
      </w:pPr>
      <w:r w:rsidRPr="000A243B">
        <w:rPr>
          <w:rFonts w:ascii="Palatino Linotype" w:hAnsi="Palatino Linotype" w:cs="Arial"/>
        </w:rPr>
        <w:t>Además</w:t>
      </w:r>
      <w:r w:rsidRPr="000A243B">
        <w:rPr>
          <w:rFonts w:ascii="Palatino Linotype" w:hAnsi="Palatino Linotype" w:cs="Arial"/>
          <w:color w:val="000000"/>
        </w:rPr>
        <w:t>, debemos tomar en cuenta los artículos 4 y 12</w:t>
      </w:r>
      <w:r w:rsidR="000E0EF6" w:rsidRPr="000A243B">
        <w:rPr>
          <w:rFonts w:ascii="Palatino Linotype" w:hAnsi="Palatino Linotype" w:cs="Arial"/>
          <w:color w:val="000000"/>
        </w:rPr>
        <w:t xml:space="preserve"> (antes transcrito)</w:t>
      </w:r>
      <w:r w:rsidRPr="000A243B">
        <w:rPr>
          <w:rFonts w:ascii="Palatino Linotype" w:hAnsi="Palatino Linotype" w:cs="Arial"/>
          <w:color w:val="000000"/>
        </w:rPr>
        <w:t>, de la Ley de Transparencia y Acceso a la Información Pública del Estado de México y Municipios, los cuales establecen lo siguiente:</w:t>
      </w:r>
    </w:p>
    <w:p w14:paraId="511462DE" w14:textId="77777777" w:rsidR="00272C4F" w:rsidRPr="000A243B" w:rsidRDefault="00272C4F" w:rsidP="00C2449D">
      <w:pPr>
        <w:autoSpaceDE w:val="0"/>
        <w:autoSpaceDN w:val="0"/>
        <w:adjustRightInd w:val="0"/>
        <w:spacing w:line="360" w:lineRule="auto"/>
        <w:ind w:left="567" w:right="567"/>
        <w:jc w:val="both"/>
        <w:rPr>
          <w:rFonts w:ascii="Palatino Linotype" w:hAnsi="Palatino Linotype" w:cs="Bookman Old Style"/>
          <w:i/>
          <w:sz w:val="22"/>
        </w:rPr>
      </w:pPr>
      <w:r w:rsidRPr="000A243B">
        <w:rPr>
          <w:rFonts w:ascii="Palatino Linotype" w:hAnsi="Palatino Linotype" w:cs="Bookman Old Style,Bold"/>
          <w:b/>
          <w:bCs/>
          <w:i/>
          <w:sz w:val="22"/>
        </w:rPr>
        <w:t xml:space="preserve">Artículo 4. </w:t>
      </w:r>
      <w:r w:rsidRPr="000A243B">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2714008F" w14:textId="77777777" w:rsidR="00272C4F" w:rsidRPr="000A243B" w:rsidRDefault="00272C4F" w:rsidP="00C2449D">
      <w:pPr>
        <w:autoSpaceDE w:val="0"/>
        <w:autoSpaceDN w:val="0"/>
        <w:adjustRightInd w:val="0"/>
        <w:spacing w:line="360" w:lineRule="auto"/>
        <w:ind w:left="567" w:right="567"/>
        <w:jc w:val="both"/>
        <w:rPr>
          <w:rFonts w:ascii="Palatino Linotype" w:hAnsi="Palatino Linotype" w:cs="Bookman Old Style"/>
          <w:i/>
          <w:sz w:val="22"/>
        </w:rPr>
      </w:pPr>
      <w:r w:rsidRPr="000A243B">
        <w:rPr>
          <w:rFonts w:ascii="Palatino Linotype" w:hAnsi="Palatino Linotype" w:cs="Bookman Old Style"/>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w:t>
      </w:r>
      <w:r w:rsidRPr="000A243B">
        <w:rPr>
          <w:rFonts w:ascii="Palatino Linotype" w:hAnsi="Palatino Linotype" w:cs="Bookman Old Style"/>
          <w:i/>
          <w:sz w:val="22"/>
        </w:rPr>
        <w:lastRenderedPageBreak/>
        <w:t>temporalmente por razones de interés público, en los términos de las causas legítimas y estrictamente necesarias previstas por esta Ley.</w:t>
      </w:r>
    </w:p>
    <w:p w14:paraId="7B6D7523" w14:textId="77777777" w:rsidR="00272C4F" w:rsidRPr="000A243B" w:rsidRDefault="00272C4F" w:rsidP="00C2449D">
      <w:pPr>
        <w:autoSpaceDE w:val="0"/>
        <w:autoSpaceDN w:val="0"/>
        <w:adjustRightInd w:val="0"/>
        <w:spacing w:line="360" w:lineRule="auto"/>
        <w:ind w:left="567" w:right="567"/>
        <w:jc w:val="both"/>
        <w:rPr>
          <w:rFonts w:ascii="Palatino Linotype" w:hAnsi="Palatino Linotype" w:cs="Bookman Old Style"/>
          <w:i/>
          <w:sz w:val="22"/>
        </w:rPr>
      </w:pPr>
      <w:r w:rsidRPr="000A243B">
        <w:rPr>
          <w:rFonts w:ascii="Palatino Linotype" w:hAnsi="Palatino Linotype" w:cs="Bookman Old Style"/>
          <w:i/>
          <w:sz w:val="22"/>
        </w:rPr>
        <w:t>Los sujetos obligados deben poner en práctica, políticas y programas de acceso a la información que se apeguen a criterios de publicidad, veracidad, oportunidad, precisión y suficiencia en beneficio de los solicitantes.</w:t>
      </w:r>
    </w:p>
    <w:p w14:paraId="3133A9AA" w14:textId="77777777" w:rsidR="00272C4F" w:rsidRPr="000A243B" w:rsidRDefault="00272C4F" w:rsidP="00C2449D">
      <w:pPr>
        <w:autoSpaceDE w:val="0"/>
        <w:autoSpaceDN w:val="0"/>
        <w:adjustRightInd w:val="0"/>
        <w:spacing w:line="360" w:lineRule="auto"/>
        <w:ind w:left="567" w:right="567"/>
        <w:jc w:val="both"/>
        <w:rPr>
          <w:rFonts w:ascii="Palatino Linotype" w:hAnsi="Palatino Linotype" w:cs="Arial"/>
          <w:i/>
          <w:color w:val="000000"/>
        </w:rPr>
      </w:pPr>
    </w:p>
    <w:p w14:paraId="2600B29B" w14:textId="77777777" w:rsidR="00272C4F" w:rsidRPr="000A243B" w:rsidRDefault="00272C4F" w:rsidP="00C2449D">
      <w:pPr>
        <w:pStyle w:val="Prrafodelista"/>
        <w:numPr>
          <w:ilvl w:val="0"/>
          <w:numId w:val="1"/>
        </w:numPr>
        <w:spacing w:line="360" w:lineRule="auto"/>
        <w:ind w:left="0" w:firstLine="0"/>
        <w:jc w:val="both"/>
        <w:rPr>
          <w:rFonts w:ascii="Palatino Linotype" w:hAnsi="Palatino Linotype"/>
          <w:lang w:val="es-ES"/>
        </w:rPr>
      </w:pPr>
      <w:r w:rsidRPr="000A243B">
        <w:rPr>
          <w:rFonts w:ascii="Palatino Linotype" w:hAnsi="Palatino Linotype"/>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0A243B">
        <w:rPr>
          <w:rStyle w:val="Refdenotaalpie"/>
          <w:rFonts w:ascii="Palatino Linotype" w:hAnsi="Palatino Linotype"/>
          <w:lang w:val="es-ES"/>
        </w:rPr>
        <w:footnoteReference w:id="6"/>
      </w:r>
      <w:r w:rsidRPr="000A243B">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03D0A19B" w14:textId="77777777" w:rsidR="00272C4F" w:rsidRPr="000A243B" w:rsidRDefault="00272C4F" w:rsidP="00C2449D">
      <w:pPr>
        <w:pStyle w:val="Prrafodelista"/>
        <w:tabs>
          <w:tab w:val="left" w:pos="851"/>
        </w:tabs>
        <w:spacing w:line="360" w:lineRule="auto"/>
        <w:ind w:left="0" w:right="49"/>
        <w:jc w:val="both"/>
        <w:rPr>
          <w:rFonts w:ascii="Palatino Linotype" w:hAnsi="Palatino Linotype"/>
          <w:lang w:val="es-ES"/>
        </w:rPr>
      </w:pPr>
    </w:p>
    <w:p w14:paraId="75D45ABF" w14:textId="77777777" w:rsidR="00272C4F" w:rsidRPr="000A243B" w:rsidRDefault="00272C4F" w:rsidP="00C2449D">
      <w:pPr>
        <w:pStyle w:val="Prrafodelista"/>
        <w:numPr>
          <w:ilvl w:val="0"/>
          <w:numId w:val="1"/>
        </w:numPr>
        <w:spacing w:line="360" w:lineRule="auto"/>
        <w:ind w:left="0" w:firstLine="0"/>
        <w:jc w:val="both"/>
        <w:rPr>
          <w:rFonts w:ascii="Palatino Linotype" w:hAnsi="Palatino Linotype"/>
          <w:lang w:val="es-ES"/>
        </w:rPr>
      </w:pPr>
      <w:r w:rsidRPr="000A243B">
        <w:rPr>
          <w:rFonts w:ascii="Palatino Linotype" w:hAnsi="Palatino Linotype"/>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6EAA4E5D" w14:textId="77777777" w:rsidR="00272C4F" w:rsidRPr="000A243B" w:rsidRDefault="00272C4F" w:rsidP="00C2449D">
      <w:pPr>
        <w:pStyle w:val="Prrafodelista"/>
        <w:spacing w:line="360" w:lineRule="auto"/>
        <w:rPr>
          <w:rFonts w:ascii="Palatino Linotype" w:hAnsi="Palatino Linotype"/>
          <w:lang w:val="es-ES"/>
        </w:rPr>
      </w:pPr>
    </w:p>
    <w:p w14:paraId="168D4517" w14:textId="77777777" w:rsidR="00272C4F" w:rsidRPr="000A243B" w:rsidRDefault="00272C4F" w:rsidP="00C2449D">
      <w:pPr>
        <w:pStyle w:val="Prrafodelista"/>
        <w:tabs>
          <w:tab w:val="left" w:pos="851"/>
        </w:tabs>
        <w:spacing w:line="360" w:lineRule="auto"/>
        <w:ind w:left="567" w:right="567"/>
        <w:jc w:val="both"/>
        <w:rPr>
          <w:rFonts w:ascii="Palatino Linotype" w:hAnsi="Palatino Linotype"/>
          <w:i/>
          <w:sz w:val="22"/>
        </w:rPr>
      </w:pPr>
      <w:r w:rsidRPr="000A243B">
        <w:rPr>
          <w:rFonts w:ascii="Palatino Linotype" w:hAnsi="Palatino Linotype"/>
          <w:b/>
          <w:i/>
          <w:sz w:val="22"/>
        </w:rPr>
        <w:lastRenderedPageBreak/>
        <w:t>ACCESO A LA INFORMACIÓN. IMPLICACIÓN DEL PRINCIPIO DE MÁXIMA PUBLICIDAD EN EL DERECHO FUNDAMENTAL RELATIVO.</w:t>
      </w:r>
      <w:r w:rsidRPr="000A243B">
        <w:rPr>
          <w:rFonts w:ascii="Palatino Linotype" w:hAnsi="Palatino Linotype"/>
          <w:i/>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44A04E35" w14:textId="77777777" w:rsidR="00272C4F" w:rsidRPr="000A243B" w:rsidRDefault="00272C4F" w:rsidP="00C2449D">
      <w:pPr>
        <w:tabs>
          <w:tab w:val="left" w:pos="851"/>
        </w:tabs>
        <w:spacing w:line="360" w:lineRule="auto"/>
        <w:ind w:right="567"/>
        <w:jc w:val="both"/>
        <w:rPr>
          <w:rFonts w:ascii="Palatino Linotype" w:hAnsi="Palatino Linotype"/>
        </w:rPr>
      </w:pPr>
    </w:p>
    <w:p w14:paraId="54E532B3" w14:textId="77777777" w:rsidR="00272C4F" w:rsidRPr="000A243B" w:rsidRDefault="00272C4F" w:rsidP="00C2449D">
      <w:pPr>
        <w:pStyle w:val="Prrafodelista"/>
        <w:numPr>
          <w:ilvl w:val="0"/>
          <w:numId w:val="1"/>
        </w:numPr>
        <w:spacing w:line="360" w:lineRule="auto"/>
        <w:ind w:left="0" w:firstLine="0"/>
        <w:jc w:val="both"/>
        <w:rPr>
          <w:rFonts w:ascii="Palatino Linotype" w:hAnsi="Palatino Linotype"/>
          <w:lang w:val="es-ES"/>
        </w:rPr>
      </w:pPr>
      <w:r w:rsidRPr="000A243B">
        <w:rPr>
          <w:rFonts w:ascii="Palatino Linotype" w:hAnsi="Palatino Linotype"/>
          <w:lang w:val="es-ES"/>
        </w:rPr>
        <w:lastRenderedPageBreak/>
        <w:t xml:space="preserve">Como se ha señalado, los Sujetos Obligados deberán proporcionar toda la información que se encuentre en su posesión bajo los estándares más altos de transparencia y máxima publicidad. </w:t>
      </w:r>
    </w:p>
    <w:p w14:paraId="16CC38FA" w14:textId="77777777" w:rsidR="002247CC" w:rsidRPr="000A243B" w:rsidRDefault="002247CC" w:rsidP="002247CC">
      <w:pPr>
        <w:spacing w:line="360" w:lineRule="auto"/>
        <w:jc w:val="both"/>
        <w:rPr>
          <w:rFonts w:ascii="Palatino Linotype" w:hAnsi="Palatino Linotype"/>
          <w:lang w:val="es-ES"/>
        </w:rPr>
      </w:pPr>
    </w:p>
    <w:p w14:paraId="522E3ED1" w14:textId="7333550C" w:rsidR="00020270" w:rsidRPr="000A243B" w:rsidRDefault="00020270" w:rsidP="00020270">
      <w:pPr>
        <w:spacing w:line="360" w:lineRule="auto"/>
        <w:contextualSpacing/>
        <w:jc w:val="both"/>
        <w:rPr>
          <w:rFonts w:ascii="Palatino Linotype" w:eastAsia="Cambria" w:hAnsi="Palatino Linotype" w:cs="Times New Roman"/>
          <w:color w:val="000000"/>
          <w:lang w:val="es-MX" w:eastAsia="en-US"/>
        </w:rPr>
      </w:pPr>
      <w:r w:rsidRPr="000A243B">
        <w:rPr>
          <w:rFonts w:ascii="Palatino Linotype" w:eastAsia="Cambria" w:hAnsi="Palatino Linotype" w:cs="Times New Roman"/>
          <w:color w:val="000000"/>
          <w:lang w:val="es-MX" w:eastAsia="en-US"/>
        </w:rPr>
        <w:t>77. Ahora bien, para el caso que no cuente con el control de asistencia de algunos servidores públicos, deberá proporcionar el documento que autorice dicha circunstancia, es decir, la expresión documental que establezca la excepción de generar controles de asistencia durante el periodo solicitado; lo anterior, con el fin de acreditar que existe una autorización expresa.</w:t>
      </w:r>
    </w:p>
    <w:p w14:paraId="532CADCB" w14:textId="77777777" w:rsidR="00020270" w:rsidRPr="000A243B" w:rsidRDefault="00020270" w:rsidP="00020270">
      <w:pPr>
        <w:pStyle w:val="Prrafodelista"/>
        <w:rPr>
          <w:rFonts w:ascii="Palatino Linotype" w:eastAsia="Cambria" w:hAnsi="Palatino Linotype" w:cs="Times New Roman"/>
          <w:color w:val="000000"/>
          <w:lang w:val="es-MX" w:eastAsia="en-US"/>
        </w:rPr>
      </w:pPr>
    </w:p>
    <w:p w14:paraId="741424BA" w14:textId="42658054" w:rsidR="00020270" w:rsidRPr="000A243B" w:rsidRDefault="00020270" w:rsidP="00020270">
      <w:pPr>
        <w:spacing w:line="360" w:lineRule="auto"/>
        <w:contextualSpacing/>
        <w:jc w:val="both"/>
        <w:rPr>
          <w:rFonts w:ascii="Palatino Linotype" w:eastAsia="Cambria" w:hAnsi="Palatino Linotype" w:cs="Times New Roman"/>
          <w:color w:val="000000"/>
          <w:lang w:val="es-MX" w:eastAsia="en-US"/>
        </w:rPr>
      </w:pPr>
      <w:r w:rsidRPr="000A243B">
        <w:rPr>
          <w:rFonts w:ascii="Palatino Linotype" w:eastAsia="Cambria" w:hAnsi="Palatino Linotype" w:cs="Times New Roman"/>
          <w:color w:val="000000"/>
          <w:lang w:val="es-MX" w:eastAsia="en-US"/>
        </w:rPr>
        <w:t xml:space="preserve">78. Para el caso de que no cuente con listas o controles de asistencia y el documento de excepción, deberá declarar formalmente la inexistencia de estos, al existir una obligación normativa de contar con ellos, la cual se encuentra prevista en el artículo 220 K, fracción III, Ley del Trabajo de los Servidores Públicos del Estado y Municipios, que  precisa que es obligación de la institución pública de conservar los controles de asistencia, lo cual toma relevancia, pues dichos documentos son utilizados para determinar las faltas de los servidores públicos y calcular el monto de las remuneraciones quincenal; sobre el tema, el artículo 19 de la Ley de Transparencia y Acceso a la Información Pública del Estado de México y Municipios, precisa que la información debe de existir, si se refiere a las facultades, competencias y funciones que los ordenamientos jurídicos aplicables otorguen a los sujetos obligados. Asimismo, que si el Sujeto Obligado, en el ejercicio de sus atribuciones, debía generar, poseer o administrar la información, pero esta no se encuentra, el Comité de Transparencia deberá emitir un acuerdo de inexistencia, </w:t>
      </w:r>
      <w:r w:rsidRPr="000A243B">
        <w:rPr>
          <w:rFonts w:ascii="Palatino Linotype" w:eastAsia="Cambria" w:hAnsi="Palatino Linotype" w:cs="Times New Roman"/>
          <w:color w:val="000000"/>
          <w:lang w:val="es-MX" w:eastAsia="en-US"/>
        </w:rPr>
        <w:lastRenderedPageBreak/>
        <w:t>debidamente fundado y motivado, en el que detalle las razones del por qué no obra en sus archivos.</w:t>
      </w:r>
    </w:p>
    <w:p w14:paraId="77073320" w14:textId="77777777" w:rsidR="00020270" w:rsidRPr="000A243B" w:rsidRDefault="00020270" w:rsidP="00020270">
      <w:pPr>
        <w:pStyle w:val="Prrafodelista"/>
        <w:spacing w:line="360" w:lineRule="auto"/>
        <w:ind w:left="0"/>
        <w:jc w:val="both"/>
        <w:rPr>
          <w:rFonts w:ascii="Palatino Linotype" w:hAnsi="Palatino Linotype"/>
          <w:lang w:val="es-MX"/>
        </w:rPr>
      </w:pPr>
    </w:p>
    <w:p w14:paraId="245AAF02" w14:textId="77777777" w:rsidR="00F82B3B" w:rsidRPr="000A243B" w:rsidRDefault="00F82B3B" w:rsidP="00C2449D">
      <w:pPr>
        <w:keepNext/>
        <w:keepLines/>
        <w:spacing w:line="360" w:lineRule="auto"/>
        <w:outlineLvl w:val="0"/>
        <w:rPr>
          <w:rFonts w:ascii="Palatino Linotype" w:eastAsiaTheme="majorEastAsia" w:hAnsi="Palatino Linotype" w:cstheme="majorBidi"/>
          <w:b/>
          <w:color w:val="000000" w:themeColor="text1"/>
        </w:rPr>
      </w:pPr>
      <w:bookmarkStart w:id="96" w:name="_Toc87549682"/>
      <w:r w:rsidRPr="000A243B">
        <w:rPr>
          <w:rFonts w:ascii="Palatino Linotype" w:eastAsiaTheme="majorEastAsia" w:hAnsi="Palatino Linotype" w:cstheme="majorBidi"/>
          <w:b/>
          <w:color w:val="000000" w:themeColor="text1"/>
        </w:rPr>
        <w:t>QUINTO. De la versión pública.</w:t>
      </w:r>
      <w:bookmarkEnd w:id="96"/>
    </w:p>
    <w:p w14:paraId="6EA0E7A0" w14:textId="77777777" w:rsidR="00F82B3B" w:rsidRPr="000A243B" w:rsidRDefault="00F82B3B" w:rsidP="00C2449D">
      <w:pPr>
        <w:keepNext/>
        <w:keepLines/>
        <w:numPr>
          <w:ilvl w:val="0"/>
          <w:numId w:val="3"/>
        </w:numPr>
        <w:tabs>
          <w:tab w:val="left" w:pos="284"/>
        </w:tabs>
        <w:spacing w:line="360" w:lineRule="auto"/>
        <w:outlineLvl w:val="0"/>
        <w:rPr>
          <w:rFonts w:ascii="Palatino Linotype" w:eastAsiaTheme="majorEastAsia" w:hAnsi="Palatino Linotype" w:cs="Times New Roman"/>
          <w:b/>
          <w:color w:val="000000" w:themeColor="text1"/>
          <w:lang w:eastAsia="es-ES_tradnl"/>
        </w:rPr>
      </w:pPr>
      <w:bookmarkStart w:id="97" w:name="_Toc48135362"/>
      <w:bookmarkStart w:id="98" w:name="_Toc72309902"/>
      <w:bookmarkStart w:id="99" w:name="_Toc73643041"/>
      <w:bookmarkStart w:id="100" w:name="_Toc73911519"/>
      <w:bookmarkStart w:id="101" w:name="_Toc87549683"/>
      <w:r w:rsidRPr="000A243B">
        <w:rPr>
          <w:rFonts w:ascii="Palatino Linotype" w:eastAsiaTheme="majorEastAsia" w:hAnsi="Palatino Linotype" w:cs="Times New Roman"/>
          <w:b/>
          <w:color w:val="000000" w:themeColor="text1"/>
          <w:lang w:eastAsia="es-ES_tradnl"/>
        </w:rPr>
        <w:t>Nociones generales.</w:t>
      </w:r>
      <w:bookmarkEnd w:id="97"/>
      <w:bookmarkEnd w:id="98"/>
      <w:bookmarkEnd w:id="99"/>
      <w:bookmarkEnd w:id="100"/>
      <w:bookmarkEnd w:id="101"/>
      <w:r w:rsidRPr="000A243B">
        <w:rPr>
          <w:rFonts w:ascii="Palatino Linotype" w:eastAsiaTheme="majorEastAsia" w:hAnsi="Palatino Linotype" w:cs="Times New Roman"/>
          <w:b/>
          <w:color w:val="000000" w:themeColor="text1"/>
          <w:lang w:eastAsia="es-ES_tradnl"/>
        </w:rPr>
        <w:t xml:space="preserve"> </w:t>
      </w:r>
    </w:p>
    <w:p w14:paraId="2DE2DD16" w14:textId="1F8280A0" w:rsidR="00F82B3B" w:rsidRPr="000A243B" w:rsidRDefault="00F82B3B" w:rsidP="00020270">
      <w:pPr>
        <w:pStyle w:val="Prrafodelista"/>
        <w:numPr>
          <w:ilvl w:val="0"/>
          <w:numId w:val="15"/>
        </w:numPr>
        <w:spacing w:line="360" w:lineRule="auto"/>
        <w:ind w:left="0" w:firstLine="0"/>
        <w:jc w:val="both"/>
        <w:rPr>
          <w:rFonts w:ascii="Palatino Linotype" w:hAnsi="Palatino Linotype" w:cs="Arial"/>
          <w:color w:val="000000"/>
        </w:rPr>
      </w:pPr>
      <w:r w:rsidRPr="000A243B">
        <w:rPr>
          <w:rFonts w:ascii="Palatino Linotype" w:hAnsi="Palatino Linotype" w:cs="Arial"/>
          <w:color w:val="000000"/>
        </w:rPr>
        <w:t>Debe destacarse que, debido a la naturaleza de la información solicitada</w:t>
      </w:r>
      <w:r w:rsidRPr="000A243B">
        <w:rPr>
          <w:rFonts w:ascii="Palatino Linotype" w:hAnsi="Palatino Linotype" w:cs="Arial"/>
          <w:b/>
          <w:color w:val="000000"/>
        </w:rPr>
        <w:t xml:space="preserve">, </w:t>
      </w:r>
      <w:r w:rsidRPr="000A243B">
        <w:rPr>
          <w:rFonts w:ascii="Palatino Linotype" w:hAnsi="Palatino Linotype"/>
          <w:lang w:val="es-ES"/>
        </w:rPr>
        <w:t>eventualmente</w:t>
      </w:r>
      <w:r w:rsidRPr="000A243B">
        <w:rPr>
          <w:rFonts w:ascii="Palatino Linotype" w:hAnsi="Palatino Linotype" w:cs="Arial"/>
          <w:color w:val="000000"/>
        </w:rPr>
        <w:t xml:space="preserve"> pudiera obrar datos personales susceptibles de protegerse, así como información </w:t>
      </w:r>
      <w:r w:rsidRPr="000A243B">
        <w:rPr>
          <w:rFonts w:ascii="Palatino Linotype" w:hAnsi="Palatino Linotype"/>
        </w:rPr>
        <w:t>susceptible</w:t>
      </w:r>
      <w:r w:rsidRPr="000A243B">
        <w:rPr>
          <w:rFonts w:ascii="Palatino Linotype" w:hAnsi="Palatino Linotype" w:cs="Arial"/>
          <w:color w:val="000000"/>
        </w:rPr>
        <w:t xml:space="preserve"> de clasificarse como reservada, el </w:t>
      </w:r>
      <w:r w:rsidRPr="000A243B">
        <w:rPr>
          <w:rFonts w:ascii="Palatino Linotype" w:hAnsi="Palatino Linotype" w:cs="Arial"/>
          <w:b/>
          <w:bCs/>
          <w:color w:val="000000"/>
        </w:rPr>
        <w:t xml:space="preserve">SUJETO OBLIGADO </w:t>
      </w:r>
      <w:r w:rsidRPr="000A243B">
        <w:rPr>
          <w:rFonts w:ascii="Palatino Linotype" w:hAnsi="Palatino Linotype" w:cs="Arial"/>
          <w:color w:val="000000"/>
        </w:rPr>
        <w:t xml:space="preserve">deberá de hacer la adecuada versión pública, protegiendo los datos que no son susceptibles de ser proporcionados. </w:t>
      </w:r>
    </w:p>
    <w:p w14:paraId="7348677C" w14:textId="77777777" w:rsidR="00F82B3B" w:rsidRPr="000A243B" w:rsidRDefault="00F82B3B" w:rsidP="00020270">
      <w:pPr>
        <w:tabs>
          <w:tab w:val="left" w:pos="0"/>
          <w:tab w:val="left" w:pos="284"/>
        </w:tabs>
        <w:spacing w:line="360" w:lineRule="auto"/>
        <w:ind w:right="49"/>
        <w:contextualSpacing/>
        <w:jc w:val="both"/>
        <w:rPr>
          <w:rFonts w:ascii="Palatino Linotype" w:eastAsia="MS Mincho" w:hAnsi="Palatino Linotype"/>
        </w:rPr>
      </w:pPr>
    </w:p>
    <w:p w14:paraId="3BB6FFBA" w14:textId="0FA42B83" w:rsidR="00F82B3B" w:rsidRPr="000A243B" w:rsidRDefault="00F82B3B" w:rsidP="00020270">
      <w:pPr>
        <w:pStyle w:val="Prrafodelista"/>
        <w:numPr>
          <w:ilvl w:val="0"/>
          <w:numId w:val="15"/>
        </w:numPr>
        <w:spacing w:line="360" w:lineRule="auto"/>
        <w:ind w:left="0" w:firstLine="0"/>
        <w:jc w:val="both"/>
        <w:rPr>
          <w:rFonts w:ascii="Palatino Linotype" w:hAnsi="Palatino Linotype" w:cs="Arial"/>
          <w:color w:val="000000"/>
        </w:rPr>
      </w:pPr>
      <w:r w:rsidRPr="000A243B">
        <w:rPr>
          <w:rFonts w:ascii="Palatino Linotype" w:hAnsi="Palatino Linotype" w:cs="Arial"/>
          <w:color w:val="000000"/>
        </w:rPr>
        <w:t xml:space="preserve">No pasa desapercibido para este Órgano Garante que los </w:t>
      </w:r>
      <w:r w:rsidRPr="000A243B">
        <w:rPr>
          <w:rFonts w:ascii="Palatino Linotype" w:hAnsi="Palatino Linotype" w:cs="Arial"/>
          <w:bCs/>
          <w:color w:val="000000"/>
        </w:rPr>
        <w:t>sujetos obligados</w:t>
      </w:r>
      <w:r w:rsidRPr="000A243B">
        <w:rPr>
          <w:rFonts w:ascii="Palatino Linotype" w:hAnsi="Palatino Linotype" w:cs="Arial"/>
          <w:b/>
          <w:bCs/>
          <w:color w:val="000000"/>
        </w:rPr>
        <w:t xml:space="preserve"> </w:t>
      </w:r>
      <w:r w:rsidRPr="000A243B">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767D49D3" w14:textId="77777777" w:rsidR="00F82B3B" w:rsidRPr="000A243B" w:rsidRDefault="00F82B3B" w:rsidP="00C2449D">
      <w:pPr>
        <w:tabs>
          <w:tab w:val="left" w:pos="284"/>
        </w:tabs>
        <w:spacing w:line="360" w:lineRule="auto"/>
        <w:ind w:right="49"/>
        <w:contextualSpacing/>
        <w:jc w:val="both"/>
        <w:rPr>
          <w:rFonts w:ascii="Palatino Linotype" w:hAnsi="Palatino Linotype" w:cs="Arial"/>
          <w:color w:val="000000"/>
        </w:rPr>
      </w:pPr>
    </w:p>
    <w:tbl>
      <w:tblPr>
        <w:tblStyle w:val="Tablanormal12"/>
        <w:tblW w:w="8926" w:type="dxa"/>
        <w:tblLook w:val="04A0" w:firstRow="1" w:lastRow="0" w:firstColumn="1" w:lastColumn="0" w:noHBand="0" w:noVBand="1"/>
      </w:tblPr>
      <w:tblGrid>
        <w:gridCol w:w="2689"/>
        <w:gridCol w:w="6237"/>
      </w:tblGrid>
      <w:tr w:rsidR="00F82B3B" w:rsidRPr="000A243B" w14:paraId="18DDC6CE" w14:textId="77777777" w:rsidTr="00AD4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3F8619E4" w14:textId="77777777" w:rsidR="00F82B3B" w:rsidRPr="000A243B" w:rsidRDefault="00F82B3B" w:rsidP="00C2449D">
            <w:pPr>
              <w:tabs>
                <w:tab w:val="left" w:pos="284"/>
              </w:tabs>
              <w:spacing w:line="360" w:lineRule="auto"/>
              <w:rPr>
                <w:rFonts w:ascii="Palatino Linotype" w:hAnsi="Palatino Linotype"/>
                <w:sz w:val="20"/>
                <w:szCs w:val="24"/>
              </w:rPr>
            </w:pPr>
            <w:r w:rsidRPr="000A243B">
              <w:rPr>
                <w:rFonts w:ascii="Palatino Linotype" w:hAnsi="Palatino Linotype" w:cstheme="majorBidi"/>
                <w:sz w:val="20"/>
                <w:szCs w:val="24"/>
              </w:rPr>
              <w:t>a) Requisitos previos.</w:t>
            </w:r>
          </w:p>
        </w:tc>
        <w:tc>
          <w:tcPr>
            <w:tcW w:w="6237" w:type="dxa"/>
            <w:hideMark/>
          </w:tcPr>
          <w:p w14:paraId="169C0B95" w14:textId="77777777" w:rsidR="00F82B3B" w:rsidRPr="000A243B" w:rsidRDefault="00F82B3B" w:rsidP="00C2449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0A243B">
              <w:rPr>
                <w:rFonts w:ascii="Palatino Linotype" w:hAnsi="Palatino Linotype" w:cs="Arial"/>
                <w:color w:val="000000"/>
                <w:sz w:val="20"/>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B751F1A" w14:textId="77777777" w:rsidR="00F82B3B" w:rsidRPr="000A243B" w:rsidRDefault="00F82B3B" w:rsidP="00C2449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0A243B">
              <w:rPr>
                <w:rFonts w:ascii="Palatino Linotype" w:hAnsi="Palatino Linotype" w:cs="Arial"/>
                <w:color w:val="000000"/>
                <w:sz w:val="20"/>
                <w:szCs w:val="24"/>
              </w:rPr>
              <w:lastRenderedPageBreak/>
              <w:t>Al hacerlo tienen que precisar de qué información se trata, señalando el supuesto de clasificación (confidencialidad o reserva).</w:t>
            </w:r>
          </w:p>
          <w:p w14:paraId="57372FB1" w14:textId="77777777" w:rsidR="00F82B3B" w:rsidRPr="000A243B" w:rsidRDefault="00F82B3B" w:rsidP="00C2449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0A243B">
              <w:rPr>
                <w:rFonts w:ascii="Palatino Linotype" w:hAnsi="Palatino Linotype" w:cs="Arial"/>
                <w:color w:val="000000"/>
                <w:sz w:val="20"/>
                <w:szCs w:val="24"/>
              </w:rPr>
              <w:t>Además, se debe señalar el procedimiento, de los tres que establecen los artículos 132 y 106 de la Ley Estatal y General, respectivamente.</w:t>
            </w:r>
          </w:p>
          <w:p w14:paraId="7B2D6DE4" w14:textId="77777777" w:rsidR="00F82B3B" w:rsidRPr="000A243B" w:rsidRDefault="00F82B3B" w:rsidP="00C2449D">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0A243B">
              <w:rPr>
                <w:rFonts w:ascii="Palatino Linotype" w:hAnsi="Palatino Linotype" w:cs="Arial"/>
                <w:color w:val="000000"/>
                <w:sz w:val="20"/>
                <w:szCs w:val="24"/>
              </w:rPr>
              <w:t xml:space="preserve">El último de estos requisitos previos consiste en que no se pueden emitir acuerdos de carácter general ni particular, esto es, </w:t>
            </w:r>
            <w:r w:rsidRPr="000A243B">
              <w:rPr>
                <w:rFonts w:ascii="Palatino Linotype" w:hAnsi="Palatino Linotype" w:cs="Arial"/>
                <w:color w:val="000000"/>
                <w:sz w:val="20"/>
                <w:szCs w:val="24"/>
                <w:u w:val="single"/>
              </w:rPr>
              <w:t>no se puede hacer un acuerdo para clasificar de manera general todos los documentos de un expediente o área, sin</w:t>
            </w:r>
            <w:r w:rsidRPr="000A243B">
              <w:rPr>
                <w:rFonts w:ascii="Palatino Linotype" w:hAnsi="Palatino Linotype" w:cs="Arial"/>
                <w:color w:val="000000"/>
                <w:sz w:val="20"/>
                <w:szCs w:val="24"/>
              </w:rPr>
              <w:t xml:space="preserve"> individualizar su análisis y tampoco se puede hacer un acuerdo por cada dato que se vaya a clasificar dentro de un documento con diez datos, por ejemplo, susceptibles de ser clasificados.</w:t>
            </w:r>
          </w:p>
        </w:tc>
      </w:tr>
      <w:tr w:rsidR="00F82B3B" w:rsidRPr="000A243B" w14:paraId="7ADADBD1" w14:textId="77777777" w:rsidTr="00AD4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0F2093CC" w14:textId="77777777" w:rsidR="00F82B3B" w:rsidRPr="000A243B" w:rsidRDefault="00F82B3B" w:rsidP="00C2449D">
            <w:pPr>
              <w:tabs>
                <w:tab w:val="left" w:pos="284"/>
              </w:tabs>
              <w:spacing w:line="360" w:lineRule="auto"/>
              <w:rPr>
                <w:rFonts w:ascii="Palatino Linotype" w:hAnsi="Palatino Linotype"/>
                <w:sz w:val="20"/>
                <w:szCs w:val="24"/>
              </w:rPr>
            </w:pPr>
            <w:r w:rsidRPr="000A243B">
              <w:rPr>
                <w:rFonts w:ascii="Palatino Linotype" w:hAnsi="Palatino Linotype" w:cstheme="majorBidi"/>
                <w:sz w:val="20"/>
                <w:szCs w:val="24"/>
              </w:rPr>
              <w:lastRenderedPageBreak/>
              <w:t>b) Supuestos de clasificación.</w:t>
            </w:r>
          </w:p>
        </w:tc>
        <w:tc>
          <w:tcPr>
            <w:tcW w:w="6237" w:type="dxa"/>
            <w:hideMark/>
          </w:tcPr>
          <w:p w14:paraId="6FD2AD1B" w14:textId="77777777" w:rsidR="00F82B3B" w:rsidRPr="000A243B" w:rsidRDefault="00F82B3B" w:rsidP="00C2449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0A243B">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0047E743" w14:textId="77777777" w:rsidR="00F82B3B" w:rsidRPr="000A243B" w:rsidRDefault="00F82B3B" w:rsidP="00C2449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0A243B">
              <w:rPr>
                <w:rFonts w:ascii="Palatino Linotype" w:hAnsi="Palatino Linotype" w:cs="Arial"/>
                <w:color w:val="000000"/>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17FB1F5" w14:textId="77777777" w:rsidR="00F82B3B" w:rsidRPr="000A243B" w:rsidRDefault="00F82B3B" w:rsidP="00C2449D">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0A243B">
              <w:rPr>
                <w:rFonts w:ascii="Palatino Linotype" w:hAnsi="Palatino Linotype" w:cs="Arial"/>
                <w:color w:val="000000"/>
                <w:sz w:val="20"/>
                <w:szCs w:val="24"/>
              </w:rPr>
              <w:t xml:space="preserve">El </w:t>
            </w:r>
            <w:r w:rsidRPr="000A243B">
              <w:rPr>
                <w:rFonts w:ascii="Palatino Linotype" w:hAnsi="Palatino Linotype" w:cs="Arial"/>
                <w:b/>
                <w:color w:val="000000"/>
                <w:sz w:val="20"/>
                <w:szCs w:val="24"/>
              </w:rPr>
              <w:t>Sujeto Obligado</w:t>
            </w:r>
            <w:r w:rsidRPr="000A243B">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w:t>
            </w:r>
            <w:r w:rsidRPr="000A243B">
              <w:rPr>
                <w:rFonts w:ascii="Palatino Linotype" w:hAnsi="Palatino Linotype" w:cs="Arial"/>
                <w:color w:val="000000"/>
                <w:sz w:val="20"/>
                <w:szCs w:val="24"/>
              </w:rPr>
              <w:lastRenderedPageBreak/>
              <w:t>jurídica. Esto también lo debe de realizar el servidor público habilitado y el titular del área que administra la información.</w:t>
            </w:r>
          </w:p>
        </w:tc>
      </w:tr>
      <w:tr w:rsidR="00F82B3B" w:rsidRPr="000A243B" w14:paraId="4EE07E4A" w14:textId="77777777" w:rsidTr="00AD40D2">
        <w:tc>
          <w:tcPr>
            <w:cnfStyle w:val="001000000000" w:firstRow="0" w:lastRow="0" w:firstColumn="1" w:lastColumn="0" w:oddVBand="0" w:evenVBand="0" w:oddHBand="0" w:evenHBand="0" w:firstRowFirstColumn="0" w:firstRowLastColumn="0" w:lastRowFirstColumn="0" w:lastRowLastColumn="0"/>
            <w:tcW w:w="2689" w:type="dxa"/>
            <w:hideMark/>
          </w:tcPr>
          <w:p w14:paraId="392FEB05" w14:textId="77777777" w:rsidR="00F82B3B" w:rsidRPr="000A243B" w:rsidRDefault="00F82B3B" w:rsidP="00C2449D">
            <w:pPr>
              <w:tabs>
                <w:tab w:val="left" w:pos="284"/>
              </w:tabs>
              <w:spacing w:line="360" w:lineRule="auto"/>
              <w:rPr>
                <w:rFonts w:ascii="Palatino Linotype" w:hAnsi="Palatino Linotype"/>
                <w:sz w:val="20"/>
                <w:szCs w:val="24"/>
              </w:rPr>
            </w:pPr>
            <w:r w:rsidRPr="000A243B">
              <w:rPr>
                <w:rFonts w:ascii="Palatino Linotype" w:hAnsi="Palatino Linotype" w:cstheme="majorBidi"/>
                <w:sz w:val="20"/>
                <w:szCs w:val="24"/>
              </w:rPr>
              <w:lastRenderedPageBreak/>
              <w:t>c) Formalidades para emitir el acuerdo de clasificación.</w:t>
            </w:r>
          </w:p>
        </w:tc>
        <w:tc>
          <w:tcPr>
            <w:tcW w:w="6237" w:type="dxa"/>
            <w:hideMark/>
          </w:tcPr>
          <w:p w14:paraId="7E57EFA9" w14:textId="77777777" w:rsidR="00F82B3B" w:rsidRPr="000A243B" w:rsidRDefault="00F82B3B" w:rsidP="00C2449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0A243B">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0E92263A" w14:textId="77777777" w:rsidR="00F82B3B" w:rsidRPr="000A243B" w:rsidRDefault="00F82B3B" w:rsidP="00C2449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0A243B">
              <w:rPr>
                <w:rFonts w:ascii="Palatino Linotype" w:hAnsi="Palatino Linotype" w:cs="Arial"/>
                <w:color w:val="000000"/>
                <w:sz w:val="20"/>
                <w:szCs w:val="24"/>
              </w:rPr>
              <w:t xml:space="preserve">Es necesario que </w:t>
            </w:r>
            <w:r w:rsidRPr="000A243B">
              <w:rPr>
                <w:rFonts w:ascii="Palatino Linotype" w:hAnsi="Palatino Linotype" w:cs="Arial"/>
                <w:b/>
                <w:color w:val="000000"/>
                <w:sz w:val="20"/>
                <w:szCs w:val="24"/>
                <w:u w:val="single"/>
              </w:rPr>
              <w:t>el acto reúna con los requisitos elementales</w:t>
            </w:r>
            <w:r w:rsidRPr="000A243B">
              <w:rPr>
                <w:rFonts w:ascii="Palatino Linotype" w:hAnsi="Palatino Linotype" w:cs="Arial"/>
                <w:color w:val="000000"/>
                <w:sz w:val="20"/>
                <w:szCs w:val="24"/>
              </w:rPr>
              <w:t>, entre ellos, que la autoridad que va a emitir el acto de autoridad sea la legalmente facultada para ello.</w:t>
            </w:r>
          </w:p>
          <w:p w14:paraId="17D12E0E" w14:textId="77777777" w:rsidR="00F82B3B" w:rsidRPr="000A243B" w:rsidRDefault="00F82B3B" w:rsidP="00C2449D">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0A243B">
              <w:rPr>
                <w:rFonts w:ascii="Palatino Linotype" w:hAnsi="Palatino Linotype" w:cs="Arial"/>
                <w:color w:val="000000"/>
                <w:sz w:val="20"/>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F82B3B" w:rsidRPr="000A243B" w14:paraId="4D108059" w14:textId="77777777" w:rsidTr="00AD4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559C75C" w14:textId="77777777" w:rsidR="00F82B3B" w:rsidRPr="000A243B" w:rsidRDefault="00F82B3B" w:rsidP="00C2449D">
            <w:pPr>
              <w:tabs>
                <w:tab w:val="left" w:pos="284"/>
              </w:tabs>
              <w:spacing w:line="360" w:lineRule="auto"/>
              <w:rPr>
                <w:rFonts w:ascii="Palatino Linotype" w:hAnsi="Palatino Linotype"/>
                <w:sz w:val="20"/>
                <w:szCs w:val="24"/>
              </w:rPr>
            </w:pPr>
          </w:p>
          <w:p w14:paraId="3041CC2B" w14:textId="77777777" w:rsidR="00F82B3B" w:rsidRPr="000A243B" w:rsidRDefault="00F82B3B" w:rsidP="00C2449D">
            <w:pPr>
              <w:tabs>
                <w:tab w:val="left" w:pos="284"/>
              </w:tabs>
              <w:spacing w:line="360" w:lineRule="auto"/>
              <w:jc w:val="both"/>
              <w:rPr>
                <w:rFonts w:ascii="Palatino Linotype" w:hAnsi="Palatino Linotype"/>
                <w:sz w:val="20"/>
                <w:szCs w:val="24"/>
              </w:rPr>
            </w:pPr>
            <w:r w:rsidRPr="000A243B">
              <w:rPr>
                <w:rFonts w:ascii="Palatino Linotype" w:hAnsi="Palatino Linotype" w:cs="Arial"/>
                <w:color w:val="000000"/>
                <w:sz w:val="20"/>
                <w:szCs w:val="24"/>
              </w:rPr>
              <w:t xml:space="preserve">d) Requisitos de fondo del acuerdo de clasificación. </w:t>
            </w:r>
          </w:p>
        </w:tc>
        <w:tc>
          <w:tcPr>
            <w:tcW w:w="6237" w:type="dxa"/>
            <w:hideMark/>
          </w:tcPr>
          <w:p w14:paraId="67426CDA" w14:textId="77777777" w:rsidR="00F82B3B" w:rsidRPr="000A243B" w:rsidRDefault="00F82B3B" w:rsidP="00C2449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0A243B">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0A243B">
              <w:rPr>
                <w:rFonts w:ascii="Palatino Linotype" w:hAnsi="Palatino Linotype" w:cs="Arial"/>
                <w:b/>
                <w:color w:val="000000"/>
                <w:sz w:val="20"/>
                <w:szCs w:val="24"/>
              </w:rPr>
              <w:t>Sujetos Obligados</w:t>
            </w:r>
            <w:r w:rsidRPr="000A243B">
              <w:rPr>
                <w:rFonts w:ascii="Palatino Linotype" w:hAnsi="Palatino Linotype" w:cs="Arial"/>
                <w:color w:val="000000"/>
                <w:sz w:val="20"/>
                <w:szCs w:val="24"/>
              </w:rPr>
              <w:t xml:space="preserve">, por lo que deberán fundar y motivar debidamente la clasificación. </w:t>
            </w:r>
          </w:p>
          <w:p w14:paraId="7A56E239" w14:textId="77777777" w:rsidR="00F82B3B" w:rsidRPr="000A243B" w:rsidRDefault="00F82B3B" w:rsidP="00C2449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0A243B">
              <w:rPr>
                <w:rFonts w:ascii="Palatino Linotype" w:hAnsi="Palatino Linotype" w:cs="Arial"/>
                <w:color w:val="000000"/>
                <w:sz w:val="20"/>
                <w:szCs w:val="24"/>
              </w:rPr>
              <w:t xml:space="preserve">De lo anterior, se desprende que para una correcta </w:t>
            </w:r>
            <w:r w:rsidRPr="000A243B">
              <w:rPr>
                <w:rFonts w:ascii="Palatino Linotype" w:hAnsi="Palatino Linotype" w:cs="Arial"/>
                <w:b/>
                <w:color w:val="000000"/>
                <w:sz w:val="20"/>
                <w:szCs w:val="24"/>
              </w:rPr>
              <w:t>clasificación total o parcial</w:t>
            </w:r>
            <w:r w:rsidRPr="000A243B">
              <w:rPr>
                <w:rFonts w:ascii="Palatino Linotype" w:hAnsi="Palatino Linotype" w:cs="Arial"/>
                <w:color w:val="000000"/>
                <w:sz w:val="20"/>
                <w:szCs w:val="24"/>
              </w:rPr>
              <w:t xml:space="preserve">, esto es determinar los datos que se suprimen en las versiones públicas, es necesario fundar y motivar, de manera correcta, la clasificación; considerando que todo acto que la autoridad pronuncie en el ejercicio de sus atribuciones, debe </w:t>
            </w:r>
            <w:r w:rsidRPr="000A243B">
              <w:rPr>
                <w:rFonts w:ascii="Palatino Linotype" w:hAnsi="Palatino Linotype" w:cs="Arial"/>
                <w:color w:val="000000"/>
                <w:sz w:val="20"/>
                <w:szCs w:val="24"/>
              </w:rPr>
              <w:lastRenderedPageBreak/>
              <w:t>expresar los fundamentos legales que le dieron origen y las razones por las que se deben aplicar al caso concreto.</w:t>
            </w:r>
          </w:p>
          <w:p w14:paraId="7231AEA6" w14:textId="77777777" w:rsidR="00F82B3B" w:rsidRPr="000A243B" w:rsidRDefault="00F82B3B" w:rsidP="00C2449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0A243B">
              <w:rPr>
                <w:rFonts w:ascii="Palatino Linotype" w:hAnsi="Palatino Linotype" w:cs="Arial"/>
                <w:color w:val="000000"/>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7705FF93" w14:textId="77777777" w:rsidR="00F82B3B" w:rsidRPr="000A243B" w:rsidRDefault="00F82B3B" w:rsidP="00C2449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0A243B">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3C2AB28C" w14:textId="77777777" w:rsidR="00F82B3B" w:rsidRPr="000A243B" w:rsidRDefault="00F82B3B" w:rsidP="00C2449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0A243B">
              <w:rPr>
                <w:rFonts w:ascii="Palatino Linotype" w:hAnsi="Palatino Linotype" w:cs="Arial"/>
                <w:color w:val="000000"/>
                <w:sz w:val="20"/>
                <w:szCs w:val="24"/>
              </w:rPr>
              <w:t xml:space="preserve">Ahora bien, </w:t>
            </w:r>
            <w:r w:rsidRPr="000A243B">
              <w:rPr>
                <w:rFonts w:ascii="Palatino Linotype" w:hAnsi="Palatino Linotype" w:cs="Arial"/>
                <w:b/>
                <w:color w:val="000000"/>
                <w:sz w:val="20"/>
                <w:szCs w:val="24"/>
                <w:u w:val="single"/>
              </w:rPr>
              <w:t>para cada caso además de fundar y motivar</w:t>
            </w:r>
            <w:r w:rsidRPr="000A243B">
              <w:rPr>
                <w:rFonts w:ascii="Palatino Linotype" w:hAnsi="Palatino Linotype" w:cs="Arial"/>
                <w:color w:val="000000"/>
                <w:sz w:val="20"/>
                <w:szCs w:val="24"/>
              </w:rPr>
              <w:t xml:space="preserve">, se debe identificar con claridad que datos contenidos en las documentales que son susceptibles de suprimirse, por ejemplo; </w:t>
            </w:r>
            <w:r w:rsidRPr="000A243B">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F82B3B" w:rsidRPr="000A243B" w14:paraId="1C2074AA" w14:textId="77777777" w:rsidTr="00AD40D2">
        <w:tc>
          <w:tcPr>
            <w:cnfStyle w:val="001000000000" w:firstRow="0" w:lastRow="0" w:firstColumn="1" w:lastColumn="0" w:oddVBand="0" w:evenVBand="0" w:oddHBand="0" w:evenHBand="0" w:firstRowFirstColumn="0" w:firstRowLastColumn="0" w:lastRowFirstColumn="0" w:lastRowLastColumn="0"/>
            <w:tcW w:w="2689" w:type="dxa"/>
          </w:tcPr>
          <w:p w14:paraId="0D18A7DC" w14:textId="77777777" w:rsidR="00F82B3B" w:rsidRPr="000A243B" w:rsidRDefault="00F82B3B" w:rsidP="00C2449D">
            <w:pPr>
              <w:tabs>
                <w:tab w:val="left" w:pos="284"/>
              </w:tabs>
              <w:spacing w:line="360" w:lineRule="auto"/>
              <w:ind w:right="49"/>
              <w:jc w:val="both"/>
              <w:rPr>
                <w:rFonts w:ascii="Palatino Linotype" w:hAnsi="Palatino Linotype" w:cs="Arial"/>
                <w:sz w:val="20"/>
                <w:szCs w:val="24"/>
              </w:rPr>
            </w:pPr>
            <w:r w:rsidRPr="000A243B">
              <w:rPr>
                <w:rFonts w:ascii="Palatino Linotype" w:eastAsia="MS Gothic" w:hAnsi="Palatino Linotype"/>
                <w:sz w:val="20"/>
                <w:szCs w:val="24"/>
              </w:rPr>
              <w:lastRenderedPageBreak/>
              <w:t xml:space="preserve">e) Condiciones especiales de la clasificación de la información como confidencial. </w:t>
            </w:r>
          </w:p>
        </w:tc>
        <w:tc>
          <w:tcPr>
            <w:tcW w:w="6237" w:type="dxa"/>
            <w:hideMark/>
          </w:tcPr>
          <w:p w14:paraId="05EC4804" w14:textId="77777777" w:rsidR="00F82B3B" w:rsidRPr="000A243B" w:rsidRDefault="00F82B3B" w:rsidP="00C2449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0A243B">
              <w:rPr>
                <w:rFonts w:ascii="Palatino Linotype" w:hAnsi="Palatino Linotype" w:cs="Arial"/>
                <w:color w:val="000000"/>
                <w:sz w:val="20"/>
                <w:szCs w:val="24"/>
              </w:rPr>
              <w:t xml:space="preserve">Los artículos 148 y 120 de la Ley Estatal y de la Ley General, respectivamente, establecen que aun tratándose de datos personales, se podrán proporcionar, incluso sin solicitar el consentimiento de su titular. </w:t>
            </w:r>
          </w:p>
          <w:p w14:paraId="5493718E" w14:textId="77777777" w:rsidR="00F82B3B" w:rsidRPr="000A243B" w:rsidRDefault="00F82B3B" w:rsidP="00C2449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0A243B">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77845F4" w14:textId="77777777" w:rsidR="00F82B3B" w:rsidRPr="000A243B" w:rsidRDefault="00F82B3B" w:rsidP="00C2449D">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0A243B">
              <w:rPr>
                <w:rFonts w:ascii="Palatino Linotype" w:hAnsi="Palatino Linotype" w:cs="Arial"/>
                <w:color w:val="000000"/>
                <w:sz w:val="20"/>
                <w:szCs w:val="24"/>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4285B20" w14:textId="77777777" w:rsidR="00F82B3B" w:rsidRPr="000A243B" w:rsidRDefault="00F82B3B" w:rsidP="00C2449D">
      <w:pPr>
        <w:tabs>
          <w:tab w:val="left" w:pos="284"/>
        </w:tabs>
        <w:spacing w:line="360" w:lineRule="auto"/>
        <w:contextualSpacing/>
        <w:rPr>
          <w:rFonts w:ascii="Palatino Linotype" w:hAnsi="Palatino Linotype" w:cs="Arial"/>
          <w:color w:val="000000"/>
        </w:rPr>
      </w:pPr>
    </w:p>
    <w:p w14:paraId="1F97B91A" w14:textId="77777777" w:rsidR="00F82B3B" w:rsidRPr="000A243B" w:rsidRDefault="00F82B3B" w:rsidP="00020270">
      <w:pPr>
        <w:pStyle w:val="Prrafodelista"/>
        <w:numPr>
          <w:ilvl w:val="0"/>
          <w:numId w:val="15"/>
        </w:numPr>
        <w:spacing w:line="360" w:lineRule="auto"/>
        <w:ind w:left="0" w:firstLine="0"/>
        <w:jc w:val="both"/>
        <w:rPr>
          <w:rFonts w:ascii="Palatino Linotype" w:hAnsi="Palatino Linotype" w:cs="Arial"/>
          <w:color w:val="000000"/>
        </w:rPr>
      </w:pPr>
      <w:r w:rsidRPr="000A243B">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3981BDF2" w14:textId="77777777" w:rsidR="005E582B" w:rsidRPr="000A243B" w:rsidRDefault="005E582B" w:rsidP="005E582B">
      <w:pPr>
        <w:spacing w:line="360" w:lineRule="auto"/>
        <w:jc w:val="both"/>
        <w:rPr>
          <w:rFonts w:ascii="Palatino Linotype" w:hAnsi="Palatino Linotype" w:cs="Arial"/>
          <w:color w:val="000000"/>
        </w:rPr>
      </w:pPr>
    </w:p>
    <w:p w14:paraId="44173362" w14:textId="1CC45DC7" w:rsidR="00F82B3B" w:rsidRPr="000A243B" w:rsidRDefault="00F82B3B" w:rsidP="00020270">
      <w:pPr>
        <w:pStyle w:val="Prrafodelista"/>
        <w:numPr>
          <w:ilvl w:val="0"/>
          <w:numId w:val="15"/>
        </w:numPr>
        <w:spacing w:line="360" w:lineRule="auto"/>
        <w:ind w:left="0" w:firstLine="0"/>
        <w:jc w:val="both"/>
        <w:rPr>
          <w:rFonts w:ascii="Palatino Linotype" w:hAnsi="Palatino Linotype"/>
          <w:color w:val="000000" w:themeColor="text1"/>
        </w:rPr>
      </w:pPr>
      <w:r w:rsidRPr="000A243B">
        <w:rPr>
          <w:rFonts w:ascii="Palatino Linotype" w:hAnsi="Palatino Linotype"/>
        </w:rPr>
        <w:t xml:space="preserve">Por lo </w:t>
      </w:r>
      <w:r w:rsidRPr="000A243B">
        <w:rPr>
          <w:rFonts w:ascii="Palatino Linotype" w:hAnsi="Palatino Linotype" w:cs="Arial"/>
        </w:rPr>
        <w:t>anteriormente</w:t>
      </w:r>
      <w:r w:rsidRPr="000A243B">
        <w:rPr>
          <w:rFonts w:ascii="Palatino Linotype" w:hAnsi="Palatino Linotype"/>
        </w:rPr>
        <w:t xml:space="preserve"> expuesto, este Órgano Garante considera fundadas las razones o motivos de inconformidad que plantea el</w:t>
      </w:r>
      <w:r w:rsidRPr="000A243B">
        <w:rPr>
          <w:rFonts w:ascii="Palatino Linotype" w:hAnsi="Palatino Linotype"/>
          <w:b/>
        </w:rPr>
        <w:t xml:space="preserve"> RECURRENTE</w:t>
      </w:r>
      <w:r w:rsidRPr="000A243B">
        <w:rPr>
          <w:rFonts w:ascii="Palatino Linotype" w:hAnsi="Palatino Linotype"/>
        </w:rPr>
        <w:t xml:space="preserve">, determinando </w:t>
      </w:r>
      <w:r w:rsidR="00C2449D" w:rsidRPr="000A243B">
        <w:rPr>
          <w:rFonts w:ascii="Palatino Linotype" w:hAnsi="Palatino Linotype"/>
          <w:b/>
        </w:rPr>
        <w:t>MODIFI</w:t>
      </w:r>
      <w:r w:rsidRPr="000A243B">
        <w:rPr>
          <w:rFonts w:ascii="Palatino Linotype" w:hAnsi="Palatino Linotype"/>
          <w:b/>
        </w:rPr>
        <w:t>CAR</w:t>
      </w:r>
      <w:r w:rsidRPr="000A243B">
        <w:rPr>
          <w:rFonts w:ascii="Palatino Linotype" w:hAnsi="Palatino Linotype"/>
        </w:rPr>
        <w:t xml:space="preserve"> la respuesta del </w:t>
      </w:r>
      <w:r w:rsidRPr="000A243B">
        <w:rPr>
          <w:rFonts w:ascii="Palatino Linotype" w:hAnsi="Palatino Linotype"/>
          <w:b/>
        </w:rPr>
        <w:t>SUJETO OBLIGADO</w:t>
      </w:r>
      <w:r w:rsidRPr="000A243B">
        <w:rPr>
          <w:rFonts w:ascii="Palatino Linotype" w:hAnsi="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0A243B">
        <w:rPr>
          <w:rFonts w:ascii="Palatino Linotype" w:hAnsi="Palatino Linotype"/>
          <w:color w:val="000000" w:themeColor="text1"/>
          <w:lang w:val="es-ES" w:eastAsia="es-MX"/>
        </w:rPr>
        <w:t xml:space="preserve">este </w:t>
      </w:r>
      <w:r w:rsidRPr="000A243B">
        <w:rPr>
          <w:rFonts w:ascii="Palatino Linotype" w:hAnsi="Palatino Linotype"/>
          <w:b/>
          <w:bCs/>
          <w:color w:val="000000" w:themeColor="text1"/>
          <w:lang w:val="es-ES" w:eastAsia="es-MX"/>
        </w:rPr>
        <w:t>ÓRGANO GARANTE</w:t>
      </w:r>
      <w:r w:rsidRPr="000A243B">
        <w:rPr>
          <w:rFonts w:ascii="Palatino Linotype" w:hAnsi="Palatino Linotype"/>
          <w:color w:val="000000" w:themeColor="text1"/>
          <w:lang w:val="es-ES" w:eastAsia="es-MX"/>
        </w:rPr>
        <w:t xml:space="preserve"> emite los siguientes</w:t>
      </w:r>
      <w:r w:rsidRPr="000A243B">
        <w:rPr>
          <w:rFonts w:ascii="Palatino Linotype" w:hAnsi="Palatino Linotype"/>
          <w:color w:val="000000" w:themeColor="text1"/>
        </w:rPr>
        <w:t>.</w:t>
      </w:r>
    </w:p>
    <w:p w14:paraId="20D34DA9" w14:textId="77777777" w:rsidR="00876455" w:rsidRPr="000A243B" w:rsidRDefault="00876455" w:rsidP="00C2449D">
      <w:pPr>
        <w:pStyle w:val="Prrafodelista"/>
        <w:spacing w:line="360" w:lineRule="auto"/>
        <w:rPr>
          <w:rFonts w:ascii="Palatino Linotype" w:hAnsi="Palatino Linotype"/>
          <w:color w:val="000000" w:themeColor="text1"/>
        </w:rPr>
      </w:pPr>
    </w:p>
    <w:p w14:paraId="65571021" w14:textId="77777777" w:rsidR="00876455" w:rsidRPr="000A243B" w:rsidRDefault="00876455" w:rsidP="00C2449D">
      <w:pPr>
        <w:pStyle w:val="Ttulo1"/>
        <w:spacing w:before="0" w:line="360" w:lineRule="auto"/>
        <w:jc w:val="center"/>
        <w:rPr>
          <w:rFonts w:eastAsia="Calibri"/>
          <w:b w:val="0"/>
          <w:szCs w:val="24"/>
          <w:lang w:val="es-ES"/>
        </w:rPr>
      </w:pPr>
      <w:r w:rsidRPr="000A243B">
        <w:rPr>
          <w:rFonts w:eastAsia="Calibri"/>
          <w:szCs w:val="24"/>
          <w:lang w:val="es-ES"/>
        </w:rPr>
        <w:t>R E S O L U T I V O S</w:t>
      </w:r>
      <w:bookmarkEnd w:id="90"/>
      <w:bookmarkEnd w:id="91"/>
      <w:bookmarkEnd w:id="92"/>
      <w:bookmarkEnd w:id="93"/>
      <w:bookmarkEnd w:id="94"/>
      <w:bookmarkEnd w:id="95"/>
    </w:p>
    <w:p w14:paraId="5812A39E" w14:textId="77777777" w:rsidR="00876455" w:rsidRPr="000A243B" w:rsidRDefault="00876455" w:rsidP="00C2449D">
      <w:pPr>
        <w:spacing w:line="360" w:lineRule="auto"/>
        <w:rPr>
          <w:rFonts w:ascii="Palatino Linotype" w:hAnsi="Palatino Linotype"/>
          <w:lang w:val="es-ES"/>
        </w:rPr>
      </w:pPr>
    </w:p>
    <w:p w14:paraId="5E1BD83C" w14:textId="2C25C55B" w:rsidR="001226C5" w:rsidRPr="000A243B" w:rsidRDefault="001226C5" w:rsidP="00C2449D">
      <w:pPr>
        <w:spacing w:line="360" w:lineRule="auto"/>
        <w:jc w:val="both"/>
        <w:rPr>
          <w:rFonts w:ascii="Palatino Linotype" w:eastAsia="Times New Roman" w:hAnsi="Palatino Linotype" w:cs="Arial"/>
          <w:lang w:val="es-ES"/>
        </w:rPr>
      </w:pPr>
      <w:r w:rsidRPr="000A243B">
        <w:rPr>
          <w:rFonts w:ascii="Palatino Linotype" w:eastAsia="Times New Roman" w:hAnsi="Palatino Linotype" w:cs="Arial"/>
          <w:b/>
        </w:rPr>
        <w:t>PRIMERO</w:t>
      </w:r>
      <w:r w:rsidRPr="000A243B">
        <w:rPr>
          <w:rFonts w:ascii="Palatino Linotype" w:eastAsia="Times New Roman" w:hAnsi="Palatino Linotype" w:cs="Arial"/>
          <w:lang w:val="es-ES"/>
        </w:rPr>
        <w:t xml:space="preserve">. Resultan fundadas las razones o motivos de inconformidad hechos valer en el Recurso de Revisión </w:t>
      </w:r>
      <w:r w:rsidR="007C7258" w:rsidRPr="000A243B">
        <w:rPr>
          <w:rFonts w:ascii="Palatino Linotype" w:hAnsi="Palatino Linotype" w:cs="Arial"/>
          <w:b/>
          <w:bCs/>
          <w:lang w:eastAsia="es-MX"/>
        </w:rPr>
        <w:t xml:space="preserve">06573/INFOEM/IP/RR/2023 </w:t>
      </w:r>
      <w:r w:rsidR="007C7258" w:rsidRPr="000A243B">
        <w:rPr>
          <w:rFonts w:ascii="Palatino Linotype" w:hAnsi="Palatino Linotype" w:cs="Arial"/>
          <w:bCs/>
          <w:lang w:eastAsia="es-MX"/>
        </w:rPr>
        <w:t>y</w:t>
      </w:r>
      <w:r w:rsidR="007C7258" w:rsidRPr="000A243B">
        <w:rPr>
          <w:rFonts w:ascii="Palatino Linotype" w:hAnsi="Palatino Linotype" w:cs="Arial"/>
          <w:b/>
          <w:bCs/>
          <w:lang w:eastAsia="es-MX"/>
        </w:rPr>
        <w:t xml:space="preserve"> </w:t>
      </w:r>
      <w:r w:rsidR="007C7258" w:rsidRPr="000A243B">
        <w:rPr>
          <w:rFonts w:ascii="Palatino Linotype" w:hAnsi="Palatino Linotype" w:cs="Arial"/>
          <w:b/>
          <w:bCs/>
          <w:lang w:eastAsia="es-MX"/>
        </w:rPr>
        <w:lastRenderedPageBreak/>
        <w:t xml:space="preserve">06574/INFOEM/IP/RR/2023 </w:t>
      </w:r>
      <w:r w:rsidR="007C7258" w:rsidRPr="000A243B">
        <w:rPr>
          <w:rFonts w:ascii="Palatino Linotype" w:hAnsi="Palatino Linotype" w:cs="Arial"/>
          <w:bCs/>
          <w:lang w:eastAsia="es-MX"/>
        </w:rPr>
        <w:t>acumulados</w:t>
      </w:r>
      <w:r w:rsidR="007C7258" w:rsidRPr="000A243B">
        <w:rPr>
          <w:rFonts w:ascii="Palatino Linotype" w:eastAsia="Times New Roman" w:hAnsi="Palatino Linotype" w:cs="Arial"/>
          <w:bCs/>
        </w:rPr>
        <w:t>,</w:t>
      </w:r>
      <w:r w:rsidRPr="000A243B">
        <w:rPr>
          <w:rFonts w:ascii="Palatino Linotype" w:eastAsia="Times New Roman" w:hAnsi="Palatino Linotype" w:cs="Arial"/>
          <w:b/>
          <w:lang w:val="es-ES"/>
        </w:rPr>
        <w:t xml:space="preserve"> </w:t>
      </w:r>
      <w:r w:rsidRPr="000A243B">
        <w:rPr>
          <w:rFonts w:ascii="Palatino Linotype" w:eastAsia="Times New Roman" w:hAnsi="Palatino Linotype" w:cs="Arial"/>
          <w:lang w:val="es-ES"/>
        </w:rPr>
        <w:t xml:space="preserve">en términos de los Considerandos </w:t>
      </w:r>
      <w:r w:rsidRPr="000A243B">
        <w:rPr>
          <w:rFonts w:ascii="Palatino Linotype" w:eastAsia="Times New Roman" w:hAnsi="Palatino Linotype" w:cs="Arial"/>
          <w:b/>
          <w:lang w:val="es-ES"/>
        </w:rPr>
        <w:t xml:space="preserve">CUARTO y QUINTO </w:t>
      </w:r>
      <w:r w:rsidRPr="000A243B">
        <w:rPr>
          <w:rFonts w:ascii="Palatino Linotype" w:eastAsia="Times New Roman" w:hAnsi="Palatino Linotype" w:cs="Arial"/>
          <w:lang w:val="es-ES"/>
        </w:rPr>
        <w:t xml:space="preserve">de la presente resolución. </w:t>
      </w:r>
    </w:p>
    <w:p w14:paraId="6D436EF4" w14:textId="77777777" w:rsidR="001226C5" w:rsidRPr="000A243B" w:rsidRDefault="001226C5" w:rsidP="00C2449D">
      <w:pPr>
        <w:spacing w:line="360" w:lineRule="auto"/>
        <w:jc w:val="both"/>
        <w:rPr>
          <w:rFonts w:ascii="Palatino Linotype" w:eastAsia="Times New Roman" w:hAnsi="Palatino Linotype" w:cs="Arial"/>
          <w:lang w:val="es-ES"/>
        </w:rPr>
      </w:pPr>
    </w:p>
    <w:p w14:paraId="4F047BD4" w14:textId="119EEEB4" w:rsidR="001226C5" w:rsidRPr="000A243B" w:rsidRDefault="001226C5" w:rsidP="00C2449D">
      <w:pPr>
        <w:spacing w:line="360" w:lineRule="auto"/>
        <w:jc w:val="both"/>
        <w:rPr>
          <w:rFonts w:ascii="Palatino Linotype" w:hAnsi="Palatino Linotype" w:cs="Arial"/>
          <w:b/>
        </w:rPr>
      </w:pPr>
      <w:bookmarkStart w:id="102" w:name="_Toc503891607"/>
      <w:bookmarkStart w:id="103" w:name="_Toc511647757"/>
      <w:bookmarkStart w:id="104" w:name="_Toc511647818"/>
      <w:bookmarkStart w:id="105" w:name="_Toc477891768"/>
      <w:bookmarkStart w:id="106" w:name="_Toc477891858"/>
      <w:bookmarkStart w:id="107" w:name="_Toc481576259"/>
      <w:bookmarkStart w:id="108" w:name="_Toc492590391"/>
      <w:bookmarkStart w:id="109" w:name="_Toc462653937"/>
      <w:bookmarkStart w:id="110" w:name="_Toc453696502"/>
      <w:bookmarkStart w:id="111" w:name="_Toc454301155"/>
      <w:r w:rsidRPr="000A243B">
        <w:rPr>
          <w:rFonts w:ascii="Palatino Linotype" w:eastAsia="Times New Roman" w:hAnsi="Palatino Linotype" w:cs="Times New Roman"/>
          <w:b/>
        </w:rPr>
        <w:t>SEGUNDO.</w:t>
      </w:r>
      <w:bookmarkEnd w:id="102"/>
      <w:bookmarkEnd w:id="103"/>
      <w:bookmarkEnd w:id="104"/>
      <w:r w:rsidRPr="000A243B">
        <w:rPr>
          <w:rFonts w:ascii="Palatino Linotype" w:eastAsia="Times New Roman" w:hAnsi="Palatino Linotype" w:cs="Times New Roman"/>
          <w:b/>
        </w:rPr>
        <w:t xml:space="preserve"> </w:t>
      </w:r>
      <w:bookmarkEnd w:id="105"/>
      <w:bookmarkEnd w:id="106"/>
      <w:bookmarkEnd w:id="107"/>
      <w:bookmarkEnd w:id="108"/>
      <w:bookmarkEnd w:id="109"/>
      <w:bookmarkEnd w:id="110"/>
      <w:bookmarkEnd w:id="111"/>
      <w:r w:rsidRPr="000A243B">
        <w:rPr>
          <w:rFonts w:ascii="Palatino Linotype" w:eastAsia="MS Mincho" w:hAnsi="Palatino Linotype" w:cs="Times New Roman"/>
          <w:color w:val="000000" w:themeColor="text1"/>
        </w:rPr>
        <w:t xml:space="preserve">Se </w:t>
      </w:r>
      <w:r w:rsidR="00C2449D" w:rsidRPr="000A243B">
        <w:rPr>
          <w:rFonts w:ascii="Palatino Linotype" w:eastAsia="MS Mincho" w:hAnsi="Palatino Linotype" w:cs="Times New Roman"/>
          <w:b/>
          <w:color w:val="000000" w:themeColor="text1"/>
        </w:rPr>
        <w:t>MODIFI</w:t>
      </w:r>
      <w:r w:rsidRPr="000A243B">
        <w:rPr>
          <w:rFonts w:ascii="Palatino Linotype" w:eastAsia="MS Mincho" w:hAnsi="Palatino Linotype" w:cs="Times New Roman"/>
          <w:b/>
          <w:color w:val="000000" w:themeColor="text1"/>
        </w:rPr>
        <w:t xml:space="preserve">CA </w:t>
      </w:r>
      <w:r w:rsidRPr="000A243B">
        <w:rPr>
          <w:rFonts w:ascii="Palatino Linotype" w:eastAsia="MS Mincho" w:hAnsi="Palatino Linotype" w:cs="Times New Roman"/>
          <w:color w:val="000000" w:themeColor="text1"/>
        </w:rPr>
        <w:t xml:space="preserve">la respuesta emitida por el </w:t>
      </w:r>
      <w:r w:rsidR="00972843" w:rsidRPr="000A243B">
        <w:rPr>
          <w:rFonts w:ascii="Palatino Linotype" w:eastAsia="MS Mincho" w:hAnsi="Palatino Linotype" w:cs="Times New Roman"/>
          <w:b/>
          <w:color w:val="000000" w:themeColor="text1"/>
        </w:rPr>
        <w:t>Ayuntamiento de Melchor Ocampo</w:t>
      </w:r>
      <w:r w:rsidRPr="000A243B">
        <w:rPr>
          <w:rFonts w:ascii="Palatino Linotype" w:eastAsia="MS Mincho" w:hAnsi="Palatino Linotype" w:cs="Times New Roman"/>
          <w:b/>
          <w:color w:val="000000" w:themeColor="text1"/>
        </w:rPr>
        <w:t xml:space="preserve"> </w:t>
      </w:r>
      <w:r w:rsidRPr="000A243B">
        <w:rPr>
          <w:rFonts w:ascii="Palatino Linotype" w:eastAsia="MS Mincho" w:hAnsi="Palatino Linotype" w:cs="Times New Roman"/>
          <w:color w:val="000000" w:themeColor="text1"/>
        </w:rPr>
        <w:t xml:space="preserve">y se </w:t>
      </w:r>
      <w:r w:rsidRPr="000A243B">
        <w:rPr>
          <w:rFonts w:ascii="Palatino Linotype" w:eastAsia="MS Mincho" w:hAnsi="Palatino Linotype" w:cs="Times New Roman"/>
          <w:b/>
          <w:color w:val="000000" w:themeColor="text1"/>
        </w:rPr>
        <w:t>ORDENA</w:t>
      </w:r>
      <w:r w:rsidRPr="000A243B">
        <w:rPr>
          <w:rFonts w:ascii="Palatino Linotype" w:eastAsia="MS Mincho" w:hAnsi="Palatino Linotype" w:cs="Times New Roman"/>
          <w:color w:val="000000" w:themeColor="text1"/>
        </w:rPr>
        <w:t xml:space="preserve"> entregar vía Sistema de Acceso a la Información Mexiquense </w:t>
      </w:r>
      <w:r w:rsidRPr="000A243B">
        <w:rPr>
          <w:rFonts w:ascii="Palatino Linotype" w:eastAsia="MS Mincho" w:hAnsi="Palatino Linotype" w:cs="Times New Roman"/>
          <w:b/>
          <w:color w:val="000000" w:themeColor="text1"/>
        </w:rPr>
        <w:t>(SAIMEX)</w:t>
      </w:r>
      <w:r w:rsidRPr="000A243B">
        <w:rPr>
          <w:rFonts w:ascii="Palatino Linotype" w:eastAsia="MS Mincho" w:hAnsi="Palatino Linotype" w:cs="Times New Roman"/>
          <w:color w:val="000000" w:themeColor="text1"/>
        </w:rPr>
        <w:t>, en versión pública</w:t>
      </w:r>
      <w:r w:rsidR="00C2449D" w:rsidRPr="000A243B">
        <w:rPr>
          <w:rFonts w:ascii="Palatino Linotype" w:eastAsia="MS Mincho" w:hAnsi="Palatino Linotype" w:cs="Times New Roman"/>
          <w:color w:val="000000" w:themeColor="text1"/>
        </w:rPr>
        <w:t>,</w:t>
      </w:r>
      <w:r w:rsidRPr="000A243B">
        <w:rPr>
          <w:rFonts w:ascii="Palatino Linotype" w:eastAsia="MS Mincho" w:hAnsi="Palatino Linotype" w:cs="Times New Roman"/>
          <w:color w:val="000000" w:themeColor="text1"/>
        </w:rPr>
        <w:t xml:space="preserve"> la siguiente información</w:t>
      </w:r>
      <w:bookmarkStart w:id="112" w:name="_Toc503891610"/>
      <w:bookmarkStart w:id="113" w:name="_Toc453696503"/>
      <w:bookmarkStart w:id="114" w:name="_Toc454301156"/>
      <w:bookmarkStart w:id="115" w:name="_Toc462653938"/>
      <w:bookmarkStart w:id="116" w:name="_Toc477891769"/>
      <w:bookmarkStart w:id="117" w:name="_Toc477891859"/>
      <w:bookmarkStart w:id="118" w:name="_Toc481576260"/>
      <w:bookmarkStart w:id="119" w:name="_Toc492590392"/>
      <w:r w:rsidRPr="000A243B">
        <w:rPr>
          <w:rFonts w:ascii="Palatino Linotype" w:hAnsi="Palatino Linotype" w:cs="Arial"/>
          <w:b/>
        </w:rPr>
        <w:t>:</w:t>
      </w:r>
    </w:p>
    <w:p w14:paraId="7A0F5126" w14:textId="77777777" w:rsidR="001226C5" w:rsidRPr="000A243B" w:rsidRDefault="001226C5" w:rsidP="00C2449D">
      <w:pPr>
        <w:spacing w:line="360" w:lineRule="auto"/>
        <w:jc w:val="both"/>
        <w:rPr>
          <w:rFonts w:ascii="Palatino Linotype" w:hAnsi="Palatino Linotype" w:cs="Arial"/>
          <w:b/>
        </w:rPr>
      </w:pPr>
    </w:p>
    <w:p w14:paraId="193825CB" w14:textId="106C5595" w:rsidR="00C2449D" w:rsidRPr="000A243B" w:rsidRDefault="00C2449D" w:rsidP="00C2449D">
      <w:pPr>
        <w:pStyle w:val="Prrafodelista"/>
        <w:numPr>
          <w:ilvl w:val="0"/>
          <w:numId w:val="13"/>
        </w:numPr>
        <w:spacing w:line="360" w:lineRule="auto"/>
        <w:jc w:val="both"/>
        <w:rPr>
          <w:rFonts w:ascii="Palatino Linotype" w:eastAsia="Calibri" w:hAnsi="Palatino Linotype" w:cs="Arial"/>
          <w:b/>
          <w:color w:val="000000" w:themeColor="text1"/>
        </w:rPr>
      </w:pPr>
      <w:r w:rsidRPr="000A243B">
        <w:rPr>
          <w:rFonts w:ascii="Palatino Linotype" w:eastAsia="Calibri" w:hAnsi="Palatino Linotype" w:cs="Arial"/>
          <w:b/>
          <w:color w:val="000000" w:themeColor="text1"/>
        </w:rPr>
        <w:t>Documento donde conste el registro de asistencia del personal adscrito a la Tesorerí</w:t>
      </w:r>
      <w:r w:rsidR="00285F69" w:rsidRPr="000A243B">
        <w:rPr>
          <w:rFonts w:ascii="Palatino Linotype" w:eastAsia="Calibri" w:hAnsi="Palatino Linotype" w:cs="Arial"/>
          <w:b/>
          <w:color w:val="000000" w:themeColor="text1"/>
        </w:rPr>
        <w:t xml:space="preserve">a Municipal y </w:t>
      </w:r>
      <w:r w:rsidRPr="000A243B">
        <w:rPr>
          <w:rFonts w:ascii="Palatino Linotype" w:eastAsia="Calibri" w:hAnsi="Palatino Linotype" w:cs="Arial"/>
          <w:b/>
          <w:color w:val="000000" w:themeColor="text1"/>
        </w:rPr>
        <w:t xml:space="preserve">Dirección de Administración, del 15 </w:t>
      </w:r>
      <w:r w:rsidR="00285F69" w:rsidRPr="000A243B">
        <w:rPr>
          <w:rFonts w:ascii="Palatino Linotype" w:eastAsia="Calibri" w:hAnsi="Palatino Linotype" w:cs="Arial"/>
          <w:b/>
          <w:color w:val="000000" w:themeColor="text1"/>
        </w:rPr>
        <w:t>al 31 de agosto de 2023; y</w:t>
      </w:r>
    </w:p>
    <w:p w14:paraId="042215F4" w14:textId="64224BE6" w:rsidR="00C2449D" w:rsidRPr="000A243B" w:rsidRDefault="00285F69" w:rsidP="00285F69">
      <w:pPr>
        <w:pStyle w:val="Prrafodelista"/>
        <w:numPr>
          <w:ilvl w:val="0"/>
          <w:numId w:val="13"/>
        </w:numPr>
        <w:spacing w:line="360" w:lineRule="auto"/>
        <w:jc w:val="both"/>
        <w:rPr>
          <w:rFonts w:ascii="Palatino Linotype" w:hAnsi="Palatino Linotype" w:cs="Arial"/>
          <w:b/>
        </w:rPr>
      </w:pPr>
      <w:r w:rsidRPr="000A243B">
        <w:rPr>
          <w:rFonts w:ascii="Palatino Linotype" w:eastAsia="Calibri" w:hAnsi="Palatino Linotype" w:cs="Arial"/>
          <w:b/>
          <w:color w:val="000000" w:themeColor="text1"/>
        </w:rPr>
        <w:t>De los viajes o comisiones de servidores públicos adscritos al Ayuntamiento, el documento donde conste el periodo y los gastos de representación y/o viáticos al mayor grado de desagregación, así como la</w:t>
      </w:r>
      <w:r w:rsidR="00C2449D" w:rsidRPr="000A243B">
        <w:rPr>
          <w:rFonts w:ascii="Palatino Linotype" w:eastAsia="Calibri" w:hAnsi="Palatino Linotype" w:cs="Arial"/>
          <w:b/>
          <w:color w:val="000000" w:themeColor="text1"/>
        </w:rPr>
        <w:t xml:space="preserve"> </w:t>
      </w:r>
      <w:r w:rsidRPr="000A243B">
        <w:rPr>
          <w:rFonts w:ascii="Palatino Linotype" w:eastAsia="Calibri" w:hAnsi="Palatino Linotype" w:cs="Arial"/>
          <w:b/>
          <w:color w:val="000000" w:themeColor="text1"/>
        </w:rPr>
        <w:t>invitación, oficio de comisión y</w:t>
      </w:r>
      <w:r w:rsidR="00C2449D" w:rsidRPr="000A243B">
        <w:rPr>
          <w:rFonts w:ascii="Palatino Linotype" w:eastAsia="Calibri" w:hAnsi="Palatino Linotype" w:cs="Arial"/>
          <w:b/>
          <w:color w:val="000000" w:themeColor="text1"/>
        </w:rPr>
        <w:t xml:space="preserve"> </w:t>
      </w:r>
      <w:r w:rsidRPr="000A243B">
        <w:rPr>
          <w:rFonts w:ascii="Palatino Linotype" w:eastAsia="Calibri" w:hAnsi="Palatino Linotype" w:cs="Arial"/>
          <w:b/>
          <w:color w:val="000000" w:themeColor="text1"/>
        </w:rPr>
        <w:t xml:space="preserve">el </w:t>
      </w:r>
      <w:r w:rsidR="00C2449D" w:rsidRPr="000A243B">
        <w:rPr>
          <w:rFonts w:ascii="Palatino Linotype" w:eastAsia="Calibri" w:hAnsi="Palatino Linotype" w:cs="Arial"/>
          <w:b/>
          <w:color w:val="000000" w:themeColor="text1"/>
        </w:rPr>
        <w:t>docume</w:t>
      </w:r>
      <w:r w:rsidRPr="000A243B">
        <w:rPr>
          <w:rFonts w:ascii="Palatino Linotype" w:eastAsia="Calibri" w:hAnsi="Palatino Linotype" w:cs="Arial"/>
          <w:b/>
          <w:color w:val="000000" w:themeColor="text1"/>
        </w:rPr>
        <w:t>nto que acredite la asistencia, del 1 de enero al 31 de diciembre de 2022.</w:t>
      </w:r>
    </w:p>
    <w:p w14:paraId="49D29029" w14:textId="77777777" w:rsidR="003F6400" w:rsidRPr="000A243B" w:rsidRDefault="003F6400" w:rsidP="00C2449D">
      <w:pPr>
        <w:pStyle w:val="Prrafodelista"/>
        <w:spacing w:line="360" w:lineRule="auto"/>
        <w:ind w:left="993"/>
        <w:jc w:val="both"/>
        <w:rPr>
          <w:rFonts w:ascii="Palatino Linotype" w:hAnsi="Palatino Linotype" w:cs="Arial"/>
          <w:b/>
        </w:rPr>
      </w:pPr>
    </w:p>
    <w:bookmarkEnd w:id="112"/>
    <w:bookmarkEnd w:id="113"/>
    <w:bookmarkEnd w:id="114"/>
    <w:bookmarkEnd w:id="115"/>
    <w:bookmarkEnd w:id="116"/>
    <w:bookmarkEnd w:id="117"/>
    <w:bookmarkEnd w:id="118"/>
    <w:bookmarkEnd w:id="119"/>
    <w:p w14:paraId="2DF1618B" w14:textId="77777777" w:rsidR="001226C5" w:rsidRPr="000A243B" w:rsidRDefault="001226C5" w:rsidP="00C2449D">
      <w:pPr>
        <w:spacing w:line="360" w:lineRule="auto"/>
        <w:jc w:val="both"/>
        <w:rPr>
          <w:rFonts w:ascii="Palatino Linotype" w:eastAsia="Calibri" w:hAnsi="Palatino Linotype" w:cs="Arial"/>
        </w:rPr>
      </w:pPr>
      <w:r w:rsidRPr="000A243B">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0A243B">
        <w:rPr>
          <w:rFonts w:ascii="Palatino Linotype" w:eastAsia="Calibri" w:hAnsi="Palatino Linotype" w:cs="Arial"/>
          <w:b/>
        </w:rPr>
        <w:t>EL RECURRENTE</w:t>
      </w:r>
      <w:r w:rsidRPr="000A243B">
        <w:rPr>
          <w:rFonts w:ascii="Palatino Linotype" w:eastAsia="Calibri" w:hAnsi="Palatino Linotype" w:cs="Arial"/>
        </w:rPr>
        <w:t>.</w:t>
      </w:r>
    </w:p>
    <w:p w14:paraId="6D08F60D" w14:textId="77777777" w:rsidR="00C10059" w:rsidRPr="000A243B" w:rsidRDefault="00C10059" w:rsidP="00C2449D">
      <w:pPr>
        <w:spacing w:line="360" w:lineRule="auto"/>
        <w:jc w:val="both"/>
        <w:rPr>
          <w:rFonts w:ascii="Palatino Linotype" w:eastAsia="Calibri" w:hAnsi="Palatino Linotype" w:cs="Arial"/>
        </w:rPr>
      </w:pPr>
    </w:p>
    <w:p w14:paraId="26594493" w14:textId="7A8E35BD" w:rsidR="00020270" w:rsidRPr="000A243B" w:rsidRDefault="00020270" w:rsidP="00020270">
      <w:pPr>
        <w:tabs>
          <w:tab w:val="left" w:pos="284"/>
          <w:tab w:val="left" w:pos="8080"/>
        </w:tabs>
        <w:spacing w:line="360" w:lineRule="auto"/>
        <w:ind w:right="49"/>
        <w:contextualSpacing/>
        <w:jc w:val="both"/>
        <w:rPr>
          <w:rFonts w:ascii="Palatino Linotype" w:hAnsi="Palatino Linotype"/>
          <w:color w:val="222222"/>
          <w:shd w:val="clear" w:color="auto" w:fill="FFFFFF"/>
        </w:rPr>
      </w:pPr>
      <w:r w:rsidRPr="000A243B">
        <w:rPr>
          <w:rFonts w:ascii="Palatino Linotype" w:hAnsi="Palatino Linotype"/>
          <w:color w:val="222222"/>
          <w:shd w:val="clear" w:color="auto" w:fill="FFFFFF"/>
        </w:rPr>
        <w:lastRenderedPageBreak/>
        <w:t xml:space="preserve">En caso de no se cuente con la información </w:t>
      </w:r>
      <w:r w:rsidRPr="000A243B">
        <w:rPr>
          <w:rFonts w:ascii="Palatino Linotype" w:eastAsia="Calibri" w:hAnsi="Palatino Linotype" w:cs="Arial"/>
        </w:rPr>
        <w:t xml:space="preserve">señalada en </w:t>
      </w:r>
      <w:r w:rsidRPr="000A243B">
        <w:rPr>
          <w:rFonts w:ascii="Palatino Linotype" w:eastAsia="Palatino Linotype" w:hAnsi="Palatino Linotype" w:cs="Palatino Linotype"/>
          <w:color w:val="000000"/>
        </w:rPr>
        <w:t xml:space="preserve">el </w:t>
      </w:r>
      <w:r w:rsidRPr="000A243B">
        <w:rPr>
          <w:rFonts w:ascii="Palatino Linotype" w:eastAsia="Palatino Linotype" w:hAnsi="Palatino Linotype" w:cs="Palatino Linotype"/>
          <w:b/>
          <w:color w:val="000000"/>
        </w:rPr>
        <w:t>inciso a</w:t>
      </w:r>
      <w:r w:rsidRPr="000A243B">
        <w:rPr>
          <w:rFonts w:ascii="Palatino Linotype" w:eastAsia="Palatino Linotype" w:hAnsi="Palatino Linotype" w:cs="Palatino Linotype"/>
          <w:color w:val="000000"/>
        </w:rPr>
        <w:t xml:space="preserve">) </w:t>
      </w:r>
      <w:r w:rsidRPr="000A243B">
        <w:rPr>
          <w:rFonts w:ascii="Palatino Linotype" w:hAnsi="Palatino Linotype"/>
          <w:color w:val="222222"/>
          <w:shd w:val="clear" w:color="auto" w:fill="FFFFFF"/>
        </w:rPr>
        <w:t>se deberá entregar la autorización emitida por autoridad competente, para omitir la elaboración del control o registro de asistencia.</w:t>
      </w:r>
    </w:p>
    <w:p w14:paraId="49A8880E" w14:textId="77777777" w:rsidR="00020270" w:rsidRPr="000A243B" w:rsidRDefault="00020270" w:rsidP="00020270">
      <w:pPr>
        <w:tabs>
          <w:tab w:val="left" w:pos="284"/>
          <w:tab w:val="left" w:pos="8080"/>
        </w:tabs>
        <w:spacing w:line="360" w:lineRule="auto"/>
        <w:ind w:right="49"/>
        <w:contextualSpacing/>
        <w:jc w:val="both"/>
        <w:rPr>
          <w:rFonts w:ascii="Palatino Linotype" w:hAnsi="Palatino Linotype"/>
          <w:color w:val="222222"/>
          <w:shd w:val="clear" w:color="auto" w:fill="FFFFFF"/>
        </w:rPr>
      </w:pPr>
    </w:p>
    <w:p w14:paraId="617853F4" w14:textId="77777777" w:rsidR="00020270" w:rsidRPr="000A243B" w:rsidRDefault="00020270" w:rsidP="00020270">
      <w:pPr>
        <w:tabs>
          <w:tab w:val="left" w:pos="284"/>
          <w:tab w:val="left" w:pos="8080"/>
        </w:tabs>
        <w:spacing w:line="360" w:lineRule="auto"/>
        <w:ind w:right="49"/>
        <w:contextualSpacing/>
        <w:jc w:val="both"/>
        <w:rPr>
          <w:rFonts w:ascii="Palatino Linotype" w:eastAsia="Calibri" w:hAnsi="Palatino Linotype" w:cs="Arial"/>
        </w:rPr>
      </w:pPr>
      <w:r w:rsidRPr="000A243B">
        <w:rPr>
          <w:rFonts w:ascii="Palatino Linotype" w:hAnsi="Palatino Linotype"/>
          <w:color w:val="222222"/>
          <w:shd w:val="clear" w:color="auto" w:fill="FFFFFF"/>
        </w:rPr>
        <w:t xml:space="preserve">En el caso de que derivado de la búsqueda exhaustiva y razonable, no se localice la información que se ordena respecto a las listas de asistencia, o bien, la autorización emitida por autoridad competente, para omitir la elaboración de listas de asistencia o para exceptuar el registro de asistencia, el Sujeto Obligado deberá emitir el </w:t>
      </w:r>
      <w:r w:rsidRPr="000A243B">
        <w:rPr>
          <w:rFonts w:ascii="Palatino Linotype" w:eastAsia="Calibri" w:hAnsi="Palatino Linotype" w:cs="Arial"/>
        </w:rPr>
        <w:t xml:space="preserve">acuerdo del Comité de Transparencia mediante el cual se declare la inexistencia de la información </w:t>
      </w:r>
      <w:r w:rsidRPr="000A243B">
        <w:rPr>
          <w:rFonts w:ascii="Palatino Linotype" w:eastAsia="Palatino Linotype" w:hAnsi="Palatino Linotype" w:cs="Palatino Linotype"/>
        </w:rPr>
        <w:t>en términos de los artículos 49, fracciones II y XIII, 169 y 170 de la Ley de Transparencia y Acceso a la Información Pública del Estado de México y Municipios, debiendo notificarlo al Recurrente al momento de dar cumplimiento a la presente resolución.</w:t>
      </w:r>
    </w:p>
    <w:p w14:paraId="2037D383" w14:textId="77777777" w:rsidR="001226C5" w:rsidRPr="000A243B" w:rsidRDefault="001226C5" w:rsidP="00C2449D">
      <w:pPr>
        <w:spacing w:line="360" w:lineRule="auto"/>
        <w:jc w:val="both"/>
        <w:rPr>
          <w:rFonts w:ascii="Palatino Linotype" w:eastAsia="Calibri" w:hAnsi="Palatino Linotype" w:cs="Arial"/>
        </w:rPr>
      </w:pPr>
    </w:p>
    <w:p w14:paraId="18B9FD0B" w14:textId="77777777" w:rsidR="001226C5" w:rsidRPr="000A243B" w:rsidRDefault="001226C5" w:rsidP="00C2449D">
      <w:pPr>
        <w:spacing w:line="360" w:lineRule="auto"/>
        <w:jc w:val="both"/>
        <w:rPr>
          <w:rFonts w:ascii="Palatino Linotype" w:eastAsia="Times New Roman" w:hAnsi="Palatino Linotype" w:cs="Times New Roman"/>
          <w:lang w:val="es-MX"/>
        </w:rPr>
      </w:pPr>
      <w:r w:rsidRPr="000A243B">
        <w:rPr>
          <w:rFonts w:ascii="Palatino Linotype" w:eastAsia="Times New Roman" w:hAnsi="Palatino Linotype" w:cs="Arial"/>
          <w:b/>
          <w:bCs/>
          <w:lang w:val="es-MX"/>
        </w:rPr>
        <w:t>TERCERO</w:t>
      </w:r>
      <w:r w:rsidRPr="000A243B">
        <w:rPr>
          <w:rFonts w:ascii="Palatino Linotype" w:eastAsia="Times New Roman" w:hAnsi="Palatino Linotype" w:cs="Arial"/>
          <w:b/>
          <w:lang w:val="es-MX"/>
        </w:rPr>
        <w:t>.</w:t>
      </w:r>
      <w:r w:rsidRPr="000A243B">
        <w:rPr>
          <w:rFonts w:ascii="Palatino Linotype" w:eastAsia="Palatino Linotype" w:hAnsi="Palatino Linotype" w:cs="Palatino Linotype"/>
          <w:b/>
          <w:lang w:val="es-MX"/>
        </w:rPr>
        <w:t xml:space="preserve"> </w:t>
      </w:r>
      <w:r w:rsidRPr="000A243B">
        <w:rPr>
          <w:rFonts w:ascii="Palatino Linotype" w:eastAsia="Times New Roman" w:hAnsi="Palatino Linotype" w:cs="Times New Roman"/>
          <w:b/>
          <w:lang w:val="es-MX"/>
        </w:rPr>
        <w:t xml:space="preserve">Notifíquese </w:t>
      </w:r>
      <w:r w:rsidRPr="000A243B">
        <w:rPr>
          <w:rFonts w:ascii="Palatino Linotype" w:eastAsia="Times New Roman" w:hAnsi="Palatino Linotype" w:cs="Times New Roman"/>
          <w:lang w:val="es-MX"/>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0A243B">
        <w:rPr>
          <w:rFonts w:ascii="Palatino Linotype" w:eastAsia="Times New Roman" w:hAnsi="Palatino Linotype" w:cs="Times New Roman"/>
          <w:b/>
          <w:lang w:val="es-MX"/>
        </w:rPr>
        <w:t>dé cumplimiento a lo ordenado dentro del plazo de diez días hábiles</w:t>
      </w:r>
      <w:r w:rsidRPr="000A243B">
        <w:rPr>
          <w:rFonts w:ascii="Palatino Linotype" w:eastAsia="Times New Roman" w:hAnsi="Palatino Linotype" w:cs="Times New Roman"/>
          <w:lang w:val="es-MX"/>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w:t>
      </w:r>
      <w:r w:rsidRPr="000A243B">
        <w:rPr>
          <w:rFonts w:ascii="Palatino Linotype" w:eastAsia="Times New Roman" w:hAnsi="Palatino Linotype" w:cs="Times New Roman"/>
          <w:lang w:val="es-MX"/>
        </w:rPr>
        <w:lastRenderedPageBreak/>
        <w:t>Transparencia y Acceso a la Información Pública del Estado de México y Municipios.</w:t>
      </w:r>
    </w:p>
    <w:p w14:paraId="322D482B" w14:textId="77777777" w:rsidR="001226C5" w:rsidRPr="000A243B" w:rsidRDefault="001226C5" w:rsidP="00C2449D">
      <w:pPr>
        <w:tabs>
          <w:tab w:val="left" w:pos="8080"/>
        </w:tabs>
        <w:spacing w:line="360" w:lineRule="auto"/>
        <w:ind w:right="49"/>
        <w:jc w:val="both"/>
        <w:rPr>
          <w:rFonts w:ascii="Palatino Linotype" w:eastAsia="Times New Roman" w:hAnsi="Palatino Linotype" w:cs="Times New Roman"/>
          <w:shd w:val="clear" w:color="auto" w:fill="FFFFFF"/>
        </w:rPr>
      </w:pPr>
    </w:p>
    <w:p w14:paraId="0E3663CE" w14:textId="77777777" w:rsidR="001226C5" w:rsidRPr="000A243B" w:rsidRDefault="001226C5" w:rsidP="00C2449D">
      <w:pPr>
        <w:spacing w:line="360" w:lineRule="auto"/>
        <w:jc w:val="both"/>
        <w:rPr>
          <w:rFonts w:ascii="Palatino Linotype" w:eastAsia="Calibri" w:hAnsi="Palatino Linotype" w:cs="Arial"/>
          <w:bCs/>
        </w:rPr>
      </w:pPr>
      <w:r w:rsidRPr="000A243B">
        <w:rPr>
          <w:rFonts w:ascii="Palatino Linotype" w:hAnsi="Palatino Linotype" w:cs="Arial"/>
          <w:b/>
        </w:rPr>
        <w:t xml:space="preserve">CUARTO. </w:t>
      </w:r>
      <w:r w:rsidRPr="000A243B">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0A243B">
        <w:rPr>
          <w:rFonts w:ascii="Palatino Linotype" w:eastAsia="Calibri" w:hAnsi="Palatino Linotype" w:cs="Arial"/>
          <w:b/>
          <w:bCs/>
        </w:rPr>
        <w:t>SUJETO OBLIGADO</w:t>
      </w:r>
      <w:r w:rsidRPr="000A243B">
        <w:rPr>
          <w:rFonts w:ascii="Palatino Linotype" w:eastAsia="Calibri" w:hAnsi="Palatino Linotype" w:cs="Arial"/>
          <w:bCs/>
        </w:rPr>
        <w:t xml:space="preserve"> de manera fundada y motivada, podrá solicitar una ampliación de plazo para el cumplimiento de la presente resolución.</w:t>
      </w:r>
    </w:p>
    <w:p w14:paraId="200C79A6" w14:textId="77777777" w:rsidR="00C2449D" w:rsidRPr="000A243B" w:rsidRDefault="00C2449D" w:rsidP="00C2449D">
      <w:pPr>
        <w:spacing w:line="360" w:lineRule="auto"/>
        <w:jc w:val="both"/>
        <w:rPr>
          <w:rFonts w:ascii="Palatino Linotype" w:eastAsia="Calibri" w:hAnsi="Palatino Linotype" w:cs="Arial"/>
          <w:bCs/>
        </w:rPr>
      </w:pPr>
    </w:p>
    <w:p w14:paraId="579F8291" w14:textId="77777777" w:rsidR="001226C5" w:rsidRPr="000A243B" w:rsidRDefault="001226C5" w:rsidP="00C2449D">
      <w:pPr>
        <w:tabs>
          <w:tab w:val="left" w:pos="8080"/>
        </w:tabs>
        <w:spacing w:line="360" w:lineRule="auto"/>
        <w:ind w:right="49"/>
        <w:jc w:val="both"/>
        <w:rPr>
          <w:rFonts w:ascii="Palatino Linotype" w:eastAsia="Times New Roman" w:hAnsi="Palatino Linotype" w:cs="Times New Roman"/>
          <w:lang w:val="es-ES" w:eastAsia="es-MX"/>
        </w:rPr>
      </w:pPr>
      <w:bookmarkStart w:id="120" w:name="_Toc492590393"/>
      <w:bookmarkStart w:id="121" w:name="_Toc503891611"/>
      <w:bookmarkStart w:id="122" w:name="_Toc511647759"/>
      <w:bookmarkStart w:id="123" w:name="_Toc511647820"/>
      <w:r w:rsidRPr="000A243B">
        <w:rPr>
          <w:rFonts w:ascii="Palatino Linotype" w:eastAsia="Times New Roman" w:hAnsi="Palatino Linotype" w:cs="Times New Roman"/>
          <w:b/>
        </w:rPr>
        <w:t xml:space="preserve">QUINTO. </w:t>
      </w:r>
      <w:r w:rsidRPr="000A243B">
        <w:rPr>
          <w:rFonts w:ascii="Palatino Linotype" w:eastAsia="Times New Roman" w:hAnsi="Palatino Linotype" w:cs="Times New Roman"/>
        </w:rPr>
        <w:t>Notifíquese</w:t>
      </w:r>
      <w:bookmarkEnd w:id="120"/>
      <w:bookmarkEnd w:id="121"/>
      <w:bookmarkEnd w:id="122"/>
      <w:bookmarkEnd w:id="123"/>
      <w:r w:rsidRPr="000A243B">
        <w:rPr>
          <w:rFonts w:ascii="Palatino Linotype" w:eastAsia="Times New Roman" w:hAnsi="Palatino Linotype" w:cs="Times New Roman"/>
        </w:rPr>
        <w:t xml:space="preserve"> a </w:t>
      </w:r>
      <w:r w:rsidRPr="000A243B">
        <w:rPr>
          <w:rFonts w:ascii="Palatino Linotype" w:eastAsia="Times New Roman" w:hAnsi="Palatino Linotype" w:cs="Times New Roman"/>
          <w:b/>
        </w:rPr>
        <w:t>EL RECURRENTE</w:t>
      </w:r>
      <w:r w:rsidRPr="000A243B">
        <w:rPr>
          <w:rFonts w:ascii="Palatino Linotype" w:eastAsia="Times New Roman" w:hAnsi="Palatino Linotype" w:cs="Times New Roman"/>
        </w:rPr>
        <w:t xml:space="preserve"> la presente</w:t>
      </w:r>
      <w:r w:rsidRPr="000A243B">
        <w:rPr>
          <w:rFonts w:ascii="Palatino Linotype" w:eastAsia="Times New Roman" w:hAnsi="Palatino Linotype" w:cs="Times New Roman"/>
          <w:lang w:val="es-ES" w:eastAsia="es-MX"/>
        </w:rPr>
        <w:t xml:space="preserve"> resolución, vía SAIMEX.</w:t>
      </w:r>
    </w:p>
    <w:p w14:paraId="1D60DF60" w14:textId="77777777" w:rsidR="001226C5" w:rsidRPr="000A243B" w:rsidRDefault="001226C5" w:rsidP="00C2449D">
      <w:pPr>
        <w:tabs>
          <w:tab w:val="left" w:pos="8080"/>
        </w:tabs>
        <w:spacing w:line="360" w:lineRule="auto"/>
        <w:ind w:right="49"/>
        <w:jc w:val="both"/>
        <w:rPr>
          <w:rFonts w:ascii="Palatino Linotype" w:eastAsia="Times New Roman" w:hAnsi="Palatino Linotype" w:cs="Times New Roman"/>
          <w:lang w:val="es-ES" w:eastAsia="es-MX"/>
        </w:rPr>
      </w:pPr>
    </w:p>
    <w:p w14:paraId="28663287" w14:textId="77777777" w:rsidR="001226C5" w:rsidRPr="000A243B" w:rsidRDefault="001226C5" w:rsidP="00C2449D">
      <w:pPr>
        <w:shd w:val="clear" w:color="auto" w:fill="FFFFFF"/>
        <w:spacing w:line="360" w:lineRule="auto"/>
        <w:jc w:val="both"/>
        <w:rPr>
          <w:rFonts w:ascii="Palatino Linotype" w:eastAsia="Calibri" w:hAnsi="Palatino Linotype"/>
          <w:lang w:val="es-MX" w:eastAsia="en-US"/>
        </w:rPr>
      </w:pPr>
      <w:r w:rsidRPr="000A243B">
        <w:rPr>
          <w:rFonts w:ascii="Palatino Linotype" w:eastAsia="Calibri" w:hAnsi="Palatino Linotype"/>
          <w:b/>
          <w:lang w:eastAsia="en-US"/>
        </w:rPr>
        <w:t xml:space="preserve">SEXTO. </w:t>
      </w:r>
      <w:r w:rsidRPr="000A243B">
        <w:rPr>
          <w:rFonts w:ascii="Palatino Linotype" w:eastAsia="Calibri" w:hAnsi="Palatino Linotype"/>
          <w:lang w:eastAsia="en-US"/>
        </w:rPr>
        <w:t xml:space="preserve">Se hace del conocimiento del </w:t>
      </w:r>
      <w:r w:rsidRPr="000A243B">
        <w:rPr>
          <w:rFonts w:ascii="Palatino Linotype" w:eastAsia="Calibri" w:hAnsi="Palatino Linotype"/>
          <w:b/>
          <w:lang w:eastAsia="en-US"/>
        </w:rPr>
        <w:t xml:space="preserve">RECURRENTE </w:t>
      </w:r>
      <w:r w:rsidRPr="000A243B">
        <w:rPr>
          <w:rFonts w:ascii="Palatino Linotype" w:eastAsia="Calibri" w:hAnsi="Palatino Linotype"/>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73AD37E9" w14:textId="77777777" w:rsidR="00292F59" w:rsidRPr="000A243B" w:rsidRDefault="00292F59" w:rsidP="00C2449D">
      <w:pPr>
        <w:shd w:val="clear" w:color="auto" w:fill="FFFFFF"/>
        <w:spacing w:line="360" w:lineRule="auto"/>
        <w:jc w:val="both"/>
        <w:rPr>
          <w:rFonts w:ascii="Palatino Linotype" w:eastAsia="Times New Roman" w:hAnsi="Palatino Linotype" w:cs="Times New Roman"/>
          <w:lang w:val="es-ES" w:eastAsia="es-MX"/>
        </w:rPr>
      </w:pPr>
    </w:p>
    <w:p w14:paraId="30CBDAC4" w14:textId="24899273" w:rsidR="005E582B" w:rsidRPr="005E582B" w:rsidRDefault="005E582B" w:rsidP="005E582B">
      <w:pPr>
        <w:spacing w:before="240" w:after="240" w:line="360" w:lineRule="auto"/>
        <w:ind w:firstLine="1"/>
        <w:jc w:val="both"/>
        <w:rPr>
          <w:rFonts w:ascii="Palatino Linotype" w:hAnsi="Palatino Linotype"/>
          <w:smallCaps/>
        </w:rPr>
      </w:pPr>
      <w:r w:rsidRPr="000A243B">
        <w:rPr>
          <w:rStyle w:val="Referenciasutil"/>
          <w:rFonts w:ascii="Palatino Linotype"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w:t>
      </w:r>
      <w:r w:rsidR="00074E96" w:rsidRPr="000A243B">
        <w:rPr>
          <w:rStyle w:val="Referenciasutil"/>
          <w:rFonts w:ascii="Palatino Linotype" w:hAnsi="Palatino Linotype"/>
          <w:color w:val="auto"/>
        </w:rPr>
        <w:t xml:space="preserve"> NORIEGA</w:t>
      </w:r>
      <w:r w:rsidR="00E76390" w:rsidRPr="000A243B">
        <w:rPr>
          <w:rStyle w:val="Referenciasutil"/>
          <w:rFonts w:ascii="Palatino Linotype" w:hAnsi="Palatino Linotype"/>
          <w:color w:val="auto"/>
        </w:rPr>
        <w:t xml:space="preserve"> </w:t>
      </w:r>
      <w:r w:rsidRPr="000A243B">
        <w:rPr>
          <w:rStyle w:val="Referenciasutil"/>
          <w:rFonts w:ascii="Palatino Linotype" w:hAnsi="Palatino Linotype"/>
          <w:color w:val="auto"/>
        </w:rPr>
        <w:t xml:space="preserve">Y GUADALUPE RAMÍREZ PEÑA; EN LA </w:t>
      </w:r>
      <w:r w:rsidR="00074E96" w:rsidRPr="000A243B">
        <w:rPr>
          <w:rStyle w:val="Referenciasutil"/>
          <w:rFonts w:ascii="Palatino Linotype" w:hAnsi="Palatino Linotype"/>
          <w:color w:val="auto"/>
        </w:rPr>
        <w:t>SEXTA</w:t>
      </w:r>
      <w:r w:rsidRPr="000A243B">
        <w:rPr>
          <w:rStyle w:val="Referenciasutil"/>
          <w:rFonts w:ascii="Palatino Linotype" w:hAnsi="Palatino Linotype"/>
          <w:color w:val="auto"/>
        </w:rPr>
        <w:t xml:space="preserve"> SESIÓN ORDINARIA CELEBRADA EL </w:t>
      </w:r>
      <w:r w:rsidR="00074E96" w:rsidRPr="000A243B">
        <w:rPr>
          <w:rStyle w:val="Referenciasutil"/>
          <w:rFonts w:ascii="Palatino Linotype" w:hAnsi="Palatino Linotype"/>
          <w:color w:val="auto"/>
        </w:rPr>
        <w:t>VEINTIUNO (2</w:t>
      </w:r>
      <w:r w:rsidRPr="000A243B">
        <w:rPr>
          <w:rStyle w:val="Referenciasutil"/>
          <w:rFonts w:ascii="Palatino Linotype" w:hAnsi="Palatino Linotype"/>
          <w:color w:val="auto"/>
        </w:rPr>
        <w:t xml:space="preserve">1) DE </w:t>
      </w:r>
      <w:r w:rsidR="00074E96" w:rsidRPr="000A243B">
        <w:rPr>
          <w:rStyle w:val="Referenciasutil"/>
          <w:rFonts w:ascii="Palatino Linotype" w:hAnsi="Palatino Linotype"/>
          <w:color w:val="auto"/>
        </w:rPr>
        <w:lastRenderedPageBreak/>
        <w:t>FEBRERO DE DOS MIL VEINTICUATRO</w:t>
      </w:r>
      <w:r w:rsidRPr="000A243B">
        <w:rPr>
          <w:rStyle w:val="Referenciasutil"/>
          <w:rFonts w:ascii="Palatino Linotype" w:hAnsi="Palatino Linotype"/>
          <w:color w:val="auto"/>
        </w:rPr>
        <w:t>, ANTE EL SECRETARIO TÉCNICO DEL PLENO ALEXIS TAPIA RAMÍREZ.</w:t>
      </w:r>
      <w:r w:rsidRPr="005E582B">
        <w:rPr>
          <w:rStyle w:val="Referenciasutil"/>
          <w:rFonts w:ascii="Palatino Linotype" w:hAnsi="Palatino Linotype"/>
          <w:color w:val="auto"/>
        </w:rPr>
        <w:t xml:space="preserve"> </w:t>
      </w:r>
    </w:p>
    <w:p w14:paraId="55514E90" w14:textId="77777777" w:rsidR="004C3E07" w:rsidRPr="002247CC" w:rsidRDefault="004C3E07" w:rsidP="00C2449D">
      <w:pPr>
        <w:shd w:val="clear" w:color="auto" w:fill="FFFFFF"/>
        <w:spacing w:line="360" w:lineRule="auto"/>
        <w:jc w:val="both"/>
        <w:rPr>
          <w:rFonts w:ascii="Palatino Linotype" w:hAnsi="Palatino Linotype" w:cs="Arial"/>
        </w:rPr>
      </w:pPr>
      <w:r w:rsidRPr="002247CC">
        <w:rPr>
          <w:rFonts w:ascii="Palatino Linotype" w:hAnsi="Palatino Linotype" w:cs="Arial"/>
        </w:rPr>
        <w:t xml:space="preserve">  </w:t>
      </w:r>
    </w:p>
    <w:p w14:paraId="2B3FC307" w14:textId="77777777" w:rsidR="00DB1835" w:rsidRPr="002247CC" w:rsidRDefault="00DB1835" w:rsidP="00C2449D">
      <w:pPr>
        <w:shd w:val="clear" w:color="auto" w:fill="FFFFFF"/>
        <w:spacing w:line="360" w:lineRule="auto"/>
        <w:jc w:val="both"/>
        <w:rPr>
          <w:rFonts w:ascii="Palatino Linotype" w:hAnsi="Palatino Linotype" w:cs="Arial"/>
        </w:rPr>
      </w:pPr>
    </w:p>
    <w:p w14:paraId="4829BFC8" w14:textId="77777777" w:rsidR="00DB1835" w:rsidRDefault="00DB1835" w:rsidP="00C2449D">
      <w:pPr>
        <w:shd w:val="clear" w:color="auto" w:fill="FFFFFF"/>
        <w:spacing w:line="360" w:lineRule="auto"/>
        <w:jc w:val="both"/>
        <w:rPr>
          <w:rFonts w:ascii="Palatino Linotype" w:hAnsi="Palatino Linotype" w:cs="Arial"/>
        </w:rPr>
      </w:pPr>
    </w:p>
    <w:p w14:paraId="17946D84" w14:textId="77777777" w:rsidR="005E582B" w:rsidRDefault="005E582B" w:rsidP="00C2449D">
      <w:pPr>
        <w:shd w:val="clear" w:color="auto" w:fill="FFFFFF"/>
        <w:spacing w:line="360" w:lineRule="auto"/>
        <w:jc w:val="both"/>
        <w:rPr>
          <w:rFonts w:ascii="Palatino Linotype" w:hAnsi="Palatino Linotype" w:cs="Arial"/>
        </w:rPr>
      </w:pPr>
    </w:p>
    <w:p w14:paraId="343A3267" w14:textId="77777777" w:rsidR="005E582B" w:rsidRDefault="005E582B" w:rsidP="00C2449D">
      <w:pPr>
        <w:shd w:val="clear" w:color="auto" w:fill="FFFFFF"/>
        <w:spacing w:line="360" w:lineRule="auto"/>
        <w:jc w:val="both"/>
        <w:rPr>
          <w:rFonts w:ascii="Palatino Linotype" w:hAnsi="Palatino Linotype" w:cs="Arial"/>
        </w:rPr>
      </w:pPr>
    </w:p>
    <w:p w14:paraId="37AC5DE7" w14:textId="77777777" w:rsidR="005E582B" w:rsidRDefault="005E582B" w:rsidP="00C2449D">
      <w:pPr>
        <w:shd w:val="clear" w:color="auto" w:fill="FFFFFF"/>
        <w:spacing w:line="360" w:lineRule="auto"/>
        <w:jc w:val="both"/>
        <w:rPr>
          <w:rFonts w:ascii="Palatino Linotype" w:hAnsi="Palatino Linotype" w:cs="Arial"/>
        </w:rPr>
      </w:pPr>
    </w:p>
    <w:p w14:paraId="6A9B4181" w14:textId="77777777" w:rsidR="005E582B" w:rsidRDefault="005E582B" w:rsidP="00C2449D">
      <w:pPr>
        <w:shd w:val="clear" w:color="auto" w:fill="FFFFFF"/>
        <w:spacing w:line="360" w:lineRule="auto"/>
        <w:jc w:val="both"/>
        <w:rPr>
          <w:rFonts w:ascii="Palatino Linotype" w:hAnsi="Palatino Linotype" w:cs="Arial"/>
        </w:rPr>
      </w:pPr>
    </w:p>
    <w:p w14:paraId="612CE2DA" w14:textId="77777777" w:rsidR="005E582B" w:rsidRDefault="005E582B" w:rsidP="00C2449D">
      <w:pPr>
        <w:shd w:val="clear" w:color="auto" w:fill="FFFFFF"/>
        <w:spacing w:line="360" w:lineRule="auto"/>
        <w:jc w:val="both"/>
        <w:rPr>
          <w:rFonts w:ascii="Palatino Linotype" w:hAnsi="Palatino Linotype" w:cs="Arial"/>
        </w:rPr>
      </w:pPr>
    </w:p>
    <w:p w14:paraId="1207C21B" w14:textId="77777777" w:rsidR="005E582B" w:rsidRDefault="005E582B" w:rsidP="00C2449D">
      <w:pPr>
        <w:shd w:val="clear" w:color="auto" w:fill="FFFFFF"/>
        <w:spacing w:line="360" w:lineRule="auto"/>
        <w:jc w:val="both"/>
        <w:rPr>
          <w:rFonts w:ascii="Palatino Linotype" w:hAnsi="Palatino Linotype" w:cs="Arial"/>
        </w:rPr>
      </w:pPr>
    </w:p>
    <w:p w14:paraId="4EAE316B" w14:textId="77777777" w:rsidR="005E582B" w:rsidRDefault="005E582B" w:rsidP="00C2449D">
      <w:pPr>
        <w:shd w:val="clear" w:color="auto" w:fill="FFFFFF"/>
        <w:spacing w:line="360" w:lineRule="auto"/>
        <w:jc w:val="both"/>
        <w:rPr>
          <w:rFonts w:ascii="Palatino Linotype" w:hAnsi="Palatino Linotype" w:cs="Arial"/>
        </w:rPr>
      </w:pPr>
    </w:p>
    <w:p w14:paraId="0BAAA4C6" w14:textId="77777777" w:rsidR="005E582B" w:rsidRDefault="005E582B" w:rsidP="00C2449D">
      <w:pPr>
        <w:shd w:val="clear" w:color="auto" w:fill="FFFFFF"/>
        <w:spacing w:line="360" w:lineRule="auto"/>
        <w:jc w:val="both"/>
        <w:rPr>
          <w:rFonts w:ascii="Palatino Linotype" w:hAnsi="Palatino Linotype" w:cs="Arial"/>
        </w:rPr>
      </w:pPr>
    </w:p>
    <w:p w14:paraId="2C7FFDAC" w14:textId="77777777" w:rsidR="005E582B" w:rsidRDefault="005E582B" w:rsidP="00C2449D">
      <w:pPr>
        <w:shd w:val="clear" w:color="auto" w:fill="FFFFFF"/>
        <w:spacing w:line="360" w:lineRule="auto"/>
        <w:jc w:val="both"/>
        <w:rPr>
          <w:rFonts w:ascii="Palatino Linotype" w:hAnsi="Palatino Linotype" w:cs="Arial"/>
        </w:rPr>
      </w:pPr>
    </w:p>
    <w:p w14:paraId="45337CBC" w14:textId="77777777" w:rsidR="005E582B" w:rsidRDefault="005E582B" w:rsidP="00C2449D">
      <w:pPr>
        <w:shd w:val="clear" w:color="auto" w:fill="FFFFFF"/>
        <w:spacing w:line="360" w:lineRule="auto"/>
        <w:jc w:val="both"/>
        <w:rPr>
          <w:rFonts w:ascii="Palatino Linotype" w:hAnsi="Palatino Linotype" w:cs="Arial"/>
        </w:rPr>
      </w:pPr>
    </w:p>
    <w:p w14:paraId="63451C8D" w14:textId="77777777" w:rsidR="005E582B" w:rsidRDefault="005E582B" w:rsidP="00C2449D">
      <w:pPr>
        <w:shd w:val="clear" w:color="auto" w:fill="FFFFFF"/>
        <w:spacing w:line="360" w:lineRule="auto"/>
        <w:jc w:val="both"/>
        <w:rPr>
          <w:rFonts w:ascii="Palatino Linotype" w:hAnsi="Palatino Linotype" w:cs="Arial"/>
        </w:rPr>
      </w:pPr>
    </w:p>
    <w:p w14:paraId="6D652868" w14:textId="77777777" w:rsidR="005E582B" w:rsidRDefault="005E582B" w:rsidP="00C2449D">
      <w:pPr>
        <w:shd w:val="clear" w:color="auto" w:fill="FFFFFF"/>
        <w:spacing w:line="360" w:lineRule="auto"/>
        <w:jc w:val="both"/>
        <w:rPr>
          <w:rFonts w:ascii="Palatino Linotype" w:hAnsi="Palatino Linotype" w:cs="Arial"/>
        </w:rPr>
      </w:pPr>
    </w:p>
    <w:p w14:paraId="5CCC2028" w14:textId="77777777" w:rsidR="005E582B" w:rsidRDefault="005E582B" w:rsidP="00C2449D">
      <w:pPr>
        <w:shd w:val="clear" w:color="auto" w:fill="FFFFFF"/>
        <w:spacing w:line="360" w:lineRule="auto"/>
        <w:jc w:val="both"/>
        <w:rPr>
          <w:rFonts w:ascii="Palatino Linotype" w:hAnsi="Palatino Linotype" w:cs="Arial"/>
        </w:rPr>
      </w:pPr>
    </w:p>
    <w:p w14:paraId="1DFA7A78" w14:textId="77777777" w:rsidR="005E582B" w:rsidRDefault="005E582B" w:rsidP="00C2449D">
      <w:pPr>
        <w:shd w:val="clear" w:color="auto" w:fill="FFFFFF"/>
        <w:spacing w:line="360" w:lineRule="auto"/>
        <w:jc w:val="both"/>
        <w:rPr>
          <w:rFonts w:ascii="Palatino Linotype" w:hAnsi="Palatino Linotype" w:cs="Arial"/>
        </w:rPr>
      </w:pPr>
    </w:p>
    <w:p w14:paraId="2D392290" w14:textId="77777777" w:rsidR="005E582B" w:rsidRDefault="005E582B" w:rsidP="00C2449D">
      <w:pPr>
        <w:shd w:val="clear" w:color="auto" w:fill="FFFFFF"/>
        <w:spacing w:line="360" w:lineRule="auto"/>
        <w:jc w:val="both"/>
        <w:rPr>
          <w:rFonts w:ascii="Palatino Linotype" w:hAnsi="Palatino Linotype" w:cs="Arial"/>
        </w:rPr>
      </w:pPr>
    </w:p>
    <w:p w14:paraId="03EFC768" w14:textId="77777777" w:rsidR="005E582B" w:rsidRDefault="005E582B" w:rsidP="00C2449D">
      <w:pPr>
        <w:shd w:val="clear" w:color="auto" w:fill="FFFFFF"/>
        <w:spacing w:line="360" w:lineRule="auto"/>
        <w:jc w:val="both"/>
        <w:rPr>
          <w:rFonts w:ascii="Palatino Linotype" w:hAnsi="Palatino Linotype" w:cs="Arial"/>
        </w:rPr>
      </w:pPr>
    </w:p>
    <w:p w14:paraId="20C19323" w14:textId="77777777" w:rsidR="005E582B" w:rsidRDefault="005E582B" w:rsidP="00C2449D">
      <w:pPr>
        <w:shd w:val="clear" w:color="auto" w:fill="FFFFFF"/>
        <w:spacing w:line="360" w:lineRule="auto"/>
        <w:jc w:val="both"/>
        <w:rPr>
          <w:rFonts w:ascii="Palatino Linotype" w:hAnsi="Palatino Linotype" w:cs="Arial"/>
        </w:rPr>
      </w:pPr>
    </w:p>
    <w:p w14:paraId="3D365B97" w14:textId="77777777" w:rsidR="005E582B" w:rsidRDefault="005E582B" w:rsidP="00C2449D">
      <w:pPr>
        <w:shd w:val="clear" w:color="auto" w:fill="FFFFFF"/>
        <w:spacing w:line="360" w:lineRule="auto"/>
        <w:jc w:val="both"/>
        <w:rPr>
          <w:rFonts w:ascii="Palatino Linotype" w:hAnsi="Palatino Linotype" w:cs="Arial"/>
        </w:rPr>
      </w:pPr>
    </w:p>
    <w:p w14:paraId="69647A55" w14:textId="77777777" w:rsidR="005E582B" w:rsidRDefault="005E582B" w:rsidP="00C2449D">
      <w:pPr>
        <w:shd w:val="clear" w:color="auto" w:fill="FFFFFF"/>
        <w:spacing w:line="360" w:lineRule="auto"/>
        <w:jc w:val="both"/>
        <w:rPr>
          <w:rFonts w:ascii="Palatino Linotype" w:hAnsi="Palatino Linotype" w:cs="Arial"/>
        </w:rPr>
      </w:pPr>
    </w:p>
    <w:p w14:paraId="4EB5FDD9" w14:textId="77777777" w:rsidR="005E582B" w:rsidRPr="002247CC" w:rsidRDefault="005E582B" w:rsidP="00C2449D">
      <w:pPr>
        <w:shd w:val="clear" w:color="auto" w:fill="FFFFFF"/>
        <w:spacing w:line="360" w:lineRule="auto"/>
        <w:jc w:val="both"/>
        <w:rPr>
          <w:rFonts w:ascii="Palatino Linotype" w:hAnsi="Palatino Linotype" w:cs="Arial"/>
        </w:rPr>
      </w:pPr>
    </w:p>
    <w:p w14:paraId="04AF2624" w14:textId="77777777" w:rsidR="00DB1835" w:rsidRPr="002247CC" w:rsidRDefault="00DB1835" w:rsidP="00C2449D">
      <w:pPr>
        <w:shd w:val="clear" w:color="auto" w:fill="FFFFFF"/>
        <w:spacing w:line="360" w:lineRule="auto"/>
        <w:jc w:val="both"/>
        <w:rPr>
          <w:rFonts w:ascii="Palatino Linotype" w:hAnsi="Palatino Linotype" w:cs="Arial"/>
        </w:rPr>
      </w:pPr>
    </w:p>
    <w:p w14:paraId="4E56D552" w14:textId="77777777" w:rsidR="00DB1835" w:rsidRPr="002247CC" w:rsidRDefault="00DB1835" w:rsidP="00C2449D">
      <w:pPr>
        <w:shd w:val="clear" w:color="auto" w:fill="FFFFFF"/>
        <w:spacing w:line="360" w:lineRule="auto"/>
        <w:jc w:val="both"/>
        <w:rPr>
          <w:rFonts w:ascii="Palatino Linotype" w:hAnsi="Palatino Linotype" w:cs="Arial"/>
        </w:rPr>
      </w:pPr>
    </w:p>
    <w:p w14:paraId="74428500" w14:textId="77777777" w:rsidR="00DB1835" w:rsidRPr="002247CC" w:rsidRDefault="00DB1835" w:rsidP="00C2449D">
      <w:pPr>
        <w:shd w:val="clear" w:color="auto" w:fill="FFFFFF"/>
        <w:spacing w:line="360" w:lineRule="auto"/>
        <w:jc w:val="both"/>
        <w:rPr>
          <w:rFonts w:ascii="Palatino Linotype" w:hAnsi="Palatino Linotype" w:cs="Arial"/>
        </w:rPr>
      </w:pPr>
    </w:p>
    <w:p w14:paraId="36F54584" w14:textId="77777777" w:rsidR="00DB1835" w:rsidRPr="002247CC" w:rsidRDefault="00DB1835" w:rsidP="00C2449D">
      <w:pPr>
        <w:shd w:val="clear" w:color="auto" w:fill="FFFFFF"/>
        <w:spacing w:line="360" w:lineRule="auto"/>
        <w:jc w:val="both"/>
        <w:rPr>
          <w:rFonts w:ascii="Palatino Linotype" w:hAnsi="Palatino Linotype" w:cs="Arial"/>
        </w:rPr>
      </w:pPr>
    </w:p>
    <w:p w14:paraId="7A789DCF" w14:textId="77777777" w:rsidR="00DB1835" w:rsidRPr="002247CC" w:rsidRDefault="00DB1835" w:rsidP="00C2449D">
      <w:pPr>
        <w:shd w:val="clear" w:color="auto" w:fill="FFFFFF"/>
        <w:spacing w:line="360" w:lineRule="auto"/>
        <w:jc w:val="both"/>
        <w:rPr>
          <w:rFonts w:ascii="Palatino Linotype" w:hAnsi="Palatino Linotype" w:cs="Arial"/>
        </w:rPr>
      </w:pPr>
    </w:p>
    <w:p w14:paraId="004B0BA2" w14:textId="77777777" w:rsidR="00DB1835" w:rsidRPr="002247CC" w:rsidRDefault="00DB1835" w:rsidP="00C2449D">
      <w:pPr>
        <w:shd w:val="clear" w:color="auto" w:fill="FFFFFF"/>
        <w:spacing w:line="360" w:lineRule="auto"/>
        <w:jc w:val="both"/>
        <w:rPr>
          <w:rFonts w:ascii="Palatino Linotype" w:hAnsi="Palatino Linotype" w:cs="Arial"/>
        </w:rPr>
      </w:pPr>
    </w:p>
    <w:p w14:paraId="5A09FC06" w14:textId="77777777" w:rsidR="00272C4F" w:rsidRPr="002247CC" w:rsidRDefault="00272C4F" w:rsidP="00C2449D">
      <w:pPr>
        <w:shd w:val="clear" w:color="auto" w:fill="FFFFFF"/>
        <w:spacing w:line="360" w:lineRule="auto"/>
        <w:jc w:val="both"/>
        <w:rPr>
          <w:rFonts w:ascii="Palatino Linotype" w:hAnsi="Palatino Linotype" w:cs="Arial"/>
        </w:rPr>
      </w:pPr>
    </w:p>
    <w:p w14:paraId="4C165888" w14:textId="77777777" w:rsidR="00272C4F" w:rsidRPr="002247CC" w:rsidRDefault="00272C4F" w:rsidP="00C2449D">
      <w:pPr>
        <w:shd w:val="clear" w:color="auto" w:fill="FFFFFF"/>
        <w:spacing w:line="360" w:lineRule="auto"/>
        <w:jc w:val="both"/>
        <w:rPr>
          <w:rFonts w:ascii="Palatino Linotype" w:hAnsi="Palatino Linotype" w:cs="Arial"/>
        </w:rPr>
      </w:pPr>
    </w:p>
    <w:p w14:paraId="104F4648" w14:textId="77777777" w:rsidR="00272C4F" w:rsidRPr="002247CC" w:rsidRDefault="00272C4F" w:rsidP="00C2449D">
      <w:pPr>
        <w:shd w:val="clear" w:color="auto" w:fill="FFFFFF"/>
        <w:spacing w:line="360" w:lineRule="auto"/>
        <w:jc w:val="both"/>
        <w:rPr>
          <w:rFonts w:ascii="Palatino Linotype" w:hAnsi="Palatino Linotype" w:cs="Arial"/>
        </w:rPr>
      </w:pPr>
    </w:p>
    <w:sectPr w:rsidR="00272C4F" w:rsidRPr="002247CC" w:rsidSect="00E32828">
      <w:headerReference w:type="default" r:id="rId11"/>
      <w:footerReference w:type="default" r:id="rId12"/>
      <w:headerReference w:type="first" r:id="rId13"/>
      <w:footerReference w:type="first" r:id="rId14"/>
      <w:pgSz w:w="12240" w:h="15840"/>
      <w:pgMar w:top="1691" w:right="1750"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4354" w14:textId="77777777" w:rsidR="00D81030" w:rsidRDefault="00D81030" w:rsidP="00587366">
      <w:r>
        <w:separator/>
      </w:r>
    </w:p>
    <w:p w14:paraId="76A4C434" w14:textId="77777777" w:rsidR="00D81030" w:rsidRDefault="00D81030"/>
  </w:endnote>
  <w:endnote w:type="continuationSeparator" w:id="0">
    <w:p w14:paraId="10BAE2EB" w14:textId="77777777" w:rsidR="00D81030" w:rsidRDefault="00D81030" w:rsidP="00587366">
      <w:r>
        <w:continuationSeparator/>
      </w:r>
    </w:p>
    <w:p w14:paraId="6CA00FDC" w14:textId="77777777" w:rsidR="00D81030" w:rsidRDefault="00D81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1349220604"/>
      <w:docPartObj>
        <w:docPartGallery w:val="Page Numbers (Bottom of Page)"/>
        <w:docPartUnique/>
      </w:docPartObj>
    </w:sdtPr>
    <w:sdtEndPr/>
    <w:sdtContent>
      <w:sdt>
        <w:sdtPr>
          <w:rPr>
            <w:rFonts w:ascii="Palatino Linotype" w:hAnsi="Palatino Linotype"/>
            <w:sz w:val="28"/>
          </w:rPr>
          <w:id w:val="-985478480"/>
          <w:docPartObj>
            <w:docPartGallery w:val="Page Numbers (Top of Page)"/>
            <w:docPartUnique/>
          </w:docPartObj>
        </w:sdtPr>
        <w:sdtEndPr/>
        <w:sdtContent>
          <w:p w14:paraId="2A036C0E" w14:textId="77777777" w:rsidR="00AD40D2" w:rsidRDefault="00AD40D2" w:rsidP="00E33F79">
            <w:pPr>
              <w:pStyle w:val="Piedepgina"/>
              <w:jc w:val="right"/>
              <w:rPr>
                <w:rFonts w:ascii="Palatino Linotype" w:hAnsi="Palatino Linotype"/>
                <w:b/>
                <w:bCs/>
                <w:sz w:val="22"/>
                <w:szCs w:val="20"/>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074E96">
              <w:rPr>
                <w:rFonts w:ascii="Palatino Linotype" w:hAnsi="Palatino Linotype"/>
                <w:b/>
                <w:bCs/>
                <w:noProof/>
                <w:sz w:val="22"/>
                <w:szCs w:val="20"/>
              </w:rPr>
              <w:t>49</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074E96">
              <w:rPr>
                <w:rFonts w:ascii="Palatino Linotype" w:hAnsi="Palatino Linotype"/>
                <w:b/>
                <w:bCs/>
                <w:noProof/>
                <w:sz w:val="22"/>
                <w:szCs w:val="20"/>
              </w:rPr>
              <w:t>51</w:t>
            </w:r>
            <w:r w:rsidRPr="00883450">
              <w:rPr>
                <w:rFonts w:ascii="Palatino Linotype" w:hAnsi="Palatino Linotype"/>
                <w:b/>
                <w:bCs/>
                <w:sz w:val="22"/>
                <w:szCs w:val="20"/>
              </w:rPr>
              <w:fldChar w:fldCharType="end"/>
            </w:r>
          </w:p>
          <w:p w14:paraId="6055135A" w14:textId="77777777" w:rsidR="00AD40D2" w:rsidRDefault="000A243B" w:rsidP="00985DA6">
            <w:pPr>
              <w:pStyle w:val="Piedepgina"/>
              <w:rPr>
                <w:rFonts w:ascii="Palatino Linotype" w:hAnsi="Palatino Linotype"/>
                <w:sz w:val="28"/>
              </w:rPr>
            </w:pPr>
          </w:p>
        </w:sdtContent>
      </w:sdt>
    </w:sdtContent>
  </w:sdt>
  <w:p w14:paraId="3AD43B5D" w14:textId="77777777" w:rsidR="00AD40D2" w:rsidRDefault="00AD40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AFAD" w14:textId="77777777" w:rsidR="00AD40D2" w:rsidRPr="00883450" w:rsidRDefault="00AD40D2"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074E96" w:rsidRPr="00074E96">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074E96" w:rsidRPr="00074E96">
      <w:rPr>
        <w:rFonts w:ascii="Palatino Linotype" w:hAnsi="Palatino Linotype"/>
        <w:noProof/>
        <w:sz w:val="22"/>
        <w:szCs w:val="22"/>
        <w:lang w:val="es-ES"/>
      </w:rPr>
      <w:t>51</w:t>
    </w:r>
    <w:r w:rsidRPr="00883450">
      <w:rPr>
        <w:rFonts w:ascii="Palatino Linotype" w:hAnsi="Palatino Linotype"/>
        <w:sz w:val="22"/>
        <w:szCs w:val="22"/>
      </w:rPr>
      <w:fldChar w:fldCharType="end"/>
    </w:r>
  </w:p>
  <w:p w14:paraId="35E486F2" w14:textId="77777777" w:rsidR="00AD40D2" w:rsidRPr="00883450" w:rsidRDefault="00AD40D2">
    <w:pPr>
      <w:pStyle w:val="Piedepgina"/>
      <w:rPr>
        <w:rFonts w:ascii="Palatino Linotype" w:hAnsi="Palatino Linotype"/>
        <w:sz w:val="22"/>
        <w:szCs w:val="22"/>
      </w:rPr>
    </w:pPr>
  </w:p>
  <w:p w14:paraId="1B19B893" w14:textId="77777777" w:rsidR="00AD40D2" w:rsidRDefault="00AD40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A2A5" w14:textId="77777777" w:rsidR="00D81030" w:rsidRDefault="00D81030" w:rsidP="00587366">
      <w:r>
        <w:separator/>
      </w:r>
    </w:p>
    <w:p w14:paraId="0CDD5B20" w14:textId="77777777" w:rsidR="00D81030" w:rsidRDefault="00D81030"/>
  </w:footnote>
  <w:footnote w:type="continuationSeparator" w:id="0">
    <w:p w14:paraId="77776820" w14:textId="77777777" w:rsidR="00D81030" w:rsidRDefault="00D81030" w:rsidP="00587366">
      <w:r>
        <w:continuationSeparator/>
      </w:r>
    </w:p>
    <w:p w14:paraId="3AE29E05" w14:textId="77777777" w:rsidR="00D81030" w:rsidRDefault="00D81030"/>
  </w:footnote>
  <w:footnote w:id="1">
    <w:p w14:paraId="4C47E8B6" w14:textId="77777777" w:rsidR="00AD40D2" w:rsidRPr="00F75272" w:rsidRDefault="00AD40D2" w:rsidP="0029057A">
      <w:pPr>
        <w:pStyle w:val="Textonotapie"/>
        <w:jc w:val="both"/>
        <w:rPr>
          <w:rFonts w:ascii="Palatino Linotype" w:hAnsi="Palatino Linotype"/>
          <w:sz w:val="16"/>
          <w:szCs w:val="16"/>
        </w:rPr>
      </w:pPr>
      <w:r w:rsidRPr="00F75272">
        <w:rPr>
          <w:rStyle w:val="Refdenotaalpie"/>
        </w:rPr>
        <w:footnoteRef/>
      </w:r>
      <w:r w:rsidRPr="00F75272">
        <w:rPr>
          <w:rFonts w:ascii="Palatino Linotype" w:hAnsi="Palatino Linotype"/>
          <w:sz w:val="16"/>
          <w:szCs w:val="16"/>
        </w:rPr>
        <w:t xml:space="preserve"> </w:t>
      </w:r>
      <w:r w:rsidRPr="00F75272">
        <w:rPr>
          <w:rFonts w:ascii="Palatino Linotype" w:eastAsia="Times New Roman" w:hAnsi="Palatino Linotype" w:cs="Arial"/>
          <w:sz w:val="16"/>
          <w:szCs w:val="16"/>
        </w:rPr>
        <w:t>Emitidos por este Instituto y publicados en el Periódico Oficial del Gobierno del Estado de México “Gaceta del Gobierno” en fecha treinta de octubre de dos mil ocho.</w:t>
      </w:r>
    </w:p>
  </w:footnote>
  <w:footnote w:id="2">
    <w:p w14:paraId="7DB75C90" w14:textId="77777777" w:rsidR="00AD40D2" w:rsidRDefault="00AD40D2" w:rsidP="00272C4F">
      <w:pPr>
        <w:pStyle w:val="Textonotapie"/>
      </w:pPr>
      <w:r>
        <w:rPr>
          <w:rStyle w:val="Refdenotaalpie"/>
        </w:rPr>
        <w:footnoteRef/>
      </w:r>
      <w:r>
        <w:t xml:space="preserve"> Convención Americana sobre Derechos Humanos. Artículo 13.</w:t>
      </w:r>
    </w:p>
  </w:footnote>
  <w:footnote w:id="3">
    <w:p w14:paraId="7E670754" w14:textId="77777777" w:rsidR="00AD40D2" w:rsidRDefault="00AD40D2" w:rsidP="00272C4F">
      <w:pPr>
        <w:pStyle w:val="Textonotapie"/>
      </w:pPr>
      <w:r>
        <w:rPr>
          <w:rStyle w:val="Refdenotaalpie"/>
        </w:rPr>
        <w:footnoteRef/>
      </w:r>
      <w:r>
        <w:t xml:space="preserve"> Constitución Política de los Estados Unidos Mexicanos. Artículo sexto, sección A, fracción I.</w:t>
      </w:r>
    </w:p>
  </w:footnote>
  <w:footnote w:id="4">
    <w:p w14:paraId="51912E01" w14:textId="77777777" w:rsidR="00AD40D2" w:rsidRDefault="00AD40D2" w:rsidP="00272C4F">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5">
    <w:p w14:paraId="499ECC61" w14:textId="77777777" w:rsidR="00AD40D2" w:rsidRDefault="00AD40D2" w:rsidP="00272C4F">
      <w:pPr>
        <w:pStyle w:val="Textonotapie"/>
      </w:pPr>
      <w:r>
        <w:rPr>
          <w:rStyle w:val="Refdenotaalpie"/>
        </w:rPr>
        <w:footnoteRef/>
      </w:r>
      <w:r>
        <w:t xml:space="preserve"> Ibídem. Parr. 87.</w:t>
      </w:r>
    </w:p>
  </w:footnote>
  <w:footnote w:id="6">
    <w:p w14:paraId="6C139448" w14:textId="77777777" w:rsidR="00AD40D2" w:rsidRDefault="00AD40D2" w:rsidP="00272C4F">
      <w:pPr>
        <w:pStyle w:val="Textonotapie"/>
      </w:pPr>
      <w:r>
        <w:rPr>
          <w:rStyle w:val="Refdenotaalpie"/>
        </w:rPr>
        <w:footnoteRef/>
      </w:r>
      <w:r>
        <w:t xml:space="preserve"> Ley de Transparencia y Acceso a la Información Pública del Estado de México y Municipios. Artículo 9. …</w:t>
      </w:r>
    </w:p>
    <w:p w14:paraId="462C6F57" w14:textId="77777777" w:rsidR="00AD40D2" w:rsidRDefault="00AD40D2" w:rsidP="00272C4F">
      <w:pPr>
        <w:pStyle w:val="Textonotapie"/>
      </w:pPr>
      <w:r>
        <w:t>II. Eficacia: Obligación del Instituto para tutelar, de manera efectiva, el derecho de acceso a la información;</w:t>
      </w:r>
    </w:p>
    <w:p w14:paraId="31B826B6" w14:textId="77777777" w:rsidR="00AD40D2" w:rsidRDefault="00AD40D2" w:rsidP="00272C4F">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E040" w14:textId="77777777" w:rsidR="00AD40D2" w:rsidRDefault="00AD40D2">
    <w:pPr>
      <w:pStyle w:val="Encabezado"/>
    </w:pPr>
    <w:r>
      <w:rPr>
        <w:rFonts w:ascii="Palatino Linotype" w:hAnsi="Palatino Linotype"/>
        <w:noProof/>
        <w:lang w:val="es-MX" w:eastAsia="es-MX"/>
      </w:rPr>
      <w:drawing>
        <wp:anchor distT="0" distB="0" distL="114300" distR="114300" simplePos="0" relativeHeight="251682304" behindDoc="1" locked="0" layoutInCell="1" allowOverlap="1" wp14:anchorId="4826F89C" wp14:editId="50D5FAFC">
          <wp:simplePos x="0" y="0"/>
          <wp:positionH relativeFrom="page">
            <wp:posOffset>203305</wp:posOffset>
          </wp:positionH>
          <wp:positionV relativeFrom="paragraph">
            <wp:posOffset>-421005</wp:posOffset>
          </wp:positionV>
          <wp:extent cx="7809876" cy="10165823"/>
          <wp:effectExtent l="0" t="0" r="635" b="698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76" cy="10165823"/>
                  </a:xfrm>
                  <a:prstGeom prst="rect">
                    <a:avLst/>
                  </a:prstGeom>
                  <a:noFill/>
                </pic:spPr>
              </pic:pic>
            </a:graphicData>
          </a:graphic>
        </wp:anchor>
      </w:drawing>
    </w:r>
  </w:p>
  <w:tbl>
    <w:tblPr>
      <w:tblStyle w:val="Tablaconcuadrcula"/>
      <w:tblW w:w="6845" w:type="dxa"/>
      <w:tblInd w:w="3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4293"/>
    </w:tblGrid>
    <w:tr w:rsidR="00AD40D2" w:rsidRPr="00E84957" w14:paraId="3E32FE68" w14:textId="77777777" w:rsidTr="002247CC">
      <w:trPr>
        <w:trHeight w:val="138"/>
      </w:trPr>
      <w:tc>
        <w:tcPr>
          <w:tcW w:w="2552" w:type="dxa"/>
          <w:vAlign w:val="center"/>
        </w:tcPr>
        <w:p w14:paraId="42F49958" w14:textId="77777777" w:rsidR="00AD40D2" w:rsidRPr="00E84957" w:rsidRDefault="00AD40D2" w:rsidP="003E0B41">
          <w:pPr>
            <w:rPr>
              <w:rFonts w:ascii="Palatino Linotype" w:hAnsi="Palatino Linotype"/>
              <w:b/>
              <w:sz w:val="22"/>
              <w:szCs w:val="22"/>
            </w:rPr>
          </w:pPr>
          <w:r w:rsidRPr="00E84957">
            <w:rPr>
              <w:rFonts w:ascii="Palatino Linotype" w:hAnsi="Palatino Linotype"/>
              <w:b/>
              <w:sz w:val="22"/>
              <w:szCs w:val="22"/>
            </w:rPr>
            <w:t xml:space="preserve">Recurso de </w:t>
          </w:r>
          <w:r>
            <w:rPr>
              <w:rFonts w:ascii="Palatino Linotype" w:hAnsi="Palatino Linotype"/>
              <w:b/>
              <w:sz w:val="22"/>
              <w:szCs w:val="22"/>
            </w:rPr>
            <w:t>R</w:t>
          </w:r>
          <w:r w:rsidRPr="00E84957">
            <w:rPr>
              <w:rFonts w:ascii="Palatino Linotype" w:hAnsi="Palatino Linotype"/>
              <w:b/>
              <w:sz w:val="22"/>
              <w:szCs w:val="22"/>
            </w:rPr>
            <w:t>evisión:</w:t>
          </w:r>
        </w:p>
      </w:tc>
      <w:tc>
        <w:tcPr>
          <w:tcW w:w="4293" w:type="dxa"/>
          <w:vAlign w:val="center"/>
        </w:tcPr>
        <w:p w14:paraId="1CEFFFBF" w14:textId="0925A6DA" w:rsidR="00AD40D2" w:rsidRPr="002247CC" w:rsidRDefault="00AD40D2" w:rsidP="002247CC">
          <w:pPr>
            <w:pStyle w:val="Encabezado"/>
            <w:tabs>
              <w:tab w:val="clear" w:pos="4252"/>
            </w:tabs>
            <w:rPr>
              <w:rFonts w:ascii="Palatino Linotype" w:hAnsi="Palatino Linotype" w:cs="Arial"/>
              <w:bCs/>
              <w:sz w:val="22"/>
              <w:szCs w:val="20"/>
              <w:lang w:eastAsia="es-MX"/>
            </w:rPr>
          </w:pPr>
          <w:r w:rsidRPr="002247CC">
            <w:rPr>
              <w:rFonts w:ascii="Palatino Linotype" w:hAnsi="Palatino Linotype" w:cs="Arial"/>
              <w:bCs/>
              <w:sz w:val="22"/>
              <w:szCs w:val="20"/>
              <w:lang w:eastAsia="es-MX"/>
            </w:rPr>
            <w:t>06573/INFOEM/IP/RR/2023</w:t>
          </w:r>
          <w:r w:rsidR="002247CC" w:rsidRPr="002247CC">
            <w:rPr>
              <w:rFonts w:ascii="Palatino Linotype" w:hAnsi="Palatino Linotype" w:cs="Arial"/>
              <w:bCs/>
              <w:sz w:val="22"/>
              <w:szCs w:val="20"/>
              <w:lang w:eastAsia="es-MX"/>
            </w:rPr>
            <w:t xml:space="preserve"> y A</w:t>
          </w:r>
          <w:r w:rsidRPr="002247CC">
            <w:rPr>
              <w:rFonts w:ascii="Palatino Linotype" w:hAnsi="Palatino Linotype" w:cs="Arial"/>
              <w:bCs/>
              <w:sz w:val="22"/>
              <w:szCs w:val="20"/>
              <w:lang w:eastAsia="es-MX"/>
            </w:rPr>
            <w:t>cumulado</w:t>
          </w:r>
        </w:p>
      </w:tc>
    </w:tr>
    <w:tr w:rsidR="00AD40D2" w:rsidRPr="00E84957" w14:paraId="56636808" w14:textId="77777777" w:rsidTr="002247CC">
      <w:trPr>
        <w:trHeight w:val="321"/>
      </w:trPr>
      <w:tc>
        <w:tcPr>
          <w:tcW w:w="2552" w:type="dxa"/>
          <w:vAlign w:val="center"/>
        </w:tcPr>
        <w:p w14:paraId="4556A237" w14:textId="77777777" w:rsidR="00AD40D2" w:rsidRPr="00E84957" w:rsidRDefault="00AD40D2" w:rsidP="003E0B41">
          <w:pPr>
            <w:rPr>
              <w:rFonts w:ascii="Palatino Linotype" w:hAnsi="Palatino Linotype"/>
              <w:b/>
              <w:sz w:val="22"/>
              <w:szCs w:val="22"/>
            </w:rPr>
          </w:pPr>
          <w:r w:rsidRPr="00E84957">
            <w:rPr>
              <w:rFonts w:ascii="Palatino Linotype" w:hAnsi="Palatino Linotype"/>
              <w:b/>
              <w:sz w:val="22"/>
              <w:szCs w:val="22"/>
            </w:rPr>
            <w:t xml:space="preserve">Sujeto </w:t>
          </w:r>
          <w:r>
            <w:rPr>
              <w:rFonts w:ascii="Palatino Linotype" w:hAnsi="Palatino Linotype"/>
              <w:b/>
              <w:sz w:val="22"/>
              <w:szCs w:val="22"/>
            </w:rPr>
            <w:t>O</w:t>
          </w:r>
          <w:r w:rsidRPr="00E84957">
            <w:rPr>
              <w:rFonts w:ascii="Palatino Linotype" w:hAnsi="Palatino Linotype"/>
              <w:b/>
              <w:sz w:val="22"/>
              <w:szCs w:val="22"/>
            </w:rPr>
            <w:t>bligado:</w:t>
          </w:r>
        </w:p>
      </w:tc>
      <w:tc>
        <w:tcPr>
          <w:tcW w:w="4293" w:type="dxa"/>
          <w:vAlign w:val="center"/>
        </w:tcPr>
        <w:p w14:paraId="2799E7EE" w14:textId="504638EE" w:rsidR="00AD40D2" w:rsidRPr="002247CC" w:rsidRDefault="00AD40D2" w:rsidP="002247CC">
          <w:pPr>
            <w:rPr>
              <w:rFonts w:ascii="Palatino Linotype" w:hAnsi="Palatino Linotype"/>
              <w:sz w:val="22"/>
              <w:szCs w:val="20"/>
            </w:rPr>
          </w:pPr>
          <w:r w:rsidRPr="002247CC">
            <w:rPr>
              <w:rFonts w:ascii="Palatino Linotype" w:hAnsi="Palatino Linotype"/>
              <w:sz w:val="22"/>
              <w:szCs w:val="20"/>
            </w:rPr>
            <w:t>Ayuntamiento de Melchor Ocampo</w:t>
          </w:r>
        </w:p>
      </w:tc>
    </w:tr>
    <w:tr w:rsidR="00AD40D2" w:rsidRPr="00E84957" w14:paraId="4D9F2C6F" w14:textId="77777777" w:rsidTr="002247CC">
      <w:trPr>
        <w:trHeight w:val="321"/>
      </w:trPr>
      <w:tc>
        <w:tcPr>
          <w:tcW w:w="2552" w:type="dxa"/>
          <w:vAlign w:val="center"/>
        </w:tcPr>
        <w:p w14:paraId="3E9ADB31" w14:textId="77777777" w:rsidR="00AD40D2" w:rsidRPr="00E84957" w:rsidRDefault="00AD40D2" w:rsidP="003E0B41">
          <w:pPr>
            <w:rPr>
              <w:rFonts w:ascii="Palatino Linotype" w:hAnsi="Palatino Linotype"/>
              <w:b/>
              <w:sz w:val="22"/>
              <w:szCs w:val="22"/>
            </w:rPr>
          </w:pPr>
          <w:r>
            <w:rPr>
              <w:rFonts w:ascii="Palatino Linotype" w:hAnsi="Palatino Linotype"/>
              <w:b/>
              <w:sz w:val="22"/>
              <w:szCs w:val="22"/>
            </w:rPr>
            <w:t>Comisionada</w:t>
          </w:r>
          <w:r w:rsidRPr="00E84957">
            <w:rPr>
              <w:rFonts w:ascii="Palatino Linotype" w:hAnsi="Palatino Linotype"/>
              <w:b/>
              <w:sz w:val="22"/>
              <w:szCs w:val="22"/>
            </w:rPr>
            <w:t xml:space="preserve"> </w:t>
          </w:r>
          <w:r>
            <w:rPr>
              <w:rFonts w:ascii="Palatino Linotype" w:hAnsi="Palatino Linotype"/>
              <w:b/>
              <w:sz w:val="22"/>
              <w:szCs w:val="22"/>
            </w:rPr>
            <w:t>P</w:t>
          </w:r>
          <w:r w:rsidRPr="00E84957">
            <w:rPr>
              <w:rFonts w:ascii="Palatino Linotype" w:hAnsi="Palatino Linotype"/>
              <w:b/>
              <w:sz w:val="22"/>
              <w:szCs w:val="22"/>
            </w:rPr>
            <w:t>onente:</w:t>
          </w:r>
        </w:p>
      </w:tc>
      <w:tc>
        <w:tcPr>
          <w:tcW w:w="4293" w:type="dxa"/>
          <w:vAlign w:val="center"/>
        </w:tcPr>
        <w:p w14:paraId="55D7A9EF" w14:textId="77777777" w:rsidR="00AD40D2" w:rsidRPr="002247CC" w:rsidRDefault="00AD40D2" w:rsidP="002247CC">
          <w:pPr>
            <w:pStyle w:val="Encabezado"/>
            <w:tabs>
              <w:tab w:val="clear" w:pos="4252"/>
            </w:tabs>
            <w:rPr>
              <w:rFonts w:ascii="Palatino Linotype" w:hAnsi="Palatino Linotype"/>
              <w:sz w:val="22"/>
              <w:szCs w:val="20"/>
            </w:rPr>
          </w:pPr>
          <w:r w:rsidRPr="002247CC">
            <w:rPr>
              <w:rFonts w:ascii="Palatino Linotype" w:hAnsi="Palatino Linotype"/>
              <w:sz w:val="22"/>
              <w:szCs w:val="20"/>
            </w:rPr>
            <w:t>María del Rosario Mejía Ayala</w:t>
          </w:r>
        </w:p>
      </w:tc>
    </w:tr>
  </w:tbl>
  <w:p w14:paraId="6E788CC4" w14:textId="77777777" w:rsidR="00AD40D2" w:rsidRDefault="00AD40D2" w:rsidP="00587366">
    <w:pPr>
      <w:pStyle w:val="Encabezado"/>
    </w:pPr>
  </w:p>
  <w:p w14:paraId="21BD315E" w14:textId="77777777" w:rsidR="00AD40D2" w:rsidRDefault="00AD40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039C" w14:textId="77777777" w:rsidR="00AD40D2" w:rsidRDefault="00AD40D2" w:rsidP="000B5D79">
    <w:pPr>
      <w:pStyle w:val="Encabezado"/>
      <w:tabs>
        <w:tab w:val="clear" w:pos="4252"/>
        <w:tab w:val="clear" w:pos="8504"/>
        <w:tab w:val="left" w:pos="3103"/>
      </w:tabs>
    </w:pPr>
    <w:r>
      <w:rPr>
        <w:rFonts w:ascii="Palatino Linotype" w:hAnsi="Palatino Linotype"/>
        <w:noProof/>
        <w:lang w:val="es-MX" w:eastAsia="es-MX"/>
      </w:rPr>
      <w:drawing>
        <wp:anchor distT="0" distB="0" distL="114300" distR="114300" simplePos="0" relativeHeight="251653632" behindDoc="1" locked="0" layoutInCell="1" allowOverlap="1" wp14:anchorId="39FF959B" wp14:editId="63FC5E49">
          <wp:simplePos x="0" y="0"/>
          <wp:positionH relativeFrom="page">
            <wp:posOffset>206480</wp:posOffset>
          </wp:positionH>
          <wp:positionV relativeFrom="paragraph">
            <wp:posOffset>-375920</wp:posOffset>
          </wp:positionV>
          <wp:extent cx="7809876" cy="10165823"/>
          <wp:effectExtent l="0" t="0" r="635"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76" cy="10165823"/>
                  </a:xfrm>
                  <a:prstGeom prst="rect">
                    <a:avLst/>
                  </a:prstGeom>
                  <a:noFill/>
                </pic:spPr>
              </pic:pic>
            </a:graphicData>
          </a:graphic>
          <wp14:sizeRelH relativeFrom="margin">
            <wp14:pctWidth>0</wp14:pctWidth>
          </wp14:sizeRelH>
          <wp14:sizeRelV relativeFrom="margin">
            <wp14:pctHeight>0</wp14:pctHeight>
          </wp14:sizeRelV>
        </wp:anchor>
      </w:drawing>
    </w:r>
    <w:r>
      <w:tab/>
    </w:r>
    <w:r>
      <w:tab/>
    </w:r>
  </w:p>
  <w:tbl>
    <w:tblPr>
      <w:tblStyle w:val="Tablaconcuadrcula"/>
      <w:tblW w:w="7119" w:type="dxa"/>
      <w:tblInd w:w="27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32"/>
      <w:gridCol w:w="236"/>
      <w:gridCol w:w="4351"/>
    </w:tblGrid>
    <w:tr w:rsidR="00AD40D2" w:rsidRPr="002247CC" w14:paraId="0F5F9626" w14:textId="77777777" w:rsidTr="002247CC">
      <w:trPr>
        <w:trHeight w:val="138"/>
      </w:trPr>
      <w:tc>
        <w:tcPr>
          <w:tcW w:w="2532" w:type="dxa"/>
          <w:vAlign w:val="center"/>
        </w:tcPr>
        <w:p w14:paraId="10AB6166" w14:textId="77777777" w:rsidR="00AD40D2" w:rsidRPr="002247CC" w:rsidRDefault="00AD40D2" w:rsidP="00E32828">
          <w:pPr>
            <w:rPr>
              <w:rFonts w:ascii="Palatino Linotype" w:hAnsi="Palatino Linotype"/>
              <w:b/>
              <w:sz w:val="22"/>
              <w:szCs w:val="22"/>
            </w:rPr>
          </w:pPr>
          <w:r w:rsidRPr="002247CC">
            <w:rPr>
              <w:rFonts w:ascii="Palatino Linotype" w:hAnsi="Palatino Linotype"/>
              <w:b/>
              <w:sz w:val="22"/>
              <w:szCs w:val="22"/>
            </w:rPr>
            <w:t>Recurso de Revisión:</w:t>
          </w:r>
        </w:p>
      </w:tc>
      <w:tc>
        <w:tcPr>
          <w:tcW w:w="236" w:type="dxa"/>
          <w:vAlign w:val="center"/>
        </w:tcPr>
        <w:p w14:paraId="19C444D9" w14:textId="77777777" w:rsidR="00AD40D2" w:rsidRPr="002247CC" w:rsidRDefault="00AD40D2" w:rsidP="000B5D79">
          <w:pPr>
            <w:pStyle w:val="Encabezado"/>
            <w:jc w:val="center"/>
            <w:rPr>
              <w:rFonts w:ascii="Palatino Linotype" w:hAnsi="Palatino Linotype"/>
              <w:b/>
              <w:sz w:val="22"/>
              <w:szCs w:val="22"/>
            </w:rPr>
          </w:pPr>
        </w:p>
      </w:tc>
      <w:tc>
        <w:tcPr>
          <w:tcW w:w="4351" w:type="dxa"/>
          <w:vAlign w:val="center"/>
        </w:tcPr>
        <w:p w14:paraId="1991F48D" w14:textId="0614BFEC" w:rsidR="00AD40D2" w:rsidRPr="002247CC" w:rsidRDefault="00AD40D2" w:rsidP="002247CC">
          <w:pPr>
            <w:pStyle w:val="Encabezado"/>
            <w:tabs>
              <w:tab w:val="clear" w:pos="4252"/>
            </w:tabs>
            <w:rPr>
              <w:rFonts w:ascii="Palatino Linotype" w:hAnsi="Palatino Linotype"/>
              <w:sz w:val="22"/>
              <w:szCs w:val="22"/>
            </w:rPr>
          </w:pPr>
          <w:r w:rsidRPr="002247CC">
            <w:rPr>
              <w:rFonts w:ascii="Palatino Linotype" w:hAnsi="Palatino Linotype" w:cs="Arial"/>
              <w:bCs/>
              <w:sz w:val="22"/>
              <w:szCs w:val="22"/>
              <w:lang w:eastAsia="es-MX"/>
            </w:rPr>
            <w:t xml:space="preserve">06573/INFOEM/IP/RR/2023 y </w:t>
          </w:r>
          <w:r w:rsidR="002247CC">
            <w:rPr>
              <w:rFonts w:ascii="Palatino Linotype" w:hAnsi="Palatino Linotype" w:cs="Arial"/>
              <w:bCs/>
              <w:sz w:val="22"/>
              <w:szCs w:val="22"/>
              <w:lang w:eastAsia="es-MX"/>
            </w:rPr>
            <w:t>A</w:t>
          </w:r>
          <w:r w:rsidRPr="002247CC">
            <w:rPr>
              <w:rFonts w:ascii="Palatino Linotype" w:hAnsi="Palatino Linotype" w:cs="Arial"/>
              <w:bCs/>
              <w:sz w:val="22"/>
              <w:szCs w:val="22"/>
              <w:lang w:eastAsia="es-MX"/>
            </w:rPr>
            <w:t>cumulado</w:t>
          </w:r>
        </w:p>
      </w:tc>
    </w:tr>
    <w:tr w:rsidR="00AD40D2" w:rsidRPr="002247CC" w14:paraId="7BA07DD9" w14:textId="77777777" w:rsidTr="002247CC">
      <w:trPr>
        <w:trHeight w:val="227"/>
      </w:trPr>
      <w:tc>
        <w:tcPr>
          <w:tcW w:w="2532" w:type="dxa"/>
          <w:vAlign w:val="center"/>
        </w:tcPr>
        <w:p w14:paraId="610FE9DF" w14:textId="77777777" w:rsidR="00AD40D2" w:rsidRPr="002247CC" w:rsidRDefault="00AD40D2" w:rsidP="000B5D79">
          <w:pPr>
            <w:rPr>
              <w:rFonts w:ascii="Palatino Linotype" w:hAnsi="Palatino Linotype"/>
              <w:b/>
              <w:sz w:val="22"/>
              <w:szCs w:val="22"/>
            </w:rPr>
          </w:pPr>
          <w:r w:rsidRPr="002247CC">
            <w:rPr>
              <w:rFonts w:ascii="Palatino Linotype" w:hAnsi="Palatino Linotype"/>
              <w:b/>
              <w:sz w:val="22"/>
              <w:szCs w:val="22"/>
            </w:rPr>
            <w:t>Recurrente:</w:t>
          </w:r>
        </w:p>
      </w:tc>
      <w:tc>
        <w:tcPr>
          <w:tcW w:w="236" w:type="dxa"/>
          <w:vAlign w:val="center"/>
        </w:tcPr>
        <w:p w14:paraId="3A8C0773" w14:textId="77777777" w:rsidR="00AD40D2" w:rsidRPr="002247CC" w:rsidRDefault="00AD40D2" w:rsidP="000B5D79">
          <w:pPr>
            <w:pStyle w:val="Encabezado"/>
            <w:jc w:val="center"/>
            <w:rPr>
              <w:rFonts w:ascii="Palatino Linotype" w:hAnsi="Palatino Linotype"/>
              <w:b/>
              <w:sz w:val="22"/>
              <w:szCs w:val="22"/>
            </w:rPr>
          </w:pPr>
        </w:p>
      </w:tc>
      <w:tc>
        <w:tcPr>
          <w:tcW w:w="4351" w:type="dxa"/>
          <w:vAlign w:val="center"/>
        </w:tcPr>
        <w:p w14:paraId="29068EC9" w14:textId="538AC9E1" w:rsidR="00AD40D2" w:rsidRPr="002247CC" w:rsidRDefault="00121BB9" w:rsidP="002247CC">
          <w:pPr>
            <w:pStyle w:val="Encabezado"/>
            <w:tabs>
              <w:tab w:val="clear" w:pos="4252"/>
            </w:tabs>
            <w:rPr>
              <w:rFonts w:ascii="Palatino Linotype" w:hAnsi="Palatino Linotype"/>
              <w:sz w:val="22"/>
              <w:szCs w:val="22"/>
            </w:rPr>
          </w:pPr>
          <w:r>
            <w:rPr>
              <w:rFonts w:ascii="Palatino Linotype" w:eastAsia="Times New Roman" w:hAnsi="Palatino Linotype" w:cs="Times New Roman"/>
              <w:color w:val="000000" w:themeColor="text1"/>
              <w:sz w:val="22"/>
              <w:szCs w:val="22"/>
            </w:rPr>
            <w:t xml:space="preserve">XXX </w:t>
          </w:r>
          <w:proofErr w:type="spellStart"/>
          <w:r>
            <w:rPr>
              <w:rFonts w:ascii="Palatino Linotype" w:eastAsia="Times New Roman" w:hAnsi="Palatino Linotype" w:cs="Times New Roman"/>
              <w:color w:val="000000" w:themeColor="text1"/>
              <w:sz w:val="22"/>
              <w:szCs w:val="22"/>
            </w:rPr>
            <w:t>XXX</w:t>
          </w:r>
          <w:proofErr w:type="spellEnd"/>
          <w:r>
            <w:rPr>
              <w:rFonts w:ascii="Palatino Linotype" w:eastAsia="Times New Roman" w:hAnsi="Palatino Linotype" w:cs="Times New Roman"/>
              <w:color w:val="000000" w:themeColor="text1"/>
              <w:sz w:val="22"/>
              <w:szCs w:val="22"/>
            </w:rPr>
            <w:t xml:space="preserve"> </w:t>
          </w:r>
          <w:proofErr w:type="spellStart"/>
          <w:r>
            <w:rPr>
              <w:rFonts w:ascii="Palatino Linotype" w:eastAsia="Times New Roman" w:hAnsi="Palatino Linotype" w:cs="Times New Roman"/>
              <w:color w:val="000000" w:themeColor="text1"/>
              <w:sz w:val="22"/>
              <w:szCs w:val="22"/>
            </w:rPr>
            <w:t>XXX</w:t>
          </w:r>
          <w:proofErr w:type="spellEnd"/>
        </w:p>
      </w:tc>
    </w:tr>
    <w:tr w:rsidR="00AD40D2" w:rsidRPr="002247CC" w14:paraId="1F0AE570" w14:textId="77777777" w:rsidTr="002247CC">
      <w:trPr>
        <w:trHeight w:val="232"/>
      </w:trPr>
      <w:tc>
        <w:tcPr>
          <w:tcW w:w="2532" w:type="dxa"/>
          <w:vAlign w:val="center"/>
        </w:tcPr>
        <w:p w14:paraId="5708DCF3" w14:textId="77777777" w:rsidR="00AD40D2" w:rsidRPr="002247CC" w:rsidRDefault="00AD40D2" w:rsidP="00E32828">
          <w:pPr>
            <w:rPr>
              <w:rFonts w:ascii="Palatino Linotype" w:hAnsi="Palatino Linotype"/>
              <w:b/>
              <w:sz w:val="22"/>
              <w:szCs w:val="22"/>
            </w:rPr>
          </w:pPr>
          <w:r w:rsidRPr="002247CC">
            <w:rPr>
              <w:rFonts w:ascii="Palatino Linotype" w:hAnsi="Palatino Linotype"/>
              <w:b/>
              <w:sz w:val="22"/>
              <w:szCs w:val="22"/>
            </w:rPr>
            <w:t>Sujeto Obligado:</w:t>
          </w:r>
        </w:p>
      </w:tc>
      <w:tc>
        <w:tcPr>
          <w:tcW w:w="236" w:type="dxa"/>
          <w:vAlign w:val="center"/>
        </w:tcPr>
        <w:p w14:paraId="0A113E82" w14:textId="77777777" w:rsidR="00AD40D2" w:rsidRPr="002247CC" w:rsidRDefault="00AD40D2" w:rsidP="000B5D79">
          <w:pPr>
            <w:pStyle w:val="Encabezado"/>
            <w:jc w:val="center"/>
            <w:rPr>
              <w:rFonts w:ascii="Palatino Linotype" w:hAnsi="Palatino Linotype"/>
              <w:b/>
              <w:sz w:val="22"/>
              <w:szCs w:val="22"/>
            </w:rPr>
          </w:pPr>
        </w:p>
      </w:tc>
      <w:tc>
        <w:tcPr>
          <w:tcW w:w="4351" w:type="dxa"/>
          <w:vAlign w:val="center"/>
        </w:tcPr>
        <w:p w14:paraId="5297A7BD" w14:textId="3CF3D3B6" w:rsidR="00AD40D2" w:rsidRPr="002247CC" w:rsidRDefault="00AD40D2" w:rsidP="002247CC">
          <w:pPr>
            <w:rPr>
              <w:sz w:val="22"/>
              <w:szCs w:val="22"/>
            </w:rPr>
          </w:pPr>
          <w:r w:rsidRPr="002247CC">
            <w:rPr>
              <w:rFonts w:ascii="Palatino Linotype" w:hAnsi="Palatino Linotype"/>
              <w:sz w:val="22"/>
              <w:szCs w:val="22"/>
            </w:rPr>
            <w:t>Ayuntamiento de Melchor Ocampo</w:t>
          </w:r>
        </w:p>
      </w:tc>
    </w:tr>
    <w:tr w:rsidR="00AD40D2" w:rsidRPr="002247CC" w14:paraId="55BF4678" w14:textId="77777777" w:rsidTr="002247CC">
      <w:trPr>
        <w:trHeight w:val="320"/>
      </w:trPr>
      <w:tc>
        <w:tcPr>
          <w:tcW w:w="2532" w:type="dxa"/>
          <w:vAlign w:val="center"/>
        </w:tcPr>
        <w:p w14:paraId="0010C31F" w14:textId="77777777" w:rsidR="00AD40D2" w:rsidRPr="002247CC" w:rsidRDefault="00AD40D2" w:rsidP="00E32828">
          <w:pPr>
            <w:rPr>
              <w:rFonts w:ascii="Palatino Linotype" w:hAnsi="Palatino Linotype"/>
              <w:b/>
              <w:sz w:val="22"/>
              <w:szCs w:val="22"/>
            </w:rPr>
          </w:pPr>
          <w:r w:rsidRPr="002247CC">
            <w:rPr>
              <w:rFonts w:ascii="Palatino Linotype" w:hAnsi="Palatino Linotype"/>
              <w:b/>
              <w:sz w:val="22"/>
              <w:szCs w:val="22"/>
            </w:rPr>
            <w:t>Comisionada Ponente:</w:t>
          </w:r>
        </w:p>
      </w:tc>
      <w:tc>
        <w:tcPr>
          <w:tcW w:w="236" w:type="dxa"/>
          <w:vAlign w:val="center"/>
        </w:tcPr>
        <w:p w14:paraId="1E1A300A" w14:textId="77777777" w:rsidR="00AD40D2" w:rsidRPr="002247CC" w:rsidRDefault="00AD40D2" w:rsidP="000B5D79">
          <w:pPr>
            <w:pStyle w:val="Encabezado"/>
            <w:jc w:val="center"/>
            <w:rPr>
              <w:rFonts w:ascii="Palatino Linotype" w:hAnsi="Palatino Linotype"/>
              <w:b/>
              <w:sz w:val="22"/>
              <w:szCs w:val="22"/>
            </w:rPr>
          </w:pPr>
        </w:p>
      </w:tc>
      <w:tc>
        <w:tcPr>
          <w:tcW w:w="4351" w:type="dxa"/>
          <w:vAlign w:val="center"/>
        </w:tcPr>
        <w:p w14:paraId="6DB1B6D0" w14:textId="77777777" w:rsidR="00AD40D2" w:rsidRPr="002247CC" w:rsidRDefault="00AD40D2" w:rsidP="002247CC">
          <w:pPr>
            <w:pStyle w:val="Encabezado"/>
            <w:tabs>
              <w:tab w:val="clear" w:pos="4252"/>
            </w:tabs>
            <w:rPr>
              <w:rFonts w:ascii="Palatino Linotype" w:hAnsi="Palatino Linotype"/>
              <w:sz w:val="22"/>
              <w:szCs w:val="22"/>
            </w:rPr>
          </w:pPr>
          <w:r w:rsidRPr="002247CC">
            <w:rPr>
              <w:rFonts w:ascii="Palatino Linotype" w:hAnsi="Palatino Linotype"/>
              <w:sz w:val="22"/>
              <w:szCs w:val="22"/>
            </w:rPr>
            <w:t>María del Rosario Mejía Ayala</w:t>
          </w:r>
        </w:p>
      </w:tc>
    </w:tr>
  </w:tbl>
  <w:p w14:paraId="25FF3BA4" w14:textId="77777777" w:rsidR="00AD40D2" w:rsidRDefault="00AD40D2">
    <w:pPr>
      <w:pStyle w:val="Encabezado"/>
    </w:pPr>
  </w:p>
  <w:p w14:paraId="4B9FD872" w14:textId="77777777" w:rsidR="00AD40D2" w:rsidRDefault="00AD40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6C09"/>
    <w:multiLevelType w:val="hybridMultilevel"/>
    <w:tmpl w:val="D01C4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5F5F43"/>
    <w:multiLevelType w:val="hybridMultilevel"/>
    <w:tmpl w:val="97E22F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896E44"/>
    <w:multiLevelType w:val="hybridMultilevel"/>
    <w:tmpl w:val="FA182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5D0B00"/>
    <w:multiLevelType w:val="hybridMultilevel"/>
    <w:tmpl w:val="5C14C7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317490"/>
    <w:multiLevelType w:val="hybridMultilevel"/>
    <w:tmpl w:val="03AC1B5A"/>
    <w:lvl w:ilvl="0" w:tplc="F5C4018E">
      <w:start w:val="1"/>
      <w:numFmt w:val="decimal"/>
      <w:lvlText w:val="%1."/>
      <w:lvlJc w:val="left"/>
      <w:pPr>
        <w:ind w:left="644"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9B119B"/>
    <w:multiLevelType w:val="hybridMultilevel"/>
    <w:tmpl w:val="54080EB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4C372E39"/>
    <w:multiLevelType w:val="hybridMultilevel"/>
    <w:tmpl w:val="1430F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49760C1"/>
    <w:multiLevelType w:val="hybridMultilevel"/>
    <w:tmpl w:val="B672E18A"/>
    <w:lvl w:ilvl="0" w:tplc="080A000F">
      <w:start w:val="7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E572F6"/>
    <w:multiLevelType w:val="hybridMultilevel"/>
    <w:tmpl w:val="3AF4F7AC"/>
    <w:lvl w:ilvl="0" w:tplc="C0867222">
      <w:start w:val="1"/>
      <w:numFmt w:val="lowerLetter"/>
      <w:lvlText w:val="%1)"/>
      <w:lvlJc w:val="left"/>
      <w:pPr>
        <w:ind w:left="720" w:hanging="360"/>
      </w:pPr>
      <w:rPr>
        <w:rFonts w:hint="default"/>
        <w:b/>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0D1D37"/>
    <w:multiLevelType w:val="hybridMultilevel"/>
    <w:tmpl w:val="76EA6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70136A0"/>
    <w:multiLevelType w:val="hybridMultilevel"/>
    <w:tmpl w:val="E8964A2C"/>
    <w:lvl w:ilvl="0" w:tplc="0F74318E">
      <w:start w:val="1"/>
      <w:numFmt w:val="decimal"/>
      <w:lvlText w:val="%1."/>
      <w:lvlJc w:val="left"/>
      <w:pPr>
        <w:ind w:left="8582"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5D851DA">
      <w:start w:val="1"/>
      <w:numFmt w:val="lowerLetter"/>
      <w:lvlText w:val="%4)"/>
      <w:lvlJc w:val="left"/>
      <w:pPr>
        <w:ind w:left="2895" w:hanging="375"/>
      </w:pPr>
      <w:rPr>
        <w:rFonts w:ascii="Palatino Linotype" w:eastAsiaTheme="minorEastAsia" w:hAnsi="Palatino Linotype" w:cstheme="minorBidi"/>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0E5AFC"/>
    <w:multiLevelType w:val="hybridMultilevel"/>
    <w:tmpl w:val="5CFC9C9E"/>
    <w:lvl w:ilvl="0" w:tplc="38A0CC3E">
      <w:start w:val="1"/>
      <w:numFmt w:val="lowerLetter"/>
      <w:lvlText w:val="%1)"/>
      <w:lvlJc w:val="left"/>
      <w:pPr>
        <w:ind w:left="720" w:hanging="360"/>
      </w:pPr>
      <w:rPr>
        <w:rFonts w:hint="default"/>
        <w:b/>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A914D4F"/>
    <w:multiLevelType w:val="hybridMultilevel"/>
    <w:tmpl w:val="4E768EAC"/>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4" w15:restartNumberingAfterBreak="0">
    <w:nsid w:val="7FCB5368"/>
    <w:multiLevelType w:val="hybridMultilevel"/>
    <w:tmpl w:val="83480464"/>
    <w:lvl w:ilvl="0" w:tplc="C086722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051416571">
    <w:abstractNumId w:val="11"/>
  </w:num>
  <w:num w:numId="2" w16cid:durableId="1659110376">
    <w:abstractNumId w:val="14"/>
  </w:num>
  <w:num w:numId="3" w16cid:durableId="606432151">
    <w:abstractNumId w:val="2"/>
  </w:num>
  <w:num w:numId="4" w16cid:durableId="596139224">
    <w:abstractNumId w:val="9"/>
  </w:num>
  <w:num w:numId="5" w16cid:durableId="1825077447">
    <w:abstractNumId w:val="4"/>
  </w:num>
  <w:num w:numId="6" w16cid:durableId="1151630445">
    <w:abstractNumId w:val="7"/>
  </w:num>
  <w:num w:numId="7" w16cid:durableId="1056271270">
    <w:abstractNumId w:val="13"/>
  </w:num>
  <w:num w:numId="8" w16cid:durableId="241256483">
    <w:abstractNumId w:val="10"/>
  </w:num>
  <w:num w:numId="9" w16cid:durableId="1897547763">
    <w:abstractNumId w:val="0"/>
  </w:num>
  <w:num w:numId="10" w16cid:durableId="1253465314">
    <w:abstractNumId w:val="3"/>
  </w:num>
  <w:num w:numId="11" w16cid:durableId="755252430">
    <w:abstractNumId w:val="6"/>
  </w:num>
  <w:num w:numId="12" w16cid:durableId="1674263203">
    <w:abstractNumId w:val="1"/>
  </w:num>
  <w:num w:numId="13" w16cid:durableId="1112627436">
    <w:abstractNumId w:val="12"/>
  </w:num>
  <w:num w:numId="14" w16cid:durableId="1625576515">
    <w:abstractNumId w:val="5"/>
  </w:num>
  <w:num w:numId="15" w16cid:durableId="33792944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92F"/>
    <w:rsid w:val="00000ABA"/>
    <w:rsid w:val="000017A8"/>
    <w:rsid w:val="0000198C"/>
    <w:rsid w:val="00002AB3"/>
    <w:rsid w:val="00002D13"/>
    <w:rsid w:val="0000315A"/>
    <w:rsid w:val="00007057"/>
    <w:rsid w:val="00007657"/>
    <w:rsid w:val="00007A8A"/>
    <w:rsid w:val="00011036"/>
    <w:rsid w:val="00011251"/>
    <w:rsid w:val="00011719"/>
    <w:rsid w:val="00012472"/>
    <w:rsid w:val="000135F5"/>
    <w:rsid w:val="00013B71"/>
    <w:rsid w:val="00014154"/>
    <w:rsid w:val="00015690"/>
    <w:rsid w:val="000163B0"/>
    <w:rsid w:val="000164E7"/>
    <w:rsid w:val="00016A29"/>
    <w:rsid w:val="00020270"/>
    <w:rsid w:val="00020D45"/>
    <w:rsid w:val="0002117A"/>
    <w:rsid w:val="0002135B"/>
    <w:rsid w:val="000217BC"/>
    <w:rsid w:val="000218D7"/>
    <w:rsid w:val="0002264E"/>
    <w:rsid w:val="00022868"/>
    <w:rsid w:val="00022E10"/>
    <w:rsid w:val="00022EEF"/>
    <w:rsid w:val="00023547"/>
    <w:rsid w:val="0002372A"/>
    <w:rsid w:val="0002392C"/>
    <w:rsid w:val="000240A5"/>
    <w:rsid w:val="00024548"/>
    <w:rsid w:val="00025853"/>
    <w:rsid w:val="0002623B"/>
    <w:rsid w:val="00026922"/>
    <w:rsid w:val="00027153"/>
    <w:rsid w:val="0003063D"/>
    <w:rsid w:val="00030C43"/>
    <w:rsid w:val="00031C89"/>
    <w:rsid w:val="00032493"/>
    <w:rsid w:val="00032B32"/>
    <w:rsid w:val="00034578"/>
    <w:rsid w:val="000348AB"/>
    <w:rsid w:val="00034AEC"/>
    <w:rsid w:val="00035959"/>
    <w:rsid w:val="00036AC3"/>
    <w:rsid w:val="000370C1"/>
    <w:rsid w:val="00037177"/>
    <w:rsid w:val="00037B3F"/>
    <w:rsid w:val="0004034A"/>
    <w:rsid w:val="00041206"/>
    <w:rsid w:val="0004133B"/>
    <w:rsid w:val="00041C72"/>
    <w:rsid w:val="0004277D"/>
    <w:rsid w:val="00043D6F"/>
    <w:rsid w:val="0004459D"/>
    <w:rsid w:val="00045BF1"/>
    <w:rsid w:val="00045EC8"/>
    <w:rsid w:val="00046211"/>
    <w:rsid w:val="000467C5"/>
    <w:rsid w:val="0004686A"/>
    <w:rsid w:val="000468E2"/>
    <w:rsid w:val="00046A5A"/>
    <w:rsid w:val="00050682"/>
    <w:rsid w:val="00050767"/>
    <w:rsid w:val="00050C57"/>
    <w:rsid w:val="00051730"/>
    <w:rsid w:val="00051F9D"/>
    <w:rsid w:val="00052007"/>
    <w:rsid w:val="000520C1"/>
    <w:rsid w:val="0005282A"/>
    <w:rsid w:val="000533EE"/>
    <w:rsid w:val="000536A4"/>
    <w:rsid w:val="000536C4"/>
    <w:rsid w:val="0005420C"/>
    <w:rsid w:val="00054220"/>
    <w:rsid w:val="00054A7C"/>
    <w:rsid w:val="00055B29"/>
    <w:rsid w:val="00055FF9"/>
    <w:rsid w:val="00056A79"/>
    <w:rsid w:val="000616D2"/>
    <w:rsid w:val="00061822"/>
    <w:rsid w:val="00062AC3"/>
    <w:rsid w:val="000634AC"/>
    <w:rsid w:val="00064750"/>
    <w:rsid w:val="00064822"/>
    <w:rsid w:val="000649BB"/>
    <w:rsid w:val="00064B16"/>
    <w:rsid w:val="00064B95"/>
    <w:rsid w:val="00065562"/>
    <w:rsid w:val="0007139C"/>
    <w:rsid w:val="000725E7"/>
    <w:rsid w:val="00072D85"/>
    <w:rsid w:val="00073D21"/>
    <w:rsid w:val="00073D68"/>
    <w:rsid w:val="00074E96"/>
    <w:rsid w:val="00075505"/>
    <w:rsid w:val="00076007"/>
    <w:rsid w:val="000769BB"/>
    <w:rsid w:val="000769C3"/>
    <w:rsid w:val="00076F07"/>
    <w:rsid w:val="00077456"/>
    <w:rsid w:val="000800AC"/>
    <w:rsid w:val="0008011F"/>
    <w:rsid w:val="000802B8"/>
    <w:rsid w:val="00080AE2"/>
    <w:rsid w:val="00080F9A"/>
    <w:rsid w:val="00080FB9"/>
    <w:rsid w:val="000820A1"/>
    <w:rsid w:val="00082B75"/>
    <w:rsid w:val="00084133"/>
    <w:rsid w:val="00084B83"/>
    <w:rsid w:val="00084FD5"/>
    <w:rsid w:val="0008542A"/>
    <w:rsid w:val="00085FE0"/>
    <w:rsid w:val="00086A19"/>
    <w:rsid w:val="00086E40"/>
    <w:rsid w:val="000877FD"/>
    <w:rsid w:val="00087F83"/>
    <w:rsid w:val="00091EC6"/>
    <w:rsid w:val="00094279"/>
    <w:rsid w:val="000946B6"/>
    <w:rsid w:val="00094CAC"/>
    <w:rsid w:val="000957B1"/>
    <w:rsid w:val="0009723C"/>
    <w:rsid w:val="00097774"/>
    <w:rsid w:val="00097B87"/>
    <w:rsid w:val="00097D8A"/>
    <w:rsid w:val="000A09F5"/>
    <w:rsid w:val="000A0D7B"/>
    <w:rsid w:val="000A13A2"/>
    <w:rsid w:val="000A149C"/>
    <w:rsid w:val="000A175B"/>
    <w:rsid w:val="000A1909"/>
    <w:rsid w:val="000A243B"/>
    <w:rsid w:val="000A379E"/>
    <w:rsid w:val="000A5102"/>
    <w:rsid w:val="000A69FC"/>
    <w:rsid w:val="000A6A59"/>
    <w:rsid w:val="000A736A"/>
    <w:rsid w:val="000A748D"/>
    <w:rsid w:val="000A77ED"/>
    <w:rsid w:val="000B017D"/>
    <w:rsid w:val="000B1010"/>
    <w:rsid w:val="000B20A9"/>
    <w:rsid w:val="000B3894"/>
    <w:rsid w:val="000B4674"/>
    <w:rsid w:val="000B48D4"/>
    <w:rsid w:val="000B503E"/>
    <w:rsid w:val="000B5D79"/>
    <w:rsid w:val="000B62CA"/>
    <w:rsid w:val="000B6473"/>
    <w:rsid w:val="000C05FA"/>
    <w:rsid w:val="000C09CB"/>
    <w:rsid w:val="000C0DC5"/>
    <w:rsid w:val="000C0FB1"/>
    <w:rsid w:val="000C10B9"/>
    <w:rsid w:val="000C210B"/>
    <w:rsid w:val="000C4315"/>
    <w:rsid w:val="000C4A8E"/>
    <w:rsid w:val="000C555C"/>
    <w:rsid w:val="000C5A04"/>
    <w:rsid w:val="000C7734"/>
    <w:rsid w:val="000C7957"/>
    <w:rsid w:val="000D020C"/>
    <w:rsid w:val="000D0C47"/>
    <w:rsid w:val="000D0CA8"/>
    <w:rsid w:val="000D151D"/>
    <w:rsid w:val="000D17AB"/>
    <w:rsid w:val="000D264C"/>
    <w:rsid w:val="000D466E"/>
    <w:rsid w:val="000D5248"/>
    <w:rsid w:val="000D5B08"/>
    <w:rsid w:val="000D5C91"/>
    <w:rsid w:val="000D5C96"/>
    <w:rsid w:val="000D5CC0"/>
    <w:rsid w:val="000D6DCB"/>
    <w:rsid w:val="000E0EF6"/>
    <w:rsid w:val="000E1209"/>
    <w:rsid w:val="000E2013"/>
    <w:rsid w:val="000E2F03"/>
    <w:rsid w:val="000E3057"/>
    <w:rsid w:val="000E41A9"/>
    <w:rsid w:val="000E48E7"/>
    <w:rsid w:val="000E5A4F"/>
    <w:rsid w:val="000E6945"/>
    <w:rsid w:val="000E6BDE"/>
    <w:rsid w:val="000E7F64"/>
    <w:rsid w:val="000F1DAC"/>
    <w:rsid w:val="000F1EFE"/>
    <w:rsid w:val="000F20CE"/>
    <w:rsid w:val="000F214D"/>
    <w:rsid w:val="000F2A1D"/>
    <w:rsid w:val="000F2D38"/>
    <w:rsid w:val="000F366D"/>
    <w:rsid w:val="000F483B"/>
    <w:rsid w:val="000F59B5"/>
    <w:rsid w:val="000F61E2"/>
    <w:rsid w:val="000F6621"/>
    <w:rsid w:val="000F66AD"/>
    <w:rsid w:val="000F675E"/>
    <w:rsid w:val="000F760A"/>
    <w:rsid w:val="000F773F"/>
    <w:rsid w:val="00100767"/>
    <w:rsid w:val="00100A1D"/>
    <w:rsid w:val="001012FE"/>
    <w:rsid w:val="00101FC0"/>
    <w:rsid w:val="0010281C"/>
    <w:rsid w:val="00102ADC"/>
    <w:rsid w:val="001037BD"/>
    <w:rsid w:val="00103B78"/>
    <w:rsid w:val="00105039"/>
    <w:rsid w:val="0010528C"/>
    <w:rsid w:val="001054A7"/>
    <w:rsid w:val="001064DB"/>
    <w:rsid w:val="0010722C"/>
    <w:rsid w:val="001101CF"/>
    <w:rsid w:val="00110238"/>
    <w:rsid w:val="00110A12"/>
    <w:rsid w:val="0011102B"/>
    <w:rsid w:val="00112711"/>
    <w:rsid w:val="00112B02"/>
    <w:rsid w:val="00112B9A"/>
    <w:rsid w:val="0011338C"/>
    <w:rsid w:val="00114193"/>
    <w:rsid w:val="00114C6B"/>
    <w:rsid w:val="0011537F"/>
    <w:rsid w:val="0011644C"/>
    <w:rsid w:val="0011671E"/>
    <w:rsid w:val="00117449"/>
    <w:rsid w:val="001174EC"/>
    <w:rsid w:val="00117A22"/>
    <w:rsid w:val="00117C43"/>
    <w:rsid w:val="00117E42"/>
    <w:rsid w:val="0012006D"/>
    <w:rsid w:val="00121BB9"/>
    <w:rsid w:val="00121EBE"/>
    <w:rsid w:val="001226C5"/>
    <w:rsid w:val="00122C7C"/>
    <w:rsid w:val="00122D83"/>
    <w:rsid w:val="00123BAB"/>
    <w:rsid w:val="00123DF6"/>
    <w:rsid w:val="001248A0"/>
    <w:rsid w:val="00124E25"/>
    <w:rsid w:val="0012592B"/>
    <w:rsid w:val="001262AB"/>
    <w:rsid w:val="0012670D"/>
    <w:rsid w:val="001267F8"/>
    <w:rsid w:val="00127D56"/>
    <w:rsid w:val="00130C63"/>
    <w:rsid w:val="001318D2"/>
    <w:rsid w:val="00132306"/>
    <w:rsid w:val="00132899"/>
    <w:rsid w:val="0013327A"/>
    <w:rsid w:val="00133313"/>
    <w:rsid w:val="00133A00"/>
    <w:rsid w:val="00133B79"/>
    <w:rsid w:val="0013492B"/>
    <w:rsid w:val="0013583D"/>
    <w:rsid w:val="001358E8"/>
    <w:rsid w:val="00136014"/>
    <w:rsid w:val="001365A4"/>
    <w:rsid w:val="001374A0"/>
    <w:rsid w:val="00140070"/>
    <w:rsid w:val="00140A4D"/>
    <w:rsid w:val="00140D44"/>
    <w:rsid w:val="001415F8"/>
    <w:rsid w:val="0014188A"/>
    <w:rsid w:val="0014190B"/>
    <w:rsid w:val="00142B68"/>
    <w:rsid w:val="00143222"/>
    <w:rsid w:val="00143783"/>
    <w:rsid w:val="00144239"/>
    <w:rsid w:val="0014448C"/>
    <w:rsid w:val="00144537"/>
    <w:rsid w:val="00145FFA"/>
    <w:rsid w:val="00146524"/>
    <w:rsid w:val="00146A0A"/>
    <w:rsid w:val="00146E2E"/>
    <w:rsid w:val="00147163"/>
    <w:rsid w:val="00147864"/>
    <w:rsid w:val="0015179D"/>
    <w:rsid w:val="00151FD7"/>
    <w:rsid w:val="00152EE8"/>
    <w:rsid w:val="0015466E"/>
    <w:rsid w:val="00154F67"/>
    <w:rsid w:val="001557B0"/>
    <w:rsid w:val="001565C9"/>
    <w:rsid w:val="00157464"/>
    <w:rsid w:val="0015798B"/>
    <w:rsid w:val="00157C5A"/>
    <w:rsid w:val="00162712"/>
    <w:rsid w:val="001632E2"/>
    <w:rsid w:val="0016332D"/>
    <w:rsid w:val="00163D29"/>
    <w:rsid w:val="001646AA"/>
    <w:rsid w:val="00164833"/>
    <w:rsid w:val="001648EE"/>
    <w:rsid w:val="00164B65"/>
    <w:rsid w:val="0016539F"/>
    <w:rsid w:val="00165C02"/>
    <w:rsid w:val="00166794"/>
    <w:rsid w:val="001669E6"/>
    <w:rsid w:val="00166E88"/>
    <w:rsid w:val="00167475"/>
    <w:rsid w:val="00167CCF"/>
    <w:rsid w:val="00170323"/>
    <w:rsid w:val="0017146D"/>
    <w:rsid w:val="00171A4E"/>
    <w:rsid w:val="001721C4"/>
    <w:rsid w:val="00172689"/>
    <w:rsid w:val="00172B01"/>
    <w:rsid w:val="00173B92"/>
    <w:rsid w:val="00174F63"/>
    <w:rsid w:val="00175585"/>
    <w:rsid w:val="00175C8F"/>
    <w:rsid w:val="00176DE7"/>
    <w:rsid w:val="001775DF"/>
    <w:rsid w:val="0018163E"/>
    <w:rsid w:val="00181DC0"/>
    <w:rsid w:val="00182B96"/>
    <w:rsid w:val="001850D6"/>
    <w:rsid w:val="00186391"/>
    <w:rsid w:val="00186971"/>
    <w:rsid w:val="0018788D"/>
    <w:rsid w:val="001878A8"/>
    <w:rsid w:val="00187DAF"/>
    <w:rsid w:val="0019076C"/>
    <w:rsid w:val="00191E54"/>
    <w:rsid w:val="0019358B"/>
    <w:rsid w:val="0019484F"/>
    <w:rsid w:val="001964AF"/>
    <w:rsid w:val="00196F89"/>
    <w:rsid w:val="00197168"/>
    <w:rsid w:val="0019716F"/>
    <w:rsid w:val="00197318"/>
    <w:rsid w:val="00197709"/>
    <w:rsid w:val="001979C5"/>
    <w:rsid w:val="00197B63"/>
    <w:rsid w:val="001A04D3"/>
    <w:rsid w:val="001A0524"/>
    <w:rsid w:val="001A0AA2"/>
    <w:rsid w:val="001A0BE8"/>
    <w:rsid w:val="001A138D"/>
    <w:rsid w:val="001A13D3"/>
    <w:rsid w:val="001A230D"/>
    <w:rsid w:val="001A339A"/>
    <w:rsid w:val="001A3C17"/>
    <w:rsid w:val="001A4753"/>
    <w:rsid w:val="001A4764"/>
    <w:rsid w:val="001A513D"/>
    <w:rsid w:val="001A5277"/>
    <w:rsid w:val="001A5396"/>
    <w:rsid w:val="001A6360"/>
    <w:rsid w:val="001B0EFF"/>
    <w:rsid w:val="001B26AA"/>
    <w:rsid w:val="001B3F85"/>
    <w:rsid w:val="001B53A0"/>
    <w:rsid w:val="001B57F2"/>
    <w:rsid w:val="001B5E8D"/>
    <w:rsid w:val="001B5F70"/>
    <w:rsid w:val="001B6C18"/>
    <w:rsid w:val="001B79C3"/>
    <w:rsid w:val="001C04DF"/>
    <w:rsid w:val="001C0C2E"/>
    <w:rsid w:val="001C13B1"/>
    <w:rsid w:val="001C16B6"/>
    <w:rsid w:val="001C1C2A"/>
    <w:rsid w:val="001C1FFF"/>
    <w:rsid w:val="001C4087"/>
    <w:rsid w:val="001C53A0"/>
    <w:rsid w:val="001C5705"/>
    <w:rsid w:val="001C572C"/>
    <w:rsid w:val="001C5D12"/>
    <w:rsid w:val="001C67B0"/>
    <w:rsid w:val="001C6FD7"/>
    <w:rsid w:val="001C6FF0"/>
    <w:rsid w:val="001C79FA"/>
    <w:rsid w:val="001C7F19"/>
    <w:rsid w:val="001D20AE"/>
    <w:rsid w:val="001D2662"/>
    <w:rsid w:val="001D3EEA"/>
    <w:rsid w:val="001D5F14"/>
    <w:rsid w:val="001D64F6"/>
    <w:rsid w:val="001E0EE9"/>
    <w:rsid w:val="001E18B8"/>
    <w:rsid w:val="001E1F29"/>
    <w:rsid w:val="001E225A"/>
    <w:rsid w:val="001E2813"/>
    <w:rsid w:val="001E4951"/>
    <w:rsid w:val="001E69E2"/>
    <w:rsid w:val="001E6C2C"/>
    <w:rsid w:val="001E7B9E"/>
    <w:rsid w:val="001E7EE1"/>
    <w:rsid w:val="001F0B43"/>
    <w:rsid w:val="001F206F"/>
    <w:rsid w:val="001F2F13"/>
    <w:rsid w:val="001F3293"/>
    <w:rsid w:val="001F33D2"/>
    <w:rsid w:val="001F3453"/>
    <w:rsid w:val="001F39CE"/>
    <w:rsid w:val="001F3B5D"/>
    <w:rsid w:val="001F4083"/>
    <w:rsid w:val="001F4366"/>
    <w:rsid w:val="001F4EA5"/>
    <w:rsid w:val="001F61FC"/>
    <w:rsid w:val="001F78CC"/>
    <w:rsid w:val="00200562"/>
    <w:rsid w:val="0020061F"/>
    <w:rsid w:val="00202556"/>
    <w:rsid w:val="002025F8"/>
    <w:rsid w:val="002029CB"/>
    <w:rsid w:val="002031F3"/>
    <w:rsid w:val="00204293"/>
    <w:rsid w:val="00204787"/>
    <w:rsid w:val="00204958"/>
    <w:rsid w:val="00205C02"/>
    <w:rsid w:val="00206DFD"/>
    <w:rsid w:val="002077BE"/>
    <w:rsid w:val="002101B4"/>
    <w:rsid w:val="0021022A"/>
    <w:rsid w:val="00210263"/>
    <w:rsid w:val="00210FED"/>
    <w:rsid w:val="0021149A"/>
    <w:rsid w:val="00211AB6"/>
    <w:rsid w:val="00212171"/>
    <w:rsid w:val="00212683"/>
    <w:rsid w:val="002126C6"/>
    <w:rsid w:val="002128E9"/>
    <w:rsid w:val="00212D39"/>
    <w:rsid w:val="0021369F"/>
    <w:rsid w:val="00213BA0"/>
    <w:rsid w:val="002144D4"/>
    <w:rsid w:val="0021496E"/>
    <w:rsid w:val="0021549C"/>
    <w:rsid w:val="00215985"/>
    <w:rsid w:val="00215F3E"/>
    <w:rsid w:val="0021607D"/>
    <w:rsid w:val="00216355"/>
    <w:rsid w:val="0021700D"/>
    <w:rsid w:val="0021776C"/>
    <w:rsid w:val="00217828"/>
    <w:rsid w:val="00217843"/>
    <w:rsid w:val="002179AC"/>
    <w:rsid w:val="00217B09"/>
    <w:rsid w:val="00217BF5"/>
    <w:rsid w:val="00220B0F"/>
    <w:rsid w:val="002210A4"/>
    <w:rsid w:val="002212C2"/>
    <w:rsid w:val="002217BA"/>
    <w:rsid w:val="00221E71"/>
    <w:rsid w:val="00222D9F"/>
    <w:rsid w:val="0022359C"/>
    <w:rsid w:val="002247CC"/>
    <w:rsid w:val="00225357"/>
    <w:rsid w:val="0022540B"/>
    <w:rsid w:val="00225CEA"/>
    <w:rsid w:val="00225D53"/>
    <w:rsid w:val="00225EA5"/>
    <w:rsid w:val="00225EEA"/>
    <w:rsid w:val="00226E61"/>
    <w:rsid w:val="002278AA"/>
    <w:rsid w:val="002310A0"/>
    <w:rsid w:val="00231B40"/>
    <w:rsid w:val="002324E9"/>
    <w:rsid w:val="00232983"/>
    <w:rsid w:val="00232A8D"/>
    <w:rsid w:val="00233499"/>
    <w:rsid w:val="002340B5"/>
    <w:rsid w:val="002345FF"/>
    <w:rsid w:val="00234D76"/>
    <w:rsid w:val="00235620"/>
    <w:rsid w:val="00236108"/>
    <w:rsid w:val="0023638E"/>
    <w:rsid w:val="002366A2"/>
    <w:rsid w:val="002371F6"/>
    <w:rsid w:val="0023734C"/>
    <w:rsid w:val="00237428"/>
    <w:rsid w:val="0023784D"/>
    <w:rsid w:val="0023797E"/>
    <w:rsid w:val="00237F61"/>
    <w:rsid w:val="002419CB"/>
    <w:rsid w:val="00241C95"/>
    <w:rsid w:val="00241CB1"/>
    <w:rsid w:val="00242056"/>
    <w:rsid w:val="00243063"/>
    <w:rsid w:val="00243AA0"/>
    <w:rsid w:val="00243E9C"/>
    <w:rsid w:val="00244FB1"/>
    <w:rsid w:val="0024535A"/>
    <w:rsid w:val="00245681"/>
    <w:rsid w:val="002466A2"/>
    <w:rsid w:val="0024739F"/>
    <w:rsid w:val="002479E3"/>
    <w:rsid w:val="00247DB1"/>
    <w:rsid w:val="00250DF8"/>
    <w:rsid w:val="002519B8"/>
    <w:rsid w:val="00252174"/>
    <w:rsid w:val="00252877"/>
    <w:rsid w:val="00252B7C"/>
    <w:rsid w:val="00252BD0"/>
    <w:rsid w:val="00252C4D"/>
    <w:rsid w:val="002545BF"/>
    <w:rsid w:val="00254D94"/>
    <w:rsid w:val="00260323"/>
    <w:rsid w:val="00261001"/>
    <w:rsid w:val="00261BB3"/>
    <w:rsid w:val="00261DA1"/>
    <w:rsid w:val="002632B3"/>
    <w:rsid w:val="00264510"/>
    <w:rsid w:val="00265012"/>
    <w:rsid w:val="002651CA"/>
    <w:rsid w:val="00265381"/>
    <w:rsid w:val="00265A4A"/>
    <w:rsid w:val="002665BD"/>
    <w:rsid w:val="00267441"/>
    <w:rsid w:val="00267487"/>
    <w:rsid w:val="00267710"/>
    <w:rsid w:val="00267B3D"/>
    <w:rsid w:val="00270AB9"/>
    <w:rsid w:val="00271318"/>
    <w:rsid w:val="00271563"/>
    <w:rsid w:val="00271A14"/>
    <w:rsid w:val="00271C89"/>
    <w:rsid w:val="00272C4F"/>
    <w:rsid w:val="00273B0A"/>
    <w:rsid w:val="0027430D"/>
    <w:rsid w:val="0027468C"/>
    <w:rsid w:val="0027482D"/>
    <w:rsid w:val="00274BE9"/>
    <w:rsid w:val="0027645C"/>
    <w:rsid w:val="00277D3D"/>
    <w:rsid w:val="00280260"/>
    <w:rsid w:val="002802AC"/>
    <w:rsid w:val="00280522"/>
    <w:rsid w:val="0028066C"/>
    <w:rsid w:val="00281389"/>
    <w:rsid w:val="002823A0"/>
    <w:rsid w:val="00282F91"/>
    <w:rsid w:val="0028429B"/>
    <w:rsid w:val="00285C0A"/>
    <w:rsid w:val="00285CD8"/>
    <w:rsid w:val="00285F69"/>
    <w:rsid w:val="00286BCA"/>
    <w:rsid w:val="00286CBA"/>
    <w:rsid w:val="0028727E"/>
    <w:rsid w:val="0029057A"/>
    <w:rsid w:val="0029059C"/>
    <w:rsid w:val="00290D15"/>
    <w:rsid w:val="00290D25"/>
    <w:rsid w:val="00292CBE"/>
    <w:rsid w:val="00292F59"/>
    <w:rsid w:val="00293DE8"/>
    <w:rsid w:val="00295595"/>
    <w:rsid w:val="00295CAC"/>
    <w:rsid w:val="002979D7"/>
    <w:rsid w:val="00297D37"/>
    <w:rsid w:val="002A00A2"/>
    <w:rsid w:val="002A0C6D"/>
    <w:rsid w:val="002A11FD"/>
    <w:rsid w:val="002A13C4"/>
    <w:rsid w:val="002A2FBF"/>
    <w:rsid w:val="002A48BE"/>
    <w:rsid w:val="002A49BA"/>
    <w:rsid w:val="002A65F6"/>
    <w:rsid w:val="002A6A1F"/>
    <w:rsid w:val="002A6CC3"/>
    <w:rsid w:val="002A7E83"/>
    <w:rsid w:val="002A7F74"/>
    <w:rsid w:val="002B07E8"/>
    <w:rsid w:val="002B085C"/>
    <w:rsid w:val="002B2012"/>
    <w:rsid w:val="002B2A2E"/>
    <w:rsid w:val="002B3141"/>
    <w:rsid w:val="002B3565"/>
    <w:rsid w:val="002B45B9"/>
    <w:rsid w:val="002B4B37"/>
    <w:rsid w:val="002B55D1"/>
    <w:rsid w:val="002B7DDA"/>
    <w:rsid w:val="002C125D"/>
    <w:rsid w:val="002C30ED"/>
    <w:rsid w:val="002C339C"/>
    <w:rsid w:val="002C38C9"/>
    <w:rsid w:val="002C42B6"/>
    <w:rsid w:val="002C47ED"/>
    <w:rsid w:val="002C6CCC"/>
    <w:rsid w:val="002C6E84"/>
    <w:rsid w:val="002C7827"/>
    <w:rsid w:val="002C7942"/>
    <w:rsid w:val="002C7CC7"/>
    <w:rsid w:val="002C7CEA"/>
    <w:rsid w:val="002D0ECC"/>
    <w:rsid w:val="002D1360"/>
    <w:rsid w:val="002D141D"/>
    <w:rsid w:val="002D15ED"/>
    <w:rsid w:val="002D1A38"/>
    <w:rsid w:val="002D1FB5"/>
    <w:rsid w:val="002D2284"/>
    <w:rsid w:val="002D28FF"/>
    <w:rsid w:val="002D2A33"/>
    <w:rsid w:val="002D3669"/>
    <w:rsid w:val="002D3714"/>
    <w:rsid w:val="002D373C"/>
    <w:rsid w:val="002D3CCB"/>
    <w:rsid w:val="002D4559"/>
    <w:rsid w:val="002D517F"/>
    <w:rsid w:val="002D5424"/>
    <w:rsid w:val="002D59A8"/>
    <w:rsid w:val="002D6F04"/>
    <w:rsid w:val="002D7363"/>
    <w:rsid w:val="002D77C8"/>
    <w:rsid w:val="002E1C15"/>
    <w:rsid w:val="002E21E5"/>
    <w:rsid w:val="002E22A4"/>
    <w:rsid w:val="002E2E98"/>
    <w:rsid w:val="002E3C8D"/>
    <w:rsid w:val="002E41F0"/>
    <w:rsid w:val="002E4871"/>
    <w:rsid w:val="002E5B3F"/>
    <w:rsid w:val="002E6A53"/>
    <w:rsid w:val="002E6E73"/>
    <w:rsid w:val="002E74CE"/>
    <w:rsid w:val="002E7D78"/>
    <w:rsid w:val="002F0536"/>
    <w:rsid w:val="002F0664"/>
    <w:rsid w:val="002F14DE"/>
    <w:rsid w:val="002F23DE"/>
    <w:rsid w:val="002F3672"/>
    <w:rsid w:val="002F3693"/>
    <w:rsid w:val="002F397F"/>
    <w:rsid w:val="002F4FA3"/>
    <w:rsid w:val="002F5BD8"/>
    <w:rsid w:val="002F5F94"/>
    <w:rsid w:val="002F6123"/>
    <w:rsid w:val="002F61C2"/>
    <w:rsid w:val="002F62A4"/>
    <w:rsid w:val="002F6F9C"/>
    <w:rsid w:val="002F768F"/>
    <w:rsid w:val="002F7C5F"/>
    <w:rsid w:val="002F7E3E"/>
    <w:rsid w:val="00300E89"/>
    <w:rsid w:val="00300FA7"/>
    <w:rsid w:val="0030150B"/>
    <w:rsid w:val="003017B5"/>
    <w:rsid w:val="0030255D"/>
    <w:rsid w:val="00302998"/>
    <w:rsid w:val="00303008"/>
    <w:rsid w:val="0030302B"/>
    <w:rsid w:val="00303717"/>
    <w:rsid w:val="00305279"/>
    <w:rsid w:val="003071F9"/>
    <w:rsid w:val="00307227"/>
    <w:rsid w:val="00307E34"/>
    <w:rsid w:val="003102A6"/>
    <w:rsid w:val="0031044F"/>
    <w:rsid w:val="0031056C"/>
    <w:rsid w:val="003105D0"/>
    <w:rsid w:val="00310962"/>
    <w:rsid w:val="003116A6"/>
    <w:rsid w:val="003118CB"/>
    <w:rsid w:val="003122CE"/>
    <w:rsid w:val="003136A5"/>
    <w:rsid w:val="0031421F"/>
    <w:rsid w:val="00314295"/>
    <w:rsid w:val="00314AE4"/>
    <w:rsid w:val="00315002"/>
    <w:rsid w:val="00316FED"/>
    <w:rsid w:val="00317266"/>
    <w:rsid w:val="00317391"/>
    <w:rsid w:val="00317CE0"/>
    <w:rsid w:val="00320D05"/>
    <w:rsid w:val="003210EB"/>
    <w:rsid w:val="00321AA3"/>
    <w:rsid w:val="00321CF1"/>
    <w:rsid w:val="00322C0C"/>
    <w:rsid w:val="00322E7D"/>
    <w:rsid w:val="00323478"/>
    <w:rsid w:val="00323895"/>
    <w:rsid w:val="00323B94"/>
    <w:rsid w:val="00323BA9"/>
    <w:rsid w:val="00326450"/>
    <w:rsid w:val="00326714"/>
    <w:rsid w:val="00330170"/>
    <w:rsid w:val="003306A9"/>
    <w:rsid w:val="003306E2"/>
    <w:rsid w:val="00330C9F"/>
    <w:rsid w:val="00330E0C"/>
    <w:rsid w:val="003311D6"/>
    <w:rsid w:val="00331A87"/>
    <w:rsid w:val="003326D1"/>
    <w:rsid w:val="00333036"/>
    <w:rsid w:val="00333BE8"/>
    <w:rsid w:val="0033477F"/>
    <w:rsid w:val="00334B20"/>
    <w:rsid w:val="00335541"/>
    <w:rsid w:val="0033557D"/>
    <w:rsid w:val="00337364"/>
    <w:rsid w:val="0034052A"/>
    <w:rsid w:val="00341009"/>
    <w:rsid w:val="003411ED"/>
    <w:rsid w:val="003413D0"/>
    <w:rsid w:val="00341748"/>
    <w:rsid w:val="003424CB"/>
    <w:rsid w:val="003429D1"/>
    <w:rsid w:val="00342A2B"/>
    <w:rsid w:val="00343990"/>
    <w:rsid w:val="00343B0D"/>
    <w:rsid w:val="00343EED"/>
    <w:rsid w:val="003441A6"/>
    <w:rsid w:val="00344F79"/>
    <w:rsid w:val="003457AF"/>
    <w:rsid w:val="00345D0F"/>
    <w:rsid w:val="00346396"/>
    <w:rsid w:val="003468FC"/>
    <w:rsid w:val="00346DD1"/>
    <w:rsid w:val="00347058"/>
    <w:rsid w:val="003472B3"/>
    <w:rsid w:val="003474AE"/>
    <w:rsid w:val="00350E15"/>
    <w:rsid w:val="00351895"/>
    <w:rsid w:val="003528EB"/>
    <w:rsid w:val="003532D0"/>
    <w:rsid w:val="003549F5"/>
    <w:rsid w:val="00354CCE"/>
    <w:rsid w:val="00355FF7"/>
    <w:rsid w:val="00356B99"/>
    <w:rsid w:val="003577BB"/>
    <w:rsid w:val="0036054B"/>
    <w:rsid w:val="0036073F"/>
    <w:rsid w:val="00360A7E"/>
    <w:rsid w:val="00361EC5"/>
    <w:rsid w:val="00361F1D"/>
    <w:rsid w:val="00362D92"/>
    <w:rsid w:val="00362F9C"/>
    <w:rsid w:val="00362FE6"/>
    <w:rsid w:val="00363F05"/>
    <w:rsid w:val="003645D3"/>
    <w:rsid w:val="00364627"/>
    <w:rsid w:val="00364A6E"/>
    <w:rsid w:val="0036539C"/>
    <w:rsid w:val="00365E82"/>
    <w:rsid w:val="00366F4F"/>
    <w:rsid w:val="00370D40"/>
    <w:rsid w:val="003713DA"/>
    <w:rsid w:val="003718D7"/>
    <w:rsid w:val="003721B2"/>
    <w:rsid w:val="0037475B"/>
    <w:rsid w:val="00375C69"/>
    <w:rsid w:val="00375EF7"/>
    <w:rsid w:val="003773A4"/>
    <w:rsid w:val="00377556"/>
    <w:rsid w:val="00380950"/>
    <w:rsid w:val="003819B3"/>
    <w:rsid w:val="00381A79"/>
    <w:rsid w:val="00381C02"/>
    <w:rsid w:val="00381D99"/>
    <w:rsid w:val="00382DFB"/>
    <w:rsid w:val="003830A0"/>
    <w:rsid w:val="0038315E"/>
    <w:rsid w:val="00383318"/>
    <w:rsid w:val="0038394F"/>
    <w:rsid w:val="00383C5E"/>
    <w:rsid w:val="00383DF9"/>
    <w:rsid w:val="003848C2"/>
    <w:rsid w:val="003851DF"/>
    <w:rsid w:val="00387B0E"/>
    <w:rsid w:val="00387DC9"/>
    <w:rsid w:val="0039214C"/>
    <w:rsid w:val="00392447"/>
    <w:rsid w:val="00393859"/>
    <w:rsid w:val="00393B71"/>
    <w:rsid w:val="003947DD"/>
    <w:rsid w:val="00394886"/>
    <w:rsid w:val="003958D9"/>
    <w:rsid w:val="00395C0B"/>
    <w:rsid w:val="00395D7D"/>
    <w:rsid w:val="00396732"/>
    <w:rsid w:val="00396885"/>
    <w:rsid w:val="003A00C8"/>
    <w:rsid w:val="003A11ED"/>
    <w:rsid w:val="003A1261"/>
    <w:rsid w:val="003A23A4"/>
    <w:rsid w:val="003A23D8"/>
    <w:rsid w:val="003A2508"/>
    <w:rsid w:val="003A320E"/>
    <w:rsid w:val="003A3B6F"/>
    <w:rsid w:val="003A3E6E"/>
    <w:rsid w:val="003A46C7"/>
    <w:rsid w:val="003A4A94"/>
    <w:rsid w:val="003A4C79"/>
    <w:rsid w:val="003A4DFA"/>
    <w:rsid w:val="003A5572"/>
    <w:rsid w:val="003A60AD"/>
    <w:rsid w:val="003A6367"/>
    <w:rsid w:val="003A6A5A"/>
    <w:rsid w:val="003A6BAD"/>
    <w:rsid w:val="003A7153"/>
    <w:rsid w:val="003A75F1"/>
    <w:rsid w:val="003B0860"/>
    <w:rsid w:val="003B1589"/>
    <w:rsid w:val="003B187B"/>
    <w:rsid w:val="003B200A"/>
    <w:rsid w:val="003B4D2C"/>
    <w:rsid w:val="003B52C9"/>
    <w:rsid w:val="003B54D5"/>
    <w:rsid w:val="003B55AD"/>
    <w:rsid w:val="003B565B"/>
    <w:rsid w:val="003B59CC"/>
    <w:rsid w:val="003B5E27"/>
    <w:rsid w:val="003B66CB"/>
    <w:rsid w:val="003B6D26"/>
    <w:rsid w:val="003B6D7A"/>
    <w:rsid w:val="003B7403"/>
    <w:rsid w:val="003B79BA"/>
    <w:rsid w:val="003B7A7B"/>
    <w:rsid w:val="003B7B09"/>
    <w:rsid w:val="003B7B65"/>
    <w:rsid w:val="003C0117"/>
    <w:rsid w:val="003C06C5"/>
    <w:rsid w:val="003C0E06"/>
    <w:rsid w:val="003C187B"/>
    <w:rsid w:val="003C1D26"/>
    <w:rsid w:val="003C1DB4"/>
    <w:rsid w:val="003C2FC2"/>
    <w:rsid w:val="003C30B8"/>
    <w:rsid w:val="003C31E8"/>
    <w:rsid w:val="003C665B"/>
    <w:rsid w:val="003C66EF"/>
    <w:rsid w:val="003C7282"/>
    <w:rsid w:val="003C7C0D"/>
    <w:rsid w:val="003D04B3"/>
    <w:rsid w:val="003D1343"/>
    <w:rsid w:val="003D1971"/>
    <w:rsid w:val="003D210D"/>
    <w:rsid w:val="003D2861"/>
    <w:rsid w:val="003D2BDA"/>
    <w:rsid w:val="003D4544"/>
    <w:rsid w:val="003D46D0"/>
    <w:rsid w:val="003D5EE4"/>
    <w:rsid w:val="003D5FDB"/>
    <w:rsid w:val="003D6171"/>
    <w:rsid w:val="003D6D03"/>
    <w:rsid w:val="003D7183"/>
    <w:rsid w:val="003D7850"/>
    <w:rsid w:val="003E0B0F"/>
    <w:rsid w:val="003E0B41"/>
    <w:rsid w:val="003E167A"/>
    <w:rsid w:val="003E1C5B"/>
    <w:rsid w:val="003E1DF9"/>
    <w:rsid w:val="003E2043"/>
    <w:rsid w:val="003E2871"/>
    <w:rsid w:val="003E2E46"/>
    <w:rsid w:val="003E3BCD"/>
    <w:rsid w:val="003E3DB3"/>
    <w:rsid w:val="003E466F"/>
    <w:rsid w:val="003E4742"/>
    <w:rsid w:val="003E562F"/>
    <w:rsid w:val="003E64F3"/>
    <w:rsid w:val="003E6989"/>
    <w:rsid w:val="003E6C90"/>
    <w:rsid w:val="003E6E0C"/>
    <w:rsid w:val="003E720E"/>
    <w:rsid w:val="003F1143"/>
    <w:rsid w:val="003F117A"/>
    <w:rsid w:val="003F11BF"/>
    <w:rsid w:val="003F15DB"/>
    <w:rsid w:val="003F2702"/>
    <w:rsid w:val="003F3245"/>
    <w:rsid w:val="003F380A"/>
    <w:rsid w:val="003F3908"/>
    <w:rsid w:val="003F4B66"/>
    <w:rsid w:val="003F5153"/>
    <w:rsid w:val="003F5258"/>
    <w:rsid w:val="003F5A60"/>
    <w:rsid w:val="003F6400"/>
    <w:rsid w:val="003F6762"/>
    <w:rsid w:val="003F70CA"/>
    <w:rsid w:val="00401147"/>
    <w:rsid w:val="00401963"/>
    <w:rsid w:val="00401B8A"/>
    <w:rsid w:val="00401E22"/>
    <w:rsid w:val="00401F44"/>
    <w:rsid w:val="0040278D"/>
    <w:rsid w:val="00402AAD"/>
    <w:rsid w:val="00402AB0"/>
    <w:rsid w:val="00402BF1"/>
    <w:rsid w:val="00402C25"/>
    <w:rsid w:val="00403031"/>
    <w:rsid w:val="004043EF"/>
    <w:rsid w:val="0040489F"/>
    <w:rsid w:val="00407CCB"/>
    <w:rsid w:val="00410B83"/>
    <w:rsid w:val="00410CA2"/>
    <w:rsid w:val="00411936"/>
    <w:rsid w:val="004119DC"/>
    <w:rsid w:val="00413416"/>
    <w:rsid w:val="00415336"/>
    <w:rsid w:val="00415FDC"/>
    <w:rsid w:val="0041620D"/>
    <w:rsid w:val="00416BDB"/>
    <w:rsid w:val="0041703D"/>
    <w:rsid w:val="0041729E"/>
    <w:rsid w:val="00417E0F"/>
    <w:rsid w:val="004205DB"/>
    <w:rsid w:val="00420646"/>
    <w:rsid w:val="0042068A"/>
    <w:rsid w:val="004211BA"/>
    <w:rsid w:val="00421799"/>
    <w:rsid w:val="00421869"/>
    <w:rsid w:val="00421F72"/>
    <w:rsid w:val="00422367"/>
    <w:rsid w:val="00422D97"/>
    <w:rsid w:val="00424901"/>
    <w:rsid w:val="00424E37"/>
    <w:rsid w:val="00424F11"/>
    <w:rsid w:val="004254E9"/>
    <w:rsid w:val="00425956"/>
    <w:rsid w:val="00426D7C"/>
    <w:rsid w:val="004301F6"/>
    <w:rsid w:val="00430B2E"/>
    <w:rsid w:val="004317C6"/>
    <w:rsid w:val="00431A2B"/>
    <w:rsid w:val="00432621"/>
    <w:rsid w:val="00432B72"/>
    <w:rsid w:val="00433016"/>
    <w:rsid w:val="00433C27"/>
    <w:rsid w:val="00433D27"/>
    <w:rsid w:val="004342F1"/>
    <w:rsid w:val="00434710"/>
    <w:rsid w:val="00434E11"/>
    <w:rsid w:val="00434EB9"/>
    <w:rsid w:val="00435C67"/>
    <w:rsid w:val="00436239"/>
    <w:rsid w:val="00437E84"/>
    <w:rsid w:val="00441015"/>
    <w:rsid w:val="00441342"/>
    <w:rsid w:val="00441468"/>
    <w:rsid w:val="0044162C"/>
    <w:rsid w:val="00441E3B"/>
    <w:rsid w:val="00442835"/>
    <w:rsid w:val="0044394C"/>
    <w:rsid w:val="00444435"/>
    <w:rsid w:val="00444CFD"/>
    <w:rsid w:val="00444F82"/>
    <w:rsid w:val="00446A9D"/>
    <w:rsid w:val="00447A56"/>
    <w:rsid w:val="004502A6"/>
    <w:rsid w:val="004507DB"/>
    <w:rsid w:val="00450A5F"/>
    <w:rsid w:val="00450AA0"/>
    <w:rsid w:val="00451514"/>
    <w:rsid w:val="00451CED"/>
    <w:rsid w:val="00451DA9"/>
    <w:rsid w:val="00451EB6"/>
    <w:rsid w:val="00452437"/>
    <w:rsid w:val="00452DF9"/>
    <w:rsid w:val="0045300D"/>
    <w:rsid w:val="00453214"/>
    <w:rsid w:val="00454C45"/>
    <w:rsid w:val="004554F7"/>
    <w:rsid w:val="004564AD"/>
    <w:rsid w:val="004567D6"/>
    <w:rsid w:val="00456A74"/>
    <w:rsid w:val="00456D61"/>
    <w:rsid w:val="00456F66"/>
    <w:rsid w:val="00457B29"/>
    <w:rsid w:val="00460E8A"/>
    <w:rsid w:val="004617F0"/>
    <w:rsid w:val="00461B98"/>
    <w:rsid w:val="00463308"/>
    <w:rsid w:val="00464131"/>
    <w:rsid w:val="00464BE4"/>
    <w:rsid w:val="00464ED0"/>
    <w:rsid w:val="004655C4"/>
    <w:rsid w:val="0046566E"/>
    <w:rsid w:val="004658E6"/>
    <w:rsid w:val="00466987"/>
    <w:rsid w:val="00466B5A"/>
    <w:rsid w:val="00466C21"/>
    <w:rsid w:val="0046701A"/>
    <w:rsid w:val="00467EB5"/>
    <w:rsid w:val="00470105"/>
    <w:rsid w:val="0047025A"/>
    <w:rsid w:val="0047055A"/>
    <w:rsid w:val="00471F17"/>
    <w:rsid w:val="0047344D"/>
    <w:rsid w:val="00473924"/>
    <w:rsid w:val="004739E8"/>
    <w:rsid w:val="00473D11"/>
    <w:rsid w:val="00477411"/>
    <w:rsid w:val="00477932"/>
    <w:rsid w:val="00480009"/>
    <w:rsid w:val="00480BA2"/>
    <w:rsid w:val="00481835"/>
    <w:rsid w:val="00481A7B"/>
    <w:rsid w:val="00481D42"/>
    <w:rsid w:val="00481F3B"/>
    <w:rsid w:val="0048344A"/>
    <w:rsid w:val="00483DB3"/>
    <w:rsid w:val="0048517E"/>
    <w:rsid w:val="00485348"/>
    <w:rsid w:val="00485C71"/>
    <w:rsid w:val="00486806"/>
    <w:rsid w:val="00486EDD"/>
    <w:rsid w:val="00487490"/>
    <w:rsid w:val="00487AF6"/>
    <w:rsid w:val="00490703"/>
    <w:rsid w:val="004908CE"/>
    <w:rsid w:val="0049100C"/>
    <w:rsid w:val="00491A61"/>
    <w:rsid w:val="00491C96"/>
    <w:rsid w:val="00491D54"/>
    <w:rsid w:val="004925FF"/>
    <w:rsid w:val="00492E89"/>
    <w:rsid w:val="004936B3"/>
    <w:rsid w:val="00493CB9"/>
    <w:rsid w:val="00493FF9"/>
    <w:rsid w:val="004945E4"/>
    <w:rsid w:val="004945E8"/>
    <w:rsid w:val="00494DFB"/>
    <w:rsid w:val="00496359"/>
    <w:rsid w:val="00496650"/>
    <w:rsid w:val="0049695F"/>
    <w:rsid w:val="00497031"/>
    <w:rsid w:val="00497E8C"/>
    <w:rsid w:val="00497F63"/>
    <w:rsid w:val="004A00DC"/>
    <w:rsid w:val="004A14C2"/>
    <w:rsid w:val="004A2BF5"/>
    <w:rsid w:val="004A4862"/>
    <w:rsid w:val="004A5B12"/>
    <w:rsid w:val="004A6B0A"/>
    <w:rsid w:val="004A7A19"/>
    <w:rsid w:val="004B11B4"/>
    <w:rsid w:val="004B1D5D"/>
    <w:rsid w:val="004B293C"/>
    <w:rsid w:val="004B2AEB"/>
    <w:rsid w:val="004B31A6"/>
    <w:rsid w:val="004B3B1A"/>
    <w:rsid w:val="004B40BF"/>
    <w:rsid w:val="004B4396"/>
    <w:rsid w:val="004B4A7B"/>
    <w:rsid w:val="004B56B8"/>
    <w:rsid w:val="004B57A3"/>
    <w:rsid w:val="004B5AC8"/>
    <w:rsid w:val="004B607D"/>
    <w:rsid w:val="004B64D1"/>
    <w:rsid w:val="004B6F5C"/>
    <w:rsid w:val="004B7B21"/>
    <w:rsid w:val="004C00C8"/>
    <w:rsid w:val="004C1E98"/>
    <w:rsid w:val="004C2052"/>
    <w:rsid w:val="004C324B"/>
    <w:rsid w:val="004C3779"/>
    <w:rsid w:val="004C3A91"/>
    <w:rsid w:val="004C3E07"/>
    <w:rsid w:val="004C3FBD"/>
    <w:rsid w:val="004C412C"/>
    <w:rsid w:val="004C494D"/>
    <w:rsid w:val="004C4A44"/>
    <w:rsid w:val="004C51CE"/>
    <w:rsid w:val="004C59A4"/>
    <w:rsid w:val="004C5CA5"/>
    <w:rsid w:val="004C6780"/>
    <w:rsid w:val="004C6EFC"/>
    <w:rsid w:val="004C7579"/>
    <w:rsid w:val="004C75EE"/>
    <w:rsid w:val="004C78C3"/>
    <w:rsid w:val="004D00B3"/>
    <w:rsid w:val="004D11B8"/>
    <w:rsid w:val="004D1287"/>
    <w:rsid w:val="004D1332"/>
    <w:rsid w:val="004D17B5"/>
    <w:rsid w:val="004D215D"/>
    <w:rsid w:val="004D257A"/>
    <w:rsid w:val="004D3026"/>
    <w:rsid w:val="004D442F"/>
    <w:rsid w:val="004D4C82"/>
    <w:rsid w:val="004D4DAD"/>
    <w:rsid w:val="004D5AE8"/>
    <w:rsid w:val="004D5BF4"/>
    <w:rsid w:val="004D5E35"/>
    <w:rsid w:val="004D60AB"/>
    <w:rsid w:val="004E0333"/>
    <w:rsid w:val="004E0B2B"/>
    <w:rsid w:val="004E1166"/>
    <w:rsid w:val="004E1461"/>
    <w:rsid w:val="004E158B"/>
    <w:rsid w:val="004E17C2"/>
    <w:rsid w:val="004E1BAF"/>
    <w:rsid w:val="004E2185"/>
    <w:rsid w:val="004E21A7"/>
    <w:rsid w:val="004E25A0"/>
    <w:rsid w:val="004E3E76"/>
    <w:rsid w:val="004E3E79"/>
    <w:rsid w:val="004E49CF"/>
    <w:rsid w:val="004E51D7"/>
    <w:rsid w:val="004E5482"/>
    <w:rsid w:val="004E6834"/>
    <w:rsid w:val="004E78AF"/>
    <w:rsid w:val="004E7AF3"/>
    <w:rsid w:val="004F19A6"/>
    <w:rsid w:val="004F3C08"/>
    <w:rsid w:val="004F44C7"/>
    <w:rsid w:val="004F489F"/>
    <w:rsid w:val="004F48F8"/>
    <w:rsid w:val="004F4915"/>
    <w:rsid w:val="004F6261"/>
    <w:rsid w:val="004F65D2"/>
    <w:rsid w:val="004F766F"/>
    <w:rsid w:val="004F7944"/>
    <w:rsid w:val="004F7BF5"/>
    <w:rsid w:val="005010B6"/>
    <w:rsid w:val="0050190F"/>
    <w:rsid w:val="005019F7"/>
    <w:rsid w:val="00501BB6"/>
    <w:rsid w:val="005037B4"/>
    <w:rsid w:val="00504811"/>
    <w:rsid w:val="00504B5E"/>
    <w:rsid w:val="00505B93"/>
    <w:rsid w:val="00505CFF"/>
    <w:rsid w:val="0051069C"/>
    <w:rsid w:val="005114D1"/>
    <w:rsid w:val="00511BD2"/>
    <w:rsid w:val="00511DF4"/>
    <w:rsid w:val="00512A47"/>
    <w:rsid w:val="00512F22"/>
    <w:rsid w:val="00513165"/>
    <w:rsid w:val="0051421B"/>
    <w:rsid w:val="00514311"/>
    <w:rsid w:val="00514404"/>
    <w:rsid w:val="005147B2"/>
    <w:rsid w:val="00515872"/>
    <w:rsid w:val="00515ABB"/>
    <w:rsid w:val="005167B1"/>
    <w:rsid w:val="0052064D"/>
    <w:rsid w:val="0052081F"/>
    <w:rsid w:val="00520B44"/>
    <w:rsid w:val="0052151F"/>
    <w:rsid w:val="005215EE"/>
    <w:rsid w:val="00521EBC"/>
    <w:rsid w:val="005221FA"/>
    <w:rsid w:val="00522396"/>
    <w:rsid w:val="00522BDB"/>
    <w:rsid w:val="00524CC5"/>
    <w:rsid w:val="005250C9"/>
    <w:rsid w:val="005255F2"/>
    <w:rsid w:val="00525B47"/>
    <w:rsid w:val="00525F9D"/>
    <w:rsid w:val="00526172"/>
    <w:rsid w:val="00526369"/>
    <w:rsid w:val="005263C4"/>
    <w:rsid w:val="00526E6D"/>
    <w:rsid w:val="00526E75"/>
    <w:rsid w:val="005273EF"/>
    <w:rsid w:val="005303D3"/>
    <w:rsid w:val="00530E3B"/>
    <w:rsid w:val="00531016"/>
    <w:rsid w:val="005311FA"/>
    <w:rsid w:val="00532551"/>
    <w:rsid w:val="0053513D"/>
    <w:rsid w:val="00535B85"/>
    <w:rsid w:val="00540029"/>
    <w:rsid w:val="00540F3C"/>
    <w:rsid w:val="00541097"/>
    <w:rsid w:val="005410C7"/>
    <w:rsid w:val="005419B4"/>
    <w:rsid w:val="0054249E"/>
    <w:rsid w:val="00542B3A"/>
    <w:rsid w:val="005436A7"/>
    <w:rsid w:val="005441F2"/>
    <w:rsid w:val="00544842"/>
    <w:rsid w:val="00544EC9"/>
    <w:rsid w:val="00545E6A"/>
    <w:rsid w:val="0054730C"/>
    <w:rsid w:val="005508E5"/>
    <w:rsid w:val="00550AC8"/>
    <w:rsid w:val="00550F81"/>
    <w:rsid w:val="00551714"/>
    <w:rsid w:val="00551D75"/>
    <w:rsid w:val="005520BF"/>
    <w:rsid w:val="005527B6"/>
    <w:rsid w:val="00554431"/>
    <w:rsid w:val="00555C32"/>
    <w:rsid w:val="00556814"/>
    <w:rsid w:val="00557D6A"/>
    <w:rsid w:val="00562474"/>
    <w:rsid w:val="00563BDC"/>
    <w:rsid w:val="00563FE5"/>
    <w:rsid w:val="0056441E"/>
    <w:rsid w:val="00564721"/>
    <w:rsid w:val="0056598A"/>
    <w:rsid w:val="005660F0"/>
    <w:rsid w:val="005663B6"/>
    <w:rsid w:val="0056692A"/>
    <w:rsid w:val="00566997"/>
    <w:rsid w:val="00566F85"/>
    <w:rsid w:val="00567154"/>
    <w:rsid w:val="005674DB"/>
    <w:rsid w:val="00570139"/>
    <w:rsid w:val="00570A27"/>
    <w:rsid w:val="00570A2E"/>
    <w:rsid w:val="00571235"/>
    <w:rsid w:val="005720DF"/>
    <w:rsid w:val="00572195"/>
    <w:rsid w:val="00572B55"/>
    <w:rsid w:val="00573665"/>
    <w:rsid w:val="0057438B"/>
    <w:rsid w:val="00574B70"/>
    <w:rsid w:val="00575BB2"/>
    <w:rsid w:val="005774AF"/>
    <w:rsid w:val="00577B42"/>
    <w:rsid w:val="00580D5D"/>
    <w:rsid w:val="00580FC0"/>
    <w:rsid w:val="00581C0F"/>
    <w:rsid w:val="00581D99"/>
    <w:rsid w:val="00582919"/>
    <w:rsid w:val="005833AC"/>
    <w:rsid w:val="0058547C"/>
    <w:rsid w:val="00585902"/>
    <w:rsid w:val="00585A8F"/>
    <w:rsid w:val="00586760"/>
    <w:rsid w:val="00587366"/>
    <w:rsid w:val="005876AF"/>
    <w:rsid w:val="005878DD"/>
    <w:rsid w:val="00587A7A"/>
    <w:rsid w:val="00590BB3"/>
    <w:rsid w:val="00592B9F"/>
    <w:rsid w:val="00593ECE"/>
    <w:rsid w:val="00594258"/>
    <w:rsid w:val="00594593"/>
    <w:rsid w:val="00595511"/>
    <w:rsid w:val="00597448"/>
    <w:rsid w:val="00597A82"/>
    <w:rsid w:val="00597DB8"/>
    <w:rsid w:val="00597DE4"/>
    <w:rsid w:val="005A0F1D"/>
    <w:rsid w:val="005A113A"/>
    <w:rsid w:val="005A196B"/>
    <w:rsid w:val="005A198C"/>
    <w:rsid w:val="005A1BA2"/>
    <w:rsid w:val="005A1F98"/>
    <w:rsid w:val="005A2A65"/>
    <w:rsid w:val="005A350D"/>
    <w:rsid w:val="005A3513"/>
    <w:rsid w:val="005A3BD7"/>
    <w:rsid w:val="005A51E1"/>
    <w:rsid w:val="005A5738"/>
    <w:rsid w:val="005A60BC"/>
    <w:rsid w:val="005A6B67"/>
    <w:rsid w:val="005A6DEB"/>
    <w:rsid w:val="005A6F72"/>
    <w:rsid w:val="005A7720"/>
    <w:rsid w:val="005A7C7B"/>
    <w:rsid w:val="005B0ABA"/>
    <w:rsid w:val="005B0EC2"/>
    <w:rsid w:val="005B1979"/>
    <w:rsid w:val="005B2738"/>
    <w:rsid w:val="005B4087"/>
    <w:rsid w:val="005B4711"/>
    <w:rsid w:val="005B4F63"/>
    <w:rsid w:val="005B5C5D"/>
    <w:rsid w:val="005B7C5D"/>
    <w:rsid w:val="005C0175"/>
    <w:rsid w:val="005C02E9"/>
    <w:rsid w:val="005C1A74"/>
    <w:rsid w:val="005C1BFB"/>
    <w:rsid w:val="005C1D14"/>
    <w:rsid w:val="005C22B5"/>
    <w:rsid w:val="005C2C8B"/>
    <w:rsid w:val="005C3294"/>
    <w:rsid w:val="005C4072"/>
    <w:rsid w:val="005C4817"/>
    <w:rsid w:val="005C4EEC"/>
    <w:rsid w:val="005C540C"/>
    <w:rsid w:val="005C54EF"/>
    <w:rsid w:val="005C637A"/>
    <w:rsid w:val="005C69CB"/>
    <w:rsid w:val="005C6F55"/>
    <w:rsid w:val="005C74E1"/>
    <w:rsid w:val="005C7B7B"/>
    <w:rsid w:val="005C7CFF"/>
    <w:rsid w:val="005C7FE0"/>
    <w:rsid w:val="005D0083"/>
    <w:rsid w:val="005D00C9"/>
    <w:rsid w:val="005D0487"/>
    <w:rsid w:val="005D06E1"/>
    <w:rsid w:val="005D08AC"/>
    <w:rsid w:val="005D0C2B"/>
    <w:rsid w:val="005D115F"/>
    <w:rsid w:val="005D2757"/>
    <w:rsid w:val="005D27DD"/>
    <w:rsid w:val="005D2BC1"/>
    <w:rsid w:val="005D3493"/>
    <w:rsid w:val="005D3845"/>
    <w:rsid w:val="005D3D76"/>
    <w:rsid w:val="005D524A"/>
    <w:rsid w:val="005D534D"/>
    <w:rsid w:val="005D5658"/>
    <w:rsid w:val="005D6604"/>
    <w:rsid w:val="005D665B"/>
    <w:rsid w:val="005D78CD"/>
    <w:rsid w:val="005D7EC6"/>
    <w:rsid w:val="005E00EF"/>
    <w:rsid w:val="005E066A"/>
    <w:rsid w:val="005E079B"/>
    <w:rsid w:val="005E1A25"/>
    <w:rsid w:val="005E24A3"/>
    <w:rsid w:val="005E2776"/>
    <w:rsid w:val="005E29F2"/>
    <w:rsid w:val="005E338F"/>
    <w:rsid w:val="005E4710"/>
    <w:rsid w:val="005E4B46"/>
    <w:rsid w:val="005E582B"/>
    <w:rsid w:val="005E6F79"/>
    <w:rsid w:val="005E6FC4"/>
    <w:rsid w:val="005E7DF7"/>
    <w:rsid w:val="005F0812"/>
    <w:rsid w:val="005F0B21"/>
    <w:rsid w:val="005F1310"/>
    <w:rsid w:val="005F34C9"/>
    <w:rsid w:val="005F35E6"/>
    <w:rsid w:val="005F37F3"/>
    <w:rsid w:val="005F403D"/>
    <w:rsid w:val="005F4118"/>
    <w:rsid w:val="005F4746"/>
    <w:rsid w:val="005F5EB5"/>
    <w:rsid w:val="005F62B2"/>
    <w:rsid w:val="005F6599"/>
    <w:rsid w:val="005F715E"/>
    <w:rsid w:val="005F7A58"/>
    <w:rsid w:val="006012DC"/>
    <w:rsid w:val="00601BAE"/>
    <w:rsid w:val="00601F5E"/>
    <w:rsid w:val="0060204C"/>
    <w:rsid w:val="006027AA"/>
    <w:rsid w:val="006027F4"/>
    <w:rsid w:val="006037DA"/>
    <w:rsid w:val="0060451F"/>
    <w:rsid w:val="00604626"/>
    <w:rsid w:val="00604AC3"/>
    <w:rsid w:val="00605D3E"/>
    <w:rsid w:val="0060655B"/>
    <w:rsid w:val="00606FE5"/>
    <w:rsid w:val="006071D8"/>
    <w:rsid w:val="0060753C"/>
    <w:rsid w:val="00611107"/>
    <w:rsid w:val="006116DE"/>
    <w:rsid w:val="00611921"/>
    <w:rsid w:val="00611FB6"/>
    <w:rsid w:val="006127AB"/>
    <w:rsid w:val="0061287F"/>
    <w:rsid w:val="00612ADE"/>
    <w:rsid w:val="00612CB2"/>
    <w:rsid w:val="00612E6D"/>
    <w:rsid w:val="00613297"/>
    <w:rsid w:val="00613980"/>
    <w:rsid w:val="00613B9E"/>
    <w:rsid w:val="00616B24"/>
    <w:rsid w:val="006174EC"/>
    <w:rsid w:val="00620179"/>
    <w:rsid w:val="006227D2"/>
    <w:rsid w:val="006228BC"/>
    <w:rsid w:val="00622B06"/>
    <w:rsid w:val="0062357F"/>
    <w:rsid w:val="0062365A"/>
    <w:rsid w:val="006238D2"/>
    <w:rsid w:val="0062416F"/>
    <w:rsid w:val="00625367"/>
    <w:rsid w:val="00625557"/>
    <w:rsid w:val="0062622B"/>
    <w:rsid w:val="00627DF5"/>
    <w:rsid w:val="00630609"/>
    <w:rsid w:val="00631337"/>
    <w:rsid w:val="00631A28"/>
    <w:rsid w:val="00632B31"/>
    <w:rsid w:val="00633171"/>
    <w:rsid w:val="0063422F"/>
    <w:rsid w:val="00635482"/>
    <w:rsid w:val="00637311"/>
    <w:rsid w:val="006402EE"/>
    <w:rsid w:val="006412FD"/>
    <w:rsid w:val="00641AB0"/>
    <w:rsid w:val="00642B18"/>
    <w:rsid w:val="00643B42"/>
    <w:rsid w:val="00643D5D"/>
    <w:rsid w:val="00644C6E"/>
    <w:rsid w:val="006460B5"/>
    <w:rsid w:val="00646A08"/>
    <w:rsid w:val="0065080C"/>
    <w:rsid w:val="006508C1"/>
    <w:rsid w:val="00651B1B"/>
    <w:rsid w:val="00651F91"/>
    <w:rsid w:val="0065212B"/>
    <w:rsid w:val="00654AB8"/>
    <w:rsid w:val="00656B81"/>
    <w:rsid w:val="00656FD8"/>
    <w:rsid w:val="00657974"/>
    <w:rsid w:val="00657F5F"/>
    <w:rsid w:val="0066068C"/>
    <w:rsid w:val="00660ADD"/>
    <w:rsid w:val="00661C3C"/>
    <w:rsid w:val="006624DB"/>
    <w:rsid w:val="00662A48"/>
    <w:rsid w:val="00662C69"/>
    <w:rsid w:val="006635D8"/>
    <w:rsid w:val="006638FD"/>
    <w:rsid w:val="00664A70"/>
    <w:rsid w:val="00664F7B"/>
    <w:rsid w:val="006650CA"/>
    <w:rsid w:val="006657E8"/>
    <w:rsid w:val="00667011"/>
    <w:rsid w:val="00670087"/>
    <w:rsid w:val="006711DB"/>
    <w:rsid w:val="00671B20"/>
    <w:rsid w:val="0067245D"/>
    <w:rsid w:val="0067305C"/>
    <w:rsid w:val="00674006"/>
    <w:rsid w:val="00674D6C"/>
    <w:rsid w:val="006751CA"/>
    <w:rsid w:val="00675AC5"/>
    <w:rsid w:val="00675D22"/>
    <w:rsid w:val="006770E9"/>
    <w:rsid w:val="00677556"/>
    <w:rsid w:val="006775CE"/>
    <w:rsid w:val="006803E4"/>
    <w:rsid w:val="0068178C"/>
    <w:rsid w:val="00681B78"/>
    <w:rsid w:val="00682B40"/>
    <w:rsid w:val="00684F0B"/>
    <w:rsid w:val="00685D21"/>
    <w:rsid w:val="00686CD7"/>
    <w:rsid w:val="006870BD"/>
    <w:rsid w:val="006917A2"/>
    <w:rsid w:val="00691B7C"/>
    <w:rsid w:val="006927A3"/>
    <w:rsid w:val="00692B64"/>
    <w:rsid w:val="0069302E"/>
    <w:rsid w:val="00693427"/>
    <w:rsid w:val="00693495"/>
    <w:rsid w:val="00693EF3"/>
    <w:rsid w:val="00694432"/>
    <w:rsid w:val="00694CAC"/>
    <w:rsid w:val="0069504E"/>
    <w:rsid w:val="006950EE"/>
    <w:rsid w:val="0069518A"/>
    <w:rsid w:val="00696990"/>
    <w:rsid w:val="006969CA"/>
    <w:rsid w:val="00696EF8"/>
    <w:rsid w:val="006A08C6"/>
    <w:rsid w:val="006A0A6D"/>
    <w:rsid w:val="006A1EE9"/>
    <w:rsid w:val="006A1FD4"/>
    <w:rsid w:val="006A2B11"/>
    <w:rsid w:val="006A3A04"/>
    <w:rsid w:val="006A430D"/>
    <w:rsid w:val="006A4D91"/>
    <w:rsid w:val="006A5558"/>
    <w:rsid w:val="006A56DE"/>
    <w:rsid w:val="006A6278"/>
    <w:rsid w:val="006A628C"/>
    <w:rsid w:val="006A6958"/>
    <w:rsid w:val="006A6F3A"/>
    <w:rsid w:val="006A78DC"/>
    <w:rsid w:val="006A7D36"/>
    <w:rsid w:val="006B0198"/>
    <w:rsid w:val="006B090B"/>
    <w:rsid w:val="006B12E8"/>
    <w:rsid w:val="006B19DE"/>
    <w:rsid w:val="006B27E5"/>
    <w:rsid w:val="006B290F"/>
    <w:rsid w:val="006B2FD1"/>
    <w:rsid w:val="006B30A8"/>
    <w:rsid w:val="006B4A1C"/>
    <w:rsid w:val="006B52EC"/>
    <w:rsid w:val="006B5917"/>
    <w:rsid w:val="006B5BB9"/>
    <w:rsid w:val="006B6E7D"/>
    <w:rsid w:val="006B71B7"/>
    <w:rsid w:val="006B76FD"/>
    <w:rsid w:val="006B78BA"/>
    <w:rsid w:val="006C0017"/>
    <w:rsid w:val="006C078E"/>
    <w:rsid w:val="006C2A0E"/>
    <w:rsid w:val="006C2E45"/>
    <w:rsid w:val="006C341B"/>
    <w:rsid w:val="006C34A4"/>
    <w:rsid w:val="006C3B64"/>
    <w:rsid w:val="006C49B4"/>
    <w:rsid w:val="006C50C2"/>
    <w:rsid w:val="006C563A"/>
    <w:rsid w:val="006C5F12"/>
    <w:rsid w:val="006C6868"/>
    <w:rsid w:val="006C72C9"/>
    <w:rsid w:val="006C7573"/>
    <w:rsid w:val="006C7A33"/>
    <w:rsid w:val="006C7BFE"/>
    <w:rsid w:val="006D0309"/>
    <w:rsid w:val="006D158E"/>
    <w:rsid w:val="006D223D"/>
    <w:rsid w:val="006D27EF"/>
    <w:rsid w:val="006D453F"/>
    <w:rsid w:val="006D45A3"/>
    <w:rsid w:val="006D473F"/>
    <w:rsid w:val="006D4B87"/>
    <w:rsid w:val="006D52D1"/>
    <w:rsid w:val="006D60E0"/>
    <w:rsid w:val="006D656D"/>
    <w:rsid w:val="006E1056"/>
    <w:rsid w:val="006E21D4"/>
    <w:rsid w:val="006E27CA"/>
    <w:rsid w:val="006E4010"/>
    <w:rsid w:val="006E47E7"/>
    <w:rsid w:val="006E54D3"/>
    <w:rsid w:val="006E694E"/>
    <w:rsid w:val="006F07F8"/>
    <w:rsid w:val="006F134C"/>
    <w:rsid w:val="006F1CC5"/>
    <w:rsid w:val="006F24D3"/>
    <w:rsid w:val="006F27F3"/>
    <w:rsid w:val="006F2894"/>
    <w:rsid w:val="006F2AE2"/>
    <w:rsid w:val="006F2C12"/>
    <w:rsid w:val="006F2F92"/>
    <w:rsid w:val="006F639B"/>
    <w:rsid w:val="006F648B"/>
    <w:rsid w:val="006F673D"/>
    <w:rsid w:val="006F6E1A"/>
    <w:rsid w:val="006F6FE0"/>
    <w:rsid w:val="006F7AF2"/>
    <w:rsid w:val="006F7C33"/>
    <w:rsid w:val="006F7EF0"/>
    <w:rsid w:val="00700173"/>
    <w:rsid w:val="00701F2C"/>
    <w:rsid w:val="007025D1"/>
    <w:rsid w:val="00702F7F"/>
    <w:rsid w:val="00703B76"/>
    <w:rsid w:val="0070401B"/>
    <w:rsid w:val="00704F52"/>
    <w:rsid w:val="0070525F"/>
    <w:rsid w:val="00705544"/>
    <w:rsid w:val="00706175"/>
    <w:rsid w:val="00707096"/>
    <w:rsid w:val="00707358"/>
    <w:rsid w:val="007073D4"/>
    <w:rsid w:val="007076FF"/>
    <w:rsid w:val="00707731"/>
    <w:rsid w:val="00707B6F"/>
    <w:rsid w:val="0071011B"/>
    <w:rsid w:val="00710D14"/>
    <w:rsid w:val="007114F2"/>
    <w:rsid w:val="007119D3"/>
    <w:rsid w:val="0071231D"/>
    <w:rsid w:val="007127CA"/>
    <w:rsid w:val="007127D3"/>
    <w:rsid w:val="007129CF"/>
    <w:rsid w:val="0071459F"/>
    <w:rsid w:val="007150D6"/>
    <w:rsid w:val="00715525"/>
    <w:rsid w:val="00716D44"/>
    <w:rsid w:val="007179E1"/>
    <w:rsid w:val="00717B59"/>
    <w:rsid w:val="007207BB"/>
    <w:rsid w:val="00720926"/>
    <w:rsid w:val="00721767"/>
    <w:rsid w:val="00721F66"/>
    <w:rsid w:val="00722530"/>
    <w:rsid w:val="00723247"/>
    <w:rsid w:val="00723471"/>
    <w:rsid w:val="007237BF"/>
    <w:rsid w:val="00724054"/>
    <w:rsid w:val="0072483C"/>
    <w:rsid w:val="00725463"/>
    <w:rsid w:val="007301D7"/>
    <w:rsid w:val="00730A66"/>
    <w:rsid w:val="00730D94"/>
    <w:rsid w:val="00731194"/>
    <w:rsid w:val="00731C85"/>
    <w:rsid w:val="00732469"/>
    <w:rsid w:val="00732EA5"/>
    <w:rsid w:val="007335A2"/>
    <w:rsid w:val="00735205"/>
    <w:rsid w:val="0073540B"/>
    <w:rsid w:val="00735965"/>
    <w:rsid w:val="00736B9E"/>
    <w:rsid w:val="00736D69"/>
    <w:rsid w:val="007377E3"/>
    <w:rsid w:val="00740719"/>
    <w:rsid w:val="007408CD"/>
    <w:rsid w:val="00740A75"/>
    <w:rsid w:val="00741C5B"/>
    <w:rsid w:val="007422EF"/>
    <w:rsid w:val="00742974"/>
    <w:rsid w:val="00743C9C"/>
    <w:rsid w:val="00744FE0"/>
    <w:rsid w:val="00746D8D"/>
    <w:rsid w:val="0074727C"/>
    <w:rsid w:val="007472FC"/>
    <w:rsid w:val="00747727"/>
    <w:rsid w:val="0074796B"/>
    <w:rsid w:val="007479C2"/>
    <w:rsid w:val="00747F0B"/>
    <w:rsid w:val="00750A80"/>
    <w:rsid w:val="0075151E"/>
    <w:rsid w:val="007518F2"/>
    <w:rsid w:val="0075265E"/>
    <w:rsid w:val="00752C5E"/>
    <w:rsid w:val="00753D43"/>
    <w:rsid w:val="00753E8F"/>
    <w:rsid w:val="0075440D"/>
    <w:rsid w:val="00755DFC"/>
    <w:rsid w:val="0075650E"/>
    <w:rsid w:val="00756F43"/>
    <w:rsid w:val="007571A5"/>
    <w:rsid w:val="00757995"/>
    <w:rsid w:val="00757C9E"/>
    <w:rsid w:val="0076000F"/>
    <w:rsid w:val="0076072C"/>
    <w:rsid w:val="00760CCF"/>
    <w:rsid w:val="0076130D"/>
    <w:rsid w:val="007617AE"/>
    <w:rsid w:val="00761A6A"/>
    <w:rsid w:val="00761FF2"/>
    <w:rsid w:val="00762E88"/>
    <w:rsid w:val="00765686"/>
    <w:rsid w:val="0076568C"/>
    <w:rsid w:val="00765D83"/>
    <w:rsid w:val="00766A89"/>
    <w:rsid w:val="007671BB"/>
    <w:rsid w:val="007674CB"/>
    <w:rsid w:val="00767703"/>
    <w:rsid w:val="00770454"/>
    <w:rsid w:val="00770A64"/>
    <w:rsid w:val="00770ADE"/>
    <w:rsid w:val="00770B33"/>
    <w:rsid w:val="00771243"/>
    <w:rsid w:val="00771337"/>
    <w:rsid w:val="00771FED"/>
    <w:rsid w:val="00772095"/>
    <w:rsid w:val="00772525"/>
    <w:rsid w:val="00774459"/>
    <w:rsid w:val="00774DFD"/>
    <w:rsid w:val="00775353"/>
    <w:rsid w:val="0077569F"/>
    <w:rsid w:val="007760C8"/>
    <w:rsid w:val="00776C3A"/>
    <w:rsid w:val="007805E0"/>
    <w:rsid w:val="0078099A"/>
    <w:rsid w:val="00780DDE"/>
    <w:rsid w:val="0078136D"/>
    <w:rsid w:val="00783320"/>
    <w:rsid w:val="007838F7"/>
    <w:rsid w:val="007839E7"/>
    <w:rsid w:val="00784F9C"/>
    <w:rsid w:val="00785E0C"/>
    <w:rsid w:val="0078619D"/>
    <w:rsid w:val="00786828"/>
    <w:rsid w:val="00786841"/>
    <w:rsid w:val="00787364"/>
    <w:rsid w:val="00787D23"/>
    <w:rsid w:val="00790520"/>
    <w:rsid w:val="00790804"/>
    <w:rsid w:val="007908A0"/>
    <w:rsid w:val="007914E4"/>
    <w:rsid w:val="007918F9"/>
    <w:rsid w:val="0079378F"/>
    <w:rsid w:val="007940E8"/>
    <w:rsid w:val="00795745"/>
    <w:rsid w:val="00795E1C"/>
    <w:rsid w:val="00797148"/>
    <w:rsid w:val="007A1118"/>
    <w:rsid w:val="007A1303"/>
    <w:rsid w:val="007A1FD6"/>
    <w:rsid w:val="007A2C34"/>
    <w:rsid w:val="007A52D0"/>
    <w:rsid w:val="007A6016"/>
    <w:rsid w:val="007A6979"/>
    <w:rsid w:val="007A77F5"/>
    <w:rsid w:val="007A7B06"/>
    <w:rsid w:val="007B0020"/>
    <w:rsid w:val="007B0864"/>
    <w:rsid w:val="007B173E"/>
    <w:rsid w:val="007B215C"/>
    <w:rsid w:val="007B2228"/>
    <w:rsid w:val="007B30F3"/>
    <w:rsid w:val="007B3846"/>
    <w:rsid w:val="007B3C8F"/>
    <w:rsid w:val="007B7426"/>
    <w:rsid w:val="007C0013"/>
    <w:rsid w:val="007C23C4"/>
    <w:rsid w:val="007C37D2"/>
    <w:rsid w:val="007C393A"/>
    <w:rsid w:val="007C3B22"/>
    <w:rsid w:val="007C6C5A"/>
    <w:rsid w:val="007C7258"/>
    <w:rsid w:val="007D0113"/>
    <w:rsid w:val="007D0257"/>
    <w:rsid w:val="007D2A1A"/>
    <w:rsid w:val="007D2E5F"/>
    <w:rsid w:val="007D4253"/>
    <w:rsid w:val="007D4DF3"/>
    <w:rsid w:val="007D572F"/>
    <w:rsid w:val="007D5DDE"/>
    <w:rsid w:val="007D7311"/>
    <w:rsid w:val="007D7EF3"/>
    <w:rsid w:val="007E0A58"/>
    <w:rsid w:val="007E14CE"/>
    <w:rsid w:val="007E2016"/>
    <w:rsid w:val="007E2264"/>
    <w:rsid w:val="007E303C"/>
    <w:rsid w:val="007E30F2"/>
    <w:rsid w:val="007E4081"/>
    <w:rsid w:val="007E4090"/>
    <w:rsid w:val="007E42E2"/>
    <w:rsid w:val="007E4EB2"/>
    <w:rsid w:val="007E5278"/>
    <w:rsid w:val="007E5A18"/>
    <w:rsid w:val="007E6158"/>
    <w:rsid w:val="007E659D"/>
    <w:rsid w:val="007E6643"/>
    <w:rsid w:val="007E68E3"/>
    <w:rsid w:val="007E70D8"/>
    <w:rsid w:val="007F06FB"/>
    <w:rsid w:val="007F0734"/>
    <w:rsid w:val="007F1FB3"/>
    <w:rsid w:val="007F283E"/>
    <w:rsid w:val="007F3166"/>
    <w:rsid w:val="007F3B89"/>
    <w:rsid w:val="007F42D7"/>
    <w:rsid w:val="007F4490"/>
    <w:rsid w:val="007F4937"/>
    <w:rsid w:val="007F4BCC"/>
    <w:rsid w:val="007F5F5B"/>
    <w:rsid w:val="007F6CB3"/>
    <w:rsid w:val="007F7690"/>
    <w:rsid w:val="00800647"/>
    <w:rsid w:val="008006A4"/>
    <w:rsid w:val="00801802"/>
    <w:rsid w:val="00804680"/>
    <w:rsid w:val="008053A5"/>
    <w:rsid w:val="00806236"/>
    <w:rsid w:val="0080776C"/>
    <w:rsid w:val="00807C99"/>
    <w:rsid w:val="00807ED7"/>
    <w:rsid w:val="00807FF3"/>
    <w:rsid w:val="0081045B"/>
    <w:rsid w:val="00810C87"/>
    <w:rsid w:val="0081173D"/>
    <w:rsid w:val="0081184B"/>
    <w:rsid w:val="00814548"/>
    <w:rsid w:val="0081463C"/>
    <w:rsid w:val="008157CA"/>
    <w:rsid w:val="00815CCC"/>
    <w:rsid w:val="008164E8"/>
    <w:rsid w:val="008167F5"/>
    <w:rsid w:val="00816819"/>
    <w:rsid w:val="008200A3"/>
    <w:rsid w:val="0082054B"/>
    <w:rsid w:val="0082247A"/>
    <w:rsid w:val="00822C7A"/>
    <w:rsid w:val="00822F85"/>
    <w:rsid w:val="008231BF"/>
    <w:rsid w:val="008231DD"/>
    <w:rsid w:val="008231F8"/>
    <w:rsid w:val="008251B8"/>
    <w:rsid w:val="00825EAD"/>
    <w:rsid w:val="00826130"/>
    <w:rsid w:val="0082653B"/>
    <w:rsid w:val="00826DEE"/>
    <w:rsid w:val="00826F80"/>
    <w:rsid w:val="0082700E"/>
    <w:rsid w:val="00827015"/>
    <w:rsid w:val="00830431"/>
    <w:rsid w:val="0083049F"/>
    <w:rsid w:val="00830EF8"/>
    <w:rsid w:val="008314DC"/>
    <w:rsid w:val="00831DA8"/>
    <w:rsid w:val="0083273C"/>
    <w:rsid w:val="0083332B"/>
    <w:rsid w:val="008334FD"/>
    <w:rsid w:val="008346D3"/>
    <w:rsid w:val="00835FC5"/>
    <w:rsid w:val="00837056"/>
    <w:rsid w:val="00837EFE"/>
    <w:rsid w:val="0084005C"/>
    <w:rsid w:val="008403BB"/>
    <w:rsid w:val="00840559"/>
    <w:rsid w:val="00840DFB"/>
    <w:rsid w:val="00840F2C"/>
    <w:rsid w:val="008422B8"/>
    <w:rsid w:val="008424CA"/>
    <w:rsid w:val="00843238"/>
    <w:rsid w:val="008438B1"/>
    <w:rsid w:val="00843FEB"/>
    <w:rsid w:val="008440CB"/>
    <w:rsid w:val="008440D7"/>
    <w:rsid w:val="008442D9"/>
    <w:rsid w:val="008455F9"/>
    <w:rsid w:val="0084575B"/>
    <w:rsid w:val="00846689"/>
    <w:rsid w:val="008467A4"/>
    <w:rsid w:val="00846EF6"/>
    <w:rsid w:val="008473FA"/>
    <w:rsid w:val="008478DB"/>
    <w:rsid w:val="00847AE4"/>
    <w:rsid w:val="00847CAD"/>
    <w:rsid w:val="008505AC"/>
    <w:rsid w:val="0085105F"/>
    <w:rsid w:val="008517E3"/>
    <w:rsid w:val="0085214E"/>
    <w:rsid w:val="008523BA"/>
    <w:rsid w:val="00852BB9"/>
    <w:rsid w:val="00854F1E"/>
    <w:rsid w:val="008560F4"/>
    <w:rsid w:val="0085624E"/>
    <w:rsid w:val="0085625E"/>
    <w:rsid w:val="00856E44"/>
    <w:rsid w:val="00857422"/>
    <w:rsid w:val="008601A5"/>
    <w:rsid w:val="008615F9"/>
    <w:rsid w:val="00862B5A"/>
    <w:rsid w:val="00862DB1"/>
    <w:rsid w:val="008637BA"/>
    <w:rsid w:val="00864B22"/>
    <w:rsid w:val="00864EE5"/>
    <w:rsid w:val="00865433"/>
    <w:rsid w:val="00866DE8"/>
    <w:rsid w:val="00866F1B"/>
    <w:rsid w:val="00867D0D"/>
    <w:rsid w:val="00870A2A"/>
    <w:rsid w:val="00870C2F"/>
    <w:rsid w:val="00870D08"/>
    <w:rsid w:val="0087111F"/>
    <w:rsid w:val="00872A7B"/>
    <w:rsid w:val="0087356C"/>
    <w:rsid w:val="00875167"/>
    <w:rsid w:val="00875FEF"/>
    <w:rsid w:val="00876455"/>
    <w:rsid w:val="00877472"/>
    <w:rsid w:val="00880095"/>
    <w:rsid w:val="0088017F"/>
    <w:rsid w:val="00880236"/>
    <w:rsid w:val="00880BA5"/>
    <w:rsid w:val="00881753"/>
    <w:rsid w:val="00882410"/>
    <w:rsid w:val="008826F4"/>
    <w:rsid w:val="008827C1"/>
    <w:rsid w:val="00882DE1"/>
    <w:rsid w:val="00883450"/>
    <w:rsid w:val="008835C6"/>
    <w:rsid w:val="00883659"/>
    <w:rsid w:val="00884511"/>
    <w:rsid w:val="008865F0"/>
    <w:rsid w:val="00891563"/>
    <w:rsid w:val="00892281"/>
    <w:rsid w:val="00892282"/>
    <w:rsid w:val="00892449"/>
    <w:rsid w:val="00892475"/>
    <w:rsid w:val="008929DD"/>
    <w:rsid w:val="0089358F"/>
    <w:rsid w:val="00894303"/>
    <w:rsid w:val="00895B06"/>
    <w:rsid w:val="00895D34"/>
    <w:rsid w:val="00896EE5"/>
    <w:rsid w:val="008A0E02"/>
    <w:rsid w:val="008A154E"/>
    <w:rsid w:val="008A2809"/>
    <w:rsid w:val="008A2B70"/>
    <w:rsid w:val="008A334C"/>
    <w:rsid w:val="008A4B5C"/>
    <w:rsid w:val="008A4B68"/>
    <w:rsid w:val="008A5473"/>
    <w:rsid w:val="008A6BCB"/>
    <w:rsid w:val="008A74C2"/>
    <w:rsid w:val="008A79BE"/>
    <w:rsid w:val="008A7AE7"/>
    <w:rsid w:val="008B012D"/>
    <w:rsid w:val="008B2F14"/>
    <w:rsid w:val="008B3B06"/>
    <w:rsid w:val="008B5023"/>
    <w:rsid w:val="008B533D"/>
    <w:rsid w:val="008B6281"/>
    <w:rsid w:val="008B649A"/>
    <w:rsid w:val="008B6DE0"/>
    <w:rsid w:val="008B7BC8"/>
    <w:rsid w:val="008C115F"/>
    <w:rsid w:val="008C2B3C"/>
    <w:rsid w:val="008C357A"/>
    <w:rsid w:val="008C41A7"/>
    <w:rsid w:val="008C46F3"/>
    <w:rsid w:val="008C48EB"/>
    <w:rsid w:val="008C52BE"/>
    <w:rsid w:val="008C55FF"/>
    <w:rsid w:val="008C57F7"/>
    <w:rsid w:val="008C61EB"/>
    <w:rsid w:val="008C67D3"/>
    <w:rsid w:val="008C6F4D"/>
    <w:rsid w:val="008C715D"/>
    <w:rsid w:val="008C751C"/>
    <w:rsid w:val="008D02A3"/>
    <w:rsid w:val="008D062F"/>
    <w:rsid w:val="008D106F"/>
    <w:rsid w:val="008D1384"/>
    <w:rsid w:val="008D3591"/>
    <w:rsid w:val="008D3CB5"/>
    <w:rsid w:val="008D5990"/>
    <w:rsid w:val="008D6C8D"/>
    <w:rsid w:val="008D6ED2"/>
    <w:rsid w:val="008D6F99"/>
    <w:rsid w:val="008D7A78"/>
    <w:rsid w:val="008D7C45"/>
    <w:rsid w:val="008E022F"/>
    <w:rsid w:val="008E11CC"/>
    <w:rsid w:val="008E1674"/>
    <w:rsid w:val="008E1E98"/>
    <w:rsid w:val="008E223E"/>
    <w:rsid w:val="008E2971"/>
    <w:rsid w:val="008E2A08"/>
    <w:rsid w:val="008E2E89"/>
    <w:rsid w:val="008E355D"/>
    <w:rsid w:val="008E4A9E"/>
    <w:rsid w:val="008E4D9D"/>
    <w:rsid w:val="008E6986"/>
    <w:rsid w:val="008E6C1A"/>
    <w:rsid w:val="008E6D05"/>
    <w:rsid w:val="008E7A93"/>
    <w:rsid w:val="008F12E6"/>
    <w:rsid w:val="008F1B10"/>
    <w:rsid w:val="008F375A"/>
    <w:rsid w:val="008F4404"/>
    <w:rsid w:val="008F4921"/>
    <w:rsid w:val="008F5D01"/>
    <w:rsid w:val="008F628F"/>
    <w:rsid w:val="008F6458"/>
    <w:rsid w:val="009017D1"/>
    <w:rsid w:val="00902959"/>
    <w:rsid w:val="00902E5A"/>
    <w:rsid w:val="00903058"/>
    <w:rsid w:val="00903242"/>
    <w:rsid w:val="00903BBA"/>
    <w:rsid w:val="009055FD"/>
    <w:rsid w:val="009061D3"/>
    <w:rsid w:val="009062C0"/>
    <w:rsid w:val="009071FE"/>
    <w:rsid w:val="0091079B"/>
    <w:rsid w:val="00910A8B"/>
    <w:rsid w:val="0091154D"/>
    <w:rsid w:val="00913471"/>
    <w:rsid w:val="0091369F"/>
    <w:rsid w:val="009145A9"/>
    <w:rsid w:val="00915245"/>
    <w:rsid w:val="00915778"/>
    <w:rsid w:val="00915C84"/>
    <w:rsid w:val="009164D0"/>
    <w:rsid w:val="009164DD"/>
    <w:rsid w:val="00916840"/>
    <w:rsid w:val="00917B05"/>
    <w:rsid w:val="009204FF"/>
    <w:rsid w:val="00920F93"/>
    <w:rsid w:val="0092262C"/>
    <w:rsid w:val="00922E0A"/>
    <w:rsid w:val="00924CEA"/>
    <w:rsid w:val="009256FF"/>
    <w:rsid w:val="00925ED1"/>
    <w:rsid w:val="00925F38"/>
    <w:rsid w:val="009316E9"/>
    <w:rsid w:val="0093346D"/>
    <w:rsid w:val="009337EC"/>
    <w:rsid w:val="00933835"/>
    <w:rsid w:val="00934F4D"/>
    <w:rsid w:val="00935B80"/>
    <w:rsid w:val="00935DA0"/>
    <w:rsid w:val="0093734D"/>
    <w:rsid w:val="00937767"/>
    <w:rsid w:val="00940F1B"/>
    <w:rsid w:val="00941637"/>
    <w:rsid w:val="009416A5"/>
    <w:rsid w:val="00941B55"/>
    <w:rsid w:val="00941DD3"/>
    <w:rsid w:val="009434D9"/>
    <w:rsid w:val="00943598"/>
    <w:rsid w:val="00943C67"/>
    <w:rsid w:val="00943E93"/>
    <w:rsid w:val="00944729"/>
    <w:rsid w:val="00944E99"/>
    <w:rsid w:val="00946F09"/>
    <w:rsid w:val="0094711A"/>
    <w:rsid w:val="009479FB"/>
    <w:rsid w:val="00947B51"/>
    <w:rsid w:val="00947C76"/>
    <w:rsid w:val="00950D1D"/>
    <w:rsid w:val="00951412"/>
    <w:rsid w:val="00951E3A"/>
    <w:rsid w:val="00952DAB"/>
    <w:rsid w:val="00953CDB"/>
    <w:rsid w:val="00953D92"/>
    <w:rsid w:val="0095407C"/>
    <w:rsid w:val="00954A26"/>
    <w:rsid w:val="0095592C"/>
    <w:rsid w:val="009560D1"/>
    <w:rsid w:val="009563A5"/>
    <w:rsid w:val="00957BEC"/>
    <w:rsid w:val="009603D4"/>
    <w:rsid w:val="009606E6"/>
    <w:rsid w:val="00962180"/>
    <w:rsid w:val="00962254"/>
    <w:rsid w:val="00962626"/>
    <w:rsid w:val="00962E79"/>
    <w:rsid w:val="00962F1C"/>
    <w:rsid w:val="00962F40"/>
    <w:rsid w:val="00962F74"/>
    <w:rsid w:val="0096330E"/>
    <w:rsid w:val="00964322"/>
    <w:rsid w:val="009650B1"/>
    <w:rsid w:val="009669BC"/>
    <w:rsid w:val="00967133"/>
    <w:rsid w:val="0096735F"/>
    <w:rsid w:val="00967CE6"/>
    <w:rsid w:val="00967CF8"/>
    <w:rsid w:val="00970865"/>
    <w:rsid w:val="0097117E"/>
    <w:rsid w:val="00971509"/>
    <w:rsid w:val="00971DDF"/>
    <w:rsid w:val="00971ED1"/>
    <w:rsid w:val="0097236F"/>
    <w:rsid w:val="00972668"/>
    <w:rsid w:val="009727B4"/>
    <w:rsid w:val="00972843"/>
    <w:rsid w:val="0097394F"/>
    <w:rsid w:val="00975AA1"/>
    <w:rsid w:val="00976FF9"/>
    <w:rsid w:val="00977FCD"/>
    <w:rsid w:val="0098098A"/>
    <w:rsid w:val="00981A0B"/>
    <w:rsid w:val="00981AAC"/>
    <w:rsid w:val="00981D5C"/>
    <w:rsid w:val="009824EC"/>
    <w:rsid w:val="0098266D"/>
    <w:rsid w:val="00983D1D"/>
    <w:rsid w:val="0098553F"/>
    <w:rsid w:val="00985DA6"/>
    <w:rsid w:val="00985FD8"/>
    <w:rsid w:val="00986102"/>
    <w:rsid w:val="00991076"/>
    <w:rsid w:val="009915B2"/>
    <w:rsid w:val="009924D5"/>
    <w:rsid w:val="0099409F"/>
    <w:rsid w:val="0099482D"/>
    <w:rsid w:val="00994E5A"/>
    <w:rsid w:val="00995311"/>
    <w:rsid w:val="009955B9"/>
    <w:rsid w:val="00996E7C"/>
    <w:rsid w:val="0099752D"/>
    <w:rsid w:val="009A11F0"/>
    <w:rsid w:val="009A1E1D"/>
    <w:rsid w:val="009A5191"/>
    <w:rsid w:val="009A6008"/>
    <w:rsid w:val="009A624F"/>
    <w:rsid w:val="009A6CF3"/>
    <w:rsid w:val="009A6DF4"/>
    <w:rsid w:val="009A7623"/>
    <w:rsid w:val="009A7C0D"/>
    <w:rsid w:val="009A7F6A"/>
    <w:rsid w:val="009B0A52"/>
    <w:rsid w:val="009B0F5C"/>
    <w:rsid w:val="009B11D6"/>
    <w:rsid w:val="009B174E"/>
    <w:rsid w:val="009B22B4"/>
    <w:rsid w:val="009B359D"/>
    <w:rsid w:val="009B3636"/>
    <w:rsid w:val="009B3E53"/>
    <w:rsid w:val="009B4043"/>
    <w:rsid w:val="009B4864"/>
    <w:rsid w:val="009B5179"/>
    <w:rsid w:val="009B63CB"/>
    <w:rsid w:val="009B6BB6"/>
    <w:rsid w:val="009B6F16"/>
    <w:rsid w:val="009B6F43"/>
    <w:rsid w:val="009B6F88"/>
    <w:rsid w:val="009B7490"/>
    <w:rsid w:val="009B7E7A"/>
    <w:rsid w:val="009C113B"/>
    <w:rsid w:val="009C1E0F"/>
    <w:rsid w:val="009C3553"/>
    <w:rsid w:val="009C501E"/>
    <w:rsid w:val="009C5324"/>
    <w:rsid w:val="009C5511"/>
    <w:rsid w:val="009C5718"/>
    <w:rsid w:val="009C573B"/>
    <w:rsid w:val="009C5C6B"/>
    <w:rsid w:val="009C661B"/>
    <w:rsid w:val="009C69B3"/>
    <w:rsid w:val="009C77B3"/>
    <w:rsid w:val="009D0C29"/>
    <w:rsid w:val="009D12E0"/>
    <w:rsid w:val="009D1BD9"/>
    <w:rsid w:val="009D340E"/>
    <w:rsid w:val="009D4727"/>
    <w:rsid w:val="009D4D4F"/>
    <w:rsid w:val="009D542A"/>
    <w:rsid w:val="009D61D9"/>
    <w:rsid w:val="009D76F0"/>
    <w:rsid w:val="009E011D"/>
    <w:rsid w:val="009E1584"/>
    <w:rsid w:val="009E1C30"/>
    <w:rsid w:val="009E22E7"/>
    <w:rsid w:val="009E4942"/>
    <w:rsid w:val="009E5D70"/>
    <w:rsid w:val="009E6AC2"/>
    <w:rsid w:val="009E7944"/>
    <w:rsid w:val="009F124C"/>
    <w:rsid w:val="009F1480"/>
    <w:rsid w:val="009F1E4C"/>
    <w:rsid w:val="009F1F30"/>
    <w:rsid w:val="009F263F"/>
    <w:rsid w:val="009F50DE"/>
    <w:rsid w:val="009F5506"/>
    <w:rsid w:val="009F65DD"/>
    <w:rsid w:val="009F6F6A"/>
    <w:rsid w:val="009F7BB0"/>
    <w:rsid w:val="00A00BCF"/>
    <w:rsid w:val="00A02044"/>
    <w:rsid w:val="00A02593"/>
    <w:rsid w:val="00A02659"/>
    <w:rsid w:val="00A02D1A"/>
    <w:rsid w:val="00A03005"/>
    <w:rsid w:val="00A03173"/>
    <w:rsid w:val="00A050C0"/>
    <w:rsid w:val="00A0510D"/>
    <w:rsid w:val="00A05666"/>
    <w:rsid w:val="00A05DE8"/>
    <w:rsid w:val="00A05E8C"/>
    <w:rsid w:val="00A07D84"/>
    <w:rsid w:val="00A1023E"/>
    <w:rsid w:val="00A11773"/>
    <w:rsid w:val="00A13811"/>
    <w:rsid w:val="00A14CAD"/>
    <w:rsid w:val="00A14F46"/>
    <w:rsid w:val="00A1684F"/>
    <w:rsid w:val="00A1734A"/>
    <w:rsid w:val="00A1758C"/>
    <w:rsid w:val="00A17BE8"/>
    <w:rsid w:val="00A215D7"/>
    <w:rsid w:val="00A218E5"/>
    <w:rsid w:val="00A219DA"/>
    <w:rsid w:val="00A22284"/>
    <w:rsid w:val="00A22316"/>
    <w:rsid w:val="00A235D0"/>
    <w:rsid w:val="00A237F8"/>
    <w:rsid w:val="00A238F6"/>
    <w:rsid w:val="00A23AB7"/>
    <w:rsid w:val="00A23B93"/>
    <w:rsid w:val="00A2445C"/>
    <w:rsid w:val="00A24A1A"/>
    <w:rsid w:val="00A24E9E"/>
    <w:rsid w:val="00A25572"/>
    <w:rsid w:val="00A26D40"/>
    <w:rsid w:val="00A270BA"/>
    <w:rsid w:val="00A274FA"/>
    <w:rsid w:val="00A30022"/>
    <w:rsid w:val="00A30136"/>
    <w:rsid w:val="00A305AB"/>
    <w:rsid w:val="00A31FB2"/>
    <w:rsid w:val="00A325D3"/>
    <w:rsid w:val="00A3276A"/>
    <w:rsid w:val="00A32959"/>
    <w:rsid w:val="00A3313A"/>
    <w:rsid w:val="00A34054"/>
    <w:rsid w:val="00A3443E"/>
    <w:rsid w:val="00A349D2"/>
    <w:rsid w:val="00A3543C"/>
    <w:rsid w:val="00A35DAF"/>
    <w:rsid w:val="00A3629E"/>
    <w:rsid w:val="00A366FA"/>
    <w:rsid w:val="00A37925"/>
    <w:rsid w:val="00A40ACB"/>
    <w:rsid w:val="00A41E4A"/>
    <w:rsid w:val="00A42506"/>
    <w:rsid w:val="00A42BC6"/>
    <w:rsid w:val="00A4327F"/>
    <w:rsid w:val="00A43392"/>
    <w:rsid w:val="00A442C4"/>
    <w:rsid w:val="00A443C1"/>
    <w:rsid w:val="00A44C8B"/>
    <w:rsid w:val="00A45CFF"/>
    <w:rsid w:val="00A462D5"/>
    <w:rsid w:val="00A46DD8"/>
    <w:rsid w:val="00A46F7A"/>
    <w:rsid w:val="00A473B3"/>
    <w:rsid w:val="00A474C0"/>
    <w:rsid w:val="00A477D0"/>
    <w:rsid w:val="00A50234"/>
    <w:rsid w:val="00A50953"/>
    <w:rsid w:val="00A51747"/>
    <w:rsid w:val="00A518CE"/>
    <w:rsid w:val="00A52BED"/>
    <w:rsid w:val="00A537A8"/>
    <w:rsid w:val="00A547F4"/>
    <w:rsid w:val="00A558E6"/>
    <w:rsid w:val="00A56128"/>
    <w:rsid w:val="00A572BC"/>
    <w:rsid w:val="00A575AA"/>
    <w:rsid w:val="00A5798D"/>
    <w:rsid w:val="00A57F5F"/>
    <w:rsid w:val="00A60016"/>
    <w:rsid w:val="00A607ED"/>
    <w:rsid w:val="00A60F1F"/>
    <w:rsid w:val="00A60FB9"/>
    <w:rsid w:val="00A61E11"/>
    <w:rsid w:val="00A62A60"/>
    <w:rsid w:val="00A63B88"/>
    <w:rsid w:val="00A6461E"/>
    <w:rsid w:val="00A64BF6"/>
    <w:rsid w:val="00A64EE3"/>
    <w:rsid w:val="00A6564B"/>
    <w:rsid w:val="00A66A41"/>
    <w:rsid w:val="00A671AA"/>
    <w:rsid w:val="00A67D28"/>
    <w:rsid w:val="00A70CF3"/>
    <w:rsid w:val="00A715B0"/>
    <w:rsid w:val="00A716C2"/>
    <w:rsid w:val="00A719DE"/>
    <w:rsid w:val="00A72690"/>
    <w:rsid w:val="00A72857"/>
    <w:rsid w:val="00A72A35"/>
    <w:rsid w:val="00A734D3"/>
    <w:rsid w:val="00A73AB4"/>
    <w:rsid w:val="00A73F54"/>
    <w:rsid w:val="00A743FB"/>
    <w:rsid w:val="00A74E9D"/>
    <w:rsid w:val="00A75EE4"/>
    <w:rsid w:val="00A76BEE"/>
    <w:rsid w:val="00A770CD"/>
    <w:rsid w:val="00A77CCE"/>
    <w:rsid w:val="00A77E4A"/>
    <w:rsid w:val="00A8029E"/>
    <w:rsid w:val="00A80550"/>
    <w:rsid w:val="00A80EF4"/>
    <w:rsid w:val="00A81509"/>
    <w:rsid w:val="00A82724"/>
    <w:rsid w:val="00A85A3A"/>
    <w:rsid w:val="00A85DD3"/>
    <w:rsid w:val="00A86004"/>
    <w:rsid w:val="00A8620F"/>
    <w:rsid w:val="00A8769A"/>
    <w:rsid w:val="00A87F72"/>
    <w:rsid w:val="00A90030"/>
    <w:rsid w:val="00A9005D"/>
    <w:rsid w:val="00A90516"/>
    <w:rsid w:val="00A90873"/>
    <w:rsid w:val="00A90C0A"/>
    <w:rsid w:val="00A90D6B"/>
    <w:rsid w:val="00A91D16"/>
    <w:rsid w:val="00A927CC"/>
    <w:rsid w:val="00A92889"/>
    <w:rsid w:val="00A92D7D"/>
    <w:rsid w:val="00A941F5"/>
    <w:rsid w:val="00A94982"/>
    <w:rsid w:val="00A94D69"/>
    <w:rsid w:val="00A9576E"/>
    <w:rsid w:val="00A97EE2"/>
    <w:rsid w:val="00AA0660"/>
    <w:rsid w:val="00AA08FA"/>
    <w:rsid w:val="00AA0C1B"/>
    <w:rsid w:val="00AA13C2"/>
    <w:rsid w:val="00AA218B"/>
    <w:rsid w:val="00AA223A"/>
    <w:rsid w:val="00AA22A7"/>
    <w:rsid w:val="00AA23F6"/>
    <w:rsid w:val="00AA2A0A"/>
    <w:rsid w:val="00AA3244"/>
    <w:rsid w:val="00AA384F"/>
    <w:rsid w:val="00AA41CF"/>
    <w:rsid w:val="00AA590E"/>
    <w:rsid w:val="00AA60EE"/>
    <w:rsid w:val="00AA6228"/>
    <w:rsid w:val="00AA69A4"/>
    <w:rsid w:val="00AA6C3C"/>
    <w:rsid w:val="00AA736D"/>
    <w:rsid w:val="00AB1041"/>
    <w:rsid w:val="00AB1240"/>
    <w:rsid w:val="00AB1761"/>
    <w:rsid w:val="00AB258C"/>
    <w:rsid w:val="00AB274F"/>
    <w:rsid w:val="00AB5092"/>
    <w:rsid w:val="00AB6358"/>
    <w:rsid w:val="00AB6BE3"/>
    <w:rsid w:val="00AC07E5"/>
    <w:rsid w:val="00AC10C7"/>
    <w:rsid w:val="00AC13B7"/>
    <w:rsid w:val="00AC1518"/>
    <w:rsid w:val="00AC19BA"/>
    <w:rsid w:val="00AC36D2"/>
    <w:rsid w:val="00AC3F55"/>
    <w:rsid w:val="00AC3F60"/>
    <w:rsid w:val="00AC4137"/>
    <w:rsid w:val="00AC4933"/>
    <w:rsid w:val="00AC547F"/>
    <w:rsid w:val="00AC61A6"/>
    <w:rsid w:val="00AC6585"/>
    <w:rsid w:val="00AC6747"/>
    <w:rsid w:val="00AC7118"/>
    <w:rsid w:val="00AC76F0"/>
    <w:rsid w:val="00AD070E"/>
    <w:rsid w:val="00AD098B"/>
    <w:rsid w:val="00AD0B3C"/>
    <w:rsid w:val="00AD0E08"/>
    <w:rsid w:val="00AD1BA6"/>
    <w:rsid w:val="00AD40D2"/>
    <w:rsid w:val="00AD4561"/>
    <w:rsid w:val="00AD481B"/>
    <w:rsid w:val="00AD4CD0"/>
    <w:rsid w:val="00AD4FD5"/>
    <w:rsid w:val="00AD51A1"/>
    <w:rsid w:val="00AD528A"/>
    <w:rsid w:val="00AD59D3"/>
    <w:rsid w:val="00AD623D"/>
    <w:rsid w:val="00AD6463"/>
    <w:rsid w:val="00AD7076"/>
    <w:rsid w:val="00AD712F"/>
    <w:rsid w:val="00AD766D"/>
    <w:rsid w:val="00AD7FE9"/>
    <w:rsid w:val="00AE1504"/>
    <w:rsid w:val="00AE28FE"/>
    <w:rsid w:val="00AE32E5"/>
    <w:rsid w:val="00AE4B76"/>
    <w:rsid w:val="00AE4EAD"/>
    <w:rsid w:val="00AE7335"/>
    <w:rsid w:val="00AF1048"/>
    <w:rsid w:val="00AF1979"/>
    <w:rsid w:val="00AF1F04"/>
    <w:rsid w:val="00AF1FE0"/>
    <w:rsid w:val="00AF21E7"/>
    <w:rsid w:val="00AF2E4E"/>
    <w:rsid w:val="00AF3778"/>
    <w:rsid w:val="00AF51AD"/>
    <w:rsid w:val="00AF5838"/>
    <w:rsid w:val="00AF5900"/>
    <w:rsid w:val="00AF62E8"/>
    <w:rsid w:val="00AF6A1C"/>
    <w:rsid w:val="00AF6D87"/>
    <w:rsid w:val="00AF71BA"/>
    <w:rsid w:val="00AF7720"/>
    <w:rsid w:val="00AF77BD"/>
    <w:rsid w:val="00AF78EA"/>
    <w:rsid w:val="00B00E7A"/>
    <w:rsid w:val="00B016F7"/>
    <w:rsid w:val="00B01E9B"/>
    <w:rsid w:val="00B02514"/>
    <w:rsid w:val="00B030C5"/>
    <w:rsid w:val="00B03B3A"/>
    <w:rsid w:val="00B055B9"/>
    <w:rsid w:val="00B10987"/>
    <w:rsid w:val="00B10BAD"/>
    <w:rsid w:val="00B10F12"/>
    <w:rsid w:val="00B114CD"/>
    <w:rsid w:val="00B118E4"/>
    <w:rsid w:val="00B119B6"/>
    <w:rsid w:val="00B11A97"/>
    <w:rsid w:val="00B124B4"/>
    <w:rsid w:val="00B13D85"/>
    <w:rsid w:val="00B1481E"/>
    <w:rsid w:val="00B14CBB"/>
    <w:rsid w:val="00B14D80"/>
    <w:rsid w:val="00B14E74"/>
    <w:rsid w:val="00B16108"/>
    <w:rsid w:val="00B172E2"/>
    <w:rsid w:val="00B1764D"/>
    <w:rsid w:val="00B1786A"/>
    <w:rsid w:val="00B206D8"/>
    <w:rsid w:val="00B20975"/>
    <w:rsid w:val="00B2133E"/>
    <w:rsid w:val="00B218D6"/>
    <w:rsid w:val="00B21FEA"/>
    <w:rsid w:val="00B235B5"/>
    <w:rsid w:val="00B23985"/>
    <w:rsid w:val="00B23A7C"/>
    <w:rsid w:val="00B23CBF"/>
    <w:rsid w:val="00B242B3"/>
    <w:rsid w:val="00B2441C"/>
    <w:rsid w:val="00B24E6B"/>
    <w:rsid w:val="00B25275"/>
    <w:rsid w:val="00B25407"/>
    <w:rsid w:val="00B263B2"/>
    <w:rsid w:val="00B27684"/>
    <w:rsid w:val="00B27805"/>
    <w:rsid w:val="00B30A40"/>
    <w:rsid w:val="00B30B2D"/>
    <w:rsid w:val="00B312C7"/>
    <w:rsid w:val="00B314D6"/>
    <w:rsid w:val="00B315EE"/>
    <w:rsid w:val="00B31E3B"/>
    <w:rsid w:val="00B324AA"/>
    <w:rsid w:val="00B3289B"/>
    <w:rsid w:val="00B330C8"/>
    <w:rsid w:val="00B33884"/>
    <w:rsid w:val="00B34922"/>
    <w:rsid w:val="00B34A5E"/>
    <w:rsid w:val="00B34BEC"/>
    <w:rsid w:val="00B35C18"/>
    <w:rsid w:val="00B36C00"/>
    <w:rsid w:val="00B37007"/>
    <w:rsid w:val="00B37405"/>
    <w:rsid w:val="00B375CA"/>
    <w:rsid w:val="00B379A0"/>
    <w:rsid w:val="00B37AEC"/>
    <w:rsid w:val="00B37D77"/>
    <w:rsid w:val="00B401FC"/>
    <w:rsid w:val="00B409CA"/>
    <w:rsid w:val="00B4182C"/>
    <w:rsid w:val="00B41B33"/>
    <w:rsid w:val="00B42CA6"/>
    <w:rsid w:val="00B443A3"/>
    <w:rsid w:val="00B44755"/>
    <w:rsid w:val="00B45356"/>
    <w:rsid w:val="00B453A8"/>
    <w:rsid w:val="00B4563D"/>
    <w:rsid w:val="00B477D1"/>
    <w:rsid w:val="00B5126B"/>
    <w:rsid w:val="00B51FEE"/>
    <w:rsid w:val="00B529EA"/>
    <w:rsid w:val="00B541AE"/>
    <w:rsid w:val="00B549E4"/>
    <w:rsid w:val="00B54A5F"/>
    <w:rsid w:val="00B54D52"/>
    <w:rsid w:val="00B570AB"/>
    <w:rsid w:val="00B606B7"/>
    <w:rsid w:val="00B60E95"/>
    <w:rsid w:val="00B6111D"/>
    <w:rsid w:val="00B62B87"/>
    <w:rsid w:val="00B6322D"/>
    <w:rsid w:val="00B63502"/>
    <w:rsid w:val="00B63636"/>
    <w:rsid w:val="00B644C2"/>
    <w:rsid w:val="00B64D8A"/>
    <w:rsid w:val="00B64EF9"/>
    <w:rsid w:val="00B66075"/>
    <w:rsid w:val="00B678B4"/>
    <w:rsid w:val="00B70791"/>
    <w:rsid w:val="00B71632"/>
    <w:rsid w:val="00B72A61"/>
    <w:rsid w:val="00B73838"/>
    <w:rsid w:val="00B74C84"/>
    <w:rsid w:val="00B74D9D"/>
    <w:rsid w:val="00B75548"/>
    <w:rsid w:val="00B76E3F"/>
    <w:rsid w:val="00B77623"/>
    <w:rsid w:val="00B81371"/>
    <w:rsid w:val="00B8193E"/>
    <w:rsid w:val="00B8335E"/>
    <w:rsid w:val="00B83900"/>
    <w:rsid w:val="00B84FED"/>
    <w:rsid w:val="00B85B1C"/>
    <w:rsid w:val="00B8601B"/>
    <w:rsid w:val="00B86C2C"/>
    <w:rsid w:val="00B86D4B"/>
    <w:rsid w:val="00B86E90"/>
    <w:rsid w:val="00B90D3C"/>
    <w:rsid w:val="00B91835"/>
    <w:rsid w:val="00B91D13"/>
    <w:rsid w:val="00B91FA8"/>
    <w:rsid w:val="00B91FAB"/>
    <w:rsid w:val="00B924C9"/>
    <w:rsid w:val="00B92825"/>
    <w:rsid w:val="00B941D0"/>
    <w:rsid w:val="00B954E4"/>
    <w:rsid w:val="00B9556A"/>
    <w:rsid w:val="00B95CD2"/>
    <w:rsid w:val="00B95D84"/>
    <w:rsid w:val="00B96464"/>
    <w:rsid w:val="00B96A20"/>
    <w:rsid w:val="00B96A5B"/>
    <w:rsid w:val="00B974B4"/>
    <w:rsid w:val="00B97578"/>
    <w:rsid w:val="00B97C08"/>
    <w:rsid w:val="00B97C63"/>
    <w:rsid w:val="00BA0169"/>
    <w:rsid w:val="00BA069C"/>
    <w:rsid w:val="00BA0821"/>
    <w:rsid w:val="00BA0AD4"/>
    <w:rsid w:val="00BA10F4"/>
    <w:rsid w:val="00BA1666"/>
    <w:rsid w:val="00BA22E0"/>
    <w:rsid w:val="00BA2579"/>
    <w:rsid w:val="00BA2C63"/>
    <w:rsid w:val="00BA34F9"/>
    <w:rsid w:val="00BA3F66"/>
    <w:rsid w:val="00BA4A54"/>
    <w:rsid w:val="00BA55D0"/>
    <w:rsid w:val="00BA56A8"/>
    <w:rsid w:val="00BA61BB"/>
    <w:rsid w:val="00BA62CB"/>
    <w:rsid w:val="00BA6764"/>
    <w:rsid w:val="00BA75C1"/>
    <w:rsid w:val="00BB15A6"/>
    <w:rsid w:val="00BB17BF"/>
    <w:rsid w:val="00BB2B24"/>
    <w:rsid w:val="00BB30F0"/>
    <w:rsid w:val="00BB3156"/>
    <w:rsid w:val="00BB3E82"/>
    <w:rsid w:val="00BB56F5"/>
    <w:rsid w:val="00BB6662"/>
    <w:rsid w:val="00BB68DC"/>
    <w:rsid w:val="00BB68F8"/>
    <w:rsid w:val="00BB7E39"/>
    <w:rsid w:val="00BC01FE"/>
    <w:rsid w:val="00BC09E5"/>
    <w:rsid w:val="00BC0DA6"/>
    <w:rsid w:val="00BC0E4C"/>
    <w:rsid w:val="00BC13F7"/>
    <w:rsid w:val="00BC25C5"/>
    <w:rsid w:val="00BC2AAB"/>
    <w:rsid w:val="00BC3150"/>
    <w:rsid w:val="00BC4E4B"/>
    <w:rsid w:val="00BC5BA0"/>
    <w:rsid w:val="00BC69B7"/>
    <w:rsid w:val="00BC755B"/>
    <w:rsid w:val="00BD1B67"/>
    <w:rsid w:val="00BD2900"/>
    <w:rsid w:val="00BD3BA2"/>
    <w:rsid w:val="00BD3FFB"/>
    <w:rsid w:val="00BD4851"/>
    <w:rsid w:val="00BD5ACF"/>
    <w:rsid w:val="00BD5FC4"/>
    <w:rsid w:val="00BE00FA"/>
    <w:rsid w:val="00BE0B1A"/>
    <w:rsid w:val="00BE0C95"/>
    <w:rsid w:val="00BE1152"/>
    <w:rsid w:val="00BE15C4"/>
    <w:rsid w:val="00BE203D"/>
    <w:rsid w:val="00BE26B9"/>
    <w:rsid w:val="00BE38BC"/>
    <w:rsid w:val="00BE430D"/>
    <w:rsid w:val="00BE5B14"/>
    <w:rsid w:val="00BE5F02"/>
    <w:rsid w:val="00BE63DC"/>
    <w:rsid w:val="00BE721C"/>
    <w:rsid w:val="00BE7363"/>
    <w:rsid w:val="00BF01CB"/>
    <w:rsid w:val="00BF0848"/>
    <w:rsid w:val="00BF0D16"/>
    <w:rsid w:val="00BF2854"/>
    <w:rsid w:val="00BF2E2C"/>
    <w:rsid w:val="00BF310D"/>
    <w:rsid w:val="00BF5B19"/>
    <w:rsid w:val="00BF5B55"/>
    <w:rsid w:val="00BF5EF4"/>
    <w:rsid w:val="00BF6D83"/>
    <w:rsid w:val="00BF6FF1"/>
    <w:rsid w:val="00C00017"/>
    <w:rsid w:val="00C0138A"/>
    <w:rsid w:val="00C020B9"/>
    <w:rsid w:val="00C0217D"/>
    <w:rsid w:val="00C023F8"/>
    <w:rsid w:val="00C02746"/>
    <w:rsid w:val="00C02AAB"/>
    <w:rsid w:val="00C03887"/>
    <w:rsid w:val="00C0515E"/>
    <w:rsid w:val="00C0577F"/>
    <w:rsid w:val="00C05C75"/>
    <w:rsid w:val="00C06DE1"/>
    <w:rsid w:val="00C07521"/>
    <w:rsid w:val="00C10059"/>
    <w:rsid w:val="00C10372"/>
    <w:rsid w:val="00C126E3"/>
    <w:rsid w:val="00C12B24"/>
    <w:rsid w:val="00C12D36"/>
    <w:rsid w:val="00C13670"/>
    <w:rsid w:val="00C13B9F"/>
    <w:rsid w:val="00C14291"/>
    <w:rsid w:val="00C14542"/>
    <w:rsid w:val="00C15336"/>
    <w:rsid w:val="00C15C2C"/>
    <w:rsid w:val="00C16AA8"/>
    <w:rsid w:val="00C16BBA"/>
    <w:rsid w:val="00C173B5"/>
    <w:rsid w:val="00C201C1"/>
    <w:rsid w:val="00C203AD"/>
    <w:rsid w:val="00C20722"/>
    <w:rsid w:val="00C21141"/>
    <w:rsid w:val="00C2139F"/>
    <w:rsid w:val="00C2181B"/>
    <w:rsid w:val="00C21CED"/>
    <w:rsid w:val="00C22F9F"/>
    <w:rsid w:val="00C23941"/>
    <w:rsid w:val="00C24339"/>
    <w:rsid w:val="00C2449D"/>
    <w:rsid w:val="00C24682"/>
    <w:rsid w:val="00C26954"/>
    <w:rsid w:val="00C271AA"/>
    <w:rsid w:val="00C27255"/>
    <w:rsid w:val="00C279AD"/>
    <w:rsid w:val="00C27CBC"/>
    <w:rsid w:val="00C306A9"/>
    <w:rsid w:val="00C3089B"/>
    <w:rsid w:val="00C30F98"/>
    <w:rsid w:val="00C3112A"/>
    <w:rsid w:val="00C318B7"/>
    <w:rsid w:val="00C31C9D"/>
    <w:rsid w:val="00C31CF1"/>
    <w:rsid w:val="00C34285"/>
    <w:rsid w:val="00C34D61"/>
    <w:rsid w:val="00C35103"/>
    <w:rsid w:val="00C35483"/>
    <w:rsid w:val="00C36195"/>
    <w:rsid w:val="00C37688"/>
    <w:rsid w:val="00C378D3"/>
    <w:rsid w:val="00C37F46"/>
    <w:rsid w:val="00C40C91"/>
    <w:rsid w:val="00C43270"/>
    <w:rsid w:val="00C43B2C"/>
    <w:rsid w:val="00C440BE"/>
    <w:rsid w:val="00C44212"/>
    <w:rsid w:val="00C45BF0"/>
    <w:rsid w:val="00C45FA0"/>
    <w:rsid w:val="00C46026"/>
    <w:rsid w:val="00C46471"/>
    <w:rsid w:val="00C504D1"/>
    <w:rsid w:val="00C50D78"/>
    <w:rsid w:val="00C5279D"/>
    <w:rsid w:val="00C52DED"/>
    <w:rsid w:val="00C5394F"/>
    <w:rsid w:val="00C53F0C"/>
    <w:rsid w:val="00C546ED"/>
    <w:rsid w:val="00C5487B"/>
    <w:rsid w:val="00C55302"/>
    <w:rsid w:val="00C559EF"/>
    <w:rsid w:val="00C55E7B"/>
    <w:rsid w:val="00C56A15"/>
    <w:rsid w:val="00C56C71"/>
    <w:rsid w:val="00C56FDA"/>
    <w:rsid w:val="00C571C2"/>
    <w:rsid w:val="00C57782"/>
    <w:rsid w:val="00C6051A"/>
    <w:rsid w:val="00C616EE"/>
    <w:rsid w:val="00C61E8D"/>
    <w:rsid w:val="00C6220B"/>
    <w:rsid w:val="00C6469C"/>
    <w:rsid w:val="00C6548E"/>
    <w:rsid w:val="00C6595D"/>
    <w:rsid w:val="00C66059"/>
    <w:rsid w:val="00C66443"/>
    <w:rsid w:val="00C66506"/>
    <w:rsid w:val="00C66C67"/>
    <w:rsid w:val="00C67920"/>
    <w:rsid w:val="00C7024C"/>
    <w:rsid w:val="00C71E96"/>
    <w:rsid w:val="00C71FF4"/>
    <w:rsid w:val="00C72B09"/>
    <w:rsid w:val="00C733E9"/>
    <w:rsid w:val="00C7354D"/>
    <w:rsid w:val="00C73C25"/>
    <w:rsid w:val="00C74F56"/>
    <w:rsid w:val="00C750A0"/>
    <w:rsid w:val="00C76080"/>
    <w:rsid w:val="00C76498"/>
    <w:rsid w:val="00C76908"/>
    <w:rsid w:val="00C776E5"/>
    <w:rsid w:val="00C80542"/>
    <w:rsid w:val="00C80991"/>
    <w:rsid w:val="00C80BE8"/>
    <w:rsid w:val="00C80EFB"/>
    <w:rsid w:val="00C81097"/>
    <w:rsid w:val="00C82422"/>
    <w:rsid w:val="00C83A91"/>
    <w:rsid w:val="00C84A05"/>
    <w:rsid w:val="00C851D9"/>
    <w:rsid w:val="00C86964"/>
    <w:rsid w:val="00C87160"/>
    <w:rsid w:val="00C87D78"/>
    <w:rsid w:val="00C90520"/>
    <w:rsid w:val="00C90BE5"/>
    <w:rsid w:val="00C90C75"/>
    <w:rsid w:val="00C910AC"/>
    <w:rsid w:val="00C92AD2"/>
    <w:rsid w:val="00C9357D"/>
    <w:rsid w:val="00C93C17"/>
    <w:rsid w:val="00C9486B"/>
    <w:rsid w:val="00C9545D"/>
    <w:rsid w:val="00C978B2"/>
    <w:rsid w:val="00CA063C"/>
    <w:rsid w:val="00CA06D5"/>
    <w:rsid w:val="00CA18ED"/>
    <w:rsid w:val="00CA1CD0"/>
    <w:rsid w:val="00CA1D49"/>
    <w:rsid w:val="00CA2180"/>
    <w:rsid w:val="00CA2A54"/>
    <w:rsid w:val="00CA2D3F"/>
    <w:rsid w:val="00CA316E"/>
    <w:rsid w:val="00CA414B"/>
    <w:rsid w:val="00CA42A9"/>
    <w:rsid w:val="00CA4910"/>
    <w:rsid w:val="00CA5074"/>
    <w:rsid w:val="00CA5844"/>
    <w:rsid w:val="00CA5A42"/>
    <w:rsid w:val="00CA5B37"/>
    <w:rsid w:val="00CA65E4"/>
    <w:rsid w:val="00CA6AD4"/>
    <w:rsid w:val="00CA7507"/>
    <w:rsid w:val="00CB00F7"/>
    <w:rsid w:val="00CB10EB"/>
    <w:rsid w:val="00CB1899"/>
    <w:rsid w:val="00CB1A83"/>
    <w:rsid w:val="00CB1FB3"/>
    <w:rsid w:val="00CB2B6B"/>
    <w:rsid w:val="00CB3600"/>
    <w:rsid w:val="00CB44F3"/>
    <w:rsid w:val="00CB4A46"/>
    <w:rsid w:val="00CB4AB4"/>
    <w:rsid w:val="00CB4C1C"/>
    <w:rsid w:val="00CB55FC"/>
    <w:rsid w:val="00CB6AAB"/>
    <w:rsid w:val="00CB7A22"/>
    <w:rsid w:val="00CB7EB2"/>
    <w:rsid w:val="00CC0815"/>
    <w:rsid w:val="00CC0EA9"/>
    <w:rsid w:val="00CC360E"/>
    <w:rsid w:val="00CC3656"/>
    <w:rsid w:val="00CC41A7"/>
    <w:rsid w:val="00CC420F"/>
    <w:rsid w:val="00CC5229"/>
    <w:rsid w:val="00CC5686"/>
    <w:rsid w:val="00CC5FB0"/>
    <w:rsid w:val="00CC6515"/>
    <w:rsid w:val="00CC6748"/>
    <w:rsid w:val="00CC75C5"/>
    <w:rsid w:val="00CC7863"/>
    <w:rsid w:val="00CD10E5"/>
    <w:rsid w:val="00CD1D4E"/>
    <w:rsid w:val="00CD3360"/>
    <w:rsid w:val="00CD3580"/>
    <w:rsid w:val="00CD39B5"/>
    <w:rsid w:val="00CD4082"/>
    <w:rsid w:val="00CD5B84"/>
    <w:rsid w:val="00CD5C1E"/>
    <w:rsid w:val="00CD5EC7"/>
    <w:rsid w:val="00CD641E"/>
    <w:rsid w:val="00CD705A"/>
    <w:rsid w:val="00CD75EE"/>
    <w:rsid w:val="00CD76D4"/>
    <w:rsid w:val="00CD7893"/>
    <w:rsid w:val="00CD79C0"/>
    <w:rsid w:val="00CD7DDD"/>
    <w:rsid w:val="00CE270B"/>
    <w:rsid w:val="00CE2B4B"/>
    <w:rsid w:val="00CE3922"/>
    <w:rsid w:val="00CE3ACB"/>
    <w:rsid w:val="00CE4568"/>
    <w:rsid w:val="00CE57DE"/>
    <w:rsid w:val="00CE5FF9"/>
    <w:rsid w:val="00CE630A"/>
    <w:rsid w:val="00CE7E6A"/>
    <w:rsid w:val="00CF0074"/>
    <w:rsid w:val="00CF1291"/>
    <w:rsid w:val="00CF129A"/>
    <w:rsid w:val="00CF1ADD"/>
    <w:rsid w:val="00CF1F77"/>
    <w:rsid w:val="00CF26CB"/>
    <w:rsid w:val="00CF377E"/>
    <w:rsid w:val="00CF3B06"/>
    <w:rsid w:val="00CF42A4"/>
    <w:rsid w:val="00CF6781"/>
    <w:rsid w:val="00CF6D7A"/>
    <w:rsid w:val="00D0063D"/>
    <w:rsid w:val="00D00672"/>
    <w:rsid w:val="00D0201A"/>
    <w:rsid w:val="00D02A31"/>
    <w:rsid w:val="00D0365A"/>
    <w:rsid w:val="00D03FEC"/>
    <w:rsid w:val="00D054ED"/>
    <w:rsid w:val="00D062B8"/>
    <w:rsid w:val="00D0686D"/>
    <w:rsid w:val="00D06C36"/>
    <w:rsid w:val="00D10089"/>
    <w:rsid w:val="00D1014F"/>
    <w:rsid w:val="00D101FA"/>
    <w:rsid w:val="00D1074B"/>
    <w:rsid w:val="00D11B56"/>
    <w:rsid w:val="00D12A22"/>
    <w:rsid w:val="00D13690"/>
    <w:rsid w:val="00D13CD2"/>
    <w:rsid w:val="00D13D64"/>
    <w:rsid w:val="00D143D7"/>
    <w:rsid w:val="00D1644D"/>
    <w:rsid w:val="00D16490"/>
    <w:rsid w:val="00D16EEC"/>
    <w:rsid w:val="00D170A6"/>
    <w:rsid w:val="00D1727F"/>
    <w:rsid w:val="00D172C0"/>
    <w:rsid w:val="00D2034F"/>
    <w:rsid w:val="00D216FA"/>
    <w:rsid w:val="00D23509"/>
    <w:rsid w:val="00D24E56"/>
    <w:rsid w:val="00D250C4"/>
    <w:rsid w:val="00D25359"/>
    <w:rsid w:val="00D25E71"/>
    <w:rsid w:val="00D26979"/>
    <w:rsid w:val="00D26A4E"/>
    <w:rsid w:val="00D270E2"/>
    <w:rsid w:val="00D2734A"/>
    <w:rsid w:val="00D273F8"/>
    <w:rsid w:val="00D32A2E"/>
    <w:rsid w:val="00D341E6"/>
    <w:rsid w:val="00D3451C"/>
    <w:rsid w:val="00D3541F"/>
    <w:rsid w:val="00D3572E"/>
    <w:rsid w:val="00D35986"/>
    <w:rsid w:val="00D35E27"/>
    <w:rsid w:val="00D36173"/>
    <w:rsid w:val="00D36631"/>
    <w:rsid w:val="00D3789A"/>
    <w:rsid w:val="00D41301"/>
    <w:rsid w:val="00D41B4F"/>
    <w:rsid w:val="00D41B6F"/>
    <w:rsid w:val="00D41E2D"/>
    <w:rsid w:val="00D42D2B"/>
    <w:rsid w:val="00D43146"/>
    <w:rsid w:val="00D4338A"/>
    <w:rsid w:val="00D43578"/>
    <w:rsid w:val="00D43AAD"/>
    <w:rsid w:val="00D451D1"/>
    <w:rsid w:val="00D45B8C"/>
    <w:rsid w:val="00D468C3"/>
    <w:rsid w:val="00D46D88"/>
    <w:rsid w:val="00D46D9C"/>
    <w:rsid w:val="00D4793C"/>
    <w:rsid w:val="00D50842"/>
    <w:rsid w:val="00D521BF"/>
    <w:rsid w:val="00D524EB"/>
    <w:rsid w:val="00D5273B"/>
    <w:rsid w:val="00D53A58"/>
    <w:rsid w:val="00D53DA0"/>
    <w:rsid w:val="00D547D2"/>
    <w:rsid w:val="00D5594A"/>
    <w:rsid w:val="00D55B7A"/>
    <w:rsid w:val="00D5692A"/>
    <w:rsid w:val="00D569DE"/>
    <w:rsid w:val="00D56E5E"/>
    <w:rsid w:val="00D573A8"/>
    <w:rsid w:val="00D57969"/>
    <w:rsid w:val="00D57990"/>
    <w:rsid w:val="00D57D30"/>
    <w:rsid w:val="00D60063"/>
    <w:rsid w:val="00D6024B"/>
    <w:rsid w:val="00D60281"/>
    <w:rsid w:val="00D608A1"/>
    <w:rsid w:val="00D60E1C"/>
    <w:rsid w:val="00D6131A"/>
    <w:rsid w:val="00D622AB"/>
    <w:rsid w:val="00D624E8"/>
    <w:rsid w:val="00D62A2E"/>
    <w:rsid w:val="00D64386"/>
    <w:rsid w:val="00D6497C"/>
    <w:rsid w:val="00D64B5C"/>
    <w:rsid w:val="00D65068"/>
    <w:rsid w:val="00D67455"/>
    <w:rsid w:val="00D70D53"/>
    <w:rsid w:val="00D7234D"/>
    <w:rsid w:val="00D732AE"/>
    <w:rsid w:val="00D732D4"/>
    <w:rsid w:val="00D73BF7"/>
    <w:rsid w:val="00D74208"/>
    <w:rsid w:val="00D74CC9"/>
    <w:rsid w:val="00D751F4"/>
    <w:rsid w:val="00D755D6"/>
    <w:rsid w:val="00D76A91"/>
    <w:rsid w:val="00D77790"/>
    <w:rsid w:val="00D779DF"/>
    <w:rsid w:val="00D808C3"/>
    <w:rsid w:val="00D809C7"/>
    <w:rsid w:val="00D81030"/>
    <w:rsid w:val="00D8144C"/>
    <w:rsid w:val="00D81E69"/>
    <w:rsid w:val="00D8246A"/>
    <w:rsid w:val="00D830A4"/>
    <w:rsid w:val="00D833C2"/>
    <w:rsid w:val="00D83C17"/>
    <w:rsid w:val="00D83D32"/>
    <w:rsid w:val="00D847AA"/>
    <w:rsid w:val="00D84CDE"/>
    <w:rsid w:val="00D85016"/>
    <w:rsid w:val="00D85797"/>
    <w:rsid w:val="00D85885"/>
    <w:rsid w:val="00D8667B"/>
    <w:rsid w:val="00D87652"/>
    <w:rsid w:val="00D90B48"/>
    <w:rsid w:val="00D9132D"/>
    <w:rsid w:val="00D91522"/>
    <w:rsid w:val="00D9298F"/>
    <w:rsid w:val="00D92AAF"/>
    <w:rsid w:val="00D954C6"/>
    <w:rsid w:val="00D9554E"/>
    <w:rsid w:val="00D9641E"/>
    <w:rsid w:val="00D96DB8"/>
    <w:rsid w:val="00D97019"/>
    <w:rsid w:val="00DA00B7"/>
    <w:rsid w:val="00DA13A4"/>
    <w:rsid w:val="00DA239B"/>
    <w:rsid w:val="00DA2BD5"/>
    <w:rsid w:val="00DA2F08"/>
    <w:rsid w:val="00DA3072"/>
    <w:rsid w:val="00DA3F70"/>
    <w:rsid w:val="00DA4776"/>
    <w:rsid w:val="00DA4BC9"/>
    <w:rsid w:val="00DA52E1"/>
    <w:rsid w:val="00DA5697"/>
    <w:rsid w:val="00DA59C7"/>
    <w:rsid w:val="00DA6245"/>
    <w:rsid w:val="00DA70CC"/>
    <w:rsid w:val="00DA7126"/>
    <w:rsid w:val="00DA71F2"/>
    <w:rsid w:val="00DB1835"/>
    <w:rsid w:val="00DB1B7B"/>
    <w:rsid w:val="00DB22B7"/>
    <w:rsid w:val="00DB34D4"/>
    <w:rsid w:val="00DB372E"/>
    <w:rsid w:val="00DB39BF"/>
    <w:rsid w:val="00DB4BEF"/>
    <w:rsid w:val="00DB4D9F"/>
    <w:rsid w:val="00DB6CC6"/>
    <w:rsid w:val="00DB75A1"/>
    <w:rsid w:val="00DB7EEC"/>
    <w:rsid w:val="00DC0467"/>
    <w:rsid w:val="00DC0C55"/>
    <w:rsid w:val="00DC0C9A"/>
    <w:rsid w:val="00DC1000"/>
    <w:rsid w:val="00DC10FA"/>
    <w:rsid w:val="00DC121D"/>
    <w:rsid w:val="00DC2347"/>
    <w:rsid w:val="00DC3181"/>
    <w:rsid w:val="00DC34B2"/>
    <w:rsid w:val="00DC38AC"/>
    <w:rsid w:val="00DC4246"/>
    <w:rsid w:val="00DC43D3"/>
    <w:rsid w:val="00DC4550"/>
    <w:rsid w:val="00DC4FE1"/>
    <w:rsid w:val="00DC54C4"/>
    <w:rsid w:val="00DC62F6"/>
    <w:rsid w:val="00DC6AEA"/>
    <w:rsid w:val="00DC6FF3"/>
    <w:rsid w:val="00DC77CE"/>
    <w:rsid w:val="00DC7FF2"/>
    <w:rsid w:val="00DD03D3"/>
    <w:rsid w:val="00DD0C9F"/>
    <w:rsid w:val="00DD11C6"/>
    <w:rsid w:val="00DD16BF"/>
    <w:rsid w:val="00DD25E2"/>
    <w:rsid w:val="00DD2628"/>
    <w:rsid w:val="00DD45C1"/>
    <w:rsid w:val="00DD5EC6"/>
    <w:rsid w:val="00DD61EA"/>
    <w:rsid w:val="00DD6E22"/>
    <w:rsid w:val="00DD6F33"/>
    <w:rsid w:val="00DD7AB8"/>
    <w:rsid w:val="00DE00D7"/>
    <w:rsid w:val="00DE015A"/>
    <w:rsid w:val="00DE156E"/>
    <w:rsid w:val="00DE236C"/>
    <w:rsid w:val="00DE28A7"/>
    <w:rsid w:val="00DE329E"/>
    <w:rsid w:val="00DE3ABB"/>
    <w:rsid w:val="00DE3D8D"/>
    <w:rsid w:val="00DE5DB4"/>
    <w:rsid w:val="00DE70DC"/>
    <w:rsid w:val="00DE74C8"/>
    <w:rsid w:val="00DF0935"/>
    <w:rsid w:val="00DF2328"/>
    <w:rsid w:val="00DF241E"/>
    <w:rsid w:val="00DF2421"/>
    <w:rsid w:val="00DF265C"/>
    <w:rsid w:val="00DF31DE"/>
    <w:rsid w:val="00DF32B0"/>
    <w:rsid w:val="00DF3FA2"/>
    <w:rsid w:val="00DF4F09"/>
    <w:rsid w:val="00DF64E7"/>
    <w:rsid w:val="00DF6625"/>
    <w:rsid w:val="00DF6687"/>
    <w:rsid w:val="00DF7384"/>
    <w:rsid w:val="00E00510"/>
    <w:rsid w:val="00E0068A"/>
    <w:rsid w:val="00E007C2"/>
    <w:rsid w:val="00E00812"/>
    <w:rsid w:val="00E016A3"/>
    <w:rsid w:val="00E01739"/>
    <w:rsid w:val="00E01CE3"/>
    <w:rsid w:val="00E02777"/>
    <w:rsid w:val="00E028C6"/>
    <w:rsid w:val="00E03246"/>
    <w:rsid w:val="00E03C0E"/>
    <w:rsid w:val="00E04848"/>
    <w:rsid w:val="00E05D8B"/>
    <w:rsid w:val="00E07BF9"/>
    <w:rsid w:val="00E12D1C"/>
    <w:rsid w:val="00E140CC"/>
    <w:rsid w:val="00E15453"/>
    <w:rsid w:val="00E15875"/>
    <w:rsid w:val="00E15B5E"/>
    <w:rsid w:val="00E1688C"/>
    <w:rsid w:val="00E16A8F"/>
    <w:rsid w:val="00E16EE5"/>
    <w:rsid w:val="00E20D26"/>
    <w:rsid w:val="00E229C8"/>
    <w:rsid w:val="00E2316B"/>
    <w:rsid w:val="00E239DF"/>
    <w:rsid w:val="00E25E9A"/>
    <w:rsid w:val="00E265D0"/>
    <w:rsid w:val="00E26DF5"/>
    <w:rsid w:val="00E276BA"/>
    <w:rsid w:val="00E30BDE"/>
    <w:rsid w:val="00E3130C"/>
    <w:rsid w:val="00E31ED5"/>
    <w:rsid w:val="00E32828"/>
    <w:rsid w:val="00E32A4E"/>
    <w:rsid w:val="00E32DDF"/>
    <w:rsid w:val="00E336A7"/>
    <w:rsid w:val="00E33F79"/>
    <w:rsid w:val="00E3446C"/>
    <w:rsid w:val="00E3447E"/>
    <w:rsid w:val="00E348A7"/>
    <w:rsid w:val="00E349A0"/>
    <w:rsid w:val="00E34C57"/>
    <w:rsid w:val="00E34CE5"/>
    <w:rsid w:val="00E3698D"/>
    <w:rsid w:val="00E37DA6"/>
    <w:rsid w:val="00E4023F"/>
    <w:rsid w:val="00E41154"/>
    <w:rsid w:val="00E412B2"/>
    <w:rsid w:val="00E41937"/>
    <w:rsid w:val="00E41B88"/>
    <w:rsid w:val="00E43ABE"/>
    <w:rsid w:val="00E44129"/>
    <w:rsid w:val="00E44326"/>
    <w:rsid w:val="00E445BD"/>
    <w:rsid w:val="00E4515A"/>
    <w:rsid w:val="00E4515C"/>
    <w:rsid w:val="00E4622B"/>
    <w:rsid w:val="00E46D50"/>
    <w:rsid w:val="00E46F12"/>
    <w:rsid w:val="00E47560"/>
    <w:rsid w:val="00E479A1"/>
    <w:rsid w:val="00E47F13"/>
    <w:rsid w:val="00E47F16"/>
    <w:rsid w:val="00E50804"/>
    <w:rsid w:val="00E51942"/>
    <w:rsid w:val="00E519E1"/>
    <w:rsid w:val="00E527D6"/>
    <w:rsid w:val="00E53122"/>
    <w:rsid w:val="00E531DF"/>
    <w:rsid w:val="00E53334"/>
    <w:rsid w:val="00E53654"/>
    <w:rsid w:val="00E5461E"/>
    <w:rsid w:val="00E549F5"/>
    <w:rsid w:val="00E54E43"/>
    <w:rsid w:val="00E563A0"/>
    <w:rsid w:val="00E5713E"/>
    <w:rsid w:val="00E571DE"/>
    <w:rsid w:val="00E573EE"/>
    <w:rsid w:val="00E60484"/>
    <w:rsid w:val="00E609BA"/>
    <w:rsid w:val="00E6120E"/>
    <w:rsid w:val="00E61CB9"/>
    <w:rsid w:val="00E62066"/>
    <w:rsid w:val="00E627D0"/>
    <w:rsid w:val="00E62DAE"/>
    <w:rsid w:val="00E63062"/>
    <w:rsid w:val="00E63879"/>
    <w:rsid w:val="00E6473C"/>
    <w:rsid w:val="00E64B35"/>
    <w:rsid w:val="00E65E2E"/>
    <w:rsid w:val="00E67D5F"/>
    <w:rsid w:val="00E67EB7"/>
    <w:rsid w:val="00E70616"/>
    <w:rsid w:val="00E70E9E"/>
    <w:rsid w:val="00E70F06"/>
    <w:rsid w:val="00E70FF1"/>
    <w:rsid w:val="00E727B7"/>
    <w:rsid w:val="00E730AA"/>
    <w:rsid w:val="00E74768"/>
    <w:rsid w:val="00E74951"/>
    <w:rsid w:val="00E74B72"/>
    <w:rsid w:val="00E7543C"/>
    <w:rsid w:val="00E76390"/>
    <w:rsid w:val="00E76CD1"/>
    <w:rsid w:val="00E76F52"/>
    <w:rsid w:val="00E76FF6"/>
    <w:rsid w:val="00E80A23"/>
    <w:rsid w:val="00E829E3"/>
    <w:rsid w:val="00E82C38"/>
    <w:rsid w:val="00E83D40"/>
    <w:rsid w:val="00E83F4A"/>
    <w:rsid w:val="00E84957"/>
    <w:rsid w:val="00E850FE"/>
    <w:rsid w:val="00E863D2"/>
    <w:rsid w:val="00E866E1"/>
    <w:rsid w:val="00E86EF4"/>
    <w:rsid w:val="00E875D4"/>
    <w:rsid w:val="00E87C8A"/>
    <w:rsid w:val="00E90F63"/>
    <w:rsid w:val="00E916C4"/>
    <w:rsid w:val="00E91722"/>
    <w:rsid w:val="00E91B4E"/>
    <w:rsid w:val="00E92247"/>
    <w:rsid w:val="00E92503"/>
    <w:rsid w:val="00E9259B"/>
    <w:rsid w:val="00E9315B"/>
    <w:rsid w:val="00E933E5"/>
    <w:rsid w:val="00E9344C"/>
    <w:rsid w:val="00E93AF1"/>
    <w:rsid w:val="00E93E0F"/>
    <w:rsid w:val="00E948EE"/>
    <w:rsid w:val="00E94AB9"/>
    <w:rsid w:val="00E9573D"/>
    <w:rsid w:val="00E96CC9"/>
    <w:rsid w:val="00E96ECF"/>
    <w:rsid w:val="00E9707E"/>
    <w:rsid w:val="00E97EFB"/>
    <w:rsid w:val="00EA07CD"/>
    <w:rsid w:val="00EA0983"/>
    <w:rsid w:val="00EA3DBA"/>
    <w:rsid w:val="00EA3E0B"/>
    <w:rsid w:val="00EA3FDE"/>
    <w:rsid w:val="00EA4144"/>
    <w:rsid w:val="00EA5392"/>
    <w:rsid w:val="00EA5A2F"/>
    <w:rsid w:val="00EA5A8E"/>
    <w:rsid w:val="00EA5D82"/>
    <w:rsid w:val="00EA6454"/>
    <w:rsid w:val="00EA6C23"/>
    <w:rsid w:val="00EA70A8"/>
    <w:rsid w:val="00EA7936"/>
    <w:rsid w:val="00EA795F"/>
    <w:rsid w:val="00EB00DC"/>
    <w:rsid w:val="00EB10A3"/>
    <w:rsid w:val="00EB1460"/>
    <w:rsid w:val="00EB1559"/>
    <w:rsid w:val="00EB1B46"/>
    <w:rsid w:val="00EB1EF0"/>
    <w:rsid w:val="00EB249B"/>
    <w:rsid w:val="00EB291A"/>
    <w:rsid w:val="00EB407D"/>
    <w:rsid w:val="00EB40DC"/>
    <w:rsid w:val="00EB4847"/>
    <w:rsid w:val="00EC02B8"/>
    <w:rsid w:val="00EC1BBC"/>
    <w:rsid w:val="00EC2B2B"/>
    <w:rsid w:val="00EC336C"/>
    <w:rsid w:val="00EC3605"/>
    <w:rsid w:val="00EC3934"/>
    <w:rsid w:val="00EC393C"/>
    <w:rsid w:val="00EC3A5F"/>
    <w:rsid w:val="00EC45D5"/>
    <w:rsid w:val="00EC4C3A"/>
    <w:rsid w:val="00EC5429"/>
    <w:rsid w:val="00EC55D0"/>
    <w:rsid w:val="00EC5B7B"/>
    <w:rsid w:val="00EC6B26"/>
    <w:rsid w:val="00EC6B99"/>
    <w:rsid w:val="00EC6CF9"/>
    <w:rsid w:val="00EC7352"/>
    <w:rsid w:val="00EC7553"/>
    <w:rsid w:val="00ED03B7"/>
    <w:rsid w:val="00ED15ED"/>
    <w:rsid w:val="00ED188B"/>
    <w:rsid w:val="00ED1E03"/>
    <w:rsid w:val="00ED24E7"/>
    <w:rsid w:val="00ED25C2"/>
    <w:rsid w:val="00ED27E8"/>
    <w:rsid w:val="00ED3AE9"/>
    <w:rsid w:val="00ED3F83"/>
    <w:rsid w:val="00ED446B"/>
    <w:rsid w:val="00ED49B6"/>
    <w:rsid w:val="00EE107C"/>
    <w:rsid w:val="00EE272C"/>
    <w:rsid w:val="00EE2E31"/>
    <w:rsid w:val="00EE36EB"/>
    <w:rsid w:val="00EE38DA"/>
    <w:rsid w:val="00EE3E9C"/>
    <w:rsid w:val="00EE42CA"/>
    <w:rsid w:val="00EE43DD"/>
    <w:rsid w:val="00EE4760"/>
    <w:rsid w:val="00EE4D5C"/>
    <w:rsid w:val="00EE4F6A"/>
    <w:rsid w:val="00EE58AB"/>
    <w:rsid w:val="00EE5A21"/>
    <w:rsid w:val="00EE6E2F"/>
    <w:rsid w:val="00EE73B4"/>
    <w:rsid w:val="00EE7E93"/>
    <w:rsid w:val="00EE7F91"/>
    <w:rsid w:val="00EF026E"/>
    <w:rsid w:val="00EF13C1"/>
    <w:rsid w:val="00EF151B"/>
    <w:rsid w:val="00EF18EF"/>
    <w:rsid w:val="00EF1BA3"/>
    <w:rsid w:val="00EF285F"/>
    <w:rsid w:val="00EF4EB1"/>
    <w:rsid w:val="00EF58D4"/>
    <w:rsid w:val="00EF5E91"/>
    <w:rsid w:val="00EF6658"/>
    <w:rsid w:val="00EF740B"/>
    <w:rsid w:val="00EF74B6"/>
    <w:rsid w:val="00EF7758"/>
    <w:rsid w:val="00EF7B03"/>
    <w:rsid w:val="00F00988"/>
    <w:rsid w:val="00F01C37"/>
    <w:rsid w:val="00F01EEC"/>
    <w:rsid w:val="00F03378"/>
    <w:rsid w:val="00F03EAB"/>
    <w:rsid w:val="00F04044"/>
    <w:rsid w:val="00F0417B"/>
    <w:rsid w:val="00F042F9"/>
    <w:rsid w:val="00F046C8"/>
    <w:rsid w:val="00F05B03"/>
    <w:rsid w:val="00F05EA2"/>
    <w:rsid w:val="00F05EAC"/>
    <w:rsid w:val="00F05ECE"/>
    <w:rsid w:val="00F06AF6"/>
    <w:rsid w:val="00F0752D"/>
    <w:rsid w:val="00F076C4"/>
    <w:rsid w:val="00F0788E"/>
    <w:rsid w:val="00F079FA"/>
    <w:rsid w:val="00F07DFB"/>
    <w:rsid w:val="00F1111B"/>
    <w:rsid w:val="00F1131A"/>
    <w:rsid w:val="00F11BDE"/>
    <w:rsid w:val="00F147C6"/>
    <w:rsid w:val="00F16C21"/>
    <w:rsid w:val="00F17FF1"/>
    <w:rsid w:val="00F20251"/>
    <w:rsid w:val="00F202D6"/>
    <w:rsid w:val="00F2045B"/>
    <w:rsid w:val="00F210FE"/>
    <w:rsid w:val="00F214E5"/>
    <w:rsid w:val="00F21DBF"/>
    <w:rsid w:val="00F21F44"/>
    <w:rsid w:val="00F22806"/>
    <w:rsid w:val="00F22F84"/>
    <w:rsid w:val="00F23C7C"/>
    <w:rsid w:val="00F2474A"/>
    <w:rsid w:val="00F24BC3"/>
    <w:rsid w:val="00F25266"/>
    <w:rsid w:val="00F26386"/>
    <w:rsid w:val="00F26CAB"/>
    <w:rsid w:val="00F2706D"/>
    <w:rsid w:val="00F27C1E"/>
    <w:rsid w:val="00F27E74"/>
    <w:rsid w:val="00F30690"/>
    <w:rsid w:val="00F3166D"/>
    <w:rsid w:val="00F323E5"/>
    <w:rsid w:val="00F3265B"/>
    <w:rsid w:val="00F32666"/>
    <w:rsid w:val="00F336C8"/>
    <w:rsid w:val="00F34201"/>
    <w:rsid w:val="00F34622"/>
    <w:rsid w:val="00F34BB7"/>
    <w:rsid w:val="00F36247"/>
    <w:rsid w:val="00F366EA"/>
    <w:rsid w:val="00F3693F"/>
    <w:rsid w:val="00F36B6B"/>
    <w:rsid w:val="00F37656"/>
    <w:rsid w:val="00F37C94"/>
    <w:rsid w:val="00F41CC3"/>
    <w:rsid w:val="00F41E88"/>
    <w:rsid w:val="00F42D31"/>
    <w:rsid w:val="00F42E27"/>
    <w:rsid w:val="00F42FB3"/>
    <w:rsid w:val="00F4518A"/>
    <w:rsid w:val="00F452A0"/>
    <w:rsid w:val="00F458B2"/>
    <w:rsid w:val="00F45EB8"/>
    <w:rsid w:val="00F468DB"/>
    <w:rsid w:val="00F469F5"/>
    <w:rsid w:val="00F46E03"/>
    <w:rsid w:val="00F474F9"/>
    <w:rsid w:val="00F51118"/>
    <w:rsid w:val="00F51D89"/>
    <w:rsid w:val="00F523D6"/>
    <w:rsid w:val="00F52DE5"/>
    <w:rsid w:val="00F5370B"/>
    <w:rsid w:val="00F53DA1"/>
    <w:rsid w:val="00F54C8D"/>
    <w:rsid w:val="00F555A9"/>
    <w:rsid w:val="00F56189"/>
    <w:rsid w:val="00F5623F"/>
    <w:rsid w:val="00F56F2D"/>
    <w:rsid w:val="00F57112"/>
    <w:rsid w:val="00F5759B"/>
    <w:rsid w:val="00F6079C"/>
    <w:rsid w:val="00F60C62"/>
    <w:rsid w:val="00F6287C"/>
    <w:rsid w:val="00F62B08"/>
    <w:rsid w:val="00F62E76"/>
    <w:rsid w:val="00F62FD8"/>
    <w:rsid w:val="00F635CE"/>
    <w:rsid w:val="00F64B1D"/>
    <w:rsid w:val="00F6762C"/>
    <w:rsid w:val="00F67946"/>
    <w:rsid w:val="00F71078"/>
    <w:rsid w:val="00F71ECB"/>
    <w:rsid w:val="00F724B1"/>
    <w:rsid w:val="00F72CF5"/>
    <w:rsid w:val="00F739E9"/>
    <w:rsid w:val="00F73A6F"/>
    <w:rsid w:val="00F750A8"/>
    <w:rsid w:val="00F75720"/>
    <w:rsid w:val="00F760B3"/>
    <w:rsid w:val="00F763FC"/>
    <w:rsid w:val="00F76679"/>
    <w:rsid w:val="00F76F4F"/>
    <w:rsid w:val="00F77AAD"/>
    <w:rsid w:val="00F77F03"/>
    <w:rsid w:val="00F801DD"/>
    <w:rsid w:val="00F81D39"/>
    <w:rsid w:val="00F82B3B"/>
    <w:rsid w:val="00F834C1"/>
    <w:rsid w:val="00F83DD3"/>
    <w:rsid w:val="00F84D18"/>
    <w:rsid w:val="00F85205"/>
    <w:rsid w:val="00F85237"/>
    <w:rsid w:val="00F86951"/>
    <w:rsid w:val="00F8702D"/>
    <w:rsid w:val="00F876BB"/>
    <w:rsid w:val="00F878C9"/>
    <w:rsid w:val="00F9000A"/>
    <w:rsid w:val="00F90AB8"/>
    <w:rsid w:val="00F90E21"/>
    <w:rsid w:val="00F936ED"/>
    <w:rsid w:val="00F93EBF"/>
    <w:rsid w:val="00F95826"/>
    <w:rsid w:val="00F959DA"/>
    <w:rsid w:val="00F96857"/>
    <w:rsid w:val="00F97457"/>
    <w:rsid w:val="00F97ABA"/>
    <w:rsid w:val="00FA03E6"/>
    <w:rsid w:val="00FA11F7"/>
    <w:rsid w:val="00FA32A8"/>
    <w:rsid w:val="00FA4AF4"/>
    <w:rsid w:val="00FA5AE3"/>
    <w:rsid w:val="00FA6568"/>
    <w:rsid w:val="00FA71CA"/>
    <w:rsid w:val="00FA72AA"/>
    <w:rsid w:val="00FA73DD"/>
    <w:rsid w:val="00FB095B"/>
    <w:rsid w:val="00FB104E"/>
    <w:rsid w:val="00FB13C2"/>
    <w:rsid w:val="00FB1EFB"/>
    <w:rsid w:val="00FB2057"/>
    <w:rsid w:val="00FB2637"/>
    <w:rsid w:val="00FB26A1"/>
    <w:rsid w:val="00FB3261"/>
    <w:rsid w:val="00FB33E4"/>
    <w:rsid w:val="00FB38D2"/>
    <w:rsid w:val="00FB68AC"/>
    <w:rsid w:val="00FB68F4"/>
    <w:rsid w:val="00FC03B8"/>
    <w:rsid w:val="00FC0874"/>
    <w:rsid w:val="00FC0A18"/>
    <w:rsid w:val="00FC0D83"/>
    <w:rsid w:val="00FC1719"/>
    <w:rsid w:val="00FC4A20"/>
    <w:rsid w:val="00FC5DF8"/>
    <w:rsid w:val="00FC7E40"/>
    <w:rsid w:val="00FD0568"/>
    <w:rsid w:val="00FD09AE"/>
    <w:rsid w:val="00FD0F3D"/>
    <w:rsid w:val="00FD2612"/>
    <w:rsid w:val="00FD2EDF"/>
    <w:rsid w:val="00FD323A"/>
    <w:rsid w:val="00FD365C"/>
    <w:rsid w:val="00FD37D4"/>
    <w:rsid w:val="00FD42D6"/>
    <w:rsid w:val="00FD5FAD"/>
    <w:rsid w:val="00FE14FC"/>
    <w:rsid w:val="00FE2025"/>
    <w:rsid w:val="00FE2651"/>
    <w:rsid w:val="00FE2E18"/>
    <w:rsid w:val="00FE3061"/>
    <w:rsid w:val="00FE3472"/>
    <w:rsid w:val="00FE4107"/>
    <w:rsid w:val="00FE43FB"/>
    <w:rsid w:val="00FE4473"/>
    <w:rsid w:val="00FE49E3"/>
    <w:rsid w:val="00FE6020"/>
    <w:rsid w:val="00FE64CC"/>
    <w:rsid w:val="00FE676C"/>
    <w:rsid w:val="00FE7BB2"/>
    <w:rsid w:val="00FE7E0D"/>
    <w:rsid w:val="00FF0101"/>
    <w:rsid w:val="00FF03C2"/>
    <w:rsid w:val="00FF21D2"/>
    <w:rsid w:val="00FF4EFF"/>
    <w:rsid w:val="00FF502B"/>
    <w:rsid w:val="00FF5310"/>
    <w:rsid w:val="00FF5374"/>
    <w:rsid w:val="00FF5C73"/>
    <w:rsid w:val="00FF5EE9"/>
    <w:rsid w:val="00FF69A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A4418CD"/>
  <w15:docId w15:val="{AD58B897-CCEC-4C7E-AEED-3B97B738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58"/>
  </w:style>
  <w:style w:type="paragraph" w:styleId="Ttulo1">
    <w:name w:val="heading 1"/>
    <w:basedOn w:val="Normal"/>
    <w:next w:val="Normal"/>
    <w:link w:val="Ttulo1Car"/>
    <w:uiPriority w:val="9"/>
    <w:qFormat/>
    <w:rsid w:val="00F214E5"/>
    <w:pPr>
      <w:keepNext/>
      <w:keepLines/>
      <w:spacing w:before="240" w:line="259" w:lineRule="auto"/>
      <w:outlineLvl w:val="0"/>
    </w:pPr>
    <w:rPr>
      <w:rFonts w:ascii="Palatino Linotype" w:eastAsiaTheme="majorEastAsia" w:hAnsi="Palatino Linotype" w:cstheme="majorBidi"/>
      <w:b/>
      <w:color w:val="000000" w:themeColor="text1"/>
      <w:szCs w:val="32"/>
      <w:lang w:val="es-MX" w:eastAsia="en-US"/>
    </w:rPr>
  </w:style>
  <w:style w:type="paragraph" w:styleId="Ttulo2">
    <w:name w:val="heading 2"/>
    <w:basedOn w:val="Normal"/>
    <w:next w:val="Normal"/>
    <w:link w:val="Ttulo2Car"/>
    <w:uiPriority w:val="9"/>
    <w:unhideWhenUsed/>
    <w:qFormat/>
    <w:rsid w:val="008E2E89"/>
    <w:pPr>
      <w:keepNext/>
      <w:keepLines/>
      <w:spacing w:before="40" w:line="259" w:lineRule="auto"/>
      <w:outlineLvl w:val="1"/>
    </w:pPr>
    <w:rPr>
      <w:rFonts w:ascii="Palatino Linotype" w:eastAsiaTheme="majorEastAsia" w:hAnsi="Palatino Linotype" w:cstheme="majorBidi"/>
      <w:b/>
      <w:color w:val="000000" w:themeColor="text1"/>
      <w:szCs w:val="26"/>
      <w:lang w:val="es-MX" w:eastAsia="en-US"/>
    </w:rPr>
  </w:style>
  <w:style w:type="paragraph" w:styleId="Ttulo3">
    <w:name w:val="heading 3"/>
    <w:basedOn w:val="Normal"/>
    <w:next w:val="Normal"/>
    <w:link w:val="Ttulo3Car"/>
    <w:uiPriority w:val="9"/>
    <w:unhideWhenUsed/>
    <w:qFormat/>
    <w:rsid w:val="004D215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D55B7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8826F4"/>
    <w:pPr>
      <w:tabs>
        <w:tab w:val="right" w:leader="dot" w:pos="8779"/>
      </w:tabs>
      <w:spacing w:after="100" w:line="360" w:lineRule="auto"/>
      <w:ind w:left="284"/>
    </w:pPr>
  </w:style>
  <w:style w:type="paragraph" w:styleId="TDC2">
    <w:name w:val="toc 2"/>
    <w:basedOn w:val="Normal"/>
    <w:next w:val="Normal"/>
    <w:autoRedefine/>
    <w:uiPriority w:val="39"/>
    <w:unhideWhenUsed/>
    <w:rsid w:val="00B37AEC"/>
    <w:pPr>
      <w:tabs>
        <w:tab w:val="left" w:pos="709"/>
        <w:tab w:val="right" w:leader="dot" w:pos="8779"/>
      </w:tabs>
      <w:spacing w:after="100" w:line="480" w:lineRule="auto"/>
      <w:ind w:left="284"/>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F214E5"/>
    <w:rPr>
      <w:rFonts w:ascii="Palatino Linotype" w:eastAsiaTheme="majorEastAsia" w:hAnsi="Palatino Linotype" w:cstheme="majorBidi"/>
      <w:b/>
      <w:color w:val="000000" w:themeColor="text1"/>
      <w:szCs w:val="32"/>
      <w:lang w:val="es-MX" w:eastAsia="en-US"/>
    </w:rPr>
  </w:style>
  <w:style w:type="character" w:customStyle="1" w:styleId="Ttulo2Car">
    <w:name w:val="Título 2 Car"/>
    <w:basedOn w:val="Fuentedeprrafopredeter"/>
    <w:link w:val="Ttulo2"/>
    <w:uiPriority w:val="9"/>
    <w:rsid w:val="008E2E89"/>
    <w:rPr>
      <w:rFonts w:ascii="Palatino Linotype" w:eastAsiaTheme="majorEastAsia" w:hAnsi="Palatino Linotype" w:cstheme="majorBidi"/>
      <w:b/>
      <w:color w:val="000000" w:themeColor="text1"/>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val="es-MX"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styleId="Hipervnculovisitado">
    <w:name w:val="FollowedHyperlink"/>
    <w:basedOn w:val="Fuentedeprrafopredeter"/>
    <w:uiPriority w:val="99"/>
    <w:semiHidden/>
    <w:unhideWhenUsed/>
    <w:rsid w:val="00A575AA"/>
    <w:rPr>
      <w:color w:val="800080" w:themeColor="followedHyperlink"/>
      <w:u w:val="single"/>
    </w:rPr>
  </w:style>
  <w:style w:type="paragraph" w:customStyle="1" w:styleId="Default">
    <w:name w:val="Default"/>
    <w:qFormat/>
    <w:rsid w:val="00946F09"/>
    <w:pPr>
      <w:autoSpaceDE w:val="0"/>
      <w:autoSpaceDN w:val="0"/>
      <w:adjustRightInd w:val="0"/>
    </w:pPr>
    <w:rPr>
      <w:rFonts w:ascii="Palatino Linotype" w:eastAsiaTheme="minorHAnsi" w:hAnsi="Palatino Linotype" w:cs="Palatino Linotype"/>
      <w:color w:val="000000"/>
      <w:lang w:val="es-MX" w:eastAsia="en-US"/>
    </w:rPr>
  </w:style>
  <w:style w:type="paragraph" w:styleId="NormalWeb">
    <w:name w:val="Normal (Web)"/>
    <w:basedOn w:val="Normal"/>
    <w:uiPriority w:val="99"/>
    <w:unhideWhenUsed/>
    <w:rsid w:val="0033477F"/>
    <w:pPr>
      <w:spacing w:before="100" w:beforeAutospacing="1" w:after="100" w:afterAutospacing="1"/>
    </w:pPr>
    <w:rPr>
      <w:rFonts w:ascii="Times New Roman" w:eastAsia="Times New Roman" w:hAnsi="Times New Roman" w:cs="Times New Roman"/>
      <w:lang w:val="es-ES"/>
    </w:rPr>
  </w:style>
  <w:style w:type="character" w:customStyle="1" w:styleId="nacep">
    <w:name w:val="n_acep"/>
    <w:basedOn w:val="Fuentedeprrafopredeter"/>
    <w:rsid w:val="0033477F"/>
  </w:style>
  <w:style w:type="character" w:customStyle="1" w:styleId="apple-style-span">
    <w:name w:val="apple-style-span"/>
    <w:rsid w:val="00E53334"/>
  </w:style>
  <w:style w:type="paragraph" w:customStyle="1" w:styleId="FootnoteTextCharCharChar1">
    <w:name w:val="Footnote Text Char Char Char1"/>
    <w:basedOn w:val="Normal"/>
    <w:next w:val="Textonotapie"/>
    <w:unhideWhenUsed/>
    <w:rsid w:val="00A4327F"/>
    <w:rPr>
      <w:rFonts w:eastAsia="Cambria"/>
      <w:sz w:val="20"/>
      <w:szCs w:val="20"/>
      <w:lang w:val="es-MX" w:eastAsia="en-US"/>
    </w:rPr>
  </w:style>
  <w:style w:type="character" w:customStyle="1" w:styleId="il">
    <w:name w:val="il"/>
    <w:basedOn w:val="Fuentedeprrafopredeter"/>
    <w:rsid w:val="0052151F"/>
  </w:style>
  <w:style w:type="character" w:customStyle="1" w:styleId="Ttulo3Car">
    <w:name w:val="Título 3 Car"/>
    <w:basedOn w:val="Fuentedeprrafopredeter"/>
    <w:link w:val="Ttulo3"/>
    <w:uiPriority w:val="9"/>
    <w:rsid w:val="004D215D"/>
    <w:rPr>
      <w:rFonts w:asciiTheme="majorHAnsi" w:eastAsiaTheme="majorEastAsia" w:hAnsiTheme="majorHAnsi" w:cstheme="majorBidi"/>
      <w:color w:val="243F60" w:themeColor="accent1" w:themeShade="7F"/>
    </w:rPr>
  </w:style>
  <w:style w:type="paragraph" w:styleId="TDC3">
    <w:name w:val="toc 3"/>
    <w:basedOn w:val="Normal"/>
    <w:next w:val="Normal"/>
    <w:autoRedefine/>
    <w:uiPriority w:val="39"/>
    <w:unhideWhenUsed/>
    <w:rsid w:val="00756F43"/>
    <w:pPr>
      <w:spacing w:after="100"/>
      <w:ind w:left="480"/>
    </w:pPr>
  </w:style>
  <w:style w:type="paragraph" w:styleId="Textoindependiente2">
    <w:name w:val="Body Text 2"/>
    <w:basedOn w:val="Normal"/>
    <w:link w:val="Textoindependiente2Car"/>
    <w:uiPriority w:val="99"/>
    <w:semiHidden/>
    <w:unhideWhenUsed/>
    <w:rsid w:val="00967CE6"/>
    <w:pPr>
      <w:spacing w:after="120" w:line="480" w:lineRule="auto"/>
    </w:pPr>
  </w:style>
  <w:style w:type="character" w:customStyle="1" w:styleId="Textoindependiente2Car">
    <w:name w:val="Texto independiente 2 Car"/>
    <w:basedOn w:val="Fuentedeprrafopredeter"/>
    <w:link w:val="Textoindependiente2"/>
    <w:uiPriority w:val="99"/>
    <w:semiHidden/>
    <w:rsid w:val="00967CE6"/>
  </w:style>
  <w:style w:type="character" w:styleId="Textoennegrita">
    <w:name w:val="Strong"/>
    <w:uiPriority w:val="22"/>
    <w:qFormat/>
    <w:rsid w:val="009C113B"/>
    <w:rPr>
      <w:b/>
      <w:bCs/>
    </w:rPr>
  </w:style>
  <w:style w:type="character" w:customStyle="1" w:styleId="SinespaciadoCar">
    <w:name w:val="Sin espaciado Car"/>
    <w:aliases w:val="Francesa Car"/>
    <w:link w:val="Sinespaciado"/>
    <w:uiPriority w:val="1"/>
    <w:locked/>
    <w:rsid w:val="009C113B"/>
  </w:style>
  <w:style w:type="paragraph" w:customStyle="1" w:styleId="q">
    <w:name w:val="q"/>
    <w:basedOn w:val="Normal"/>
    <w:rsid w:val="00732EA5"/>
    <w:pPr>
      <w:spacing w:before="100" w:beforeAutospacing="1" w:after="100" w:afterAutospacing="1"/>
    </w:pPr>
    <w:rPr>
      <w:rFonts w:ascii="Times New Roman" w:eastAsia="Times New Roman" w:hAnsi="Times New Roman" w:cs="Times New Roman"/>
      <w:lang w:val="es-MX" w:eastAsia="es-MX"/>
    </w:rPr>
  </w:style>
  <w:style w:type="character" w:customStyle="1" w:styleId="k">
    <w:name w:val="k"/>
    <w:basedOn w:val="Fuentedeprrafopredeter"/>
    <w:rsid w:val="00732EA5"/>
  </w:style>
  <w:style w:type="character" w:customStyle="1" w:styleId="h">
    <w:name w:val="h"/>
    <w:basedOn w:val="Fuentedeprrafopredeter"/>
    <w:rsid w:val="00732EA5"/>
  </w:style>
  <w:style w:type="character" w:customStyle="1" w:styleId="titulorubrolgt">
    <w:name w:val="titulorubrolgt"/>
    <w:basedOn w:val="Fuentedeprrafopredeter"/>
    <w:rsid w:val="00CA063C"/>
  </w:style>
  <w:style w:type="character" w:customStyle="1" w:styleId="ctr">
    <w:name w:val="ctr"/>
    <w:basedOn w:val="Fuentedeprrafopredeter"/>
    <w:rsid w:val="00CA063C"/>
  </w:style>
  <w:style w:type="paragraph" w:customStyle="1" w:styleId="Textonotapie1">
    <w:name w:val="Texto nota pie1"/>
    <w:basedOn w:val="Normal"/>
    <w:next w:val="Textonotapie"/>
    <w:uiPriority w:val="99"/>
    <w:unhideWhenUsed/>
    <w:rsid w:val="00EC6B99"/>
    <w:rPr>
      <w:rFonts w:eastAsia="Cambria"/>
      <w:sz w:val="20"/>
      <w:szCs w:val="20"/>
      <w:lang w:val="es-MX" w:eastAsia="en-US"/>
    </w:rPr>
  </w:style>
  <w:style w:type="paragraph" w:customStyle="1" w:styleId="n2">
    <w:name w:val="n2"/>
    <w:basedOn w:val="Normal"/>
    <w:rsid w:val="009E1584"/>
    <w:pPr>
      <w:spacing w:before="100" w:beforeAutospacing="1" w:after="100" w:afterAutospacing="1"/>
    </w:pPr>
    <w:rPr>
      <w:rFonts w:ascii="Times New Roman" w:eastAsia="Times New Roman" w:hAnsi="Times New Roman" w:cs="Times New Roman"/>
      <w:lang w:val="es-MX" w:eastAsia="es-MX"/>
    </w:rPr>
  </w:style>
  <w:style w:type="character" w:styleId="nfasis">
    <w:name w:val="Emphasis"/>
    <w:basedOn w:val="Fuentedeprrafopredeter"/>
    <w:uiPriority w:val="20"/>
    <w:qFormat/>
    <w:rsid w:val="009E1584"/>
    <w:rPr>
      <w:i/>
      <w:iCs/>
    </w:rPr>
  </w:style>
  <w:style w:type="paragraph" w:customStyle="1" w:styleId="j">
    <w:name w:val="j"/>
    <w:basedOn w:val="Normal"/>
    <w:rsid w:val="009E1584"/>
    <w:pPr>
      <w:spacing w:before="100" w:beforeAutospacing="1" w:after="100" w:afterAutospacing="1"/>
    </w:pPr>
    <w:rPr>
      <w:rFonts w:ascii="Times New Roman" w:eastAsia="Times New Roman" w:hAnsi="Times New Roman" w:cs="Times New Roman"/>
      <w:lang w:val="es-MX" w:eastAsia="es-MX"/>
    </w:rPr>
  </w:style>
  <w:style w:type="paragraph" w:customStyle="1" w:styleId="j1">
    <w:name w:val="j1"/>
    <w:basedOn w:val="Normal"/>
    <w:rsid w:val="009E1584"/>
    <w:pPr>
      <w:spacing w:before="100" w:beforeAutospacing="1" w:after="100" w:afterAutospacing="1"/>
    </w:pPr>
    <w:rPr>
      <w:rFonts w:ascii="Times New Roman" w:eastAsia="Times New Roman" w:hAnsi="Times New Roman" w:cs="Times New Roman"/>
      <w:lang w:val="es-MX" w:eastAsia="es-MX"/>
    </w:rPr>
  </w:style>
  <w:style w:type="table" w:customStyle="1" w:styleId="Cuadrculadetablaclara1">
    <w:name w:val="Cuadrícula de tabla clara1"/>
    <w:basedOn w:val="Tablanormal"/>
    <w:uiPriority w:val="40"/>
    <w:rsid w:val="00226E61"/>
    <w:rPr>
      <w:rFonts w:eastAsiaTheme="minorHAnsi"/>
      <w:sz w:val="22"/>
      <w:szCs w:val="22"/>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
    <w:name w:val="Texto"/>
    <w:basedOn w:val="Normal"/>
    <w:link w:val="TextoCar"/>
    <w:rsid w:val="00041C72"/>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041C72"/>
    <w:rPr>
      <w:rFonts w:ascii="Arial" w:eastAsia="Times New Roman" w:hAnsi="Arial" w:cs="Arial"/>
      <w:sz w:val="18"/>
      <w:szCs w:val="20"/>
      <w:lang w:val="es-ES"/>
    </w:rPr>
  </w:style>
  <w:style w:type="paragraph" w:styleId="Textosinformato">
    <w:name w:val="Plain Text"/>
    <w:basedOn w:val="Normal"/>
    <w:link w:val="TextosinformatoCar"/>
    <w:rsid w:val="00D4338A"/>
    <w:rPr>
      <w:rFonts w:ascii="Courier New" w:eastAsia="Times New Roman" w:hAnsi="Courier New" w:cs="Times New Roman"/>
      <w:sz w:val="20"/>
      <w:szCs w:val="20"/>
      <w:lang w:val="es-ES"/>
    </w:rPr>
  </w:style>
  <w:style w:type="character" w:customStyle="1" w:styleId="TextosinformatoCar">
    <w:name w:val="Texto sin formato Car"/>
    <w:basedOn w:val="Fuentedeprrafopredeter"/>
    <w:link w:val="Textosinformato"/>
    <w:rsid w:val="00D4338A"/>
    <w:rPr>
      <w:rFonts w:ascii="Courier New" w:eastAsia="Times New Roman" w:hAnsi="Courier New" w:cs="Times New Roman"/>
      <w:sz w:val="20"/>
      <w:szCs w:val="20"/>
      <w:lang w:val="es-ES"/>
    </w:rPr>
  </w:style>
  <w:style w:type="table" w:customStyle="1" w:styleId="Tablanormal11">
    <w:name w:val="Tabla normal 11"/>
    <w:basedOn w:val="Tablanormal"/>
    <w:uiPriority w:val="41"/>
    <w:rsid w:val="00962626"/>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3468294172500300143gmail-msolistparagraph">
    <w:name w:val="m_3468294172500300143gmail-msolistparagraph"/>
    <w:basedOn w:val="Normal"/>
    <w:rsid w:val="00480BA2"/>
    <w:pPr>
      <w:spacing w:before="100" w:beforeAutospacing="1" w:after="100" w:afterAutospacing="1"/>
    </w:pPr>
    <w:rPr>
      <w:rFonts w:ascii="Times New Roman" w:eastAsia="Times New Roman" w:hAnsi="Times New Roman" w:cs="Times New Roman"/>
      <w:lang w:val="es-MX" w:eastAsia="es-MX"/>
    </w:rPr>
  </w:style>
  <w:style w:type="paragraph" w:customStyle="1" w:styleId="m7640689326625126977gmail-msolistparagraph">
    <w:name w:val="m_7640689326625126977gmail-msolistparagraph"/>
    <w:basedOn w:val="Normal"/>
    <w:rsid w:val="00631337"/>
    <w:pPr>
      <w:spacing w:before="100" w:beforeAutospacing="1" w:after="100" w:afterAutospacing="1"/>
    </w:pPr>
    <w:rPr>
      <w:rFonts w:ascii="Times New Roman" w:eastAsia="Times New Roman" w:hAnsi="Times New Roman" w:cs="Times New Roman"/>
      <w:lang w:val="es-MX" w:eastAsia="es-MX"/>
    </w:rPr>
  </w:style>
  <w:style w:type="character" w:customStyle="1" w:styleId="stytxtare">
    <w:name w:val="stytxtare"/>
    <w:rsid w:val="005B0EC2"/>
  </w:style>
  <w:style w:type="character" w:customStyle="1" w:styleId="Ttulo4Car">
    <w:name w:val="Título 4 Car"/>
    <w:basedOn w:val="Fuentedeprrafopredeter"/>
    <w:link w:val="Ttulo4"/>
    <w:uiPriority w:val="9"/>
    <w:rsid w:val="00D55B7A"/>
    <w:rPr>
      <w:rFonts w:asciiTheme="majorHAnsi" w:eastAsiaTheme="majorEastAsia" w:hAnsiTheme="majorHAnsi" w:cstheme="majorBidi"/>
      <w:i/>
      <w:iCs/>
      <w:color w:val="365F91" w:themeColor="accent1" w:themeShade="BF"/>
    </w:rPr>
  </w:style>
  <w:style w:type="paragraph" w:customStyle="1" w:styleId="paragraph">
    <w:name w:val="paragraph"/>
    <w:basedOn w:val="Normal"/>
    <w:uiPriority w:val="99"/>
    <w:rsid w:val="00BC13F7"/>
    <w:pPr>
      <w:spacing w:before="100" w:beforeAutospacing="1" w:after="100" w:afterAutospacing="1"/>
    </w:pPr>
    <w:rPr>
      <w:rFonts w:ascii="Times New Roman" w:eastAsia="Times New Roman" w:hAnsi="Times New Roman" w:cs="Times New Roman"/>
      <w:lang w:val="es-MX" w:eastAsia="es-MX"/>
    </w:rPr>
  </w:style>
  <w:style w:type="paragraph" w:customStyle="1" w:styleId="yiv6449924580ydp7ca81294msonormal">
    <w:name w:val="yiv6449924580ydp7ca81294msonormal"/>
    <w:basedOn w:val="Normal"/>
    <w:rsid w:val="003B7B09"/>
    <w:pPr>
      <w:spacing w:before="100" w:beforeAutospacing="1" w:after="100" w:afterAutospacing="1"/>
    </w:pPr>
    <w:rPr>
      <w:rFonts w:ascii="Times New Roman" w:eastAsia="Times New Roman" w:hAnsi="Times New Roman" w:cs="Times New Roman"/>
      <w:lang w:val="es-MX" w:eastAsia="es-MX"/>
    </w:rPr>
  </w:style>
  <w:style w:type="paragraph" w:customStyle="1" w:styleId="gmail-msolistparagraph">
    <w:name w:val="gmail-msolistparagraph"/>
    <w:basedOn w:val="Normal"/>
    <w:rsid w:val="00CA1CD0"/>
    <w:pPr>
      <w:spacing w:before="100" w:beforeAutospacing="1" w:after="100" w:afterAutospacing="1"/>
    </w:pPr>
    <w:rPr>
      <w:rFonts w:ascii="Times New Roman" w:eastAsia="Times New Roman" w:hAnsi="Times New Roman" w:cs="Times New Roman"/>
      <w:lang w:val="es-MX" w:eastAsia="es-MX"/>
    </w:rPr>
  </w:style>
  <w:style w:type="character" w:customStyle="1" w:styleId="vidspn">
    <w:name w:val="vid_spn"/>
    <w:basedOn w:val="Fuentedeprrafopredeter"/>
    <w:rsid w:val="006B78BA"/>
  </w:style>
  <w:style w:type="table" w:styleId="Tablanormal1">
    <w:name w:val="Plain Table 1"/>
    <w:basedOn w:val="Tablanormal"/>
    <w:uiPriority w:val="41"/>
    <w:rsid w:val="00BE721C"/>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as">
    <w:name w:val="Citas"/>
    <w:basedOn w:val="Normal"/>
    <w:qFormat/>
    <w:rsid w:val="000E0EF6"/>
    <w:pPr>
      <w:spacing w:before="240" w:after="160" w:line="360" w:lineRule="auto"/>
      <w:ind w:left="851" w:right="851"/>
      <w:jc w:val="both"/>
    </w:pPr>
    <w:rPr>
      <w:rFonts w:ascii="Palatino Linotype" w:eastAsia="Times New Roman" w:hAnsi="Palatino Linotype" w:cs="Arial"/>
      <w:i/>
      <w:sz w:val="22"/>
      <w:szCs w:val="22"/>
      <w:lang w:val="es-MX" w:eastAsia="en-US"/>
    </w:rPr>
  </w:style>
  <w:style w:type="table" w:customStyle="1" w:styleId="Tablanormal12">
    <w:name w:val="Tabla normal 12"/>
    <w:basedOn w:val="Tablanormal"/>
    <w:next w:val="Tablanormal1"/>
    <w:uiPriority w:val="41"/>
    <w:rsid w:val="00F82B3B"/>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5E582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1494">
      <w:bodyDiv w:val="1"/>
      <w:marLeft w:val="0"/>
      <w:marRight w:val="0"/>
      <w:marTop w:val="0"/>
      <w:marBottom w:val="0"/>
      <w:divBdr>
        <w:top w:val="none" w:sz="0" w:space="0" w:color="auto"/>
        <w:left w:val="none" w:sz="0" w:space="0" w:color="auto"/>
        <w:bottom w:val="none" w:sz="0" w:space="0" w:color="auto"/>
        <w:right w:val="none" w:sz="0" w:space="0" w:color="auto"/>
      </w:divBdr>
      <w:divsChild>
        <w:div w:id="2014993391">
          <w:marLeft w:val="0"/>
          <w:marRight w:val="0"/>
          <w:marTop w:val="0"/>
          <w:marBottom w:val="240"/>
          <w:divBdr>
            <w:top w:val="none" w:sz="0" w:space="0" w:color="auto"/>
            <w:left w:val="none" w:sz="0" w:space="0" w:color="auto"/>
            <w:bottom w:val="none" w:sz="0" w:space="0" w:color="auto"/>
            <w:right w:val="none" w:sz="0" w:space="0" w:color="auto"/>
          </w:divBdr>
        </w:div>
      </w:divsChild>
    </w:div>
    <w:div w:id="25840027">
      <w:bodyDiv w:val="1"/>
      <w:marLeft w:val="0"/>
      <w:marRight w:val="0"/>
      <w:marTop w:val="0"/>
      <w:marBottom w:val="0"/>
      <w:divBdr>
        <w:top w:val="none" w:sz="0" w:space="0" w:color="auto"/>
        <w:left w:val="none" w:sz="0" w:space="0" w:color="auto"/>
        <w:bottom w:val="none" w:sz="0" w:space="0" w:color="auto"/>
        <w:right w:val="none" w:sz="0" w:space="0" w:color="auto"/>
      </w:divBdr>
    </w:div>
    <w:div w:id="28646164">
      <w:bodyDiv w:val="1"/>
      <w:marLeft w:val="0"/>
      <w:marRight w:val="0"/>
      <w:marTop w:val="0"/>
      <w:marBottom w:val="0"/>
      <w:divBdr>
        <w:top w:val="none" w:sz="0" w:space="0" w:color="auto"/>
        <w:left w:val="none" w:sz="0" w:space="0" w:color="auto"/>
        <w:bottom w:val="none" w:sz="0" w:space="0" w:color="auto"/>
        <w:right w:val="none" w:sz="0" w:space="0" w:color="auto"/>
      </w:divBdr>
    </w:div>
    <w:div w:id="33581627">
      <w:bodyDiv w:val="1"/>
      <w:marLeft w:val="0"/>
      <w:marRight w:val="0"/>
      <w:marTop w:val="0"/>
      <w:marBottom w:val="0"/>
      <w:divBdr>
        <w:top w:val="none" w:sz="0" w:space="0" w:color="auto"/>
        <w:left w:val="none" w:sz="0" w:space="0" w:color="auto"/>
        <w:bottom w:val="none" w:sz="0" w:space="0" w:color="auto"/>
        <w:right w:val="none" w:sz="0" w:space="0" w:color="auto"/>
      </w:divBdr>
    </w:div>
    <w:div w:id="42140087">
      <w:bodyDiv w:val="1"/>
      <w:marLeft w:val="0"/>
      <w:marRight w:val="0"/>
      <w:marTop w:val="0"/>
      <w:marBottom w:val="0"/>
      <w:divBdr>
        <w:top w:val="none" w:sz="0" w:space="0" w:color="auto"/>
        <w:left w:val="none" w:sz="0" w:space="0" w:color="auto"/>
        <w:bottom w:val="none" w:sz="0" w:space="0" w:color="auto"/>
        <w:right w:val="none" w:sz="0" w:space="0" w:color="auto"/>
      </w:divBdr>
    </w:div>
    <w:div w:id="60173860">
      <w:bodyDiv w:val="1"/>
      <w:marLeft w:val="0"/>
      <w:marRight w:val="0"/>
      <w:marTop w:val="0"/>
      <w:marBottom w:val="0"/>
      <w:divBdr>
        <w:top w:val="none" w:sz="0" w:space="0" w:color="auto"/>
        <w:left w:val="none" w:sz="0" w:space="0" w:color="auto"/>
        <w:bottom w:val="none" w:sz="0" w:space="0" w:color="auto"/>
        <w:right w:val="none" w:sz="0" w:space="0" w:color="auto"/>
      </w:divBdr>
    </w:div>
    <w:div w:id="73359516">
      <w:bodyDiv w:val="1"/>
      <w:marLeft w:val="0"/>
      <w:marRight w:val="0"/>
      <w:marTop w:val="0"/>
      <w:marBottom w:val="0"/>
      <w:divBdr>
        <w:top w:val="none" w:sz="0" w:space="0" w:color="auto"/>
        <w:left w:val="none" w:sz="0" w:space="0" w:color="auto"/>
        <w:bottom w:val="none" w:sz="0" w:space="0" w:color="auto"/>
        <w:right w:val="none" w:sz="0" w:space="0" w:color="auto"/>
      </w:divBdr>
    </w:div>
    <w:div w:id="89156663">
      <w:bodyDiv w:val="1"/>
      <w:marLeft w:val="0"/>
      <w:marRight w:val="0"/>
      <w:marTop w:val="0"/>
      <w:marBottom w:val="0"/>
      <w:divBdr>
        <w:top w:val="none" w:sz="0" w:space="0" w:color="auto"/>
        <w:left w:val="none" w:sz="0" w:space="0" w:color="auto"/>
        <w:bottom w:val="none" w:sz="0" w:space="0" w:color="auto"/>
        <w:right w:val="none" w:sz="0" w:space="0" w:color="auto"/>
      </w:divBdr>
    </w:div>
    <w:div w:id="96871179">
      <w:bodyDiv w:val="1"/>
      <w:marLeft w:val="0"/>
      <w:marRight w:val="0"/>
      <w:marTop w:val="0"/>
      <w:marBottom w:val="0"/>
      <w:divBdr>
        <w:top w:val="none" w:sz="0" w:space="0" w:color="auto"/>
        <w:left w:val="none" w:sz="0" w:space="0" w:color="auto"/>
        <w:bottom w:val="none" w:sz="0" w:space="0" w:color="auto"/>
        <w:right w:val="none" w:sz="0" w:space="0" w:color="auto"/>
      </w:divBdr>
    </w:div>
    <w:div w:id="117918900">
      <w:bodyDiv w:val="1"/>
      <w:marLeft w:val="0"/>
      <w:marRight w:val="0"/>
      <w:marTop w:val="0"/>
      <w:marBottom w:val="0"/>
      <w:divBdr>
        <w:top w:val="none" w:sz="0" w:space="0" w:color="auto"/>
        <w:left w:val="none" w:sz="0" w:space="0" w:color="auto"/>
        <w:bottom w:val="none" w:sz="0" w:space="0" w:color="auto"/>
        <w:right w:val="none" w:sz="0" w:space="0" w:color="auto"/>
      </w:divBdr>
    </w:div>
    <w:div w:id="145515303">
      <w:bodyDiv w:val="1"/>
      <w:marLeft w:val="0"/>
      <w:marRight w:val="0"/>
      <w:marTop w:val="0"/>
      <w:marBottom w:val="0"/>
      <w:divBdr>
        <w:top w:val="none" w:sz="0" w:space="0" w:color="auto"/>
        <w:left w:val="none" w:sz="0" w:space="0" w:color="auto"/>
        <w:bottom w:val="none" w:sz="0" w:space="0" w:color="auto"/>
        <w:right w:val="none" w:sz="0" w:space="0" w:color="auto"/>
      </w:divBdr>
    </w:div>
    <w:div w:id="148135532">
      <w:bodyDiv w:val="1"/>
      <w:marLeft w:val="0"/>
      <w:marRight w:val="0"/>
      <w:marTop w:val="0"/>
      <w:marBottom w:val="0"/>
      <w:divBdr>
        <w:top w:val="none" w:sz="0" w:space="0" w:color="auto"/>
        <w:left w:val="none" w:sz="0" w:space="0" w:color="auto"/>
        <w:bottom w:val="none" w:sz="0" w:space="0" w:color="auto"/>
        <w:right w:val="none" w:sz="0" w:space="0" w:color="auto"/>
      </w:divBdr>
    </w:div>
    <w:div w:id="156848715">
      <w:bodyDiv w:val="1"/>
      <w:marLeft w:val="0"/>
      <w:marRight w:val="0"/>
      <w:marTop w:val="0"/>
      <w:marBottom w:val="0"/>
      <w:divBdr>
        <w:top w:val="none" w:sz="0" w:space="0" w:color="auto"/>
        <w:left w:val="none" w:sz="0" w:space="0" w:color="auto"/>
        <w:bottom w:val="none" w:sz="0" w:space="0" w:color="auto"/>
        <w:right w:val="none" w:sz="0" w:space="0" w:color="auto"/>
      </w:divBdr>
    </w:div>
    <w:div w:id="157238611">
      <w:bodyDiv w:val="1"/>
      <w:marLeft w:val="0"/>
      <w:marRight w:val="0"/>
      <w:marTop w:val="0"/>
      <w:marBottom w:val="0"/>
      <w:divBdr>
        <w:top w:val="none" w:sz="0" w:space="0" w:color="auto"/>
        <w:left w:val="none" w:sz="0" w:space="0" w:color="auto"/>
        <w:bottom w:val="none" w:sz="0" w:space="0" w:color="auto"/>
        <w:right w:val="none" w:sz="0" w:space="0" w:color="auto"/>
      </w:divBdr>
    </w:div>
    <w:div w:id="172306900">
      <w:bodyDiv w:val="1"/>
      <w:marLeft w:val="0"/>
      <w:marRight w:val="0"/>
      <w:marTop w:val="0"/>
      <w:marBottom w:val="0"/>
      <w:divBdr>
        <w:top w:val="none" w:sz="0" w:space="0" w:color="auto"/>
        <w:left w:val="none" w:sz="0" w:space="0" w:color="auto"/>
        <w:bottom w:val="none" w:sz="0" w:space="0" w:color="auto"/>
        <w:right w:val="none" w:sz="0" w:space="0" w:color="auto"/>
      </w:divBdr>
    </w:div>
    <w:div w:id="176890729">
      <w:bodyDiv w:val="1"/>
      <w:marLeft w:val="0"/>
      <w:marRight w:val="0"/>
      <w:marTop w:val="0"/>
      <w:marBottom w:val="0"/>
      <w:divBdr>
        <w:top w:val="none" w:sz="0" w:space="0" w:color="auto"/>
        <w:left w:val="none" w:sz="0" w:space="0" w:color="auto"/>
        <w:bottom w:val="none" w:sz="0" w:space="0" w:color="auto"/>
        <w:right w:val="none" w:sz="0" w:space="0" w:color="auto"/>
      </w:divBdr>
    </w:div>
    <w:div w:id="188641317">
      <w:bodyDiv w:val="1"/>
      <w:marLeft w:val="0"/>
      <w:marRight w:val="0"/>
      <w:marTop w:val="0"/>
      <w:marBottom w:val="0"/>
      <w:divBdr>
        <w:top w:val="none" w:sz="0" w:space="0" w:color="auto"/>
        <w:left w:val="none" w:sz="0" w:space="0" w:color="auto"/>
        <w:bottom w:val="none" w:sz="0" w:space="0" w:color="auto"/>
        <w:right w:val="none" w:sz="0" w:space="0" w:color="auto"/>
      </w:divBdr>
    </w:div>
    <w:div w:id="234560416">
      <w:bodyDiv w:val="1"/>
      <w:marLeft w:val="0"/>
      <w:marRight w:val="0"/>
      <w:marTop w:val="0"/>
      <w:marBottom w:val="0"/>
      <w:divBdr>
        <w:top w:val="none" w:sz="0" w:space="0" w:color="auto"/>
        <w:left w:val="none" w:sz="0" w:space="0" w:color="auto"/>
        <w:bottom w:val="none" w:sz="0" w:space="0" w:color="auto"/>
        <w:right w:val="none" w:sz="0" w:space="0" w:color="auto"/>
      </w:divBdr>
    </w:div>
    <w:div w:id="254411393">
      <w:bodyDiv w:val="1"/>
      <w:marLeft w:val="0"/>
      <w:marRight w:val="0"/>
      <w:marTop w:val="0"/>
      <w:marBottom w:val="0"/>
      <w:divBdr>
        <w:top w:val="none" w:sz="0" w:space="0" w:color="auto"/>
        <w:left w:val="none" w:sz="0" w:space="0" w:color="auto"/>
        <w:bottom w:val="none" w:sz="0" w:space="0" w:color="auto"/>
        <w:right w:val="none" w:sz="0" w:space="0" w:color="auto"/>
      </w:divBdr>
    </w:div>
    <w:div w:id="290600236">
      <w:bodyDiv w:val="1"/>
      <w:marLeft w:val="0"/>
      <w:marRight w:val="0"/>
      <w:marTop w:val="0"/>
      <w:marBottom w:val="0"/>
      <w:divBdr>
        <w:top w:val="none" w:sz="0" w:space="0" w:color="auto"/>
        <w:left w:val="none" w:sz="0" w:space="0" w:color="auto"/>
        <w:bottom w:val="none" w:sz="0" w:space="0" w:color="auto"/>
        <w:right w:val="none" w:sz="0" w:space="0" w:color="auto"/>
      </w:divBdr>
    </w:div>
    <w:div w:id="358236013">
      <w:bodyDiv w:val="1"/>
      <w:marLeft w:val="0"/>
      <w:marRight w:val="0"/>
      <w:marTop w:val="0"/>
      <w:marBottom w:val="0"/>
      <w:divBdr>
        <w:top w:val="none" w:sz="0" w:space="0" w:color="auto"/>
        <w:left w:val="none" w:sz="0" w:space="0" w:color="auto"/>
        <w:bottom w:val="none" w:sz="0" w:space="0" w:color="auto"/>
        <w:right w:val="none" w:sz="0" w:space="0" w:color="auto"/>
      </w:divBdr>
    </w:div>
    <w:div w:id="372265870">
      <w:bodyDiv w:val="1"/>
      <w:marLeft w:val="0"/>
      <w:marRight w:val="0"/>
      <w:marTop w:val="0"/>
      <w:marBottom w:val="0"/>
      <w:divBdr>
        <w:top w:val="none" w:sz="0" w:space="0" w:color="auto"/>
        <w:left w:val="none" w:sz="0" w:space="0" w:color="auto"/>
        <w:bottom w:val="none" w:sz="0" w:space="0" w:color="auto"/>
        <w:right w:val="none" w:sz="0" w:space="0" w:color="auto"/>
      </w:divBdr>
    </w:div>
    <w:div w:id="372460394">
      <w:bodyDiv w:val="1"/>
      <w:marLeft w:val="0"/>
      <w:marRight w:val="0"/>
      <w:marTop w:val="0"/>
      <w:marBottom w:val="0"/>
      <w:divBdr>
        <w:top w:val="none" w:sz="0" w:space="0" w:color="auto"/>
        <w:left w:val="none" w:sz="0" w:space="0" w:color="auto"/>
        <w:bottom w:val="none" w:sz="0" w:space="0" w:color="auto"/>
        <w:right w:val="none" w:sz="0" w:space="0" w:color="auto"/>
      </w:divBdr>
    </w:div>
    <w:div w:id="373970172">
      <w:bodyDiv w:val="1"/>
      <w:marLeft w:val="0"/>
      <w:marRight w:val="0"/>
      <w:marTop w:val="0"/>
      <w:marBottom w:val="0"/>
      <w:divBdr>
        <w:top w:val="none" w:sz="0" w:space="0" w:color="auto"/>
        <w:left w:val="none" w:sz="0" w:space="0" w:color="auto"/>
        <w:bottom w:val="none" w:sz="0" w:space="0" w:color="auto"/>
        <w:right w:val="none" w:sz="0" w:space="0" w:color="auto"/>
      </w:divBdr>
    </w:div>
    <w:div w:id="407311184">
      <w:bodyDiv w:val="1"/>
      <w:marLeft w:val="0"/>
      <w:marRight w:val="0"/>
      <w:marTop w:val="0"/>
      <w:marBottom w:val="0"/>
      <w:divBdr>
        <w:top w:val="none" w:sz="0" w:space="0" w:color="auto"/>
        <w:left w:val="none" w:sz="0" w:space="0" w:color="auto"/>
        <w:bottom w:val="none" w:sz="0" w:space="0" w:color="auto"/>
        <w:right w:val="none" w:sz="0" w:space="0" w:color="auto"/>
      </w:divBdr>
    </w:div>
    <w:div w:id="421225819">
      <w:bodyDiv w:val="1"/>
      <w:marLeft w:val="0"/>
      <w:marRight w:val="0"/>
      <w:marTop w:val="0"/>
      <w:marBottom w:val="0"/>
      <w:divBdr>
        <w:top w:val="none" w:sz="0" w:space="0" w:color="auto"/>
        <w:left w:val="none" w:sz="0" w:space="0" w:color="auto"/>
        <w:bottom w:val="none" w:sz="0" w:space="0" w:color="auto"/>
        <w:right w:val="none" w:sz="0" w:space="0" w:color="auto"/>
      </w:divBdr>
    </w:div>
    <w:div w:id="440956453">
      <w:bodyDiv w:val="1"/>
      <w:marLeft w:val="0"/>
      <w:marRight w:val="0"/>
      <w:marTop w:val="0"/>
      <w:marBottom w:val="0"/>
      <w:divBdr>
        <w:top w:val="none" w:sz="0" w:space="0" w:color="auto"/>
        <w:left w:val="none" w:sz="0" w:space="0" w:color="auto"/>
        <w:bottom w:val="none" w:sz="0" w:space="0" w:color="auto"/>
        <w:right w:val="none" w:sz="0" w:space="0" w:color="auto"/>
      </w:divBdr>
    </w:div>
    <w:div w:id="454443383">
      <w:bodyDiv w:val="1"/>
      <w:marLeft w:val="0"/>
      <w:marRight w:val="0"/>
      <w:marTop w:val="0"/>
      <w:marBottom w:val="0"/>
      <w:divBdr>
        <w:top w:val="none" w:sz="0" w:space="0" w:color="auto"/>
        <w:left w:val="none" w:sz="0" w:space="0" w:color="auto"/>
        <w:bottom w:val="none" w:sz="0" w:space="0" w:color="auto"/>
        <w:right w:val="none" w:sz="0" w:space="0" w:color="auto"/>
      </w:divBdr>
    </w:div>
    <w:div w:id="467168296">
      <w:bodyDiv w:val="1"/>
      <w:marLeft w:val="0"/>
      <w:marRight w:val="0"/>
      <w:marTop w:val="0"/>
      <w:marBottom w:val="0"/>
      <w:divBdr>
        <w:top w:val="none" w:sz="0" w:space="0" w:color="auto"/>
        <w:left w:val="none" w:sz="0" w:space="0" w:color="auto"/>
        <w:bottom w:val="none" w:sz="0" w:space="0" w:color="auto"/>
        <w:right w:val="none" w:sz="0" w:space="0" w:color="auto"/>
      </w:divBdr>
    </w:div>
    <w:div w:id="482698247">
      <w:bodyDiv w:val="1"/>
      <w:marLeft w:val="0"/>
      <w:marRight w:val="0"/>
      <w:marTop w:val="0"/>
      <w:marBottom w:val="0"/>
      <w:divBdr>
        <w:top w:val="none" w:sz="0" w:space="0" w:color="auto"/>
        <w:left w:val="none" w:sz="0" w:space="0" w:color="auto"/>
        <w:bottom w:val="none" w:sz="0" w:space="0" w:color="auto"/>
        <w:right w:val="none" w:sz="0" w:space="0" w:color="auto"/>
      </w:divBdr>
    </w:div>
    <w:div w:id="483594491">
      <w:bodyDiv w:val="1"/>
      <w:marLeft w:val="0"/>
      <w:marRight w:val="0"/>
      <w:marTop w:val="0"/>
      <w:marBottom w:val="0"/>
      <w:divBdr>
        <w:top w:val="none" w:sz="0" w:space="0" w:color="auto"/>
        <w:left w:val="none" w:sz="0" w:space="0" w:color="auto"/>
        <w:bottom w:val="none" w:sz="0" w:space="0" w:color="auto"/>
        <w:right w:val="none" w:sz="0" w:space="0" w:color="auto"/>
      </w:divBdr>
    </w:div>
    <w:div w:id="492722697">
      <w:bodyDiv w:val="1"/>
      <w:marLeft w:val="0"/>
      <w:marRight w:val="0"/>
      <w:marTop w:val="0"/>
      <w:marBottom w:val="0"/>
      <w:divBdr>
        <w:top w:val="none" w:sz="0" w:space="0" w:color="auto"/>
        <w:left w:val="none" w:sz="0" w:space="0" w:color="auto"/>
        <w:bottom w:val="none" w:sz="0" w:space="0" w:color="auto"/>
        <w:right w:val="none" w:sz="0" w:space="0" w:color="auto"/>
      </w:divBdr>
    </w:div>
    <w:div w:id="495614794">
      <w:bodyDiv w:val="1"/>
      <w:marLeft w:val="0"/>
      <w:marRight w:val="0"/>
      <w:marTop w:val="0"/>
      <w:marBottom w:val="0"/>
      <w:divBdr>
        <w:top w:val="none" w:sz="0" w:space="0" w:color="auto"/>
        <w:left w:val="none" w:sz="0" w:space="0" w:color="auto"/>
        <w:bottom w:val="none" w:sz="0" w:space="0" w:color="auto"/>
        <w:right w:val="none" w:sz="0" w:space="0" w:color="auto"/>
      </w:divBdr>
    </w:div>
    <w:div w:id="496774343">
      <w:bodyDiv w:val="1"/>
      <w:marLeft w:val="0"/>
      <w:marRight w:val="0"/>
      <w:marTop w:val="0"/>
      <w:marBottom w:val="0"/>
      <w:divBdr>
        <w:top w:val="none" w:sz="0" w:space="0" w:color="auto"/>
        <w:left w:val="none" w:sz="0" w:space="0" w:color="auto"/>
        <w:bottom w:val="none" w:sz="0" w:space="0" w:color="auto"/>
        <w:right w:val="none" w:sz="0" w:space="0" w:color="auto"/>
      </w:divBdr>
    </w:div>
    <w:div w:id="548342245">
      <w:bodyDiv w:val="1"/>
      <w:marLeft w:val="0"/>
      <w:marRight w:val="0"/>
      <w:marTop w:val="0"/>
      <w:marBottom w:val="0"/>
      <w:divBdr>
        <w:top w:val="none" w:sz="0" w:space="0" w:color="auto"/>
        <w:left w:val="none" w:sz="0" w:space="0" w:color="auto"/>
        <w:bottom w:val="none" w:sz="0" w:space="0" w:color="auto"/>
        <w:right w:val="none" w:sz="0" w:space="0" w:color="auto"/>
      </w:divBdr>
    </w:div>
    <w:div w:id="571963297">
      <w:bodyDiv w:val="1"/>
      <w:marLeft w:val="0"/>
      <w:marRight w:val="0"/>
      <w:marTop w:val="0"/>
      <w:marBottom w:val="0"/>
      <w:divBdr>
        <w:top w:val="none" w:sz="0" w:space="0" w:color="auto"/>
        <w:left w:val="none" w:sz="0" w:space="0" w:color="auto"/>
        <w:bottom w:val="none" w:sz="0" w:space="0" w:color="auto"/>
        <w:right w:val="none" w:sz="0" w:space="0" w:color="auto"/>
      </w:divBdr>
    </w:div>
    <w:div w:id="572811437">
      <w:bodyDiv w:val="1"/>
      <w:marLeft w:val="0"/>
      <w:marRight w:val="0"/>
      <w:marTop w:val="0"/>
      <w:marBottom w:val="0"/>
      <w:divBdr>
        <w:top w:val="none" w:sz="0" w:space="0" w:color="auto"/>
        <w:left w:val="none" w:sz="0" w:space="0" w:color="auto"/>
        <w:bottom w:val="none" w:sz="0" w:space="0" w:color="auto"/>
        <w:right w:val="none" w:sz="0" w:space="0" w:color="auto"/>
      </w:divBdr>
    </w:div>
    <w:div w:id="588007889">
      <w:bodyDiv w:val="1"/>
      <w:marLeft w:val="0"/>
      <w:marRight w:val="0"/>
      <w:marTop w:val="0"/>
      <w:marBottom w:val="0"/>
      <w:divBdr>
        <w:top w:val="none" w:sz="0" w:space="0" w:color="auto"/>
        <w:left w:val="none" w:sz="0" w:space="0" w:color="auto"/>
        <w:bottom w:val="none" w:sz="0" w:space="0" w:color="auto"/>
        <w:right w:val="none" w:sz="0" w:space="0" w:color="auto"/>
      </w:divBdr>
    </w:div>
    <w:div w:id="624120228">
      <w:bodyDiv w:val="1"/>
      <w:marLeft w:val="0"/>
      <w:marRight w:val="0"/>
      <w:marTop w:val="0"/>
      <w:marBottom w:val="0"/>
      <w:divBdr>
        <w:top w:val="none" w:sz="0" w:space="0" w:color="auto"/>
        <w:left w:val="none" w:sz="0" w:space="0" w:color="auto"/>
        <w:bottom w:val="none" w:sz="0" w:space="0" w:color="auto"/>
        <w:right w:val="none" w:sz="0" w:space="0" w:color="auto"/>
      </w:divBdr>
    </w:div>
    <w:div w:id="624313785">
      <w:bodyDiv w:val="1"/>
      <w:marLeft w:val="0"/>
      <w:marRight w:val="0"/>
      <w:marTop w:val="0"/>
      <w:marBottom w:val="0"/>
      <w:divBdr>
        <w:top w:val="none" w:sz="0" w:space="0" w:color="auto"/>
        <w:left w:val="none" w:sz="0" w:space="0" w:color="auto"/>
        <w:bottom w:val="none" w:sz="0" w:space="0" w:color="auto"/>
        <w:right w:val="none" w:sz="0" w:space="0" w:color="auto"/>
      </w:divBdr>
    </w:div>
    <w:div w:id="664161665">
      <w:bodyDiv w:val="1"/>
      <w:marLeft w:val="0"/>
      <w:marRight w:val="0"/>
      <w:marTop w:val="0"/>
      <w:marBottom w:val="0"/>
      <w:divBdr>
        <w:top w:val="none" w:sz="0" w:space="0" w:color="auto"/>
        <w:left w:val="none" w:sz="0" w:space="0" w:color="auto"/>
        <w:bottom w:val="none" w:sz="0" w:space="0" w:color="auto"/>
        <w:right w:val="none" w:sz="0" w:space="0" w:color="auto"/>
      </w:divBdr>
    </w:div>
    <w:div w:id="673607304">
      <w:bodyDiv w:val="1"/>
      <w:marLeft w:val="0"/>
      <w:marRight w:val="0"/>
      <w:marTop w:val="0"/>
      <w:marBottom w:val="0"/>
      <w:divBdr>
        <w:top w:val="none" w:sz="0" w:space="0" w:color="auto"/>
        <w:left w:val="none" w:sz="0" w:space="0" w:color="auto"/>
        <w:bottom w:val="none" w:sz="0" w:space="0" w:color="auto"/>
        <w:right w:val="none" w:sz="0" w:space="0" w:color="auto"/>
      </w:divBdr>
    </w:div>
    <w:div w:id="721055107">
      <w:bodyDiv w:val="1"/>
      <w:marLeft w:val="0"/>
      <w:marRight w:val="0"/>
      <w:marTop w:val="0"/>
      <w:marBottom w:val="0"/>
      <w:divBdr>
        <w:top w:val="none" w:sz="0" w:space="0" w:color="auto"/>
        <w:left w:val="none" w:sz="0" w:space="0" w:color="auto"/>
        <w:bottom w:val="none" w:sz="0" w:space="0" w:color="auto"/>
        <w:right w:val="none" w:sz="0" w:space="0" w:color="auto"/>
      </w:divBdr>
    </w:div>
    <w:div w:id="724109121">
      <w:bodyDiv w:val="1"/>
      <w:marLeft w:val="0"/>
      <w:marRight w:val="0"/>
      <w:marTop w:val="0"/>
      <w:marBottom w:val="0"/>
      <w:divBdr>
        <w:top w:val="none" w:sz="0" w:space="0" w:color="auto"/>
        <w:left w:val="none" w:sz="0" w:space="0" w:color="auto"/>
        <w:bottom w:val="none" w:sz="0" w:space="0" w:color="auto"/>
        <w:right w:val="none" w:sz="0" w:space="0" w:color="auto"/>
      </w:divBdr>
      <w:divsChild>
        <w:div w:id="10842312">
          <w:marLeft w:val="-225"/>
          <w:marRight w:val="-225"/>
          <w:marTop w:val="0"/>
          <w:marBottom w:val="0"/>
          <w:divBdr>
            <w:top w:val="none" w:sz="0" w:space="0" w:color="auto"/>
            <w:left w:val="none" w:sz="0" w:space="0" w:color="auto"/>
            <w:bottom w:val="none" w:sz="0" w:space="0" w:color="auto"/>
            <w:right w:val="none" w:sz="0" w:space="0" w:color="auto"/>
          </w:divBdr>
          <w:divsChild>
            <w:div w:id="126627353">
              <w:marLeft w:val="0"/>
              <w:marRight w:val="0"/>
              <w:marTop w:val="0"/>
              <w:marBottom w:val="0"/>
              <w:divBdr>
                <w:top w:val="none" w:sz="0" w:space="0" w:color="auto"/>
                <w:left w:val="none" w:sz="0" w:space="0" w:color="auto"/>
                <w:bottom w:val="none" w:sz="0" w:space="0" w:color="auto"/>
                <w:right w:val="none" w:sz="0" w:space="0" w:color="auto"/>
              </w:divBdr>
              <w:divsChild>
                <w:div w:id="660761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31283422">
          <w:marLeft w:val="0"/>
          <w:marRight w:val="0"/>
          <w:marTop w:val="0"/>
          <w:marBottom w:val="0"/>
          <w:divBdr>
            <w:top w:val="none" w:sz="0" w:space="0" w:color="auto"/>
            <w:left w:val="none" w:sz="0" w:space="0" w:color="auto"/>
            <w:bottom w:val="none" w:sz="0" w:space="0" w:color="auto"/>
            <w:right w:val="none" w:sz="0" w:space="0" w:color="auto"/>
          </w:divBdr>
          <w:divsChild>
            <w:div w:id="1633485643">
              <w:marLeft w:val="0"/>
              <w:marRight w:val="0"/>
              <w:marTop w:val="0"/>
              <w:marBottom w:val="0"/>
              <w:divBdr>
                <w:top w:val="none" w:sz="0" w:space="0" w:color="auto"/>
                <w:left w:val="none" w:sz="0" w:space="0" w:color="auto"/>
                <w:bottom w:val="none" w:sz="0" w:space="0" w:color="auto"/>
                <w:right w:val="none" w:sz="0" w:space="0" w:color="auto"/>
              </w:divBdr>
              <w:divsChild>
                <w:div w:id="493376423">
                  <w:marLeft w:val="0"/>
                  <w:marRight w:val="0"/>
                  <w:marTop w:val="0"/>
                  <w:marBottom w:val="0"/>
                  <w:divBdr>
                    <w:top w:val="none" w:sz="0" w:space="0" w:color="auto"/>
                    <w:left w:val="none" w:sz="0" w:space="0" w:color="auto"/>
                    <w:bottom w:val="none" w:sz="0" w:space="0" w:color="auto"/>
                    <w:right w:val="none" w:sz="0" w:space="0" w:color="auto"/>
                  </w:divBdr>
                </w:div>
                <w:div w:id="14152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5009">
      <w:bodyDiv w:val="1"/>
      <w:marLeft w:val="0"/>
      <w:marRight w:val="0"/>
      <w:marTop w:val="0"/>
      <w:marBottom w:val="0"/>
      <w:divBdr>
        <w:top w:val="none" w:sz="0" w:space="0" w:color="auto"/>
        <w:left w:val="none" w:sz="0" w:space="0" w:color="auto"/>
        <w:bottom w:val="none" w:sz="0" w:space="0" w:color="auto"/>
        <w:right w:val="none" w:sz="0" w:space="0" w:color="auto"/>
      </w:divBdr>
    </w:div>
    <w:div w:id="739641771">
      <w:bodyDiv w:val="1"/>
      <w:marLeft w:val="0"/>
      <w:marRight w:val="0"/>
      <w:marTop w:val="0"/>
      <w:marBottom w:val="0"/>
      <w:divBdr>
        <w:top w:val="none" w:sz="0" w:space="0" w:color="auto"/>
        <w:left w:val="none" w:sz="0" w:space="0" w:color="auto"/>
        <w:bottom w:val="none" w:sz="0" w:space="0" w:color="auto"/>
        <w:right w:val="none" w:sz="0" w:space="0" w:color="auto"/>
      </w:divBdr>
    </w:div>
    <w:div w:id="745221650">
      <w:bodyDiv w:val="1"/>
      <w:marLeft w:val="0"/>
      <w:marRight w:val="0"/>
      <w:marTop w:val="0"/>
      <w:marBottom w:val="0"/>
      <w:divBdr>
        <w:top w:val="none" w:sz="0" w:space="0" w:color="auto"/>
        <w:left w:val="none" w:sz="0" w:space="0" w:color="auto"/>
        <w:bottom w:val="none" w:sz="0" w:space="0" w:color="auto"/>
        <w:right w:val="none" w:sz="0" w:space="0" w:color="auto"/>
      </w:divBdr>
    </w:div>
    <w:div w:id="747966204">
      <w:bodyDiv w:val="1"/>
      <w:marLeft w:val="0"/>
      <w:marRight w:val="0"/>
      <w:marTop w:val="0"/>
      <w:marBottom w:val="0"/>
      <w:divBdr>
        <w:top w:val="none" w:sz="0" w:space="0" w:color="auto"/>
        <w:left w:val="none" w:sz="0" w:space="0" w:color="auto"/>
        <w:bottom w:val="none" w:sz="0" w:space="0" w:color="auto"/>
        <w:right w:val="none" w:sz="0" w:space="0" w:color="auto"/>
      </w:divBdr>
    </w:div>
    <w:div w:id="749351024">
      <w:bodyDiv w:val="1"/>
      <w:marLeft w:val="0"/>
      <w:marRight w:val="0"/>
      <w:marTop w:val="0"/>
      <w:marBottom w:val="0"/>
      <w:divBdr>
        <w:top w:val="none" w:sz="0" w:space="0" w:color="auto"/>
        <w:left w:val="none" w:sz="0" w:space="0" w:color="auto"/>
        <w:bottom w:val="none" w:sz="0" w:space="0" w:color="auto"/>
        <w:right w:val="none" w:sz="0" w:space="0" w:color="auto"/>
      </w:divBdr>
    </w:div>
    <w:div w:id="77393886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2960748">
      <w:bodyDiv w:val="1"/>
      <w:marLeft w:val="0"/>
      <w:marRight w:val="0"/>
      <w:marTop w:val="0"/>
      <w:marBottom w:val="0"/>
      <w:divBdr>
        <w:top w:val="none" w:sz="0" w:space="0" w:color="auto"/>
        <w:left w:val="none" w:sz="0" w:space="0" w:color="auto"/>
        <w:bottom w:val="none" w:sz="0" w:space="0" w:color="auto"/>
        <w:right w:val="none" w:sz="0" w:space="0" w:color="auto"/>
      </w:divBdr>
    </w:div>
    <w:div w:id="792987936">
      <w:bodyDiv w:val="1"/>
      <w:marLeft w:val="0"/>
      <w:marRight w:val="0"/>
      <w:marTop w:val="0"/>
      <w:marBottom w:val="0"/>
      <w:divBdr>
        <w:top w:val="none" w:sz="0" w:space="0" w:color="auto"/>
        <w:left w:val="none" w:sz="0" w:space="0" w:color="auto"/>
        <w:bottom w:val="none" w:sz="0" w:space="0" w:color="auto"/>
        <w:right w:val="none" w:sz="0" w:space="0" w:color="auto"/>
      </w:divBdr>
    </w:div>
    <w:div w:id="794980672">
      <w:bodyDiv w:val="1"/>
      <w:marLeft w:val="0"/>
      <w:marRight w:val="0"/>
      <w:marTop w:val="0"/>
      <w:marBottom w:val="0"/>
      <w:divBdr>
        <w:top w:val="none" w:sz="0" w:space="0" w:color="auto"/>
        <w:left w:val="none" w:sz="0" w:space="0" w:color="auto"/>
        <w:bottom w:val="none" w:sz="0" w:space="0" w:color="auto"/>
        <w:right w:val="none" w:sz="0" w:space="0" w:color="auto"/>
      </w:divBdr>
    </w:div>
    <w:div w:id="798298270">
      <w:bodyDiv w:val="1"/>
      <w:marLeft w:val="0"/>
      <w:marRight w:val="0"/>
      <w:marTop w:val="0"/>
      <w:marBottom w:val="0"/>
      <w:divBdr>
        <w:top w:val="none" w:sz="0" w:space="0" w:color="auto"/>
        <w:left w:val="none" w:sz="0" w:space="0" w:color="auto"/>
        <w:bottom w:val="none" w:sz="0" w:space="0" w:color="auto"/>
        <w:right w:val="none" w:sz="0" w:space="0" w:color="auto"/>
      </w:divBdr>
    </w:div>
    <w:div w:id="800996557">
      <w:bodyDiv w:val="1"/>
      <w:marLeft w:val="0"/>
      <w:marRight w:val="0"/>
      <w:marTop w:val="0"/>
      <w:marBottom w:val="0"/>
      <w:divBdr>
        <w:top w:val="none" w:sz="0" w:space="0" w:color="auto"/>
        <w:left w:val="none" w:sz="0" w:space="0" w:color="auto"/>
        <w:bottom w:val="none" w:sz="0" w:space="0" w:color="auto"/>
        <w:right w:val="none" w:sz="0" w:space="0" w:color="auto"/>
      </w:divBdr>
      <w:divsChild>
        <w:div w:id="413744077">
          <w:marLeft w:val="0"/>
          <w:marRight w:val="0"/>
          <w:marTop w:val="0"/>
          <w:marBottom w:val="0"/>
          <w:divBdr>
            <w:top w:val="none" w:sz="0" w:space="0" w:color="auto"/>
            <w:left w:val="none" w:sz="0" w:space="0" w:color="auto"/>
            <w:bottom w:val="none" w:sz="0" w:space="0" w:color="auto"/>
            <w:right w:val="none" w:sz="0" w:space="0" w:color="auto"/>
          </w:divBdr>
        </w:div>
      </w:divsChild>
    </w:div>
    <w:div w:id="808132991">
      <w:bodyDiv w:val="1"/>
      <w:marLeft w:val="0"/>
      <w:marRight w:val="0"/>
      <w:marTop w:val="0"/>
      <w:marBottom w:val="0"/>
      <w:divBdr>
        <w:top w:val="none" w:sz="0" w:space="0" w:color="auto"/>
        <w:left w:val="none" w:sz="0" w:space="0" w:color="auto"/>
        <w:bottom w:val="none" w:sz="0" w:space="0" w:color="auto"/>
        <w:right w:val="none" w:sz="0" w:space="0" w:color="auto"/>
      </w:divBdr>
    </w:div>
    <w:div w:id="812450242">
      <w:bodyDiv w:val="1"/>
      <w:marLeft w:val="0"/>
      <w:marRight w:val="0"/>
      <w:marTop w:val="0"/>
      <w:marBottom w:val="0"/>
      <w:divBdr>
        <w:top w:val="none" w:sz="0" w:space="0" w:color="auto"/>
        <w:left w:val="none" w:sz="0" w:space="0" w:color="auto"/>
        <w:bottom w:val="none" w:sz="0" w:space="0" w:color="auto"/>
        <w:right w:val="none" w:sz="0" w:space="0" w:color="auto"/>
      </w:divBdr>
    </w:div>
    <w:div w:id="812678477">
      <w:bodyDiv w:val="1"/>
      <w:marLeft w:val="0"/>
      <w:marRight w:val="0"/>
      <w:marTop w:val="0"/>
      <w:marBottom w:val="0"/>
      <w:divBdr>
        <w:top w:val="none" w:sz="0" w:space="0" w:color="auto"/>
        <w:left w:val="none" w:sz="0" w:space="0" w:color="auto"/>
        <w:bottom w:val="none" w:sz="0" w:space="0" w:color="auto"/>
        <w:right w:val="none" w:sz="0" w:space="0" w:color="auto"/>
      </w:divBdr>
    </w:div>
    <w:div w:id="850071975">
      <w:bodyDiv w:val="1"/>
      <w:marLeft w:val="0"/>
      <w:marRight w:val="0"/>
      <w:marTop w:val="0"/>
      <w:marBottom w:val="0"/>
      <w:divBdr>
        <w:top w:val="none" w:sz="0" w:space="0" w:color="auto"/>
        <w:left w:val="none" w:sz="0" w:space="0" w:color="auto"/>
        <w:bottom w:val="none" w:sz="0" w:space="0" w:color="auto"/>
        <w:right w:val="none" w:sz="0" w:space="0" w:color="auto"/>
      </w:divBdr>
    </w:div>
    <w:div w:id="856890746">
      <w:bodyDiv w:val="1"/>
      <w:marLeft w:val="0"/>
      <w:marRight w:val="0"/>
      <w:marTop w:val="0"/>
      <w:marBottom w:val="0"/>
      <w:divBdr>
        <w:top w:val="none" w:sz="0" w:space="0" w:color="auto"/>
        <w:left w:val="none" w:sz="0" w:space="0" w:color="auto"/>
        <w:bottom w:val="none" w:sz="0" w:space="0" w:color="auto"/>
        <w:right w:val="none" w:sz="0" w:space="0" w:color="auto"/>
      </w:divBdr>
    </w:div>
    <w:div w:id="859274226">
      <w:bodyDiv w:val="1"/>
      <w:marLeft w:val="0"/>
      <w:marRight w:val="0"/>
      <w:marTop w:val="0"/>
      <w:marBottom w:val="0"/>
      <w:divBdr>
        <w:top w:val="none" w:sz="0" w:space="0" w:color="auto"/>
        <w:left w:val="none" w:sz="0" w:space="0" w:color="auto"/>
        <w:bottom w:val="none" w:sz="0" w:space="0" w:color="auto"/>
        <w:right w:val="none" w:sz="0" w:space="0" w:color="auto"/>
      </w:divBdr>
    </w:div>
    <w:div w:id="887497086">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37252519">
      <w:bodyDiv w:val="1"/>
      <w:marLeft w:val="0"/>
      <w:marRight w:val="0"/>
      <w:marTop w:val="0"/>
      <w:marBottom w:val="0"/>
      <w:divBdr>
        <w:top w:val="none" w:sz="0" w:space="0" w:color="auto"/>
        <w:left w:val="none" w:sz="0" w:space="0" w:color="auto"/>
        <w:bottom w:val="none" w:sz="0" w:space="0" w:color="auto"/>
        <w:right w:val="none" w:sz="0" w:space="0" w:color="auto"/>
      </w:divBdr>
    </w:div>
    <w:div w:id="944461968">
      <w:bodyDiv w:val="1"/>
      <w:marLeft w:val="0"/>
      <w:marRight w:val="0"/>
      <w:marTop w:val="0"/>
      <w:marBottom w:val="0"/>
      <w:divBdr>
        <w:top w:val="none" w:sz="0" w:space="0" w:color="auto"/>
        <w:left w:val="none" w:sz="0" w:space="0" w:color="auto"/>
        <w:bottom w:val="none" w:sz="0" w:space="0" w:color="auto"/>
        <w:right w:val="none" w:sz="0" w:space="0" w:color="auto"/>
      </w:divBdr>
    </w:div>
    <w:div w:id="953439293">
      <w:bodyDiv w:val="1"/>
      <w:marLeft w:val="0"/>
      <w:marRight w:val="0"/>
      <w:marTop w:val="0"/>
      <w:marBottom w:val="0"/>
      <w:divBdr>
        <w:top w:val="none" w:sz="0" w:space="0" w:color="auto"/>
        <w:left w:val="none" w:sz="0" w:space="0" w:color="auto"/>
        <w:bottom w:val="none" w:sz="0" w:space="0" w:color="auto"/>
        <w:right w:val="none" w:sz="0" w:space="0" w:color="auto"/>
      </w:divBdr>
    </w:div>
    <w:div w:id="958993342">
      <w:bodyDiv w:val="1"/>
      <w:marLeft w:val="0"/>
      <w:marRight w:val="0"/>
      <w:marTop w:val="0"/>
      <w:marBottom w:val="0"/>
      <w:divBdr>
        <w:top w:val="none" w:sz="0" w:space="0" w:color="auto"/>
        <w:left w:val="none" w:sz="0" w:space="0" w:color="auto"/>
        <w:bottom w:val="none" w:sz="0" w:space="0" w:color="auto"/>
        <w:right w:val="none" w:sz="0" w:space="0" w:color="auto"/>
      </w:divBdr>
    </w:div>
    <w:div w:id="974524601">
      <w:bodyDiv w:val="1"/>
      <w:marLeft w:val="0"/>
      <w:marRight w:val="0"/>
      <w:marTop w:val="0"/>
      <w:marBottom w:val="0"/>
      <w:divBdr>
        <w:top w:val="none" w:sz="0" w:space="0" w:color="auto"/>
        <w:left w:val="none" w:sz="0" w:space="0" w:color="auto"/>
        <w:bottom w:val="none" w:sz="0" w:space="0" w:color="auto"/>
        <w:right w:val="none" w:sz="0" w:space="0" w:color="auto"/>
      </w:divBdr>
      <w:divsChild>
        <w:div w:id="2010669381">
          <w:marLeft w:val="0"/>
          <w:marRight w:val="0"/>
          <w:marTop w:val="0"/>
          <w:marBottom w:val="0"/>
          <w:divBdr>
            <w:top w:val="none" w:sz="0" w:space="0" w:color="auto"/>
            <w:left w:val="none" w:sz="0" w:space="0" w:color="auto"/>
            <w:bottom w:val="none" w:sz="0" w:space="0" w:color="auto"/>
            <w:right w:val="none" w:sz="0" w:space="0" w:color="auto"/>
          </w:divBdr>
          <w:divsChild>
            <w:div w:id="157305307">
              <w:marLeft w:val="0"/>
              <w:marRight w:val="0"/>
              <w:marTop w:val="0"/>
              <w:marBottom w:val="0"/>
              <w:divBdr>
                <w:top w:val="none" w:sz="0" w:space="0" w:color="auto"/>
                <w:left w:val="none" w:sz="0" w:space="0" w:color="auto"/>
                <w:bottom w:val="none" w:sz="0" w:space="0" w:color="auto"/>
                <w:right w:val="none" w:sz="0" w:space="0" w:color="auto"/>
              </w:divBdr>
              <w:divsChild>
                <w:div w:id="4532073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05940149">
      <w:bodyDiv w:val="1"/>
      <w:marLeft w:val="0"/>
      <w:marRight w:val="0"/>
      <w:marTop w:val="0"/>
      <w:marBottom w:val="0"/>
      <w:divBdr>
        <w:top w:val="none" w:sz="0" w:space="0" w:color="auto"/>
        <w:left w:val="none" w:sz="0" w:space="0" w:color="auto"/>
        <w:bottom w:val="none" w:sz="0" w:space="0" w:color="auto"/>
        <w:right w:val="none" w:sz="0" w:space="0" w:color="auto"/>
      </w:divBdr>
    </w:div>
    <w:div w:id="1012419299">
      <w:bodyDiv w:val="1"/>
      <w:marLeft w:val="0"/>
      <w:marRight w:val="0"/>
      <w:marTop w:val="0"/>
      <w:marBottom w:val="0"/>
      <w:divBdr>
        <w:top w:val="none" w:sz="0" w:space="0" w:color="auto"/>
        <w:left w:val="none" w:sz="0" w:space="0" w:color="auto"/>
        <w:bottom w:val="none" w:sz="0" w:space="0" w:color="auto"/>
        <w:right w:val="none" w:sz="0" w:space="0" w:color="auto"/>
      </w:divBdr>
    </w:div>
    <w:div w:id="1032069431">
      <w:bodyDiv w:val="1"/>
      <w:marLeft w:val="0"/>
      <w:marRight w:val="0"/>
      <w:marTop w:val="0"/>
      <w:marBottom w:val="0"/>
      <w:divBdr>
        <w:top w:val="none" w:sz="0" w:space="0" w:color="auto"/>
        <w:left w:val="none" w:sz="0" w:space="0" w:color="auto"/>
        <w:bottom w:val="none" w:sz="0" w:space="0" w:color="auto"/>
        <w:right w:val="none" w:sz="0" w:space="0" w:color="auto"/>
      </w:divBdr>
    </w:div>
    <w:div w:id="1055851879">
      <w:bodyDiv w:val="1"/>
      <w:marLeft w:val="0"/>
      <w:marRight w:val="0"/>
      <w:marTop w:val="0"/>
      <w:marBottom w:val="0"/>
      <w:divBdr>
        <w:top w:val="none" w:sz="0" w:space="0" w:color="auto"/>
        <w:left w:val="none" w:sz="0" w:space="0" w:color="auto"/>
        <w:bottom w:val="none" w:sz="0" w:space="0" w:color="auto"/>
        <w:right w:val="none" w:sz="0" w:space="0" w:color="auto"/>
      </w:divBdr>
    </w:div>
    <w:div w:id="1105493564">
      <w:bodyDiv w:val="1"/>
      <w:marLeft w:val="0"/>
      <w:marRight w:val="0"/>
      <w:marTop w:val="0"/>
      <w:marBottom w:val="0"/>
      <w:divBdr>
        <w:top w:val="none" w:sz="0" w:space="0" w:color="auto"/>
        <w:left w:val="none" w:sz="0" w:space="0" w:color="auto"/>
        <w:bottom w:val="none" w:sz="0" w:space="0" w:color="auto"/>
        <w:right w:val="none" w:sz="0" w:space="0" w:color="auto"/>
      </w:divBdr>
    </w:div>
    <w:div w:id="1106464401">
      <w:bodyDiv w:val="1"/>
      <w:marLeft w:val="0"/>
      <w:marRight w:val="0"/>
      <w:marTop w:val="0"/>
      <w:marBottom w:val="0"/>
      <w:divBdr>
        <w:top w:val="none" w:sz="0" w:space="0" w:color="auto"/>
        <w:left w:val="none" w:sz="0" w:space="0" w:color="auto"/>
        <w:bottom w:val="none" w:sz="0" w:space="0" w:color="auto"/>
        <w:right w:val="none" w:sz="0" w:space="0" w:color="auto"/>
      </w:divBdr>
    </w:div>
    <w:div w:id="1120805486">
      <w:bodyDiv w:val="1"/>
      <w:marLeft w:val="0"/>
      <w:marRight w:val="0"/>
      <w:marTop w:val="0"/>
      <w:marBottom w:val="0"/>
      <w:divBdr>
        <w:top w:val="none" w:sz="0" w:space="0" w:color="auto"/>
        <w:left w:val="none" w:sz="0" w:space="0" w:color="auto"/>
        <w:bottom w:val="none" w:sz="0" w:space="0" w:color="auto"/>
        <w:right w:val="none" w:sz="0" w:space="0" w:color="auto"/>
      </w:divBdr>
    </w:div>
    <w:div w:id="1160537720">
      <w:bodyDiv w:val="1"/>
      <w:marLeft w:val="0"/>
      <w:marRight w:val="0"/>
      <w:marTop w:val="0"/>
      <w:marBottom w:val="0"/>
      <w:divBdr>
        <w:top w:val="none" w:sz="0" w:space="0" w:color="auto"/>
        <w:left w:val="none" w:sz="0" w:space="0" w:color="auto"/>
        <w:bottom w:val="none" w:sz="0" w:space="0" w:color="auto"/>
        <w:right w:val="none" w:sz="0" w:space="0" w:color="auto"/>
      </w:divBdr>
    </w:div>
    <w:div w:id="1161651725">
      <w:bodyDiv w:val="1"/>
      <w:marLeft w:val="0"/>
      <w:marRight w:val="0"/>
      <w:marTop w:val="0"/>
      <w:marBottom w:val="0"/>
      <w:divBdr>
        <w:top w:val="none" w:sz="0" w:space="0" w:color="auto"/>
        <w:left w:val="none" w:sz="0" w:space="0" w:color="auto"/>
        <w:bottom w:val="none" w:sz="0" w:space="0" w:color="auto"/>
        <w:right w:val="none" w:sz="0" w:space="0" w:color="auto"/>
      </w:divBdr>
    </w:div>
    <w:div w:id="1168984886">
      <w:bodyDiv w:val="1"/>
      <w:marLeft w:val="0"/>
      <w:marRight w:val="0"/>
      <w:marTop w:val="0"/>
      <w:marBottom w:val="0"/>
      <w:divBdr>
        <w:top w:val="none" w:sz="0" w:space="0" w:color="auto"/>
        <w:left w:val="none" w:sz="0" w:space="0" w:color="auto"/>
        <w:bottom w:val="none" w:sz="0" w:space="0" w:color="auto"/>
        <w:right w:val="none" w:sz="0" w:space="0" w:color="auto"/>
      </w:divBdr>
    </w:div>
    <w:div w:id="1173840994">
      <w:bodyDiv w:val="1"/>
      <w:marLeft w:val="0"/>
      <w:marRight w:val="0"/>
      <w:marTop w:val="0"/>
      <w:marBottom w:val="0"/>
      <w:divBdr>
        <w:top w:val="none" w:sz="0" w:space="0" w:color="auto"/>
        <w:left w:val="none" w:sz="0" w:space="0" w:color="auto"/>
        <w:bottom w:val="none" w:sz="0" w:space="0" w:color="auto"/>
        <w:right w:val="none" w:sz="0" w:space="0" w:color="auto"/>
      </w:divBdr>
    </w:div>
    <w:div w:id="1197156718">
      <w:bodyDiv w:val="1"/>
      <w:marLeft w:val="0"/>
      <w:marRight w:val="0"/>
      <w:marTop w:val="0"/>
      <w:marBottom w:val="0"/>
      <w:divBdr>
        <w:top w:val="none" w:sz="0" w:space="0" w:color="auto"/>
        <w:left w:val="none" w:sz="0" w:space="0" w:color="auto"/>
        <w:bottom w:val="none" w:sz="0" w:space="0" w:color="auto"/>
        <w:right w:val="none" w:sz="0" w:space="0" w:color="auto"/>
      </w:divBdr>
    </w:div>
    <w:div w:id="1203322085">
      <w:bodyDiv w:val="1"/>
      <w:marLeft w:val="0"/>
      <w:marRight w:val="0"/>
      <w:marTop w:val="0"/>
      <w:marBottom w:val="0"/>
      <w:divBdr>
        <w:top w:val="none" w:sz="0" w:space="0" w:color="auto"/>
        <w:left w:val="none" w:sz="0" w:space="0" w:color="auto"/>
        <w:bottom w:val="none" w:sz="0" w:space="0" w:color="auto"/>
        <w:right w:val="none" w:sz="0" w:space="0" w:color="auto"/>
      </w:divBdr>
    </w:div>
    <w:div w:id="1217859701">
      <w:bodyDiv w:val="1"/>
      <w:marLeft w:val="0"/>
      <w:marRight w:val="0"/>
      <w:marTop w:val="0"/>
      <w:marBottom w:val="0"/>
      <w:divBdr>
        <w:top w:val="none" w:sz="0" w:space="0" w:color="auto"/>
        <w:left w:val="none" w:sz="0" w:space="0" w:color="auto"/>
        <w:bottom w:val="none" w:sz="0" w:space="0" w:color="auto"/>
        <w:right w:val="none" w:sz="0" w:space="0" w:color="auto"/>
      </w:divBdr>
    </w:div>
    <w:div w:id="1263610430">
      <w:bodyDiv w:val="1"/>
      <w:marLeft w:val="0"/>
      <w:marRight w:val="0"/>
      <w:marTop w:val="0"/>
      <w:marBottom w:val="0"/>
      <w:divBdr>
        <w:top w:val="none" w:sz="0" w:space="0" w:color="auto"/>
        <w:left w:val="none" w:sz="0" w:space="0" w:color="auto"/>
        <w:bottom w:val="none" w:sz="0" w:space="0" w:color="auto"/>
        <w:right w:val="none" w:sz="0" w:space="0" w:color="auto"/>
      </w:divBdr>
    </w:div>
    <w:div w:id="1283195626">
      <w:bodyDiv w:val="1"/>
      <w:marLeft w:val="0"/>
      <w:marRight w:val="0"/>
      <w:marTop w:val="0"/>
      <w:marBottom w:val="0"/>
      <w:divBdr>
        <w:top w:val="none" w:sz="0" w:space="0" w:color="auto"/>
        <w:left w:val="none" w:sz="0" w:space="0" w:color="auto"/>
        <w:bottom w:val="none" w:sz="0" w:space="0" w:color="auto"/>
        <w:right w:val="none" w:sz="0" w:space="0" w:color="auto"/>
      </w:divBdr>
    </w:div>
    <w:div w:id="1287278519">
      <w:bodyDiv w:val="1"/>
      <w:marLeft w:val="0"/>
      <w:marRight w:val="0"/>
      <w:marTop w:val="0"/>
      <w:marBottom w:val="0"/>
      <w:divBdr>
        <w:top w:val="none" w:sz="0" w:space="0" w:color="auto"/>
        <w:left w:val="none" w:sz="0" w:space="0" w:color="auto"/>
        <w:bottom w:val="none" w:sz="0" w:space="0" w:color="auto"/>
        <w:right w:val="none" w:sz="0" w:space="0" w:color="auto"/>
      </w:divBdr>
    </w:div>
    <w:div w:id="1288509902">
      <w:bodyDiv w:val="1"/>
      <w:marLeft w:val="0"/>
      <w:marRight w:val="0"/>
      <w:marTop w:val="0"/>
      <w:marBottom w:val="0"/>
      <w:divBdr>
        <w:top w:val="none" w:sz="0" w:space="0" w:color="auto"/>
        <w:left w:val="none" w:sz="0" w:space="0" w:color="auto"/>
        <w:bottom w:val="none" w:sz="0" w:space="0" w:color="auto"/>
        <w:right w:val="none" w:sz="0" w:space="0" w:color="auto"/>
      </w:divBdr>
    </w:div>
    <w:div w:id="1292444794">
      <w:bodyDiv w:val="1"/>
      <w:marLeft w:val="0"/>
      <w:marRight w:val="0"/>
      <w:marTop w:val="0"/>
      <w:marBottom w:val="0"/>
      <w:divBdr>
        <w:top w:val="none" w:sz="0" w:space="0" w:color="auto"/>
        <w:left w:val="none" w:sz="0" w:space="0" w:color="auto"/>
        <w:bottom w:val="none" w:sz="0" w:space="0" w:color="auto"/>
        <w:right w:val="none" w:sz="0" w:space="0" w:color="auto"/>
      </w:divBdr>
    </w:div>
    <w:div w:id="1308704300">
      <w:bodyDiv w:val="1"/>
      <w:marLeft w:val="0"/>
      <w:marRight w:val="0"/>
      <w:marTop w:val="0"/>
      <w:marBottom w:val="0"/>
      <w:divBdr>
        <w:top w:val="none" w:sz="0" w:space="0" w:color="auto"/>
        <w:left w:val="none" w:sz="0" w:space="0" w:color="auto"/>
        <w:bottom w:val="none" w:sz="0" w:space="0" w:color="auto"/>
        <w:right w:val="none" w:sz="0" w:space="0" w:color="auto"/>
      </w:divBdr>
    </w:div>
    <w:div w:id="1309550784">
      <w:bodyDiv w:val="1"/>
      <w:marLeft w:val="0"/>
      <w:marRight w:val="0"/>
      <w:marTop w:val="0"/>
      <w:marBottom w:val="0"/>
      <w:divBdr>
        <w:top w:val="none" w:sz="0" w:space="0" w:color="auto"/>
        <w:left w:val="none" w:sz="0" w:space="0" w:color="auto"/>
        <w:bottom w:val="none" w:sz="0" w:space="0" w:color="auto"/>
        <w:right w:val="none" w:sz="0" w:space="0" w:color="auto"/>
      </w:divBdr>
      <w:divsChild>
        <w:div w:id="2076397025">
          <w:marLeft w:val="0"/>
          <w:marRight w:val="0"/>
          <w:marTop w:val="0"/>
          <w:marBottom w:val="0"/>
          <w:divBdr>
            <w:top w:val="none" w:sz="0" w:space="0" w:color="auto"/>
            <w:left w:val="none" w:sz="0" w:space="0" w:color="auto"/>
            <w:bottom w:val="none" w:sz="0" w:space="0" w:color="auto"/>
            <w:right w:val="none" w:sz="0" w:space="0" w:color="auto"/>
          </w:divBdr>
        </w:div>
      </w:divsChild>
    </w:div>
    <w:div w:id="1311977313">
      <w:bodyDiv w:val="1"/>
      <w:marLeft w:val="0"/>
      <w:marRight w:val="0"/>
      <w:marTop w:val="0"/>
      <w:marBottom w:val="0"/>
      <w:divBdr>
        <w:top w:val="none" w:sz="0" w:space="0" w:color="auto"/>
        <w:left w:val="none" w:sz="0" w:space="0" w:color="auto"/>
        <w:bottom w:val="none" w:sz="0" w:space="0" w:color="auto"/>
        <w:right w:val="none" w:sz="0" w:space="0" w:color="auto"/>
      </w:divBdr>
    </w:div>
    <w:div w:id="1314213861">
      <w:bodyDiv w:val="1"/>
      <w:marLeft w:val="0"/>
      <w:marRight w:val="0"/>
      <w:marTop w:val="0"/>
      <w:marBottom w:val="0"/>
      <w:divBdr>
        <w:top w:val="none" w:sz="0" w:space="0" w:color="auto"/>
        <w:left w:val="none" w:sz="0" w:space="0" w:color="auto"/>
        <w:bottom w:val="none" w:sz="0" w:space="0" w:color="auto"/>
        <w:right w:val="none" w:sz="0" w:space="0" w:color="auto"/>
      </w:divBdr>
    </w:div>
    <w:div w:id="1325544195">
      <w:bodyDiv w:val="1"/>
      <w:marLeft w:val="0"/>
      <w:marRight w:val="0"/>
      <w:marTop w:val="0"/>
      <w:marBottom w:val="0"/>
      <w:divBdr>
        <w:top w:val="none" w:sz="0" w:space="0" w:color="auto"/>
        <w:left w:val="none" w:sz="0" w:space="0" w:color="auto"/>
        <w:bottom w:val="none" w:sz="0" w:space="0" w:color="auto"/>
        <w:right w:val="none" w:sz="0" w:space="0" w:color="auto"/>
      </w:divBdr>
    </w:div>
    <w:div w:id="1428503727">
      <w:bodyDiv w:val="1"/>
      <w:marLeft w:val="0"/>
      <w:marRight w:val="0"/>
      <w:marTop w:val="0"/>
      <w:marBottom w:val="0"/>
      <w:divBdr>
        <w:top w:val="none" w:sz="0" w:space="0" w:color="auto"/>
        <w:left w:val="none" w:sz="0" w:space="0" w:color="auto"/>
        <w:bottom w:val="none" w:sz="0" w:space="0" w:color="auto"/>
        <w:right w:val="none" w:sz="0" w:space="0" w:color="auto"/>
      </w:divBdr>
    </w:div>
    <w:div w:id="1437628383">
      <w:bodyDiv w:val="1"/>
      <w:marLeft w:val="0"/>
      <w:marRight w:val="0"/>
      <w:marTop w:val="0"/>
      <w:marBottom w:val="0"/>
      <w:divBdr>
        <w:top w:val="none" w:sz="0" w:space="0" w:color="auto"/>
        <w:left w:val="none" w:sz="0" w:space="0" w:color="auto"/>
        <w:bottom w:val="none" w:sz="0" w:space="0" w:color="auto"/>
        <w:right w:val="none" w:sz="0" w:space="0" w:color="auto"/>
      </w:divBdr>
    </w:div>
    <w:div w:id="1442534804">
      <w:bodyDiv w:val="1"/>
      <w:marLeft w:val="0"/>
      <w:marRight w:val="0"/>
      <w:marTop w:val="0"/>
      <w:marBottom w:val="0"/>
      <w:divBdr>
        <w:top w:val="none" w:sz="0" w:space="0" w:color="auto"/>
        <w:left w:val="none" w:sz="0" w:space="0" w:color="auto"/>
        <w:bottom w:val="none" w:sz="0" w:space="0" w:color="auto"/>
        <w:right w:val="none" w:sz="0" w:space="0" w:color="auto"/>
      </w:divBdr>
    </w:div>
    <w:div w:id="1443692579">
      <w:bodyDiv w:val="1"/>
      <w:marLeft w:val="0"/>
      <w:marRight w:val="0"/>
      <w:marTop w:val="0"/>
      <w:marBottom w:val="0"/>
      <w:divBdr>
        <w:top w:val="none" w:sz="0" w:space="0" w:color="auto"/>
        <w:left w:val="none" w:sz="0" w:space="0" w:color="auto"/>
        <w:bottom w:val="none" w:sz="0" w:space="0" w:color="auto"/>
        <w:right w:val="none" w:sz="0" w:space="0" w:color="auto"/>
      </w:divBdr>
    </w:div>
    <w:div w:id="1448966001">
      <w:bodyDiv w:val="1"/>
      <w:marLeft w:val="0"/>
      <w:marRight w:val="0"/>
      <w:marTop w:val="0"/>
      <w:marBottom w:val="0"/>
      <w:divBdr>
        <w:top w:val="none" w:sz="0" w:space="0" w:color="auto"/>
        <w:left w:val="none" w:sz="0" w:space="0" w:color="auto"/>
        <w:bottom w:val="none" w:sz="0" w:space="0" w:color="auto"/>
        <w:right w:val="none" w:sz="0" w:space="0" w:color="auto"/>
      </w:divBdr>
    </w:div>
    <w:div w:id="1455249920">
      <w:bodyDiv w:val="1"/>
      <w:marLeft w:val="0"/>
      <w:marRight w:val="0"/>
      <w:marTop w:val="0"/>
      <w:marBottom w:val="0"/>
      <w:divBdr>
        <w:top w:val="none" w:sz="0" w:space="0" w:color="auto"/>
        <w:left w:val="none" w:sz="0" w:space="0" w:color="auto"/>
        <w:bottom w:val="none" w:sz="0" w:space="0" w:color="auto"/>
        <w:right w:val="none" w:sz="0" w:space="0" w:color="auto"/>
      </w:divBdr>
    </w:div>
    <w:div w:id="1457334386">
      <w:bodyDiv w:val="1"/>
      <w:marLeft w:val="0"/>
      <w:marRight w:val="0"/>
      <w:marTop w:val="0"/>
      <w:marBottom w:val="0"/>
      <w:divBdr>
        <w:top w:val="none" w:sz="0" w:space="0" w:color="auto"/>
        <w:left w:val="none" w:sz="0" w:space="0" w:color="auto"/>
        <w:bottom w:val="none" w:sz="0" w:space="0" w:color="auto"/>
        <w:right w:val="none" w:sz="0" w:space="0" w:color="auto"/>
      </w:divBdr>
    </w:div>
    <w:div w:id="1467352590">
      <w:bodyDiv w:val="1"/>
      <w:marLeft w:val="0"/>
      <w:marRight w:val="0"/>
      <w:marTop w:val="0"/>
      <w:marBottom w:val="0"/>
      <w:divBdr>
        <w:top w:val="none" w:sz="0" w:space="0" w:color="auto"/>
        <w:left w:val="none" w:sz="0" w:space="0" w:color="auto"/>
        <w:bottom w:val="none" w:sz="0" w:space="0" w:color="auto"/>
        <w:right w:val="none" w:sz="0" w:space="0" w:color="auto"/>
      </w:divBdr>
    </w:div>
    <w:div w:id="1474635711">
      <w:bodyDiv w:val="1"/>
      <w:marLeft w:val="0"/>
      <w:marRight w:val="0"/>
      <w:marTop w:val="0"/>
      <w:marBottom w:val="0"/>
      <w:divBdr>
        <w:top w:val="none" w:sz="0" w:space="0" w:color="auto"/>
        <w:left w:val="none" w:sz="0" w:space="0" w:color="auto"/>
        <w:bottom w:val="none" w:sz="0" w:space="0" w:color="auto"/>
        <w:right w:val="none" w:sz="0" w:space="0" w:color="auto"/>
      </w:divBdr>
    </w:div>
    <w:div w:id="1488864078">
      <w:bodyDiv w:val="1"/>
      <w:marLeft w:val="0"/>
      <w:marRight w:val="0"/>
      <w:marTop w:val="0"/>
      <w:marBottom w:val="0"/>
      <w:divBdr>
        <w:top w:val="none" w:sz="0" w:space="0" w:color="auto"/>
        <w:left w:val="none" w:sz="0" w:space="0" w:color="auto"/>
        <w:bottom w:val="none" w:sz="0" w:space="0" w:color="auto"/>
        <w:right w:val="none" w:sz="0" w:space="0" w:color="auto"/>
      </w:divBdr>
    </w:div>
    <w:div w:id="1508861353">
      <w:bodyDiv w:val="1"/>
      <w:marLeft w:val="0"/>
      <w:marRight w:val="0"/>
      <w:marTop w:val="0"/>
      <w:marBottom w:val="0"/>
      <w:divBdr>
        <w:top w:val="none" w:sz="0" w:space="0" w:color="auto"/>
        <w:left w:val="none" w:sz="0" w:space="0" w:color="auto"/>
        <w:bottom w:val="none" w:sz="0" w:space="0" w:color="auto"/>
        <w:right w:val="none" w:sz="0" w:space="0" w:color="auto"/>
      </w:divBdr>
    </w:div>
    <w:div w:id="1518539139">
      <w:bodyDiv w:val="1"/>
      <w:marLeft w:val="0"/>
      <w:marRight w:val="0"/>
      <w:marTop w:val="0"/>
      <w:marBottom w:val="0"/>
      <w:divBdr>
        <w:top w:val="none" w:sz="0" w:space="0" w:color="auto"/>
        <w:left w:val="none" w:sz="0" w:space="0" w:color="auto"/>
        <w:bottom w:val="none" w:sz="0" w:space="0" w:color="auto"/>
        <w:right w:val="none" w:sz="0" w:space="0" w:color="auto"/>
      </w:divBdr>
    </w:div>
    <w:div w:id="1530603457">
      <w:bodyDiv w:val="1"/>
      <w:marLeft w:val="0"/>
      <w:marRight w:val="0"/>
      <w:marTop w:val="0"/>
      <w:marBottom w:val="0"/>
      <w:divBdr>
        <w:top w:val="none" w:sz="0" w:space="0" w:color="auto"/>
        <w:left w:val="none" w:sz="0" w:space="0" w:color="auto"/>
        <w:bottom w:val="none" w:sz="0" w:space="0" w:color="auto"/>
        <w:right w:val="none" w:sz="0" w:space="0" w:color="auto"/>
      </w:divBdr>
    </w:div>
    <w:div w:id="1542786538">
      <w:bodyDiv w:val="1"/>
      <w:marLeft w:val="0"/>
      <w:marRight w:val="0"/>
      <w:marTop w:val="0"/>
      <w:marBottom w:val="0"/>
      <w:divBdr>
        <w:top w:val="none" w:sz="0" w:space="0" w:color="auto"/>
        <w:left w:val="none" w:sz="0" w:space="0" w:color="auto"/>
        <w:bottom w:val="none" w:sz="0" w:space="0" w:color="auto"/>
        <w:right w:val="none" w:sz="0" w:space="0" w:color="auto"/>
      </w:divBdr>
    </w:div>
    <w:div w:id="1545024541">
      <w:bodyDiv w:val="1"/>
      <w:marLeft w:val="0"/>
      <w:marRight w:val="0"/>
      <w:marTop w:val="0"/>
      <w:marBottom w:val="0"/>
      <w:divBdr>
        <w:top w:val="none" w:sz="0" w:space="0" w:color="auto"/>
        <w:left w:val="none" w:sz="0" w:space="0" w:color="auto"/>
        <w:bottom w:val="none" w:sz="0" w:space="0" w:color="auto"/>
        <w:right w:val="none" w:sz="0" w:space="0" w:color="auto"/>
      </w:divBdr>
    </w:div>
    <w:div w:id="1548368339">
      <w:bodyDiv w:val="1"/>
      <w:marLeft w:val="0"/>
      <w:marRight w:val="0"/>
      <w:marTop w:val="0"/>
      <w:marBottom w:val="0"/>
      <w:divBdr>
        <w:top w:val="none" w:sz="0" w:space="0" w:color="auto"/>
        <w:left w:val="none" w:sz="0" w:space="0" w:color="auto"/>
        <w:bottom w:val="none" w:sz="0" w:space="0" w:color="auto"/>
        <w:right w:val="none" w:sz="0" w:space="0" w:color="auto"/>
      </w:divBdr>
    </w:div>
    <w:div w:id="1557861501">
      <w:bodyDiv w:val="1"/>
      <w:marLeft w:val="0"/>
      <w:marRight w:val="0"/>
      <w:marTop w:val="0"/>
      <w:marBottom w:val="0"/>
      <w:divBdr>
        <w:top w:val="none" w:sz="0" w:space="0" w:color="auto"/>
        <w:left w:val="none" w:sz="0" w:space="0" w:color="auto"/>
        <w:bottom w:val="none" w:sz="0" w:space="0" w:color="auto"/>
        <w:right w:val="none" w:sz="0" w:space="0" w:color="auto"/>
      </w:divBdr>
    </w:div>
    <w:div w:id="1558468057">
      <w:bodyDiv w:val="1"/>
      <w:marLeft w:val="0"/>
      <w:marRight w:val="0"/>
      <w:marTop w:val="0"/>
      <w:marBottom w:val="0"/>
      <w:divBdr>
        <w:top w:val="none" w:sz="0" w:space="0" w:color="auto"/>
        <w:left w:val="none" w:sz="0" w:space="0" w:color="auto"/>
        <w:bottom w:val="none" w:sz="0" w:space="0" w:color="auto"/>
        <w:right w:val="none" w:sz="0" w:space="0" w:color="auto"/>
      </w:divBdr>
    </w:div>
    <w:div w:id="1567491441">
      <w:bodyDiv w:val="1"/>
      <w:marLeft w:val="0"/>
      <w:marRight w:val="0"/>
      <w:marTop w:val="0"/>
      <w:marBottom w:val="0"/>
      <w:divBdr>
        <w:top w:val="none" w:sz="0" w:space="0" w:color="auto"/>
        <w:left w:val="none" w:sz="0" w:space="0" w:color="auto"/>
        <w:bottom w:val="none" w:sz="0" w:space="0" w:color="auto"/>
        <w:right w:val="none" w:sz="0" w:space="0" w:color="auto"/>
      </w:divBdr>
    </w:div>
    <w:div w:id="1576160386">
      <w:bodyDiv w:val="1"/>
      <w:marLeft w:val="0"/>
      <w:marRight w:val="0"/>
      <w:marTop w:val="0"/>
      <w:marBottom w:val="0"/>
      <w:divBdr>
        <w:top w:val="none" w:sz="0" w:space="0" w:color="auto"/>
        <w:left w:val="none" w:sz="0" w:space="0" w:color="auto"/>
        <w:bottom w:val="none" w:sz="0" w:space="0" w:color="auto"/>
        <w:right w:val="none" w:sz="0" w:space="0" w:color="auto"/>
      </w:divBdr>
    </w:div>
    <w:div w:id="1638536083">
      <w:bodyDiv w:val="1"/>
      <w:marLeft w:val="0"/>
      <w:marRight w:val="0"/>
      <w:marTop w:val="0"/>
      <w:marBottom w:val="0"/>
      <w:divBdr>
        <w:top w:val="none" w:sz="0" w:space="0" w:color="auto"/>
        <w:left w:val="none" w:sz="0" w:space="0" w:color="auto"/>
        <w:bottom w:val="none" w:sz="0" w:space="0" w:color="auto"/>
        <w:right w:val="none" w:sz="0" w:space="0" w:color="auto"/>
      </w:divBdr>
    </w:div>
    <w:div w:id="1640332530">
      <w:bodyDiv w:val="1"/>
      <w:marLeft w:val="0"/>
      <w:marRight w:val="0"/>
      <w:marTop w:val="0"/>
      <w:marBottom w:val="0"/>
      <w:divBdr>
        <w:top w:val="none" w:sz="0" w:space="0" w:color="auto"/>
        <w:left w:val="none" w:sz="0" w:space="0" w:color="auto"/>
        <w:bottom w:val="none" w:sz="0" w:space="0" w:color="auto"/>
        <w:right w:val="none" w:sz="0" w:space="0" w:color="auto"/>
      </w:divBdr>
    </w:div>
    <w:div w:id="1640720267">
      <w:bodyDiv w:val="1"/>
      <w:marLeft w:val="0"/>
      <w:marRight w:val="0"/>
      <w:marTop w:val="0"/>
      <w:marBottom w:val="0"/>
      <w:divBdr>
        <w:top w:val="none" w:sz="0" w:space="0" w:color="auto"/>
        <w:left w:val="none" w:sz="0" w:space="0" w:color="auto"/>
        <w:bottom w:val="none" w:sz="0" w:space="0" w:color="auto"/>
        <w:right w:val="none" w:sz="0" w:space="0" w:color="auto"/>
      </w:divBdr>
    </w:div>
    <w:div w:id="1655380244">
      <w:bodyDiv w:val="1"/>
      <w:marLeft w:val="0"/>
      <w:marRight w:val="0"/>
      <w:marTop w:val="0"/>
      <w:marBottom w:val="0"/>
      <w:divBdr>
        <w:top w:val="none" w:sz="0" w:space="0" w:color="auto"/>
        <w:left w:val="none" w:sz="0" w:space="0" w:color="auto"/>
        <w:bottom w:val="none" w:sz="0" w:space="0" w:color="auto"/>
        <w:right w:val="none" w:sz="0" w:space="0" w:color="auto"/>
      </w:divBdr>
    </w:div>
    <w:div w:id="1657566178">
      <w:bodyDiv w:val="1"/>
      <w:marLeft w:val="0"/>
      <w:marRight w:val="0"/>
      <w:marTop w:val="0"/>
      <w:marBottom w:val="0"/>
      <w:divBdr>
        <w:top w:val="none" w:sz="0" w:space="0" w:color="auto"/>
        <w:left w:val="none" w:sz="0" w:space="0" w:color="auto"/>
        <w:bottom w:val="none" w:sz="0" w:space="0" w:color="auto"/>
        <w:right w:val="none" w:sz="0" w:space="0" w:color="auto"/>
      </w:divBdr>
    </w:div>
    <w:div w:id="1660423314">
      <w:bodyDiv w:val="1"/>
      <w:marLeft w:val="0"/>
      <w:marRight w:val="0"/>
      <w:marTop w:val="0"/>
      <w:marBottom w:val="0"/>
      <w:divBdr>
        <w:top w:val="none" w:sz="0" w:space="0" w:color="auto"/>
        <w:left w:val="none" w:sz="0" w:space="0" w:color="auto"/>
        <w:bottom w:val="none" w:sz="0" w:space="0" w:color="auto"/>
        <w:right w:val="none" w:sz="0" w:space="0" w:color="auto"/>
      </w:divBdr>
    </w:div>
    <w:div w:id="1679383031">
      <w:bodyDiv w:val="1"/>
      <w:marLeft w:val="0"/>
      <w:marRight w:val="0"/>
      <w:marTop w:val="0"/>
      <w:marBottom w:val="0"/>
      <w:divBdr>
        <w:top w:val="none" w:sz="0" w:space="0" w:color="auto"/>
        <w:left w:val="none" w:sz="0" w:space="0" w:color="auto"/>
        <w:bottom w:val="none" w:sz="0" w:space="0" w:color="auto"/>
        <w:right w:val="none" w:sz="0" w:space="0" w:color="auto"/>
      </w:divBdr>
    </w:div>
    <w:div w:id="1682509905">
      <w:bodyDiv w:val="1"/>
      <w:marLeft w:val="0"/>
      <w:marRight w:val="0"/>
      <w:marTop w:val="0"/>
      <w:marBottom w:val="0"/>
      <w:divBdr>
        <w:top w:val="none" w:sz="0" w:space="0" w:color="auto"/>
        <w:left w:val="none" w:sz="0" w:space="0" w:color="auto"/>
        <w:bottom w:val="none" w:sz="0" w:space="0" w:color="auto"/>
        <w:right w:val="none" w:sz="0" w:space="0" w:color="auto"/>
      </w:divBdr>
    </w:div>
    <w:div w:id="1684623328">
      <w:bodyDiv w:val="1"/>
      <w:marLeft w:val="0"/>
      <w:marRight w:val="0"/>
      <w:marTop w:val="0"/>
      <w:marBottom w:val="0"/>
      <w:divBdr>
        <w:top w:val="none" w:sz="0" w:space="0" w:color="auto"/>
        <w:left w:val="none" w:sz="0" w:space="0" w:color="auto"/>
        <w:bottom w:val="none" w:sz="0" w:space="0" w:color="auto"/>
        <w:right w:val="none" w:sz="0" w:space="0" w:color="auto"/>
      </w:divBdr>
    </w:div>
    <w:div w:id="1689484662">
      <w:bodyDiv w:val="1"/>
      <w:marLeft w:val="0"/>
      <w:marRight w:val="0"/>
      <w:marTop w:val="0"/>
      <w:marBottom w:val="0"/>
      <w:divBdr>
        <w:top w:val="none" w:sz="0" w:space="0" w:color="auto"/>
        <w:left w:val="none" w:sz="0" w:space="0" w:color="auto"/>
        <w:bottom w:val="none" w:sz="0" w:space="0" w:color="auto"/>
        <w:right w:val="none" w:sz="0" w:space="0" w:color="auto"/>
      </w:divBdr>
    </w:div>
    <w:div w:id="1707560179">
      <w:bodyDiv w:val="1"/>
      <w:marLeft w:val="0"/>
      <w:marRight w:val="0"/>
      <w:marTop w:val="0"/>
      <w:marBottom w:val="0"/>
      <w:divBdr>
        <w:top w:val="none" w:sz="0" w:space="0" w:color="auto"/>
        <w:left w:val="none" w:sz="0" w:space="0" w:color="auto"/>
        <w:bottom w:val="none" w:sz="0" w:space="0" w:color="auto"/>
        <w:right w:val="none" w:sz="0" w:space="0" w:color="auto"/>
      </w:divBdr>
    </w:div>
    <w:div w:id="1741949300">
      <w:bodyDiv w:val="1"/>
      <w:marLeft w:val="0"/>
      <w:marRight w:val="0"/>
      <w:marTop w:val="0"/>
      <w:marBottom w:val="0"/>
      <w:divBdr>
        <w:top w:val="none" w:sz="0" w:space="0" w:color="auto"/>
        <w:left w:val="none" w:sz="0" w:space="0" w:color="auto"/>
        <w:bottom w:val="none" w:sz="0" w:space="0" w:color="auto"/>
        <w:right w:val="none" w:sz="0" w:space="0" w:color="auto"/>
      </w:divBdr>
    </w:div>
    <w:div w:id="1781336375">
      <w:bodyDiv w:val="1"/>
      <w:marLeft w:val="0"/>
      <w:marRight w:val="0"/>
      <w:marTop w:val="0"/>
      <w:marBottom w:val="0"/>
      <w:divBdr>
        <w:top w:val="none" w:sz="0" w:space="0" w:color="auto"/>
        <w:left w:val="none" w:sz="0" w:space="0" w:color="auto"/>
        <w:bottom w:val="none" w:sz="0" w:space="0" w:color="auto"/>
        <w:right w:val="none" w:sz="0" w:space="0" w:color="auto"/>
      </w:divBdr>
    </w:div>
    <w:div w:id="1815490883">
      <w:bodyDiv w:val="1"/>
      <w:marLeft w:val="0"/>
      <w:marRight w:val="0"/>
      <w:marTop w:val="0"/>
      <w:marBottom w:val="0"/>
      <w:divBdr>
        <w:top w:val="none" w:sz="0" w:space="0" w:color="auto"/>
        <w:left w:val="none" w:sz="0" w:space="0" w:color="auto"/>
        <w:bottom w:val="none" w:sz="0" w:space="0" w:color="auto"/>
        <w:right w:val="none" w:sz="0" w:space="0" w:color="auto"/>
      </w:divBdr>
    </w:div>
    <w:div w:id="1823428600">
      <w:bodyDiv w:val="1"/>
      <w:marLeft w:val="0"/>
      <w:marRight w:val="0"/>
      <w:marTop w:val="0"/>
      <w:marBottom w:val="0"/>
      <w:divBdr>
        <w:top w:val="none" w:sz="0" w:space="0" w:color="auto"/>
        <w:left w:val="none" w:sz="0" w:space="0" w:color="auto"/>
        <w:bottom w:val="none" w:sz="0" w:space="0" w:color="auto"/>
        <w:right w:val="none" w:sz="0" w:space="0" w:color="auto"/>
      </w:divBdr>
    </w:div>
    <w:div w:id="1835340315">
      <w:bodyDiv w:val="1"/>
      <w:marLeft w:val="0"/>
      <w:marRight w:val="0"/>
      <w:marTop w:val="0"/>
      <w:marBottom w:val="0"/>
      <w:divBdr>
        <w:top w:val="none" w:sz="0" w:space="0" w:color="auto"/>
        <w:left w:val="none" w:sz="0" w:space="0" w:color="auto"/>
        <w:bottom w:val="none" w:sz="0" w:space="0" w:color="auto"/>
        <w:right w:val="none" w:sz="0" w:space="0" w:color="auto"/>
      </w:divBdr>
    </w:div>
    <w:div w:id="1839692341">
      <w:bodyDiv w:val="1"/>
      <w:marLeft w:val="0"/>
      <w:marRight w:val="0"/>
      <w:marTop w:val="0"/>
      <w:marBottom w:val="0"/>
      <w:divBdr>
        <w:top w:val="none" w:sz="0" w:space="0" w:color="auto"/>
        <w:left w:val="none" w:sz="0" w:space="0" w:color="auto"/>
        <w:bottom w:val="none" w:sz="0" w:space="0" w:color="auto"/>
        <w:right w:val="none" w:sz="0" w:space="0" w:color="auto"/>
      </w:divBdr>
    </w:div>
    <w:div w:id="1850560387">
      <w:bodyDiv w:val="1"/>
      <w:marLeft w:val="0"/>
      <w:marRight w:val="0"/>
      <w:marTop w:val="0"/>
      <w:marBottom w:val="0"/>
      <w:divBdr>
        <w:top w:val="none" w:sz="0" w:space="0" w:color="auto"/>
        <w:left w:val="none" w:sz="0" w:space="0" w:color="auto"/>
        <w:bottom w:val="none" w:sz="0" w:space="0" w:color="auto"/>
        <w:right w:val="none" w:sz="0" w:space="0" w:color="auto"/>
      </w:divBdr>
    </w:div>
    <w:div w:id="1854832360">
      <w:bodyDiv w:val="1"/>
      <w:marLeft w:val="0"/>
      <w:marRight w:val="0"/>
      <w:marTop w:val="0"/>
      <w:marBottom w:val="0"/>
      <w:divBdr>
        <w:top w:val="none" w:sz="0" w:space="0" w:color="auto"/>
        <w:left w:val="none" w:sz="0" w:space="0" w:color="auto"/>
        <w:bottom w:val="none" w:sz="0" w:space="0" w:color="auto"/>
        <w:right w:val="none" w:sz="0" w:space="0" w:color="auto"/>
      </w:divBdr>
    </w:div>
    <w:div w:id="1892955843">
      <w:bodyDiv w:val="1"/>
      <w:marLeft w:val="0"/>
      <w:marRight w:val="0"/>
      <w:marTop w:val="0"/>
      <w:marBottom w:val="0"/>
      <w:divBdr>
        <w:top w:val="none" w:sz="0" w:space="0" w:color="auto"/>
        <w:left w:val="none" w:sz="0" w:space="0" w:color="auto"/>
        <w:bottom w:val="none" w:sz="0" w:space="0" w:color="auto"/>
        <w:right w:val="none" w:sz="0" w:space="0" w:color="auto"/>
      </w:divBdr>
    </w:div>
    <w:div w:id="1905485207">
      <w:bodyDiv w:val="1"/>
      <w:marLeft w:val="0"/>
      <w:marRight w:val="0"/>
      <w:marTop w:val="0"/>
      <w:marBottom w:val="0"/>
      <w:divBdr>
        <w:top w:val="none" w:sz="0" w:space="0" w:color="auto"/>
        <w:left w:val="none" w:sz="0" w:space="0" w:color="auto"/>
        <w:bottom w:val="none" w:sz="0" w:space="0" w:color="auto"/>
        <w:right w:val="none" w:sz="0" w:space="0" w:color="auto"/>
      </w:divBdr>
    </w:div>
    <w:div w:id="1914125244">
      <w:bodyDiv w:val="1"/>
      <w:marLeft w:val="0"/>
      <w:marRight w:val="0"/>
      <w:marTop w:val="0"/>
      <w:marBottom w:val="0"/>
      <w:divBdr>
        <w:top w:val="none" w:sz="0" w:space="0" w:color="auto"/>
        <w:left w:val="none" w:sz="0" w:space="0" w:color="auto"/>
        <w:bottom w:val="none" w:sz="0" w:space="0" w:color="auto"/>
        <w:right w:val="none" w:sz="0" w:space="0" w:color="auto"/>
      </w:divBdr>
    </w:div>
    <w:div w:id="1932274233">
      <w:bodyDiv w:val="1"/>
      <w:marLeft w:val="0"/>
      <w:marRight w:val="0"/>
      <w:marTop w:val="0"/>
      <w:marBottom w:val="0"/>
      <w:divBdr>
        <w:top w:val="none" w:sz="0" w:space="0" w:color="auto"/>
        <w:left w:val="none" w:sz="0" w:space="0" w:color="auto"/>
        <w:bottom w:val="none" w:sz="0" w:space="0" w:color="auto"/>
        <w:right w:val="none" w:sz="0" w:space="0" w:color="auto"/>
      </w:divBdr>
    </w:div>
    <w:div w:id="1947500123">
      <w:bodyDiv w:val="1"/>
      <w:marLeft w:val="0"/>
      <w:marRight w:val="0"/>
      <w:marTop w:val="0"/>
      <w:marBottom w:val="0"/>
      <w:divBdr>
        <w:top w:val="none" w:sz="0" w:space="0" w:color="auto"/>
        <w:left w:val="none" w:sz="0" w:space="0" w:color="auto"/>
        <w:bottom w:val="none" w:sz="0" w:space="0" w:color="auto"/>
        <w:right w:val="none" w:sz="0" w:space="0" w:color="auto"/>
      </w:divBdr>
    </w:div>
    <w:div w:id="1952976602">
      <w:bodyDiv w:val="1"/>
      <w:marLeft w:val="0"/>
      <w:marRight w:val="0"/>
      <w:marTop w:val="0"/>
      <w:marBottom w:val="0"/>
      <w:divBdr>
        <w:top w:val="none" w:sz="0" w:space="0" w:color="auto"/>
        <w:left w:val="none" w:sz="0" w:space="0" w:color="auto"/>
        <w:bottom w:val="none" w:sz="0" w:space="0" w:color="auto"/>
        <w:right w:val="none" w:sz="0" w:space="0" w:color="auto"/>
      </w:divBdr>
    </w:div>
    <w:div w:id="1975410191">
      <w:bodyDiv w:val="1"/>
      <w:marLeft w:val="0"/>
      <w:marRight w:val="0"/>
      <w:marTop w:val="0"/>
      <w:marBottom w:val="0"/>
      <w:divBdr>
        <w:top w:val="none" w:sz="0" w:space="0" w:color="auto"/>
        <w:left w:val="none" w:sz="0" w:space="0" w:color="auto"/>
        <w:bottom w:val="none" w:sz="0" w:space="0" w:color="auto"/>
        <w:right w:val="none" w:sz="0" w:space="0" w:color="auto"/>
      </w:divBdr>
      <w:divsChild>
        <w:div w:id="897517288">
          <w:marLeft w:val="0"/>
          <w:marRight w:val="0"/>
          <w:marTop w:val="0"/>
          <w:marBottom w:val="0"/>
          <w:divBdr>
            <w:top w:val="none" w:sz="0" w:space="0" w:color="auto"/>
            <w:left w:val="none" w:sz="0" w:space="0" w:color="auto"/>
            <w:bottom w:val="none" w:sz="0" w:space="0" w:color="auto"/>
            <w:right w:val="none" w:sz="0" w:space="0" w:color="auto"/>
          </w:divBdr>
        </w:div>
      </w:divsChild>
    </w:div>
    <w:div w:id="1976829446">
      <w:bodyDiv w:val="1"/>
      <w:marLeft w:val="0"/>
      <w:marRight w:val="0"/>
      <w:marTop w:val="0"/>
      <w:marBottom w:val="0"/>
      <w:divBdr>
        <w:top w:val="none" w:sz="0" w:space="0" w:color="auto"/>
        <w:left w:val="none" w:sz="0" w:space="0" w:color="auto"/>
        <w:bottom w:val="none" w:sz="0" w:space="0" w:color="auto"/>
        <w:right w:val="none" w:sz="0" w:space="0" w:color="auto"/>
      </w:divBdr>
    </w:div>
    <w:div w:id="1978878044">
      <w:bodyDiv w:val="1"/>
      <w:marLeft w:val="0"/>
      <w:marRight w:val="0"/>
      <w:marTop w:val="0"/>
      <w:marBottom w:val="0"/>
      <w:divBdr>
        <w:top w:val="none" w:sz="0" w:space="0" w:color="auto"/>
        <w:left w:val="none" w:sz="0" w:space="0" w:color="auto"/>
        <w:bottom w:val="none" w:sz="0" w:space="0" w:color="auto"/>
        <w:right w:val="none" w:sz="0" w:space="0" w:color="auto"/>
      </w:divBdr>
    </w:div>
    <w:div w:id="2016420381">
      <w:bodyDiv w:val="1"/>
      <w:marLeft w:val="0"/>
      <w:marRight w:val="0"/>
      <w:marTop w:val="0"/>
      <w:marBottom w:val="0"/>
      <w:divBdr>
        <w:top w:val="none" w:sz="0" w:space="0" w:color="auto"/>
        <w:left w:val="none" w:sz="0" w:space="0" w:color="auto"/>
        <w:bottom w:val="none" w:sz="0" w:space="0" w:color="auto"/>
        <w:right w:val="none" w:sz="0" w:space="0" w:color="auto"/>
      </w:divBdr>
    </w:div>
    <w:div w:id="2026832511">
      <w:bodyDiv w:val="1"/>
      <w:marLeft w:val="0"/>
      <w:marRight w:val="0"/>
      <w:marTop w:val="0"/>
      <w:marBottom w:val="0"/>
      <w:divBdr>
        <w:top w:val="none" w:sz="0" w:space="0" w:color="auto"/>
        <w:left w:val="none" w:sz="0" w:space="0" w:color="auto"/>
        <w:bottom w:val="none" w:sz="0" w:space="0" w:color="auto"/>
        <w:right w:val="none" w:sz="0" w:space="0" w:color="auto"/>
      </w:divBdr>
    </w:div>
    <w:div w:id="2037923390">
      <w:bodyDiv w:val="1"/>
      <w:marLeft w:val="0"/>
      <w:marRight w:val="0"/>
      <w:marTop w:val="0"/>
      <w:marBottom w:val="0"/>
      <w:divBdr>
        <w:top w:val="none" w:sz="0" w:space="0" w:color="auto"/>
        <w:left w:val="none" w:sz="0" w:space="0" w:color="auto"/>
        <w:bottom w:val="none" w:sz="0" w:space="0" w:color="auto"/>
        <w:right w:val="none" w:sz="0" w:space="0" w:color="auto"/>
      </w:divBdr>
    </w:div>
    <w:div w:id="2051490842">
      <w:bodyDiv w:val="1"/>
      <w:marLeft w:val="0"/>
      <w:marRight w:val="0"/>
      <w:marTop w:val="0"/>
      <w:marBottom w:val="0"/>
      <w:divBdr>
        <w:top w:val="none" w:sz="0" w:space="0" w:color="auto"/>
        <w:left w:val="none" w:sz="0" w:space="0" w:color="auto"/>
        <w:bottom w:val="none" w:sz="0" w:space="0" w:color="auto"/>
        <w:right w:val="none" w:sz="0" w:space="0" w:color="auto"/>
      </w:divBdr>
    </w:div>
    <w:div w:id="2084058227">
      <w:bodyDiv w:val="1"/>
      <w:marLeft w:val="0"/>
      <w:marRight w:val="0"/>
      <w:marTop w:val="0"/>
      <w:marBottom w:val="0"/>
      <w:divBdr>
        <w:top w:val="none" w:sz="0" w:space="0" w:color="auto"/>
        <w:left w:val="none" w:sz="0" w:space="0" w:color="auto"/>
        <w:bottom w:val="none" w:sz="0" w:space="0" w:color="auto"/>
        <w:right w:val="none" w:sz="0" w:space="0" w:color="auto"/>
      </w:divBdr>
    </w:div>
    <w:div w:id="2121559255">
      <w:bodyDiv w:val="1"/>
      <w:marLeft w:val="0"/>
      <w:marRight w:val="0"/>
      <w:marTop w:val="0"/>
      <w:marBottom w:val="0"/>
      <w:divBdr>
        <w:top w:val="none" w:sz="0" w:space="0" w:color="auto"/>
        <w:left w:val="none" w:sz="0" w:space="0" w:color="auto"/>
        <w:bottom w:val="none" w:sz="0" w:space="0" w:color="auto"/>
        <w:right w:val="none" w:sz="0" w:space="0" w:color="auto"/>
      </w:divBdr>
    </w:div>
    <w:div w:id="2127844904">
      <w:bodyDiv w:val="1"/>
      <w:marLeft w:val="0"/>
      <w:marRight w:val="0"/>
      <w:marTop w:val="0"/>
      <w:marBottom w:val="0"/>
      <w:divBdr>
        <w:top w:val="none" w:sz="0" w:space="0" w:color="auto"/>
        <w:left w:val="none" w:sz="0" w:space="0" w:color="auto"/>
        <w:bottom w:val="none" w:sz="0" w:space="0" w:color="auto"/>
        <w:right w:val="none" w:sz="0" w:space="0" w:color="auto"/>
      </w:divBdr>
    </w:div>
    <w:div w:id="2135826810">
      <w:bodyDiv w:val="1"/>
      <w:marLeft w:val="0"/>
      <w:marRight w:val="0"/>
      <w:marTop w:val="0"/>
      <w:marBottom w:val="0"/>
      <w:divBdr>
        <w:top w:val="none" w:sz="0" w:space="0" w:color="auto"/>
        <w:left w:val="none" w:sz="0" w:space="0" w:color="auto"/>
        <w:bottom w:val="none" w:sz="0" w:space="0" w:color="auto"/>
        <w:right w:val="none" w:sz="0" w:space="0" w:color="auto"/>
      </w:divBdr>
    </w:div>
    <w:div w:id="2138792508">
      <w:bodyDiv w:val="1"/>
      <w:marLeft w:val="0"/>
      <w:marRight w:val="0"/>
      <w:marTop w:val="0"/>
      <w:marBottom w:val="0"/>
      <w:divBdr>
        <w:top w:val="none" w:sz="0" w:space="0" w:color="auto"/>
        <w:left w:val="none" w:sz="0" w:space="0" w:color="auto"/>
        <w:bottom w:val="none" w:sz="0" w:space="0" w:color="auto"/>
        <w:right w:val="none" w:sz="0" w:space="0" w:color="auto"/>
      </w:divBdr>
    </w:div>
    <w:div w:id="2146585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365AE-A3E8-4FB3-B289-0281D8AC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51</Pages>
  <Words>11260</Words>
  <Characters>61932</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7</cp:revision>
  <cp:lastPrinted>2024-02-14T23:00:00Z</cp:lastPrinted>
  <dcterms:created xsi:type="dcterms:W3CDTF">2024-02-21T00:03:00Z</dcterms:created>
  <dcterms:modified xsi:type="dcterms:W3CDTF">2024-03-13T03:41:00Z</dcterms:modified>
</cp:coreProperties>
</file>