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5E27C4" w14:textId="77777777" w:rsidR="00ED1397" w:rsidRDefault="00ED1397" w:rsidP="006922F5">
      <w:pPr>
        <w:pBdr>
          <w:top w:val="nil"/>
          <w:left w:val="nil"/>
          <w:bottom w:val="nil"/>
          <w:right w:val="nil"/>
          <w:between w:val="nil"/>
        </w:pBdr>
        <w:contextualSpacing/>
        <w:rPr>
          <w:rFonts w:eastAsia="Palatino Linotype" w:cs="Palatino Linotype"/>
          <w:color w:val="000000"/>
          <w:szCs w:val="24"/>
        </w:rPr>
      </w:pPr>
    </w:p>
    <w:p w14:paraId="49AF2C0C" w14:textId="76FD781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875B7E">
        <w:rPr>
          <w:rFonts w:eastAsia="Palatino Linotype" w:cs="Palatino Linotype"/>
          <w:color w:val="000000"/>
          <w:szCs w:val="24"/>
        </w:rPr>
        <w:t xml:space="preserve">México, </w:t>
      </w:r>
      <w:r w:rsidR="00222995">
        <w:rPr>
          <w:rFonts w:eastAsia="Palatino Linotype" w:cs="Palatino Linotype"/>
          <w:color w:val="000000"/>
          <w:szCs w:val="24"/>
        </w:rPr>
        <w:t>a ocho de febrero</w:t>
      </w:r>
      <w:r w:rsidR="00D96959">
        <w:rPr>
          <w:rFonts w:eastAsia="Palatino Linotype" w:cs="Palatino Linotype"/>
          <w:color w:val="000000"/>
          <w:szCs w:val="24"/>
        </w:rPr>
        <w:t xml:space="preserve"> de dos mil veinticuatro</w:t>
      </w:r>
      <w:r w:rsidR="001C1BF4" w:rsidRPr="00875B7E">
        <w:rPr>
          <w:rFonts w:eastAsia="Palatino Linotype" w:cs="Palatino Linotype"/>
          <w:color w:val="000000"/>
          <w:szCs w:val="24"/>
        </w:rPr>
        <w:t>.</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582E3856" w:rsidR="00A970D5" w:rsidRPr="0022406E" w:rsidRDefault="00A970D5" w:rsidP="006922F5">
      <w:pPr>
        <w:pBdr>
          <w:top w:val="nil"/>
          <w:left w:val="nil"/>
          <w:bottom w:val="nil"/>
          <w:right w:val="nil"/>
          <w:between w:val="nil"/>
        </w:pBdr>
        <w:contextualSpacing/>
        <w:rPr>
          <w:rFonts w:eastAsia="Palatino Linotype" w:cs="Palatino Linotype"/>
          <w:b/>
          <w:bCs/>
          <w:color w:val="000000"/>
          <w:szCs w:val="24"/>
        </w:rPr>
      </w:pPr>
      <w:r w:rsidRPr="00875B7E">
        <w:rPr>
          <w:rFonts w:eastAsia="Palatino Linotype" w:cs="Palatino Linotype"/>
          <w:b/>
          <w:color w:val="000000"/>
          <w:szCs w:val="24"/>
        </w:rPr>
        <w:t>VISTO</w:t>
      </w:r>
      <w:r w:rsidRPr="00875B7E">
        <w:rPr>
          <w:rFonts w:eastAsia="Palatino Linotype" w:cs="Palatino Linotype"/>
          <w:color w:val="000000"/>
          <w:szCs w:val="24"/>
        </w:rPr>
        <w:t xml:space="preserve"> el expediente electrónico formado con motivo del recurso de revisión número </w:t>
      </w:r>
      <w:r w:rsidR="004C52E8">
        <w:rPr>
          <w:rFonts w:eastAsia="Palatino Linotype" w:cs="Palatino Linotype"/>
          <w:b/>
          <w:color w:val="000000"/>
          <w:szCs w:val="24"/>
        </w:rPr>
        <w:t>0</w:t>
      </w:r>
      <w:r w:rsidR="0022406E">
        <w:rPr>
          <w:rFonts w:eastAsia="Palatino Linotype" w:cs="Palatino Linotype"/>
          <w:b/>
          <w:color w:val="000000"/>
          <w:szCs w:val="24"/>
        </w:rPr>
        <w:t>3</w:t>
      </w:r>
      <w:r w:rsidR="00F146EC">
        <w:rPr>
          <w:rFonts w:eastAsia="Palatino Linotype" w:cs="Palatino Linotype"/>
          <w:b/>
          <w:color w:val="000000"/>
          <w:szCs w:val="24"/>
        </w:rPr>
        <w:t>535</w:t>
      </w:r>
      <w:r w:rsidRPr="00875B7E">
        <w:rPr>
          <w:rFonts w:eastAsia="Palatino Linotype" w:cs="Palatino Linotype"/>
          <w:b/>
          <w:color w:val="000000"/>
          <w:szCs w:val="24"/>
        </w:rPr>
        <w:t>/INFOEM/IP/RR/202</w:t>
      </w:r>
      <w:r w:rsidR="00657695">
        <w:rPr>
          <w:rFonts w:eastAsia="Palatino Linotype" w:cs="Palatino Linotype"/>
          <w:b/>
          <w:color w:val="000000"/>
          <w:szCs w:val="24"/>
        </w:rPr>
        <w:t>3</w:t>
      </w:r>
      <w:r w:rsidR="00B54BC7" w:rsidRPr="00875B7E">
        <w:rPr>
          <w:rFonts w:eastAsia="Palatino Linotype" w:cs="Palatino Linotype"/>
          <w:color w:val="000000"/>
          <w:szCs w:val="24"/>
        </w:rPr>
        <w:t>, interpuesto po</w:t>
      </w:r>
      <w:r w:rsidR="00430C63" w:rsidRPr="00875B7E">
        <w:rPr>
          <w:rFonts w:eastAsia="Palatino Linotype" w:cs="Palatino Linotype"/>
          <w:color w:val="000000"/>
          <w:szCs w:val="24"/>
        </w:rPr>
        <w:t xml:space="preserve">r </w:t>
      </w:r>
      <w:r w:rsidR="00466244">
        <w:rPr>
          <w:rFonts w:eastAsia="Palatino Linotype" w:cs="Palatino Linotype"/>
          <w:b/>
          <w:bCs/>
          <w:color w:val="000000"/>
          <w:szCs w:val="24"/>
        </w:rPr>
        <w:t>XXXXXXXXXXXX</w:t>
      </w:r>
      <w:r w:rsidR="00B54BC7" w:rsidRPr="00875B7E">
        <w:rPr>
          <w:rFonts w:eastAsia="Palatino Linotype" w:cs="Palatino Linotype"/>
          <w:color w:val="000000"/>
          <w:szCs w:val="24"/>
        </w:rPr>
        <w:t xml:space="preserve">, en lo sucesivo </w:t>
      </w:r>
      <w:r w:rsidR="00F146EC">
        <w:rPr>
          <w:rFonts w:eastAsia="Palatino Linotype" w:cs="Palatino Linotype"/>
          <w:color w:val="000000"/>
          <w:szCs w:val="24"/>
        </w:rPr>
        <w:t>la</w:t>
      </w:r>
      <w:r w:rsidR="00B54BC7" w:rsidRPr="00875B7E">
        <w:rPr>
          <w:rFonts w:eastAsia="Palatino Linotype" w:cs="Palatino Linotype"/>
          <w:color w:val="000000"/>
          <w:szCs w:val="24"/>
        </w:rPr>
        <w:t xml:space="preserve"> </w:t>
      </w:r>
      <w:r w:rsidRPr="00875B7E">
        <w:rPr>
          <w:rFonts w:eastAsia="Palatino Linotype" w:cs="Palatino Linotype"/>
          <w:b/>
          <w:color w:val="000000"/>
          <w:szCs w:val="24"/>
        </w:rPr>
        <w:t>Recurrente</w:t>
      </w:r>
      <w:r w:rsidRPr="00875B7E">
        <w:rPr>
          <w:rFonts w:eastAsia="Palatino Linotype" w:cs="Palatino Linotype"/>
          <w:color w:val="000000"/>
          <w:szCs w:val="24"/>
        </w:rPr>
        <w:t xml:space="preserve">, en contra de la respuesta </w:t>
      </w:r>
      <w:proofErr w:type="gramStart"/>
      <w:r w:rsidRPr="00875B7E">
        <w:rPr>
          <w:rFonts w:eastAsia="Palatino Linotype" w:cs="Palatino Linotype"/>
          <w:color w:val="000000"/>
          <w:szCs w:val="24"/>
        </w:rPr>
        <w:t>d</w:t>
      </w:r>
      <w:r w:rsidR="00165CA1" w:rsidRPr="00875B7E">
        <w:rPr>
          <w:rFonts w:eastAsia="Palatino Linotype" w:cs="Palatino Linotype"/>
          <w:color w:val="000000"/>
          <w:szCs w:val="24"/>
        </w:rPr>
        <w:t>e</w:t>
      </w:r>
      <w:r w:rsidR="00FF35B6" w:rsidRPr="00875B7E">
        <w:rPr>
          <w:rFonts w:eastAsia="Palatino Linotype" w:cs="Palatino Linotype"/>
          <w:color w:val="000000"/>
          <w:szCs w:val="24"/>
        </w:rPr>
        <w:t>l</w:t>
      </w:r>
      <w:proofErr w:type="gramEnd"/>
      <w:r w:rsidRPr="00875B7E">
        <w:rPr>
          <w:rFonts w:eastAsia="Palatino Linotype" w:cs="Palatino Linotype"/>
          <w:color w:val="000000"/>
          <w:szCs w:val="24"/>
        </w:rPr>
        <w:t xml:space="preserve"> </w:t>
      </w:r>
      <w:r w:rsidR="00F146EC">
        <w:rPr>
          <w:rFonts w:eastAsia="Palatino Linotype" w:cs="Palatino Linotype"/>
          <w:b/>
          <w:color w:val="000000"/>
          <w:szCs w:val="24"/>
        </w:rPr>
        <w:t>Secretaría de Salud</w:t>
      </w:r>
      <w:r w:rsidR="0051074E" w:rsidRPr="00875B7E">
        <w:rPr>
          <w:rFonts w:eastAsia="Palatino Linotype" w:cs="Palatino Linotype"/>
          <w:color w:val="000000"/>
          <w:szCs w:val="24"/>
        </w:rPr>
        <w:t xml:space="preserve">, </w:t>
      </w:r>
      <w:r w:rsidRPr="00875B7E">
        <w:rPr>
          <w:rFonts w:eastAsia="Palatino Linotype" w:cs="Palatino Linotype"/>
          <w:color w:val="000000"/>
          <w:szCs w:val="24"/>
        </w:rPr>
        <w:t>en lo subsecuente</w:t>
      </w:r>
      <w:r w:rsidRPr="00875B7E">
        <w:rPr>
          <w:rFonts w:eastAsia="Palatino Linotype" w:cs="Palatino Linotype"/>
          <w:b/>
          <w:color w:val="000000"/>
          <w:szCs w:val="24"/>
        </w:rPr>
        <w:t xml:space="preserve"> </w:t>
      </w:r>
      <w:r w:rsidRPr="00875B7E">
        <w:rPr>
          <w:rFonts w:eastAsia="Palatino Linotype" w:cs="Palatino Linotype"/>
          <w:color w:val="000000"/>
          <w:szCs w:val="24"/>
        </w:rPr>
        <w:t>el</w:t>
      </w:r>
      <w:r w:rsidRPr="00875B7E">
        <w:rPr>
          <w:rFonts w:eastAsia="Palatino Linotype" w:cs="Palatino Linotype"/>
          <w:b/>
          <w:color w:val="000000"/>
          <w:szCs w:val="24"/>
        </w:rPr>
        <w:t xml:space="preserve"> Sujeto Obligado, </w:t>
      </w:r>
      <w:r w:rsidRPr="00875B7E">
        <w:rPr>
          <w:rFonts w:eastAsia="Palatino Linotype" w:cs="Palatino Linotype"/>
          <w:color w:val="000000"/>
          <w:szCs w:val="24"/>
        </w:rPr>
        <w:t>se procede a dictar la presente resolución.</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w:t>
      </w:r>
      <w:bookmarkStart w:id="0" w:name="_GoBack"/>
      <w:bookmarkEnd w:id="0"/>
      <w:r w:rsidRPr="006922F5">
        <w:rPr>
          <w:rFonts w:eastAsia="Palatino Linotype"/>
          <w:lang w:val="es-ES_tradnl"/>
        </w:rPr>
        <w:t xml:space="preserve">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6922F5" w:rsidRDefault="00A970D5" w:rsidP="006922F5">
      <w:pPr>
        <w:pStyle w:val="Ttulo2"/>
        <w:rPr>
          <w:rFonts w:eastAsia="Palatino Linotype"/>
        </w:rPr>
      </w:pPr>
      <w:r w:rsidRPr="006922F5">
        <w:rPr>
          <w:rFonts w:eastAsia="Palatino Linotype"/>
        </w:rPr>
        <w:t>PRIMERO. De la Solicitud de Información.</w:t>
      </w:r>
    </w:p>
    <w:p w14:paraId="0870C154" w14:textId="11A45962"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077748">
        <w:rPr>
          <w:rFonts w:eastAsia="Palatino Linotype" w:cs="Palatino Linotype"/>
          <w:color w:val="000000"/>
          <w:szCs w:val="24"/>
        </w:rPr>
        <w:t xml:space="preserve">diecinueve de </w:t>
      </w:r>
      <w:r w:rsidR="009166E8">
        <w:rPr>
          <w:rFonts w:eastAsia="Palatino Linotype" w:cs="Palatino Linotype"/>
          <w:color w:val="000000"/>
          <w:szCs w:val="24"/>
        </w:rPr>
        <w:t>mayo</w:t>
      </w:r>
      <w:r w:rsidR="004C52E8">
        <w:rPr>
          <w:rFonts w:eastAsia="Palatino Linotype" w:cs="Palatino Linotype"/>
          <w:color w:val="000000"/>
          <w:szCs w:val="24"/>
        </w:rPr>
        <w:t xml:space="preserve"> </w:t>
      </w:r>
      <w:r w:rsidR="00AA6C98">
        <w:rPr>
          <w:rFonts w:eastAsia="Palatino Linotype" w:cs="Palatino Linotype"/>
          <w:color w:val="000000"/>
          <w:szCs w:val="24"/>
        </w:rPr>
        <w:t>de dos mil veintitrés</w:t>
      </w:r>
      <w:r w:rsidR="00B54BC7" w:rsidRPr="006922F5">
        <w:rPr>
          <w:rFonts w:eastAsia="Palatino Linotype" w:cs="Palatino Linotype"/>
          <w:color w:val="000000"/>
          <w:szCs w:val="24"/>
        </w:rPr>
        <w:t xml:space="preserve">, </w:t>
      </w:r>
      <w:r w:rsidR="00432A54">
        <w:rPr>
          <w:rFonts w:eastAsia="Palatino Linotype" w:cs="Palatino Linotype"/>
          <w:color w:val="000000"/>
          <w:szCs w:val="24"/>
        </w:rPr>
        <w:t>la</w:t>
      </w:r>
      <w:r w:rsidR="00A970D5" w:rsidRPr="006922F5">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A970D5" w:rsidRPr="006922F5">
        <w:rPr>
          <w:rFonts w:eastAsia="Palatino Linotype" w:cs="Palatino Linotype"/>
          <w:b/>
          <w:color w:val="000000"/>
          <w:szCs w:val="24"/>
        </w:rPr>
        <w:t xml:space="preserve"> </w:t>
      </w:r>
      <w:r w:rsidR="0017674C">
        <w:rPr>
          <w:rFonts w:eastAsia="Palatino Linotype" w:cs="Palatino Linotype"/>
          <w:b/>
          <w:bCs/>
          <w:color w:val="000000"/>
          <w:szCs w:val="24"/>
        </w:rPr>
        <w:t>00204/SSALUD/IP/2023</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 xml:space="preserve">mediante la cual solicitó </w:t>
      </w:r>
      <w:proofErr w:type="gramStart"/>
      <w:r w:rsidR="00A970D5" w:rsidRPr="006922F5">
        <w:rPr>
          <w:rFonts w:eastAsia="Palatino Linotype" w:cs="Palatino Linotype"/>
          <w:color w:val="000000"/>
          <w:szCs w:val="24"/>
        </w:rPr>
        <w:t>información</w:t>
      </w:r>
      <w:proofErr w:type="gramEnd"/>
      <w:r w:rsidR="00A970D5" w:rsidRPr="006922F5">
        <w:rPr>
          <w:rFonts w:eastAsia="Palatino Linotype" w:cs="Palatino Linotype"/>
          <w:color w:val="000000"/>
          <w:szCs w:val="24"/>
        </w:rPr>
        <w:t xml:space="preserve">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74A4E87D" w:rsidR="00A970D5" w:rsidRPr="006922F5" w:rsidRDefault="0084172B" w:rsidP="006922F5">
      <w:pPr>
        <w:pStyle w:val="Fundamentos"/>
      </w:pPr>
      <w:r>
        <w:t>«</w:t>
      </w:r>
      <w:r w:rsidR="00845EFC" w:rsidRPr="00845EFC">
        <w:t>Solicito copia mensual o bimestral, de todos los reportes de OPDD (Organismos Públicos Desconcentrados y Descentralizados) que se hayan recibido de los referidos organismos en la UIPPE de la Secretaría de Salud o la dependencia que dentro de ésta, los gestione y compile de enero de 2020 a la fecha de la recepción de la presente solicitud. En caso de que se empezaran a compilar en fecha posterior, definir la misma y remitir el formato de "</w:t>
      </w:r>
      <w:proofErr w:type="spellStart"/>
      <w:r w:rsidR="00845EFC" w:rsidRPr="00845EFC">
        <w:t>Análsis</w:t>
      </w:r>
      <w:proofErr w:type="spellEnd"/>
      <w:r w:rsidR="00845EFC" w:rsidRPr="00845EFC">
        <w:t xml:space="preserve"> de Impacto y Resultados Esperados". Favor de remitir el soporte documental (oficios o correos electrónicos) mediante los cuales se notifica a los OPDD del inicio de la compilación de la </w:t>
      </w:r>
      <w:proofErr w:type="spellStart"/>
      <w:r w:rsidR="00845EFC" w:rsidRPr="00845EFC">
        <w:t>infromación</w:t>
      </w:r>
      <w:proofErr w:type="spellEnd"/>
      <w:r w:rsidR="00845EFC" w:rsidRPr="00845EFC">
        <w:t xml:space="preserve"> y todos aquellos comunicados para tal efecto de enero de 2020 a la fecha de recepción de la </w:t>
      </w:r>
      <w:r w:rsidR="00845EFC" w:rsidRPr="00845EFC">
        <w:lastRenderedPageBreak/>
        <w:t>presente solicitud. Favor de no referenciar a las Unidades Médicas generadoras de los OPDD.</w:t>
      </w:r>
      <w:r w:rsidR="00BA0A2D">
        <w:t>»</w:t>
      </w:r>
      <w:r w:rsidR="00A970D5" w:rsidRPr="006922F5">
        <w:t xml:space="preserve"> </w:t>
      </w:r>
      <w:r w:rsidR="00D7260C" w:rsidRPr="006922F5">
        <w:t>(</w:t>
      </w:r>
      <w:r w:rsidR="00A970D5" w:rsidRPr="006922F5">
        <w:t>Sic</w:t>
      </w:r>
      <w:r w:rsidR="00D7260C" w:rsidRPr="006922F5">
        <w:t>)</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6922F5"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Pr="006922F5">
        <w:rPr>
          <w:rFonts w:eastAsia="Palatino Linotype" w:cs="Palatino Linotype"/>
          <w:b/>
          <w:color w:val="000000"/>
          <w:szCs w:val="24"/>
        </w:rPr>
        <w:t>A través del SAIMEX</w:t>
      </w:r>
      <w:r w:rsidRPr="006922F5">
        <w:rPr>
          <w:rFonts w:eastAsia="Palatino Linotype" w:cs="Palatino Linotype"/>
          <w:color w:val="000000"/>
          <w:szCs w:val="24"/>
        </w:rPr>
        <w:t>.</w:t>
      </w:r>
    </w:p>
    <w:p w14:paraId="1603BECA" w14:textId="77777777" w:rsidR="00875B7E" w:rsidRDefault="00875B7E" w:rsidP="006922F5">
      <w:pPr>
        <w:pBdr>
          <w:top w:val="nil"/>
          <w:left w:val="nil"/>
          <w:bottom w:val="nil"/>
          <w:right w:val="nil"/>
          <w:between w:val="nil"/>
        </w:pBdr>
        <w:contextualSpacing/>
        <w:rPr>
          <w:rFonts w:eastAsia="Palatino Linotype" w:cs="Palatino Linotype"/>
          <w:color w:val="000000"/>
          <w:szCs w:val="24"/>
        </w:rPr>
      </w:pPr>
    </w:p>
    <w:p w14:paraId="69E3746F" w14:textId="485A33CA" w:rsidR="002A0A88" w:rsidRPr="006922F5" w:rsidRDefault="002A0A88" w:rsidP="002A0A88">
      <w:pPr>
        <w:pStyle w:val="Ttulo2"/>
        <w:rPr>
          <w:rFonts w:eastAsia="Palatino Linotype"/>
        </w:rPr>
      </w:pPr>
      <w:r>
        <w:rPr>
          <w:rFonts w:eastAsia="Palatino Linotype"/>
        </w:rPr>
        <w:t>SEGUNDO</w:t>
      </w:r>
      <w:r w:rsidRPr="006922F5">
        <w:rPr>
          <w:rFonts w:eastAsia="Palatino Linotype"/>
        </w:rPr>
        <w:t>. De</w:t>
      </w:r>
      <w:r>
        <w:rPr>
          <w:rFonts w:eastAsia="Palatino Linotype"/>
        </w:rPr>
        <w:t>l requerimiento de aclaración y aclaración de</w:t>
      </w:r>
      <w:r w:rsidR="00362A51">
        <w:rPr>
          <w:rFonts w:eastAsia="Palatino Linotype"/>
        </w:rPr>
        <w:t xml:space="preserve"> la</w:t>
      </w:r>
      <w:r>
        <w:rPr>
          <w:rFonts w:eastAsia="Palatino Linotype"/>
        </w:rPr>
        <w:t xml:space="preserve"> Recurrente</w:t>
      </w:r>
      <w:r w:rsidRPr="006922F5">
        <w:rPr>
          <w:rFonts w:eastAsia="Palatino Linotype"/>
        </w:rPr>
        <w:t>.</w:t>
      </w:r>
    </w:p>
    <w:p w14:paraId="55F6BE49" w14:textId="01DF901B" w:rsidR="002A0A88" w:rsidRPr="006922F5" w:rsidRDefault="002A0A88" w:rsidP="002A0A88">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El </w:t>
      </w:r>
      <w:r w:rsidRPr="006922F5">
        <w:rPr>
          <w:rFonts w:eastAsia="Palatino Linotype" w:cs="Palatino Linotype"/>
          <w:color w:val="000000"/>
          <w:szCs w:val="24"/>
        </w:rPr>
        <w:t>día</w:t>
      </w:r>
      <w:r>
        <w:rPr>
          <w:rFonts w:eastAsia="Palatino Linotype" w:cs="Palatino Linotype"/>
          <w:color w:val="000000"/>
          <w:szCs w:val="24"/>
        </w:rPr>
        <w:t xml:space="preserve"> veinti</w:t>
      </w:r>
      <w:r w:rsidR="00432A54">
        <w:rPr>
          <w:rFonts w:eastAsia="Palatino Linotype" w:cs="Palatino Linotype"/>
          <w:color w:val="000000"/>
          <w:szCs w:val="24"/>
        </w:rPr>
        <w:t>cuatro de mayo</w:t>
      </w:r>
      <w:r>
        <w:rPr>
          <w:rFonts w:eastAsia="Palatino Linotype" w:cs="Palatino Linotype"/>
          <w:color w:val="000000"/>
          <w:szCs w:val="24"/>
        </w:rPr>
        <w:t xml:space="preserve"> de dos mil veintitrés</w:t>
      </w:r>
      <w:r w:rsidRPr="006922F5">
        <w:rPr>
          <w:rFonts w:eastAsia="Palatino Linotype" w:cs="Palatino Linotype"/>
          <w:color w:val="000000"/>
          <w:szCs w:val="24"/>
        </w:rPr>
        <w:t xml:space="preserve">, el Sujeto Obligado </w:t>
      </w:r>
      <w:r>
        <w:rPr>
          <w:rFonts w:eastAsia="Palatino Linotype" w:cs="Palatino Linotype"/>
          <w:color w:val="000000"/>
          <w:szCs w:val="24"/>
        </w:rPr>
        <w:t>pidió a</w:t>
      </w:r>
      <w:r w:rsidR="00432A54">
        <w:rPr>
          <w:rFonts w:eastAsia="Palatino Linotype" w:cs="Palatino Linotype"/>
          <w:color w:val="000000"/>
          <w:szCs w:val="24"/>
        </w:rPr>
        <w:t xml:space="preserve"> </w:t>
      </w:r>
      <w:r>
        <w:rPr>
          <w:rFonts w:eastAsia="Palatino Linotype" w:cs="Palatino Linotype"/>
          <w:color w:val="000000"/>
          <w:szCs w:val="24"/>
        </w:rPr>
        <w:t>l</w:t>
      </w:r>
      <w:r w:rsidR="00432A54">
        <w:rPr>
          <w:rFonts w:eastAsia="Palatino Linotype" w:cs="Palatino Linotype"/>
          <w:color w:val="000000"/>
          <w:szCs w:val="24"/>
        </w:rPr>
        <w:t>a</w:t>
      </w:r>
      <w:r>
        <w:rPr>
          <w:rFonts w:eastAsia="Palatino Linotype" w:cs="Palatino Linotype"/>
          <w:color w:val="000000"/>
          <w:szCs w:val="24"/>
        </w:rPr>
        <w:t xml:space="preserve"> Recurrente una aclaración a su solicitud</w:t>
      </w:r>
      <w:r w:rsidR="005853B4">
        <w:rPr>
          <w:rFonts w:eastAsia="Palatino Linotype" w:cs="Palatino Linotype"/>
          <w:color w:val="000000"/>
          <w:szCs w:val="24"/>
        </w:rPr>
        <w:t xml:space="preserve"> con el propósi</w:t>
      </w:r>
      <w:r w:rsidR="002B76D1">
        <w:rPr>
          <w:rFonts w:eastAsia="Palatino Linotype" w:cs="Palatino Linotype"/>
          <w:color w:val="000000"/>
          <w:szCs w:val="24"/>
        </w:rPr>
        <w:t xml:space="preserve">to de que aclarara o complementara los datos </w:t>
      </w:r>
      <w:r w:rsidR="00A51ABA" w:rsidRPr="00A51ABA">
        <w:rPr>
          <w:rFonts w:eastAsia="Palatino Linotype" w:cs="Palatino Linotype"/>
          <w:color w:val="000000"/>
          <w:szCs w:val="24"/>
        </w:rPr>
        <w:t xml:space="preserve">como el nombre del </w:t>
      </w:r>
      <w:r w:rsidR="00A51ABA">
        <w:rPr>
          <w:rFonts w:eastAsia="Palatino Linotype" w:cs="Palatino Linotype"/>
          <w:color w:val="000000"/>
          <w:szCs w:val="24"/>
        </w:rPr>
        <w:t>s</w:t>
      </w:r>
      <w:r w:rsidR="00A51ABA" w:rsidRPr="00A51ABA">
        <w:rPr>
          <w:rFonts w:eastAsia="Palatino Linotype" w:cs="Palatino Linotype"/>
          <w:color w:val="000000"/>
          <w:szCs w:val="24"/>
        </w:rPr>
        <w:t xml:space="preserve">ervidor </w:t>
      </w:r>
      <w:r w:rsidR="00A51ABA">
        <w:rPr>
          <w:rFonts w:eastAsia="Palatino Linotype" w:cs="Palatino Linotype"/>
          <w:color w:val="000000"/>
          <w:szCs w:val="24"/>
        </w:rPr>
        <w:t>p</w:t>
      </w:r>
      <w:r w:rsidR="00A51ABA" w:rsidRPr="00A51ABA">
        <w:rPr>
          <w:rFonts w:eastAsia="Palatino Linotype" w:cs="Palatino Linotype"/>
          <w:color w:val="000000"/>
          <w:szCs w:val="24"/>
        </w:rPr>
        <w:t>úblico que requiere información o algún otro dato que facilite la búsqueda de información, de quien desea obtener los documentales descritos, a efecto de proceder a la búsqueda de información en el área de Recursos Humanos, bajo los expedientes de personal con fines laborales que dicha área resguarda</w:t>
      </w:r>
      <w:r>
        <w:rPr>
          <w:rFonts w:eastAsia="Palatino Linotype" w:cs="Palatino Linotype"/>
          <w:color w:val="000000"/>
          <w:szCs w:val="24"/>
        </w:rPr>
        <w:t xml:space="preserve">. Por lo anterior, en fecha </w:t>
      </w:r>
      <w:r w:rsidR="00456E49">
        <w:rPr>
          <w:rFonts w:eastAsia="Palatino Linotype" w:cs="Palatino Linotype"/>
          <w:color w:val="000000"/>
          <w:szCs w:val="24"/>
        </w:rPr>
        <w:t>veinticinco</w:t>
      </w:r>
      <w:r>
        <w:rPr>
          <w:rFonts w:eastAsia="Palatino Linotype" w:cs="Palatino Linotype"/>
          <w:color w:val="000000"/>
          <w:szCs w:val="24"/>
        </w:rPr>
        <w:t xml:space="preserve"> de mayo del mismo año, </w:t>
      </w:r>
      <w:r w:rsidR="00362A51">
        <w:rPr>
          <w:rFonts w:eastAsia="Palatino Linotype" w:cs="Palatino Linotype"/>
          <w:color w:val="000000"/>
          <w:szCs w:val="24"/>
        </w:rPr>
        <w:t>l</w:t>
      </w:r>
      <w:r w:rsidR="007410E9">
        <w:rPr>
          <w:rFonts w:eastAsia="Palatino Linotype" w:cs="Palatino Linotype"/>
          <w:color w:val="000000"/>
          <w:szCs w:val="24"/>
        </w:rPr>
        <w:t>a</w:t>
      </w:r>
      <w:r>
        <w:rPr>
          <w:rFonts w:eastAsia="Palatino Linotype" w:cs="Palatino Linotype"/>
          <w:color w:val="000000"/>
          <w:szCs w:val="24"/>
        </w:rPr>
        <w:t xml:space="preserve"> Recurrente atendió el requerimiento </w:t>
      </w:r>
      <w:r w:rsidR="004E64A0">
        <w:rPr>
          <w:rFonts w:eastAsia="Palatino Linotype" w:cs="Palatino Linotype"/>
          <w:color w:val="000000"/>
          <w:szCs w:val="24"/>
        </w:rPr>
        <w:t xml:space="preserve">manifestando lo siguiente: </w:t>
      </w:r>
    </w:p>
    <w:p w14:paraId="03653F78" w14:textId="77777777" w:rsidR="002A0A88" w:rsidRDefault="002A0A88" w:rsidP="006922F5">
      <w:pPr>
        <w:pBdr>
          <w:top w:val="nil"/>
          <w:left w:val="nil"/>
          <w:bottom w:val="nil"/>
          <w:right w:val="nil"/>
          <w:between w:val="nil"/>
        </w:pBdr>
        <w:contextualSpacing/>
        <w:rPr>
          <w:rFonts w:eastAsia="Palatino Linotype" w:cs="Palatino Linotype"/>
          <w:color w:val="000000"/>
          <w:szCs w:val="24"/>
        </w:rPr>
      </w:pPr>
    </w:p>
    <w:p w14:paraId="71F0CF76" w14:textId="765B79E7" w:rsidR="00E603E5" w:rsidRPr="00CB2A72" w:rsidRDefault="00E603E5" w:rsidP="00E603E5">
      <w:pPr>
        <w:pStyle w:val="Fundamentos"/>
        <w:rPr>
          <w:b/>
          <w:lang w:val="es-MX"/>
        </w:rPr>
      </w:pPr>
      <w:r>
        <w:rPr>
          <w:lang w:val="es-MX"/>
        </w:rPr>
        <w:t>«</w:t>
      </w:r>
      <w:r w:rsidR="00121E89" w:rsidRPr="00121E89">
        <w:rPr>
          <w:lang w:val="es-MX"/>
        </w:rPr>
        <w:t>De conformidad con lo señalado en la solicitud de corrección parcial de información conforme se describa a continuación: "Se requiere que el solicitante aclare o complemente datos como el nombre del Servidor Público que requiere información o algún otro dato que facilite la búsqueda de información, de quien desea obtener los documentales descritos, a efecto de proceder a la búsqueda de información en el área de Recursos Humanos, bajo los expedientes de personal con fines laborales que dicha área resguarda." (</w:t>
      </w:r>
      <w:proofErr w:type="gramStart"/>
      <w:r w:rsidR="00121E89" w:rsidRPr="00121E89">
        <w:rPr>
          <w:lang w:val="es-MX"/>
        </w:rPr>
        <w:t>sic</w:t>
      </w:r>
      <w:proofErr w:type="gramEnd"/>
      <w:r w:rsidR="00121E89" w:rsidRPr="00121E89">
        <w:rPr>
          <w:lang w:val="es-MX"/>
        </w:rPr>
        <w:t xml:space="preserve">) la solicitud no requiere información sobre ningún servidor público de la Secretaría, sino y se cita lo </w:t>
      </w:r>
      <w:proofErr w:type="spellStart"/>
      <w:r w:rsidR="00121E89" w:rsidRPr="00121E89">
        <w:rPr>
          <w:lang w:val="es-MX"/>
        </w:rPr>
        <w:t>requrido</w:t>
      </w:r>
      <w:proofErr w:type="spellEnd"/>
      <w:r w:rsidR="00121E89" w:rsidRPr="00121E89">
        <w:rPr>
          <w:lang w:val="es-MX"/>
        </w:rPr>
        <w:t xml:space="preserve"> en la solicitud original nuevamente: "(...) reportes de OPDD (Organismos Públicos Desconcentrados y Descentralizados) que se hayan recibido de los referidos organismos en la UIPPE de la Secretaría de Salud (...)" por lo que se sugiere a esa Unidad de Transparencia, primeramente, turnar la solicitud a la UIPPE de la Secretaría. Gracias.</w:t>
      </w:r>
      <w:r w:rsidR="00121E89">
        <w:rPr>
          <w:lang w:val="es-MX"/>
        </w:rPr>
        <w:t xml:space="preserve"> »</w:t>
      </w:r>
      <w:r w:rsidR="00456E49">
        <w:rPr>
          <w:lang w:val="es-MX"/>
        </w:rPr>
        <w:t xml:space="preserve"> (Sic)</w:t>
      </w:r>
    </w:p>
    <w:p w14:paraId="6BFD278E" w14:textId="77777777" w:rsidR="002A0A88" w:rsidRDefault="002A0A88" w:rsidP="006922F5">
      <w:pPr>
        <w:pBdr>
          <w:top w:val="nil"/>
          <w:left w:val="nil"/>
          <w:bottom w:val="nil"/>
          <w:right w:val="nil"/>
          <w:between w:val="nil"/>
        </w:pBdr>
        <w:contextualSpacing/>
        <w:rPr>
          <w:rFonts w:eastAsia="Palatino Linotype" w:cs="Palatino Linotype"/>
          <w:color w:val="000000"/>
          <w:szCs w:val="24"/>
        </w:rPr>
      </w:pPr>
    </w:p>
    <w:p w14:paraId="1AEDC68E" w14:textId="2EC6DF97" w:rsidR="00A970D5" w:rsidRPr="006922F5" w:rsidRDefault="00B25441" w:rsidP="006922F5">
      <w:pPr>
        <w:pStyle w:val="Ttulo2"/>
        <w:rPr>
          <w:rFonts w:eastAsia="Palatino Linotype"/>
        </w:rPr>
      </w:pPr>
      <w:r>
        <w:rPr>
          <w:rFonts w:eastAsia="Palatino Linotype"/>
        </w:rPr>
        <w:lastRenderedPageBreak/>
        <w:t>TERCERO</w:t>
      </w:r>
      <w:r w:rsidRPr="006922F5">
        <w:rPr>
          <w:rFonts w:eastAsia="Palatino Linotype"/>
        </w:rPr>
        <w:t xml:space="preserve">. </w:t>
      </w:r>
      <w:r w:rsidR="00A970D5" w:rsidRPr="006922F5">
        <w:rPr>
          <w:rFonts w:eastAsia="Palatino Linotype"/>
        </w:rPr>
        <w:t>De la respuesta del Sujeto Obligado.</w:t>
      </w:r>
    </w:p>
    <w:p w14:paraId="2EE6F294" w14:textId="5E5961CD"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C52E8">
        <w:rPr>
          <w:rFonts w:eastAsia="Palatino Linotype" w:cs="Palatino Linotype"/>
          <w:color w:val="000000"/>
          <w:szCs w:val="24"/>
        </w:rPr>
        <w:t xml:space="preserve"> </w:t>
      </w:r>
      <w:r w:rsidR="00021283">
        <w:rPr>
          <w:rFonts w:eastAsia="Palatino Linotype" w:cs="Palatino Linotype"/>
          <w:color w:val="000000"/>
          <w:szCs w:val="24"/>
        </w:rPr>
        <w:t>quince</w:t>
      </w:r>
      <w:r w:rsidR="000325A7">
        <w:rPr>
          <w:rFonts w:eastAsia="Palatino Linotype" w:cs="Palatino Linotype"/>
          <w:color w:val="000000"/>
          <w:szCs w:val="24"/>
        </w:rPr>
        <w:t xml:space="preserve"> de junio</w:t>
      </w:r>
      <w:r w:rsidR="00AA6C98">
        <w:rPr>
          <w:rFonts w:eastAsia="Palatino Linotype" w:cs="Palatino Linotype"/>
          <w:color w:val="000000"/>
          <w:szCs w:val="24"/>
        </w:rPr>
        <w:t xml:space="preserve"> de dos mil veintitrés</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0C55E186" w14:textId="77777777" w:rsidR="00316CBA" w:rsidRDefault="00851748" w:rsidP="00316CBA">
      <w:pPr>
        <w:pStyle w:val="Fundamentos"/>
      </w:pPr>
      <w:r>
        <w:t>«</w:t>
      </w:r>
      <w:r w:rsidR="00316CBA">
        <w:t>En respuesta a la solicitud recibida, nos permitimos hacer de su conocimiento que con fundamento en el artículo 53, Fracciones: II, V y VI de la Ley de Transparencia y Acceso a la Información Pública del Estado de México y Municipios, le contestamos que:</w:t>
      </w:r>
    </w:p>
    <w:p w14:paraId="047332BF" w14:textId="77777777" w:rsidR="00316CBA" w:rsidRDefault="00316CBA" w:rsidP="00316CBA">
      <w:pPr>
        <w:pStyle w:val="Fundamentos"/>
      </w:pPr>
    </w:p>
    <w:p w14:paraId="55B98EBF" w14:textId="77777777" w:rsidR="00316CBA" w:rsidRDefault="00316CBA" w:rsidP="00316CBA">
      <w:pPr>
        <w:pStyle w:val="Fundamentos"/>
      </w:pPr>
      <w:r>
        <w:t>Se da atención a su solicitud.</w:t>
      </w:r>
    </w:p>
    <w:p w14:paraId="73DB7A67" w14:textId="77777777" w:rsidR="00316CBA" w:rsidRDefault="00316CBA" w:rsidP="00316CBA">
      <w:pPr>
        <w:pStyle w:val="Fundamentos"/>
      </w:pPr>
    </w:p>
    <w:p w14:paraId="4AA610A6" w14:textId="77777777" w:rsidR="00316CBA" w:rsidRDefault="00316CBA" w:rsidP="00316CBA">
      <w:pPr>
        <w:pStyle w:val="Fundamentos"/>
      </w:pPr>
      <w:r>
        <w:t>ATENTAMENTE</w:t>
      </w:r>
    </w:p>
    <w:p w14:paraId="3FE4A9EF" w14:textId="5FD99349" w:rsidR="00A970D5" w:rsidRPr="00404754" w:rsidRDefault="00316CBA" w:rsidP="00316CBA">
      <w:pPr>
        <w:pStyle w:val="Fundamentos"/>
        <w:rPr>
          <w:lang w:val="es-MX"/>
        </w:rPr>
      </w:pPr>
      <w:r>
        <w:t>LIC. ENRIQUE VINCENT DÁVILA</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1724460E" w:rsidR="0037112D" w:rsidRPr="0037112D" w:rsidRDefault="0037112D" w:rsidP="00BB7DF0">
      <w:pPr>
        <w:pBdr>
          <w:top w:val="nil"/>
          <w:left w:val="nil"/>
          <w:bottom w:val="nil"/>
          <w:right w:val="nil"/>
          <w:between w:val="nil"/>
        </w:pBdr>
        <w:contextualSpacing/>
        <w:rPr>
          <w:rFonts w:eastAsia="Palatino Linotype" w:cs="Palatino Linotype"/>
          <w:b/>
          <w:bCs/>
          <w:color w:val="000000"/>
          <w:szCs w:val="24"/>
        </w:rPr>
      </w:pPr>
      <w:r w:rsidRPr="0037112D">
        <w:rPr>
          <w:rFonts w:eastAsia="Palatino Linotype" w:cs="Palatino Linotype"/>
          <w:color w:val="000000"/>
          <w:szCs w:val="24"/>
        </w:rPr>
        <w:t xml:space="preserve">El Sujeto Obligado </w:t>
      </w:r>
      <w:r w:rsidR="00AA6C98">
        <w:rPr>
          <w:rFonts w:eastAsia="Palatino Linotype" w:cs="Palatino Linotype"/>
          <w:color w:val="000000"/>
          <w:szCs w:val="24"/>
        </w:rPr>
        <w:t xml:space="preserve">adjuntó a su respuesta </w:t>
      </w:r>
      <w:r w:rsidR="003F32E3">
        <w:rPr>
          <w:rFonts w:eastAsia="Palatino Linotype" w:cs="Palatino Linotype"/>
          <w:color w:val="000000"/>
          <w:szCs w:val="24"/>
        </w:rPr>
        <w:t>el</w:t>
      </w:r>
      <w:r w:rsidR="00165CA1">
        <w:rPr>
          <w:rFonts w:eastAsia="Palatino Linotype" w:cs="Palatino Linotype"/>
          <w:color w:val="000000"/>
          <w:szCs w:val="24"/>
        </w:rPr>
        <w:t xml:space="preserve"> documento denominado</w:t>
      </w:r>
      <w:r>
        <w:rPr>
          <w:rFonts w:eastAsia="Palatino Linotype" w:cs="Palatino Linotype"/>
          <w:color w:val="000000"/>
          <w:szCs w:val="24"/>
        </w:rPr>
        <w:t xml:space="preserve"> </w:t>
      </w:r>
      <w:r w:rsidR="009754C3">
        <w:rPr>
          <w:rFonts w:eastAsia="Palatino Linotype" w:cs="Palatino Linotype"/>
          <w:b/>
          <w:bCs/>
          <w:color w:val="000000"/>
          <w:szCs w:val="24"/>
        </w:rPr>
        <w:t>«</w:t>
      </w:r>
      <w:r w:rsidR="00362A51">
        <w:rPr>
          <w:rFonts w:eastAsia="Palatino Linotype" w:cs="Palatino Linotype"/>
          <w:b/>
          <w:bCs/>
          <w:color w:val="000000"/>
          <w:szCs w:val="24"/>
        </w:rPr>
        <w:t>sol 204</w:t>
      </w:r>
      <w:r w:rsidR="00BB7DF0" w:rsidRPr="00BB7DF0">
        <w:rPr>
          <w:rFonts w:eastAsia="Palatino Linotype" w:cs="Palatino Linotype"/>
          <w:b/>
          <w:bCs/>
          <w:color w:val="000000"/>
          <w:szCs w:val="24"/>
        </w:rPr>
        <w:t>.pdf</w:t>
      </w:r>
      <w:r w:rsidR="009754C3">
        <w:rPr>
          <w:rFonts w:eastAsia="Palatino Linotype" w:cs="Palatino Linotype"/>
          <w:b/>
          <w:bCs/>
          <w:color w:val="000000"/>
          <w:szCs w:val="24"/>
        </w:rPr>
        <w:t>»</w:t>
      </w:r>
      <w:r w:rsidR="00363EA3">
        <w:rPr>
          <w:rFonts w:eastAsia="Palatino Linotype" w:cs="Palatino Linotype"/>
          <w:color w:val="000000"/>
          <w:szCs w:val="24"/>
        </w:rPr>
        <w:t xml:space="preserve">, </w:t>
      </w:r>
      <w:r w:rsidR="003F32E3">
        <w:rPr>
          <w:rFonts w:eastAsia="Palatino Linotype" w:cs="Palatino Linotype"/>
          <w:color w:val="000000"/>
          <w:szCs w:val="24"/>
        </w:rPr>
        <w:t>el</w:t>
      </w:r>
      <w:r w:rsidR="00363EA3">
        <w:rPr>
          <w:rFonts w:eastAsia="Palatino Linotype" w:cs="Palatino Linotype"/>
          <w:color w:val="000000"/>
          <w:szCs w:val="24"/>
        </w:rPr>
        <w:t xml:space="preserve"> cual</w:t>
      </w:r>
      <w:r w:rsidR="00165CA1">
        <w:rPr>
          <w:rFonts w:eastAsia="Palatino Linotype" w:cs="Palatino Linotype"/>
          <w:color w:val="000000"/>
          <w:szCs w:val="24"/>
        </w:rPr>
        <w:t xml:space="preserve"> no se reproduce</w:t>
      </w:r>
      <w:r w:rsidR="00EE3066">
        <w:rPr>
          <w:rFonts w:eastAsia="Palatino Linotype" w:cs="Palatino Linotype"/>
          <w:color w:val="000000"/>
          <w:szCs w:val="24"/>
        </w:rPr>
        <w:t xml:space="preserve"> por ser del conocimiento de las partes; no obstante, su </w:t>
      </w:r>
      <w:r w:rsidR="009B321A">
        <w:rPr>
          <w:rFonts w:eastAsia="Palatino Linotype" w:cs="Palatino Linotype"/>
          <w:color w:val="000000"/>
          <w:szCs w:val="24"/>
        </w:rPr>
        <w:t>contenido será motivo de análisis en el estudio correspondiente.</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26641232" w:rsidR="00A970D5" w:rsidRPr="006922F5" w:rsidRDefault="00362A51" w:rsidP="006922F5">
      <w:pPr>
        <w:pStyle w:val="Ttulo2"/>
        <w:rPr>
          <w:rFonts w:eastAsia="Palatino Linotype"/>
        </w:rPr>
      </w:pPr>
      <w:r>
        <w:rPr>
          <w:rFonts w:eastAsia="Palatino Linotype"/>
        </w:rPr>
        <w:t>CUARTO</w:t>
      </w:r>
      <w:r w:rsidR="00A970D5" w:rsidRPr="006922F5">
        <w:rPr>
          <w:rFonts w:eastAsia="Palatino Linotype"/>
        </w:rPr>
        <w:t>. Del recurso de revisión.</w:t>
      </w:r>
    </w:p>
    <w:p w14:paraId="0C8C3A2F" w14:textId="232543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Inconforme con la respuesta em</w:t>
      </w:r>
      <w:r w:rsidR="00A06896" w:rsidRPr="006922F5">
        <w:rPr>
          <w:rFonts w:eastAsia="Palatino Linotype" w:cs="Palatino Linotype"/>
          <w:color w:val="000000"/>
          <w:szCs w:val="24"/>
        </w:rPr>
        <w:t xml:space="preserve">itida por el Sujeto Obligado, </w:t>
      </w:r>
      <w:r w:rsidR="00362A51">
        <w:rPr>
          <w:rFonts w:eastAsia="Palatino Linotype" w:cs="Palatino Linotype"/>
          <w:color w:val="000000"/>
          <w:szCs w:val="24"/>
        </w:rPr>
        <w:t>la</w:t>
      </w:r>
      <w:r w:rsidRPr="006922F5">
        <w:rPr>
          <w:rFonts w:eastAsia="Palatino Linotype" w:cs="Palatino Linotype"/>
          <w:color w:val="000000"/>
          <w:szCs w:val="24"/>
        </w:rPr>
        <w:t xml:space="preserve"> Recurrente interpuso el presente recurso de revisión e</w:t>
      </w:r>
      <w:r w:rsidR="00ED1397">
        <w:rPr>
          <w:rFonts w:eastAsia="Palatino Linotype" w:cs="Palatino Linotype"/>
          <w:color w:val="000000"/>
          <w:szCs w:val="24"/>
        </w:rPr>
        <w:t>l</w:t>
      </w:r>
      <w:r w:rsidR="008B2951" w:rsidRPr="006922F5">
        <w:rPr>
          <w:rFonts w:eastAsia="Palatino Linotype" w:cs="Palatino Linotype"/>
          <w:color w:val="000000"/>
          <w:szCs w:val="24"/>
        </w:rPr>
        <w:t xml:space="preserve"> </w:t>
      </w:r>
      <w:r w:rsidR="008B0626">
        <w:rPr>
          <w:rFonts w:eastAsia="Palatino Linotype" w:cs="Palatino Linotype"/>
          <w:color w:val="000000"/>
          <w:szCs w:val="24"/>
        </w:rPr>
        <w:t>día</w:t>
      </w:r>
      <w:r w:rsidR="00ED1397">
        <w:rPr>
          <w:rFonts w:eastAsia="Palatino Linotype" w:cs="Palatino Linotype"/>
          <w:color w:val="000000"/>
          <w:szCs w:val="24"/>
        </w:rPr>
        <w:t xml:space="preserve"> </w:t>
      </w:r>
      <w:r w:rsidR="00A7601B">
        <w:rPr>
          <w:rFonts w:eastAsia="Palatino Linotype" w:cs="Palatino Linotype"/>
          <w:color w:val="000000"/>
          <w:szCs w:val="24"/>
        </w:rPr>
        <w:t>veintiuno</w:t>
      </w:r>
      <w:r w:rsidR="004C7156">
        <w:rPr>
          <w:rFonts w:eastAsia="Palatino Linotype" w:cs="Palatino Linotype"/>
          <w:color w:val="000000"/>
          <w:szCs w:val="24"/>
        </w:rPr>
        <w:t xml:space="preserve"> de junio</w:t>
      </w:r>
      <w:r w:rsidR="00ED1397">
        <w:rPr>
          <w:rFonts w:eastAsia="Palatino Linotype" w:cs="Palatino Linotype"/>
          <w:color w:val="000000"/>
          <w:szCs w:val="24"/>
        </w:rPr>
        <w:t xml:space="preserve"> </w:t>
      </w:r>
      <w:r w:rsidR="00AA6C98">
        <w:rPr>
          <w:rFonts w:eastAsia="Palatino Linotype" w:cs="Palatino Linotype"/>
          <w:color w:val="000000"/>
          <w:szCs w:val="24"/>
        </w:rPr>
        <w:t>de dos mil veintitrés</w:t>
      </w:r>
      <w:r w:rsidRPr="006922F5">
        <w:rPr>
          <w:rFonts w:eastAsia="Palatino Linotype" w:cs="Palatino Linotype"/>
          <w:color w:val="000000"/>
          <w:szCs w:val="24"/>
        </w:rPr>
        <w:t xml:space="preserve">, el cual se registró con el expediente número </w:t>
      </w:r>
      <w:r w:rsidR="00AC265B">
        <w:rPr>
          <w:rFonts w:eastAsia="Palatino Linotype" w:cs="Palatino Linotype"/>
          <w:b/>
          <w:color w:val="000000"/>
          <w:szCs w:val="24"/>
        </w:rPr>
        <w:t>0</w:t>
      </w:r>
      <w:r w:rsidR="003F32E3">
        <w:rPr>
          <w:rFonts w:eastAsia="Palatino Linotype" w:cs="Palatino Linotype"/>
          <w:b/>
          <w:color w:val="000000"/>
          <w:szCs w:val="24"/>
        </w:rPr>
        <w:t>3</w:t>
      </w:r>
      <w:r w:rsidR="00362A51">
        <w:rPr>
          <w:rFonts w:eastAsia="Palatino Linotype" w:cs="Palatino Linotype"/>
          <w:b/>
          <w:color w:val="000000"/>
          <w:szCs w:val="24"/>
        </w:rPr>
        <w:t>535</w:t>
      </w:r>
      <w:r w:rsidR="00657695">
        <w:rPr>
          <w:rFonts w:eastAsia="Palatino Linotype" w:cs="Palatino Linotype"/>
          <w:b/>
          <w:color w:val="000000"/>
          <w:szCs w:val="24"/>
        </w:rPr>
        <w:t>/INFOEM/IP/RR/2023</w:t>
      </w:r>
      <w:r w:rsidR="00A06896" w:rsidRPr="006922F5">
        <w:rPr>
          <w:rFonts w:eastAsia="Palatino Linotype" w:cs="Palatino Linotype"/>
          <w:color w:val="000000"/>
          <w:szCs w:val="24"/>
        </w:rPr>
        <w:t xml:space="preserve">, </w:t>
      </w:r>
      <w:r w:rsidR="00A24265" w:rsidRPr="006922F5">
        <w:rPr>
          <w:rFonts w:eastAsia="Palatino Linotype" w:cs="Palatino Linotype"/>
          <w:color w:val="000000"/>
          <w:szCs w:val="24"/>
        </w:rPr>
        <w:t>manifestando</w:t>
      </w:r>
      <w:r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53B3BEE5" w:rsidR="00A970D5" w:rsidRPr="006922F5" w:rsidRDefault="005B643F" w:rsidP="006922F5">
      <w:pPr>
        <w:pStyle w:val="Fundamentos"/>
        <w:rPr>
          <w:b/>
        </w:rPr>
      </w:pPr>
      <w:r>
        <w:t>«</w:t>
      </w:r>
      <w:r w:rsidR="00A7601B" w:rsidRPr="00A7601B">
        <w:t>Negativa a la entrega de la información</w:t>
      </w:r>
      <w:r>
        <w:t xml:space="preserve">» </w:t>
      </w:r>
      <w:r w:rsidR="00A970D5" w:rsidRPr="006922F5">
        <w:t>(Sic)</w:t>
      </w:r>
    </w:p>
    <w:p w14:paraId="3C40A441" w14:textId="77777777" w:rsidR="00A970D5" w:rsidRDefault="00A970D5" w:rsidP="006922F5">
      <w:pPr>
        <w:contextualSpacing/>
        <w:rPr>
          <w:rFonts w:eastAsia="Palatino Linotype" w:cs="Palatino Linotype"/>
          <w:iCs/>
          <w:szCs w:val="24"/>
        </w:rPr>
      </w:pPr>
    </w:p>
    <w:p w14:paraId="0FFA08C3" w14:textId="0DDF8688" w:rsidR="00004014" w:rsidRPr="006922F5" w:rsidRDefault="00A970D5" w:rsidP="006922F5">
      <w:pPr>
        <w:contextualSpacing/>
        <w:rPr>
          <w:rFonts w:eastAsia="Palatino Linotype" w:cs="Palatino Linotype"/>
        </w:rPr>
      </w:pPr>
      <w:r w:rsidRPr="006922F5">
        <w:rPr>
          <w:rFonts w:eastAsia="Palatino Linotype" w:cs="Palatino Linotype"/>
          <w:b/>
        </w:rPr>
        <w:lastRenderedPageBreak/>
        <w:t>Razones o Motivos de Inconformidad</w:t>
      </w:r>
      <w:r w:rsidR="00004014" w:rsidRPr="006922F5">
        <w:rPr>
          <w:rFonts w:eastAsia="Palatino Linotype" w:cs="Palatino Linotype"/>
        </w:rPr>
        <w:t>:</w:t>
      </w:r>
    </w:p>
    <w:p w14:paraId="2DAC342E" w14:textId="03D19DF5" w:rsidR="00A970D5" w:rsidRPr="006922F5" w:rsidRDefault="00270A17" w:rsidP="006922F5">
      <w:pPr>
        <w:pStyle w:val="Fundamentos"/>
      </w:pPr>
      <w:r>
        <w:t>«</w:t>
      </w:r>
      <w:r w:rsidR="001700C2" w:rsidRPr="001700C2">
        <w:t>Los reportes de OPDD (Organismos Públicos Desconcentrados y Descentralizados), son documentos con un formato establecido que solicita el titular de la UIPPE de la Secretaría de Salud a los citados organismos, se solicita cumpla con la entrega de los mismos en los términos de la solicitud de acceso a la información.</w:t>
      </w:r>
      <w:r>
        <w:t>»</w:t>
      </w:r>
      <w:r w:rsidR="00A970D5" w:rsidRPr="006922F5">
        <w:t xml:space="preserve"> (Sic)</w:t>
      </w:r>
    </w:p>
    <w:p w14:paraId="06A7D20F" w14:textId="77777777" w:rsidR="00A978AF" w:rsidRPr="006922F5" w:rsidRDefault="00A978AF" w:rsidP="006922F5">
      <w:pPr>
        <w:pBdr>
          <w:top w:val="nil"/>
          <w:left w:val="nil"/>
          <w:bottom w:val="nil"/>
          <w:right w:val="nil"/>
          <w:between w:val="nil"/>
        </w:pBdr>
        <w:contextualSpacing/>
        <w:rPr>
          <w:rFonts w:eastAsia="Palatino Linotype" w:cs="Palatino Linotype"/>
          <w:color w:val="000000"/>
          <w:szCs w:val="24"/>
        </w:rPr>
      </w:pPr>
    </w:p>
    <w:p w14:paraId="11D7F189" w14:textId="6A5E8FB6" w:rsidR="00A970D5" w:rsidRPr="006922F5" w:rsidRDefault="002E5D59" w:rsidP="006922F5">
      <w:pPr>
        <w:pStyle w:val="Ttulo2"/>
        <w:rPr>
          <w:rFonts w:eastAsia="Palatino Linotype"/>
        </w:rPr>
      </w:pPr>
      <w:r>
        <w:rPr>
          <w:rFonts w:eastAsia="Palatino Linotype"/>
        </w:rPr>
        <w:t>SEX</w:t>
      </w:r>
      <w:r w:rsidR="004C52E8">
        <w:rPr>
          <w:rFonts w:eastAsia="Palatino Linotype"/>
        </w:rPr>
        <w:t>TO</w:t>
      </w:r>
      <w:r w:rsidR="00A970D5" w:rsidRPr="006922F5">
        <w:rPr>
          <w:rFonts w:eastAsia="Palatino Linotype"/>
        </w:rPr>
        <w:t>. Del turno y admisión del recurso de revisión.</w:t>
      </w:r>
    </w:p>
    <w:p w14:paraId="2459DEBA" w14:textId="22B33EC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Medio de impugnación que le fue turnado al </w:t>
      </w:r>
      <w:r w:rsidRPr="006922F5">
        <w:rPr>
          <w:rFonts w:eastAsia="Palatino Linotype" w:cs="Palatino Linotype"/>
          <w:b/>
          <w:color w:val="000000"/>
          <w:szCs w:val="24"/>
        </w:rPr>
        <w:t xml:space="preserve">Comisionado </w:t>
      </w:r>
      <w:r w:rsidR="009F1E25" w:rsidRPr="006922F5">
        <w:rPr>
          <w:rFonts w:eastAsia="Palatino Linotype" w:cs="Palatino Linotype"/>
          <w:b/>
          <w:color w:val="000000"/>
          <w:szCs w:val="24"/>
        </w:rPr>
        <w:t xml:space="preserve">Presidente </w:t>
      </w:r>
      <w:r w:rsidRPr="006922F5">
        <w:rPr>
          <w:rFonts w:eastAsia="Palatino Linotype" w:cs="Palatino Linotype"/>
          <w:b/>
          <w:color w:val="000000"/>
          <w:szCs w:val="24"/>
        </w:rPr>
        <w:t>José Martínez Vilchis</w:t>
      </w:r>
      <w:r w:rsidRPr="006922F5">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6922F5">
        <w:rPr>
          <w:rFonts w:eastAsia="Palatino Linotype" w:cs="Palatino Linotype"/>
          <w:color w:val="000000"/>
          <w:szCs w:val="24"/>
        </w:rPr>
        <w:t>tado de México y Municipios, al</w:t>
      </w:r>
      <w:r w:rsidRPr="006922F5">
        <w:rPr>
          <w:rFonts w:eastAsia="Palatino Linotype" w:cs="Palatino Linotype"/>
          <w:color w:val="000000"/>
          <w:szCs w:val="24"/>
        </w:rPr>
        <w:t xml:space="preserve"> cu</w:t>
      </w:r>
      <w:r w:rsidR="008B2951" w:rsidRPr="006922F5">
        <w:rPr>
          <w:rFonts w:eastAsia="Palatino Linotype" w:cs="Palatino Linotype"/>
          <w:color w:val="000000"/>
          <w:szCs w:val="24"/>
        </w:rPr>
        <w:t>al recayó acuerdo de admisión de</w:t>
      </w:r>
      <w:r w:rsidRPr="006922F5">
        <w:rPr>
          <w:rFonts w:eastAsia="Palatino Linotype" w:cs="Palatino Linotype"/>
          <w:color w:val="000000"/>
          <w:szCs w:val="24"/>
        </w:rPr>
        <w:t xml:space="preserve"> fecha</w:t>
      </w:r>
      <w:r w:rsidR="008A637C">
        <w:rPr>
          <w:rFonts w:eastAsia="Palatino Linotype" w:cs="Palatino Linotype"/>
          <w:color w:val="000000"/>
          <w:szCs w:val="24"/>
        </w:rPr>
        <w:t xml:space="preserve"> </w:t>
      </w:r>
      <w:r w:rsidR="00E72FE1">
        <w:rPr>
          <w:rFonts w:eastAsia="Palatino Linotype" w:cs="Palatino Linotype"/>
          <w:color w:val="000000"/>
          <w:szCs w:val="24"/>
        </w:rPr>
        <w:t>veintisiete</w:t>
      </w:r>
      <w:r w:rsidR="00A12D9D">
        <w:rPr>
          <w:rFonts w:eastAsia="Palatino Linotype" w:cs="Palatino Linotype"/>
          <w:color w:val="000000"/>
          <w:szCs w:val="24"/>
        </w:rPr>
        <w:t xml:space="preserve"> de junio </w:t>
      </w:r>
      <w:r w:rsidR="008A637C">
        <w:rPr>
          <w:rFonts w:eastAsia="Palatino Linotype" w:cs="Palatino Linotype"/>
          <w:color w:val="000000"/>
          <w:szCs w:val="24"/>
        </w:rPr>
        <w:t>de dos mil veintitrés</w:t>
      </w:r>
      <w:r w:rsidRPr="006922F5">
        <w:rPr>
          <w:rFonts w:eastAsia="Palatino Linotype" w:cs="Palatino Linotype"/>
          <w:color w:val="000000"/>
          <w:szCs w:val="24"/>
        </w:rPr>
        <w:t xml:space="preserve">, </w:t>
      </w:r>
      <w:r w:rsidRPr="006922F5">
        <w:rPr>
          <w:rFonts w:eastAsia="Palatino Linotype" w:cs="Palatino Linotype"/>
          <w:szCs w:val="24"/>
        </w:rPr>
        <w:t>otorgándose</w:t>
      </w:r>
      <w:r w:rsidRPr="006922F5">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6A84409D" w:rsidR="00A970D5" w:rsidRPr="006922F5" w:rsidRDefault="002E5D59" w:rsidP="006922F5">
      <w:pPr>
        <w:pStyle w:val="Ttulo2"/>
        <w:rPr>
          <w:rFonts w:eastAsia="Palatino Linotype"/>
        </w:rPr>
      </w:pPr>
      <w:r>
        <w:rPr>
          <w:rFonts w:eastAsia="Palatino Linotype"/>
        </w:rPr>
        <w:t>SÉPTIMO</w:t>
      </w:r>
      <w:r w:rsidR="00A970D5" w:rsidRPr="006922F5">
        <w:rPr>
          <w:rFonts w:eastAsia="Palatino Linotype"/>
        </w:rPr>
        <w:t>. De la etapa de instrucción.</w:t>
      </w:r>
    </w:p>
    <w:p w14:paraId="212747E7" w14:textId="555F83D2" w:rsidR="00AC265B" w:rsidRPr="00AC265B" w:rsidRDefault="00FE7B8E" w:rsidP="00AC265B">
      <w:pPr>
        <w:pBdr>
          <w:top w:val="nil"/>
          <w:left w:val="nil"/>
          <w:bottom w:val="nil"/>
          <w:right w:val="nil"/>
          <w:between w:val="nil"/>
        </w:pBdr>
        <w:contextualSpacing/>
        <w:rPr>
          <w:rFonts w:eastAsia="Palatino Linotype" w:cs="Palatino Linotype"/>
          <w:color w:val="000000"/>
          <w:szCs w:val="24"/>
        </w:rPr>
      </w:pPr>
      <w:r w:rsidRPr="00A671E7">
        <w:rPr>
          <w:rFonts w:eastAsia="Palatino Linotype" w:cs="Palatino Linotype"/>
          <w:color w:val="000000"/>
          <w:szCs w:val="24"/>
        </w:rPr>
        <w:t xml:space="preserve">Una vez abierta la etapa de instrucción, se observa que el Sujeto Obligado omitió rendir el Informe Justificado. </w:t>
      </w:r>
      <w:r w:rsidR="003F32E3">
        <w:rPr>
          <w:rFonts w:eastAsia="Palatino Linotype" w:cs="Palatino Linotype"/>
          <w:color w:val="000000"/>
          <w:szCs w:val="24"/>
        </w:rPr>
        <w:t>Asimismo, e</w:t>
      </w:r>
      <w:r w:rsidRPr="00A671E7">
        <w:rPr>
          <w:rFonts w:eastAsia="Palatino Linotype" w:cs="Palatino Linotype"/>
          <w:color w:val="000000"/>
          <w:szCs w:val="24"/>
        </w:rPr>
        <w:t>l Recurrente no realizó manifestaciones, vertió alegatos ni presentó pruebas que a su derecho convinieran.</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3D7E6FF1" w:rsidR="00A970D5" w:rsidRPr="006922F5" w:rsidRDefault="002E5D59" w:rsidP="006922F5">
      <w:pPr>
        <w:pStyle w:val="Ttulo2"/>
        <w:rPr>
          <w:rFonts w:eastAsia="Palatino Linotype"/>
        </w:rPr>
      </w:pPr>
      <w:r>
        <w:rPr>
          <w:rFonts w:eastAsia="Palatino Linotype"/>
        </w:rPr>
        <w:t>OCTAVO</w:t>
      </w:r>
      <w:r w:rsidR="00A970D5" w:rsidRPr="006922F5">
        <w:rPr>
          <w:rFonts w:eastAsia="Palatino Linotype"/>
        </w:rPr>
        <w:t>. Del cierre de instrucción.</w:t>
      </w:r>
    </w:p>
    <w:p w14:paraId="2456F4BD" w14:textId="0498C1A6"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8B2951" w:rsidRPr="006922F5">
        <w:rPr>
          <w:rFonts w:eastAsia="Palatino Linotype" w:cs="Palatino Linotype"/>
          <w:color w:val="000000"/>
          <w:szCs w:val="24"/>
        </w:rPr>
        <w:t xml:space="preserve"> en fecha</w:t>
      </w:r>
      <w:r w:rsidR="00264613">
        <w:rPr>
          <w:rFonts w:eastAsia="Palatino Linotype" w:cs="Palatino Linotype"/>
          <w:color w:val="000000"/>
          <w:szCs w:val="24"/>
        </w:rPr>
        <w:t xml:space="preserve"> </w:t>
      </w:r>
      <w:r w:rsidR="00BB6265">
        <w:rPr>
          <w:rFonts w:eastAsia="Palatino Linotype" w:cs="Palatino Linotype"/>
          <w:color w:val="000000"/>
          <w:szCs w:val="24"/>
        </w:rPr>
        <w:t>doce de julio</w:t>
      </w:r>
      <w:r w:rsidR="00CF610C">
        <w:rPr>
          <w:rFonts w:eastAsia="Palatino Linotype" w:cs="Palatino Linotype"/>
          <w:color w:val="000000"/>
          <w:szCs w:val="24"/>
        </w:rPr>
        <w:t xml:space="preserve"> </w:t>
      </w:r>
      <w:r w:rsidR="00C510A7">
        <w:rPr>
          <w:rFonts w:eastAsia="Palatino Linotype" w:cs="Palatino Linotype"/>
          <w:color w:val="000000"/>
          <w:szCs w:val="24"/>
        </w:rPr>
        <w:t>de dos mil veintitrés</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6922F5" w:rsidRDefault="00A914F3" w:rsidP="006922F5">
      <w:pPr>
        <w:pBdr>
          <w:top w:val="nil"/>
          <w:left w:val="nil"/>
          <w:bottom w:val="nil"/>
          <w:right w:val="nil"/>
          <w:between w:val="nil"/>
        </w:pBdr>
        <w:contextualSpacing/>
        <w:rPr>
          <w:rFonts w:eastAsia="Palatino Linotype" w:cs="Palatino Linotype"/>
          <w:color w:val="000000"/>
          <w:szCs w:val="24"/>
        </w:rPr>
      </w:pPr>
    </w:p>
    <w:p w14:paraId="2A341854" w14:textId="618EEEA9" w:rsidR="00A914F3" w:rsidRPr="00047890" w:rsidRDefault="002E5D59" w:rsidP="006922F5">
      <w:pPr>
        <w:pStyle w:val="Ttulo2"/>
        <w:rPr>
          <w:rFonts w:eastAsiaTheme="minorHAnsi"/>
          <w:lang w:eastAsia="en-US"/>
        </w:rPr>
      </w:pPr>
      <w:r>
        <w:rPr>
          <w:rFonts w:eastAsiaTheme="minorHAnsi"/>
          <w:lang w:eastAsia="en-US"/>
        </w:rPr>
        <w:lastRenderedPageBreak/>
        <w:t>NOVENO</w:t>
      </w:r>
      <w:r w:rsidR="00A914F3" w:rsidRPr="00047890">
        <w:rPr>
          <w:rFonts w:eastAsiaTheme="minorHAnsi"/>
          <w:lang w:eastAsia="en-US"/>
        </w:rPr>
        <w:t>. De la ampliación del término para resolver.</w:t>
      </w:r>
    </w:p>
    <w:p w14:paraId="500FCB6C" w14:textId="3FB3DF00" w:rsidR="00D86696" w:rsidRPr="006922F5" w:rsidRDefault="00D86696" w:rsidP="00D86696">
      <w:pPr>
        <w:rPr>
          <w:rFonts w:eastAsiaTheme="minorHAnsi" w:cstheme="minorBidi"/>
          <w:szCs w:val="24"/>
          <w:lang w:eastAsia="en-US"/>
        </w:rPr>
      </w:pPr>
      <w:r w:rsidRPr="00047890">
        <w:rPr>
          <w:rFonts w:eastAsiaTheme="minorHAnsi" w:cstheme="minorBidi"/>
          <w:szCs w:val="24"/>
          <w:lang w:eastAsia="en-US"/>
        </w:rPr>
        <w:t xml:space="preserve">En fecha </w:t>
      </w:r>
      <w:r w:rsidR="00BB6265">
        <w:rPr>
          <w:rFonts w:eastAsiaTheme="minorHAnsi" w:cstheme="minorBidi"/>
          <w:szCs w:val="24"/>
          <w:lang w:eastAsia="en-US"/>
        </w:rPr>
        <w:t>veintitrés</w:t>
      </w:r>
      <w:r w:rsidR="002F7ED4" w:rsidRPr="00047890">
        <w:rPr>
          <w:rFonts w:eastAsiaTheme="minorHAnsi" w:cstheme="minorBidi"/>
          <w:szCs w:val="24"/>
          <w:lang w:eastAsia="en-US"/>
        </w:rPr>
        <w:t xml:space="preserve"> de agosto</w:t>
      </w:r>
      <w:r w:rsidR="00ED1397" w:rsidRPr="00047890">
        <w:rPr>
          <w:rFonts w:eastAsiaTheme="minorHAnsi" w:cstheme="minorBidi"/>
          <w:szCs w:val="24"/>
          <w:lang w:eastAsia="en-US"/>
        </w:rPr>
        <w:t xml:space="preserve"> </w:t>
      </w:r>
      <w:r w:rsidRPr="00047890">
        <w:rPr>
          <w:rFonts w:eastAsiaTheme="minorHAnsi" w:cstheme="minorBidi"/>
          <w:szCs w:val="24"/>
          <w:lang w:eastAsia="en-US"/>
        </w:rPr>
        <w:t>de dos mil veinti</w:t>
      </w:r>
      <w:r w:rsidR="00FE7B8E" w:rsidRPr="00047890">
        <w:rPr>
          <w:rFonts w:eastAsiaTheme="minorHAnsi" w:cstheme="minorBidi"/>
          <w:szCs w:val="24"/>
          <w:lang w:eastAsia="en-US"/>
        </w:rPr>
        <w:t>trés</w:t>
      </w:r>
      <w:r w:rsidRPr="00047890">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w:t>
      </w:r>
    </w:p>
    <w:p w14:paraId="08FBD5CA" w14:textId="77777777" w:rsidR="00D86696" w:rsidRDefault="00D86696" w:rsidP="00D86696">
      <w:pPr>
        <w:pBdr>
          <w:top w:val="nil"/>
          <w:left w:val="nil"/>
          <w:bottom w:val="nil"/>
          <w:right w:val="nil"/>
          <w:between w:val="nil"/>
        </w:pBdr>
        <w:contextualSpacing/>
        <w:rPr>
          <w:rFonts w:eastAsia="Palatino Linotype" w:cs="Palatino Linotype"/>
          <w:color w:val="000000"/>
          <w:szCs w:val="24"/>
        </w:rPr>
      </w:pPr>
    </w:p>
    <w:p w14:paraId="1505CA42"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A2D0CC9"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4D504772"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BD1C4BF"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59758F2E"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E02AF9B"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18178342"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9134C6C"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5467B615"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29C11E38"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p>
    <w:p w14:paraId="70B114F8" w14:textId="085D598F" w:rsidR="009A70F6" w:rsidRPr="009A70F6" w:rsidRDefault="009A70F6" w:rsidP="00F24CBE">
      <w:pPr>
        <w:pStyle w:val="Prrafodelista"/>
        <w:numPr>
          <w:ilvl w:val="0"/>
          <w:numId w:val="17"/>
        </w:numPr>
        <w:pBdr>
          <w:top w:val="nil"/>
          <w:left w:val="nil"/>
          <w:bottom w:val="nil"/>
          <w:right w:val="nil"/>
          <w:between w:val="nil"/>
        </w:pBdr>
        <w:contextualSpacing/>
        <w:rPr>
          <w:rFonts w:eastAsiaTheme="minorHAnsi" w:cstheme="minorBidi"/>
          <w:lang w:eastAsia="en-US"/>
        </w:rPr>
      </w:pPr>
      <w:r w:rsidRPr="009A70F6">
        <w:rPr>
          <w:rFonts w:eastAsiaTheme="minorHAnsi" w:cstheme="minorBidi"/>
          <w:lang w:eastAsia="en-US"/>
        </w:rPr>
        <w:t>Complejidad del asunto: La complejidad de la prueba, la pluralidad de sujetos procesales, el tiempo transcurrido, las características y contexto del recurso.</w:t>
      </w:r>
    </w:p>
    <w:p w14:paraId="547E6B00" w14:textId="7B692C80" w:rsidR="009A70F6" w:rsidRPr="009A70F6" w:rsidRDefault="009A70F6" w:rsidP="00F24CBE">
      <w:pPr>
        <w:pStyle w:val="Prrafodelista"/>
        <w:numPr>
          <w:ilvl w:val="0"/>
          <w:numId w:val="17"/>
        </w:numPr>
        <w:pBdr>
          <w:top w:val="nil"/>
          <w:left w:val="nil"/>
          <w:bottom w:val="nil"/>
          <w:right w:val="nil"/>
          <w:between w:val="nil"/>
        </w:pBdr>
        <w:contextualSpacing/>
        <w:rPr>
          <w:rFonts w:eastAsiaTheme="minorHAnsi" w:cstheme="minorBidi"/>
          <w:lang w:eastAsia="en-US"/>
        </w:rPr>
      </w:pPr>
      <w:r w:rsidRPr="009A70F6">
        <w:rPr>
          <w:rFonts w:eastAsiaTheme="minorHAnsi" w:cstheme="minorBidi"/>
          <w:lang w:eastAsia="en-US"/>
        </w:rPr>
        <w:t>Actividad Procesal del interesado: Acciones u omisiones del interesado.</w:t>
      </w:r>
    </w:p>
    <w:p w14:paraId="10DBB10D" w14:textId="2F9FFD45" w:rsidR="009A70F6" w:rsidRPr="009A70F6" w:rsidRDefault="009A70F6" w:rsidP="00F24CBE">
      <w:pPr>
        <w:pStyle w:val="Prrafodelista"/>
        <w:numPr>
          <w:ilvl w:val="0"/>
          <w:numId w:val="17"/>
        </w:numPr>
        <w:pBdr>
          <w:top w:val="nil"/>
          <w:left w:val="nil"/>
          <w:bottom w:val="nil"/>
          <w:right w:val="nil"/>
          <w:between w:val="nil"/>
        </w:pBdr>
        <w:contextualSpacing/>
        <w:rPr>
          <w:rFonts w:eastAsiaTheme="minorHAnsi" w:cstheme="minorBidi"/>
          <w:lang w:eastAsia="en-US"/>
        </w:rPr>
      </w:pPr>
      <w:r w:rsidRPr="009A70F6">
        <w:rPr>
          <w:rFonts w:eastAsiaTheme="minorHAnsi" w:cstheme="minorBidi"/>
          <w:lang w:eastAsia="en-US"/>
        </w:rPr>
        <w:t>Conducta de la Autoridad: Las Acciones u omisiones realizadas en el procedimiento. Así como si la autoridad actuó con la debida diligencia.</w:t>
      </w:r>
    </w:p>
    <w:p w14:paraId="5723EF3A" w14:textId="172678ED" w:rsidR="009A70F6" w:rsidRPr="009A70F6" w:rsidRDefault="009A70F6" w:rsidP="00F24CBE">
      <w:pPr>
        <w:pStyle w:val="Prrafodelista"/>
        <w:numPr>
          <w:ilvl w:val="0"/>
          <w:numId w:val="17"/>
        </w:numPr>
        <w:pBdr>
          <w:top w:val="nil"/>
          <w:left w:val="nil"/>
          <w:bottom w:val="nil"/>
          <w:right w:val="nil"/>
          <w:between w:val="nil"/>
        </w:pBdr>
        <w:contextualSpacing/>
        <w:rPr>
          <w:rFonts w:eastAsiaTheme="minorHAnsi" w:cstheme="minorBidi"/>
          <w:lang w:eastAsia="en-US"/>
        </w:rPr>
      </w:pPr>
      <w:r w:rsidRPr="009A70F6">
        <w:rPr>
          <w:rFonts w:eastAsiaTheme="minorHAnsi" w:cstheme="minorBidi"/>
          <w:lang w:eastAsia="en-US"/>
        </w:rPr>
        <w:t>La afectación generada en la situación jurídica de la persona involucrada en el proceso: Violación a sus derechos humanos.</w:t>
      </w:r>
    </w:p>
    <w:p w14:paraId="189D640E"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p>
    <w:p w14:paraId="69143AB6"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81D38D9"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p>
    <w:p w14:paraId="241AC9C8" w14:textId="0C21768E"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lastRenderedPageBreak/>
        <w:t>Argumento que encuentra sustento en la jurisprudencia P</w:t>
      </w:r>
      <w:proofErr w:type="gramStart"/>
      <w:r w:rsidRPr="004926E7">
        <w:rPr>
          <w:rFonts w:eastAsiaTheme="minorHAnsi" w:cstheme="minorBidi"/>
          <w:szCs w:val="24"/>
          <w:lang w:eastAsia="en-US"/>
        </w:rPr>
        <w:t>./</w:t>
      </w:r>
      <w:proofErr w:type="gramEnd"/>
      <w:r w:rsidRPr="004926E7">
        <w:rPr>
          <w:rFonts w:eastAsiaTheme="minorHAnsi" w:cstheme="minorBidi"/>
          <w:szCs w:val="24"/>
          <w:lang w:eastAsia="en-US"/>
        </w:rPr>
        <w:t xml:space="preserve">J. 32/92 emitida por el Pleno de la Suprema Corte de Justicia de la Nación de rubro </w:t>
      </w:r>
      <w:r w:rsidR="007B2759">
        <w:rPr>
          <w:rFonts w:eastAsiaTheme="minorHAnsi" w:cstheme="minorBidi"/>
          <w:szCs w:val="24"/>
          <w:lang w:eastAsia="en-US"/>
        </w:rPr>
        <w:t>«</w:t>
      </w:r>
      <w:r w:rsidRPr="004926E7">
        <w:rPr>
          <w:rFonts w:eastAsiaTheme="minorHAnsi" w:cstheme="minorBidi"/>
          <w:szCs w:val="24"/>
          <w:lang w:eastAsia="en-US"/>
        </w:rPr>
        <w:t>TÉRMINOS PROCESALES. PARA DETERMINAR SI UN FUNCIONARIO JUDICIAL ACTUÓ INDEBIDAMENTE POR NO RESPETARLOS SE DEBE ATENDER AL PRESUPUESTO QUE CONSIDERÓ EL LEGISLADOR AL FIJARLOS Y LAS CARACTERÍSTICAS DEL CASO</w:t>
      </w:r>
      <w:r w:rsidR="007B2759">
        <w:rPr>
          <w:rFonts w:eastAsiaTheme="minorHAnsi" w:cstheme="minorBidi"/>
          <w:szCs w:val="24"/>
          <w:lang w:eastAsia="en-US"/>
        </w:rPr>
        <w:t>»</w:t>
      </w:r>
      <w:r w:rsidRPr="004926E7">
        <w:rPr>
          <w:rFonts w:eastAsiaTheme="minorHAnsi" w:cstheme="minorBidi"/>
          <w:szCs w:val="24"/>
          <w:lang w:eastAsia="en-US"/>
        </w:rPr>
        <w:t>, visible en la Gaceta del Seminario Judicial de la Federación con el registro digital 205635.</w:t>
      </w:r>
    </w:p>
    <w:p w14:paraId="32BBB52E"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p>
    <w:p w14:paraId="4657C91F" w14:textId="77777777" w:rsidR="007B2759" w:rsidRDefault="009A70F6" w:rsidP="009A70F6">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Pr>
          <w:rFonts w:eastAsiaTheme="minorHAnsi" w:cstheme="minorBidi"/>
          <w:szCs w:val="24"/>
          <w:lang w:eastAsia="en-US"/>
        </w:rPr>
        <w:t xml:space="preserve"> </w:t>
      </w:r>
    </w:p>
    <w:p w14:paraId="0BB71E30" w14:textId="77777777" w:rsidR="007B2759" w:rsidRDefault="007B2759" w:rsidP="009A70F6">
      <w:pPr>
        <w:pBdr>
          <w:top w:val="nil"/>
          <w:left w:val="nil"/>
          <w:bottom w:val="nil"/>
          <w:right w:val="nil"/>
          <w:between w:val="nil"/>
        </w:pBdr>
        <w:contextualSpacing/>
        <w:rPr>
          <w:rFonts w:eastAsiaTheme="minorHAnsi" w:cstheme="minorBidi"/>
          <w:szCs w:val="24"/>
          <w:lang w:eastAsia="en-US"/>
        </w:rPr>
      </w:pPr>
    </w:p>
    <w:p w14:paraId="6622700A" w14:textId="30CB8B98"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523110AA"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p>
    <w:p w14:paraId="3F592C37" w14:textId="318595DA" w:rsidR="009A70F6" w:rsidRPr="004926E7" w:rsidRDefault="007B2759" w:rsidP="009A70F6">
      <w:pPr>
        <w:pBdr>
          <w:top w:val="nil"/>
          <w:left w:val="nil"/>
          <w:bottom w:val="nil"/>
          <w:right w:val="nil"/>
          <w:between w:val="nil"/>
        </w:pBdr>
        <w:contextualSpacing/>
        <w:rPr>
          <w:rFonts w:eastAsiaTheme="minorHAnsi" w:cstheme="minorBidi"/>
          <w:szCs w:val="24"/>
          <w:lang w:eastAsia="en-US"/>
        </w:rPr>
      </w:pPr>
      <w:r>
        <w:rPr>
          <w:rFonts w:eastAsiaTheme="minorHAnsi" w:cstheme="minorBidi"/>
          <w:szCs w:val="24"/>
          <w:lang w:eastAsia="en-US"/>
        </w:rPr>
        <w:t>«</w:t>
      </w:r>
      <w:r w:rsidR="009A70F6" w:rsidRPr="004926E7">
        <w:rPr>
          <w:rFonts w:eastAsiaTheme="minorHAnsi" w:cstheme="minorBidi"/>
          <w:szCs w:val="24"/>
          <w:lang w:eastAsia="en-US"/>
        </w:rPr>
        <w:t>PLAZO RAZONABLE PARA RESOLVER. DIMENSIÓN Y EFECTOS DE ESTE CONCEPTO CUANDO SE ADUCE EXCESIVA CARGA DE TRABAJO</w:t>
      </w:r>
      <w:r>
        <w:rPr>
          <w:rFonts w:eastAsiaTheme="minorHAnsi" w:cstheme="minorBidi"/>
          <w:szCs w:val="24"/>
          <w:lang w:eastAsia="en-US"/>
        </w:rPr>
        <w:t>»,</w:t>
      </w:r>
      <w:r w:rsidR="009A70F6" w:rsidRPr="004926E7">
        <w:rPr>
          <w:rFonts w:eastAsiaTheme="minorHAnsi" w:cstheme="minorBidi"/>
          <w:szCs w:val="24"/>
          <w:lang w:eastAsia="en-US"/>
        </w:rPr>
        <w:t xml:space="preserve"> consultable en el Seminario Judicial de la Federación y su gaceta, con el registro digital 2002351.</w:t>
      </w:r>
    </w:p>
    <w:p w14:paraId="5B020761"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p>
    <w:p w14:paraId="77E2066D" w14:textId="4A498943" w:rsidR="009A70F6" w:rsidRPr="004926E7" w:rsidRDefault="00777824" w:rsidP="009A70F6">
      <w:pPr>
        <w:pBdr>
          <w:top w:val="nil"/>
          <w:left w:val="nil"/>
          <w:bottom w:val="nil"/>
          <w:right w:val="nil"/>
          <w:between w:val="nil"/>
        </w:pBdr>
        <w:contextualSpacing/>
        <w:rPr>
          <w:rFonts w:eastAsiaTheme="minorHAnsi" w:cstheme="minorBidi"/>
          <w:szCs w:val="24"/>
          <w:lang w:eastAsia="en-US"/>
        </w:rPr>
      </w:pPr>
      <w:r>
        <w:rPr>
          <w:rFonts w:eastAsiaTheme="minorHAnsi" w:cstheme="minorBidi"/>
          <w:szCs w:val="24"/>
          <w:lang w:eastAsia="en-US"/>
        </w:rPr>
        <w:t>«</w:t>
      </w:r>
      <w:r w:rsidR="009A70F6" w:rsidRPr="004926E7">
        <w:rPr>
          <w:rFonts w:eastAsiaTheme="minorHAnsi" w:cstheme="minorBidi"/>
          <w:szCs w:val="24"/>
          <w:lang w:eastAsia="en-US"/>
        </w:rPr>
        <w:t>PLAZO RAZONABLE PARA RESOLVER. CONCEPTO Y ELEMENTOS QUE LO INTEGRAN A LA LUZ DEL DERECHO INTERNACIONAL DE LOS DERECHOS HUMANOS</w:t>
      </w:r>
      <w:r>
        <w:rPr>
          <w:rFonts w:eastAsiaTheme="minorHAnsi" w:cstheme="minorBidi"/>
          <w:szCs w:val="24"/>
          <w:lang w:eastAsia="en-US"/>
        </w:rPr>
        <w:t>»</w:t>
      </w:r>
      <w:r w:rsidR="009A70F6" w:rsidRPr="004926E7">
        <w:rPr>
          <w:rFonts w:eastAsiaTheme="minorHAnsi" w:cstheme="minorBidi"/>
          <w:szCs w:val="24"/>
          <w:lang w:eastAsia="en-US"/>
        </w:rPr>
        <w:t>, visible en el Seminario Judicial de la Federación y su gaceta, con el registro digital 2002350.</w:t>
      </w:r>
    </w:p>
    <w:p w14:paraId="351D7CE8" w14:textId="77777777" w:rsidR="009A70F6" w:rsidRPr="004926E7" w:rsidRDefault="009A70F6" w:rsidP="009A70F6">
      <w:pPr>
        <w:pBdr>
          <w:top w:val="nil"/>
          <w:left w:val="nil"/>
          <w:bottom w:val="nil"/>
          <w:right w:val="nil"/>
          <w:between w:val="nil"/>
        </w:pBdr>
        <w:contextualSpacing/>
        <w:rPr>
          <w:rFonts w:eastAsiaTheme="minorHAnsi" w:cstheme="minorBidi"/>
          <w:szCs w:val="24"/>
          <w:lang w:eastAsia="en-US"/>
        </w:rPr>
      </w:pPr>
    </w:p>
    <w:p w14:paraId="474DAD1E" w14:textId="77777777" w:rsidR="009A70F6" w:rsidRDefault="009A70F6" w:rsidP="009A70F6">
      <w:pPr>
        <w:pBdr>
          <w:top w:val="nil"/>
          <w:left w:val="nil"/>
          <w:bottom w:val="nil"/>
          <w:right w:val="nil"/>
          <w:between w:val="nil"/>
        </w:pBdr>
        <w:contextualSpacing/>
        <w:rPr>
          <w:rFonts w:eastAsia="Palatino Linotype" w:cs="Palatino Linotype"/>
          <w:color w:val="000000"/>
          <w:szCs w:val="24"/>
        </w:rPr>
      </w:pPr>
      <w:r w:rsidRPr="004926E7">
        <w:rPr>
          <w:rFonts w:eastAsiaTheme="minorHAnsi" w:cstheme="minorBidi"/>
          <w:szCs w:val="24"/>
          <w:lang w:eastAsia="en-US"/>
        </w:rPr>
        <w:t>Por ello, este organismo garante comprometido con la tutela de los derechos humanos confiados señala que este exceso del plazo legal para resolver el presente asunto resulta de carácter excepcional.</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50FEF71B"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ED1397">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6D04F852" w14:textId="538D5E71" w:rsidR="00A970D5" w:rsidRPr="006922F5" w:rsidRDefault="003F32E3" w:rsidP="006922F5">
      <w:pPr>
        <w:pStyle w:val="Ttulo2"/>
        <w:rPr>
          <w:rFonts w:eastAsia="Palatino Linotype"/>
        </w:rPr>
      </w:pPr>
      <w:r>
        <w:rPr>
          <w:rFonts w:eastAsia="Palatino Linotype"/>
        </w:rPr>
        <w:t>TERCERO</w:t>
      </w:r>
      <w:r w:rsidR="00A970D5" w:rsidRPr="006922F5">
        <w:rPr>
          <w:rFonts w:eastAsia="Palatino Linotype"/>
        </w:rPr>
        <w:t>. De las causas de improcedencia.</w:t>
      </w:r>
    </w:p>
    <w:p w14:paraId="72B75EC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6922F5">
        <w:rPr>
          <w:rFonts w:eastAsia="Palatino Linotype" w:cs="Palatino Linotype"/>
          <w:color w:val="000000"/>
          <w:szCs w:val="24"/>
        </w:rPr>
        <w:t>procedibilidad</w:t>
      </w:r>
      <w:proofErr w:type="spellEnd"/>
      <w:r w:rsidRPr="006922F5">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Por lo anterior, es una facultad legal entrar al estudio de las causas de improcedencia que hagan valer las partes o que se adviertan de oficio por este </w:t>
      </w:r>
      <w:proofErr w:type="spellStart"/>
      <w:r w:rsidRPr="006922F5">
        <w:rPr>
          <w:rFonts w:eastAsia="Palatino Linotype" w:cs="Palatino Linotype"/>
          <w:color w:val="000000"/>
          <w:szCs w:val="24"/>
        </w:rPr>
        <w:t>Resolutor</w:t>
      </w:r>
      <w:proofErr w:type="spellEnd"/>
      <w:r w:rsidRPr="006922F5">
        <w:rPr>
          <w:rFonts w:eastAsia="Palatino Linotype" w:cs="Palatino Linotype"/>
          <w:color w:val="000000"/>
          <w:szCs w:val="24"/>
        </w:rPr>
        <w:t xml:space="preserve"> y por ende objeto de análisis previo al estudio de fondo del asunto; presupuestos procesales de inicio o trámite de un proceso que dotan de seguridad jurídica las resoluciones, máxime que es </w:t>
      </w:r>
      <w:r w:rsidRPr="006922F5">
        <w:rPr>
          <w:rFonts w:eastAsia="Palatino Linotype" w:cs="Palatino Linotype"/>
          <w:color w:val="000000"/>
          <w:szCs w:val="24"/>
        </w:rPr>
        <w:lastRenderedPageBreak/>
        <w:t>una figura procesal adoptada en la ley de la materia</w:t>
      </w:r>
      <w:r w:rsidRPr="006922F5">
        <w:rPr>
          <w:rFonts w:eastAsia="Palatino Linotype" w:cs="Palatino Linotype"/>
          <w:color w:val="000000"/>
          <w:szCs w:val="24"/>
          <w:vertAlign w:val="superscript"/>
        </w:rPr>
        <w:footnoteReference w:id="2"/>
      </w:r>
      <w:r w:rsidRPr="006922F5">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DC69ACD" w14:textId="780475C7" w:rsidR="00A970D5" w:rsidRPr="006922F5" w:rsidRDefault="003F32E3" w:rsidP="006922F5">
      <w:pPr>
        <w:pStyle w:val="Ttulo2"/>
        <w:rPr>
          <w:rFonts w:eastAsia="Palatino Linotype"/>
        </w:rPr>
      </w:pPr>
      <w:r>
        <w:rPr>
          <w:rFonts w:eastAsia="Palatino Linotype"/>
        </w:rPr>
        <w:lastRenderedPageBreak/>
        <w:t>CUAR</w:t>
      </w:r>
      <w:r w:rsidR="00D57F1A">
        <w:rPr>
          <w:rFonts w:eastAsia="Palatino Linotype"/>
        </w:rPr>
        <w:t>TO</w:t>
      </w:r>
      <w:r w:rsidR="00A970D5" w:rsidRPr="006922F5">
        <w:rPr>
          <w:rFonts w:eastAsia="Palatino Linotype"/>
        </w:rPr>
        <w:t>. Estudio y resolución del asunto.</w:t>
      </w:r>
    </w:p>
    <w:p w14:paraId="172D5B7B"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45E68304" w14:textId="6A9B92E2" w:rsidR="003F1C2E" w:rsidRDefault="00A970D5" w:rsidP="00821576">
      <w:pPr>
        <w:pBdr>
          <w:top w:val="nil"/>
          <w:left w:val="nil"/>
          <w:bottom w:val="nil"/>
          <w:right w:val="nil"/>
          <w:between w:val="nil"/>
        </w:pBdr>
        <w:contextualSpacing/>
        <w:rPr>
          <w:rFonts w:eastAsia="Palatino Linotype" w:cs="Palatino Linotype"/>
          <w:color w:val="000000"/>
          <w:szCs w:val="24"/>
        </w:rPr>
      </w:pPr>
      <w:r w:rsidRPr="00047890">
        <w:rPr>
          <w:rFonts w:eastAsia="Palatino Linotype" w:cs="Palatino Linotype"/>
          <w:color w:val="000000"/>
          <w:szCs w:val="24"/>
        </w:rPr>
        <w:t>Por tanto</w:t>
      </w:r>
      <w:r w:rsidR="007F3F9F" w:rsidRPr="00047890">
        <w:rPr>
          <w:rFonts w:eastAsia="Palatino Linotype" w:cs="Palatino Linotype"/>
          <w:color w:val="000000"/>
          <w:szCs w:val="24"/>
        </w:rPr>
        <w:t xml:space="preserve">, es conveniente recordar que </w:t>
      </w:r>
      <w:proofErr w:type="gramStart"/>
      <w:r w:rsidR="00122629">
        <w:rPr>
          <w:rFonts w:eastAsia="Palatino Linotype" w:cs="Palatino Linotype"/>
          <w:color w:val="000000"/>
          <w:szCs w:val="24"/>
        </w:rPr>
        <w:t>la</w:t>
      </w:r>
      <w:proofErr w:type="gramEnd"/>
      <w:r w:rsidRPr="00047890">
        <w:rPr>
          <w:rFonts w:eastAsia="Palatino Linotype" w:cs="Palatino Linotype"/>
          <w:color w:val="000000"/>
          <w:szCs w:val="24"/>
        </w:rPr>
        <w:t xml:space="preserve"> hoy Recurrente </w:t>
      </w:r>
      <w:r w:rsidR="003F32E3">
        <w:rPr>
          <w:rFonts w:eastAsia="Palatino Linotype" w:cs="Palatino Linotype"/>
          <w:color w:val="000000"/>
          <w:szCs w:val="24"/>
        </w:rPr>
        <w:t xml:space="preserve">requirió </w:t>
      </w:r>
      <w:r w:rsidR="00016B59">
        <w:rPr>
          <w:rFonts w:eastAsia="Palatino Linotype" w:cs="Palatino Linotype"/>
          <w:color w:val="000000"/>
          <w:szCs w:val="24"/>
        </w:rPr>
        <w:t>lo siguiente:</w:t>
      </w:r>
    </w:p>
    <w:p w14:paraId="749386C9" w14:textId="77777777" w:rsidR="00016B59" w:rsidRDefault="00016B59" w:rsidP="00821576">
      <w:pPr>
        <w:pBdr>
          <w:top w:val="nil"/>
          <w:left w:val="nil"/>
          <w:bottom w:val="nil"/>
          <w:right w:val="nil"/>
          <w:between w:val="nil"/>
        </w:pBdr>
        <w:contextualSpacing/>
        <w:rPr>
          <w:rFonts w:eastAsia="Palatino Linotype" w:cs="Palatino Linotype"/>
          <w:color w:val="000000"/>
          <w:szCs w:val="24"/>
        </w:rPr>
      </w:pPr>
    </w:p>
    <w:p w14:paraId="4B415F48" w14:textId="4E967857" w:rsidR="00016B59" w:rsidRPr="00B8028E" w:rsidRDefault="00016B59" w:rsidP="00F24CBE">
      <w:pPr>
        <w:pStyle w:val="Prrafodelista"/>
        <w:numPr>
          <w:ilvl w:val="0"/>
          <w:numId w:val="20"/>
        </w:numPr>
        <w:pBdr>
          <w:top w:val="nil"/>
          <w:left w:val="nil"/>
          <w:bottom w:val="nil"/>
          <w:right w:val="nil"/>
          <w:between w:val="nil"/>
        </w:pBdr>
        <w:contextualSpacing/>
        <w:rPr>
          <w:rFonts w:eastAsia="Palatino Linotype" w:cs="Palatino Linotype"/>
          <w:color w:val="000000"/>
        </w:rPr>
      </w:pPr>
      <w:r w:rsidRPr="00B8028E">
        <w:rPr>
          <w:rFonts w:eastAsia="Palatino Linotype" w:cs="Palatino Linotype"/>
          <w:color w:val="000000"/>
        </w:rPr>
        <w:t xml:space="preserve">Copia mensual o bimestral de los reportes de los organismos públicos desconcentrados y descentralizados </w:t>
      </w:r>
      <w:r w:rsidR="00AB2708" w:rsidRPr="00B8028E">
        <w:rPr>
          <w:rFonts w:eastAsia="Palatino Linotype" w:cs="Palatino Linotype"/>
          <w:color w:val="000000"/>
        </w:rPr>
        <w:t xml:space="preserve">(OPDD) </w:t>
      </w:r>
      <w:r w:rsidR="00AD17C0" w:rsidRPr="00B8028E">
        <w:rPr>
          <w:rFonts w:eastAsia="Palatino Linotype" w:cs="Palatino Linotype"/>
          <w:color w:val="000000"/>
        </w:rPr>
        <w:t>que se hayan recibido en la Unidad de Información, Planeación, Programación y Evaluación (UIPPE)</w:t>
      </w:r>
      <w:r w:rsidR="008A6158" w:rsidRPr="00B8028E">
        <w:rPr>
          <w:rFonts w:eastAsia="Palatino Linotype" w:cs="Palatino Linotype"/>
          <w:color w:val="000000"/>
        </w:rPr>
        <w:t xml:space="preserve"> </w:t>
      </w:r>
      <w:r w:rsidR="00FB23EC" w:rsidRPr="00B8028E">
        <w:rPr>
          <w:rFonts w:eastAsia="Palatino Linotype" w:cs="Palatino Linotype"/>
          <w:color w:val="000000"/>
        </w:rPr>
        <w:t xml:space="preserve">o en la dependencia adscrita al </w:t>
      </w:r>
      <w:r w:rsidR="008A6158" w:rsidRPr="00B8028E">
        <w:rPr>
          <w:rFonts w:eastAsia="Palatino Linotype" w:cs="Palatino Linotype"/>
          <w:color w:val="000000"/>
        </w:rPr>
        <w:t>Sujeto Obligado</w:t>
      </w:r>
      <w:r w:rsidR="00FB23EC" w:rsidRPr="00B8028E">
        <w:rPr>
          <w:rFonts w:eastAsia="Palatino Linotype" w:cs="Palatino Linotype"/>
          <w:color w:val="000000"/>
        </w:rPr>
        <w:t xml:space="preserve"> que los gestiones y compile</w:t>
      </w:r>
      <w:r w:rsidR="006B66A8" w:rsidRPr="00B8028E">
        <w:rPr>
          <w:rFonts w:eastAsia="Palatino Linotype" w:cs="Palatino Linotype"/>
          <w:color w:val="000000"/>
        </w:rPr>
        <w:t xml:space="preserve"> desde el primero de enero de dos mil veinte al diecinueve de mayo de dos mil veintitrés. En el supuesto de que se hayan </w:t>
      </w:r>
      <w:r w:rsidR="004620E2" w:rsidRPr="00B8028E">
        <w:rPr>
          <w:rFonts w:eastAsia="Palatino Linotype" w:cs="Palatino Linotype"/>
          <w:color w:val="000000"/>
        </w:rPr>
        <w:t xml:space="preserve">recopilado en fecha posterior, que se defina dicha fecha y se remita el formato de </w:t>
      </w:r>
      <w:r w:rsidR="003D7CA8" w:rsidRPr="00B8028E">
        <w:rPr>
          <w:rFonts w:eastAsia="Palatino Linotype" w:cs="Palatino Linotype"/>
          <w:color w:val="000000"/>
        </w:rPr>
        <w:t>«Análisis de Impacto y Resultados Esperados».</w:t>
      </w:r>
    </w:p>
    <w:p w14:paraId="313C5EB8" w14:textId="439FE05B" w:rsidR="003D7CA8" w:rsidRPr="00B8028E" w:rsidRDefault="00D96D0F" w:rsidP="00F24CBE">
      <w:pPr>
        <w:pStyle w:val="Prrafodelista"/>
        <w:numPr>
          <w:ilvl w:val="0"/>
          <w:numId w:val="20"/>
        </w:numPr>
        <w:pBdr>
          <w:top w:val="nil"/>
          <w:left w:val="nil"/>
          <w:bottom w:val="nil"/>
          <w:right w:val="nil"/>
          <w:between w:val="nil"/>
        </w:pBdr>
        <w:contextualSpacing/>
        <w:rPr>
          <w:rFonts w:eastAsia="Palatino Linotype" w:cs="Palatino Linotype"/>
          <w:color w:val="000000"/>
        </w:rPr>
      </w:pPr>
      <w:r w:rsidRPr="00B8028E">
        <w:rPr>
          <w:rFonts w:eastAsia="Palatino Linotype" w:cs="Palatino Linotype"/>
          <w:color w:val="000000"/>
        </w:rPr>
        <w:t xml:space="preserve">El soporte </w:t>
      </w:r>
      <w:r w:rsidR="00002172" w:rsidRPr="00B8028E">
        <w:rPr>
          <w:rFonts w:eastAsia="Palatino Linotype" w:cs="Palatino Linotype"/>
          <w:color w:val="000000"/>
        </w:rPr>
        <w:t>documental (oficios o correos electrónicos)</w:t>
      </w:r>
      <w:r w:rsidR="001A0A29" w:rsidRPr="00B8028E">
        <w:rPr>
          <w:rFonts w:eastAsia="Palatino Linotype" w:cs="Palatino Linotype"/>
          <w:color w:val="000000"/>
        </w:rPr>
        <w:t xml:space="preserve"> mediante </w:t>
      </w:r>
      <w:r w:rsidR="00AB2708" w:rsidRPr="00B8028E">
        <w:rPr>
          <w:rFonts w:eastAsia="Palatino Linotype" w:cs="Palatino Linotype"/>
          <w:color w:val="000000"/>
        </w:rPr>
        <w:t>los cuales se notificó a los OPDD</w:t>
      </w:r>
      <w:r w:rsidR="001D7C3C" w:rsidRPr="00B8028E">
        <w:rPr>
          <w:rFonts w:eastAsia="Palatino Linotype" w:cs="Palatino Linotype"/>
          <w:color w:val="000000"/>
        </w:rPr>
        <w:t xml:space="preserve"> del inicio de la compilación de la información y todos los comunicados para tal efecto generados desde el primero de enero de dos mil veinte al diecinueve de mayo de dos mil veintitrés</w:t>
      </w:r>
      <w:r w:rsidR="00B8028E" w:rsidRPr="00B8028E">
        <w:rPr>
          <w:rFonts w:eastAsia="Palatino Linotype" w:cs="Palatino Linotype"/>
          <w:color w:val="000000"/>
        </w:rPr>
        <w:t>.</w:t>
      </w:r>
    </w:p>
    <w:p w14:paraId="77F8E3A3" w14:textId="77777777" w:rsidR="00744A98" w:rsidRDefault="00744A98" w:rsidP="00C006C6">
      <w:pPr>
        <w:pBdr>
          <w:top w:val="nil"/>
          <w:left w:val="nil"/>
          <w:bottom w:val="nil"/>
          <w:right w:val="nil"/>
          <w:between w:val="nil"/>
        </w:pBdr>
        <w:contextualSpacing/>
        <w:rPr>
          <w:rFonts w:eastAsia="Palatino Linotype" w:cs="Palatino Linotype"/>
          <w:color w:val="000000"/>
          <w:szCs w:val="24"/>
        </w:rPr>
      </w:pPr>
    </w:p>
    <w:p w14:paraId="12ADC8A5" w14:textId="5E949754" w:rsidR="0010303E" w:rsidRDefault="003F1C2E" w:rsidP="00CA6F9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 xml:space="preserve">Cabe señalar que el Sujeto Obligado requirió una aclaración al solicitante la cual fue atendida por </w:t>
      </w:r>
      <w:r w:rsidR="00122629">
        <w:rPr>
          <w:rFonts w:eastAsia="Palatino Linotype" w:cs="Palatino Linotype"/>
          <w:color w:val="000000"/>
          <w:szCs w:val="24"/>
        </w:rPr>
        <w:t>la</w:t>
      </w:r>
      <w:r>
        <w:rPr>
          <w:rFonts w:eastAsia="Palatino Linotype" w:cs="Palatino Linotype"/>
          <w:color w:val="000000"/>
          <w:szCs w:val="24"/>
        </w:rPr>
        <w:t xml:space="preserve"> particular </w:t>
      </w:r>
      <w:r w:rsidR="00CA6F9A">
        <w:rPr>
          <w:rFonts w:eastAsia="Palatino Linotype" w:cs="Palatino Linotype"/>
          <w:color w:val="000000"/>
          <w:szCs w:val="24"/>
        </w:rPr>
        <w:t xml:space="preserve">conforme se describió en el </w:t>
      </w:r>
      <w:r>
        <w:rPr>
          <w:rFonts w:eastAsia="Palatino Linotype" w:cs="Palatino Linotype"/>
          <w:color w:val="000000"/>
          <w:szCs w:val="24"/>
        </w:rPr>
        <w:t>Antecedente Segundo.</w:t>
      </w:r>
    </w:p>
    <w:p w14:paraId="36DD85F2" w14:textId="77777777" w:rsidR="0010303E" w:rsidRDefault="0010303E" w:rsidP="00C006C6">
      <w:pPr>
        <w:pBdr>
          <w:top w:val="nil"/>
          <w:left w:val="nil"/>
          <w:bottom w:val="nil"/>
          <w:right w:val="nil"/>
          <w:between w:val="nil"/>
        </w:pBdr>
        <w:contextualSpacing/>
        <w:rPr>
          <w:rFonts w:eastAsia="Palatino Linotype" w:cs="Palatino Linotype"/>
          <w:color w:val="000000"/>
          <w:szCs w:val="24"/>
        </w:rPr>
      </w:pPr>
    </w:p>
    <w:p w14:paraId="46A58DB1" w14:textId="02B9A7DD" w:rsidR="009308DA" w:rsidRDefault="00A970D5" w:rsidP="00B62DE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 xml:space="preserve">respondió </w:t>
      </w:r>
      <w:r w:rsidR="00D57F1A">
        <w:rPr>
          <w:rFonts w:eastAsia="Palatino Linotype" w:cs="Palatino Linotype"/>
          <w:color w:val="000000"/>
          <w:szCs w:val="24"/>
        </w:rPr>
        <w:t>mediante la entrega de</w:t>
      </w:r>
      <w:r w:rsidR="0010303E">
        <w:rPr>
          <w:rFonts w:eastAsia="Palatino Linotype" w:cs="Palatino Linotype"/>
          <w:color w:val="000000"/>
          <w:szCs w:val="24"/>
        </w:rPr>
        <w:t>l</w:t>
      </w:r>
      <w:r w:rsidR="00D57F1A">
        <w:rPr>
          <w:rFonts w:eastAsia="Palatino Linotype" w:cs="Palatino Linotype"/>
          <w:color w:val="000000"/>
          <w:szCs w:val="24"/>
        </w:rPr>
        <w:t xml:space="preserve"> siguiente documento:</w:t>
      </w:r>
    </w:p>
    <w:p w14:paraId="34CF62B0" w14:textId="1309BD00" w:rsidR="00A978AF" w:rsidRDefault="00A978AF" w:rsidP="007143A2"/>
    <w:p w14:paraId="4B6CF25F" w14:textId="52D9D628" w:rsidR="00047890" w:rsidRDefault="00333599" w:rsidP="00F24CBE">
      <w:pPr>
        <w:pStyle w:val="Prrafodelista"/>
        <w:numPr>
          <w:ilvl w:val="0"/>
          <w:numId w:val="22"/>
        </w:numPr>
        <w:rPr>
          <w:rFonts w:eastAsia="Palatino Linotype" w:cs="Palatino Linotype"/>
          <w:color w:val="000000"/>
        </w:rPr>
      </w:pPr>
      <w:r>
        <w:rPr>
          <w:rFonts w:eastAsia="Palatino Linotype" w:cs="Palatino Linotype"/>
          <w:b/>
          <w:bCs/>
          <w:color w:val="000000"/>
        </w:rPr>
        <w:t>sol 204</w:t>
      </w:r>
      <w:r w:rsidR="0010303E" w:rsidRPr="0010303E">
        <w:rPr>
          <w:rFonts w:eastAsia="Palatino Linotype" w:cs="Palatino Linotype"/>
          <w:b/>
          <w:bCs/>
          <w:color w:val="000000"/>
        </w:rPr>
        <w:t>.pdf</w:t>
      </w:r>
      <w:r w:rsidR="00047890">
        <w:rPr>
          <w:rFonts w:eastAsia="Palatino Linotype" w:cs="Palatino Linotype"/>
          <w:bCs/>
          <w:color w:val="000000"/>
        </w:rPr>
        <w:t>.</w:t>
      </w:r>
      <w:r w:rsidR="00B07742">
        <w:rPr>
          <w:rFonts w:eastAsia="Palatino Linotype" w:cs="Palatino Linotype"/>
          <w:bCs/>
          <w:color w:val="000000"/>
        </w:rPr>
        <w:t xml:space="preserve"> </w:t>
      </w:r>
      <w:r w:rsidR="00DE658C">
        <w:rPr>
          <w:rFonts w:eastAsia="Palatino Linotype" w:cs="Palatino Linotype"/>
          <w:bCs/>
          <w:color w:val="000000"/>
        </w:rPr>
        <w:t>Escrito suscrito por</w:t>
      </w:r>
      <w:r>
        <w:rPr>
          <w:rFonts w:eastAsia="Palatino Linotype" w:cs="Palatino Linotype"/>
          <w:bCs/>
          <w:color w:val="000000"/>
        </w:rPr>
        <w:t xml:space="preserve"> el Jefe de la UIPPE</w:t>
      </w:r>
      <w:r w:rsidR="004E7C8B">
        <w:rPr>
          <w:rFonts w:eastAsia="Palatino Linotype" w:cs="Palatino Linotype"/>
          <w:bCs/>
          <w:color w:val="000000"/>
        </w:rPr>
        <w:t>, mediante el cual dio respuesta a la solicitud de mérito, manifestando que</w:t>
      </w:r>
      <w:r w:rsidR="009A51D8">
        <w:rPr>
          <w:rFonts w:eastAsia="Palatino Linotype" w:cs="Palatino Linotype"/>
          <w:bCs/>
          <w:color w:val="000000"/>
        </w:rPr>
        <w:t>, una vez analizada la solicitud, se identificó que la información descrita se encuentra publicada</w:t>
      </w:r>
      <w:r w:rsidR="00FB01BF">
        <w:rPr>
          <w:rFonts w:eastAsia="Palatino Linotype" w:cs="Palatino Linotype"/>
          <w:bCs/>
          <w:color w:val="000000"/>
        </w:rPr>
        <w:t xml:space="preserve"> en el portal de Información Pública de Oficio Mexiquense (IPOMEX)</w:t>
      </w:r>
      <w:r w:rsidR="007F2568">
        <w:rPr>
          <w:rFonts w:eastAsia="Palatino Linotype" w:cs="Palatino Linotype"/>
          <w:bCs/>
          <w:color w:val="000000"/>
        </w:rPr>
        <w:t xml:space="preserve">, proporcionando el enlace correspondiente </w:t>
      </w:r>
      <w:r w:rsidR="00C26FBC">
        <w:rPr>
          <w:rFonts w:eastAsia="Palatino Linotype" w:cs="Palatino Linotype"/>
          <w:bCs/>
          <w:color w:val="000000"/>
        </w:rPr>
        <w:t xml:space="preserve">y en las fracciones </w:t>
      </w:r>
      <w:r w:rsidR="00B22B3F">
        <w:rPr>
          <w:rFonts w:eastAsia="Palatino Linotype" w:cs="Palatino Linotype"/>
          <w:bCs/>
          <w:color w:val="000000"/>
        </w:rPr>
        <w:t>«IV Metas y Objetivos de las áreas», «VI Indicadores de objetivos y resultados» y «</w:t>
      </w:r>
      <w:r w:rsidR="00AA2B88">
        <w:rPr>
          <w:rFonts w:eastAsia="Palatino Linotype" w:cs="Palatino Linotype"/>
          <w:bCs/>
          <w:color w:val="000000"/>
        </w:rPr>
        <w:t>VI B Matriz de indicadores de objetivos»</w:t>
      </w:r>
      <w:r w:rsidR="00F21673">
        <w:rPr>
          <w:rFonts w:eastAsia="Palatino Linotype" w:cs="Palatino Linotype"/>
          <w:bCs/>
          <w:color w:val="000000"/>
        </w:rPr>
        <w:t xml:space="preserve">. Asimismo, </w:t>
      </w:r>
      <w:r w:rsidR="00A26CB2">
        <w:rPr>
          <w:rFonts w:eastAsia="Palatino Linotype" w:cs="Palatino Linotype"/>
          <w:bCs/>
          <w:color w:val="000000"/>
        </w:rPr>
        <w:t>refirió</w:t>
      </w:r>
      <w:r w:rsidR="005B3899">
        <w:rPr>
          <w:rFonts w:eastAsia="Palatino Linotype" w:cs="Palatino Linotype"/>
          <w:bCs/>
          <w:color w:val="000000"/>
        </w:rPr>
        <w:t xml:space="preserve"> que existe información que en ese sentido publican los organismos descentralizados sectorizados a esa Secretaría, por lo que se deberá dirigir la solicitud a dichos organismos</w:t>
      </w:r>
      <w:r w:rsidR="00230A6B">
        <w:rPr>
          <w:rFonts w:eastAsia="Palatino Linotype" w:cs="Palatino Linotype"/>
          <w:bCs/>
          <w:color w:val="000000"/>
        </w:rPr>
        <w:t>.</w:t>
      </w:r>
    </w:p>
    <w:p w14:paraId="3268ECFC" w14:textId="77777777" w:rsidR="0010303E" w:rsidRDefault="0010303E" w:rsidP="006922F5">
      <w:pPr>
        <w:pBdr>
          <w:top w:val="nil"/>
          <w:left w:val="nil"/>
          <w:bottom w:val="nil"/>
          <w:right w:val="nil"/>
          <w:between w:val="nil"/>
        </w:pBdr>
        <w:contextualSpacing/>
        <w:rPr>
          <w:rFonts w:eastAsia="Palatino Linotype" w:cs="Palatino Linotype"/>
          <w:color w:val="000000"/>
          <w:szCs w:val="24"/>
        </w:rPr>
      </w:pPr>
    </w:p>
    <w:p w14:paraId="6128DFF4" w14:textId="2033E5C5" w:rsidR="00A970D5" w:rsidRPr="00207028" w:rsidRDefault="007E0B5E"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Ante la</w:t>
      </w:r>
      <w:r w:rsidR="00A970D5" w:rsidRPr="006922F5">
        <w:rPr>
          <w:rFonts w:eastAsia="Palatino Linotype" w:cs="Palatino Linotype"/>
          <w:color w:val="000000"/>
          <w:szCs w:val="24"/>
        </w:rPr>
        <w:t xml:space="preserve"> respuesta</w:t>
      </w:r>
      <w:r w:rsidRPr="006922F5">
        <w:rPr>
          <w:rFonts w:eastAsia="Palatino Linotype" w:cs="Palatino Linotype"/>
          <w:color w:val="000000"/>
          <w:szCs w:val="24"/>
        </w:rPr>
        <w:t xml:space="preserve"> emitida</w:t>
      </w:r>
      <w:r w:rsidR="00E41D06" w:rsidRPr="006922F5">
        <w:rPr>
          <w:rFonts w:eastAsia="Palatino Linotype" w:cs="Palatino Linotype"/>
          <w:color w:val="000000"/>
          <w:szCs w:val="24"/>
        </w:rPr>
        <w:t xml:space="preserve"> </w:t>
      </w:r>
      <w:r w:rsidR="00B32535" w:rsidRPr="006922F5">
        <w:rPr>
          <w:rFonts w:eastAsia="Palatino Linotype" w:cs="Palatino Linotype"/>
          <w:color w:val="000000"/>
          <w:szCs w:val="24"/>
        </w:rPr>
        <w:t>por el Sujeto Obligado,</w:t>
      </w:r>
      <w:r w:rsidRPr="006922F5">
        <w:rPr>
          <w:rFonts w:eastAsia="Palatino Linotype" w:cs="Palatino Linotype"/>
          <w:color w:val="000000"/>
          <w:szCs w:val="24"/>
        </w:rPr>
        <w:t xml:space="preserve"> </w:t>
      </w:r>
      <w:r w:rsidR="007502BD">
        <w:rPr>
          <w:rFonts w:eastAsia="Palatino Linotype" w:cs="Palatino Linotype"/>
          <w:color w:val="000000"/>
          <w:szCs w:val="24"/>
        </w:rPr>
        <w:t>el</w:t>
      </w:r>
      <w:r w:rsidR="00A970D5" w:rsidRPr="006922F5">
        <w:rPr>
          <w:rFonts w:eastAsia="Palatino Linotype" w:cs="Palatino Linotype"/>
          <w:color w:val="000000"/>
          <w:szCs w:val="24"/>
        </w:rPr>
        <w:t xml:space="preserve"> Recurr</w:t>
      </w:r>
      <w:r w:rsidR="00640056" w:rsidRPr="006922F5">
        <w:rPr>
          <w:rFonts w:eastAsia="Palatino Linotype" w:cs="Palatino Linotype"/>
          <w:color w:val="000000"/>
          <w:szCs w:val="24"/>
        </w:rPr>
        <w:t>e</w:t>
      </w:r>
      <w:r w:rsidR="00A970D5" w:rsidRPr="006922F5">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43556C">
        <w:rPr>
          <w:rFonts w:eastAsia="Palatino Linotype" w:cs="Palatino Linotype"/>
          <w:color w:val="000000"/>
          <w:szCs w:val="24"/>
        </w:rPr>
        <w:t xml:space="preserve"> </w:t>
      </w:r>
      <w:r w:rsidR="003F74F1">
        <w:rPr>
          <w:rFonts w:eastAsia="Palatino Linotype" w:cs="Palatino Linotype"/>
          <w:color w:val="000000"/>
          <w:szCs w:val="24"/>
        </w:rPr>
        <w:t xml:space="preserve">la negativa a entregar la información; </w:t>
      </w:r>
      <w:r w:rsidR="00730102">
        <w:rPr>
          <w:rFonts w:eastAsia="Palatino Linotype" w:cs="Palatino Linotype"/>
          <w:color w:val="000000"/>
          <w:szCs w:val="24"/>
        </w:rPr>
        <w:t xml:space="preserve">dando como </w:t>
      </w:r>
      <w:r w:rsidR="002156A3">
        <w:rPr>
          <w:rFonts w:eastAsia="Palatino Linotype" w:cs="Palatino Linotype"/>
          <w:color w:val="000000"/>
          <w:szCs w:val="24"/>
        </w:rPr>
        <w:t>razones o motivo de inconformidad</w:t>
      </w:r>
      <w:r w:rsidR="003F74F1">
        <w:rPr>
          <w:rFonts w:eastAsia="Palatino Linotype" w:cs="Palatino Linotype"/>
          <w:color w:val="000000"/>
          <w:szCs w:val="24"/>
        </w:rPr>
        <w:t xml:space="preserve"> que los reportes de los </w:t>
      </w:r>
      <w:r w:rsidR="0089699C">
        <w:rPr>
          <w:rFonts w:eastAsia="Palatino Linotype" w:cs="Palatino Linotype"/>
          <w:color w:val="000000"/>
          <w:szCs w:val="24"/>
        </w:rPr>
        <w:t xml:space="preserve">OPDD son documentos con un formato establecido que solicita el titular de la UIPPE </w:t>
      </w:r>
      <w:r w:rsidR="00F655B9">
        <w:rPr>
          <w:rFonts w:eastAsia="Palatino Linotype" w:cs="Palatino Linotype"/>
          <w:color w:val="000000"/>
          <w:szCs w:val="24"/>
        </w:rPr>
        <w:t>del Sujeto Obligado a dichos organismos, por lo que solicitó nuevamente que se cumpla con la entrega de la documentación referida en los términos de la solicitud de información.</w:t>
      </w:r>
    </w:p>
    <w:p w14:paraId="3AC05501" w14:textId="77777777" w:rsidR="003D372B" w:rsidRPr="006922F5" w:rsidRDefault="003D372B" w:rsidP="006922F5">
      <w:pPr>
        <w:pBdr>
          <w:top w:val="nil"/>
          <w:left w:val="nil"/>
          <w:bottom w:val="nil"/>
          <w:right w:val="nil"/>
          <w:between w:val="nil"/>
        </w:pBdr>
        <w:contextualSpacing/>
        <w:rPr>
          <w:rFonts w:eastAsia="Palatino Linotype" w:cs="Palatino Linotype"/>
          <w:color w:val="000000"/>
          <w:szCs w:val="24"/>
        </w:rPr>
      </w:pPr>
    </w:p>
    <w:p w14:paraId="35695B46" w14:textId="76C47325" w:rsidR="00C006C6" w:rsidRDefault="00E41C8A" w:rsidP="006922F5">
      <w:pPr>
        <w:pBdr>
          <w:top w:val="nil"/>
          <w:left w:val="nil"/>
          <w:bottom w:val="nil"/>
          <w:right w:val="nil"/>
          <w:between w:val="nil"/>
        </w:pBdr>
        <w:contextualSpacing/>
        <w:rPr>
          <w:szCs w:val="24"/>
        </w:rPr>
      </w:pPr>
      <w:r w:rsidRPr="00E41C8A">
        <w:rPr>
          <w:szCs w:val="24"/>
        </w:rPr>
        <w:lastRenderedPageBreak/>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3EE828DA" w14:textId="77777777" w:rsidR="00E41C8A" w:rsidRDefault="00E41C8A" w:rsidP="006922F5">
      <w:pPr>
        <w:pBdr>
          <w:top w:val="nil"/>
          <w:left w:val="nil"/>
          <w:bottom w:val="nil"/>
          <w:right w:val="nil"/>
          <w:between w:val="nil"/>
        </w:pBdr>
        <w:contextualSpacing/>
        <w:rPr>
          <w:szCs w:val="24"/>
        </w:rPr>
      </w:pPr>
    </w:p>
    <w:p w14:paraId="64B9BA8A" w14:textId="257F606D"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sidR="00730102">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w:t>
      </w:r>
      <w:r w:rsidR="00C82268" w:rsidRPr="006922F5">
        <w:rPr>
          <w:rFonts w:eastAsia="Palatino Linotype" w:cs="Palatino Linotype"/>
          <w:color w:val="000000"/>
          <w:szCs w:val="24"/>
        </w:rPr>
        <w:t xml:space="preserve">l </w:t>
      </w:r>
      <w:r w:rsidRPr="006922F5">
        <w:rPr>
          <w:rFonts w:eastAsia="Palatino Linotype" w:cs="Palatino Linotype"/>
          <w:color w:val="000000"/>
          <w:szCs w:val="24"/>
        </w:rPr>
        <w:t xml:space="preserve">particular. </w:t>
      </w:r>
    </w:p>
    <w:p w14:paraId="443631F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6922F5" w:rsidRDefault="00A970D5" w:rsidP="006922F5">
      <w:pPr>
        <w:pStyle w:val="Fundamentos"/>
      </w:pPr>
      <w:r w:rsidRPr="006922F5">
        <w:rPr>
          <w:b/>
        </w:rPr>
        <w:t>Artículo 6o.</w:t>
      </w:r>
      <w:r w:rsidRPr="006922F5">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922F5">
        <w:rPr>
          <w:b/>
        </w:rPr>
        <w:t>El derecho a la información será garantizado por el Estado.</w:t>
      </w:r>
      <w:r w:rsidRPr="006922F5">
        <w:t xml:space="preserve"> </w:t>
      </w:r>
    </w:p>
    <w:p w14:paraId="71A2C801" w14:textId="77777777" w:rsidR="00A970D5" w:rsidRPr="006922F5" w:rsidRDefault="00A970D5" w:rsidP="006922F5">
      <w:pPr>
        <w:pStyle w:val="Fundamentos"/>
      </w:pPr>
    </w:p>
    <w:p w14:paraId="0CDFC85A" w14:textId="77777777" w:rsidR="00A970D5" w:rsidRPr="006922F5" w:rsidRDefault="00A970D5" w:rsidP="006922F5">
      <w:pPr>
        <w:pStyle w:val="Fundamentos"/>
      </w:pPr>
      <w:r w:rsidRPr="006922F5">
        <w:t>Toda persona tiene derecho al libre acceso a información plural y oportuna, así como a buscar, recibir y difundir información e ideas de toda índole por cualquier medio de expresión.</w:t>
      </w:r>
    </w:p>
    <w:p w14:paraId="0015CD16" w14:textId="77777777" w:rsidR="00A970D5" w:rsidRPr="006922F5" w:rsidRDefault="00A970D5" w:rsidP="006922F5">
      <w:pPr>
        <w:pStyle w:val="Fundamentos"/>
      </w:pPr>
    </w:p>
    <w:p w14:paraId="5F6974CB" w14:textId="77777777" w:rsidR="00A970D5" w:rsidRPr="006922F5" w:rsidRDefault="00A970D5" w:rsidP="006922F5">
      <w:pPr>
        <w:pStyle w:val="Fundamentos"/>
      </w:pPr>
      <w:r w:rsidRPr="006922F5">
        <w:t>Para efectos de lo dispuesto en el presente artículo se observará lo siguiente:</w:t>
      </w:r>
    </w:p>
    <w:p w14:paraId="6BB28B9A" w14:textId="77777777" w:rsidR="00A970D5" w:rsidRPr="006922F5" w:rsidRDefault="00A970D5" w:rsidP="006922F5">
      <w:pPr>
        <w:pStyle w:val="Fundamentos"/>
      </w:pPr>
    </w:p>
    <w:p w14:paraId="3BA28416" w14:textId="77777777" w:rsidR="00A970D5" w:rsidRPr="006922F5" w:rsidRDefault="00A970D5" w:rsidP="006922F5">
      <w:pPr>
        <w:pStyle w:val="Fundamentos"/>
      </w:pPr>
      <w:r w:rsidRPr="006922F5">
        <w:lastRenderedPageBreak/>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6922F5" w:rsidRDefault="00A970D5" w:rsidP="006922F5">
      <w:pPr>
        <w:pStyle w:val="Fundamentos"/>
      </w:pPr>
    </w:p>
    <w:p w14:paraId="2133BF6E" w14:textId="77777777" w:rsidR="00A970D5" w:rsidRPr="006922F5" w:rsidRDefault="00A970D5" w:rsidP="006922F5">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5943A65E" w14:textId="77777777" w:rsidR="00A970D5" w:rsidRPr="006922F5" w:rsidRDefault="00A970D5" w:rsidP="006922F5">
      <w:pPr>
        <w:pStyle w:val="Fundamentos"/>
      </w:pPr>
      <w:r w:rsidRPr="006922F5">
        <w:t>II. La información que se refiere a la vida privada y los datos personales será protegida en los términos y con las excepciones que fijen las leyes.</w:t>
      </w:r>
    </w:p>
    <w:p w14:paraId="135241F6" w14:textId="77777777" w:rsidR="00A970D5" w:rsidRPr="006922F5" w:rsidRDefault="00A970D5" w:rsidP="006922F5">
      <w:pPr>
        <w:pStyle w:val="Fundamentos"/>
      </w:pPr>
      <w:r w:rsidRPr="006922F5">
        <w:t>III. Toda persona, sin necesidad de acreditar interés alguno o justificar su utilización, tendrá acceso gratuito a la información pública, a sus datos personales o a la rectificación de éstos.</w:t>
      </w:r>
    </w:p>
    <w:p w14:paraId="55B93DBA" w14:textId="68DC24BA" w:rsidR="00A970D5" w:rsidRPr="006922F5" w:rsidRDefault="0052655F" w:rsidP="006922F5">
      <w:pPr>
        <w:pStyle w:val="Fundamentos"/>
      </w:pPr>
      <w:r>
        <w:t xml:space="preserve">IV. </w:t>
      </w:r>
      <w:r w:rsidR="00A970D5" w:rsidRPr="006922F5">
        <w:t>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6922F5" w:rsidRDefault="00A970D5" w:rsidP="006922F5">
      <w:pPr>
        <w:pStyle w:val="Fundamentos"/>
      </w:pPr>
      <w:r w:rsidRPr="006922F5">
        <w:rPr>
          <w:b/>
        </w:rPr>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989B44A" w14:textId="77777777" w:rsidR="00A970D5" w:rsidRPr="006922F5" w:rsidRDefault="00A970D5" w:rsidP="006922F5">
      <w:pPr>
        <w:pStyle w:val="Fundamentos"/>
      </w:pPr>
      <w:r w:rsidRPr="006922F5">
        <w:t>VI. Las leyes determinarán la manera en que los sujetos obligados deberán hacer pública la información relativa a los recursos públicos que entreguen a personas físicas o morales.</w:t>
      </w:r>
    </w:p>
    <w:p w14:paraId="52D64BCE" w14:textId="77777777" w:rsidR="00A970D5" w:rsidRPr="006922F5" w:rsidRDefault="00A970D5" w:rsidP="006922F5">
      <w:pPr>
        <w:pStyle w:val="Fundamentos"/>
      </w:pPr>
      <w:r w:rsidRPr="006922F5">
        <w:t>VII. La inobservancia a las disposiciones en materia de acceso a la información pública será sancionada en los términos que dispongan las leyes.</w:t>
      </w:r>
    </w:p>
    <w:p w14:paraId="0226FE46" w14:textId="77777777" w:rsidR="00A970D5" w:rsidRPr="006922F5" w:rsidRDefault="00A970D5" w:rsidP="006922F5">
      <w:pPr>
        <w:pStyle w:val="Fundamentos"/>
      </w:pPr>
      <w:r w:rsidRPr="006922F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40A6AED2" w:rsidR="00A970D5" w:rsidRPr="006922F5" w:rsidRDefault="0052655F" w:rsidP="006922F5">
      <w:pPr>
        <w:pStyle w:val="Fundamentos"/>
      </w:pPr>
      <w:r>
        <w:t>[</w:t>
      </w:r>
      <w:r w:rsidR="00A970D5" w:rsidRPr="006922F5">
        <w:t>…</w:t>
      </w:r>
      <w:r>
        <w:t>]</w:t>
      </w:r>
    </w:p>
    <w:p w14:paraId="5E8F2316" w14:textId="77777777" w:rsidR="00A970D5" w:rsidRPr="006922F5" w:rsidRDefault="00A970D5" w:rsidP="006922F5">
      <w:pPr>
        <w:pStyle w:val="Fundamentos"/>
      </w:pPr>
      <w:r w:rsidRPr="006922F5">
        <w:t>La ley establecerá aquella información que se considere reservada o confidencial.</w:t>
      </w:r>
    </w:p>
    <w:p w14:paraId="3441E2D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Por su parte, la Constitución Política del Estado Libre y Soberano de México, en su artículo 5°, dispone en su parte conducente, lo siguiente:</w:t>
      </w:r>
    </w:p>
    <w:p w14:paraId="5F80485D"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5554E9B9" w:rsidR="00A970D5" w:rsidRDefault="00A970D5" w:rsidP="006922F5">
      <w:pPr>
        <w:pStyle w:val="Fundamentos"/>
      </w:pPr>
      <w:r w:rsidRPr="006922F5">
        <w:rPr>
          <w:b/>
          <w:bCs/>
        </w:rPr>
        <w:t>Artículo 5.</w:t>
      </w:r>
      <w:r w:rsidRPr="006922F5">
        <w:t xml:space="preserve"> </w:t>
      </w:r>
      <w:r w:rsidR="0052655F">
        <w:t>[</w:t>
      </w:r>
      <w:r w:rsidRPr="006922F5">
        <w:t>…</w:t>
      </w:r>
      <w:r w:rsidR="0052655F">
        <w:t>]</w:t>
      </w:r>
    </w:p>
    <w:p w14:paraId="2EA6EE73" w14:textId="77777777" w:rsidR="0052655F" w:rsidRPr="006922F5" w:rsidRDefault="0052655F" w:rsidP="006922F5">
      <w:pPr>
        <w:pStyle w:val="Fundamentos"/>
      </w:pPr>
    </w:p>
    <w:p w14:paraId="5956991C" w14:textId="77777777" w:rsidR="00A970D5" w:rsidRPr="006922F5" w:rsidRDefault="00A970D5" w:rsidP="006922F5">
      <w:pPr>
        <w:pStyle w:val="Fundamentos"/>
      </w:pPr>
      <w:r w:rsidRPr="006922F5">
        <w:t xml:space="preserve">El derecho a la información será garantizado por el Estado. La ley establecerá las previsiones que permitan asegurar la protección, el respeto y la difusión de este derecho. </w:t>
      </w:r>
    </w:p>
    <w:p w14:paraId="6A3CBAB6" w14:textId="77777777" w:rsidR="00A970D5" w:rsidRPr="006922F5" w:rsidRDefault="00A970D5" w:rsidP="006922F5">
      <w:pPr>
        <w:pStyle w:val="Fundamentos"/>
      </w:pPr>
    </w:p>
    <w:p w14:paraId="36D3B567" w14:textId="77777777" w:rsidR="00A970D5" w:rsidRPr="006922F5" w:rsidRDefault="00A970D5" w:rsidP="006922F5">
      <w:pPr>
        <w:pStyle w:val="Fundamentos"/>
      </w:pPr>
      <w:r w:rsidRPr="006922F5">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6922F5" w:rsidRDefault="00A970D5" w:rsidP="006922F5">
      <w:pPr>
        <w:pStyle w:val="Fundamentos"/>
      </w:pPr>
    </w:p>
    <w:p w14:paraId="0BDF2E36" w14:textId="77777777" w:rsidR="00A970D5" w:rsidRPr="006922F5" w:rsidRDefault="00A970D5" w:rsidP="006922F5">
      <w:pPr>
        <w:pStyle w:val="Fundamentos"/>
      </w:pPr>
      <w:r w:rsidRPr="006922F5">
        <w:t>Este derecho se regirá por los principios y bases siguientes:</w:t>
      </w:r>
    </w:p>
    <w:p w14:paraId="0BFC86CA" w14:textId="77777777" w:rsidR="00A970D5" w:rsidRPr="006922F5" w:rsidRDefault="00A970D5" w:rsidP="006922F5">
      <w:pPr>
        <w:pStyle w:val="Fundamentos"/>
      </w:pPr>
    </w:p>
    <w:p w14:paraId="71CBBD8F" w14:textId="77777777" w:rsidR="00A970D5" w:rsidRPr="006922F5" w:rsidRDefault="00A970D5" w:rsidP="006922F5">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6922F5" w:rsidRDefault="00A970D5" w:rsidP="006922F5">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6922F5" w:rsidRDefault="00A970D5" w:rsidP="006922F5">
      <w:pPr>
        <w:pStyle w:val="Fundamentos"/>
      </w:pPr>
      <w:r w:rsidRPr="006922F5">
        <w:t>III. Toda persona, sin necesidad de acreditar interés alguno o justificar su utilización, tendrá acceso gratuito a la información pública, a sus datos personales o a la rectificación de éstos.</w:t>
      </w:r>
    </w:p>
    <w:p w14:paraId="682D2B34" w14:textId="77777777" w:rsidR="00A970D5" w:rsidRPr="006922F5" w:rsidRDefault="00A970D5" w:rsidP="006922F5">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6922F5" w:rsidRDefault="00A970D5" w:rsidP="006922F5">
      <w:pPr>
        <w:pStyle w:val="Fundamentos"/>
      </w:pPr>
      <w:r w:rsidRPr="006922F5">
        <w:t xml:space="preserve">V. Los procedimientos de acceso a la información pública, de acceso, corrección y supresión de datos personales, así como los recursos de revisión derivados de los mismos, podrán tramitarse </w:t>
      </w:r>
      <w:r w:rsidRPr="006922F5">
        <w:lastRenderedPageBreak/>
        <w:t>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6922F5" w:rsidRDefault="00A970D5" w:rsidP="006922F5">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6922F5" w:rsidRDefault="00A970D5" w:rsidP="006922F5">
      <w:pPr>
        <w:pStyle w:val="Fundamentos"/>
      </w:pPr>
      <w:r w:rsidRPr="006922F5">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0B514703" w:rsidR="00C82268" w:rsidRPr="006922F5" w:rsidRDefault="00C82268" w:rsidP="006922F5">
      <w:pPr>
        <w:rPr>
          <w:rFonts w:eastAsia="Palatino Linotype" w:cs="Palatino Linotype"/>
          <w:szCs w:val="24"/>
        </w:rPr>
      </w:pPr>
      <w:r w:rsidRPr="006922F5">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6922F5">
        <w:rPr>
          <w:rFonts w:eastAsia="Palatino Linotype" w:cs="Palatino Linotype"/>
          <w:szCs w:val="24"/>
        </w:rPr>
        <w:t>I</w:t>
      </w:r>
      <w:r w:rsidRPr="006922F5">
        <w:rPr>
          <w:rFonts w:eastAsia="Palatino Linotype" w:cs="Palatino Linotype"/>
          <w:szCs w:val="24"/>
        </w:rPr>
        <w:t>, lo siguiente:</w:t>
      </w:r>
    </w:p>
    <w:p w14:paraId="34BB49C7" w14:textId="77777777" w:rsidR="00C82268" w:rsidRPr="006922F5" w:rsidRDefault="00C82268" w:rsidP="006922F5">
      <w:pPr>
        <w:rPr>
          <w:rFonts w:eastAsia="Palatino Linotype" w:cs="Palatino Linotype"/>
          <w:szCs w:val="24"/>
        </w:rPr>
      </w:pPr>
    </w:p>
    <w:p w14:paraId="100A2479" w14:textId="77777777" w:rsidR="00C82268" w:rsidRPr="006922F5" w:rsidRDefault="00C82268" w:rsidP="006922F5">
      <w:pPr>
        <w:pStyle w:val="Fundamentos"/>
      </w:pPr>
      <w:r w:rsidRPr="006922F5">
        <w:rPr>
          <w:b/>
        </w:rPr>
        <w:t>Artículo 23.</w:t>
      </w:r>
      <w:r w:rsidRPr="006922F5">
        <w:t xml:space="preserve"> Son sujetos obligados a transparentar y permitir el acceso a su información y proteger los datos personales que obren en su poder:</w:t>
      </w:r>
    </w:p>
    <w:p w14:paraId="6E5C49FE" w14:textId="77777777" w:rsidR="00706D1F" w:rsidRDefault="00706D1F" w:rsidP="006922F5">
      <w:pPr>
        <w:pStyle w:val="Fundamentos"/>
        <w:rPr>
          <w:b/>
          <w:bCs/>
        </w:rPr>
      </w:pPr>
    </w:p>
    <w:p w14:paraId="79FD530B" w14:textId="5CC8D2BD" w:rsidR="00C82268" w:rsidRPr="006922F5" w:rsidRDefault="00C82268" w:rsidP="006922F5">
      <w:pPr>
        <w:pStyle w:val="Fundamentos"/>
      </w:pPr>
      <w:r w:rsidRPr="006922F5">
        <w:rPr>
          <w:b/>
          <w:bCs/>
        </w:rPr>
        <w:t>I.</w:t>
      </w:r>
      <w:r w:rsidR="00BA7C85">
        <w:rPr>
          <w:b/>
          <w:bCs/>
        </w:rPr>
        <w:t xml:space="preserve"> </w:t>
      </w:r>
      <w:r w:rsidR="00706D1F">
        <w:t>El</w:t>
      </w:r>
      <w:r w:rsidR="001530E5" w:rsidRPr="006922F5">
        <w:t xml:space="preserve"> </w:t>
      </w:r>
      <w:r w:rsidR="00B94863" w:rsidRPr="00B94863">
        <w:t xml:space="preserve">Poder Ejecutivo del Estado de México, las dependencias, organismos auxiliares, órganos, entidades, fideicomisos y fondos públicos, así como la Procuraduría General de Justicia </w:t>
      </w:r>
      <w:r w:rsidR="00BA7C85" w:rsidRPr="00BA7C85">
        <w:t>l</w:t>
      </w:r>
      <w:r w:rsidR="00754A30" w:rsidRPr="006922F5">
        <w:t>;</w:t>
      </w:r>
    </w:p>
    <w:p w14:paraId="0667CF00" w14:textId="4039AA4B" w:rsidR="00C82268" w:rsidRPr="006922F5" w:rsidRDefault="0052655F" w:rsidP="006922F5">
      <w:pPr>
        <w:pStyle w:val="Fundamentos"/>
      </w:pPr>
      <w:r>
        <w:t>[…]</w:t>
      </w:r>
    </w:p>
    <w:p w14:paraId="458B21C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6922F5" w:rsidRDefault="00A970D5" w:rsidP="00177F85">
      <w:r w:rsidRPr="006922F5">
        <w:t xml:space="preserve">Es así </w:t>
      </w:r>
      <w:r w:rsidR="00D574A2" w:rsidRPr="006922F5">
        <w:t>como</w:t>
      </w:r>
      <w:r w:rsidRPr="006922F5">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6922F5" w:rsidRDefault="00A970D5" w:rsidP="00177F85"/>
    <w:p w14:paraId="0378B382" w14:textId="69A6B428" w:rsidR="008C2328" w:rsidRPr="008C2328" w:rsidRDefault="00A970D5" w:rsidP="008C2328">
      <w:r w:rsidRPr="006922F5">
        <w:t xml:space="preserve">En segundo término, </w:t>
      </w:r>
      <w:r w:rsidR="00DA17F7">
        <w:t xml:space="preserve">se </w:t>
      </w:r>
      <w:r w:rsidR="005A0F70">
        <w:t>observa que la Recurrente</w:t>
      </w:r>
      <w:r w:rsidR="00EA1914">
        <w:t xml:space="preserve">, al momento de interponer el presente medio de impugnación, </w:t>
      </w:r>
      <w:r w:rsidR="002B6803">
        <w:t xml:space="preserve">únicamente se inconformó ante la negativa de hacerle entrega de </w:t>
      </w:r>
      <w:r w:rsidR="002B6803">
        <w:lastRenderedPageBreak/>
        <w:t xml:space="preserve">los formatos requeridos en el primer punto de su solicitud, sin </w:t>
      </w:r>
      <w:r w:rsidR="004D12E6">
        <w:t>que expresara agravio alguno</w:t>
      </w:r>
      <w:r w:rsidR="00B22913">
        <w:t xml:space="preserve"> relativo al soporte documental </w:t>
      </w:r>
      <w:r w:rsidR="00994704">
        <w:t xml:space="preserve">consistente en oficios o correos electrónicos con </w:t>
      </w:r>
      <w:r w:rsidR="00994704" w:rsidRPr="008C2328">
        <w:t>los que se notifica a los OPDD</w:t>
      </w:r>
      <w:r w:rsidR="009E5CD1" w:rsidRPr="008C2328">
        <w:t xml:space="preserve"> la recopilación de la información solicitada en la primera parte de la solicitud. De tal forma que </w:t>
      </w:r>
      <w:r w:rsidR="008C2328" w:rsidRPr="008C2328">
        <w:t xml:space="preserve">se debe entender que </w:t>
      </w:r>
      <w:r w:rsidR="008C2328">
        <w:t xml:space="preserve">la particular </w:t>
      </w:r>
      <w:r w:rsidR="008C2328" w:rsidRPr="008C2328">
        <w:t>consintió parcialmente la respuesta del Sujeto Obligado.</w:t>
      </w:r>
    </w:p>
    <w:p w14:paraId="488B45A9" w14:textId="77777777" w:rsidR="008C2328" w:rsidRPr="008C2328" w:rsidRDefault="008C2328" w:rsidP="008C2328"/>
    <w:p w14:paraId="21FC5085" w14:textId="77777777" w:rsidR="008C2328" w:rsidRPr="008C2328" w:rsidRDefault="008C2328" w:rsidP="008C2328">
      <w:pPr>
        <w:contextualSpacing/>
        <w:rPr>
          <w:rFonts w:eastAsia="Palatino Linotype" w:cs="Palatino Linotype"/>
          <w:szCs w:val="24"/>
        </w:rPr>
      </w:pPr>
      <w:r w:rsidRPr="008C2328">
        <w:rPr>
          <w:rFonts w:eastAsia="Times New Roman" w:cs="Times New Roman"/>
          <w:color w:val="000000"/>
          <w:szCs w:val="24"/>
        </w:rPr>
        <w:t>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7A9B5E9" w14:textId="77777777" w:rsidR="008C2328" w:rsidRPr="008C2328" w:rsidRDefault="008C2328" w:rsidP="008C2328">
      <w:pPr>
        <w:rPr>
          <w:rFonts w:eastAsia="Times New Roman" w:cs="Times New Roman"/>
          <w:szCs w:val="24"/>
        </w:rPr>
      </w:pPr>
    </w:p>
    <w:p w14:paraId="74B4A34D" w14:textId="77777777" w:rsidR="008C2328" w:rsidRPr="008C2328" w:rsidRDefault="008C2328" w:rsidP="008C2328">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8C2328">
        <w:rPr>
          <w:rFonts w:eastAsia="Palatino Linotype" w:cs="Palatino Linotype"/>
          <w:b/>
          <w:bCs/>
          <w:i/>
          <w:color w:val="000000"/>
          <w:sz w:val="22"/>
          <w:szCs w:val="24"/>
        </w:rPr>
        <w:t>REVISIÓN EN AMPARO. LOS RESOLUTIVOS NO COMBATIDOS DEBEN DECLARARSE FIRMES. </w:t>
      </w:r>
    </w:p>
    <w:p w14:paraId="50E9C43F" w14:textId="77777777" w:rsidR="008C2328" w:rsidRPr="008C2328" w:rsidRDefault="008C2328" w:rsidP="008C232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C2328">
        <w:rPr>
          <w:rFonts w:eastAsia="Palatino Linotype" w:cs="Palatino Linotype"/>
          <w:i/>
          <w:color w:val="000000"/>
          <w:sz w:val="22"/>
          <w:szCs w:val="24"/>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31A87B8" w14:textId="77777777" w:rsidR="008C2328" w:rsidRPr="008C2328" w:rsidRDefault="008C2328" w:rsidP="008C2328">
      <w:pPr>
        <w:rPr>
          <w:rFonts w:eastAsia="Times New Roman" w:cs="Times New Roman"/>
          <w:szCs w:val="24"/>
        </w:rPr>
      </w:pPr>
    </w:p>
    <w:p w14:paraId="1BD567BA" w14:textId="1DDAFBA3" w:rsidR="008C2328" w:rsidRPr="008C2328" w:rsidRDefault="008C2328" w:rsidP="008C2328">
      <w:pPr>
        <w:rPr>
          <w:rFonts w:eastAsia="Times New Roman" w:cs="Times New Roman"/>
          <w:szCs w:val="24"/>
        </w:rPr>
      </w:pPr>
      <w:r w:rsidRPr="008C2328">
        <w:rPr>
          <w:rFonts w:eastAsia="Times New Roman" w:cs="Times New Roman"/>
          <w:color w:val="000000"/>
          <w:szCs w:val="24"/>
        </w:rPr>
        <w:t xml:space="preserve">Así, la parte de la solicitud sobre la que no se expresó inconformidad, debe declararse consentida por </w:t>
      </w:r>
      <w:r w:rsidR="008B498A">
        <w:rPr>
          <w:rFonts w:eastAsia="Times New Roman" w:cs="Times New Roman"/>
          <w:color w:val="000000"/>
          <w:szCs w:val="24"/>
        </w:rPr>
        <w:t>la</w:t>
      </w:r>
      <w:r w:rsidRPr="008C2328">
        <w:rPr>
          <w:rFonts w:eastAsia="Times New Roman" w:cs="Times New Roman"/>
          <w:color w:val="000000"/>
          <w:szCs w:val="24"/>
        </w:rPr>
        <w:t xml:space="preserve"> hoy Recurrente, ya que no pueden producirse efectos jurídicos tendentes a revocar, confirmar o modificar la parte de la respuesta con relación a la parte de la solicitud que no fue motivo de disenso, ya que se infiere un consentimiento de</w:t>
      </w:r>
      <w:r w:rsidR="008B498A">
        <w:rPr>
          <w:rFonts w:eastAsia="Times New Roman" w:cs="Times New Roman"/>
          <w:color w:val="000000"/>
          <w:szCs w:val="24"/>
        </w:rPr>
        <w:t xml:space="preserve"> </w:t>
      </w:r>
      <w:r w:rsidRPr="008C2328">
        <w:rPr>
          <w:rFonts w:eastAsia="Times New Roman" w:cs="Times New Roman"/>
          <w:color w:val="000000"/>
          <w:szCs w:val="24"/>
        </w:rPr>
        <w:t>l</w:t>
      </w:r>
      <w:r w:rsidR="008B498A">
        <w:rPr>
          <w:rFonts w:eastAsia="Times New Roman" w:cs="Times New Roman"/>
          <w:color w:val="000000"/>
          <w:szCs w:val="24"/>
        </w:rPr>
        <w:t>os</w:t>
      </w:r>
      <w:r w:rsidRPr="008C2328">
        <w:rPr>
          <w:rFonts w:eastAsia="Times New Roman" w:cs="Times New Roman"/>
          <w:color w:val="000000"/>
          <w:szCs w:val="24"/>
        </w:rPr>
        <w:t xml:space="preserve"> </w:t>
      </w:r>
      <w:r w:rsidR="008B498A">
        <w:rPr>
          <w:rFonts w:eastAsia="Times New Roman" w:cs="Times New Roman"/>
          <w:color w:val="000000"/>
          <w:szCs w:val="24"/>
        </w:rPr>
        <w:t>r</w:t>
      </w:r>
      <w:r w:rsidRPr="008C2328">
        <w:rPr>
          <w:rFonts w:eastAsia="Times New Roman" w:cs="Times New Roman"/>
          <w:color w:val="000000"/>
          <w:szCs w:val="24"/>
        </w:rPr>
        <w:t>ecurrente</w:t>
      </w:r>
      <w:r w:rsidR="008B498A">
        <w:rPr>
          <w:rFonts w:eastAsia="Times New Roman" w:cs="Times New Roman"/>
          <w:color w:val="000000"/>
          <w:szCs w:val="24"/>
        </w:rPr>
        <w:t>s</w:t>
      </w:r>
      <w:r w:rsidRPr="008C2328">
        <w:rPr>
          <w:rFonts w:eastAsia="Times New Roman" w:cs="Times New Roman"/>
          <w:color w:val="000000"/>
          <w:szCs w:val="24"/>
        </w:rPr>
        <w:t xml:space="preserve"> ante la falta de impugnación eficaz. Sirve de sustento a lo anterior, por </w:t>
      </w:r>
      <w:r w:rsidRPr="008C2328">
        <w:rPr>
          <w:rFonts w:eastAsia="Times New Roman" w:cs="Times New Roman"/>
          <w:color w:val="000000"/>
          <w:szCs w:val="24"/>
        </w:rPr>
        <w:lastRenderedPageBreak/>
        <w:t>analogía, la tesis jurisprudencial número VI.3o.C. J/60, publicada en el Semanario Judicial de la Federación y su Gaceta bajo el número de registro digital 176608 que a la letra establece lo siguiente:</w:t>
      </w:r>
    </w:p>
    <w:p w14:paraId="64F901CA" w14:textId="77777777" w:rsidR="008C2328" w:rsidRPr="008C2328" w:rsidRDefault="008C2328" w:rsidP="008C2328">
      <w:pPr>
        <w:rPr>
          <w:rFonts w:eastAsia="Times New Roman" w:cs="Times New Roman"/>
          <w:szCs w:val="24"/>
        </w:rPr>
      </w:pPr>
    </w:p>
    <w:p w14:paraId="3FC69D91" w14:textId="77777777" w:rsidR="008C2328" w:rsidRPr="008C2328" w:rsidRDefault="008C2328" w:rsidP="008C2328">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8C2328">
        <w:rPr>
          <w:rFonts w:eastAsia="Palatino Linotype" w:cs="Palatino Linotype"/>
          <w:b/>
          <w:bCs/>
          <w:i/>
          <w:color w:val="000000"/>
          <w:sz w:val="22"/>
          <w:szCs w:val="24"/>
        </w:rPr>
        <w:t>ACTOS CONSENTIDOS. SON LOS QUE NO SE IMPUGNAN MEDIANTE EL RECURSO IDÓNEO.</w:t>
      </w:r>
    </w:p>
    <w:p w14:paraId="41978ED4" w14:textId="77777777" w:rsidR="008C2328" w:rsidRPr="008C2328" w:rsidRDefault="008C2328" w:rsidP="008C232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8C2328">
        <w:rPr>
          <w:rFonts w:eastAsia="Palatino Linotype" w:cs="Palatino Linotype"/>
          <w:i/>
          <w:color w:val="000000"/>
          <w:sz w:val="22"/>
          <w:szCs w:val="24"/>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E4F3BF8" w14:textId="77777777" w:rsidR="008C2328" w:rsidRPr="008C2328" w:rsidRDefault="008C2328" w:rsidP="008C2328">
      <w:pPr>
        <w:rPr>
          <w:rFonts w:eastAsia="Times New Roman" w:cs="Times New Roman"/>
          <w:szCs w:val="24"/>
        </w:rPr>
      </w:pPr>
    </w:p>
    <w:p w14:paraId="70BC9AF1" w14:textId="77777777" w:rsidR="008C2328" w:rsidRPr="008C2328" w:rsidRDefault="008C2328" w:rsidP="008C2328">
      <w:pPr>
        <w:rPr>
          <w:rFonts w:eastAsia="Times New Roman" w:cs="Times New Roman"/>
          <w:szCs w:val="24"/>
        </w:rPr>
      </w:pPr>
      <w:r w:rsidRPr="008C2328">
        <w:rPr>
          <w:rFonts w:eastAsia="Times New Roman" w:cs="Times New Roman"/>
          <w:color w:val="000000"/>
          <w:szCs w:val="24"/>
        </w:rPr>
        <w:t>Para mayor abundamiento, también resulta aplicable el criterio 01/20 emitido por el Instituto Nacional de Transparencia, Acceso a la Información Pública y Protección de Datos Personales, que a la letra estipula lo siguiente: </w:t>
      </w:r>
    </w:p>
    <w:p w14:paraId="0E910784" w14:textId="77777777" w:rsidR="008C2328" w:rsidRPr="008C2328" w:rsidRDefault="008C2328" w:rsidP="008C2328">
      <w:pPr>
        <w:rPr>
          <w:rFonts w:eastAsia="Times New Roman" w:cs="Times New Roman"/>
          <w:szCs w:val="24"/>
        </w:rPr>
      </w:pPr>
    </w:p>
    <w:p w14:paraId="6CD9FF15" w14:textId="77777777" w:rsidR="008C2328" w:rsidRPr="008C2328" w:rsidRDefault="008C2328" w:rsidP="008C2328">
      <w:pPr>
        <w:spacing w:line="240" w:lineRule="auto"/>
        <w:ind w:left="567" w:right="567"/>
        <w:rPr>
          <w:rFonts w:eastAsia="Times New Roman" w:cs="Times New Roman"/>
          <w:sz w:val="22"/>
        </w:rPr>
      </w:pPr>
      <w:r w:rsidRPr="008C2328">
        <w:rPr>
          <w:rFonts w:eastAsia="Times New Roman" w:cs="Times New Roman"/>
          <w:b/>
          <w:bCs/>
          <w:i/>
          <w:iCs/>
          <w:color w:val="000000"/>
          <w:sz w:val="22"/>
        </w:rPr>
        <w:t xml:space="preserve">Actos consentidos tácitamente. Improcedencia de su análisis. </w:t>
      </w:r>
      <w:r w:rsidRPr="008C2328">
        <w:rPr>
          <w:rFonts w:eastAsia="Times New Roman" w:cs="Times New Roman"/>
          <w:i/>
          <w:iCs/>
          <w:color w:val="000000"/>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21BC850" w14:textId="77777777" w:rsidR="008C2328" w:rsidRPr="008C2328" w:rsidRDefault="008C2328" w:rsidP="008C2328">
      <w:pPr>
        <w:rPr>
          <w:rFonts w:eastAsia="Times New Roman" w:cs="Times New Roman"/>
          <w:szCs w:val="24"/>
        </w:rPr>
      </w:pPr>
    </w:p>
    <w:p w14:paraId="7EE045F4" w14:textId="0B949607" w:rsidR="008C2328" w:rsidRDefault="008C2328" w:rsidP="008C2328">
      <w:r w:rsidRPr="008C2328">
        <w:rPr>
          <w:rFonts w:eastAsia="Times New Roman" w:cs="Times New Roman"/>
          <w:color w:val="000000"/>
          <w:szCs w:val="24"/>
        </w:rPr>
        <w:t xml:space="preserve">Por lo señalado anteriormente, dado que </w:t>
      </w:r>
      <w:r w:rsidR="008B498A">
        <w:rPr>
          <w:rFonts w:eastAsia="Times New Roman" w:cs="Times New Roman"/>
          <w:color w:val="000000"/>
          <w:szCs w:val="24"/>
        </w:rPr>
        <w:t>la</w:t>
      </w:r>
      <w:r w:rsidRPr="008C2328">
        <w:rPr>
          <w:rFonts w:eastAsia="Times New Roman" w:cs="Times New Roman"/>
          <w:color w:val="000000"/>
          <w:szCs w:val="24"/>
        </w:rPr>
        <w:t xml:space="preserve"> Recurrente no impugnó la totalidad de la respuesta, se tiene por colmado el requerimiento de particular respecto de</w:t>
      </w:r>
      <w:r w:rsidR="00C84769">
        <w:rPr>
          <w:rFonts w:eastAsia="Times New Roman" w:cs="Times New Roman"/>
          <w:color w:val="000000"/>
          <w:szCs w:val="24"/>
        </w:rPr>
        <w:t xml:space="preserve">l soporte documental requerido en el segundo punto de la solicitud; por ende, el estudio se limitará a </w:t>
      </w:r>
      <w:r w:rsidR="006B50D5">
        <w:rPr>
          <w:rFonts w:eastAsia="Times New Roman" w:cs="Times New Roman"/>
          <w:color w:val="000000"/>
          <w:szCs w:val="24"/>
        </w:rPr>
        <w:t>analizar lo concerniente a la primera parte de la solicitud.</w:t>
      </w:r>
    </w:p>
    <w:p w14:paraId="5BA0B3B2" w14:textId="7CE897E0" w:rsidR="005A0F70" w:rsidRDefault="005A0F70" w:rsidP="002D1E08"/>
    <w:p w14:paraId="788B2158" w14:textId="0C4C491B" w:rsidR="005A0F70" w:rsidRDefault="00BE3378" w:rsidP="002D1E08">
      <w:r>
        <w:t xml:space="preserve">Por tanto, se debe recordar que </w:t>
      </w:r>
      <w:r w:rsidR="002B2F79">
        <w:t xml:space="preserve">el requerimiento de la Recurrente fue atendido por </w:t>
      </w:r>
      <w:r w:rsidR="003527B2">
        <w:t>el titular de la</w:t>
      </w:r>
      <w:r w:rsidR="002B2F79">
        <w:t xml:space="preserve"> Unidad de Información, Planeación, Programación y Evaluación del Sujeto </w:t>
      </w:r>
      <w:r w:rsidR="002B2F79">
        <w:lastRenderedPageBreak/>
        <w:t>Obligado</w:t>
      </w:r>
      <w:r w:rsidR="003527B2">
        <w:t xml:space="preserve"> </w:t>
      </w:r>
      <w:r w:rsidR="00A37FCC">
        <w:t>–</w:t>
      </w:r>
      <w:r w:rsidR="002B2F79">
        <w:t xml:space="preserve">conforme a </w:t>
      </w:r>
      <w:r w:rsidR="007D1298">
        <w:t xml:space="preserve">lo </w:t>
      </w:r>
      <w:r w:rsidR="00054306">
        <w:t xml:space="preserve">señalado por la particular en su aclaración </w:t>
      </w:r>
      <w:r w:rsidR="003527B2">
        <w:t>a la solicitud</w:t>
      </w:r>
      <w:r w:rsidR="00A37FCC">
        <w:t>–</w:t>
      </w:r>
      <w:r w:rsidR="003527B2">
        <w:t xml:space="preserve">, quien </w:t>
      </w:r>
      <w:r w:rsidR="00F02F7F">
        <w:t xml:space="preserve">asumió contar con </w:t>
      </w:r>
      <w:r w:rsidR="00A37FCC">
        <w:t xml:space="preserve">la información </w:t>
      </w:r>
      <w:r w:rsidR="00617A45">
        <w:t xml:space="preserve">y publicarla en el portal IPOMEX, la cual puede ser consultada en </w:t>
      </w:r>
      <w:r w:rsidR="004B4845">
        <w:t>el siguiente enlace:</w:t>
      </w:r>
    </w:p>
    <w:p w14:paraId="5C23A3C5" w14:textId="77777777" w:rsidR="004B4845" w:rsidRDefault="004B4845" w:rsidP="002D1E08"/>
    <w:p w14:paraId="0976B3BD" w14:textId="48067FB5" w:rsidR="004B4845" w:rsidRDefault="00466244" w:rsidP="00ED66DC">
      <w:pPr>
        <w:pStyle w:val="Fundamentos"/>
      </w:pPr>
      <w:hyperlink r:id="rId8" w:history="1">
        <w:r w:rsidR="00ED66DC" w:rsidRPr="00320BC9">
          <w:rPr>
            <w:rStyle w:val="Hipervnculo"/>
          </w:rPr>
          <w:t>https://www.ipomex.org.mx/ipo3/lgt/indice/salud.web?token=03AL8dmw_7iuCfiny3ZuYKFmEgwe8rrcG6la5XTiENZHQA4Lkx5c-__a5QmyhO1wYPMokVaV7lhi6sR5KuO2A0Ifqnco_mcbVmvkbwnlqYCpy7RDez0iitC1I5_cS24Q4rFqtVX_gKTwyFe1wsdDd1Z5_YeXfKlKezfEOQfy6G5Uqqqj4mM9IJlJy0CxtNyJZQLJp7HZXp3yZmuOE_zqLlA7arlc-lhm-4p-HHR9u112wMvmfXy9j5c0Zt_EWt3mYw_xJOduGvWXb31pl6p9GsIopXfcT9eJp9CZOegMm3bvtLnQcw1JxzHgD4iQS68Qtk9z67dlNjZU5aE8pMVt0N7Kcj2J292PFsb9YTJ4rL8MMUpREh0MTLsMsrarBkOfXEOZroGsQ19qc-72Ud4Gp5EsKAAcz2G1vKj_qOJF6yHIBoPOm_hJCTawow3KHtQ3pOSt2XdxWCcTY3eowyriNAQHJIGSzYJvMp0O6IJ7grygW3K9xc0vXszD_WlLD3AR1YAVUYyqLxewaiSrsg8GqYdMsaIedLY0LX13fNa53TqHaGota-E94mU</w:t>
        </w:r>
      </w:hyperlink>
      <w:r w:rsidR="00ED66DC">
        <w:t xml:space="preserve"> </w:t>
      </w:r>
    </w:p>
    <w:p w14:paraId="4F65645B" w14:textId="77777777" w:rsidR="005A0F70" w:rsidRDefault="005A0F70" w:rsidP="002D1E08"/>
    <w:p w14:paraId="303872A2" w14:textId="3753F769" w:rsidR="005A0F70" w:rsidRDefault="00DE2E2C" w:rsidP="002D1E08">
      <w:pPr>
        <w:rPr>
          <w:bCs/>
        </w:rPr>
      </w:pPr>
      <w:r>
        <w:t xml:space="preserve">Cabe señalar que el </w:t>
      </w:r>
      <w:r w:rsidR="00EF4109">
        <w:t xml:space="preserve">titular de la UIPPE del Sujeto Obligado </w:t>
      </w:r>
      <w:r>
        <w:t xml:space="preserve">especificó que </w:t>
      </w:r>
      <w:r w:rsidR="00EF4109">
        <w:t xml:space="preserve">la información solicitada puede consultarse en </w:t>
      </w:r>
      <w:r w:rsidR="006E40D8" w:rsidRPr="006E40D8">
        <w:rPr>
          <w:bCs/>
        </w:rPr>
        <w:t>las fracciones «IV Metas y Objetivos de las áreas», «VI Indicadores de objetivos y resultados» y «VI B Matriz de indicadores de objetivos».</w:t>
      </w:r>
      <w:r w:rsidR="0094743F">
        <w:rPr>
          <w:bCs/>
        </w:rPr>
        <w:t xml:space="preserve"> Por lo que se procedió a verificar el contenido </w:t>
      </w:r>
      <w:r w:rsidR="00A76736">
        <w:rPr>
          <w:bCs/>
        </w:rPr>
        <w:t>en dichas fracciones de su portal IPOMEX, en los que se observó lo siguiente</w:t>
      </w:r>
      <w:r w:rsidR="00CA5B9C">
        <w:rPr>
          <w:rStyle w:val="Refdenotaalpie"/>
          <w:bCs/>
        </w:rPr>
        <w:footnoteReference w:id="3"/>
      </w:r>
      <w:r w:rsidR="00A76736">
        <w:rPr>
          <w:bCs/>
        </w:rPr>
        <w:t>:</w:t>
      </w:r>
    </w:p>
    <w:p w14:paraId="6133254E" w14:textId="45332F78" w:rsidR="00A76736" w:rsidRDefault="002828C2" w:rsidP="002D1E08">
      <w:pPr>
        <w:rPr>
          <w:bCs/>
        </w:rPr>
      </w:pPr>
      <w:r>
        <w:rPr>
          <w:bCs/>
        </w:rPr>
        <w:t>-------------------</w:t>
      </w:r>
      <w:r w:rsidR="00FF370F">
        <w:rPr>
          <w:bCs/>
        </w:rPr>
        <w:t>-----------------------------------------------------------------------------------------------------------------------------------------------------------------------------------------------------------------------------------------------------------------------------------------------------------------------------------------------------------------------------------------------------------------------------------------------------------------------------------------------------------------------------------------------------------------------------------------------------------------------------------------------------------------------------------------------------------</w:t>
      </w:r>
    </w:p>
    <w:p w14:paraId="44761791" w14:textId="77777777" w:rsidR="00C76C0E" w:rsidRPr="00C76C0E" w:rsidRDefault="00C76C0E" w:rsidP="002D1E08">
      <w:pPr>
        <w:rPr>
          <w:b/>
        </w:rPr>
      </w:pPr>
      <w:r w:rsidRPr="00C76C0E">
        <w:rPr>
          <w:b/>
        </w:rPr>
        <w:lastRenderedPageBreak/>
        <w:t>IV Metas y Objetivos de las áreas</w:t>
      </w:r>
    </w:p>
    <w:p w14:paraId="2AB783A6" w14:textId="58AB4720" w:rsidR="00C76C0E" w:rsidRDefault="00C76C0E" w:rsidP="00C76C0E">
      <w:pPr>
        <w:jc w:val="center"/>
        <w:rPr>
          <w:bCs/>
        </w:rPr>
      </w:pPr>
      <w:r>
        <w:rPr>
          <w:bCs/>
          <w:noProof/>
          <w:lang w:val="es-MX"/>
        </w:rPr>
        <w:drawing>
          <wp:inline distT="0" distB="0" distL="0" distR="0" wp14:anchorId="3DD47004" wp14:editId="48F6384D">
            <wp:extent cx="3761772" cy="3205590"/>
            <wp:effectExtent l="0" t="0" r="0" b="0"/>
            <wp:docPr id="1137836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36833" name="Imagen 11378368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1784" cy="3265251"/>
                    </a:xfrm>
                    <a:prstGeom prst="rect">
                      <a:avLst/>
                    </a:prstGeom>
                  </pic:spPr>
                </pic:pic>
              </a:graphicData>
            </a:graphic>
          </wp:inline>
        </w:drawing>
      </w:r>
    </w:p>
    <w:p w14:paraId="529D5C38" w14:textId="77777777" w:rsidR="00C76C0E" w:rsidRDefault="00C76C0E" w:rsidP="002D1E08">
      <w:pPr>
        <w:rPr>
          <w:bCs/>
        </w:rPr>
      </w:pPr>
    </w:p>
    <w:p w14:paraId="42B67583" w14:textId="77777777" w:rsidR="00C76C0E" w:rsidRPr="00C76C0E" w:rsidRDefault="00C76C0E" w:rsidP="002D1E08">
      <w:pPr>
        <w:rPr>
          <w:b/>
        </w:rPr>
      </w:pPr>
      <w:r w:rsidRPr="00C76C0E">
        <w:rPr>
          <w:b/>
        </w:rPr>
        <w:t>VI Indicadores de objetivos y resultados</w:t>
      </w:r>
    </w:p>
    <w:p w14:paraId="3F38CA55" w14:textId="577CB394" w:rsidR="00C76C0E" w:rsidRDefault="00C76C0E" w:rsidP="00C76C0E">
      <w:pPr>
        <w:jc w:val="center"/>
        <w:rPr>
          <w:bCs/>
        </w:rPr>
      </w:pPr>
      <w:r>
        <w:rPr>
          <w:bCs/>
          <w:noProof/>
          <w:lang w:val="es-MX"/>
        </w:rPr>
        <w:drawing>
          <wp:inline distT="0" distB="0" distL="0" distR="0" wp14:anchorId="66020875" wp14:editId="3C9C0846">
            <wp:extent cx="3761740" cy="3135588"/>
            <wp:effectExtent l="0" t="0" r="0" b="1905"/>
            <wp:docPr id="11339977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97716" name="Imagen 11339977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8417" cy="3157824"/>
                    </a:xfrm>
                    <a:prstGeom prst="rect">
                      <a:avLst/>
                    </a:prstGeom>
                  </pic:spPr>
                </pic:pic>
              </a:graphicData>
            </a:graphic>
          </wp:inline>
        </w:drawing>
      </w:r>
    </w:p>
    <w:p w14:paraId="0343011E" w14:textId="77777777" w:rsidR="00C76C0E" w:rsidRDefault="00C76C0E" w:rsidP="002D1E08">
      <w:pPr>
        <w:rPr>
          <w:bCs/>
        </w:rPr>
      </w:pPr>
    </w:p>
    <w:p w14:paraId="47404705" w14:textId="49970C0F" w:rsidR="00A76736" w:rsidRPr="003F5BE1" w:rsidRDefault="00C76C0E" w:rsidP="002D1E08">
      <w:pPr>
        <w:rPr>
          <w:b/>
        </w:rPr>
      </w:pPr>
      <w:r w:rsidRPr="003F5BE1">
        <w:rPr>
          <w:b/>
        </w:rPr>
        <w:t>VI B Matriz de indicadores de objetivos</w:t>
      </w:r>
    </w:p>
    <w:p w14:paraId="1EB23271" w14:textId="28FB49EF" w:rsidR="00C76C0E" w:rsidRDefault="003F5BE1" w:rsidP="003F5BE1">
      <w:pPr>
        <w:jc w:val="center"/>
        <w:rPr>
          <w:bCs/>
        </w:rPr>
      </w:pPr>
      <w:r>
        <w:rPr>
          <w:bCs/>
          <w:noProof/>
          <w:lang w:val="es-MX"/>
        </w:rPr>
        <w:drawing>
          <wp:inline distT="0" distB="0" distL="0" distR="0" wp14:anchorId="4B502A91" wp14:editId="0AC9A66D">
            <wp:extent cx="3779576" cy="3127423"/>
            <wp:effectExtent l="0" t="0" r="5080" b="0"/>
            <wp:docPr id="9822750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75098" name="Imagen 9822750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2280" cy="3179308"/>
                    </a:xfrm>
                    <a:prstGeom prst="rect">
                      <a:avLst/>
                    </a:prstGeom>
                  </pic:spPr>
                </pic:pic>
              </a:graphicData>
            </a:graphic>
          </wp:inline>
        </w:drawing>
      </w:r>
    </w:p>
    <w:p w14:paraId="5450AB5B" w14:textId="77777777" w:rsidR="00C76C0E" w:rsidRDefault="00C76C0E" w:rsidP="002D1E08">
      <w:pPr>
        <w:rPr>
          <w:bCs/>
        </w:rPr>
      </w:pPr>
    </w:p>
    <w:p w14:paraId="6B4E9806" w14:textId="666A5BA8" w:rsidR="006E40D8" w:rsidRDefault="00820C38" w:rsidP="002D1E08">
      <w:pPr>
        <w:rPr>
          <w:bCs/>
        </w:rPr>
      </w:pPr>
      <w:r>
        <w:rPr>
          <w:bCs/>
        </w:rPr>
        <w:t xml:space="preserve">En ese sentido, se </w:t>
      </w:r>
      <w:r w:rsidR="00A021CE">
        <w:rPr>
          <w:bCs/>
        </w:rPr>
        <w:t xml:space="preserve">debe entender que el Sujeto Obligado </w:t>
      </w:r>
      <w:r w:rsidR="00677924">
        <w:rPr>
          <w:bCs/>
        </w:rPr>
        <w:t>aceptó contar con la información que le fue solicitada</w:t>
      </w:r>
      <w:r w:rsidR="005A716D">
        <w:rPr>
          <w:bCs/>
        </w:rPr>
        <w:t xml:space="preserve">, lo cual resulta congruente con lo dispuesto en el </w:t>
      </w:r>
      <w:r w:rsidR="00DB7FA0">
        <w:rPr>
          <w:bCs/>
        </w:rPr>
        <w:t>Manual General de Organización de la Secretaría de Salud</w:t>
      </w:r>
      <w:r w:rsidR="001F2FFF">
        <w:rPr>
          <w:bCs/>
        </w:rPr>
        <w:t xml:space="preserve">, </w:t>
      </w:r>
      <w:r w:rsidR="005A716D">
        <w:rPr>
          <w:bCs/>
        </w:rPr>
        <w:t xml:space="preserve">en el que se establece que </w:t>
      </w:r>
      <w:r w:rsidR="0027788B">
        <w:rPr>
          <w:bCs/>
        </w:rPr>
        <w:t xml:space="preserve">la UIPPE </w:t>
      </w:r>
      <w:r w:rsidR="00686362">
        <w:rPr>
          <w:bCs/>
        </w:rPr>
        <w:t xml:space="preserve">tiene como objetivo coordinar los procesos de información, planeación, programación, seguimiento y evaluación de los programas y acciones del sector salud, verificando el cumplimiento de los objetivos y metas establecidas, así como garantizar el acceso a la información pública y protección de los datos personales en posesión de la Secretaría de Salud, y </w:t>
      </w:r>
      <w:r w:rsidR="00901397">
        <w:rPr>
          <w:bCs/>
        </w:rPr>
        <w:t xml:space="preserve">cuenta, entre otras, con las siguientes </w:t>
      </w:r>
      <w:r w:rsidR="00686362">
        <w:rPr>
          <w:bCs/>
        </w:rPr>
        <w:t>funciones:</w:t>
      </w:r>
    </w:p>
    <w:p w14:paraId="618691E7" w14:textId="77777777" w:rsidR="00686362" w:rsidRDefault="00686362" w:rsidP="002D1E08">
      <w:pPr>
        <w:rPr>
          <w:bCs/>
        </w:rPr>
      </w:pPr>
    </w:p>
    <w:p w14:paraId="17EDA59E" w14:textId="77777777" w:rsidR="008344FA" w:rsidRPr="00B14296" w:rsidRDefault="008344FA" w:rsidP="00F24CBE">
      <w:pPr>
        <w:pStyle w:val="Fundamentos"/>
        <w:numPr>
          <w:ilvl w:val="0"/>
          <w:numId w:val="24"/>
        </w:numPr>
        <w:rPr>
          <w:lang w:val="es-MX"/>
        </w:rPr>
      </w:pPr>
      <w:r w:rsidRPr="00B14296">
        <w:rPr>
          <w:lang w:val="es-MX"/>
        </w:rPr>
        <w:t xml:space="preserve">Coordinar la </w:t>
      </w:r>
      <w:proofErr w:type="spellStart"/>
      <w:r w:rsidRPr="00B14296">
        <w:rPr>
          <w:lang w:val="es-MX"/>
        </w:rPr>
        <w:t>Planeación</w:t>
      </w:r>
      <w:proofErr w:type="spellEnd"/>
      <w:r w:rsidRPr="00B14296">
        <w:rPr>
          <w:lang w:val="es-MX"/>
        </w:rPr>
        <w:t xml:space="preserve">, </w:t>
      </w:r>
      <w:proofErr w:type="spellStart"/>
      <w:r w:rsidRPr="00B14296">
        <w:rPr>
          <w:lang w:val="es-MX"/>
        </w:rPr>
        <w:t>Programación</w:t>
      </w:r>
      <w:proofErr w:type="spellEnd"/>
      <w:r w:rsidRPr="00B14296">
        <w:rPr>
          <w:lang w:val="es-MX"/>
        </w:rPr>
        <w:t xml:space="preserve"> e </w:t>
      </w:r>
      <w:proofErr w:type="spellStart"/>
      <w:r w:rsidRPr="00B14296">
        <w:rPr>
          <w:lang w:val="es-MX"/>
        </w:rPr>
        <w:t>Integración</w:t>
      </w:r>
      <w:proofErr w:type="spellEnd"/>
      <w:r w:rsidRPr="00B14296">
        <w:rPr>
          <w:lang w:val="es-MX"/>
        </w:rPr>
        <w:t xml:space="preserve"> del Proyecto de Presupuesto de la </w:t>
      </w:r>
      <w:proofErr w:type="spellStart"/>
      <w:r w:rsidRPr="00B14296">
        <w:rPr>
          <w:lang w:val="es-MX"/>
        </w:rPr>
        <w:t>Secretaría</w:t>
      </w:r>
      <w:proofErr w:type="spellEnd"/>
      <w:r w:rsidRPr="00B14296">
        <w:rPr>
          <w:lang w:val="es-MX"/>
        </w:rPr>
        <w:t>.</w:t>
      </w:r>
    </w:p>
    <w:p w14:paraId="72287DCB" w14:textId="77777777" w:rsidR="008344FA" w:rsidRPr="00B14296" w:rsidRDefault="008344FA" w:rsidP="00F24CBE">
      <w:pPr>
        <w:pStyle w:val="Fundamentos"/>
        <w:numPr>
          <w:ilvl w:val="0"/>
          <w:numId w:val="24"/>
        </w:numPr>
        <w:rPr>
          <w:lang w:val="es-MX"/>
        </w:rPr>
      </w:pPr>
      <w:r w:rsidRPr="00B14296">
        <w:rPr>
          <w:lang w:val="es-MX"/>
        </w:rPr>
        <w:lastRenderedPageBreak/>
        <w:t xml:space="preserve">Solicitar y concentrar el avance de metas de manera trimestral de la Oficina de la persona titular de la </w:t>
      </w:r>
      <w:proofErr w:type="spellStart"/>
      <w:r w:rsidRPr="00B14296">
        <w:rPr>
          <w:lang w:val="es-MX"/>
        </w:rPr>
        <w:t>Secretaría</w:t>
      </w:r>
      <w:proofErr w:type="spellEnd"/>
      <w:r w:rsidRPr="00B14296">
        <w:rPr>
          <w:lang w:val="es-MX"/>
        </w:rPr>
        <w:t xml:space="preserve"> de Salud, </w:t>
      </w:r>
      <w:proofErr w:type="spellStart"/>
      <w:r w:rsidRPr="00B14296">
        <w:rPr>
          <w:lang w:val="es-MX"/>
        </w:rPr>
        <w:t>asi</w:t>
      </w:r>
      <w:proofErr w:type="spellEnd"/>
      <w:r w:rsidRPr="00B14296">
        <w:rPr>
          <w:lang w:val="es-MX"/>
        </w:rPr>
        <w:t xml:space="preserve">́ como realizar gestiones necesarias con las </w:t>
      </w:r>
      <w:proofErr w:type="spellStart"/>
      <w:r w:rsidRPr="00B14296">
        <w:rPr>
          <w:lang w:val="es-MX"/>
        </w:rPr>
        <w:t>demás</w:t>
      </w:r>
      <w:proofErr w:type="spellEnd"/>
      <w:r w:rsidRPr="00B14296">
        <w:rPr>
          <w:lang w:val="es-MX"/>
        </w:rPr>
        <w:t xml:space="preserve"> ejecutoras de la </w:t>
      </w:r>
      <w:proofErr w:type="spellStart"/>
      <w:r w:rsidRPr="00B14296">
        <w:rPr>
          <w:lang w:val="es-MX"/>
        </w:rPr>
        <w:t>Secretaría</w:t>
      </w:r>
      <w:proofErr w:type="spellEnd"/>
      <w:r w:rsidRPr="00B14296">
        <w:rPr>
          <w:lang w:val="es-MX"/>
        </w:rPr>
        <w:t>.</w:t>
      </w:r>
    </w:p>
    <w:p w14:paraId="32C178E9" w14:textId="77777777" w:rsidR="008344FA" w:rsidRPr="00B14296" w:rsidRDefault="008344FA" w:rsidP="00F24CBE">
      <w:pPr>
        <w:pStyle w:val="Fundamentos"/>
        <w:numPr>
          <w:ilvl w:val="0"/>
          <w:numId w:val="24"/>
        </w:numPr>
        <w:rPr>
          <w:lang w:val="es-MX"/>
        </w:rPr>
      </w:pPr>
      <w:r w:rsidRPr="00B14296">
        <w:rPr>
          <w:lang w:val="es-MX"/>
        </w:rPr>
        <w:t xml:space="preserve">Revisar y validar el registro de avance del ejercicio del gasto y de metas alcanzadas sobre la </w:t>
      </w:r>
      <w:proofErr w:type="spellStart"/>
      <w:r w:rsidRPr="00B14296">
        <w:rPr>
          <w:lang w:val="es-MX"/>
        </w:rPr>
        <w:t>programación</w:t>
      </w:r>
      <w:proofErr w:type="spellEnd"/>
      <w:r w:rsidRPr="00B14296">
        <w:rPr>
          <w:lang w:val="es-MX"/>
        </w:rPr>
        <w:t xml:space="preserve"> y </w:t>
      </w:r>
      <w:proofErr w:type="spellStart"/>
      <w:r w:rsidRPr="00B14296">
        <w:rPr>
          <w:lang w:val="es-MX"/>
        </w:rPr>
        <w:t>aprobación</w:t>
      </w:r>
      <w:proofErr w:type="spellEnd"/>
      <w:r w:rsidRPr="00B14296">
        <w:rPr>
          <w:lang w:val="es-MX"/>
        </w:rPr>
        <w:t xml:space="preserve"> del programa anual.</w:t>
      </w:r>
    </w:p>
    <w:p w14:paraId="21A479B4" w14:textId="326D442E" w:rsidR="00686362" w:rsidRPr="00B14296" w:rsidRDefault="008344FA" w:rsidP="00F24CBE">
      <w:pPr>
        <w:pStyle w:val="Fundamentos"/>
        <w:numPr>
          <w:ilvl w:val="0"/>
          <w:numId w:val="24"/>
        </w:numPr>
        <w:rPr>
          <w:lang w:val="es-MX"/>
        </w:rPr>
      </w:pPr>
      <w:r w:rsidRPr="00B14296">
        <w:rPr>
          <w:lang w:val="es-MX"/>
        </w:rPr>
        <w:t xml:space="preserve">Elaborar e Integrar la </w:t>
      </w:r>
      <w:proofErr w:type="spellStart"/>
      <w:r w:rsidRPr="00B14296">
        <w:rPr>
          <w:lang w:val="es-MX"/>
        </w:rPr>
        <w:t>información</w:t>
      </w:r>
      <w:proofErr w:type="spellEnd"/>
      <w:r w:rsidRPr="00B14296">
        <w:rPr>
          <w:lang w:val="es-MX"/>
        </w:rPr>
        <w:t xml:space="preserve"> que se presenta en el </w:t>
      </w:r>
      <w:proofErr w:type="spellStart"/>
      <w:r w:rsidRPr="00B14296">
        <w:rPr>
          <w:lang w:val="es-MX"/>
        </w:rPr>
        <w:t>Comite</w:t>
      </w:r>
      <w:proofErr w:type="spellEnd"/>
      <w:r w:rsidRPr="00B14296">
        <w:rPr>
          <w:lang w:val="es-MX"/>
        </w:rPr>
        <w:t xml:space="preserve">́ de Control y Desarrollo Institucional (COCODI) en materia de </w:t>
      </w:r>
      <w:proofErr w:type="spellStart"/>
      <w:r w:rsidRPr="00B14296">
        <w:rPr>
          <w:lang w:val="es-MX"/>
        </w:rPr>
        <w:t>programación</w:t>
      </w:r>
      <w:proofErr w:type="spellEnd"/>
      <w:r w:rsidRPr="00B14296">
        <w:rPr>
          <w:lang w:val="es-MX"/>
        </w:rPr>
        <w:t xml:space="preserve"> y seguimiento de la </w:t>
      </w:r>
      <w:proofErr w:type="spellStart"/>
      <w:r w:rsidRPr="00B14296">
        <w:rPr>
          <w:lang w:val="es-MX"/>
        </w:rPr>
        <w:t>Secretaría</w:t>
      </w:r>
      <w:proofErr w:type="spellEnd"/>
      <w:r w:rsidRPr="00B14296">
        <w:rPr>
          <w:lang w:val="es-MX"/>
        </w:rPr>
        <w:t xml:space="preserve"> de Salud.</w:t>
      </w:r>
    </w:p>
    <w:p w14:paraId="7D744CA4" w14:textId="77777777" w:rsidR="00E878F2" w:rsidRPr="00B14296" w:rsidRDefault="00E878F2" w:rsidP="00F24CBE">
      <w:pPr>
        <w:pStyle w:val="Fundamentos"/>
        <w:numPr>
          <w:ilvl w:val="0"/>
          <w:numId w:val="24"/>
        </w:numPr>
        <w:rPr>
          <w:lang w:val="es-MX"/>
        </w:rPr>
      </w:pPr>
      <w:r w:rsidRPr="00B14296">
        <w:rPr>
          <w:lang w:val="es-MX"/>
        </w:rPr>
        <w:t xml:space="preserve">Generar, recopilar, procesar y utilizar la </w:t>
      </w:r>
      <w:proofErr w:type="spellStart"/>
      <w:r w:rsidRPr="00B14296">
        <w:rPr>
          <w:lang w:val="es-MX"/>
        </w:rPr>
        <w:t>información</w:t>
      </w:r>
      <w:proofErr w:type="spellEnd"/>
      <w:r w:rsidRPr="00B14296">
        <w:rPr>
          <w:lang w:val="es-MX"/>
        </w:rPr>
        <w:t xml:space="preserve"> remitida por las Unidades Administrativas de la </w:t>
      </w:r>
      <w:proofErr w:type="spellStart"/>
      <w:r w:rsidRPr="00B14296">
        <w:rPr>
          <w:lang w:val="es-MX"/>
        </w:rPr>
        <w:t>Secretaría</w:t>
      </w:r>
      <w:proofErr w:type="spellEnd"/>
      <w:r w:rsidRPr="00B14296">
        <w:rPr>
          <w:lang w:val="es-MX"/>
        </w:rPr>
        <w:t xml:space="preserve"> en materia </w:t>
      </w:r>
      <w:proofErr w:type="spellStart"/>
      <w:r w:rsidRPr="00B14296">
        <w:rPr>
          <w:lang w:val="es-MX"/>
        </w:rPr>
        <w:t>programática</w:t>
      </w:r>
      <w:proofErr w:type="spellEnd"/>
      <w:r w:rsidRPr="00B14296">
        <w:rPr>
          <w:lang w:val="es-MX"/>
        </w:rPr>
        <w:t xml:space="preserve">, </w:t>
      </w:r>
      <w:proofErr w:type="spellStart"/>
      <w:r w:rsidRPr="00B14296">
        <w:rPr>
          <w:lang w:val="es-MX"/>
        </w:rPr>
        <w:t>estadística</w:t>
      </w:r>
      <w:proofErr w:type="spellEnd"/>
      <w:r w:rsidRPr="00B14296">
        <w:rPr>
          <w:lang w:val="es-MX"/>
        </w:rPr>
        <w:t xml:space="preserve"> </w:t>
      </w:r>
      <w:proofErr w:type="spellStart"/>
      <w:r w:rsidRPr="00B14296">
        <w:rPr>
          <w:lang w:val="es-MX"/>
        </w:rPr>
        <w:t>básica</w:t>
      </w:r>
      <w:proofErr w:type="spellEnd"/>
      <w:r w:rsidRPr="00B14296">
        <w:rPr>
          <w:lang w:val="es-MX"/>
        </w:rPr>
        <w:t xml:space="preserve">, </w:t>
      </w:r>
      <w:proofErr w:type="spellStart"/>
      <w:r w:rsidRPr="00B14296">
        <w:rPr>
          <w:lang w:val="es-MX"/>
        </w:rPr>
        <w:t>geográfica</w:t>
      </w:r>
      <w:proofErr w:type="spellEnd"/>
      <w:r w:rsidRPr="00B14296">
        <w:rPr>
          <w:lang w:val="es-MX"/>
        </w:rPr>
        <w:t xml:space="preserve"> y registros administrativos y remitirla, cuando </w:t>
      </w:r>
      <w:proofErr w:type="spellStart"/>
      <w:r w:rsidRPr="00B14296">
        <w:rPr>
          <w:lang w:val="es-MX"/>
        </w:rPr>
        <w:t>asi</w:t>
      </w:r>
      <w:proofErr w:type="spellEnd"/>
      <w:r w:rsidRPr="00B14296">
        <w:rPr>
          <w:lang w:val="es-MX"/>
        </w:rPr>
        <w:t xml:space="preserve">́ se le solicite a la </w:t>
      </w:r>
      <w:proofErr w:type="spellStart"/>
      <w:r w:rsidRPr="00B14296">
        <w:rPr>
          <w:lang w:val="es-MX"/>
        </w:rPr>
        <w:t>Dirección</w:t>
      </w:r>
      <w:proofErr w:type="spellEnd"/>
      <w:r w:rsidRPr="00B14296">
        <w:rPr>
          <w:lang w:val="es-MX"/>
        </w:rPr>
        <w:t xml:space="preserve"> General de </w:t>
      </w:r>
      <w:proofErr w:type="spellStart"/>
      <w:r w:rsidRPr="00B14296">
        <w:rPr>
          <w:lang w:val="es-MX"/>
        </w:rPr>
        <w:t>Planeación</w:t>
      </w:r>
      <w:proofErr w:type="spellEnd"/>
      <w:r w:rsidRPr="00B14296">
        <w:rPr>
          <w:lang w:val="es-MX"/>
        </w:rPr>
        <w:t xml:space="preserve"> y Gasto </w:t>
      </w:r>
      <w:proofErr w:type="spellStart"/>
      <w:r w:rsidRPr="00B14296">
        <w:rPr>
          <w:lang w:val="es-MX"/>
        </w:rPr>
        <w:t>público</w:t>
      </w:r>
      <w:proofErr w:type="spellEnd"/>
      <w:r w:rsidRPr="00B14296">
        <w:rPr>
          <w:lang w:val="es-MX"/>
        </w:rPr>
        <w:t xml:space="preserve"> y al Instituto de </w:t>
      </w:r>
      <w:proofErr w:type="spellStart"/>
      <w:r w:rsidRPr="00B14296">
        <w:rPr>
          <w:lang w:val="es-MX"/>
        </w:rPr>
        <w:t>Información</w:t>
      </w:r>
      <w:proofErr w:type="spellEnd"/>
      <w:r w:rsidRPr="00B14296">
        <w:rPr>
          <w:lang w:val="es-MX"/>
        </w:rPr>
        <w:t xml:space="preserve"> e </w:t>
      </w:r>
      <w:proofErr w:type="spellStart"/>
      <w:r w:rsidRPr="00B14296">
        <w:rPr>
          <w:lang w:val="es-MX"/>
        </w:rPr>
        <w:t>Investigación</w:t>
      </w:r>
      <w:proofErr w:type="spellEnd"/>
      <w:r w:rsidRPr="00B14296">
        <w:rPr>
          <w:lang w:val="es-MX"/>
        </w:rPr>
        <w:t xml:space="preserve"> </w:t>
      </w:r>
      <w:proofErr w:type="spellStart"/>
      <w:r w:rsidRPr="00B14296">
        <w:rPr>
          <w:lang w:val="es-MX"/>
        </w:rPr>
        <w:t>Geográfica</w:t>
      </w:r>
      <w:proofErr w:type="spellEnd"/>
      <w:r w:rsidRPr="00B14296">
        <w:rPr>
          <w:lang w:val="es-MX"/>
        </w:rPr>
        <w:t xml:space="preserve">, </w:t>
      </w:r>
      <w:proofErr w:type="spellStart"/>
      <w:r w:rsidRPr="00B14296">
        <w:rPr>
          <w:lang w:val="es-MX"/>
        </w:rPr>
        <w:t>Estadística</w:t>
      </w:r>
      <w:proofErr w:type="spellEnd"/>
      <w:r w:rsidRPr="00B14296">
        <w:rPr>
          <w:lang w:val="es-MX"/>
        </w:rPr>
        <w:t xml:space="preserve"> y Catastral del Estado de </w:t>
      </w:r>
      <w:proofErr w:type="spellStart"/>
      <w:r w:rsidRPr="00B14296">
        <w:rPr>
          <w:lang w:val="es-MX"/>
        </w:rPr>
        <w:t>México</w:t>
      </w:r>
      <w:proofErr w:type="spellEnd"/>
      <w:r w:rsidRPr="00B14296">
        <w:rPr>
          <w:lang w:val="es-MX"/>
        </w:rPr>
        <w:t xml:space="preserve">. </w:t>
      </w:r>
    </w:p>
    <w:p w14:paraId="1CE66385" w14:textId="77777777" w:rsidR="00E878F2" w:rsidRPr="00B14296" w:rsidRDefault="00E878F2" w:rsidP="00F24CBE">
      <w:pPr>
        <w:pStyle w:val="Fundamentos"/>
        <w:numPr>
          <w:ilvl w:val="0"/>
          <w:numId w:val="24"/>
        </w:numPr>
        <w:rPr>
          <w:lang w:val="es-MX"/>
        </w:rPr>
      </w:pPr>
      <w:r w:rsidRPr="00B14296">
        <w:rPr>
          <w:lang w:val="es-MX"/>
        </w:rPr>
        <w:t xml:space="preserve">Actualizar y sistematizar la </w:t>
      </w:r>
      <w:proofErr w:type="spellStart"/>
      <w:r w:rsidRPr="00B14296">
        <w:rPr>
          <w:lang w:val="es-MX"/>
        </w:rPr>
        <w:t>información</w:t>
      </w:r>
      <w:proofErr w:type="spellEnd"/>
      <w:r w:rsidRPr="00B14296">
        <w:rPr>
          <w:lang w:val="es-MX"/>
        </w:rPr>
        <w:t xml:space="preserve"> </w:t>
      </w:r>
      <w:proofErr w:type="spellStart"/>
      <w:r w:rsidRPr="00B14296">
        <w:rPr>
          <w:lang w:val="es-MX"/>
        </w:rPr>
        <w:t>pública</w:t>
      </w:r>
      <w:proofErr w:type="spellEnd"/>
      <w:r w:rsidRPr="00B14296">
        <w:rPr>
          <w:lang w:val="es-MX"/>
        </w:rPr>
        <w:t xml:space="preserve"> de la </w:t>
      </w:r>
      <w:proofErr w:type="spellStart"/>
      <w:r w:rsidRPr="00B14296">
        <w:rPr>
          <w:lang w:val="es-MX"/>
        </w:rPr>
        <w:t>Secretaría</w:t>
      </w:r>
      <w:proofErr w:type="spellEnd"/>
      <w:r w:rsidRPr="00B14296">
        <w:rPr>
          <w:lang w:val="es-MX"/>
        </w:rPr>
        <w:t xml:space="preserve"> de Salud y tenerla disponible conforme a la normatividad en materia de transparencia y acceso a la </w:t>
      </w:r>
      <w:proofErr w:type="spellStart"/>
      <w:r w:rsidRPr="00B14296">
        <w:rPr>
          <w:lang w:val="es-MX"/>
        </w:rPr>
        <w:t>información</w:t>
      </w:r>
      <w:proofErr w:type="spellEnd"/>
      <w:r w:rsidRPr="00B14296">
        <w:rPr>
          <w:lang w:val="es-MX"/>
        </w:rPr>
        <w:t xml:space="preserve"> </w:t>
      </w:r>
      <w:proofErr w:type="spellStart"/>
      <w:r w:rsidRPr="00B14296">
        <w:rPr>
          <w:lang w:val="es-MX"/>
        </w:rPr>
        <w:t>pública</w:t>
      </w:r>
      <w:proofErr w:type="spellEnd"/>
      <w:r w:rsidRPr="00B14296">
        <w:rPr>
          <w:lang w:val="es-MX"/>
        </w:rPr>
        <w:t xml:space="preserve">. </w:t>
      </w:r>
    </w:p>
    <w:p w14:paraId="3F479AD0" w14:textId="77777777" w:rsidR="008344FA" w:rsidRDefault="008344FA" w:rsidP="008344FA">
      <w:pPr>
        <w:rPr>
          <w:lang w:val="es-MX"/>
        </w:rPr>
      </w:pPr>
    </w:p>
    <w:p w14:paraId="71A0002B" w14:textId="6E9FE9ED" w:rsidR="008344FA" w:rsidRDefault="008B0FD1" w:rsidP="008344FA">
      <w:pPr>
        <w:rPr>
          <w:lang w:val="es-MX"/>
        </w:rPr>
      </w:pPr>
      <w:r>
        <w:rPr>
          <w:lang w:val="es-MX"/>
        </w:rPr>
        <w:t xml:space="preserve">De lo anterior se desprende que </w:t>
      </w:r>
      <w:r w:rsidR="007D3F05">
        <w:rPr>
          <w:lang w:val="es-MX"/>
        </w:rPr>
        <w:t xml:space="preserve">la UIPPE sí cuenta con las atribuciones, facultadas y competencias para </w:t>
      </w:r>
      <w:r w:rsidR="00586159">
        <w:rPr>
          <w:lang w:val="es-MX"/>
        </w:rPr>
        <w:t>solicitar y concentrar información, revisar y validar los registros de las metas alcanzadas,</w:t>
      </w:r>
      <w:r w:rsidR="00B03AE7">
        <w:rPr>
          <w:lang w:val="es-MX"/>
        </w:rPr>
        <w:t xml:space="preserve"> así como para generar, recopilar, procesar y utilizar la información remitida por las unidades administrativas adscritas a</w:t>
      </w:r>
      <w:r w:rsidR="00B42728">
        <w:rPr>
          <w:lang w:val="es-MX"/>
        </w:rPr>
        <w:t xml:space="preserve">l Sujeto Obligado en materia </w:t>
      </w:r>
      <w:proofErr w:type="spellStart"/>
      <w:r w:rsidR="00B42728">
        <w:rPr>
          <w:lang w:val="es-MX"/>
        </w:rPr>
        <w:t>programatica</w:t>
      </w:r>
      <w:proofErr w:type="spellEnd"/>
      <w:r w:rsidR="00B42728">
        <w:rPr>
          <w:lang w:val="es-MX"/>
        </w:rPr>
        <w:t xml:space="preserve"> y registros administrativos y para actualizar y sistematizar la información pública de la Secretaría de Salud.</w:t>
      </w:r>
    </w:p>
    <w:p w14:paraId="731C8074" w14:textId="77777777" w:rsidR="0027788B" w:rsidRDefault="0027788B" w:rsidP="008344FA">
      <w:pPr>
        <w:rPr>
          <w:lang w:val="es-MX"/>
        </w:rPr>
      </w:pPr>
    </w:p>
    <w:p w14:paraId="61E6AEDB" w14:textId="1758DFD3" w:rsidR="0027788B" w:rsidRDefault="00710A84" w:rsidP="008344FA">
      <w:pPr>
        <w:rPr>
          <w:lang w:val="es-MX"/>
        </w:rPr>
      </w:pPr>
      <w:r>
        <w:rPr>
          <w:lang w:val="es-MX"/>
        </w:rPr>
        <w:t xml:space="preserve">Empero, </w:t>
      </w:r>
      <w:r w:rsidR="003C7876">
        <w:rPr>
          <w:lang w:val="es-MX"/>
        </w:rPr>
        <w:t>este Instituto considera que la respuesta</w:t>
      </w:r>
      <w:r w:rsidR="00571755">
        <w:rPr>
          <w:lang w:val="es-MX"/>
        </w:rPr>
        <w:t xml:space="preserve"> proporcionada por el Sujeto Obligado no colma a plenitud la </w:t>
      </w:r>
      <w:r w:rsidR="00716487">
        <w:rPr>
          <w:lang w:val="es-MX"/>
        </w:rPr>
        <w:t>pretensión de</w:t>
      </w:r>
      <w:r w:rsidR="00CE75F6">
        <w:rPr>
          <w:lang w:val="es-MX"/>
        </w:rPr>
        <w:t xml:space="preserve"> </w:t>
      </w:r>
      <w:r w:rsidR="00716487">
        <w:rPr>
          <w:lang w:val="es-MX"/>
        </w:rPr>
        <w:t>l</w:t>
      </w:r>
      <w:r w:rsidR="00CE75F6">
        <w:rPr>
          <w:lang w:val="es-MX"/>
        </w:rPr>
        <w:t>a</w:t>
      </w:r>
      <w:r w:rsidR="00716487">
        <w:rPr>
          <w:lang w:val="es-MX"/>
        </w:rPr>
        <w:t xml:space="preserve"> Recurrente en virtud de que </w:t>
      </w:r>
      <w:r w:rsidR="006626CA">
        <w:rPr>
          <w:lang w:val="es-MX"/>
        </w:rPr>
        <w:t xml:space="preserve">no se proporcionó con exactitud y precisión en cuales de los registros publicados </w:t>
      </w:r>
      <w:r w:rsidR="00317EF5">
        <w:rPr>
          <w:lang w:val="es-MX"/>
        </w:rPr>
        <w:t>en el portal IPOMEX puede consultar la infor</w:t>
      </w:r>
      <w:r w:rsidR="00CE75F6">
        <w:rPr>
          <w:lang w:val="es-MX"/>
        </w:rPr>
        <w:t>ma</w:t>
      </w:r>
      <w:r w:rsidR="00317EF5">
        <w:rPr>
          <w:lang w:val="es-MX"/>
        </w:rPr>
        <w:t xml:space="preserve">ción </w:t>
      </w:r>
      <w:r w:rsidR="00CE75F6">
        <w:rPr>
          <w:lang w:val="es-MX"/>
        </w:rPr>
        <w:t xml:space="preserve">solicitada por la solicitante, además de que </w:t>
      </w:r>
      <w:r w:rsidR="001D04C8">
        <w:rPr>
          <w:lang w:val="es-MX"/>
        </w:rPr>
        <w:t xml:space="preserve">en algunos de los rubros del portal no </w:t>
      </w:r>
      <w:r w:rsidR="00A84818">
        <w:rPr>
          <w:lang w:val="es-MX"/>
        </w:rPr>
        <w:t>contemplan la temporalidad referida en la solici</w:t>
      </w:r>
      <w:r w:rsidR="00A34185">
        <w:rPr>
          <w:lang w:val="es-MX"/>
        </w:rPr>
        <w:t xml:space="preserve">tud, pues </w:t>
      </w:r>
      <w:r w:rsidR="00292AF4">
        <w:rPr>
          <w:lang w:val="es-MX"/>
        </w:rPr>
        <w:t xml:space="preserve">en las </w:t>
      </w:r>
      <w:r w:rsidR="00292AF4">
        <w:rPr>
          <w:lang w:val="es-MX"/>
        </w:rPr>
        <w:lastRenderedPageBreak/>
        <w:t>fracciones IV y VI A no se encuentra publicado el ejercicio 2020, mientras que en la fracción VI B no se observan los ejercicios 2020 y 2022.</w:t>
      </w:r>
    </w:p>
    <w:p w14:paraId="5FDE8EE0" w14:textId="77777777" w:rsidR="00292AF4" w:rsidRDefault="00292AF4" w:rsidP="008344FA">
      <w:pPr>
        <w:rPr>
          <w:lang w:val="es-MX"/>
        </w:rPr>
      </w:pPr>
    </w:p>
    <w:p w14:paraId="6539B69F" w14:textId="3CFC0D37" w:rsidR="00CA6868" w:rsidRDefault="00682BB1" w:rsidP="00CA6868">
      <w:pPr>
        <w:contextualSpacing/>
        <w:rPr>
          <w:rFonts w:eastAsia="Palatino Linotype" w:cs="Palatino Linotype"/>
          <w:szCs w:val="24"/>
        </w:rPr>
      </w:pPr>
      <w:r>
        <w:rPr>
          <w:lang w:val="es-MX"/>
        </w:rPr>
        <w:t xml:space="preserve">Por dicho motivo, </w:t>
      </w:r>
      <w:r w:rsidR="00E7264B">
        <w:rPr>
          <w:lang w:val="es-MX"/>
        </w:rPr>
        <w:t xml:space="preserve">se estima que </w:t>
      </w:r>
      <w:r w:rsidR="00CA6868">
        <w:rPr>
          <w:rFonts w:eastAsia="Palatino Linotype" w:cs="Palatino Linotype"/>
          <w:szCs w:val="24"/>
        </w:rPr>
        <w:t xml:space="preserve">la información solicitada por </w:t>
      </w:r>
      <w:r w:rsidR="00B82269">
        <w:rPr>
          <w:rFonts w:eastAsia="Palatino Linotype" w:cs="Palatino Linotype"/>
          <w:szCs w:val="24"/>
        </w:rPr>
        <w:t>la</w:t>
      </w:r>
      <w:r w:rsidR="00CA6868">
        <w:rPr>
          <w:rFonts w:eastAsia="Palatino Linotype" w:cs="Palatino Linotype"/>
          <w:szCs w:val="24"/>
        </w:rPr>
        <w:t xml:space="preserve"> Recurrente no es consultable de manera directa, sino que se encuentra inmerso en información relativa a otros </w:t>
      </w:r>
      <w:r w:rsidR="00B82269">
        <w:rPr>
          <w:rFonts w:eastAsia="Palatino Linotype" w:cs="Palatino Linotype"/>
          <w:szCs w:val="24"/>
        </w:rPr>
        <w:t>datos</w:t>
      </w:r>
      <w:r w:rsidR="00CA6868">
        <w:rPr>
          <w:rFonts w:eastAsia="Palatino Linotype" w:cs="Palatino Linotype"/>
          <w:szCs w:val="24"/>
        </w:rPr>
        <w:t xml:space="preserve"> que no fueron requeridos por </w:t>
      </w:r>
      <w:r w:rsidR="00B82269">
        <w:rPr>
          <w:rFonts w:eastAsia="Palatino Linotype" w:cs="Palatino Linotype"/>
          <w:szCs w:val="24"/>
        </w:rPr>
        <w:t>la</w:t>
      </w:r>
      <w:r w:rsidR="00CA6868">
        <w:rPr>
          <w:rFonts w:eastAsia="Palatino Linotype" w:cs="Palatino Linotype"/>
          <w:szCs w:val="24"/>
        </w:rPr>
        <w:t xml:space="preserve"> particular al momento de realizar su solicitud de información. </w:t>
      </w:r>
    </w:p>
    <w:p w14:paraId="721FDC88" w14:textId="77777777" w:rsidR="00CA6868" w:rsidRDefault="00CA6868" w:rsidP="00CA6868">
      <w:pPr>
        <w:contextualSpacing/>
        <w:rPr>
          <w:rFonts w:eastAsia="Palatino Linotype" w:cs="Palatino Linotype"/>
          <w:szCs w:val="24"/>
        </w:rPr>
      </w:pPr>
    </w:p>
    <w:p w14:paraId="4B5C4764" w14:textId="01B577F4" w:rsidR="00CA6868" w:rsidRPr="003B63CA" w:rsidRDefault="00CA6868" w:rsidP="00CA6868">
      <w:pPr>
        <w:rPr>
          <w:rFonts w:cs="Arial"/>
        </w:rPr>
      </w:pPr>
      <w:r>
        <w:rPr>
          <w:szCs w:val="24"/>
        </w:rPr>
        <w:t xml:space="preserve">Lo anterior es así debido a que </w:t>
      </w:r>
      <w:r w:rsidR="00B82269">
        <w:rPr>
          <w:szCs w:val="24"/>
        </w:rPr>
        <w:t xml:space="preserve">en </w:t>
      </w:r>
      <w:r w:rsidR="001258A8">
        <w:rPr>
          <w:szCs w:val="24"/>
        </w:rPr>
        <w:t>l</w:t>
      </w:r>
      <w:r>
        <w:rPr>
          <w:szCs w:val="24"/>
        </w:rPr>
        <w:t>a</w:t>
      </w:r>
      <w:r w:rsidR="001258A8">
        <w:rPr>
          <w:szCs w:val="24"/>
        </w:rPr>
        <w:t>s</w:t>
      </w:r>
      <w:r>
        <w:rPr>
          <w:szCs w:val="24"/>
        </w:rPr>
        <w:t xml:space="preserve"> páginas referidas contienen </w:t>
      </w:r>
      <w:r w:rsidRPr="003B63CA">
        <w:rPr>
          <w:rFonts w:cs="Arial"/>
        </w:rPr>
        <w:t xml:space="preserve">un cúmulo de información sin que se advierta a simple vista cuál es la opción </w:t>
      </w:r>
      <w:r>
        <w:rPr>
          <w:rFonts w:cs="Arial"/>
        </w:rPr>
        <w:t xml:space="preserve">o el </w:t>
      </w:r>
      <w:r w:rsidR="001258A8">
        <w:rPr>
          <w:rFonts w:cs="Arial"/>
        </w:rPr>
        <w:t xml:space="preserve">registro </w:t>
      </w:r>
      <w:r>
        <w:rPr>
          <w:rFonts w:cs="Arial"/>
        </w:rPr>
        <w:t xml:space="preserve">preciso </w:t>
      </w:r>
      <w:r w:rsidRPr="003B63CA">
        <w:rPr>
          <w:rFonts w:cs="Arial"/>
        </w:rPr>
        <w:t xml:space="preserve">para realizar la consulta de la información; por tanto, </w:t>
      </w:r>
      <w:r w:rsidR="00F95E14">
        <w:rPr>
          <w:rFonts w:cs="Arial"/>
        </w:rPr>
        <w:t xml:space="preserve">el Sujeto Obligado </w:t>
      </w:r>
      <w:r w:rsidRPr="003B63CA">
        <w:rPr>
          <w:rFonts w:cs="Arial"/>
        </w:rPr>
        <w:t xml:space="preserve">dejó de observar lo estipulado en los artículos 11 y 161 de la Ley de Transparencia estatal, en los que se señalan las características que debe tener toda información entregada por los sujetos obligados desde el momento de su generación, publicación y entrega, así como la forma en que se deberá consultar la información, señalando una fuente precisa y concreta, </w:t>
      </w:r>
      <w:r>
        <w:rPr>
          <w:rFonts w:cs="Arial"/>
        </w:rPr>
        <w:t>como se establece a continuación</w:t>
      </w:r>
      <w:r w:rsidRPr="003B63CA">
        <w:rPr>
          <w:rFonts w:cs="Arial"/>
        </w:rPr>
        <w:t>:</w:t>
      </w:r>
    </w:p>
    <w:p w14:paraId="2E2B9614" w14:textId="77777777" w:rsidR="00CA6868" w:rsidRPr="003B63CA" w:rsidRDefault="00CA6868" w:rsidP="00CA6868">
      <w:pPr>
        <w:rPr>
          <w:rFonts w:cs="Arial"/>
        </w:rPr>
      </w:pPr>
    </w:p>
    <w:p w14:paraId="5929536F" w14:textId="77777777" w:rsidR="00CA6868" w:rsidRPr="003B63CA" w:rsidRDefault="00CA6868" w:rsidP="00CA6868">
      <w:pPr>
        <w:spacing w:line="240" w:lineRule="auto"/>
        <w:ind w:left="567" w:right="567"/>
        <w:rPr>
          <w:rFonts w:eastAsia="Times New Roman" w:cs="Times New Roman"/>
          <w:i/>
          <w:sz w:val="22"/>
          <w:szCs w:val="24"/>
          <w:lang w:eastAsia="es-ES"/>
        </w:rPr>
      </w:pPr>
      <w:r w:rsidRPr="003B63CA">
        <w:rPr>
          <w:rFonts w:eastAsia="Times New Roman" w:cs="Times New Roman"/>
          <w:b/>
          <w:bCs/>
          <w:i/>
          <w:sz w:val="22"/>
          <w:szCs w:val="24"/>
          <w:lang w:eastAsia="es-ES"/>
        </w:rPr>
        <w:t>Artículo 11.</w:t>
      </w:r>
      <w:r w:rsidRPr="003B63CA">
        <w:rPr>
          <w:rFonts w:eastAsia="Times New Roman" w:cs="Times New Roman"/>
          <w:i/>
          <w:sz w:val="22"/>
          <w:szCs w:val="24"/>
          <w:lang w:eastAsia="es-ES"/>
        </w:rPr>
        <w:t xml:space="preserve"> </w:t>
      </w:r>
      <w:r w:rsidRPr="003B63CA">
        <w:rPr>
          <w:rFonts w:eastAsia="Times New Roman" w:cs="Times New Roman"/>
          <w:b/>
          <w:i/>
          <w:sz w:val="22"/>
          <w:szCs w:val="24"/>
          <w:u w:val="single"/>
          <w:lang w:eastAsia="es-ES"/>
        </w:rPr>
        <w:t>En la generación, publicación y entrega de información se deberá garantizar que ésta sea accesible</w:t>
      </w:r>
      <w:r w:rsidRPr="003B63CA">
        <w:rPr>
          <w:rFonts w:eastAsia="Times New Roman" w:cs="Times New Roman"/>
          <w:i/>
          <w:sz w:val="22"/>
          <w:szCs w:val="24"/>
          <w:lang w:eastAsia="es-ES"/>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1729ED2" w14:textId="77777777" w:rsidR="00CA6868" w:rsidRPr="003B63CA" w:rsidRDefault="00CA6868" w:rsidP="00CA6868">
      <w:pPr>
        <w:spacing w:line="240" w:lineRule="auto"/>
        <w:ind w:left="567" w:right="567"/>
        <w:rPr>
          <w:rFonts w:eastAsia="Times New Roman" w:cs="Times New Roman"/>
          <w:i/>
          <w:sz w:val="22"/>
          <w:szCs w:val="24"/>
          <w:lang w:eastAsia="es-ES"/>
        </w:rPr>
      </w:pPr>
      <w:r w:rsidRPr="003B63CA">
        <w:rPr>
          <w:rFonts w:eastAsia="Times New Roman" w:cs="Times New Roman"/>
          <w:i/>
          <w:sz w:val="22"/>
          <w:szCs w:val="24"/>
          <w:lang w:eastAsia="es-ES"/>
        </w:rPr>
        <w:t>(…)</w:t>
      </w:r>
    </w:p>
    <w:p w14:paraId="45439B6E" w14:textId="77777777" w:rsidR="00CA6868" w:rsidRPr="003B63CA" w:rsidRDefault="00CA6868" w:rsidP="00CA6868">
      <w:pPr>
        <w:spacing w:line="240" w:lineRule="auto"/>
        <w:ind w:left="567" w:right="567"/>
        <w:rPr>
          <w:rFonts w:eastAsia="Times New Roman" w:cs="Times New Roman"/>
          <w:i/>
          <w:sz w:val="22"/>
          <w:szCs w:val="24"/>
          <w:lang w:eastAsia="es-ES"/>
        </w:rPr>
      </w:pPr>
    </w:p>
    <w:p w14:paraId="4DAEAD31" w14:textId="77777777" w:rsidR="00CA6868" w:rsidRPr="003B63CA" w:rsidRDefault="00CA6868" w:rsidP="00CA6868">
      <w:pPr>
        <w:spacing w:line="240" w:lineRule="auto"/>
        <w:ind w:left="567" w:right="567"/>
        <w:rPr>
          <w:rFonts w:eastAsia="Times New Roman" w:cs="Times New Roman"/>
          <w:i/>
          <w:sz w:val="22"/>
          <w:szCs w:val="24"/>
          <w:lang w:eastAsia="es-ES"/>
        </w:rPr>
      </w:pPr>
      <w:r w:rsidRPr="003B63CA">
        <w:rPr>
          <w:rFonts w:eastAsia="Times New Roman" w:cs="Times New Roman"/>
          <w:b/>
          <w:bCs/>
          <w:i/>
          <w:sz w:val="22"/>
          <w:szCs w:val="24"/>
          <w:lang w:eastAsia="es-ES"/>
        </w:rPr>
        <w:t>Artículo 161.</w:t>
      </w:r>
      <w:r w:rsidRPr="003B63CA">
        <w:rPr>
          <w:rFonts w:eastAsia="Times New Roman" w:cs="Times New Roman"/>
          <w:i/>
          <w:sz w:val="22"/>
          <w:szCs w:val="24"/>
          <w:lang w:eastAsia="es-ES"/>
        </w:rPr>
        <w:t xml:space="preserve"> </w:t>
      </w:r>
      <w:r w:rsidRPr="003B63CA">
        <w:rPr>
          <w:rFonts w:eastAsia="Times New Roman" w:cs="Times New Roman"/>
          <w:b/>
          <w:i/>
          <w:sz w:val="22"/>
          <w:szCs w:val="24"/>
          <w:u w:val="single"/>
          <w:lang w:eastAsia="es-ES"/>
        </w:rPr>
        <w:t>Cuando la información requerida por el solicitante ya esté</w:t>
      </w:r>
      <w:r w:rsidRPr="003B63CA">
        <w:rPr>
          <w:rFonts w:eastAsia="Times New Roman" w:cs="Times New Roman"/>
          <w:i/>
          <w:sz w:val="22"/>
          <w:szCs w:val="24"/>
          <w:lang w:eastAsia="es-ES"/>
        </w:rPr>
        <w:t xml:space="preserve"> disponible al público en medios impresos, tales como libros, compendios, trípticos, registros públicos, en formatos electrónicos </w:t>
      </w:r>
      <w:r w:rsidRPr="003B63CA">
        <w:rPr>
          <w:rFonts w:eastAsia="Times New Roman" w:cs="Times New Roman"/>
          <w:b/>
          <w:i/>
          <w:sz w:val="22"/>
          <w:szCs w:val="24"/>
          <w:u w:val="single"/>
          <w:lang w:eastAsia="es-ES"/>
        </w:rPr>
        <w:t>disponibles en Internet</w:t>
      </w:r>
      <w:r w:rsidRPr="003B63CA">
        <w:rPr>
          <w:rFonts w:eastAsia="Times New Roman" w:cs="Times New Roman"/>
          <w:i/>
          <w:sz w:val="22"/>
          <w:szCs w:val="24"/>
          <w:lang w:eastAsia="es-ES"/>
        </w:rPr>
        <w:t xml:space="preserve"> o en cualquier otro medio, </w:t>
      </w:r>
      <w:r w:rsidRPr="003B63CA">
        <w:rPr>
          <w:rFonts w:eastAsia="Times New Roman" w:cs="Times New Roman"/>
          <w:b/>
          <w:i/>
          <w:sz w:val="22"/>
          <w:szCs w:val="24"/>
          <w:u w:val="single"/>
          <w:lang w:eastAsia="es-ES"/>
        </w:rPr>
        <w:t xml:space="preserve">se le hará saber por el medio requerido por el solicitante la fuente, el lugar y la forma en que puede </w:t>
      </w:r>
      <w:r w:rsidRPr="003B63CA">
        <w:rPr>
          <w:rFonts w:eastAsia="Times New Roman" w:cs="Times New Roman"/>
          <w:b/>
          <w:i/>
          <w:sz w:val="22"/>
          <w:szCs w:val="24"/>
          <w:u w:val="single"/>
          <w:lang w:eastAsia="es-ES"/>
        </w:rPr>
        <w:lastRenderedPageBreak/>
        <w:t>consultar, reproducir o adquirir dicha información en un plazo no mayor a cinco días hábiles. La fuente deberá ser precisa y concreta y no debe implicar que el solicitante realice una búsqueda en toda la información que se encuentre disponible.</w:t>
      </w:r>
    </w:p>
    <w:p w14:paraId="41370FA9" w14:textId="77777777" w:rsidR="00CA6868" w:rsidRPr="003B63CA" w:rsidRDefault="00CA6868" w:rsidP="00CA6868">
      <w:pPr>
        <w:rPr>
          <w:rFonts w:cs="Arial"/>
        </w:rPr>
      </w:pPr>
    </w:p>
    <w:p w14:paraId="78609E95" w14:textId="77777777" w:rsidR="00CA6868" w:rsidRPr="003B63CA" w:rsidRDefault="00CA6868" w:rsidP="00CA6868">
      <w:pPr>
        <w:rPr>
          <w:rFonts w:cs="Arial"/>
        </w:rPr>
      </w:pPr>
      <w:r w:rsidRPr="003B63CA">
        <w:rPr>
          <w:rFonts w:cs="Arial"/>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DB0B251" w14:textId="77777777" w:rsidR="00CA6868" w:rsidRPr="003B63CA" w:rsidRDefault="00CA6868" w:rsidP="00CA6868">
      <w:pPr>
        <w:rPr>
          <w:rFonts w:cs="Arial"/>
        </w:rPr>
      </w:pPr>
    </w:p>
    <w:p w14:paraId="6EB58E63" w14:textId="77777777" w:rsidR="00CA6868" w:rsidRPr="003B63CA" w:rsidRDefault="00CA6868" w:rsidP="00F24CBE">
      <w:pPr>
        <w:numPr>
          <w:ilvl w:val="0"/>
          <w:numId w:val="27"/>
        </w:numPr>
        <w:rPr>
          <w:rFonts w:eastAsia="Times New Roman" w:cs="Arial"/>
          <w:szCs w:val="24"/>
          <w:lang w:eastAsia="es-ES"/>
        </w:rPr>
      </w:pPr>
      <w:r w:rsidRPr="003B63CA">
        <w:rPr>
          <w:rFonts w:eastAsia="Times New Roman" w:cs="Arial"/>
          <w:szCs w:val="24"/>
          <w:lang w:eastAsia="es-ES"/>
        </w:rPr>
        <w:t>La fuente,</w:t>
      </w:r>
    </w:p>
    <w:p w14:paraId="46245850" w14:textId="77777777" w:rsidR="00CA6868" w:rsidRPr="003B63CA" w:rsidRDefault="00CA6868" w:rsidP="00F24CBE">
      <w:pPr>
        <w:numPr>
          <w:ilvl w:val="0"/>
          <w:numId w:val="27"/>
        </w:numPr>
        <w:rPr>
          <w:rFonts w:eastAsia="Times New Roman" w:cs="Arial"/>
          <w:szCs w:val="24"/>
          <w:lang w:eastAsia="es-ES"/>
        </w:rPr>
      </w:pPr>
      <w:r w:rsidRPr="003B63CA">
        <w:rPr>
          <w:rFonts w:eastAsia="Times New Roman" w:cs="Arial"/>
          <w:szCs w:val="24"/>
          <w:lang w:eastAsia="es-ES"/>
        </w:rPr>
        <w:t>El lugar, y</w:t>
      </w:r>
    </w:p>
    <w:p w14:paraId="7B5CC190" w14:textId="77777777" w:rsidR="00CA6868" w:rsidRPr="003B63CA" w:rsidRDefault="00CA6868" w:rsidP="00F24CBE">
      <w:pPr>
        <w:numPr>
          <w:ilvl w:val="0"/>
          <w:numId w:val="27"/>
        </w:numPr>
        <w:rPr>
          <w:rFonts w:eastAsia="Times New Roman" w:cs="Arial"/>
          <w:szCs w:val="24"/>
          <w:lang w:eastAsia="es-ES"/>
        </w:rPr>
      </w:pPr>
      <w:r w:rsidRPr="003B63CA">
        <w:rPr>
          <w:rFonts w:eastAsia="Times New Roman" w:cs="Arial"/>
          <w:szCs w:val="24"/>
          <w:lang w:eastAsia="es-ES"/>
        </w:rPr>
        <w:t xml:space="preserve">La forma. </w:t>
      </w:r>
    </w:p>
    <w:p w14:paraId="307A9C9C" w14:textId="77777777" w:rsidR="00CA6868" w:rsidRPr="003B63CA" w:rsidRDefault="00CA6868" w:rsidP="00CA6868">
      <w:pPr>
        <w:rPr>
          <w:rFonts w:cs="Arial"/>
        </w:rPr>
      </w:pPr>
    </w:p>
    <w:p w14:paraId="6AD6EAB4" w14:textId="77777777" w:rsidR="00CA6868" w:rsidRPr="003B63CA" w:rsidRDefault="00CA6868" w:rsidP="00CA6868">
      <w:pPr>
        <w:rPr>
          <w:rFonts w:cs="Arial"/>
        </w:rPr>
      </w:pPr>
      <w:r w:rsidRPr="003B63CA">
        <w:rPr>
          <w:rFonts w:cs="Arial"/>
        </w:rPr>
        <w:t>Asimismo, se establece que la fuente de la información deberá ser:</w:t>
      </w:r>
    </w:p>
    <w:p w14:paraId="51F6FA05" w14:textId="77777777" w:rsidR="00CA6868" w:rsidRPr="003B63CA" w:rsidRDefault="00CA6868" w:rsidP="00CA6868">
      <w:pPr>
        <w:rPr>
          <w:rFonts w:cs="Arial"/>
        </w:rPr>
      </w:pPr>
    </w:p>
    <w:p w14:paraId="0AE26A9C" w14:textId="77777777" w:rsidR="00CA6868" w:rsidRPr="003B63CA" w:rsidRDefault="00CA6868" w:rsidP="00F24CBE">
      <w:pPr>
        <w:numPr>
          <w:ilvl w:val="0"/>
          <w:numId w:val="28"/>
        </w:numPr>
        <w:rPr>
          <w:rFonts w:eastAsia="Times New Roman" w:cs="Arial"/>
          <w:szCs w:val="24"/>
          <w:lang w:eastAsia="es-ES"/>
        </w:rPr>
      </w:pPr>
      <w:r w:rsidRPr="003B63CA">
        <w:rPr>
          <w:rFonts w:eastAsia="Times New Roman" w:cs="Arial"/>
          <w:szCs w:val="24"/>
          <w:lang w:eastAsia="es-ES"/>
        </w:rPr>
        <w:t>Precisa,</w:t>
      </w:r>
    </w:p>
    <w:p w14:paraId="2B209F84" w14:textId="77777777" w:rsidR="00CA6868" w:rsidRPr="003B63CA" w:rsidRDefault="00CA6868" w:rsidP="00F24CBE">
      <w:pPr>
        <w:numPr>
          <w:ilvl w:val="0"/>
          <w:numId w:val="28"/>
        </w:numPr>
        <w:rPr>
          <w:rFonts w:eastAsia="Times New Roman" w:cs="Arial"/>
          <w:szCs w:val="24"/>
          <w:lang w:eastAsia="es-ES"/>
        </w:rPr>
      </w:pPr>
      <w:r w:rsidRPr="003B63CA">
        <w:rPr>
          <w:rFonts w:eastAsia="Times New Roman" w:cs="Arial"/>
          <w:szCs w:val="24"/>
          <w:lang w:eastAsia="es-ES"/>
        </w:rPr>
        <w:t>Concreta,</w:t>
      </w:r>
    </w:p>
    <w:p w14:paraId="1D945150" w14:textId="77777777" w:rsidR="00CA6868" w:rsidRPr="003B63CA" w:rsidRDefault="00CA6868" w:rsidP="00F24CBE">
      <w:pPr>
        <w:numPr>
          <w:ilvl w:val="0"/>
          <w:numId w:val="28"/>
        </w:numPr>
        <w:rPr>
          <w:rFonts w:eastAsia="Times New Roman" w:cs="Arial"/>
          <w:szCs w:val="24"/>
          <w:lang w:eastAsia="es-ES"/>
        </w:rPr>
      </w:pPr>
      <w:r w:rsidRPr="003B63CA">
        <w:rPr>
          <w:rFonts w:eastAsia="Times New Roman" w:cs="Arial"/>
          <w:szCs w:val="24"/>
          <w:lang w:eastAsia="es-ES"/>
        </w:rPr>
        <w:t>Y no debe implicar que el solicitante realice una búsqueda en toda la información que se encuentre disponible.</w:t>
      </w:r>
    </w:p>
    <w:p w14:paraId="5E00330B" w14:textId="77777777" w:rsidR="00CA6868" w:rsidRPr="003B63CA" w:rsidRDefault="00CA6868" w:rsidP="00CA6868">
      <w:pPr>
        <w:rPr>
          <w:rFonts w:cs="Arial"/>
        </w:rPr>
      </w:pPr>
    </w:p>
    <w:p w14:paraId="48B303B0" w14:textId="29610620" w:rsidR="00CA6868" w:rsidRDefault="00CA6868" w:rsidP="00CA6868">
      <w:pPr>
        <w:rPr>
          <w:rFonts w:cs="Arial"/>
        </w:rPr>
      </w:pPr>
      <w:r w:rsidRPr="003B63CA">
        <w:rPr>
          <w:rFonts w:cs="Arial"/>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w:t>
      </w:r>
      <w:r w:rsidRPr="003B63CA">
        <w:rPr>
          <w:rFonts w:cs="Arial"/>
        </w:rPr>
        <w:lastRenderedPageBreak/>
        <w:t xml:space="preserve">el Sujeto Obligado no hizo del conocimiento del Recurrente la fuente de la información dentro del término establecido, así como únicamente se limitó a indicar la dirección electrónica en la que </w:t>
      </w:r>
      <w:r>
        <w:rPr>
          <w:rFonts w:cs="Arial"/>
        </w:rPr>
        <w:t xml:space="preserve">manifestó que </w:t>
      </w:r>
      <w:r w:rsidRPr="003B63CA">
        <w:rPr>
          <w:rFonts w:cs="Arial"/>
        </w:rPr>
        <w:t xml:space="preserve">consta lo solicitado, sin que señalara puntualmente el procedimiento que el particular debe seguir para acceder a la información requerida, lo que implica que la fuente no sea precisa; asimismo, no se estima que sea concreta debido a que ésta resulta abstracta y genera incertidumbre entre el cúmulo de información que se observa en el contenido de la página referida; y por último, la fuente implica que el solicitante realice una búsqueda en toda la información que se encuentra disponible, lo que a todas luces transgrede el numeral citado; y por ende, no se puede considerar que lo manifestado por </w:t>
      </w:r>
      <w:r>
        <w:rPr>
          <w:rFonts w:cs="Arial"/>
        </w:rPr>
        <w:t xml:space="preserve">el Sujeto Obligado </w:t>
      </w:r>
      <w:r w:rsidRPr="003B63CA">
        <w:rPr>
          <w:rFonts w:cs="Arial"/>
        </w:rPr>
        <w:t>colme la pretensión de</w:t>
      </w:r>
      <w:r w:rsidR="000E5DB9">
        <w:rPr>
          <w:rFonts w:cs="Arial"/>
        </w:rPr>
        <w:t xml:space="preserve"> </w:t>
      </w:r>
      <w:r w:rsidRPr="003B63CA">
        <w:rPr>
          <w:rFonts w:cs="Arial"/>
        </w:rPr>
        <w:t>l</w:t>
      </w:r>
      <w:r w:rsidR="000E5DB9">
        <w:rPr>
          <w:rFonts w:cs="Arial"/>
        </w:rPr>
        <w:t>a</w:t>
      </w:r>
      <w:r w:rsidRPr="003B63CA">
        <w:rPr>
          <w:rFonts w:cs="Arial"/>
        </w:rPr>
        <w:t xml:space="preserve"> Recurrente.</w:t>
      </w:r>
    </w:p>
    <w:p w14:paraId="16A156D9" w14:textId="77777777" w:rsidR="00CA6868" w:rsidRDefault="00CA6868" w:rsidP="00B87570"/>
    <w:p w14:paraId="7DBDD108" w14:textId="078BB0D3" w:rsidR="00B87570" w:rsidRDefault="00B87570" w:rsidP="00B87570">
      <w:r>
        <w:t xml:space="preserve">Asimismo, no pasa desapercibido a este Instituto que en el apartado de Antecedentes del Manual General de Organización de la Secretaría de Salud se hace referencia a que la Secretaría de Finanzas, mediante el oficio número 203A-0162/2017 de fecha 30 de enero de 2017, autorizó el organigrama y la codificación estructural de la Secretaría de Salud con la creación de la Coordinación de Lactancia Materna y Bancos de Leche con un nivel jerárquico de dirección de área, quedando conformada por dieciocho unidades administrativas, </w:t>
      </w:r>
      <w:r w:rsidRPr="00B87570">
        <w:rPr>
          <w:b/>
        </w:rPr>
        <w:t>además de tener jerárquicamente subordinado a los órganos desconcentrados: Centro Estatal de Trasplantes; al Instituto Mexiquense Contra las Adicciones</w:t>
      </w:r>
      <w:r w:rsidR="00645CD7">
        <w:rPr>
          <w:b/>
        </w:rPr>
        <w:t xml:space="preserve"> (actualmente Instituto Mexiquense de Salud Mental y Adicciones)</w:t>
      </w:r>
      <w:r w:rsidRPr="00B87570">
        <w:rPr>
          <w:b/>
        </w:rPr>
        <w:t xml:space="preserve"> y al Centro Estatal de Vigilancia Epidemiológica y Control de Enfermedades</w:t>
      </w:r>
      <w:r>
        <w:t xml:space="preserve">, así como de tener bajo su coordinación sectorial: al Instituto de Salud del Estado de México; al Instituto Materno Infantil del Estado de México; a la Comisión de Conciliación y Arbitraje </w:t>
      </w:r>
      <w:r>
        <w:lastRenderedPageBreak/>
        <w:t>Médico del Estado de México; al Hospital Regional de Alta Especialidad de Zumpango; al Banco de Tejidos del Estado de México; al Instituto Mexiquense para la Discapacidad y a la Comisión para la Protección contra los Riesgos Sanitarios del Estado de México.</w:t>
      </w:r>
    </w:p>
    <w:p w14:paraId="1E2A3479" w14:textId="77777777" w:rsidR="005637A5" w:rsidRDefault="005637A5" w:rsidP="00CA6868">
      <w:pPr>
        <w:rPr>
          <w:rFonts w:cs="Arial"/>
        </w:rPr>
      </w:pPr>
    </w:p>
    <w:p w14:paraId="71C20C1E" w14:textId="1681A972" w:rsidR="005F2F23" w:rsidRDefault="005F2F23" w:rsidP="00CA6868">
      <w:pPr>
        <w:rPr>
          <w:rFonts w:cs="Arial"/>
        </w:rPr>
      </w:pPr>
      <w:r>
        <w:rPr>
          <w:rFonts w:cs="Arial"/>
        </w:rPr>
        <w:t xml:space="preserve">Por otra parte, no se pasa desapercibido a este Instituto que en la respuesta </w:t>
      </w:r>
      <w:r w:rsidR="00E05E41">
        <w:rPr>
          <w:rFonts w:cs="Arial"/>
        </w:rPr>
        <w:t xml:space="preserve">proporcionada por el Jefe de la UIPPE, se señaló que los organismos descentralizados sectorizados a la Secretaría de Salud </w:t>
      </w:r>
      <w:r w:rsidR="00F87785">
        <w:rPr>
          <w:rFonts w:cs="Arial"/>
        </w:rPr>
        <w:t xml:space="preserve">publican su propia información al ser considerados como sujetos obligados independientes; no obstante, conforme a las </w:t>
      </w:r>
      <w:r w:rsidR="00AE3625">
        <w:rPr>
          <w:rFonts w:cs="Arial"/>
        </w:rPr>
        <w:t xml:space="preserve">funciones </w:t>
      </w:r>
      <w:r w:rsidR="009F0AD8">
        <w:rPr>
          <w:rFonts w:cs="Arial"/>
        </w:rPr>
        <w:t xml:space="preserve">otorgadas a esa Unidad, se advierte que </w:t>
      </w:r>
      <w:r w:rsidR="00AD5BAD">
        <w:rPr>
          <w:rFonts w:cs="Arial"/>
        </w:rPr>
        <w:t>é</w:t>
      </w:r>
      <w:r w:rsidR="009F0AD8">
        <w:rPr>
          <w:rFonts w:cs="Arial"/>
        </w:rPr>
        <w:t xml:space="preserve">sta </w:t>
      </w:r>
      <w:r w:rsidR="00AD5BAD">
        <w:rPr>
          <w:rFonts w:cs="Arial"/>
        </w:rPr>
        <w:t xml:space="preserve">genera, </w:t>
      </w:r>
      <w:r w:rsidR="009F0AD8">
        <w:rPr>
          <w:rFonts w:cs="Arial"/>
        </w:rPr>
        <w:t>recopila</w:t>
      </w:r>
      <w:r w:rsidR="00AD5BAD">
        <w:rPr>
          <w:rFonts w:cs="Arial"/>
        </w:rPr>
        <w:t xml:space="preserve">, procesa y utiliza </w:t>
      </w:r>
      <w:r w:rsidR="009F0AD8">
        <w:rPr>
          <w:rFonts w:cs="Arial"/>
        </w:rPr>
        <w:t xml:space="preserve">información </w:t>
      </w:r>
      <w:r w:rsidR="00AD5BAD">
        <w:rPr>
          <w:rFonts w:cs="Arial"/>
        </w:rPr>
        <w:t>remitidas por las unidades administrativas de la Secretaría en materia programática, estadística básica, geográfica y registros administrativo</w:t>
      </w:r>
      <w:r w:rsidR="00FE559D">
        <w:rPr>
          <w:rFonts w:cs="Arial"/>
        </w:rPr>
        <w:t>s, por lo que se concluye que</w:t>
      </w:r>
      <w:r w:rsidR="00526FFC">
        <w:rPr>
          <w:rFonts w:cs="Arial"/>
        </w:rPr>
        <w:t xml:space="preserve"> la Recurrente no requirió la información que publican dichos organismos, sino la que la UIPPE haya </w:t>
      </w:r>
      <w:r w:rsidR="008E5B5A">
        <w:rPr>
          <w:rFonts w:cs="Arial"/>
        </w:rPr>
        <w:t xml:space="preserve">compilado de las unidades administrativas del Sujeto Obligado, por lo que resulta innecesario </w:t>
      </w:r>
      <w:r w:rsidR="001901E8">
        <w:rPr>
          <w:rFonts w:cs="Arial"/>
        </w:rPr>
        <w:t>ordenar la entrega de un</w:t>
      </w:r>
      <w:r w:rsidR="00C42901">
        <w:rPr>
          <w:rFonts w:cs="Arial"/>
        </w:rPr>
        <w:t xml:space="preserve"> acuerdo de inexistencia.</w:t>
      </w:r>
    </w:p>
    <w:p w14:paraId="20514187" w14:textId="77777777" w:rsidR="00B87570" w:rsidRDefault="00B87570" w:rsidP="00CA6868">
      <w:pPr>
        <w:rPr>
          <w:rFonts w:cs="Arial"/>
        </w:rPr>
      </w:pPr>
    </w:p>
    <w:p w14:paraId="1D103B91" w14:textId="222A4751" w:rsidR="00882970" w:rsidRDefault="00882970" w:rsidP="00882970">
      <w:pPr>
        <w:rPr>
          <w:rFonts w:cs="Arial"/>
        </w:rPr>
      </w:pPr>
      <w:r>
        <w:t>Con lo señalado anteriormente se acredita que el Sujeto Obligado cuenta con organismos desconcentrados</w:t>
      </w:r>
      <w:r w:rsidR="00222995">
        <w:t xml:space="preserve"> y descentralizados sectorizados</w:t>
      </w:r>
      <w:r>
        <w:t xml:space="preserve">, por lo que </w:t>
      </w:r>
      <w:r>
        <w:rPr>
          <w:rFonts w:cs="Arial"/>
        </w:rPr>
        <w:t xml:space="preserve"> se considera que para colmar la pretensión de la Recurrente es necesario hac</w:t>
      </w:r>
      <w:r w:rsidR="00222995">
        <w:rPr>
          <w:rFonts w:cs="Arial"/>
        </w:rPr>
        <w:t>er entrega de los reportes</w:t>
      </w:r>
      <w:r>
        <w:rPr>
          <w:rFonts w:cs="Arial"/>
        </w:rPr>
        <w:t xml:space="preserve"> remitidos por los organismos desconcentrados y descentralizados sectorizados que se hayan recopilado por la UIPPE durante el periodo comprendido del primero de enero de dos mil veinte al diecinueve de mayo de dos mil veintitrés.</w:t>
      </w:r>
    </w:p>
    <w:p w14:paraId="115DA78B" w14:textId="77777777" w:rsidR="005F2F23" w:rsidRDefault="005F2F23" w:rsidP="00CA6868">
      <w:pPr>
        <w:rPr>
          <w:rFonts w:cs="Arial"/>
        </w:rPr>
      </w:pPr>
    </w:p>
    <w:p w14:paraId="7E73E5E0" w14:textId="6FA464C0" w:rsidR="005637A5" w:rsidRDefault="00C42901" w:rsidP="00CA6868">
      <w:pPr>
        <w:rPr>
          <w:rFonts w:cs="Arial"/>
        </w:rPr>
      </w:pPr>
      <w:r>
        <w:rPr>
          <w:rFonts w:cs="Arial"/>
        </w:rPr>
        <w:t xml:space="preserve">En conclusión, </w:t>
      </w:r>
      <w:r w:rsidR="00A53064">
        <w:rPr>
          <w:rFonts w:cs="Arial"/>
        </w:rPr>
        <w:t xml:space="preserve">este </w:t>
      </w:r>
      <w:r w:rsidR="006D0617">
        <w:rPr>
          <w:rFonts w:cs="Arial"/>
        </w:rPr>
        <w:t>Instituto</w:t>
      </w:r>
      <w:r w:rsidR="00A53064">
        <w:rPr>
          <w:rFonts w:cs="Arial"/>
        </w:rPr>
        <w:t xml:space="preserve"> estima que los </w:t>
      </w:r>
      <w:r w:rsidR="00566E74">
        <w:rPr>
          <w:rFonts w:cs="Arial"/>
        </w:rPr>
        <w:t xml:space="preserve">motivos de inconformidad expresados por la Recurrente devienen fundados, por lo que es procedente modificar la </w:t>
      </w:r>
      <w:r w:rsidR="006D0617">
        <w:rPr>
          <w:rFonts w:cs="Arial"/>
        </w:rPr>
        <w:t xml:space="preserve">respuesta y ordenar </w:t>
      </w:r>
      <w:r w:rsidR="006D0617">
        <w:rPr>
          <w:rFonts w:cs="Arial"/>
        </w:rPr>
        <w:lastRenderedPageBreak/>
        <w:t xml:space="preserve">que se haga </w:t>
      </w:r>
      <w:r w:rsidR="00CA6868">
        <w:rPr>
          <w:rFonts w:cs="Arial"/>
        </w:rPr>
        <w:t xml:space="preserve">entrega </w:t>
      </w:r>
      <w:r w:rsidR="006D0617">
        <w:rPr>
          <w:rFonts w:cs="Arial"/>
        </w:rPr>
        <w:t xml:space="preserve">a la particular </w:t>
      </w:r>
      <w:r w:rsidR="00CA6868">
        <w:rPr>
          <w:rFonts w:cs="Arial"/>
        </w:rPr>
        <w:t>de l</w:t>
      </w:r>
      <w:r w:rsidR="00F21743">
        <w:rPr>
          <w:rFonts w:cs="Arial"/>
        </w:rPr>
        <w:t xml:space="preserve">os </w:t>
      </w:r>
      <w:r w:rsidR="00222995">
        <w:rPr>
          <w:rFonts w:cs="Arial"/>
        </w:rPr>
        <w:t>reportes</w:t>
      </w:r>
      <w:r w:rsidR="001E5F16">
        <w:rPr>
          <w:rFonts w:cs="Arial"/>
        </w:rPr>
        <w:t xml:space="preserve"> </w:t>
      </w:r>
      <w:r w:rsidR="00A53064">
        <w:rPr>
          <w:rFonts w:cs="Arial"/>
        </w:rPr>
        <w:t xml:space="preserve">remitidos por los organismos </w:t>
      </w:r>
      <w:r w:rsidR="00222995">
        <w:rPr>
          <w:rFonts w:cs="Arial"/>
        </w:rPr>
        <w:t xml:space="preserve">desconcentrados y </w:t>
      </w:r>
      <w:r w:rsidR="00A53064">
        <w:rPr>
          <w:rFonts w:cs="Arial"/>
        </w:rPr>
        <w:t xml:space="preserve">descentralizados sectorizados </w:t>
      </w:r>
      <w:r w:rsidR="005F1132">
        <w:rPr>
          <w:rFonts w:cs="Arial"/>
        </w:rPr>
        <w:t xml:space="preserve">que hayan sido </w:t>
      </w:r>
      <w:r w:rsidR="001E5F16">
        <w:rPr>
          <w:rFonts w:cs="Arial"/>
        </w:rPr>
        <w:t>recopilados por la UIPPE</w:t>
      </w:r>
      <w:r w:rsidR="00A53064">
        <w:rPr>
          <w:rFonts w:cs="Arial"/>
        </w:rPr>
        <w:t xml:space="preserve"> durante el periodo comprendido del primero de enero de dos mil veinte al diecinueve de mayo de dos mil veintitrés, en versión pública de ser procedente.</w:t>
      </w:r>
    </w:p>
    <w:p w14:paraId="3EE06544" w14:textId="77777777" w:rsidR="00CA6868" w:rsidRDefault="00CA6868" w:rsidP="00CA6868">
      <w:pPr>
        <w:rPr>
          <w:rFonts w:cs="Arial"/>
        </w:rPr>
      </w:pPr>
    </w:p>
    <w:p w14:paraId="08F47F87" w14:textId="77777777" w:rsidR="000A1377" w:rsidRDefault="000A1377" w:rsidP="000A1377">
      <w:pPr>
        <w:pStyle w:val="Ttulo3"/>
        <w:rPr>
          <w:rFonts w:eastAsia="Palatino Linotype"/>
        </w:rPr>
      </w:pPr>
      <w:r>
        <w:rPr>
          <w:rFonts w:eastAsia="Palatino Linotype"/>
        </w:rPr>
        <w:t>DE LA VERSIÓN PÚBLICA</w:t>
      </w:r>
    </w:p>
    <w:p w14:paraId="00F8E4C5" w14:textId="77777777" w:rsidR="00AF115C" w:rsidRPr="00483078" w:rsidRDefault="00AF115C" w:rsidP="00AF115C">
      <w:pPr>
        <w:rPr>
          <w:rFonts w:eastAsia="Palatino Linotype" w:cs="Palatino Linotype"/>
          <w:szCs w:val="24"/>
        </w:rPr>
      </w:pPr>
      <w:r w:rsidRPr="00483078">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676D01A7" w14:textId="77777777" w:rsidR="00AF115C" w:rsidRPr="00483078" w:rsidRDefault="00AF115C" w:rsidP="00AF115C">
      <w:pPr>
        <w:rPr>
          <w:rFonts w:eastAsia="Palatino Linotype" w:cs="Palatino Linotype"/>
          <w:szCs w:val="24"/>
        </w:rPr>
      </w:pPr>
    </w:p>
    <w:p w14:paraId="5BE54453"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b/>
          <w:i/>
          <w:sz w:val="22"/>
        </w:rPr>
        <w:t>Artículo 3.</w:t>
      </w:r>
      <w:r w:rsidRPr="00483078">
        <w:rPr>
          <w:rFonts w:eastAsia="Palatino Linotype" w:cs="Palatino Linotype"/>
          <w:i/>
          <w:sz w:val="22"/>
        </w:rPr>
        <w:t xml:space="preserve"> Para los efectos de la presente Ley se entenderá por:</w:t>
      </w:r>
    </w:p>
    <w:p w14:paraId="057B1599" w14:textId="2B2C7F11" w:rsidR="00AF115C" w:rsidRPr="00483078" w:rsidRDefault="00A53064" w:rsidP="00AF115C">
      <w:pPr>
        <w:spacing w:line="259" w:lineRule="auto"/>
        <w:ind w:left="567" w:right="567"/>
        <w:rPr>
          <w:rFonts w:eastAsia="Palatino Linotype" w:cs="Palatino Linotype"/>
          <w:i/>
          <w:sz w:val="22"/>
        </w:rPr>
      </w:pPr>
      <w:r>
        <w:rPr>
          <w:rFonts w:eastAsia="Palatino Linotype" w:cs="Palatino Linotype"/>
          <w:i/>
          <w:sz w:val="22"/>
        </w:rPr>
        <w:t>[</w:t>
      </w:r>
      <w:r w:rsidR="00AF115C" w:rsidRPr="00483078">
        <w:rPr>
          <w:rFonts w:eastAsia="Palatino Linotype" w:cs="Palatino Linotype"/>
          <w:i/>
          <w:sz w:val="22"/>
        </w:rPr>
        <w:t>…</w:t>
      </w:r>
      <w:r>
        <w:rPr>
          <w:rFonts w:eastAsia="Palatino Linotype" w:cs="Palatino Linotype"/>
          <w:i/>
          <w:sz w:val="22"/>
        </w:rPr>
        <w:t>]</w:t>
      </w:r>
    </w:p>
    <w:p w14:paraId="5DF84235"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b/>
          <w:i/>
          <w:sz w:val="22"/>
        </w:rPr>
        <w:t>IX. Datos personales:</w:t>
      </w:r>
      <w:r w:rsidRPr="00483078">
        <w:rPr>
          <w:rFonts w:eastAsia="Palatino Linotype" w:cs="Palatino Linotype"/>
          <w:i/>
          <w:sz w:val="22"/>
        </w:rPr>
        <w:t xml:space="preserve"> La información concerniente a una persona, identificada o identificable según lo dispuesto por la Ley de Protección de Datos Personales del Estado de México; </w:t>
      </w:r>
    </w:p>
    <w:p w14:paraId="1810CADD"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b/>
          <w:i/>
          <w:sz w:val="22"/>
        </w:rPr>
        <w:t>XX.</w:t>
      </w:r>
      <w:r w:rsidRPr="00483078">
        <w:rPr>
          <w:rFonts w:eastAsia="Palatino Linotype" w:cs="Palatino Linotype"/>
          <w:i/>
          <w:sz w:val="22"/>
        </w:rPr>
        <w:t xml:space="preserve"> </w:t>
      </w:r>
      <w:r w:rsidRPr="00483078">
        <w:rPr>
          <w:rFonts w:eastAsia="Palatino Linotype" w:cs="Palatino Linotype"/>
          <w:b/>
          <w:i/>
          <w:sz w:val="22"/>
        </w:rPr>
        <w:t>Información clasificada:</w:t>
      </w:r>
      <w:r w:rsidRPr="00483078">
        <w:rPr>
          <w:rFonts w:eastAsia="Palatino Linotype" w:cs="Palatino Linotype"/>
          <w:i/>
          <w:sz w:val="22"/>
        </w:rPr>
        <w:t xml:space="preserve"> Aquella considerada por la presente Ley como reservada o confidencial;</w:t>
      </w:r>
    </w:p>
    <w:p w14:paraId="5743516E"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b/>
          <w:i/>
          <w:sz w:val="22"/>
        </w:rPr>
        <w:t>XXI.</w:t>
      </w:r>
      <w:r w:rsidRPr="00483078">
        <w:rPr>
          <w:rFonts w:eastAsia="Palatino Linotype" w:cs="Palatino Linotype"/>
          <w:i/>
          <w:sz w:val="22"/>
        </w:rPr>
        <w:t xml:space="preserve"> </w:t>
      </w:r>
      <w:r w:rsidRPr="00483078">
        <w:rPr>
          <w:rFonts w:eastAsia="Palatino Linotype" w:cs="Palatino Linotype"/>
          <w:b/>
          <w:i/>
          <w:sz w:val="22"/>
        </w:rPr>
        <w:t>Información confidencial:</w:t>
      </w:r>
      <w:r w:rsidRPr="00483078">
        <w:rPr>
          <w:rFonts w:eastAsia="Palatino Linotype" w:cs="Palatino Linotype"/>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C97DE4C" w14:textId="36DE6E42" w:rsidR="00AF115C" w:rsidRPr="00483078" w:rsidRDefault="00A53064" w:rsidP="00AF115C">
      <w:pPr>
        <w:spacing w:line="259" w:lineRule="auto"/>
        <w:ind w:left="567" w:right="567"/>
        <w:rPr>
          <w:rFonts w:eastAsia="Palatino Linotype" w:cs="Palatino Linotype"/>
          <w:i/>
          <w:sz w:val="22"/>
        </w:rPr>
      </w:pPr>
      <w:r>
        <w:rPr>
          <w:rFonts w:eastAsia="Palatino Linotype" w:cs="Palatino Linotype"/>
          <w:b/>
          <w:i/>
          <w:sz w:val="22"/>
        </w:rPr>
        <w:t>[</w:t>
      </w:r>
      <w:r w:rsidR="00AF115C" w:rsidRPr="00483078">
        <w:rPr>
          <w:rFonts w:eastAsia="Palatino Linotype" w:cs="Palatino Linotype"/>
          <w:b/>
          <w:i/>
          <w:sz w:val="22"/>
        </w:rPr>
        <w:t>…</w:t>
      </w:r>
      <w:r>
        <w:rPr>
          <w:rFonts w:eastAsia="Palatino Linotype" w:cs="Palatino Linotype"/>
          <w:b/>
          <w:i/>
          <w:sz w:val="22"/>
        </w:rPr>
        <w:t>]</w:t>
      </w:r>
    </w:p>
    <w:p w14:paraId="7937F4AE"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b/>
          <w:i/>
          <w:sz w:val="22"/>
        </w:rPr>
        <w:t>XLV.</w:t>
      </w:r>
      <w:r w:rsidRPr="00483078">
        <w:rPr>
          <w:rFonts w:eastAsia="Palatino Linotype" w:cs="Palatino Linotype"/>
          <w:i/>
          <w:sz w:val="22"/>
        </w:rPr>
        <w:t xml:space="preserve"> </w:t>
      </w:r>
      <w:r w:rsidRPr="00483078">
        <w:rPr>
          <w:rFonts w:eastAsia="Palatino Linotype" w:cs="Palatino Linotype"/>
          <w:b/>
          <w:i/>
          <w:sz w:val="22"/>
        </w:rPr>
        <w:t>Versión pública:</w:t>
      </w:r>
      <w:r w:rsidRPr="00483078">
        <w:rPr>
          <w:rFonts w:eastAsia="Palatino Linotype" w:cs="Palatino Linotype"/>
          <w:i/>
          <w:sz w:val="22"/>
        </w:rPr>
        <w:t xml:space="preserve"> Documento en el que se elimine, suprime o borra la información clasificada como reservada o confidencial para permitir su acceso.</w:t>
      </w:r>
    </w:p>
    <w:p w14:paraId="72B2A6B4" w14:textId="08B5D883" w:rsidR="00AF115C" w:rsidRPr="00483078" w:rsidRDefault="00A53064" w:rsidP="00AF115C">
      <w:pPr>
        <w:spacing w:line="259" w:lineRule="auto"/>
        <w:ind w:left="567" w:right="567"/>
        <w:rPr>
          <w:rFonts w:eastAsia="Palatino Linotype" w:cs="Palatino Linotype"/>
          <w:i/>
          <w:sz w:val="22"/>
        </w:rPr>
      </w:pPr>
      <w:r>
        <w:rPr>
          <w:rFonts w:eastAsia="Palatino Linotype" w:cs="Palatino Linotype"/>
          <w:i/>
          <w:sz w:val="22"/>
        </w:rPr>
        <w:t>[</w:t>
      </w:r>
      <w:r w:rsidR="00AF115C" w:rsidRPr="00483078">
        <w:rPr>
          <w:rFonts w:eastAsia="Palatino Linotype" w:cs="Palatino Linotype"/>
          <w:i/>
          <w:sz w:val="22"/>
        </w:rPr>
        <w:t>…</w:t>
      </w:r>
      <w:r>
        <w:rPr>
          <w:rFonts w:eastAsia="Palatino Linotype" w:cs="Palatino Linotype"/>
          <w:i/>
          <w:sz w:val="22"/>
        </w:rPr>
        <w:t>]</w:t>
      </w:r>
    </w:p>
    <w:p w14:paraId="4AB22C05" w14:textId="77777777" w:rsidR="00AF115C" w:rsidRPr="00483078" w:rsidRDefault="00AF115C" w:rsidP="00AF115C">
      <w:pPr>
        <w:spacing w:line="259" w:lineRule="auto"/>
        <w:ind w:left="567" w:right="567"/>
        <w:rPr>
          <w:rFonts w:eastAsia="Palatino Linotype" w:cs="Palatino Linotype"/>
          <w:i/>
          <w:sz w:val="22"/>
        </w:rPr>
      </w:pPr>
    </w:p>
    <w:p w14:paraId="304F938F"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b/>
          <w:i/>
          <w:sz w:val="22"/>
        </w:rPr>
        <w:t xml:space="preserve">Artículo 91. </w:t>
      </w:r>
      <w:r w:rsidRPr="00483078">
        <w:rPr>
          <w:rFonts w:eastAsia="Palatino Linotype" w:cs="Palatino Linotype"/>
          <w:i/>
          <w:sz w:val="22"/>
        </w:rPr>
        <w:t>El acceso a la información pública será restringido excepcionalmente, cuando ésta sea clasificada como reservada o confidencial.</w:t>
      </w:r>
    </w:p>
    <w:p w14:paraId="77DCA352" w14:textId="77777777" w:rsidR="00AF115C" w:rsidRPr="00483078" w:rsidRDefault="00AF115C" w:rsidP="00AF115C">
      <w:pPr>
        <w:spacing w:line="259" w:lineRule="auto"/>
        <w:ind w:left="567" w:right="567"/>
        <w:rPr>
          <w:rFonts w:eastAsia="Palatino Linotype" w:cs="Palatino Linotype"/>
          <w:i/>
          <w:sz w:val="22"/>
        </w:rPr>
      </w:pPr>
    </w:p>
    <w:p w14:paraId="667280D7"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b/>
          <w:i/>
          <w:sz w:val="22"/>
        </w:rPr>
        <w:lastRenderedPageBreak/>
        <w:t>Artículo 132.</w:t>
      </w:r>
      <w:r w:rsidRPr="00483078">
        <w:rPr>
          <w:rFonts w:eastAsia="Palatino Linotype" w:cs="Palatino Linotype"/>
          <w:i/>
          <w:sz w:val="22"/>
        </w:rPr>
        <w:t xml:space="preserve"> </w:t>
      </w:r>
      <w:r w:rsidRPr="00483078">
        <w:rPr>
          <w:rFonts w:eastAsia="Palatino Linotype" w:cs="Palatino Linotype"/>
          <w:i/>
          <w:sz w:val="22"/>
          <w:u w:val="single"/>
        </w:rPr>
        <w:t>La clasificación de la información se llevará a cabo en el momento en que</w:t>
      </w:r>
      <w:r w:rsidRPr="00483078">
        <w:rPr>
          <w:rFonts w:eastAsia="Palatino Linotype" w:cs="Palatino Linotype"/>
          <w:i/>
          <w:sz w:val="22"/>
        </w:rPr>
        <w:t>:</w:t>
      </w:r>
    </w:p>
    <w:p w14:paraId="51C5A247"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b/>
          <w:i/>
          <w:sz w:val="22"/>
        </w:rPr>
        <w:t>I.</w:t>
      </w:r>
      <w:r w:rsidRPr="00483078">
        <w:rPr>
          <w:rFonts w:eastAsia="Palatino Linotype" w:cs="Palatino Linotype"/>
          <w:i/>
          <w:sz w:val="22"/>
        </w:rPr>
        <w:t xml:space="preserve"> Se reciba una solicitud de acceso a la información;</w:t>
      </w:r>
    </w:p>
    <w:p w14:paraId="25EF6665"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b/>
          <w:i/>
          <w:sz w:val="22"/>
        </w:rPr>
        <w:t>II.</w:t>
      </w:r>
      <w:r w:rsidRPr="00483078">
        <w:rPr>
          <w:rFonts w:eastAsia="Palatino Linotype" w:cs="Palatino Linotype"/>
          <w:i/>
          <w:sz w:val="22"/>
        </w:rPr>
        <w:t xml:space="preserve"> </w:t>
      </w:r>
      <w:r w:rsidRPr="00483078">
        <w:rPr>
          <w:rFonts w:eastAsia="Palatino Linotype" w:cs="Palatino Linotype"/>
          <w:i/>
          <w:sz w:val="22"/>
          <w:u w:val="single"/>
        </w:rPr>
        <w:t>Se determine mediante resolución de autoridad competente; o</w:t>
      </w:r>
    </w:p>
    <w:p w14:paraId="6C37FA0B" w14:textId="77777777" w:rsidR="00AF115C" w:rsidRPr="00483078" w:rsidRDefault="00AF115C" w:rsidP="00AF115C">
      <w:pPr>
        <w:spacing w:line="259" w:lineRule="auto"/>
        <w:ind w:left="567" w:right="567"/>
        <w:rPr>
          <w:rFonts w:eastAsia="Palatino Linotype" w:cs="Palatino Linotype"/>
          <w:i/>
          <w:sz w:val="22"/>
          <w:u w:val="single"/>
        </w:rPr>
      </w:pPr>
      <w:r w:rsidRPr="00483078">
        <w:rPr>
          <w:rFonts w:eastAsia="Palatino Linotype" w:cs="Palatino Linotype"/>
          <w:b/>
          <w:i/>
          <w:sz w:val="22"/>
        </w:rPr>
        <w:t>III.</w:t>
      </w:r>
      <w:r w:rsidRPr="00483078">
        <w:rPr>
          <w:rFonts w:eastAsia="Palatino Linotype" w:cs="Palatino Linotype"/>
          <w:i/>
          <w:sz w:val="22"/>
        </w:rPr>
        <w:t xml:space="preserve"> </w:t>
      </w:r>
      <w:r w:rsidRPr="00483078">
        <w:rPr>
          <w:rFonts w:eastAsia="Palatino Linotype" w:cs="Palatino Linotype"/>
          <w:i/>
          <w:sz w:val="22"/>
          <w:u w:val="single"/>
        </w:rPr>
        <w:t>Se generen versiones públicas para dar cumplimiento a las obligaciones de transparencia previstas en esta Ley.</w:t>
      </w:r>
    </w:p>
    <w:p w14:paraId="3A807188" w14:textId="0C6DD111" w:rsidR="00AF115C" w:rsidRPr="00483078" w:rsidRDefault="00A53064" w:rsidP="00AF115C">
      <w:pPr>
        <w:spacing w:line="259" w:lineRule="auto"/>
        <w:ind w:left="567" w:right="567"/>
        <w:rPr>
          <w:rFonts w:eastAsia="Palatino Linotype" w:cs="Palatino Linotype"/>
          <w:i/>
          <w:sz w:val="22"/>
        </w:rPr>
      </w:pPr>
      <w:r>
        <w:rPr>
          <w:rFonts w:eastAsia="Palatino Linotype" w:cs="Palatino Linotype"/>
          <w:i/>
          <w:sz w:val="22"/>
        </w:rPr>
        <w:t>[</w:t>
      </w:r>
      <w:r w:rsidR="00AF115C" w:rsidRPr="00483078">
        <w:rPr>
          <w:rFonts w:eastAsia="Palatino Linotype" w:cs="Palatino Linotype"/>
          <w:i/>
          <w:sz w:val="22"/>
        </w:rPr>
        <w:t>…</w:t>
      </w:r>
      <w:r>
        <w:rPr>
          <w:rFonts w:eastAsia="Palatino Linotype" w:cs="Palatino Linotype"/>
          <w:i/>
          <w:sz w:val="22"/>
        </w:rPr>
        <w:t>]</w:t>
      </w:r>
    </w:p>
    <w:p w14:paraId="6C9039B5" w14:textId="77777777" w:rsidR="00AF115C" w:rsidRPr="00483078" w:rsidRDefault="00AF115C" w:rsidP="00AF115C">
      <w:pPr>
        <w:rPr>
          <w:rFonts w:eastAsia="Palatino Linotype" w:cs="Palatino Linotype"/>
          <w:i/>
          <w:szCs w:val="24"/>
        </w:rPr>
      </w:pPr>
    </w:p>
    <w:p w14:paraId="7402C3A5" w14:textId="77777777" w:rsidR="00AF115C" w:rsidRPr="00483078" w:rsidRDefault="00AF115C" w:rsidP="00AF115C">
      <w:pPr>
        <w:rPr>
          <w:rFonts w:eastAsia="Palatino Linotype" w:cs="Palatino Linotype"/>
        </w:rPr>
      </w:pPr>
      <w:r w:rsidRPr="5A921099">
        <w:rPr>
          <w:rFonts w:eastAsia="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9188A8D" w14:textId="77777777" w:rsidR="00AF115C" w:rsidRDefault="00AF115C" w:rsidP="00AF115C">
      <w:pPr>
        <w:rPr>
          <w:rFonts w:eastAsia="Palatino Linotype" w:cs="Palatino Linotype"/>
        </w:rPr>
      </w:pPr>
    </w:p>
    <w:p w14:paraId="2D881592" w14:textId="77777777" w:rsidR="00AF115C" w:rsidRPr="00483078" w:rsidRDefault="00AF115C" w:rsidP="00AF115C">
      <w:pPr>
        <w:rPr>
          <w:rFonts w:eastAsia="Palatino Linotype" w:cs="Palatino Linotype"/>
          <w:szCs w:val="24"/>
        </w:rPr>
      </w:pPr>
      <w:r w:rsidRPr="00483078">
        <w:rPr>
          <w:rFonts w:eastAsia="Palatino Linotype" w:cs="Palatino Linotype"/>
          <w:szCs w:val="24"/>
        </w:rPr>
        <w:t xml:space="preserve">Por otro lado, los </w:t>
      </w:r>
      <w:r w:rsidRPr="00A53064">
        <w:rPr>
          <w:rFonts w:eastAsia="Palatino Linotype" w:cs="Palatino Linotype"/>
          <w:iCs/>
          <w:szCs w:val="24"/>
        </w:rPr>
        <w:t>Lineamientos Generales en Materia de Clasificación y Desclasificación de la Información, así como para la elaboración de Versiones Públicas</w:t>
      </w:r>
      <w:r w:rsidRPr="00483078">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8B04D6A" w14:textId="77777777" w:rsidR="00AF115C" w:rsidRPr="00483078" w:rsidRDefault="00AF115C" w:rsidP="00AF115C">
      <w:pPr>
        <w:rPr>
          <w:rFonts w:eastAsia="Palatino Linotype" w:cs="Palatino Linotype"/>
          <w:szCs w:val="24"/>
        </w:rPr>
      </w:pPr>
    </w:p>
    <w:p w14:paraId="7E96D15E" w14:textId="77777777" w:rsidR="00AF115C" w:rsidRPr="00483078" w:rsidRDefault="00AF115C" w:rsidP="00AF115C">
      <w:pPr>
        <w:rPr>
          <w:rFonts w:eastAsia="Palatino Linotype" w:cs="Palatino Linotype"/>
          <w:szCs w:val="24"/>
        </w:rPr>
      </w:pPr>
      <w:r w:rsidRPr="00483078">
        <w:rPr>
          <w:rFonts w:eastAsia="Palatino Linotype" w:cs="Palatino Linotype"/>
          <w:szCs w:val="24"/>
        </w:rPr>
        <w:t>Entorno a lo que aquí nos interesa, los Lineamientos Quincuagésimo sexto, Quincuagésimo séptimo y Quincuagésimo octavo, establecen lo siguiente:</w:t>
      </w:r>
    </w:p>
    <w:p w14:paraId="7AEAF8A2" w14:textId="77777777" w:rsidR="00AF115C" w:rsidRPr="00483078" w:rsidRDefault="00AF115C" w:rsidP="00AF115C">
      <w:pPr>
        <w:rPr>
          <w:rFonts w:eastAsia="Palatino Linotype" w:cs="Palatino Linotype"/>
          <w:sz w:val="22"/>
        </w:rPr>
      </w:pPr>
    </w:p>
    <w:p w14:paraId="235157DD" w14:textId="3F40E1E8"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b/>
          <w:i/>
          <w:sz w:val="22"/>
        </w:rPr>
        <w:t>Quincuagésimo sexto.</w:t>
      </w:r>
      <w:r w:rsidRPr="00483078">
        <w:rPr>
          <w:rFonts w:eastAsia="Palatino Linotype" w:cs="Palatino Linotype"/>
          <w:i/>
          <w:sz w:val="22"/>
        </w:rPr>
        <w:t xml:space="preserve"> </w:t>
      </w:r>
      <w:r>
        <w:rPr>
          <w:rFonts w:eastAsia="Palatino Linotype" w:cs="Palatino Linotype"/>
          <w:i/>
          <w:sz w:val="22"/>
        </w:rPr>
        <w:t>Cuando la elaboración de l</w:t>
      </w:r>
      <w:r w:rsidRPr="00483078">
        <w:rPr>
          <w:rFonts w:eastAsia="Palatino Linotype" w:cs="Palatino Linotype"/>
          <w:i/>
          <w:sz w:val="22"/>
        </w:rPr>
        <w:t xml:space="preserve">a versión pública del documento o expediente que contenga partes o secciones reservadas o </w:t>
      </w:r>
      <w:r w:rsidR="00B47408" w:rsidRPr="00483078">
        <w:rPr>
          <w:rFonts w:eastAsia="Palatino Linotype" w:cs="Palatino Linotype"/>
          <w:i/>
          <w:sz w:val="22"/>
        </w:rPr>
        <w:t>confidenciales</w:t>
      </w:r>
      <w:r w:rsidR="00B47408">
        <w:rPr>
          <w:rFonts w:eastAsia="Palatino Linotype" w:cs="Palatino Linotype"/>
          <w:i/>
          <w:sz w:val="22"/>
        </w:rPr>
        <w:t>,</w:t>
      </w:r>
      <w:r>
        <w:rPr>
          <w:rFonts w:eastAsia="Palatino Linotype" w:cs="Palatino Linotype"/>
          <w:i/>
          <w:sz w:val="22"/>
        </w:rPr>
        <w:t xml:space="preserve"> genere costos por </w:t>
      </w:r>
      <w:r>
        <w:rPr>
          <w:rFonts w:eastAsia="Palatino Linotype" w:cs="Palatino Linotype"/>
          <w:i/>
          <w:sz w:val="22"/>
        </w:rPr>
        <w:lastRenderedPageBreak/>
        <w:t>reproducción por derivar de una solicitud de información o determinación de una autoridad competente, ésta será elaborada hasta que se haya acreditado el pago correspondiente.</w:t>
      </w:r>
    </w:p>
    <w:p w14:paraId="02A47A41" w14:textId="77777777" w:rsidR="00AF115C" w:rsidRPr="00483078" w:rsidRDefault="00AF115C" w:rsidP="00AF115C">
      <w:pPr>
        <w:spacing w:line="259" w:lineRule="auto"/>
        <w:ind w:left="567" w:right="567"/>
        <w:rPr>
          <w:rFonts w:eastAsia="Palatino Linotype" w:cs="Palatino Linotype"/>
          <w:i/>
          <w:sz w:val="22"/>
        </w:rPr>
      </w:pPr>
    </w:p>
    <w:p w14:paraId="7AF2AF3B"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b/>
          <w:i/>
          <w:sz w:val="22"/>
        </w:rPr>
        <w:t>Quincuagésimo séptimo.</w:t>
      </w:r>
      <w:r w:rsidRPr="00483078">
        <w:rPr>
          <w:rFonts w:eastAsia="Palatino Linotype" w:cs="Palatino Linotype"/>
          <w:i/>
          <w:sz w:val="22"/>
        </w:rPr>
        <w:t xml:space="preserve"> Se considera, en principio, como información pública y no podrá omitirse de las versiones públicas la siguiente:</w:t>
      </w:r>
    </w:p>
    <w:p w14:paraId="4B395D4D"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i/>
          <w:sz w:val="22"/>
        </w:rPr>
        <w:t xml:space="preserve"> </w:t>
      </w:r>
    </w:p>
    <w:p w14:paraId="72BD2EE8"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i/>
          <w:sz w:val="22"/>
        </w:rPr>
        <w:t xml:space="preserve">I. La relativa a las Obligaciones de Transparencia que contempla el Título V de la Ley General y las demás disposiciones legales aplicables; </w:t>
      </w:r>
    </w:p>
    <w:p w14:paraId="5EBD759D"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i/>
          <w:sz w:val="22"/>
        </w:rPr>
        <w:t xml:space="preserve">II. El nombre de los </w:t>
      </w:r>
      <w:r>
        <w:rPr>
          <w:rFonts w:eastAsia="Palatino Linotype" w:cs="Palatino Linotype"/>
          <w:i/>
          <w:sz w:val="22"/>
        </w:rPr>
        <w:t xml:space="preserve">integrantes de los sujetos obligados en los documentos, y sus firmas autógrafas o digitales, </w:t>
      </w:r>
      <w:r w:rsidRPr="00483078">
        <w:rPr>
          <w:rFonts w:eastAsia="Palatino Linotype" w:cs="Palatino Linotype"/>
          <w:i/>
          <w:sz w:val="22"/>
        </w:rPr>
        <w:t xml:space="preserve">cuando sean utilizados en el ejercicio de las facultades conferidas para el desempeño del servicio público, y </w:t>
      </w:r>
    </w:p>
    <w:p w14:paraId="2555E120"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AAA6156" w14:textId="77777777" w:rsidR="00AF115C" w:rsidRPr="00483078" w:rsidRDefault="00AF115C" w:rsidP="00AF115C">
      <w:pPr>
        <w:spacing w:line="259" w:lineRule="auto"/>
        <w:ind w:left="567" w:right="567"/>
        <w:rPr>
          <w:rFonts w:eastAsia="Palatino Linotype" w:cs="Palatino Linotype"/>
          <w:i/>
          <w:sz w:val="22"/>
        </w:rPr>
      </w:pPr>
    </w:p>
    <w:p w14:paraId="256522D8"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i/>
          <w:sz w:val="22"/>
        </w:rPr>
        <w:t xml:space="preserve">Lo anterior, siempre y cuando no se acredite alguna causal de clasificación, prevista en las leyes o en los tratados internacionales suscritos por el Estado mexicano. </w:t>
      </w:r>
    </w:p>
    <w:p w14:paraId="33F682F3" w14:textId="77777777" w:rsidR="00AF115C" w:rsidRPr="00483078" w:rsidRDefault="00AF115C" w:rsidP="00AF115C">
      <w:pPr>
        <w:spacing w:line="259" w:lineRule="auto"/>
        <w:ind w:left="567" w:right="567"/>
        <w:rPr>
          <w:rFonts w:eastAsia="Palatino Linotype" w:cs="Palatino Linotype"/>
          <w:i/>
          <w:sz w:val="22"/>
        </w:rPr>
      </w:pPr>
    </w:p>
    <w:p w14:paraId="130A6CE3" w14:textId="77777777" w:rsidR="00AF115C" w:rsidRPr="00483078" w:rsidRDefault="00AF115C" w:rsidP="00AF115C">
      <w:pPr>
        <w:spacing w:line="259" w:lineRule="auto"/>
        <w:ind w:left="567" w:right="567"/>
        <w:rPr>
          <w:rFonts w:eastAsia="Palatino Linotype" w:cs="Palatino Linotype"/>
          <w:i/>
          <w:sz w:val="22"/>
        </w:rPr>
      </w:pPr>
      <w:r w:rsidRPr="00483078">
        <w:rPr>
          <w:rFonts w:eastAsia="Palatino Linotype" w:cs="Palatino Linotype"/>
          <w:b/>
          <w:i/>
          <w:sz w:val="22"/>
        </w:rPr>
        <w:t>Quincuagésimo octavo.</w:t>
      </w:r>
      <w:r w:rsidRPr="00483078">
        <w:rPr>
          <w:rFonts w:eastAsia="Palatino Linotype" w:cs="Palatino Linotype"/>
          <w:i/>
          <w:sz w:val="22"/>
        </w:rPr>
        <w:t xml:space="preserve"> Los sujetos obligados garantizarán que los sistemas o medios empleados para eliminar la información en las versiones públicas </w:t>
      </w:r>
      <w:r>
        <w:rPr>
          <w:rFonts w:eastAsia="Palatino Linotype" w:cs="Palatino Linotype"/>
          <w:i/>
          <w:sz w:val="22"/>
        </w:rPr>
        <w:t xml:space="preserve">sean irreversibles, de tal forma que </w:t>
      </w:r>
      <w:r w:rsidRPr="00483078">
        <w:rPr>
          <w:rFonts w:eastAsia="Palatino Linotype" w:cs="Palatino Linotype"/>
          <w:i/>
          <w:sz w:val="22"/>
        </w:rPr>
        <w:t xml:space="preserve">no permitan la recuperación o </w:t>
      </w:r>
      <w:r>
        <w:rPr>
          <w:rFonts w:eastAsia="Palatino Linotype" w:cs="Palatino Linotype"/>
          <w:i/>
          <w:sz w:val="22"/>
        </w:rPr>
        <w:t xml:space="preserve">la </w:t>
      </w:r>
      <w:r w:rsidRPr="00483078">
        <w:rPr>
          <w:rFonts w:eastAsia="Palatino Linotype" w:cs="Palatino Linotype"/>
          <w:i/>
          <w:sz w:val="22"/>
        </w:rPr>
        <w:t>visualización de la misma.</w:t>
      </w:r>
    </w:p>
    <w:p w14:paraId="11FFF452" w14:textId="77777777" w:rsidR="00AF115C" w:rsidRPr="00483078" w:rsidRDefault="00AF115C" w:rsidP="00AF115C">
      <w:pPr>
        <w:rPr>
          <w:rFonts w:eastAsia="Palatino Linotype" w:cs="Palatino Linotype"/>
          <w:i/>
          <w:szCs w:val="24"/>
        </w:rPr>
      </w:pPr>
    </w:p>
    <w:p w14:paraId="12E1D853" w14:textId="729CBD0D" w:rsidR="00AF115C" w:rsidRPr="00483078" w:rsidRDefault="00AF115C" w:rsidP="00AF115C">
      <w:pPr>
        <w:rPr>
          <w:rFonts w:eastAsia="Palatino Linotype" w:cs="Palatino Linotype"/>
          <w:szCs w:val="24"/>
        </w:rPr>
      </w:pPr>
      <w:r w:rsidRPr="00483078">
        <w:rPr>
          <w:rFonts w:eastAsia="Palatino Linotype" w:cs="Palatino Linotype"/>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w:t>
      </w:r>
      <w:r w:rsidRPr="00483078">
        <w:rPr>
          <w:rFonts w:eastAsia="Palatino Linotype" w:cs="Palatino Linotype"/>
          <w:szCs w:val="24"/>
        </w:rPr>
        <w:lastRenderedPageBreak/>
        <w:t>documentación respectiva.</w:t>
      </w:r>
      <w:r w:rsidR="00A303E8">
        <w:rPr>
          <w:rFonts w:eastAsia="Palatino Linotype" w:cs="Palatino Linotype"/>
          <w:szCs w:val="24"/>
        </w:rPr>
        <w:t xml:space="preserve"> </w:t>
      </w:r>
      <w:r w:rsidRPr="00483078">
        <w:rPr>
          <w:rFonts w:eastAsia="Palatino Linotype" w:cs="Palatino Linotype"/>
          <w:szCs w:val="24"/>
        </w:rPr>
        <w:t>Por lo que respecta al Acuerdo del Comité de Transparencia que sustente la versión pública de la documentación a entregar, deberá ser notificado mediante el SAIMEX.</w:t>
      </w:r>
    </w:p>
    <w:p w14:paraId="7D34A24B" w14:textId="77777777" w:rsidR="00AF115C" w:rsidRPr="00483078" w:rsidRDefault="00AF115C" w:rsidP="00AF115C">
      <w:pPr>
        <w:rPr>
          <w:rFonts w:eastAsia="Palatino Linotype" w:cs="Palatino Linotype"/>
          <w:szCs w:val="24"/>
        </w:rPr>
      </w:pPr>
    </w:p>
    <w:p w14:paraId="674315A6" w14:textId="7725791F" w:rsidR="00AF115C" w:rsidRPr="00483078" w:rsidRDefault="00AF115C" w:rsidP="00AF115C">
      <w:pPr>
        <w:pBdr>
          <w:top w:val="nil"/>
          <w:left w:val="nil"/>
          <w:bottom w:val="nil"/>
          <w:right w:val="nil"/>
          <w:between w:val="nil"/>
        </w:pBdr>
        <w:rPr>
          <w:rFonts w:eastAsia="Palatino Linotype" w:cs="Palatino Linotype"/>
          <w:color w:val="000000"/>
          <w:szCs w:val="24"/>
        </w:rPr>
      </w:pPr>
      <w:r w:rsidRPr="00483078">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sidR="00A53064">
        <w:rPr>
          <w:rFonts w:eastAsia="Palatino Linotype" w:cs="Palatino Linotype"/>
          <w:color w:val="000000"/>
          <w:szCs w:val="24"/>
        </w:rPr>
        <w:t xml:space="preserve"> </w:t>
      </w:r>
      <w:r>
        <w:rPr>
          <w:rFonts w:eastAsia="Palatino Linotype" w:cs="Palatino Linotype"/>
          <w:color w:val="000000"/>
          <w:szCs w:val="24"/>
        </w:rPr>
        <w:t>l</w:t>
      </w:r>
      <w:r w:rsidR="00A53064">
        <w:rPr>
          <w:rFonts w:eastAsia="Palatino Linotype" w:cs="Palatino Linotype"/>
          <w:color w:val="000000"/>
          <w:szCs w:val="24"/>
        </w:rPr>
        <w:t>a</w:t>
      </w:r>
      <w:r w:rsidRPr="00483078">
        <w:rPr>
          <w:rFonts w:eastAsia="Palatino Linotype" w:cs="Palatino Linotype"/>
          <w:color w:val="000000"/>
          <w:szCs w:val="24"/>
        </w:rPr>
        <w:t xml:space="preserve"> Recurrente.</w:t>
      </w:r>
    </w:p>
    <w:p w14:paraId="793E519A" w14:textId="77777777" w:rsidR="000A1377" w:rsidRDefault="000A1377" w:rsidP="00177F85"/>
    <w:p w14:paraId="7244CAFA" w14:textId="3A412A46" w:rsidR="00103A9A" w:rsidRPr="006F2304" w:rsidRDefault="00103A9A" w:rsidP="00103A9A">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sidR="005E68C5">
        <w:rPr>
          <w:rFonts w:eastAsia="Palatino Linotype" w:cs="Palatino Linotype"/>
          <w:color w:val="000000" w:themeColor="text1"/>
        </w:rPr>
        <w:t xml:space="preserve"> inconformidad planteados por el</w:t>
      </w:r>
      <w:r w:rsidRPr="0CEC3CE0">
        <w:rPr>
          <w:rFonts w:eastAsia="Palatino Linotype" w:cs="Palatino Linotype"/>
          <w:color w:val="000000" w:themeColor="text1"/>
        </w:rPr>
        <w:t xml:space="preserve"> Recurrente resultan fundados en el recurso de revisión que es materia de esta resolución; por ello </w:t>
      </w:r>
      <w:r w:rsidRPr="0CEC3CE0">
        <w:rPr>
          <w:rFonts w:eastAsia="Palatino Linotype" w:cs="Palatino Linotype"/>
          <w:b/>
          <w:bCs/>
          <w:color w:val="000000" w:themeColor="text1"/>
        </w:rPr>
        <w:t xml:space="preserve">con fundamento en la segunda hipótesis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Pr="0CEC3CE0">
        <w:rPr>
          <w:rFonts w:eastAsia="Palatino Linotype" w:cs="Palatino Linotype"/>
          <w:b/>
          <w:bCs/>
          <w:color w:val="000000" w:themeColor="text1"/>
        </w:rPr>
        <w:t xml:space="preserve">MODIFICA </w:t>
      </w:r>
      <w:r w:rsidRPr="0CEC3CE0">
        <w:rPr>
          <w:rFonts w:eastAsia="Palatino Linotype" w:cs="Palatino Linotype"/>
          <w:color w:val="000000" w:themeColor="text1"/>
        </w:rPr>
        <w:t>la respuesta a la solicitud de información número</w:t>
      </w:r>
      <w:r w:rsidRPr="0CEC3CE0">
        <w:rPr>
          <w:rFonts w:eastAsia="Palatino Linotype" w:cs="Palatino Linotype"/>
          <w:b/>
          <w:bCs/>
          <w:color w:val="000000" w:themeColor="text1"/>
        </w:rPr>
        <w:t xml:space="preserve"> </w:t>
      </w:r>
      <w:r w:rsidR="0017674C">
        <w:rPr>
          <w:rFonts w:eastAsia="Palatino Linotype" w:cs="Palatino Linotype"/>
          <w:b/>
          <w:bCs/>
          <w:color w:val="000000"/>
          <w:szCs w:val="24"/>
        </w:rPr>
        <w:t>00204/SSALUD/IP/2023</w:t>
      </w:r>
      <w:r w:rsidRPr="0CEC3CE0">
        <w:rPr>
          <w:rFonts w:eastAsia="Palatino Linotype" w:cs="Palatino Linotype"/>
          <w:color w:val="000000" w:themeColor="text1"/>
        </w:rPr>
        <w:t>, que ha sido materia del presente estudio.</w:t>
      </w:r>
    </w:p>
    <w:p w14:paraId="542BDA98" w14:textId="77777777" w:rsidR="00103A9A" w:rsidRPr="006F2304" w:rsidRDefault="00103A9A" w:rsidP="00103A9A">
      <w:pPr>
        <w:pBdr>
          <w:top w:val="nil"/>
          <w:left w:val="nil"/>
          <w:bottom w:val="nil"/>
          <w:right w:val="nil"/>
          <w:between w:val="nil"/>
        </w:pBdr>
        <w:rPr>
          <w:rFonts w:eastAsia="Palatino Linotype" w:cs="Palatino Linotype"/>
          <w:color w:val="000000"/>
          <w:szCs w:val="24"/>
        </w:rPr>
      </w:pPr>
    </w:p>
    <w:p w14:paraId="316DEA23" w14:textId="77777777" w:rsidR="00103A9A" w:rsidRPr="006F2304" w:rsidRDefault="00103A9A" w:rsidP="00103A9A">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Por lo antes expuesto y fundado es de resolverse y,</w:t>
      </w:r>
    </w:p>
    <w:p w14:paraId="60BC1049" w14:textId="77777777" w:rsidR="00103A9A" w:rsidRPr="006F2304" w:rsidRDefault="00103A9A" w:rsidP="00103A9A">
      <w:pPr>
        <w:pBdr>
          <w:top w:val="nil"/>
          <w:left w:val="nil"/>
          <w:bottom w:val="nil"/>
          <w:right w:val="nil"/>
          <w:between w:val="nil"/>
        </w:pBdr>
        <w:rPr>
          <w:rFonts w:eastAsia="Palatino Linotype" w:cs="Palatino Linotype"/>
          <w:color w:val="000000"/>
          <w:szCs w:val="24"/>
        </w:rPr>
      </w:pPr>
    </w:p>
    <w:p w14:paraId="29C9BCFA" w14:textId="77777777" w:rsidR="00103A9A" w:rsidRPr="006F2304" w:rsidRDefault="00103A9A" w:rsidP="00103A9A">
      <w:pPr>
        <w:pStyle w:val="Ttulo1"/>
        <w:rPr>
          <w:rFonts w:eastAsia="Palatino Linotype"/>
        </w:rPr>
      </w:pPr>
      <w:r w:rsidRPr="006F2304">
        <w:rPr>
          <w:rFonts w:eastAsia="Palatino Linotype"/>
        </w:rPr>
        <w:t>S E    R E S U E L V E</w:t>
      </w:r>
    </w:p>
    <w:p w14:paraId="3B639159" w14:textId="77777777" w:rsidR="00103A9A" w:rsidRPr="002E1DD0" w:rsidRDefault="00103A9A" w:rsidP="00103A9A">
      <w:pPr>
        <w:pBdr>
          <w:top w:val="nil"/>
          <w:left w:val="nil"/>
          <w:bottom w:val="nil"/>
          <w:right w:val="nil"/>
          <w:between w:val="nil"/>
        </w:pBdr>
        <w:rPr>
          <w:rFonts w:eastAsia="Palatino Linotype" w:cs="Palatino Linotype"/>
          <w:b/>
          <w:color w:val="000000"/>
          <w:szCs w:val="24"/>
        </w:rPr>
      </w:pPr>
    </w:p>
    <w:p w14:paraId="75CBC497" w14:textId="6C614A67" w:rsidR="00103A9A" w:rsidRPr="002E1DD0" w:rsidRDefault="00103A9A" w:rsidP="00103A9A">
      <w:pPr>
        <w:pBdr>
          <w:top w:val="nil"/>
          <w:left w:val="nil"/>
          <w:bottom w:val="nil"/>
          <w:right w:val="nil"/>
          <w:between w:val="nil"/>
        </w:pBdr>
        <w:rPr>
          <w:rFonts w:eastAsia="Palatino Linotype" w:cs="Palatino Linotype"/>
          <w:color w:val="000000"/>
        </w:rPr>
      </w:pPr>
      <w:r w:rsidRPr="0CEC3CE0">
        <w:rPr>
          <w:rFonts w:eastAsia="Palatino Linotype" w:cs="Palatino Linotype"/>
          <w:b/>
          <w:bCs/>
          <w:color w:val="000000" w:themeColor="text1"/>
        </w:rPr>
        <w:t>PRIMERO.</w:t>
      </w:r>
      <w:r w:rsidRPr="0CEC3CE0">
        <w:rPr>
          <w:rFonts w:eastAsia="Palatino Linotype" w:cs="Palatino Linotype"/>
          <w:color w:val="000000" w:themeColor="text1"/>
        </w:rPr>
        <w:t xml:space="preserve"> Se </w:t>
      </w:r>
      <w:r w:rsidRPr="0CEC3CE0">
        <w:rPr>
          <w:rFonts w:eastAsia="Palatino Linotype" w:cs="Palatino Linotype"/>
          <w:b/>
          <w:bCs/>
          <w:color w:val="000000" w:themeColor="text1"/>
        </w:rPr>
        <w:t>MODIFICA</w:t>
      </w:r>
      <w:r w:rsidRPr="0CEC3CE0">
        <w:rPr>
          <w:rFonts w:eastAsia="Palatino Linotype" w:cs="Palatino Linotype"/>
          <w:color w:val="000000" w:themeColor="text1"/>
        </w:rPr>
        <w:t xml:space="preserve"> la respuesta entregada por el Sujeto Obligado</w:t>
      </w:r>
      <w:r w:rsidRPr="0CEC3CE0">
        <w:rPr>
          <w:rFonts w:eastAsia="Palatino Linotype" w:cs="Palatino Linotype"/>
          <w:b/>
          <w:bCs/>
          <w:color w:val="000000" w:themeColor="text1"/>
        </w:rPr>
        <w:t xml:space="preserve"> </w:t>
      </w:r>
      <w:r w:rsidRPr="0CEC3CE0">
        <w:rPr>
          <w:rFonts w:eastAsia="Palatino Linotype" w:cs="Palatino Linotype"/>
          <w:color w:val="000000" w:themeColor="text1"/>
        </w:rPr>
        <w:t xml:space="preserve">a la solicitud de información número </w:t>
      </w:r>
      <w:r w:rsidR="0017674C">
        <w:rPr>
          <w:rFonts w:eastAsia="Palatino Linotype" w:cs="Palatino Linotype"/>
          <w:b/>
          <w:bCs/>
          <w:color w:val="000000"/>
          <w:szCs w:val="24"/>
        </w:rPr>
        <w:t>00204/SSALUD/IP/2023</w:t>
      </w:r>
      <w:r w:rsidRPr="0CEC3CE0">
        <w:rPr>
          <w:rFonts w:eastAsia="Palatino Linotype" w:cs="Palatino Linotype"/>
          <w:color w:val="000000" w:themeColor="text1"/>
        </w:rPr>
        <w:t>, por resultar</w:t>
      </w:r>
      <w:r w:rsidR="00B47408">
        <w:rPr>
          <w:rFonts w:eastAsia="Palatino Linotype" w:cs="Palatino Linotype"/>
          <w:color w:val="000000" w:themeColor="text1"/>
        </w:rPr>
        <w:t xml:space="preserve"> </w:t>
      </w:r>
      <w:r w:rsidRPr="0CEC3CE0">
        <w:rPr>
          <w:rFonts w:eastAsia="Palatino Linotype" w:cs="Palatino Linotype"/>
          <w:color w:val="000000" w:themeColor="text1"/>
        </w:rPr>
        <w:t xml:space="preserve">fundados los motivos de </w:t>
      </w:r>
      <w:r w:rsidRPr="0CEC3CE0">
        <w:rPr>
          <w:rFonts w:eastAsia="Palatino Linotype" w:cs="Palatino Linotype"/>
          <w:color w:val="000000" w:themeColor="text1"/>
        </w:rPr>
        <w:lastRenderedPageBreak/>
        <w:t xml:space="preserve">inconformidad argüidos por </w:t>
      </w:r>
      <w:r w:rsidR="00946957">
        <w:rPr>
          <w:rFonts w:eastAsia="Palatino Linotype" w:cs="Palatino Linotype"/>
          <w:color w:val="000000" w:themeColor="text1"/>
        </w:rPr>
        <w:t>la</w:t>
      </w:r>
      <w:r w:rsidRPr="0CEC3CE0">
        <w:rPr>
          <w:rFonts w:eastAsia="Palatino Linotype" w:cs="Palatino Linotype"/>
          <w:color w:val="000000" w:themeColor="text1"/>
        </w:rPr>
        <w:t xml:space="preserve"> Recurrente, en términos del</w:t>
      </w:r>
      <w:r w:rsidRPr="0CEC3CE0">
        <w:rPr>
          <w:rFonts w:eastAsia="Palatino Linotype" w:cs="Palatino Linotype"/>
          <w:b/>
          <w:bCs/>
          <w:color w:val="000000" w:themeColor="text1"/>
        </w:rPr>
        <w:t xml:space="preserve"> Considerando </w:t>
      </w:r>
      <w:r w:rsidR="00B47408">
        <w:rPr>
          <w:rFonts w:eastAsia="Palatino Linotype" w:cs="Palatino Linotype"/>
          <w:b/>
          <w:bCs/>
          <w:color w:val="000000" w:themeColor="text1"/>
        </w:rPr>
        <w:t>CUAR</w:t>
      </w:r>
      <w:r w:rsidRPr="0CEC3CE0">
        <w:rPr>
          <w:rFonts w:eastAsia="Palatino Linotype" w:cs="Palatino Linotype"/>
          <w:b/>
          <w:bCs/>
          <w:color w:val="000000" w:themeColor="text1"/>
        </w:rPr>
        <w:t xml:space="preserve">TO </w:t>
      </w:r>
      <w:r w:rsidRPr="0CEC3CE0">
        <w:rPr>
          <w:rFonts w:eastAsia="Palatino Linotype" w:cs="Palatino Linotype"/>
          <w:color w:val="000000" w:themeColor="text1"/>
        </w:rPr>
        <w:t xml:space="preserve">de la presente resolución. </w:t>
      </w:r>
    </w:p>
    <w:p w14:paraId="2541DD14" w14:textId="77777777" w:rsidR="00103A9A" w:rsidRPr="002E1DD0" w:rsidRDefault="00103A9A" w:rsidP="00103A9A">
      <w:pPr>
        <w:pBdr>
          <w:top w:val="nil"/>
          <w:left w:val="nil"/>
          <w:bottom w:val="nil"/>
          <w:right w:val="nil"/>
          <w:between w:val="nil"/>
        </w:pBdr>
        <w:rPr>
          <w:rFonts w:eastAsia="Palatino Linotype" w:cs="Palatino Linotype"/>
          <w:color w:val="000000"/>
          <w:szCs w:val="24"/>
        </w:rPr>
      </w:pPr>
    </w:p>
    <w:p w14:paraId="3D0119D4" w14:textId="4F23307E" w:rsidR="005E68C5" w:rsidRPr="00982EC2" w:rsidRDefault="00103A9A" w:rsidP="005E68C5">
      <w:pPr>
        <w:pBdr>
          <w:top w:val="nil"/>
          <w:left w:val="nil"/>
          <w:bottom w:val="nil"/>
          <w:right w:val="nil"/>
          <w:between w:val="nil"/>
        </w:pBdr>
        <w:rPr>
          <w:rFonts w:eastAsia="Palatino Linotype" w:cs="Palatino Linotype"/>
          <w:color w:val="000000"/>
          <w:szCs w:val="24"/>
        </w:rPr>
      </w:pPr>
      <w:r w:rsidRPr="002E1DD0">
        <w:rPr>
          <w:rFonts w:eastAsia="Palatino Linotype" w:cs="Palatino Linotype"/>
          <w:b/>
          <w:color w:val="000000"/>
          <w:szCs w:val="24"/>
        </w:rPr>
        <w:t>SEGUNDO.</w:t>
      </w:r>
      <w:r w:rsidRPr="002E1DD0">
        <w:rPr>
          <w:rFonts w:eastAsia="Palatino Linotype" w:cs="Palatino Linotype"/>
          <w:color w:val="000000"/>
          <w:szCs w:val="24"/>
        </w:rPr>
        <w:t xml:space="preserve"> </w:t>
      </w:r>
      <w:r w:rsidR="005E68C5" w:rsidRPr="00982EC2">
        <w:rPr>
          <w:rFonts w:eastAsia="Palatino Linotype" w:cs="Palatino Linotype"/>
          <w:color w:val="000000"/>
          <w:szCs w:val="24"/>
        </w:rPr>
        <w:t xml:space="preserve">Se </w:t>
      </w:r>
      <w:r w:rsidR="005E68C5" w:rsidRPr="00982EC2">
        <w:rPr>
          <w:rFonts w:eastAsia="Palatino Linotype" w:cs="Palatino Linotype"/>
          <w:b/>
          <w:color w:val="000000"/>
          <w:szCs w:val="24"/>
        </w:rPr>
        <w:t>ORDENA</w:t>
      </w:r>
      <w:r w:rsidR="005E68C5" w:rsidRPr="00982EC2">
        <w:rPr>
          <w:rFonts w:eastAsia="Palatino Linotype" w:cs="Palatino Linotype"/>
          <w:color w:val="000000"/>
          <w:szCs w:val="24"/>
        </w:rPr>
        <w:t xml:space="preserve"> al Sujeto Obligado que haga entrega a</w:t>
      </w:r>
      <w:r w:rsidR="00946957">
        <w:rPr>
          <w:rFonts w:eastAsia="Palatino Linotype" w:cs="Palatino Linotype"/>
          <w:color w:val="000000"/>
          <w:szCs w:val="24"/>
        </w:rPr>
        <w:t xml:space="preserve"> </w:t>
      </w:r>
      <w:r w:rsidR="005E68C5" w:rsidRPr="00982EC2">
        <w:rPr>
          <w:rFonts w:eastAsia="Palatino Linotype" w:cs="Palatino Linotype"/>
          <w:color w:val="000000"/>
          <w:szCs w:val="24"/>
        </w:rPr>
        <w:t>l</w:t>
      </w:r>
      <w:r w:rsidR="00946957">
        <w:rPr>
          <w:rFonts w:eastAsia="Palatino Linotype" w:cs="Palatino Linotype"/>
          <w:color w:val="000000"/>
          <w:szCs w:val="24"/>
        </w:rPr>
        <w:t>a</w:t>
      </w:r>
      <w:r w:rsidR="005E68C5" w:rsidRPr="00982EC2">
        <w:rPr>
          <w:rFonts w:eastAsia="Palatino Linotype" w:cs="Palatino Linotype"/>
          <w:color w:val="000000"/>
          <w:szCs w:val="24"/>
        </w:rPr>
        <w:t xml:space="preserve"> Recurrente mediante el Sistema de Acceso a la Información Mexiquense (SAIMEX)</w:t>
      </w:r>
      <w:r w:rsidR="00381BAB">
        <w:rPr>
          <w:rFonts w:eastAsia="Palatino Linotype" w:cs="Palatino Linotype"/>
          <w:color w:val="000000"/>
          <w:szCs w:val="24"/>
        </w:rPr>
        <w:t xml:space="preserve">, en versión pública </w:t>
      </w:r>
      <w:r w:rsidR="00946957">
        <w:rPr>
          <w:rFonts w:eastAsia="Palatino Linotype" w:cs="Palatino Linotype"/>
          <w:color w:val="000000"/>
          <w:szCs w:val="24"/>
        </w:rPr>
        <w:t xml:space="preserve">de ser procedente </w:t>
      </w:r>
      <w:r w:rsidR="005E68C5" w:rsidRPr="00982EC2">
        <w:rPr>
          <w:rFonts w:eastAsia="Palatino Linotype" w:cs="Palatino Linotype"/>
          <w:color w:val="000000"/>
          <w:szCs w:val="24"/>
        </w:rPr>
        <w:t xml:space="preserve">y en términos del </w:t>
      </w:r>
      <w:r w:rsidR="005E68C5" w:rsidRPr="005E68C5">
        <w:rPr>
          <w:rFonts w:eastAsia="Palatino Linotype" w:cs="Palatino Linotype"/>
          <w:b/>
          <w:color w:val="000000"/>
          <w:szCs w:val="24"/>
        </w:rPr>
        <w:t xml:space="preserve">Considerando </w:t>
      </w:r>
      <w:r w:rsidR="00B47408">
        <w:rPr>
          <w:rFonts w:eastAsia="Palatino Linotype" w:cs="Palatino Linotype"/>
          <w:b/>
          <w:color w:val="000000"/>
          <w:szCs w:val="24"/>
        </w:rPr>
        <w:t>CUAR</w:t>
      </w:r>
      <w:r w:rsidR="005E68C5" w:rsidRPr="00982EC2">
        <w:rPr>
          <w:rFonts w:eastAsia="Palatino Linotype" w:cs="Palatino Linotype"/>
          <w:b/>
          <w:color w:val="000000"/>
          <w:szCs w:val="24"/>
        </w:rPr>
        <w:t>TO</w:t>
      </w:r>
      <w:r w:rsidR="005E68C5" w:rsidRPr="00982EC2">
        <w:rPr>
          <w:rFonts w:eastAsia="Palatino Linotype" w:cs="Palatino Linotype"/>
          <w:color w:val="000000"/>
          <w:szCs w:val="24"/>
        </w:rPr>
        <w:t xml:space="preserve">, de lo siguiente: </w:t>
      </w:r>
    </w:p>
    <w:p w14:paraId="6E489EA6" w14:textId="77777777" w:rsidR="005E68C5" w:rsidRPr="00982EC2" w:rsidRDefault="005E68C5" w:rsidP="005E68C5">
      <w:pPr>
        <w:pBdr>
          <w:top w:val="nil"/>
          <w:left w:val="nil"/>
          <w:bottom w:val="nil"/>
          <w:right w:val="nil"/>
          <w:between w:val="nil"/>
        </w:pBdr>
        <w:rPr>
          <w:rFonts w:eastAsia="Palatino Linotype" w:cs="Palatino Linotype"/>
          <w:color w:val="000000"/>
          <w:szCs w:val="24"/>
        </w:rPr>
      </w:pPr>
    </w:p>
    <w:p w14:paraId="294063D8" w14:textId="7115D20D" w:rsidR="005E68C5" w:rsidRPr="00381BAB" w:rsidRDefault="00B47408" w:rsidP="00F24CBE">
      <w:pPr>
        <w:numPr>
          <w:ilvl w:val="0"/>
          <w:numId w:val="2"/>
        </w:numPr>
        <w:pBdr>
          <w:top w:val="nil"/>
          <w:left w:val="nil"/>
          <w:bottom w:val="nil"/>
          <w:right w:val="nil"/>
          <w:between w:val="nil"/>
        </w:pBdr>
        <w:spacing w:line="240" w:lineRule="auto"/>
        <w:rPr>
          <w:rFonts w:eastAsia="Palatino Linotype" w:cs="Palatino Linotype"/>
          <w:color w:val="000000"/>
          <w:szCs w:val="24"/>
        </w:rPr>
      </w:pPr>
      <w:r>
        <w:rPr>
          <w:rFonts w:eastAsia="Palatino Linotype" w:cs="Palatino Linotype"/>
          <w:i/>
          <w:color w:val="000000"/>
          <w:szCs w:val="24"/>
        </w:rPr>
        <w:t>L</w:t>
      </w:r>
      <w:r w:rsidR="00222995">
        <w:rPr>
          <w:rFonts w:eastAsia="Palatino Linotype" w:cs="Palatino Linotype"/>
          <w:i/>
          <w:color w:val="000000"/>
          <w:szCs w:val="24"/>
        </w:rPr>
        <w:t>os reportes</w:t>
      </w:r>
      <w:r w:rsidR="00946957" w:rsidRPr="00946957">
        <w:rPr>
          <w:rFonts w:eastAsia="Palatino Linotype" w:cs="Palatino Linotype"/>
          <w:i/>
          <w:color w:val="000000"/>
          <w:szCs w:val="24"/>
        </w:rPr>
        <w:t xml:space="preserve"> remitidos por los organismos </w:t>
      </w:r>
      <w:r w:rsidR="00222995">
        <w:rPr>
          <w:rFonts w:eastAsia="Palatino Linotype" w:cs="Palatino Linotype"/>
          <w:i/>
          <w:color w:val="000000"/>
          <w:szCs w:val="24"/>
        </w:rPr>
        <w:t xml:space="preserve">desconcentrados y </w:t>
      </w:r>
      <w:r w:rsidR="00946957" w:rsidRPr="00946957">
        <w:rPr>
          <w:rFonts w:eastAsia="Palatino Linotype" w:cs="Palatino Linotype"/>
          <w:i/>
          <w:color w:val="000000"/>
          <w:szCs w:val="24"/>
        </w:rPr>
        <w:t xml:space="preserve">descentralizados sectorizados </w:t>
      </w:r>
      <w:r w:rsidR="005F1132">
        <w:rPr>
          <w:rFonts w:eastAsia="Palatino Linotype" w:cs="Palatino Linotype"/>
          <w:i/>
          <w:color w:val="000000"/>
          <w:szCs w:val="24"/>
        </w:rPr>
        <w:t xml:space="preserve">que hayan sido </w:t>
      </w:r>
      <w:r w:rsidR="00946957" w:rsidRPr="00946957">
        <w:rPr>
          <w:rFonts w:eastAsia="Palatino Linotype" w:cs="Palatino Linotype"/>
          <w:i/>
          <w:color w:val="000000"/>
          <w:szCs w:val="24"/>
        </w:rPr>
        <w:t>recopilados por la UIPPE durante el periodo comprendido del primero de enero de dos mil veinte al diecinueve de mayo de dos mil veintitrés</w:t>
      </w:r>
      <w:r>
        <w:rPr>
          <w:rFonts w:eastAsia="Palatino Linotype" w:cs="Palatino Linotype"/>
          <w:i/>
          <w:color w:val="000000"/>
          <w:szCs w:val="24"/>
        </w:rPr>
        <w:t>.</w:t>
      </w:r>
    </w:p>
    <w:p w14:paraId="16A4BE5D" w14:textId="77777777" w:rsidR="00946957" w:rsidRDefault="00946957" w:rsidP="005A40C1">
      <w:pPr>
        <w:pBdr>
          <w:top w:val="nil"/>
          <w:left w:val="nil"/>
          <w:bottom w:val="nil"/>
          <w:right w:val="nil"/>
          <w:between w:val="nil"/>
        </w:pBdr>
        <w:rPr>
          <w:rFonts w:eastAsia="Palatino Linotype" w:cs="Palatino Linotype"/>
          <w:color w:val="000000"/>
          <w:szCs w:val="24"/>
        </w:rPr>
      </w:pPr>
    </w:p>
    <w:p w14:paraId="42A3D480" w14:textId="75A8A1C8" w:rsidR="005A40C1" w:rsidRPr="004926E7" w:rsidRDefault="00946957" w:rsidP="005A40C1">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De ser necesario, c</w:t>
      </w:r>
      <w:r w:rsidR="003C0A73" w:rsidRPr="00381BAB">
        <w:rPr>
          <w:rFonts w:eastAsia="Palatino Linotype" w:cs="Palatino Linotype"/>
          <w:color w:val="000000"/>
          <w:szCs w:val="24"/>
        </w:rPr>
        <w:t>omo sustento de la versión pública</w:t>
      </w:r>
      <w:r w:rsidR="005A40C1" w:rsidRPr="00381BAB">
        <w:rPr>
          <w:rFonts w:eastAsia="Palatino Linotype" w:cs="Palatino Linotype"/>
          <w:color w:val="000000"/>
          <w:szCs w:val="24"/>
        </w:rPr>
        <w:t>,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w:t>
      </w:r>
      <w:r w:rsidR="003C0A73" w:rsidRPr="00381BAB">
        <w:rPr>
          <w:rFonts w:eastAsia="Palatino Linotype" w:cs="Palatino Linotype"/>
          <w:color w:val="000000"/>
          <w:szCs w:val="24"/>
        </w:rPr>
        <w:t>l soporte documental respectivo</w:t>
      </w:r>
      <w:r w:rsidR="00381BAB" w:rsidRPr="00381BAB">
        <w:rPr>
          <w:rFonts w:eastAsia="Palatino Linotype" w:cs="Palatino Linotype"/>
          <w:color w:val="000000"/>
          <w:szCs w:val="24"/>
        </w:rPr>
        <w:t>.</w:t>
      </w:r>
    </w:p>
    <w:p w14:paraId="7295FD83" w14:textId="77777777" w:rsidR="005A40C1" w:rsidRPr="00325BCB" w:rsidRDefault="005A40C1" w:rsidP="005E68C5">
      <w:pPr>
        <w:pBdr>
          <w:top w:val="nil"/>
          <w:left w:val="nil"/>
          <w:bottom w:val="nil"/>
          <w:right w:val="nil"/>
          <w:between w:val="nil"/>
        </w:pBdr>
        <w:rPr>
          <w:rFonts w:eastAsia="Palatino Linotype" w:cs="Palatino Linotype"/>
          <w:color w:val="000000"/>
          <w:szCs w:val="24"/>
        </w:rPr>
      </w:pPr>
    </w:p>
    <w:p w14:paraId="56D18FDF" w14:textId="37D9E3B3" w:rsidR="00103A9A" w:rsidRPr="00325BCB" w:rsidRDefault="00103A9A" w:rsidP="005E68C5">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 xml:space="preserve">la presente resolución al Titular de la Unidad de Transparencia del Sujeto Obligado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w:t>
      </w:r>
      <w:r w:rsidRPr="00325BCB">
        <w:rPr>
          <w:rFonts w:eastAsia="Palatino Linotype" w:cs="Palatino Linotype"/>
          <w:color w:val="000000"/>
          <w:szCs w:val="24"/>
        </w:rPr>
        <w:lastRenderedPageBreak/>
        <w:t>Ley de Transparencia y Acceso a la Información Pública del Estado de México y Municipios.</w:t>
      </w:r>
    </w:p>
    <w:p w14:paraId="408935AE" w14:textId="77777777" w:rsidR="00103A9A" w:rsidRPr="00325BCB" w:rsidRDefault="00103A9A" w:rsidP="00103A9A">
      <w:pPr>
        <w:pBdr>
          <w:top w:val="nil"/>
          <w:left w:val="nil"/>
          <w:bottom w:val="nil"/>
          <w:right w:val="nil"/>
          <w:between w:val="nil"/>
        </w:pBdr>
        <w:rPr>
          <w:rFonts w:eastAsia="Palatino Linotype" w:cs="Palatino Linotype"/>
          <w:color w:val="000000"/>
          <w:szCs w:val="24"/>
        </w:rPr>
      </w:pPr>
    </w:p>
    <w:p w14:paraId="6ADD1B9E" w14:textId="77777777" w:rsidR="00103A9A" w:rsidRPr="00325BCB" w:rsidRDefault="00103A9A" w:rsidP="00103A9A">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F795A36" w14:textId="77777777" w:rsidR="00103A9A" w:rsidRPr="00325BCB" w:rsidRDefault="00103A9A" w:rsidP="00103A9A">
      <w:pPr>
        <w:pBdr>
          <w:top w:val="nil"/>
          <w:left w:val="nil"/>
          <w:bottom w:val="nil"/>
          <w:right w:val="nil"/>
          <w:between w:val="nil"/>
        </w:pBdr>
        <w:rPr>
          <w:rFonts w:eastAsia="Palatino Linotype" w:cs="Palatino Linotype"/>
          <w:color w:val="000000"/>
          <w:szCs w:val="24"/>
        </w:rPr>
      </w:pPr>
    </w:p>
    <w:p w14:paraId="2D868CFB" w14:textId="5908943D" w:rsidR="00103A9A" w:rsidRPr="00325BCB" w:rsidRDefault="00270C64" w:rsidP="00103A9A">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QUINT</w:t>
      </w:r>
      <w:r w:rsidR="005E68C5" w:rsidRPr="00325BCB">
        <w:rPr>
          <w:rFonts w:eastAsia="Palatino Linotype" w:cs="Palatino Linotype"/>
          <w:b/>
          <w:color w:val="000000"/>
          <w:szCs w:val="24"/>
        </w:rPr>
        <w:t>O</w:t>
      </w:r>
      <w:r w:rsidR="00103A9A" w:rsidRPr="00325BCB">
        <w:rPr>
          <w:rFonts w:eastAsia="Palatino Linotype" w:cs="Palatino Linotype"/>
          <w:b/>
          <w:color w:val="000000"/>
          <w:szCs w:val="24"/>
        </w:rPr>
        <w:t xml:space="preserve">. Notifíquese </w:t>
      </w:r>
      <w:r w:rsidR="00103A9A" w:rsidRPr="00325BCB">
        <w:rPr>
          <w:rFonts w:eastAsia="Palatino Linotype" w:cs="Palatino Linotype"/>
          <w:color w:val="000000"/>
          <w:szCs w:val="24"/>
        </w:rPr>
        <w:t>la presente resolución a</w:t>
      </w:r>
      <w:r w:rsidR="00946957">
        <w:rPr>
          <w:rFonts w:eastAsia="Palatino Linotype" w:cs="Palatino Linotype"/>
          <w:color w:val="000000"/>
          <w:szCs w:val="24"/>
        </w:rPr>
        <w:t xml:space="preserve"> </w:t>
      </w:r>
      <w:r w:rsidR="00103A9A" w:rsidRPr="00325BCB">
        <w:rPr>
          <w:rFonts w:eastAsia="Palatino Linotype" w:cs="Palatino Linotype"/>
          <w:color w:val="000000"/>
          <w:szCs w:val="24"/>
        </w:rPr>
        <w:t>l</w:t>
      </w:r>
      <w:r w:rsidR="00946957">
        <w:rPr>
          <w:rFonts w:eastAsia="Palatino Linotype" w:cs="Palatino Linotype"/>
          <w:color w:val="000000"/>
          <w:szCs w:val="24"/>
        </w:rPr>
        <w:t>a</w:t>
      </w:r>
      <w:r w:rsidR="00103A9A" w:rsidRPr="00325BCB">
        <w:rPr>
          <w:rFonts w:eastAsia="Palatino Linotype" w:cs="Palatino Linotype"/>
          <w:color w:val="000000"/>
          <w:szCs w:val="24"/>
        </w:rPr>
        <w:t xml:space="preserve">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54CCEEDD" w14:textId="77777777" w:rsidR="00103A9A" w:rsidRPr="00325BCB" w:rsidRDefault="00103A9A" w:rsidP="006F4C9E">
      <w:pPr>
        <w:pBdr>
          <w:top w:val="nil"/>
          <w:left w:val="nil"/>
          <w:bottom w:val="nil"/>
          <w:right w:val="nil"/>
          <w:between w:val="nil"/>
        </w:pBdr>
        <w:contextualSpacing/>
        <w:rPr>
          <w:rFonts w:eastAsia="Palatino Linotype" w:cs="Palatino Linotype"/>
          <w:szCs w:val="24"/>
        </w:rPr>
      </w:pPr>
    </w:p>
    <w:p w14:paraId="20573BFF" w14:textId="20169D2B" w:rsidR="00A970D5" w:rsidRPr="006922F5" w:rsidRDefault="005A45B1" w:rsidP="00270C64">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 </w:t>
      </w:r>
      <w:r w:rsidR="006922F5" w:rsidRPr="0090468D">
        <w:rPr>
          <w:rFonts w:eastAsia="Palatino Linotype" w:cs="Palatino Linotype"/>
          <w:color w:val="000000"/>
          <w:szCs w:val="24"/>
        </w:rPr>
        <w:t>Y GUADALUPE RAMÍREZ PEÑA, EN LA</w:t>
      </w:r>
      <w:r w:rsidR="00C93568" w:rsidRPr="0090468D">
        <w:rPr>
          <w:rFonts w:eastAsia="Palatino Linotype" w:cs="Palatino Linotype"/>
          <w:color w:val="000000"/>
          <w:szCs w:val="24"/>
        </w:rPr>
        <w:t xml:space="preserve"> </w:t>
      </w:r>
      <w:r w:rsidR="00222995">
        <w:rPr>
          <w:rFonts w:eastAsia="Palatino Linotype" w:cs="Palatino Linotype"/>
          <w:color w:val="000000"/>
          <w:szCs w:val="24"/>
        </w:rPr>
        <w:t>CUARTA</w:t>
      </w:r>
      <w:r w:rsidR="0090468D" w:rsidRPr="0090468D">
        <w:rPr>
          <w:rFonts w:eastAsia="Palatino Linotype" w:cs="Palatino Linotype"/>
          <w:color w:val="000000"/>
          <w:szCs w:val="24"/>
        </w:rPr>
        <w:t xml:space="preserve"> </w:t>
      </w:r>
      <w:r w:rsidR="006922F5" w:rsidRPr="0090468D">
        <w:rPr>
          <w:rFonts w:eastAsia="Palatino Linotype" w:cs="Palatino Linotype"/>
          <w:color w:val="000000"/>
          <w:szCs w:val="24"/>
        </w:rPr>
        <w:t>SESIÓN ORDINARIA CELEBRADA E</w:t>
      </w:r>
      <w:r w:rsidR="00C93568" w:rsidRPr="0090468D">
        <w:rPr>
          <w:rFonts w:eastAsia="Palatino Linotype" w:cs="Palatino Linotype"/>
          <w:color w:val="000000"/>
          <w:szCs w:val="24"/>
        </w:rPr>
        <w:t xml:space="preserve">L </w:t>
      </w:r>
      <w:r w:rsidR="00222995">
        <w:rPr>
          <w:rFonts w:eastAsia="Palatino Linotype" w:cs="Palatino Linotype"/>
          <w:color w:val="000000"/>
          <w:szCs w:val="24"/>
        </w:rPr>
        <w:t>OCHO DE FEBRERO</w:t>
      </w:r>
      <w:r w:rsidR="00C93568" w:rsidRPr="0090468D">
        <w:rPr>
          <w:rFonts w:eastAsia="Palatino Linotype" w:cs="Palatino Linotype"/>
          <w:color w:val="000000"/>
          <w:szCs w:val="24"/>
        </w:rPr>
        <w:t xml:space="preserve"> </w:t>
      </w:r>
      <w:r w:rsidR="002475C3" w:rsidRPr="0090468D">
        <w:rPr>
          <w:rFonts w:eastAsia="Palatino Linotype" w:cs="Palatino Linotype"/>
          <w:color w:val="000000"/>
          <w:szCs w:val="24"/>
        </w:rPr>
        <w:t>DE DOS MIL VEINTI</w:t>
      </w:r>
      <w:r w:rsidR="0090468D" w:rsidRPr="0090468D">
        <w:rPr>
          <w:rFonts w:eastAsia="Palatino Linotype" w:cs="Palatino Linotype"/>
          <w:color w:val="000000"/>
          <w:szCs w:val="24"/>
        </w:rPr>
        <w:t>CUATRO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222995">
        <w:rPr>
          <w:rFonts w:eastAsia="Palatino Linotype" w:cs="Palatino Linotype"/>
          <w:color w:val="000000"/>
          <w:szCs w:val="24"/>
        </w:rPr>
        <w:t>---------------------------</w:t>
      </w:r>
    </w:p>
    <w:p w14:paraId="4DA57669" w14:textId="77777777" w:rsidR="00A970D5" w:rsidRPr="004B7011" w:rsidRDefault="00A970D5" w:rsidP="006922F5">
      <w:pPr>
        <w:pBdr>
          <w:top w:val="nil"/>
          <w:left w:val="nil"/>
          <w:bottom w:val="nil"/>
          <w:right w:val="nil"/>
          <w:between w:val="nil"/>
        </w:pBdr>
        <w:spacing w:line="240" w:lineRule="auto"/>
        <w:contextualSpacing/>
        <w:rPr>
          <w:rFonts w:eastAsia="Palatino Linotype" w:cs="Palatino Linotype"/>
          <w:color w:val="000000"/>
          <w:sz w:val="20"/>
          <w:szCs w:val="20"/>
        </w:rPr>
      </w:pPr>
      <w:r w:rsidRPr="006922F5">
        <w:rPr>
          <w:rFonts w:eastAsia="Palatino Linotype" w:cs="Palatino Linotype"/>
          <w:color w:val="000000"/>
          <w:sz w:val="20"/>
          <w:szCs w:val="20"/>
        </w:rPr>
        <w:t>JMV/CCR/</w:t>
      </w:r>
      <w:proofErr w:type="spellStart"/>
      <w:r w:rsidRPr="006922F5">
        <w:rPr>
          <w:rFonts w:eastAsia="Palatino Linotype" w:cs="Palatino Linotype"/>
          <w:color w:val="000000"/>
          <w:sz w:val="20"/>
          <w:szCs w:val="20"/>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003FDC">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FB9C3" w14:textId="77777777" w:rsidR="00003FDC" w:rsidRDefault="00003FDC" w:rsidP="00F2498E">
      <w:pPr>
        <w:spacing w:line="240" w:lineRule="auto"/>
      </w:pPr>
      <w:r>
        <w:separator/>
      </w:r>
    </w:p>
  </w:endnote>
  <w:endnote w:type="continuationSeparator" w:id="0">
    <w:p w14:paraId="2D5F57D4" w14:textId="77777777" w:rsidR="00003FDC" w:rsidRDefault="00003FDC" w:rsidP="00F2498E">
      <w:pPr>
        <w:spacing w:line="240" w:lineRule="auto"/>
      </w:pPr>
      <w:r>
        <w:continuationSeparator/>
      </w:r>
    </w:p>
  </w:endnote>
  <w:endnote w:type="continuationNotice" w:id="1">
    <w:p w14:paraId="05F8D7B8" w14:textId="77777777" w:rsidR="00003FDC" w:rsidRDefault="00003F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B07742" w:rsidRPr="00871A91" w:rsidRDefault="00B0774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66244">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66244">
      <w:rPr>
        <w:rFonts w:ascii="Palatino Linotype" w:hAnsi="Palatino Linotype"/>
        <w:b/>
        <w:bCs/>
        <w:noProof/>
        <w:sz w:val="20"/>
      </w:rPr>
      <w:t>33</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B07742" w:rsidRPr="00871A91" w:rsidRDefault="00B0774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66244">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66244">
      <w:rPr>
        <w:rFonts w:ascii="Palatino Linotype" w:hAnsi="Palatino Linotype"/>
        <w:b/>
        <w:bCs/>
        <w:noProof/>
        <w:sz w:val="20"/>
      </w:rPr>
      <w:t>33</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07342" w14:textId="77777777" w:rsidR="00003FDC" w:rsidRDefault="00003FDC" w:rsidP="00F2498E">
      <w:pPr>
        <w:spacing w:line="240" w:lineRule="auto"/>
      </w:pPr>
      <w:r>
        <w:separator/>
      </w:r>
    </w:p>
  </w:footnote>
  <w:footnote w:type="continuationSeparator" w:id="0">
    <w:p w14:paraId="1D6B7565" w14:textId="77777777" w:rsidR="00003FDC" w:rsidRDefault="00003FDC" w:rsidP="00F2498E">
      <w:pPr>
        <w:spacing w:line="240" w:lineRule="auto"/>
      </w:pPr>
      <w:r>
        <w:continuationSeparator/>
      </w:r>
    </w:p>
  </w:footnote>
  <w:footnote w:type="continuationNotice" w:id="1">
    <w:p w14:paraId="5442E9C9" w14:textId="77777777" w:rsidR="00003FDC" w:rsidRDefault="00003FDC">
      <w:pPr>
        <w:spacing w:line="240" w:lineRule="auto"/>
      </w:pPr>
    </w:p>
  </w:footnote>
  <w:footnote w:id="2">
    <w:p w14:paraId="2348F3B8" w14:textId="77777777" w:rsidR="00B07742" w:rsidRPr="0031280C" w:rsidRDefault="00B07742"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B07742" w:rsidRPr="0031280C" w:rsidRDefault="00B07742"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B07742" w:rsidRPr="0031280C" w:rsidRDefault="00B07742"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7C556A" w:rsidR="00B07742" w:rsidRPr="0031280C" w:rsidRDefault="00B07742"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2B4747C5" w14:textId="642E7E95" w:rsidR="00CA5B9C" w:rsidRDefault="00CA5B9C">
      <w:pPr>
        <w:pStyle w:val="Textonotapie"/>
      </w:pPr>
      <w:r>
        <w:rPr>
          <w:rStyle w:val="Refdenotaalpie"/>
        </w:rPr>
        <w:footnoteRef/>
      </w:r>
      <w:r>
        <w:t xml:space="preserve"> </w:t>
      </w:r>
      <w:r w:rsidR="002828C2">
        <w:t>Consultados el diez de enero de dos mil veinticuatro.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B07742" w:rsidRDefault="00466244">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07742" w:rsidRPr="00B17577" w14:paraId="37B9EBDE" w14:textId="77777777" w:rsidTr="003938ED">
      <w:trPr>
        <w:trHeight w:val="227"/>
      </w:trPr>
      <w:tc>
        <w:tcPr>
          <w:tcW w:w="5103" w:type="dxa"/>
          <w:hideMark/>
        </w:tcPr>
        <w:p w14:paraId="4964FBC5" w14:textId="54CDA645" w:rsidR="00B07742" w:rsidRPr="00096248" w:rsidRDefault="00B07742"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6C1F77B7" w:rsidR="00B07742" w:rsidRPr="00096248" w:rsidRDefault="00B07742" w:rsidP="00011C4D">
          <w:pPr>
            <w:spacing w:after="120" w:line="240" w:lineRule="auto"/>
            <w:ind w:right="71"/>
            <w:jc w:val="right"/>
            <w:rPr>
              <w:rFonts w:cs="Arial"/>
              <w:b/>
              <w:szCs w:val="24"/>
            </w:rPr>
          </w:pPr>
          <w:r>
            <w:rPr>
              <w:rFonts w:cs="Arial"/>
              <w:b/>
              <w:bCs/>
              <w:szCs w:val="24"/>
            </w:rPr>
            <w:t>03</w:t>
          </w:r>
          <w:r w:rsidR="007D3D20">
            <w:rPr>
              <w:rFonts w:cs="Arial"/>
              <w:b/>
              <w:bCs/>
              <w:szCs w:val="24"/>
            </w:rPr>
            <w:t>535</w:t>
          </w:r>
          <w:r w:rsidRPr="00096248">
            <w:rPr>
              <w:rFonts w:cs="Arial"/>
              <w:b/>
              <w:bCs/>
              <w:szCs w:val="24"/>
            </w:rPr>
            <w:t>/INFOEM/IP/RR/202</w:t>
          </w:r>
          <w:r>
            <w:rPr>
              <w:rFonts w:cs="Arial"/>
              <w:b/>
              <w:bCs/>
              <w:szCs w:val="24"/>
            </w:rPr>
            <w:t>3</w:t>
          </w:r>
        </w:p>
      </w:tc>
    </w:tr>
    <w:tr w:rsidR="00B07742" w14:paraId="7591D3C9" w14:textId="77777777" w:rsidTr="003938ED">
      <w:trPr>
        <w:trHeight w:val="242"/>
      </w:trPr>
      <w:tc>
        <w:tcPr>
          <w:tcW w:w="5103" w:type="dxa"/>
          <w:hideMark/>
        </w:tcPr>
        <w:p w14:paraId="729A65A8" w14:textId="77777777" w:rsidR="00B07742" w:rsidRPr="00096248" w:rsidRDefault="00B07742"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2902CDC3" w:rsidR="00B07742" w:rsidRPr="00096248" w:rsidRDefault="00F146EC" w:rsidP="00011C4D">
          <w:pPr>
            <w:spacing w:after="120" w:line="240" w:lineRule="auto"/>
            <w:ind w:left="-81" w:right="71"/>
            <w:jc w:val="right"/>
            <w:rPr>
              <w:rFonts w:cs="Arial"/>
              <w:szCs w:val="24"/>
            </w:rPr>
          </w:pPr>
          <w:r>
            <w:rPr>
              <w:rFonts w:cs="Arial"/>
              <w:szCs w:val="24"/>
            </w:rPr>
            <w:t>Secretaría de Salud</w:t>
          </w:r>
        </w:p>
      </w:tc>
    </w:tr>
    <w:tr w:rsidR="00B07742" w:rsidRPr="00F63239" w14:paraId="037E914D" w14:textId="77777777" w:rsidTr="003938ED">
      <w:trPr>
        <w:trHeight w:val="342"/>
      </w:trPr>
      <w:tc>
        <w:tcPr>
          <w:tcW w:w="5103" w:type="dxa"/>
          <w:hideMark/>
        </w:tcPr>
        <w:p w14:paraId="7676B68F" w14:textId="64D69EAF" w:rsidR="00B07742" w:rsidRPr="00096248" w:rsidRDefault="00B07742"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B07742" w:rsidRDefault="00B07742"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B07742" w:rsidRPr="00711916" w:rsidRDefault="00B07742" w:rsidP="00011C4D">
          <w:pPr>
            <w:spacing w:after="120" w:line="240" w:lineRule="auto"/>
            <w:ind w:left="-486" w:right="71" w:firstLine="567"/>
            <w:jc w:val="right"/>
            <w:rPr>
              <w:rFonts w:cs="Arial"/>
              <w:sz w:val="2"/>
              <w:szCs w:val="2"/>
            </w:rPr>
          </w:pPr>
        </w:p>
      </w:tc>
    </w:tr>
  </w:tbl>
  <w:p w14:paraId="2998DBFD" w14:textId="25A9F426" w:rsidR="00B07742" w:rsidRPr="00871A91" w:rsidRDefault="00466244">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left:0;text-align:left;margin-left:-81.55pt;margin-top:-142.9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B0774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07742" w14:paraId="0F9FE9B6" w14:textId="77777777" w:rsidTr="003938ED">
      <w:trPr>
        <w:trHeight w:val="227"/>
      </w:trPr>
      <w:tc>
        <w:tcPr>
          <w:tcW w:w="5103" w:type="dxa"/>
          <w:hideMark/>
        </w:tcPr>
        <w:p w14:paraId="6D1D9D71" w14:textId="11150E5A" w:rsidR="00B07742" w:rsidRPr="00663A37" w:rsidRDefault="00B07742"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0F015CCA" w:rsidR="00B07742" w:rsidRPr="00C81ECD" w:rsidRDefault="00B07742" w:rsidP="00011C4D">
          <w:pPr>
            <w:spacing w:after="120" w:line="240" w:lineRule="auto"/>
            <w:ind w:left="-486" w:right="68" w:firstLine="558"/>
            <w:jc w:val="right"/>
            <w:rPr>
              <w:rFonts w:cs="Arial"/>
              <w:b/>
              <w:szCs w:val="24"/>
            </w:rPr>
          </w:pPr>
          <w:r>
            <w:rPr>
              <w:rFonts w:cs="Arial"/>
              <w:b/>
              <w:bCs/>
              <w:szCs w:val="24"/>
            </w:rPr>
            <w:t>03</w:t>
          </w:r>
          <w:r w:rsidR="007D3D20">
            <w:rPr>
              <w:rFonts w:cs="Arial"/>
              <w:b/>
              <w:bCs/>
              <w:szCs w:val="24"/>
            </w:rPr>
            <w:t>535</w:t>
          </w:r>
          <w:r>
            <w:rPr>
              <w:rFonts w:cs="Arial"/>
              <w:b/>
              <w:bCs/>
              <w:szCs w:val="24"/>
            </w:rPr>
            <w:t>/INFOEM/IP/RR/2023</w:t>
          </w:r>
        </w:p>
      </w:tc>
    </w:tr>
    <w:tr w:rsidR="00B07742" w:rsidRPr="001F57CD" w14:paraId="1377D264" w14:textId="77777777" w:rsidTr="003938ED">
      <w:trPr>
        <w:trHeight w:val="196"/>
      </w:trPr>
      <w:tc>
        <w:tcPr>
          <w:tcW w:w="5103" w:type="dxa"/>
          <w:hideMark/>
        </w:tcPr>
        <w:p w14:paraId="04D597A1" w14:textId="77777777" w:rsidR="00B07742" w:rsidRPr="00663A37" w:rsidRDefault="00B07742"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6E6C6A40" w:rsidR="00B07742" w:rsidRPr="00663A37" w:rsidRDefault="00466244" w:rsidP="00657695">
          <w:pPr>
            <w:spacing w:after="120" w:line="240" w:lineRule="auto"/>
            <w:ind w:right="68"/>
            <w:jc w:val="right"/>
            <w:rPr>
              <w:rFonts w:cs="Arial"/>
              <w:szCs w:val="24"/>
            </w:rPr>
          </w:pPr>
          <w:r>
            <w:rPr>
              <w:rFonts w:cs="Arial"/>
              <w:szCs w:val="24"/>
            </w:rPr>
            <w:t>XXXXXXXXXXXXXXX</w:t>
          </w:r>
        </w:p>
      </w:tc>
    </w:tr>
    <w:tr w:rsidR="00B07742" w14:paraId="4DC11993" w14:textId="77777777" w:rsidTr="003938ED">
      <w:trPr>
        <w:trHeight w:val="242"/>
      </w:trPr>
      <w:tc>
        <w:tcPr>
          <w:tcW w:w="5103" w:type="dxa"/>
          <w:hideMark/>
        </w:tcPr>
        <w:p w14:paraId="76CEF1B5" w14:textId="77777777" w:rsidR="00B07742" w:rsidRPr="00663A37" w:rsidRDefault="00B07742"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35DCF97E" w:rsidR="00B07742" w:rsidRPr="00663A37" w:rsidRDefault="007D3D20" w:rsidP="00011C4D">
          <w:pPr>
            <w:spacing w:after="120" w:line="240" w:lineRule="auto"/>
            <w:ind w:left="-70" w:right="68"/>
            <w:jc w:val="right"/>
            <w:rPr>
              <w:rFonts w:cs="Arial"/>
              <w:szCs w:val="24"/>
            </w:rPr>
          </w:pPr>
          <w:r>
            <w:rPr>
              <w:rFonts w:cs="Arial"/>
              <w:szCs w:val="24"/>
            </w:rPr>
            <w:t>Secretaría de Salud</w:t>
          </w:r>
        </w:p>
      </w:tc>
    </w:tr>
    <w:tr w:rsidR="00B07742" w14:paraId="5C2B511D" w14:textId="77777777" w:rsidTr="003938ED">
      <w:trPr>
        <w:trHeight w:val="342"/>
      </w:trPr>
      <w:tc>
        <w:tcPr>
          <w:tcW w:w="5103" w:type="dxa"/>
          <w:hideMark/>
        </w:tcPr>
        <w:p w14:paraId="03FEF68C" w14:textId="45E91CF4" w:rsidR="00B07742" w:rsidRPr="00663A37" w:rsidRDefault="00B07742"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B07742" w:rsidRPr="00663A37" w:rsidRDefault="00B07742"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B07742" w:rsidRPr="00871A91" w:rsidRDefault="00466244">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1.1pt;margin-top:-142.3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B0774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5F2890"/>
    <w:multiLevelType w:val="multilevel"/>
    <w:tmpl w:val="9734500C"/>
    <w:styleLink w:val="Listaactual17"/>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6516AF"/>
    <w:multiLevelType w:val="hybridMultilevel"/>
    <w:tmpl w:val="A95A5B46"/>
    <w:lvl w:ilvl="0" w:tplc="03C6085A">
      <w:start w:val="1"/>
      <w:numFmt w:val="decimal"/>
      <w:lvlText w:val="%1."/>
      <w:lvlJc w:val="left"/>
      <w:pPr>
        <w:ind w:left="709" w:hanging="42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D5D381F"/>
    <w:multiLevelType w:val="multilevel"/>
    <w:tmpl w:val="310C0766"/>
    <w:styleLink w:val="Listaactual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43A7A77"/>
    <w:multiLevelType w:val="multilevel"/>
    <w:tmpl w:val="A2FE6C5E"/>
    <w:styleLink w:val="Listaactual20"/>
    <w:lvl w:ilvl="0">
      <w:start w:val="1"/>
      <w:numFmt w:val="bullet"/>
      <w:lvlText w:val=""/>
      <w:lvlJc w:val="left"/>
      <w:pPr>
        <w:ind w:left="1276" w:hanging="425"/>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nsid w:val="27C03863"/>
    <w:multiLevelType w:val="hybridMultilevel"/>
    <w:tmpl w:val="D44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2">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3">
    <w:nsid w:val="359D0E4A"/>
    <w:multiLevelType w:val="multilevel"/>
    <w:tmpl w:val="6A746AD0"/>
    <w:styleLink w:val="Listaactual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E40501B"/>
    <w:multiLevelType w:val="multilevel"/>
    <w:tmpl w:val="F29E3992"/>
    <w:styleLink w:val="Listaactual18"/>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227297"/>
    <w:multiLevelType w:val="hybridMultilevel"/>
    <w:tmpl w:val="24A2C2E0"/>
    <w:lvl w:ilvl="0" w:tplc="685ABE0A">
      <w:start w:val="1"/>
      <w:numFmt w:val="bullet"/>
      <w:lvlText w:val=""/>
      <w:lvlJc w:val="left"/>
      <w:pPr>
        <w:ind w:left="992" w:hanging="425"/>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447F7C30"/>
    <w:multiLevelType w:val="hybridMultilevel"/>
    <w:tmpl w:val="76BA3E68"/>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
    <w:nsid w:val="52A8305B"/>
    <w:multiLevelType w:val="multilevel"/>
    <w:tmpl w:val="73CAA426"/>
    <w:styleLink w:val="Listaactual21"/>
    <w:lvl w:ilvl="0">
      <w:start w:val="1"/>
      <w:numFmt w:val="bullet"/>
      <w:lvlText w:val=""/>
      <w:lvlJc w:val="left"/>
      <w:pPr>
        <w:ind w:left="1276" w:hanging="709"/>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nsid w:val="53E53666"/>
    <w:multiLevelType w:val="hybridMultilevel"/>
    <w:tmpl w:val="29BC6AE2"/>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2">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
    <w:nsid w:val="5D43183F"/>
    <w:multiLevelType w:val="hybridMultilevel"/>
    <w:tmpl w:val="3C804CF6"/>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5"/>
  </w:num>
  <w:num w:numId="3">
    <w:abstractNumId w:val="22"/>
  </w:num>
  <w:num w:numId="4">
    <w:abstractNumId w:val="6"/>
  </w:num>
  <w:num w:numId="5">
    <w:abstractNumId w:val="26"/>
  </w:num>
  <w:num w:numId="6">
    <w:abstractNumId w:val="1"/>
  </w:num>
  <w:num w:numId="7">
    <w:abstractNumId w:val="24"/>
  </w:num>
  <w:num w:numId="8">
    <w:abstractNumId w:val="4"/>
  </w:num>
  <w:num w:numId="9">
    <w:abstractNumId w:val="0"/>
  </w:num>
  <w:num w:numId="10">
    <w:abstractNumId w:val="11"/>
  </w:num>
  <w:num w:numId="11">
    <w:abstractNumId w:val="12"/>
  </w:num>
  <w:num w:numId="12">
    <w:abstractNumId w:val="27"/>
  </w:num>
  <w:num w:numId="13">
    <w:abstractNumId w:val="25"/>
  </w:num>
  <w:num w:numId="14">
    <w:abstractNumId w:val="17"/>
  </w:num>
  <w:num w:numId="15">
    <w:abstractNumId w:val="21"/>
  </w:num>
  <w:num w:numId="16">
    <w:abstractNumId w:val="9"/>
  </w:num>
  <w:num w:numId="17">
    <w:abstractNumId w:val="16"/>
  </w:num>
  <w:num w:numId="18">
    <w:abstractNumId w:val="7"/>
  </w:num>
  <w:num w:numId="19">
    <w:abstractNumId w:val="2"/>
  </w:num>
  <w:num w:numId="20">
    <w:abstractNumId w:val="3"/>
  </w:num>
  <w:num w:numId="21">
    <w:abstractNumId w:val="14"/>
  </w:num>
  <w:num w:numId="22">
    <w:abstractNumId w:val="10"/>
  </w:num>
  <w:num w:numId="23">
    <w:abstractNumId w:val="13"/>
  </w:num>
  <w:num w:numId="24">
    <w:abstractNumId w:val="15"/>
  </w:num>
  <w:num w:numId="25">
    <w:abstractNumId w:val="8"/>
  </w:num>
  <w:num w:numId="26">
    <w:abstractNumId w:val="19"/>
  </w:num>
  <w:num w:numId="27">
    <w:abstractNumId w:val="20"/>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172"/>
    <w:rsid w:val="00002C6A"/>
    <w:rsid w:val="00003412"/>
    <w:rsid w:val="000034AA"/>
    <w:rsid w:val="00003F45"/>
    <w:rsid w:val="00003FDC"/>
    <w:rsid w:val="00004014"/>
    <w:rsid w:val="00005965"/>
    <w:rsid w:val="0000665B"/>
    <w:rsid w:val="00007857"/>
    <w:rsid w:val="00007BA4"/>
    <w:rsid w:val="0001033C"/>
    <w:rsid w:val="000114A6"/>
    <w:rsid w:val="0001151F"/>
    <w:rsid w:val="000117AB"/>
    <w:rsid w:val="00011C4D"/>
    <w:rsid w:val="00011CCA"/>
    <w:rsid w:val="000124BD"/>
    <w:rsid w:val="00012909"/>
    <w:rsid w:val="00012BEE"/>
    <w:rsid w:val="00012D78"/>
    <w:rsid w:val="00015487"/>
    <w:rsid w:val="000154CA"/>
    <w:rsid w:val="00016B59"/>
    <w:rsid w:val="000171BE"/>
    <w:rsid w:val="00021122"/>
    <w:rsid w:val="00021165"/>
    <w:rsid w:val="00021283"/>
    <w:rsid w:val="00021A08"/>
    <w:rsid w:val="000221D0"/>
    <w:rsid w:val="00024A6D"/>
    <w:rsid w:val="00025560"/>
    <w:rsid w:val="00026582"/>
    <w:rsid w:val="00031BA3"/>
    <w:rsid w:val="000325A7"/>
    <w:rsid w:val="00032C99"/>
    <w:rsid w:val="00032FBE"/>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8A"/>
    <w:rsid w:val="00042C95"/>
    <w:rsid w:val="00045F86"/>
    <w:rsid w:val="00046A15"/>
    <w:rsid w:val="00047890"/>
    <w:rsid w:val="00050D85"/>
    <w:rsid w:val="00050FF1"/>
    <w:rsid w:val="00051732"/>
    <w:rsid w:val="00051F5E"/>
    <w:rsid w:val="0005219F"/>
    <w:rsid w:val="0005241C"/>
    <w:rsid w:val="00054306"/>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748"/>
    <w:rsid w:val="00077A55"/>
    <w:rsid w:val="00077F28"/>
    <w:rsid w:val="000802BA"/>
    <w:rsid w:val="00082E5D"/>
    <w:rsid w:val="00083498"/>
    <w:rsid w:val="0008496A"/>
    <w:rsid w:val="0008591E"/>
    <w:rsid w:val="00085EA2"/>
    <w:rsid w:val="0008628E"/>
    <w:rsid w:val="000864CC"/>
    <w:rsid w:val="0008737D"/>
    <w:rsid w:val="00087AFB"/>
    <w:rsid w:val="00087F54"/>
    <w:rsid w:val="0009020C"/>
    <w:rsid w:val="00090297"/>
    <w:rsid w:val="00090A37"/>
    <w:rsid w:val="00092681"/>
    <w:rsid w:val="00092B31"/>
    <w:rsid w:val="00092D82"/>
    <w:rsid w:val="0009320C"/>
    <w:rsid w:val="0009328A"/>
    <w:rsid w:val="0009397B"/>
    <w:rsid w:val="00094B23"/>
    <w:rsid w:val="00094FD7"/>
    <w:rsid w:val="000951B9"/>
    <w:rsid w:val="00095F45"/>
    <w:rsid w:val="0009609D"/>
    <w:rsid w:val="00096248"/>
    <w:rsid w:val="000A00BB"/>
    <w:rsid w:val="000A110B"/>
    <w:rsid w:val="000A1377"/>
    <w:rsid w:val="000A1D0D"/>
    <w:rsid w:val="000A1D2C"/>
    <w:rsid w:val="000A2CA6"/>
    <w:rsid w:val="000A2F65"/>
    <w:rsid w:val="000A3F41"/>
    <w:rsid w:val="000A4202"/>
    <w:rsid w:val="000A5EA1"/>
    <w:rsid w:val="000A7D80"/>
    <w:rsid w:val="000B1F27"/>
    <w:rsid w:val="000B2390"/>
    <w:rsid w:val="000B28CF"/>
    <w:rsid w:val="000B29E0"/>
    <w:rsid w:val="000B350D"/>
    <w:rsid w:val="000B4159"/>
    <w:rsid w:val="000B491D"/>
    <w:rsid w:val="000B51CE"/>
    <w:rsid w:val="000B5608"/>
    <w:rsid w:val="000B5690"/>
    <w:rsid w:val="000B65C3"/>
    <w:rsid w:val="000C0203"/>
    <w:rsid w:val="000C066A"/>
    <w:rsid w:val="000C0E5D"/>
    <w:rsid w:val="000C2D59"/>
    <w:rsid w:val="000C416A"/>
    <w:rsid w:val="000C51AF"/>
    <w:rsid w:val="000C568A"/>
    <w:rsid w:val="000C661C"/>
    <w:rsid w:val="000C7472"/>
    <w:rsid w:val="000C7BF9"/>
    <w:rsid w:val="000C7F8F"/>
    <w:rsid w:val="000D0CD3"/>
    <w:rsid w:val="000D14DA"/>
    <w:rsid w:val="000D2C63"/>
    <w:rsid w:val="000D2E93"/>
    <w:rsid w:val="000D3C8A"/>
    <w:rsid w:val="000D5244"/>
    <w:rsid w:val="000D55D2"/>
    <w:rsid w:val="000D5634"/>
    <w:rsid w:val="000D56B9"/>
    <w:rsid w:val="000D5C00"/>
    <w:rsid w:val="000D609A"/>
    <w:rsid w:val="000D66A1"/>
    <w:rsid w:val="000D7340"/>
    <w:rsid w:val="000D772A"/>
    <w:rsid w:val="000E06A3"/>
    <w:rsid w:val="000E0D32"/>
    <w:rsid w:val="000E1FD4"/>
    <w:rsid w:val="000E27CE"/>
    <w:rsid w:val="000E35E0"/>
    <w:rsid w:val="000E37D0"/>
    <w:rsid w:val="000E48E3"/>
    <w:rsid w:val="000E4AFE"/>
    <w:rsid w:val="000E4EBC"/>
    <w:rsid w:val="000E513A"/>
    <w:rsid w:val="000E57E9"/>
    <w:rsid w:val="000E5DB9"/>
    <w:rsid w:val="000E74D7"/>
    <w:rsid w:val="000E7BF6"/>
    <w:rsid w:val="000F015F"/>
    <w:rsid w:val="000F0B57"/>
    <w:rsid w:val="000F114E"/>
    <w:rsid w:val="000F146C"/>
    <w:rsid w:val="000F196A"/>
    <w:rsid w:val="000F367A"/>
    <w:rsid w:val="000F54F6"/>
    <w:rsid w:val="000F7D93"/>
    <w:rsid w:val="0010147E"/>
    <w:rsid w:val="0010149D"/>
    <w:rsid w:val="0010303E"/>
    <w:rsid w:val="00103A9A"/>
    <w:rsid w:val="00103C89"/>
    <w:rsid w:val="00103D8C"/>
    <w:rsid w:val="001050A9"/>
    <w:rsid w:val="001059AF"/>
    <w:rsid w:val="001067FE"/>
    <w:rsid w:val="00107256"/>
    <w:rsid w:val="0011071D"/>
    <w:rsid w:val="001107C4"/>
    <w:rsid w:val="0011110C"/>
    <w:rsid w:val="001116B7"/>
    <w:rsid w:val="0011295F"/>
    <w:rsid w:val="00114F1E"/>
    <w:rsid w:val="00115495"/>
    <w:rsid w:val="00116E4B"/>
    <w:rsid w:val="00116F6B"/>
    <w:rsid w:val="00121842"/>
    <w:rsid w:val="00121E89"/>
    <w:rsid w:val="00121F46"/>
    <w:rsid w:val="00122629"/>
    <w:rsid w:val="001235A0"/>
    <w:rsid w:val="00123D0B"/>
    <w:rsid w:val="00124B26"/>
    <w:rsid w:val="0012508E"/>
    <w:rsid w:val="001258A8"/>
    <w:rsid w:val="00130C18"/>
    <w:rsid w:val="00131C40"/>
    <w:rsid w:val="00131C6C"/>
    <w:rsid w:val="00131F2D"/>
    <w:rsid w:val="001321ED"/>
    <w:rsid w:val="00133F26"/>
    <w:rsid w:val="001360B8"/>
    <w:rsid w:val="0013657B"/>
    <w:rsid w:val="00136A94"/>
    <w:rsid w:val="0014092A"/>
    <w:rsid w:val="00141EAF"/>
    <w:rsid w:val="00142D35"/>
    <w:rsid w:val="00143916"/>
    <w:rsid w:val="00143E8A"/>
    <w:rsid w:val="00143FC6"/>
    <w:rsid w:val="00144A6E"/>
    <w:rsid w:val="00144ABF"/>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6DAA"/>
    <w:rsid w:val="00157D2B"/>
    <w:rsid w:val="00160608"/>
    <w:rsid w:val="001624E8"/>
    <w:rsid w:val="0016322B"/>
    <w:rsid w:val="0016339A"/>
    <w:rsid w:val="0016392B"/>
    <w:rsid w:val="001641EC"/>
    <w:rsid w:val="00165898"/>
    <w:rsid w:val="00165CA1"/>
    <w:rsid w:val="00166171"/>
    <w:rsid w:val="00166D47"/>
    <w:rsid w:val="00167DF0"/>
    <w:rsid w:val="001700C2"/>
    <w:rsid w:val="00171192"/>
    <w:rsid w:val="00171AAD"/>
    <w:rsid w:val="00171BBC"/>
    <w:rsid w:val="00171F77"/>
    <w:rsid w:val="0017292D"/>
    <w:rsid w:val="00172A87"/>
    <w:rsid w:val="0017523B"/>
    <w:rsid w:val="00175B42"/>
    <w:rsid w:val="0017633C"/>
    <w:rsid w:val="00176522"/>
    <w:rsid w:val="0017674C"/>
    <w:rsid w:val="00177F85"/>
    <w:rsid w:val="001809A8"/>
    <w:rsid w:val="00181A9D"/>
    <w:rsid w:val="001823E3"/>
    <w:rsid w:val="00182FC0"/>
    <w:rsid w:val="00183990"/>
    <w:rsid w:val="00183F45"/>
    <w:rsid w:val="00184AEA"/>
    <w:rsid w:val="0018577B"/>
    <w:rsid w:val="00185C61"/>
    <w:rsid w:val="001901E8"/>
    <w:rsid w:val="00190B5A"/>
    <w:rsid w:val="00190D0F"/>
    <w:rsid w:val="00190F59"/>
    <w:rsid w:val="00192D02"/>
    <w:rsid w:val="00194C85"/>
    <w:rsid w:val="0019539C"/>
    <w:rsid w:val="001957E6"/>
    <w:rsid w:val="00195845"/>
    <w:rsid w:val="0019584A"/>
    <w:rsid w:val="001960AD"/>
    <w:rsid w:val="00196AF7"/>
    <w:rsid w:val="001A057E"/>
    <w:rsid w:val="001A0A29"/>
    <w:rsid w:val="001A0AFD"/>
    <w:rsid w:val="001A0E96"/>
    <w:rsid w:val="001A1BDB"/>
    <w:rsid w:val="001A316F"/>
    <w:rsid w:val="001A3982"/>
    <w:rsid w:val="001A3C5F"/>
    <w:rsid w:val="001A3F75"/>
    <w:rsid w:val="001A4523"/>
    <w:rsid w:val="001A4BDF"/>
    <w:rsid w:val="001A6849"/>
    <w:rsid w:val="001A773B"/>
    <w:rsid w:val="001B0259"/>
    <w:rsid w:val="001B0262"/>
    <w:rsid w:val="001B11CB"/>
    <w:rsid w:val="001B28D1"/>
    <w:rsid w:val="001B3FD2"/>
    <w:rsid w:val="001B5693"/>
    <w:rsid w:val="001B6C2D"/>
    <w:rsid w:val="001B7147"/>
    <w:rsid w:val="001C087E"/>
    <w:rsid w:val="001C0F32"/>
    <w:rsid w:val="001C1BF4"/>
    <w:rsid w:val="001C2099"/>
    <w:rsid w:val="001C27A3"/>
    <w:rsid w:val="001C2982"/>
    <w:rsid w:val="001C2C72"/>
    <w:rsid w:val="001C3145"/>
    <w:rsid w:val="001C3387"/>
    <w:rsid w:val="001C4CBF"/>
    <w:rsid w:val="001C54A1"/>
    <w:rsid w:val="001C5CD0"/>
    <w:rsid w:val="001C72C0"/>
    <w:rsid w:val="001C7347"/>
    <w:rsid w:val="001C7697"/>
    <w:rsid w:val="001C7C31"/>
    <w:rsid w:val="001D04C8"/>
    <w:rsid w:val="001D1B77"/>
    <w:rsid w:val="001D225B"/>
    <w:rsid w:val="001D3563"/>
    <w:rsid w:val="001D3687"/>
    <w:rsid w:val="001D3EE2"/>
    <w:rsid w:val="001D41E0"/>
    <w:rsid w:val="001D4382"/>
    <w:rsid w:val="001D660A"/>
    <w:rsid w:val="001D6CA8"/>
    <w:rsid w:val="001D7C3C"/>
    <w:rsid w:val="001E04CC"/>
    <w:rsid w:val="001E1A95"/>
    <w:rsid w:val="001E2186"/>
    <w:rsid w:val="001E21A0"/>
    <w:rsid w:val="001E2646"/>
    <w:rsid w:val="001E2BA9"/>
    <w:rsid w:val="001E3430"/>
    <w:rsid w:val="001E35AE"/>
    <w:rsid w:val="001E5286"/>
    <w:rsid w:val="001E5453"/>
    <w:rsid w:val="001E5C3D"/>
    <w:rsid w:val="001E5F16"/>
    <w:rsid w:val="001E678B"/>
    <w:rsid w:val="001E7C62"/>
    <w:rsid w:val="001F2B26"/>
    <w:rsid w:val="001F2BC9"/>
    <w:rsid w:val="001F2FFF"/>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436"/>
    <w:rsid w:val="00204AA1"/>
    <w:rsid w:val="00205357"/>
    <w:rsid w:val="00205455"/>
    <w:rsid w:val="00205FAC"/>
    <w:rsid w:val="00206139"/>
    <w:rsid w:val="00207028"/>
    <w:rsid w:val="0020763C"/>
    <w:rsid w:val="00207E11"/>
    <w:rsid w:val="0021063D"/>
    <w:rsid w:val="00210714"/>
    <w:rsid w:val="0021327B"/>
    <w:rsid w:val="00214B09"/>
    <w:rsid w:val="002155ED"/>
    <w:rsid w:val="002156A3"/>
    <w:rsid w:val="0021627B"/>
    <w:rsid w:val="0021698E"/>
    <w:rsid w:val="00216D13"/>
    <w:rsid w:val="00216F33"/>
    <w:rsid w:val="002207CF"/>
    <w:rsid w:val="0022245F"/>
    <w:rsid w:val="00222995"/>
    <w:rsid w:val="0022406E"/>
    <w:rsid w:val="00224FEA"/>
    <w:rsid w:val="002262C0"/>
    <w:rsid w:val="002264AE"/>
    <w:rsid w:val="00227691"/>
    <w:rsid w:val="00227A85"/>
    <w:rsid w:val="00227BB0"/>
    <w:rsid w:val="00227DBC"/>
    <w:rsid w:val="00230A6B"/>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B9A"/>
    <w:rsid w:val="002372F0"/>
    <w:rsid w:val="00240046"/>
    <w:rsid w:val="00241201"/>
    <w:rsid w:val="002432E1"/>
    <w:rsid w:val="00243315"/>
    <w:rsid w:val="00245AC1"/>
    <w:rsid w:val="00246269"/>
    <w:rsid w:val="00247588"/>
    <w:rsid w:val="002475C3"/>
    <w:rsid w:val="00247FE8"/>
    <w:rsid w:val="00252443"/>
    <w:rsid w:val="002530AE"/>
    <w:rsid w:val="0025386E"/>
    <w:rsid w:val="002547B2"/>
    <w:rsid w:val="0025565C"/>
    <w:rsid w:val="00255FD1"/>
    <w:rsid w:val="00256CE0"/>
    <w:rsid w:val="00261886"/>
    <w:rsid w:val="00261A13"/>
    <w:rsid w:val="00261E57"/>
    <w:rsid w:val="00264613"/>
    <w:rsid w:val="00264CA1"/>
    <w:rsid w:val="00264FB2"/>
    <w:rsid w:val="0026506A"/>
    <w:rsid w:val="00266604"/>
    <w:rsid w:val="00267A7B"/>
    <w:rsid w:val="002704DF"/>
    <w:rsid w:val="00270A17"/>
    <w:rsid w:val="00270C64"/>
    <w:rsid w:val="00270F03"/>
    <w:rsid w:val="002710B5"/>
    <w:rsid w:val="0027116F"/>
    <w:rsid w:val="002729A0"/>
    <w:rsid w:val="00273E61"/>
    <w:rsid w:val="00273F5F"/>
    <w:rsid w:val="00273F7C"/>
    <w:rsid w:val="0027555F"/>
    <w:rsid w:val="00275719"/>
    <w:rsid w:val="00275BE9"/>
    <w:rsid w:val="0027788B"/>
    <w:rsid w:val="00277BEF"/>
    <w:rsid w:val="00280398"/>
    <w:rsid w:val="002811E3"/>
    <w:rsid w:val="002813B2"/>
    <w:rsid w:val="00282431"/>
    <w:rsid w:val="002828C2"/>
    <w:rsid w:val="00282E9E"/>
    <w:rsid w:val="00283BBD"/>
    <w:rsid w:val="00283D5E"/>
    <w:rsid w:val="00284245"/>
    <w:rsid w:val="00285034"/>
    <w:rsid w:val="00285A94"/>
    <w:rsid w:val="00290544"/>
    <w:rsid w:val="002913C5"/>
    <w:rsid w:val="00291DE2"/>
    <w:rsid w:val="0029208D"/>
    <w:rsid w:val="00292258"/>
    <w:rsid w:val="0029225E"/>
    <w:rsid w:val="00292AF4"/>
    <w:rsid w:val="00293A4E"/>
    <w:rsid w:val="00293F85"/>
    <w:rsid w:val="0029482F"/>
    <w:rsid w:val="00294892"/>
    <w:rsid w:val="00296073"/>
    <w:rsid w:val="00296626"/>
    <w:rsid w:val="00296DB8"/>
    <w:rsid w:val="00296E92"/>
    <w:rsid w:val="00297212"/>
    <w:rsid w:val="002972E8"/>
    <w:rsid w:val="002A02E8"/>
    <w:rsid w:val="002A0A88"/>
    <w:rsid w:val="002A1797"/>
    <w:rsid w:val="002A51B8"/>
    <w:rsid w:val="002A564E"/>
    <w:rsid w:val="002A5ADD"/>
    <w:rsid w:val="002A5FDF"/>
    <w:rsid w:val="002A6FCE"/>
    <w:rsid w:val="002A7501"/>
    <w:rsid w:val="002B0EA1"/>
    <w:rsid w:val="002B2F79"/>
    <w:rsid w:val="002B317E"/>
    <w:rsid w:val="002B3CE2"/>
    <w:rsid w:val="002B3EA9"/>
    <w:rsid w:val="002B40FF"/>
    <w:rsid w:val="002B44C4"/>
    <w:rsid w:val="002B5F48"/>
    <w:rsid w:val="002B6803"/>
    <w:rsid w:val="002B7549"/>
    <w:rsid w:val="002B76D1"/>
    <w:rsid w:val="002B78B9"/>
    <w:rsid w:val="002C0E65"/>
    <w:rsid w:val="002C0E9B"/>
    <w:rsid w:val="002C15CA"/>
    <w:rsid w:val="002C1DAF"/>
    <w:rsid w:val="002C26CD"/>
    <w:rsid w:val="002C2C08"/>
    <w:rsid w:val="002C2D27"/>
    <w:rsid w:val="002C3141"/>
    <w:rsid w:val="002C42A2"/>
    <w:rsid w:val="002C4718"/>
    <w:rsid w:val="002C48A8"/>
    <w:rsid w:val="002C6010"/>
    <w:rsid w:val="002C6B4C"/>
    <w:rsid w:val="002C7329"/>
    <w:rsid w:val="002C7EC4"/>
    <w:rsid w:val="002D15F2"/>
    <w:rsid w:val="002D1E08"/>
    <w:rsid w:val="002D2F05"/>
    <w:rsid w:val="002D2F64"/>
    <w:rsid w:val="002D4953"/>
    <w:rsid w:val="002D5CCE"/>
    <w:rsid w:val="002D639B"/>
    <w:rsid w:val="002D785E"/>
    <w:rsid w:val="002E0D37"/>
    <w:rsid w:val="002E0FE2"/>
    <w:rsid w:val="002E1484"/>
    <w:rsid w:val="002E1B5E"/>
    <w:rsid w:val="002E2D8A"/>
    <w:rsid w:val="002E37DA"/>
    <w:rsid w:val="002E40AD"/>
    <w:rsid w:val="002E55C9"/>
    <w:rsid w:val="002E5AFA"/>
    <w:rsid w:val="002E5D59"/>
    <w:rsid w:val="002E72F0"/>
    <w:rsid w:val="002F368E"/>
    <w:rsid w:val="002F3AAF"/>
    <w:rsid w:val="002F40FF"/>
    <w:rsid w:val="002F5101"/>
    <w:rsid w:val="002F5C83"/>
    <w:rsid w:val="002F713F"/>
    <w:rsid w:val="002F799E"/>
    <w:rsid w:val="002F7D3E"/>
    <w:rsid w:val="002F7ED4"/>
    <w:rsid w:val="00300919"/>
    <w:rsid w:val="00302BF3"/>
    <w:rsid w:val="00302D8C"/>
    <w:rsid w:val="00303F92"/>
    <w:rsid w:val="00304386"/>
    <w:rsid w:val="00304EE5"/>
    <w:rsid w:val="00310825"/>
    <w:rsid w:val="00310AF9"/>
    <w:rsid w:val="00310E80"/>
    <w:rsid w:val="003110C6"/>
    <w:rsid w:val="00312106"/>
    <w:rsid w:val="003126FB"/>
    <w:rsid w:val="0031280C"/>
    <w:rsid w:val="00313170"/>
    <w:rsid w:val="003136B3"/>
    <w:rsid w:val="00314324"/>
    <w:rsid w:val="0031447F"/>
    <w:rsid w:val="00315AE3"/>
    <w:rsid w:val="00315CA2"/>
    <w:rsid w:val="0031667E"/>
    <w:rsid w:val="00316A7B"/>
    <w:rsid w:val="00316CBA"/>
    <w:rsid w:val="003176D1"/>
    <w:rsid w:val="00317EF5"/>
    <w:rsid w:val="00321B9A"/>
    <w:rsid w:val="00324F09"/>
    <w:rsid w:val="00325BCB"/>
    <w:rsid w:val="00325C6E"/>
    <w:rsid w:val="003265D6"/>
    <w:rsid w:val="003275F8"/>
    <w:rsid w:val="0033070B"/>
    <w:rsid w:val="00331513"/>
    <w:rsid w:val="00333226"/>
    <w:rsid w:val="00333599"/>
    <w:rsid w:val="0033491A"/>
    <w:rsid w:val="00334F21"/>
    <w:rsid w:val="00335A61"/>
    <w:rsid w:val="0033687B"/>
    <w:rsid w:val="00337088"/>
    <w:rsid w:val="00337638"/>
    <w:rsid w:val="00340ADD"/>
    <w:rsid w:val="00341178"/>
    <w:rsid w:val="00341B42"/>
    <w:rsid w:val="00341DB4"/>
    <w:rsid w:val="003420E1"/>
    <w:rsid w:val="00342221"/>
    <w:rsid w:val="003423FC"/>
    <w:rsid w:val="0034444F"/>
    <w:rsid w:val="00344766"/>
    <w:rsid w:val="00344AD3"/>
    <w:rsid w:val="00345089"/>
    <w:rsid w:val="00345427"/>
    <w:rsid w:val="00345687"/>
    <w:rsid w:val="00345708"/>
    <w:rsid w:val="00346373"/>
    <w:rsid w:val="003467CD"/>
    <w:rsid w:val="003471F0"/>
    <w:rsid w:val="003505B2"/>
    <w:rsid w:val="0035063B"/>
    <w:rsid w:val="00352677"/>
    <w:rsid w:val="003527B2"/>
    <w:rsid w:val="0035393E"/>
    <w:rsid w:val="00355981"/>
    <w:rsid w:val="00360189"/>
    <w:rsid w:val="0036188D"/>
    <w:rsid w:val="00362013"/>
    <w:rsid w:val="00362136"/>
    <w:rsid w:val="003623F5"/>
    <w:rsid w:val="00362A51"/>
    <w:rsid w:val="0036336C"/>
    <w:rsid w:val="003637A1"/>
    <w:rsid w:val="00363EA3"/>
    <w:rsid w:val="003647C3"/>
    <w:rsid w:val="00364C0A"/>
    <w:rsid w:val="0037112D"/>
    <w:rsid w:val="003713C2"/>
    <w:rsid w:val="0037172A"/>
    <w:rsid w:val="0037269A"/>
    <w:rsid w:val="0037526D"/>
    <w:rsid w:val="0037545E"/>
    <w:rsid w:val="00376405"/>
    <w:rsid w:val="0038157C"/>
    <w:rsid w:val="00381BAB"/>
    <w:rsid w:val="0038209B"/>
    <w:rsid w:val="003839F9"/>
    <w:rsid w:val="00385421"/>
    <w:rsid w:val="00386A48"/>
    <w:rsid w:val="00386F51"/>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22"/>
    <w:rsid w:val="003A4262"/>
    <w:rsid w:val="003A53BF"/>
    <w:rsid w:val="003A59A6"/>
    <w:rsid w:val="003A6AFF"/>
    <w:rsid w:val="003A6D5C"/>
    <w:rsid w:val="003A7D55"/>
    <w:rsid w:val="003A7ED9"/>
    <w:rsid w:val="003B006E"/>
    <w:rsid w:val="003B02EE"/>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0A73"/>
    <w:rsid w:val="003C1100"/>
    <w:rsid w:val="003C1CFB"/>
    <w:rsid w:val="003C1DE6"/>
    <w:rsid w:val="003C27A8"/>
    <w:rsid w:val="003C30DA"/>
    <w:rsid w:val="003C4A15"/>
    <w:rsid w:val="003C4FF5"/>
    <w:rsid w:val="003C57BF"/>
    <w:rsid w:val="003C6226"/>
    <w:rsid w:val="003C7876"/>
    <w:rsid w:val="003D0AE2"/>
    <w:rsid w:val="003D17AF"/>
    <w:rsid w:val="003D2681"/>
    <w:rsid w:val="003D3477"/>
    <w:rsid w:val="003D372B"/>
    <w:rsid w:val="003D5450"/>
    <w:rsid w:val="003D70D0"/>
    <w:rsid w:val="003D7707"/>
    <w:rsid w:val="003D7760"/>
    <w:rsid w:val="003D7CA8"/>
    <w:rsid w:val="003E0B2A"/>
    <w:rsid w:val="003E0F89"/>
    <w:rsid w:val="003E13A1"/>
    <w:rsid w:val="003E2955"/>
    <w:rsid w:val="003E44DA"/>
    <w:rsid w:val="003E468A"/>
    <w:rsid w:val="003E4972"/>
    <w:rsid w:val="003E606D"/>
    <w:rsid w:val="003E6C77"/>
    <w:rsid w:val="003E6E17"/>
    <w:rsid w:val="003E7594"/>
    <w:rsid w:val="003F1C2E"/>
    <w:rsid w:val="003F2491"/>
    <w:rsid w:val="003F308A"/>
    <w:rsid w:val="003F32E3"/>
    <w:rsid w:val="003F4582"/>
    <w:rsid w:val="003F5BE1"/>
    <w:rsid w:val="003F5D5C"/>
    <w:rsid w:val="003F6192"/>
    <w:rsid w:val="003F74F1"/>
    <w:rsid w:val="00400915"/>
    <w:rsid w:val="0040187C"/>
    <w:rsid w:val="00402CBA"/>
    <w:rsid w:val="00403319"/>
    <w:rsid w:val="00404754"/>
    <w:rsid w:val="00405A0E"/>
    <w:rsid w:val="00406793"/>
    <w:rsid w:val="0040791E"/>
    <w:rsid w:val="00411F8F"/>
    <w:rsid w:val="004135D8"/>
    <w:rsid w:val="004136D6"/>
    <w:rsid w:val="00413FC2"/>
    <w:rsid w:val="0041401B"/>
    <w:rsid w:val="00414020"/>
    <w:rsid w:val="0041428D"/>
    <w:rsid w:val="0041493D"/>
    <w:rsid w:val="00415270"/>
    <w:rsid w:val="004154DB"/>
    <w:rsid w:val="00415CF1"/>
    <w:rsid w:val="00417379"/>
    <w:rsid w:val="004176BF"/>
    <w:rsid w:val="004204D0"/>
    <w:rsid w:val="00420AC4"/>
    <w:rsid w:val="00421DD1"/>
    <w:rsid w:val="004232C6"/>
    <w:rsid w:val="00426124"/>
    <w:rsid w:val="00426222"/>
    <w:rsid w:val="00426F24"/>
    <w:rsid w:val="00430C63"/>
    <w:rsid w:val="004310BB"/>
    <w:rsid w:val="004325EA"/>
    <w:rsid w:val="00432A54"/>
    <w:rsid w:val="004338C7"/>
    <w:rsid w:val="00433E65"/>
    <w:rsid w:val="00434C3F"/>
    <w:rsid w:val="00434EAD"/>
    <w:rsid w:val="0043556C"/>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6E49"/>
    <w:rsid w:val="004579DC"/>
    <w:rsid w:val="00460C5B"/>
    <w:rsid w:val="00460EB0"/>
    <w:rsid w:val="004615D3"/>
    <w:rsid w:val="004620E2"/>
    <w:rsid w:val="0046281E"/>
    <w:rsid w:val="00463909"/>
    <w:rsid w:val="004639C1"/>
    <w:rsid w:val="00464AF4"/>
    <w:rsid w:val="00464D6B"/>
    <w:rsid w:val="00466244"/>
    <w:rsid w:val="00467C83"/>
    <w:rsid w:val="00470110"/>
    <w:rsid w:val="00471468"/>
    <w:rsid w:val="00471E09"/>
    <w:rsid w:val="004728C4"/>
    <w:rsid w:val="00473538"/>
    <w:rsid w:val="0047369A"/>
    <w:rsid w:val="00473C7A"/>
    <w:rsid w:val="00474095"/>
    <w:rsid w:val="00474679"/>
    <w:rsid w:val="00474C35"/>
    <w:rsid w:val="004750A1"/>
    <w:rsid w:val="004756C6"/>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0C99"/>
    <w:rsid w:val="0049216F"/>
    <w:rsid w:val="004928F5"/>
    <w:rsid w:val="004933FC"/>
    <w:rsid w:val="0049385F"/>
    <w:rsid w:val="00494029"/>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4346"/>
    <w:rsid w:val="004B4845"/>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52E8"/>
    <w:rsid w:val="004C6779"/>
    <w:rsid w:val="004C7156"/>
    <w:rsid w:val="004C75B3"/>
    <w:rsid w:val="004C7D54"/>
    <w:rsid w:val="004D069A"/>
    <w:rsid w:val="004D0CC4"/>
    <w:rsid w:val="004D11A8"/>
    <w:rsid w:val="004D12E6"/>
    <w:rsid w:val="004D3254"/>
    <w:rsid w:val="004D571F"/>
    <w:rsid w:val="004D6095"/>
    <w:rsid w:val="004D66AD"/>
    <w:rsid w:val="004D6995"/>
    <w:rsid w:val="004E07A1"/>
    <w:rsid w:val="004E1729"/>
    <w:rsid w:val="004E1B3C"/>
    <w:rsid w:val="004E1CA8"/>
    <w:rsid w:val="004E3959"/>
    <w:rsid w:val="004E3F86"/>
    <w:rsid w:val="004E4252"/>
    <w:rsid w:val="004E4AD1"/>
    <w:rsid w:val="004E5659"/>
    <w:rsid w:val="004E64A0"/>
    <w:rsid w:val="004E655C"/>
    <w:rsid w:val="004E6E5F"/>
    <w:rsid w:val="004E77E1"/>
    <w:rsid w:val="004E7C8B"/>
    <w:rsid w:val="004F0AB7"/>
    <w:rsid w:val="004F15D9"/>
    <w:rsid w:val="004F1B07"/>
    <w:rsid w:val="004F3291"/>
    <w:rsid w:val="004F32D0"/>
    <w:rsid w:val="004F342E"/>
    <w:rsid w:val="004F483D"/>
    <w:rsid w:val="004F60C9"/>
    <w:rsid w:val="004F662C"/>
    <w:rsid w:val="004F6671"/>
    <w:rsid w:val="004F78C4"/>
    <w:rsid w:val="00500E29"/>
    <w:rsid w:val="00501E2A"/>
    <w:rsid w:val="00501E92"/>
    <w:rsid w:val="005025C7"/>
    <w:rsid w:val="00504B42"/>
    <w:rsid w:val="00506DB2"/>
    <w:rsid w:val="00507EFE"/>
    <w:rsid w:val="0051074E"/>
    <w:rsid w:val="00510856"/>
    <w:rsid w:val="00510870"/>
    <w:rsid w:val="00511AE4"/>
    <w:rsid w:val="00512A53"/>
    <w:rsid w:val="00513D8C"/>
    <w:rsid w:val="0051421A"/>
    <w:rsid w:val="005142CE"/>
    <w:rsid w:val="0051495F"/>
    <w:rsid w:val="005149AC"/>
    <w:rsid w:val="00514C55"/>
    <w:rsid w:val="005159EC"/>
    <w:rsid w:val="00515E8C"/>
    <w:rsid w:val="00516890"/>
    <w:rsid w:val="00516A4D"/>
    <w:rsid w:val="00517649"/>
    <w:rsid w:val="00520545"/>
    <w:rsid w:val="005205DF"/>
    <w:rsid w:val="00521628"/>
    <w:rsid w:val="0052214D"/>
    <w:rsid w:val="00524986"/>
    <w:rsid w:val="00525F6D"/>
    <w:rsid w:val="0052655F"/>
    <w:rsid w:val="0052661E"/>
    <w:rsid w:val="00526627"/>
    <w:rsid w:val="00526DCA"/>
    <w:rsid w:val="00526FFC"/>
    <w:rsid w:val="00527EF6"/>
    <w:rsid w:val="00531016"/>
    <w:rsid w:val="00532218"/>
    <w:rsid w:val="00533849"/>
    <w:rsid w:val="00533D56"/>
    <w:rsid w:val="0053468B"/>
    <w:rsid w:val="00535912"/>
    <w:rsid w:val="00536373"/>
    <w:rsid w:val="005367E7"/>
    <w:rsid w:val="00540926"/>
    <w:rsid w:val="005412A2"/>
    <w:rsid w:val="00542B22"/>
    <w:rsid w:val="00542CDB"/>
    <w:rsid w:val="00543B6B"/>
    <w:rsid w:val="00543B75"/>
    <w:rsid w:val="00544041"/>
    <w:rsid w:val="005449D0"/>
    <w:rsid w:val="0054712E"/>
    <w:rsid w:val="00550ECE"/>
    <w:rsid w:val="005515F8"/>
    <w:rsid w:val="00553368"/>
    <w:rsid w:val="00553B9B"/>
    <w:rsid w:val="0055407F"/>
    <w:rsid w:val="005543AF"/>
    <w:rsid w:val="00554BD4"/>
    <w:rsid w:val="0055572B"/>
    <w:rsid w:val="00555CE3"/>
    <w:rsid w:val="0055603D"/>
    <w:rsid w:val="00556978"/>
    <w:rsid w:val="005600CD"/>
    <w:rsid w:val="00560E60"/>
    <w:rsid w:val="00561255"/>
    <w:rsid w:val="00562117"/>
    <w:rsid w:val="00562E42"/>
    <w:rsid w:val="005637A5"/>
    <w:rsid w:val="0056402C"/>
    <w:rsid w:val="0056405F"/>
    <w:rsid w:val="00564672"/>
    <w:rsid w:val="0056494C"/>
    <w:rsid w:val="00564DDB"/>
    <w:rsid w:val="00565338"/>
    <w:rsid w:val="00565921"/>
    <w:rsid w:val="00565C1E"/>
    <w:rsid w:val="005660D0"/>
    <w:rsid w:val="00566380"/>
    <w:rsid w:val="0056658C"/>
    <w:rsid w:val="00566E74"/>
    <w:rsid w:val="00567D41"/>
    <w:rsid w:val="005701EF"/>
    <w:rsid w:val="00570551"/>
    <w:rsid w:val="00571527"/>
    <w:rsid w:val="00571755"/>
    <w:rsid w:val="00571CCC"/>
    <w:rsid w:val="005727FC"/>
    <w:rsid w:val="00572C2A"/>
    <w:rsid w:val="00572F6A"/>
    <w:rsid w:val="00573B2C"/>
    <w:rsid w:val="00573B96"/>
    <w:rsid w:val="005742BF"/>
    <w:rsid w:val="00574D31"/>
    <w:rsid w:val="005807A8"/>
    <w:rsid w:val="00580D15"/>
    <w:rsid w:val="00581A2E"/>
    <w:rsid w:val="00584C51"/>
    <w:rsid w:val="005853B4"/>
    <w:rsid w:val="00586159"/>
    <w:rsid w:val="00587B1E"/>
    <w:rsid w:val="00587E84"/>
    <w:rsid w:val="005913E6"/>
    <w:rsid w:val="005944ED"/>
    <w:rsid w:val="005964D7"/>
    <w:rsid w:val="00596D61"/>
    <w:rsid w:val="00597018"/>
    <w:rsid w:val="005A030B"/>
    <w:rsid w:val="005A0521"/>
    <w:rsid w:val="005A0649"/>
    <w:rsid w:val="005A0F70"/>
    <w:rsid w:val="005A1C6D"/>
    <w:rsid w:val="005A1EA5"/>
    <w:rsid w:val="005A2CE7"/>
    <w:rsid w:val="005A2F92"/>
    <w:rsid w:val="005A40C1"/>
    <w:rsid w:val="005A43E7"/>
    <w:rsid w:val="005A4480"/>
    <w:rsid w:val="005A45B1"/>
    <w:rsid w:val="005A60E9"/>
    <w:rsid w:val="005A716D"/>
    <w:rsid w:val="005A77E1"/>
    <w:rsid w:val="005A7E33"/>
    <w:rsid w:val="005B10CC"/>
    <w:rsid w:val="005B3899"/>
    <w:rsid w:val="005B4E14"/>
    <w:rsid w:val="005B52A0"/>
    <w:rsid w:val="005B538B"/>
    <w:rsid w:val="005B5434"/>
    <w:rsid w:val="005B643F"/>
    <w:rsid w:val="005B6FFD"/>
    <w:rsid w:val="005B72D5"/>
    <w:rsid w:val="005C0894"/>
    <w:rsid w:val="005C16D1"/>
    <w:rsid w:val="005C196C"/>
    <w:rsid w:val="005C32BE"/>
    <w:rsid w:val="005C3DF3"/>
    <w:rsid w:val="005C5501"/>
    <w:rsid w:val="005C5AEA"/>
    <w:rsid w:val="005C629E"/>
    <w:rsid w:val="005C7AFE"/>
    <w:rsid w:val="005D01B4"/>
    <w:rsid w:val="005D10B3"/>
    <w:rsid w:val="005D158D"/>
    <w:rsid w:val="005D1F9B"/>
    <w:rsid w:val="005D22BC"/>
    <w:rsid w:val="005D27D9"/>
    <w:rsid w:val="005D3A5F"/>
    <w:rsid w:val="005D43B1"/>
    <w:rsid w:val="005D647C"/>
    <w:rsid w:val="005D6CE0"/>
    <w:rsid w:val="005E0835"/>
    <w:rsid w:val="005E10A5"/>
    <w:rsid w:val="005E1AEC"/>
    <w:rsid w:val="005E21DE"/>
    <w:rsid w:val="005E24C2"/>
    <w:rsid w:val="005E34E9"/>
    <w:rsid w:val="005E35AB"/>
    <w:rsid w:val="005E3E29"/>
    <w:rsid w:val="005E40B7"/>
    <w:rsid w:val="005E68C5"/>
    <w:rsid w:val="005E7E9F"/>
    <w:rsid w:val="005F1132"/>
    <w:rsid w:val="005F1439"/>
    <w:rsid w:val="005F21B0"/>
    <w:rsid w:val="005F2F23"/>
    <w:rsid w:val="005F30F1"/>
    <w:rsid w:val="005F3103"/>
    <w:rsid w:val="005F3144"/>
    <w:rsid w:val="005F4D3D"/>
    <w:rsid w:val="005F514E"/>
    <w:rsid w:val="005F5B10"/>
    <w:rsid w:val="005F6CAB"/>
    <w:rsid w:val="0060129A"/>
    <w:rsid w:val="0060244C"/>
    <w:rsid w:val="006055AB"/>
    <w:rsid w:val="00610274"/>
    <w:rsid w:val="00610A95"/>
    <w:rsid w:val="00611CEF"/>
    <w:rsid w:val="00613401"/>
    <w:rsid w:val="0061516D"/>
    <w:rsid w:val="00615B10"/>
    <w:rsid w:val="006168EB"/>
    <w:rsid w:val="00616DEB"/>
    <w:rsid w:val="00617A45"/>
    <w:rsid w:val="00620DE2"/>
    <w:rsid w:val="00624E9E"/>
    <w:rsid w:val="0062573B"/>
    <w:rsid w:val="006263D3"/>
    <w:rsid w:val="0062694E"/>
    <w:rsid w:val="00630030"/>
    <w:rsid w:val="00630426"/>
    <w:rsid w:val="00631753"/>
    <w:rsid w:val="00631D84"/>
    <w:rsid w:val="00632B22"/>
    <w:rsid w:val="0063561E"/>
    <w:rsid w:val="00635C2F"/>
    <w:rsid w:val="00635DA1"/>
    <w:rsid w:val="006364F4"/>
    <w:rsid w:val="00636EB3"/>
    <w:rsid w:val="006377A9"/>
    <w:rsid w:val="0063788D"/>
    <w:rsid w:val="00637CA7"/>
    <w:rsid w:val="00637F6F"/>
    <w:rsid w:val="00640056"/>
    <w:rsid w:val="00640E61"/>
    <w:rsid w:val="006424D3"/>
    <w:rsid w:val="00642A8B"/>
    <w:rsid w:val="006439D3"/>
    <w:rsid w:val="00645CD7"/>
    <w:rsid w:val="006468ED"/>
    <w:rsid w:val="00647DF7"/>
    <w:rsid w:val="006512F6"/>
    <w:rsid w:val="006538FC"/>
    <w:rsid w:val="00653B0F"/>
    <w:rsid w:val="00655007"/>
    <w:rsid w:val="0065599C"/>
    <w:rsid w:val="00655B5C"/>
    <w:rsid w:val="00657129"/>
    <w:rsid w:val="00657595"/>
    <w:rsid w:val="006575BC"/>
    <w:rsid w:val="00657695"/>
    <w:rsid w:val="00657B69"/>
    <w:rsid w:val="006609B3"/>
    <w:rsid w:val="00660E52"/>
    <w:rsid w:val="0066148E"/>
    <w:rsid w:val="00661B3F"/>
    <w:rsid w:val="006625F9"/>
    <w:rsid w:val="006626CA"/>
    <w:rsid w:val="00663A37"/>
    <w:rsid w:val="00663B72"/>
    <w:rsid w:val="00664BB4"/>
    <w:rsid w:val="00665A8F"/>
    <w:rsid w:val="00667860"/>
    <w:rsid w:val="0067157E"/>
    <w:rsid w:val="00672247"/>
    <w:rsid w:val="00673EAA"/>
    <w:rsid w:val="00675B61"/>
    <w:rsid w:val="00675D66"/>
    <w:rsid w:val="00676D1D"/>
    <w:rsid w:val="00677924"/>
    <w:rsid w:val="00680659"/>
    <w:rsid w:val="00680D15"/>
    <w:rsid w:val="00681544"/>
    <w:rsid w:val="006818D9"/>
    <w:rsid w:val="00682BB1"/>
    <w:rsid w:val="006834AD"/>
    <w:rsid w:val="006838C7"/>
    <w:rsid w:val="00686362"/>
    <w:rsid w:val="0068643A"/>
    <w:rsid w:val="00686CD9"/>
    <w:rsid w:val="00687F16"/>
    <w:rsid w:val="00690405"/>
    <w:rsid w:val="00690944"/>
    <w:rsid w:val="006914D2"/>
    <w:rsid w:val="00691C06"/>
    <w:rsid w:val="006922F5"/>
    <w:rsid w:val="00692DBD"/>
    <w:rsid w:val="0069448A"/>
    <w:rsid w:val="006950D6"/>
    <w:rsid w:val="00696A11"/>
    <w:rsid w:val="00696FD6"/>
    <w:rsid w:val="00697B3A"/>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50D5"/>
    <w:rsid w:val="006B6498"/>
    <w:rsid w:val="006B64AA"/>
    <w:rsid w:val="006B66A8"/>
    <w:rsid w:val="006B6868"/>
    <w:rsid w:val="006B7074"/>
    <w:rsid w:val="006B7E1D"/>
    <w:rsid w:val="006C1705"/>
    <w:rsid w:val="006C2214"/>
    <w:rsid w:val="006C372D"/>
    <w:rsid w:val="006C410C"/>
    <w:rsid w:val="006C48DE"/>
    <w:rsid w:val="006C52D3"/>
    <w:rsid w:val="006C55C2"/>
    <w:rsid w:val="006C55D7"/>
    <w:rsid w:val="006C6C41"/>
    <w:rsid w:val="006C7E69"/>
    <w:rsid w:val="006D0617"/>
    <w:rsid w:val="006D1EC8"/>
    <w:rsid w:val="006D2D2B"/>
    <w:rsid w:val="006D3F59"/>
    <w:rsid w:val="006D41A6"/>
    <w:rsid w:val="006D438A"/>
    <w:rsid w:val="006D4CBD"/>
    <w:rsid w:val="006D6830"/>
    <w:rsid w:val="006D719C"/>
    <w:rsid w:val="006D7DF3"/>
    <w:rsid w:val="006E15A2"/>
    <w:rsid w:val="006E20F9"/>
    <w:rsid w:val="006E21FF"/>
    <w:rsid w:val="006E3F38"/>
    <w:rsid w:val="006E40D8"/>
    <w:rsid w:val="006E47FD"/>
    <w:rsid w:val="006E4B54"/>
    <w:rsid w:val="006E4C8D"/>
    <w:rsid w:val="006E5987"/>
    <w:rsid w:val="006E59C4"/>
    <w:rsid w:val="006E5CBF"/>
    <w:rsid w:val="006E5E9F"/>
    <w:rsid w:val="006E6076"/>
    <w:rsid w:val="006E6DD7"/>
    <w:rsid w:val="006E78FE"/>
    <w:rsid w:val="006E7985"/>
    <w:rsid w:val="006F0222"/>
    <w:rsid w:val="006F04A3"/>
    <w:rsid w:val="006F114C"/>
    <w:rsid w:val="006F1A99"/>
    <w:rsid w:val="006F22DE"/>
    <w:rsid w:val="006F428B"/>
    <w:rsid w:val="006F48A5"/>
    <w:rsid w:val="006F4C9E"/>
    <w:rsid w:val="006F52DF"/>
    <w:rsid w:val="006F676C"/>
    <w:rsid w:val="006F6AB6"/>
    <w:rsid w:val="00700C90"/>
    <w:rsid w:val="00701F34"/>
    <w:rsid w:val="007031A2"/>
    <w:rsid w:val="00704693"/>
    <w:rsid w:val="0070491A"/>
    <w:rsid w:val="00704AB9"/>
    <w:rsid w:val="007054D8"/>
    <w:rsid w:val="00706383"/>
    <w:rsid w:val="00706D1F"/>
    <w:rsid w:val="00706D47"/>
    <w:rsid w:val="007070E1"/>
    <w:rsid w:val="00710A84"/>
    <w:rsid w:val="00711916"/>
    <w:rsid w:val="00711EE2"/>
    <w:rsid w:val="00712D71"/>
    <w:rsid w:val="007130DA"/>
    <w:rsid w:val="00713380"/>
    <w:rsid w:val="00713DD5"/>
    <w:rsid w:val="007143A2"/>
    <w:rsid w:val="007147B9"/>
    <w:rsid w:val="0071601C"/>
    <w:rsid w:val="00716487"/>
    <w:rsid w:val="007167AE"/>
    <w:rsid w:val="00720D8F"/>
    <w:rsid w:val="0072149D"/>
    <w:rsid w:val="007214D9"/>
    <w:rsid w:val="00723C6D"/>
    <w:rsid w:val="0072514D"/>
    <w:rsid w:val="00725C5A"/>
    <w:rsid w:val="007263E6"/>
    <w:rsid w:val="007264EA"/>
    <w:rsid w:val="00726D09"/>
    <w:rsid w:val="00726F49"/>
    <w:rsid w:val="00730102"/>
    <w:rsid w:val="007327E4"/>
    <w:rsid w:val="00732AB3"/>
    <w:rsid w:val="007332CF"/>
    <w:rsid w:val="0073486B"/>
    <w:rsid w:val="00734FB5"/>
    <w:rsid w:val="00735D93"/>
    <w:rsid w:val="00736F47"/>
    <w:rsid w:val="00736F6B"/>
    <w:rsid w:val="00740ACC"/>
    <w:rsid w:val="00740DFE"/>
    <w:rsid w:val="007410C2"/>
    <w:rsid w:val="007410E9"/>
    <w:rsid w:val="007411F0"/>
    <w:rsid w:val="0074208A"/>
    <w:rsid w:val="00743802"/>
    <w:rsid w:val="00744A98"/>
    <w:rsid w:val="00746DD6"/>
    <w:rsid w:val="00746E60"/>
    <w:rsid w:val="00746FA8"/>
    <w:rsid w:val="007479B5"/>
    <w:rsid w:val="007502BD"/>
    <w:rsid w:val="007514FB"/>
    <w:rsid w:val="00752886"/>
    <w:rsid w:val="00753070"/>
    <w:rsid w:val="00753A5C"/>
    <w:rsid w:val="00753ACF"/>
    <w:rsid w:val="00754023"/>
    <w:rsid w:val="007542EB"/>
    <w:rsid w:val="00754A30"/>
    <w:rsid w:val="00754B8E"/>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02FF"/>
    <w:rsid w:val="007712C7"/>
    <w:rsid w:val="0077455A"/>
    <w:rsid w:val="00776581"/>
    <w:rsid w:val="00777372"/>
    <w:rsid w:val="00777417"/>
    <w:rsid w:val="00777527"/>
    <w:rsid w:val="00777824"/>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13B0"/>
    <w:rsid w:val="007B2759"/>
    <w:rsid w:val="007B28CF"/>
    <w:rsid w:val="007B363B"/>
    <w:rsid w:val="007B3F26"/>
    <w:rsid w:val="007B4416"/>
    <w:rsid w:val="007B46BF"/>
    <w:rsid w:val="007B6DD8"/>
    <w:rsid w:val="007C009D"/>
    <w:rsid w:val="007C05DC"/>
    <w:rsid w:val="007C0FF7"/>
    <w:rsid w:val="007C14EE"/>
    <w:rsid w:val="007C17F1"/>
    <w:rsid w:val="007C3040"/>
    <w:rsid w:val="007C354C"/>
    <w:rsid w:val="007C35DF"/>
    <w:rsid w:val="007C3BA4"/>
    <w:rsid w:val="007C3BBF"/>
    <w:rsid w:val="007C4E4F"/>
    <w:rsid w:val="007C5BB3"/>
    <w:rsid w:val="007C6783"/>
    <w:rsid w:val="007D0042"/>
    <w:rsid w:val="007D07B3"/>
    <w:rsid w:val="007D1298"/>
    <w:rsid w:val="007D1B1E"/>
    <w:rsid w:val="007D1D80"/>
    <w:rsid w:val="007D2550"/>
    <w:rsid w:val="007D3D20"/>
    <w:rsid w:val="007D3F05"/>
    <w:rsid w:val="007D4712"/>
    <w:rsid w:val="007D4AFF"/>
    <w:rsid w:val="007D5D30"/>
    <w:rsid w:val="007D6CF0"/>
    <w:rsid w:val="007D72D8"/>
    <w:rsid w:val="007E0B5E"/>
    <w:rsid w:val="007E0C9C"/>
    <w:rsid w:val="007E0FE3"/>
    <w:rsid w:val="007E18F8"/>
    <w:rsid w:val="007E205A"/>
    <w:rsid w:val="007E38F1"/>
    <w:rsid w:val="007E3C2E"/>
    <w:rsid w:val="007E3F8B"/>
    <w:rsid w:val="007E648C"/>
    <w:rsid w:val="007E660F"/>
    <w:rsid w:val="007E781F"/>
    <w:rsid w:val="007E7E50"/>
    <w:rsid w:val="007F1049"/>
    <w:rsid w:val="007F120F"/>
    <w:rsid w:val="007F1538"/>
    <w:rsid w:val="007F15FE"/>
    <w:rsid w:val="007F2568"/>
    <w:rsid w:val="007F3D8B"/>
    <w:rsid w:val="007F3F9F"/>
    <w:rsid w:val="007F44CF"/>
    <w:rsid w:val="007F5589"/>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1FB"/>
    <w:rsid w:val="00810E97"/>
    <w:rsid w:val="0081123B"/>
    <w:rsid w:val="00811393"/>
    <w:rsid w:val="008121E2"/>
    <w:rsid w:val="008151D2"/>
    <w:rsid w:val="00815716"/>
    <w:rsid w:val="00816C5A"/>
    <w:rsid w:val="00817344"/>
    <w:rsid w:val="00817678"/>
    <w:rsid w:val="0082049D"/>
    <w:rsid w:val="00820C38"/>
    <w:rsid w:val="00821576"/>
    <w:rsid w:val="008217BC"/>
    <w:rsid w:val="00822BA1"/>
    <w:rsid w:val="00822DED"/>
    <w:rsid w:val="00823D90"/>
    <w:rsid w:val="00824473"/>
    <w:rsid w:val="00824570"/>
    <w:rsid w:val="00824E58"/>
    <w:rsid w:val="008275DC"/>
    <w:rsid w:val="0082778F"/>
    <w:rsid w:val="00827D60"/>
    <w:rsid w:val="008302C5"/>
    <w:rsid w:val="00830D47"/>
    <w:rsid w:val="00831867"/>
    <w:rsid w:val="00831D6C"/>
    <w:rsid w:val="00832F6C"/>
    <w:rsid w:val="008341ED"/>
    <w:rsid w:val="008344FA"/>
    <w:rsid w:val="008362CE"/>
    <w:rsid w:val="00837584"/>
    <w:rsid w:val="00837E77"/>
    <w:rsid w:val="00841673"/>
    <w:rsid w:val="0084172B"/>
    <w:rsid w:val="00841963"/>
    <w:rsid w:val="00845B52"/>
    <w:rsid w:val="00845EFC"/>
    <w:rsid w:val="00846D3E"/>
    <w:rsid w:val="00846DE7"/>
    <w:rsid w:val="008477B9"/>
    <w:rsid w:val="00847C27"/>
    <w:rsid w:val="008505FB"/>
    <w:rsid w:val="00851748"/>
    <w:rsid w:val="008523FA"/>
    <w:rsid w:val="008529E6"/>
    <w:rsid w:val="00852CDD"/>
    <w:rsid w:val="008542A4"/>
    <w:rsid w:val="0085493E"/>
    <w:rsid w:val="00855E11"/>
    <w:rsid w:val="0085719C"/>
    <w:rsid w:val="008575E1"/>
    <w:rsid w:val="0085760A"/>
    <w:rsid w:val="0086170A"/>
    <w:rsid w:val="00861D35"/>
    <w:rsid w:val="00863328"/>
    <w:rsid w:val="00863820"/>
    <w:rsid w:val="00864348"/>
    <w:rsid w:val="0086448F"/>
    <w:rsid w:val="008647F5"/>
    <w:rsid w:val="00864D6E"/>
    <w:rsid w:val="008659A2"/>
    <w:rsid w:val="0086690B"/>
    <w:rsid w:val="00866973"/>
    <w:rsid w:val="008677E2"/>
    <w:rsid w:val="00867A0C"/>
    <w:rsid w:val="008708AA"/>
    <w:rsid w:val="008710F8"/>
    <w:rsid w:val="00871A91"/>
    <w:rsid w:val="00871B94"/>
    <w:rsid w:val="00872B4A"/>
    <w:rsid w:val="00872F21"/>
    <w:rsid w:val="00873012"/>
    <w:rsid w:val="008732A2"/>
    <w:rsid w:val="0087384A"/>
    <w:rsid w:val="0087417C"/>
    <w:rsid w:val="00874274"/>
    <w:rsid w:val="008755C2"/>
    <w:rsid w:val="00875A6F"/>
    <w:rsid w:val="00875B7E"/>
    <w:rsid w:val="00877767"/>
    <w:rsid w:val="00881947"/>
    <w:rsid w:val="00881D64"/>
    <w:rsid w:val="00882970"/>
    <w:rsid w:val="00882C01"/>
    <w:rsid w:val="00882CC7"/>
    <w:rsid w:val="00882E02"/>
    <w:rsid w:val="00883C16"/>
    <w:rsid w:val="008853EC"/>
    <w:rsid w:val="00885F19"/>
    <w:rsid w:val="00886866"/>
    <w:rsid w:val="00886880"/>
    <w:rsid w:val="00886B67"/>
    <w:rsid w:val="00890A94"/>
    <w:rsid w:val="00891CFC"/>
    <w:rsid w:val="00891E79"/>
    <w:rsid w:val="008921AE"/>
    <w:rsid w:val="00895187"/>
    <w:rsid w:val="00895BD3"/>
    <w:rsid w:val="0089699C"/>
    <w:rsid w:val="00896EDC"/>
    <w:rsid w:val="00897AB4"/>
    <w:rsid w:val="008A06D7"/>
    <w:rsid w:val="008A0C9F"/>
    <w:rsid w:val="008A14F6"/>
    <w:rsid w:val="008A1645"/>
    <w:rsid w:val="008A3E6F"/>
    <w:rsid w:val="008A56C3"/>
    <w:rsid w:val="008A6158"/>
    <w:rsid w:val="008A637C"/>
    <w:rsid w:val="008A7EF2"/>
    <w:rsid w:val="008B003A"/>
    <w:rsid w:val="008B0626"/>
    <w:rsid w:val="008B06BA"/>
    <w:rsid w:val="008B0DFB"/>
    <w:rsid w:val="008B0FD1"/>
    <w:rsid w:val="008B2951"/>
    <w:rsid w:val="008B2BBB"/>
    <w:rsid w:val="008B389B"/>
    <w:rsid w:val="008B3EFD"/>
    <w:rsid w:val="008B498A"/>
    <w:rsid w:val="008B4FFE"/>
    <w:rsid w:val="008B507B"/>
    <w:rsid w:val="008B60D9"/>
    <w:rsid w:val="008B646D"/>
    <w:rsid w:val="008B6842"/>
    <w:rsid w:val="008B70C4"/>
    <w:rsid w:val="008B7348"/>
    <w:rsid w:val="008B7F11"/>
    <w:rsid w:val="008C004B"/>
    <w:rsid w:val="008C04D3"/>
    <w:rsid w:val="008C0CAF"/>
    <w:rsid w:val="008C18C1"/>
    <w:rsid w:val="008C2328"/>
    <w:rsid w:val="008C2BC9"/>
    <w:rsid w:val="008C3DC2"/>
    <w:rsid w:val="008C4229"/>
    <w:rsid w:val="008C442E"/>
    <w:rsid w:val="008C4943"/>
    <w:rsid w:val="008C5658"/>
    <w:rsid w:val="008C5DCA"/>
    <w:rsid w:val="008C6338"/>
    <w:rsid w:val="008C6360"/>
    <w:rsid w:val="008D0ADE"/>
    <w:rsid w:val="008D0EE2"/>
    <w:rsid w:val="008D29AF"/>
    <w:rsid w:val="008D2D8F"/>
    <w:rsid w:val="008D344B"/>
    <w:rsid w:val="008D346A"/>
    <w:rsid w:val="008D370B"/>
    <w:rsid w:val="008D41FC"/>
    <w:rsid w:val="008D4DD5"/>
    <w:rsid w:val="008D4ED9"/>
    <w:rsid w:val="008D5835"/>
    <w:rsid w:val="008D6B04"/>
    <w:rsid w:val="008D72B9"/>
    <w:rsid w:val="008E2254"/>
    <w:rsid w:val="008E2654"/>
    <w:rsid w:val="008E35F3"/>
    <w:rsid w:val="008E4929"/>
    <w:rsid w:val="008E4FF4"/>
    <w:rsid w:val="008E5682"/>
    <w:rsid w:val="008E5B5A"/>
    <w:rsid w:val="008F1C22"/>
    <w:rsid w:val="008F2554"/>
    <w:rsid w:val="008F2C23"/>
    <w:rsid w:val="008F47DC"/>
    <w:rsid w:val="008F52B5"/>
    <w:rsid w:val="008F635E"/>
    <w:rsid w:val="008F738E"/>
    <w:rsid w:val="009002CE"/>
    <w:rsid w:val="00901397"/>
    <w:rsid w:val="009025FB"/>
    <w:rsid w:val="009029DB"/>
    <w:rsid w:val="009038A8"/>
    <w:rsid w:val="009042E8"/>
    <w:rsid w:val="0090468D"/>
    <w:rsid w:val="00905C6E"/>
    <w:rsid w:val="0090753F"/>
    <w:rsid w:val="00910529"/>
    <w:rsid w:val="009118BA"/>
    <w:rsid w:val="00913E51"/>
    <w:rsid w:val="00914986"/>
    <w:rsid w:val="00914DFE"/>
    <w:rsid w:val="0091549C"/>
    <w:rsid w:val="0091614B"/>
    <w:rsid w:val="009166E8"/>
    <w:rsid w:val="00916A28"/>
    <w:rsid w:val="00916CEC"/>
    <w:rsid w:val="0091735D"/>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538"/>
    <w:rsid w:val="00941D0E"/>
    <w:rsid w:val="00941FC5"/>
    <w:rsid w:val="0094290B"/>
    <w:rsid w:val="00942B33"/>
    <w:rsid w:val="009453A6"/>
    <w:rsid w:val="00945B35"/>
    <w:rsid w:val="00945CE6"/>
    <w:rsid w:val="009464A3"/>
    <w:rsid w:val="00946522"/>
    <w:rsid w:val="00946796"/>
    <w:rsid w:val="00946957"/>
    <w:rsid w:val="0094743F"/>
    <w:rsid w:val="00950969"/>
    <w:rsid w:val="009511AA"/>
    <w:rsid w:val="0095183B"/>
    <w:rsid w:val="00951E25"/>
    <w:rsid w:val="0095204C"/>
    <w:rsid w:val="009520FE"/>
    <w:rsid w:val="00953424"/>
    <w:rsid w:val="00953B51"/>
    <w:rsid w:val="00953B7B"/>
    <w:rsid w:val="00954528"/>
    <w:rsid w:val="009554A0"/>
    <w:rsid w:val="009558AA"/>
    <w:rsid w:val="00955E61"/>
    <w:rsid w:val="009603E5"/>
    <w:rsid w:val="0096071A"/>
    <w:rsid w:val="00960A35"/>
    <w:rsid w:val="00960C91"/>
    <w:rsid w:val="00961AEB"/>
    <w:rsid w:val="00961B6D"/>
    <w:rsid w:val="00962A88"/>
    <w:rsid w:val="00963717"/>
    <w:rsid w:val="00963E37"/>
    <w:rsid w:val="00965CC4"/>
    <w:rsid w:val="0096624D"/>
    <w:rsid w:val="00966A2E"/>
    <w:rsid w:val="009674D4"/>
    <w:rsid w:val="009676E3"/>
    <w:rsid w:val="00970143"/>
    <w:rsid w:val="00970B7F"/>
    <w:rsid w:val="00970C38"/>
    <w:rsid w:val="00971614"/>
    <w:rsid w:val="00972340"/>
    <w:rsid w:val="009752FA"/>
    <w:rsid w:val="009754C3"/>
    <w:rsid w:val="009755CD"/>
    <w:rsid w:val="009758B1"/>
    <w:rsid w:val="00977693"/>
    <w:rsid w:val="00977BB1"/>
    <w:rsid w:val="009818E4"/>
    <w:rsid w:val="00982494"/>
    <w:rsid w:val="009845F3"/>
    <w:rsid w:val="009845FD"/>
    <w:rsid w:val="00986E0B"/>
    <w:rsid w:val="00990935"/>
    <w:rsid w:val="00990A99"/>
    <w:rsid w:val="00990AFD"/>
    <w:rsid w:val="00991001"/>
    <w:rsid w:val="00991069"/>
    <w:rsid w:val="00991BD6"/>
    <w:rsid w:val="0099397C"/>
    <w:rsid w:val="00994704"/>
    <w:rsid w:val="00994A07"/>
    <w:rsid w:val="00996257"/>
    <w:rsid w:val="00996BCA"/>
    <w:rsid w:val="009A0E79"/>
    <w:rsid w:val="009A1740"/>
    <w:rsid w:val="009A216A"/>
    <w:rsid w:val="009A23B0"/>
    <w:rsid w:val="009A35C9"/>
    <w:rsid w:val="009A3604"/>
    <w:rsid w:val="009A473C"/>
    <w:rsid w:val="009A4D87"/>
    <w:rsid w:val="009A51D8"/>
    <w:rsid w:val="009A52E0"/>
    <w:rsid w:val="009A640D"/>
    <w:rsid w:val="009A70F6"/>
    <w:rsid w:val="009A7F00"/>
    <w:rsid w:val="009B139E"/>
    <w:rsid w:val="009B1548"/>
    <w:rsid w:val="009B321A"/>
    <w:rsid w:val="009B3A1D"/>
    <w:rsid w:val="009B41F0"/>
    <w:rsid w:val="009B69E9"/>
    <w:rsid w:val="009B7FFD"/>
    <w:rsid w:val="009C0279"/>
    <w:rsid w:val="009C21B4"/>
    <w:rsid w:val="009C3225"/>
    <w:rsid w:val="009C3CB8"/>
    <w:rsid w:val="009C3E2A"/>
    <w:rsid w:val="009C4284"/>
    <w:rsid w:val="009C5DC4"/>
    <w:rsid w:val="009C61A3"/>
    <w:rsid w:val="009C66AA"/>
    <w:rsid w:val="009C6B84"/>
    <w:rsid w:val="009C7BDB"/>
    <w:rsid w:val="009D0BC2"/>
    <w:rsid w:val="009D1368"/>
    <w:rsid w:val="009D1A7A"/>
    <w:rsid w:val="009D2CDA"/>
    <w:rsid w:val="009D553D"/>
    <w:rsid w:val="009D5A24"/>
    <w:rsid w:val="009D5B2E"/>
    <w:rsid w:val="009D636F"/>
    <w:rsid w:val="009D6D1D"/>
    <w:rsid w:val="009D7457"/>
    <w:rsid w:val="009D758F"/>
    <w:rsid w:val="009D7AC7"/>
    <w:rsid w:val="009D7BF2"/>
    <w:rsid w:val="009D7D83"/>
    <w:rsid w:val="009E0BE8"/>
    <w:rsid w:val="009E172F"/>
    <w:rsid w:val="009E19CB"/>
    <w:rsid w:val="009E426E"/>
    <w:rsid w:val="009E4339"/>
    <w:rsid w:val="009E439C"/>
    <w:rsid w:val="009E46F2"/>
    <w:rsid w:val="009E5CD1"/>
    <w:rsid w:val="009E620D"/>
    <w:rsid w:val="009E7192"/>
    <w:rsid w:val="009E7F49"/>
    <w:rsid w:val="009F0AD8"/>
    <w:rsid w:val="009F0B98"/>
    <w:rsid w:val="009F1641"/>
    <w:rsid w:val="009F1C46"/>
    <w:rsid w:val="009F1E25"/>
    <w:rsid w:val="009F2079"/>
    <w:rsid w:val="009F2592"/>
    <w:rsid w:val="009F4BE1"/>
    <w:rsid w:val="009F4FF4"/>
    <w:rsid w:val="009F5541"/>
    <w:rsid w:val="009F5C19"/>
    <w:rsid w:val="009F6493"/>
    <w:rsid w:val="009F69B5"/>
    <w:rsid w:val="009F6EA2"/>
    <w:rsid w:val="009F79AE"/>
    <w:rsid w:val="009F7F22"/>
    <w:rsid w:val="00A004D3"/>
    <w:rsid w:val="00A00BD1"/>
    <w:rsid w:val="00A00FFB"/>
    <w:rsid w:val="00A021CE"/>
    <w:rsid w:val="00A04C7E"/>
    <w:rsid w:val="00A06896"/>
    <w:rsid w:val="00A07533"/>
    <w:rsid w:val="00A07CA6"/>
    <w:rsid w:val="00A10FD5"/>
    <w:rsid w:val="00A12981"/>
    <w:rsid w:val="00A12D9D"/>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B55"/>
    <w:rsid w:val="00A24F34"/>
    <w:rsid w:val="00A24F60"/>
    <w:rsid w:val="00A254EA"/>
    <w:rsid w:val="00A26CB2"/>
    <w:rsid w:val="00A274EF"/>
    <w:rsid w:val="00A27E41"/>
    <w:rsid w:val="00A300E8"/>
    <w:rsid w:val="00A303E8"/>
    <w:rsid w:val="00A30DB1"/>
    <w:rsid w:val="00A31101"/>
    <w:rsid w:val="00A31FD9"/>
    <w:rsid w:val="00A32087"/>
    <w:rsid w:val="00A32460"/>
    <w:rsid w:val="00A34185"/>
    <w:rsid w:val="00A34451"/>
    <w:rsid w:val="00A34742"/>
    <w:rsid w:val="00A35811"/>
    <w:rsid w:val="00A35D0A"/>
    <w:rsid w:val="00A3766E"/>
    <w:rsid w:val="00A37FCC"/>
    <w:rsid w:val="00A40E66"/>
    <w:rsid w:val="00A40FB6"/>
    <w:rsid w:val="00A42629"/>
    <w:rsid w:val="00A43620"/>
    <w:rsid w:val="00A438B9"/>
    <w:rsid w:val="00A43944"/>
    <w:rsid w:val="00A43A45"/>
    <w:rsid w:val="00A43D2B"/>
    <w:rsid w:val="00A44BC3"/>
    <w:rsid w:val="00A4524B"/>
    <w:rsid w:val="00A45454"/>
    <w:rsid w:val="00A4637B"/>
    <w:rsid w:val="00A46BB9"/>
    <w:rsid w:val="00A476B4"/>
    <w:rsid w:val="00A476D0"/>
    <w:rsid w:val="00A50D2F"/>
    <w:rsid w:val="00A50EE4"/>
    <w:rsid w:val="00A51ABA"/>
    <w:rsid w:val="00A51D25"/>
    <w:rsid w:val="00A521D4"/>
    <w:rsid w:val="00A53064"/>
    <w:rsid w:val="00A53511"/>
    <w:rsid w:val="00A541FE"/>
    <w:rsid w:val="00A55724"/>
    <w:rsid w:val="00A60841"/>
    <w:rsid w:val="00A61A4E"/>
    <w:rsid w:val="00A63700"/>
    <w:rsid w:val="00A64575"/>
    <w:rsid w:val="00A64C36"/>
    <w:rsid w:val="00A651C0"/>
    <w:rsid w:val="00A65A26"/>
    <w:rsid w:val="00A671E7"/>
    <w:rsid w:val="00A67625"/>
    <w:rsid w:val="00A67EF4"/>
    <w:rsid w:val="00A73EF9"/>
    <w:rsid w:val="00A75324"/>
    <w:rsid w:val="00A756C6"/>
    <w:rsid w:val="00A7601B"/>
    <w:rsid w:val="00A76736"/>
    <w:rsid w:val="00A76999"/>
    <w:rsid w:val="00A77200"/>
    <w:rsid w:val="00A80BB6"/>
    <w:rsid w:val="00A80C68"/>
    <w:rsid w:val="00A8147A"/>
    <w:rsid w:val="00A821AF"/>
    <w:rsid w:val="00A844B8"/>
    <w:rsid w:val="00A84818"/>
    <w:rsid w:val="00A849C8"/>
    <w:rsid w:val="00A855BE"/>
    <w:rsid w:val="00A86406"/>
    <w:rsid w:val="00A87937"/>
    <w:rsid w:val="00A87D62"/>
    <w:rsid w:val="00A9014B"/>
    <w:rsid w:val="00A914F3"/>
    <w:rsid w:val="00A915AB"/>
    <w:rsid w:val="00A9222E"/>
    <w:rsid w:val="00A92C7A"/>
    <w:rsid w:val="00A92DD2"/>
    <w:rsid w:val="00A930F5"/>
    <w:rsid w:val="00A93911"/>
    <w:rsid w:val="00A942FA"/>
    <w:rsid w:val="00A9454C"/>
    <w:rsid w:val="00A94751"/>
    <w:rsid w:val="00A953A4"/>
    <w:rsid w:val="00A954D7"/>
    <w:rsid w:val="00A95B2A"/>
    <w:rsid w:val="00A95E7F"/>
    <w:rsid w:val="00A96228"/>
    <w:rsid w:val="00A96DBD"/>
    <w:rsid w:val="00A970D5"/>
    <w:rsid w:val="00A97638"/>
    <w:rsid w:val="00A978AF"/>
    <w:rsid w:val="00AA0B4E"/>
    <w:rsid w:val="00AA1BBB"/>
    <w:rsid w:val="00AA1E74"/>
    <w:rsid w:val="00AA24D2"/>
    <w:rsid w:val="00AA2B88"/>
    <w:rsid w:val="00AA423E"/>
    <w:rsid w:val="00AA6C98"/>
    <w:rsid w:val="00AA7316"/>
    <w:rsid w:val="00AA78CE"/>
    <w:rsid w:val="00AA7F42"/>
    <w:rsid w:val="00AB0C12"/>
    <w:rsid w:val="00AB0FA7"/>
    <w:rsid w:val="00AB2605"/>
    <w:rsid w:val="00AB26D5"/>
    <w:rsid w:val="00AB2708"/>
    <w:rsid w:val="00AB3885"/>
    <w:rsid w:val="00AB49EA"/>
    <w:rsid w:val="00AB4F00"/>
    <w:rsid w:val="00AB5F3B"/>
    <w:rsid w:val="00AC004D"/>
    <w:rsid w:val="00AC09F1"/>
    <w:rsid w:val="00AC265B"/>
    <w:rsid w:val="00AC2BD0"/>
    <w:rsid w:val="00AC38A9"/>
    <w:rsid w:val="00AC4BF6"/>
    <w:rsid w:val="00AC5375"/>
    <w:rsid w:val="00AC5AF0"/>
    <w:rsid w:val="00AC6797"/>
    <w:rsid w:val="00AC6A7A"/>
    <w:rsid w:val="00AC6F68"/>
    <w:rsid w:val="00AC7896"/>
    <w:rsid w:val="00AD104E"/>
    <w:rsid w:val="00AD124D"/>
    <w:rsid w:val="00AD17C0"/>
    <w:rsid w:val="00AD1EAE"/>
    <w:rsid w:val="00AD2280"/>
    <w:rsid w:val="00AD26C0"/>
    <w:rsid w:val="00AD3CC4"/>
    <w:rsid w:val="00AD4839"/>
    <w:rsid w:val="00AD4C7C"/>
    <w:rsid w:val="00AD5BAD"/>
    <w:rsid w:val="00AD76EF"/>
    <w:rsid w:val="00AE19D1"/>
    <w:rsid w:val="00AE2666"/>
    <w:rsid w:val="00AE29DB"/>
    <w:rsid w:val="00AE2E9B"/>
    <w:rsid w:val="00AE31C2"/>
    <w:rsid w:val="00AE3625"/>
    <w:rsid w:val="00AE3BE0"/>
    <w:rsid w:val="00AE50C7"/>
    <w:rsid w:val="00AE5D09"/>
    <w:rsid w:val="00AE6037"/>
    <w:rsid w:val="00AE6B11"/>
    <w:rsid w:val="00AE7EBC"/>
    <w:rsid w:val="00AF115C"/>
    <w:rsid w:val="00AF434D"/>
    <w:rsid w:val="00AF4EE4"/>
    <w:rsid w:val="00AF5B98"/>
    <w:rsid w:val="00B0036F"/>
    <w:rsid w:val="00B00C8E"/>
    <w:rsid w:val="00B02674"/>
    <w:rsid w:val="00B02AA5"/>
    <w:rsid w:val="00B03AE7"/>
    <w:rsid w:val="00B045EC"/>
    <w:rsid w:val="00B04F50"/>
    <w:rsid w:val="00B05CA6"/>
    <w:rsid w:val="00B07742"/>
    <w:rsid w:val="00B1073D"/>
    <w:rsid w:val="00B11CD7"/>
    <w:rsid w:val="00B1205D"/>
    <w:rsid w:val="00B128F0"/>
    <w:rsid w:val="00B13307"/>
    <w:rsid w:val="00B1367C"/>
    <w:rsid w:val="00B13B7B"/>
    <w:rsid w:val="00B14296"/>
    <w:rsid w:val="00B15202"/>
    <w:rsid w:val="00B1553A"/>
    <w:rsid w:val="00B17577"/>
    <w:rsid w:val="00B21CD1"/>
    <w:rsid w:val="00B22913"/>
    <w:rsid w:val="00B22B3F"/>
    <w:rsid w:val="00B23256"/>
    <w:rsid w:val="00B24CF5"/>
    <w:rsid w:val="00B25441"/>
    <w:rsid w:val="00B26507"/>
    <w:rsid w:val="00B269CE"/>
    <w:rsid w:val="00B3055A"/>
    <w:rsid w:val="00B31920"/>
    <w:rsid w:val="00B31CD8"/>
    <w:rsid w:val="00B32535"/>
    <w:rsid w:val="00B3277B"/>
    <w:rsid w:val="00B32B21"/>
    <w:rsid w:val="00B367AA"/>
    <w:rsid w:val="00B36B86"/>
    <w:rsid w:val="00B37176"/>
    <w:rsid w:val="00B373AA"/>
    <w:rsid w:val="00B37787"/>
    <w:rsid w:val="00B40823"/>
    <w:rsid w:val="00B40DF9"/>
    <w:rsid w:val="00B42083"/>
    <w:rsid w:val="00B42270"/>
    <w:rsid w:val="00B42728"/>
    <w:rsid w:val="00B427A9"/>
    <w:rsid w:val="00B42A26"/>
    <w:rsid w:val="00B43455"/>
    <w:rsid w:val="00B435F8"/>
    <w:rsid w:val="00B4620E"/>
    <w:rsid w:val="00B46CB0"/>
    <w:rsid w:val="00B4725D"/>
    <w:rsid w:val="00B47408"/>
    <w:rsid w:val="00B52A3F"/>
    <w:rsid w:val="00B539AD"/>
    <w:rsid w:val="00B5462A"/>
    <w:rsid w:val="00B54BC7"/>
    <w:rsid w:val="00B54E24"/>
    <w:rsid w:val="00B565AE"/>
    <w:rsid w:val="00B56C15"/>
    <w:rsid w:val="00B57348"/>
    <w:rsid w:val="00B61934"/>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5226"/>
    <w:rsid w:val="00B75683"/>
    <w:rsid w:val="00B75985"/>
    <w:rsid w:val="00B76050"/>
    <w:rsid w:val="00B7667D"/>
    <w:rsid w:val="00B8028E"/>
    <w:rsid w:val="00B8179C"/>
    <w:rsid w:val="00B82269"/>
    <w:rsid w:val="00B822DB"/>
    <w:rsid w:val="00B82D4E"/>
    <w:rsid w:val="00B84191"/>
    <w:rsid w:val="00B84A8A"/>
    <w:rsid w:val="00B87570"/>
    <w:rsid w:val="00B87C64"/>
    <w:rsid w:val="00B87E47"/>
    <w:rsid w:val="00B91A82"/>
    <w:rsid w:val="00B9279C"/>
    <w:rsid w:val="00B934BE"/>
    <w:rsid w:val="00B93569"/>
    <w:rsid w:val="00B94863"/>
    <w:rsid w:val="00B94B37"/>
    <w:rsid w:val="00B95178"/>
    <w:rsid w:val="00B9576A"/>
    <w:rsid w:val="00B962BB"/>
    <w:rsid w:val="00BA088E"/>
    <w:rsid w:val="00BA0A2D"/>
    <w:rsid w:val="00BA152C"/>
    <w:rsid w:val="00BA2861"/>
    <w:rsid w:val="00BA3873"/>
    <w:rsid w:val="00BA636A"/>
    <w:rsid w:val="00BA6707"/>
    <w:rsid w:val="00BA7C0B"/>
    <w:rsid w:val="00BA7C85"/>
    <w:rsid w:val="00BB0F85"/>
    <w:rsid w:val="00BB16D5"/>
    <w:rsid w:val="00BB1940"/>
    <w:rsid w:val="00BB2A3A"/>
    <w:rsid w:val="00BB2E4D"/>
    <w:rsid w:val="00BB5301"/>
    <w:rsid w:val="00BB57E8"/>
    <w:rsid w:val="00BB58C8"/>
    <w:rsid w:val="00BB6265"/>
    <w:rsid w:val="00BB7349"/>
    <w:rsid w:val="00BB7DF0"/>
    <w:rsid w:val="00BC0196"/>
    <w:rsid w:val="00BC0367"/>
    <w:rsid w:val="00BC1CAA"/>
    <w:rsid w:val="00BC219A"/>
    <w:rsid w:val="00BC42A8"/>
    <w:rsid w:val="00BC4869"/>
    <w:rsid w:val="00BC66EE"/>
    <w:rsid w:val="00BC69F2"/>
    <w:rsid w:val="00BC7535"/>
    <w:rsid w:val="00BC7F3C"/>
    <w:rsid w:val="00BC7FFB"/>
    <w:rsid w:val="00BD034D"/>
    <w:rsid w:val="00BD3209"/>
    <w:rsid w:val="00BD323A"/>
    <w:rsid w:val="00BD3ECE"/>
    <w:rsid w:val="00BD4316"/>
    <w:rsid w:val="00BD5782"/>
    <w:rsid w:val="00BD780A"/>
    <w:rsid w:val="00BE0194"/>
    <w:rsid w:val="00BE0CEB"/>
    <w:rsid w:val="00BE1E12"/>
    <w:rsid w:val="00BE2D09"/>
    <w:rsid w:val="00BE3378"/>
    <w:rsid w:val="00BE346A"/>
    <w:rsid w:val="00BE46DF"/>
    <w:rsid w:val="00BE635E"/>
    <w:rsid w:val="00BE6364"/>
    <w:rsid w:val="00BE6D71"/>
    <w:rsid w:val="00BE718D"/>
    <w:rsid w:val="00BE7A12"/>
    <w:rsid w:val="00BE7ADF"/>
    <w:rsid w:val="00BE7CAE"/>
    <w:rsid w:val="00BE7D4F"/>
    <w:rsid w:val="00BF5945"/>
    <w:rsid w:val="00BF5C55"/>
    <w:rsid w:val="00BF6362"/>
    <w:rsid w:val="00BF7293"/>
    <w:rsid w:val="00BF7B4F"/>
    <w:rsid w:val="00C006C6"/>
    <w:rsid w:val="00C009C1"/>
    <w:rsid w:val="00C01B8A"/>
    <w:rsid w:val="00C01E0C"/>
    <w:rsid w:val="00C01FED"/>
    <w:rsid w:val="00C02596"/>
    <w:rsid w:val="00C027B1"/>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34F6"/>
    <w:rsid w:val="00C13C38"/>
    <w:rsid w:val="00C1424F"/>
    <w:rsid w:val="00C14933"/>
    <w:rsid w:val="00C14D71"/>
    <w:rsid w:val="00C14E0B"/>
    <w:rsid w:val="00C157FC"/>
    <w:rsid w:val="00C170D0"/>
    <w:rsid w:val="00C200F2"/>
    <w:rsid w:val="00C2027F"/>
    <w:rsid w:val="00C20B16"/>
    <w:rsid w:val="00C216A8"/>
    <w:rsid w:val="00C22169"/>
    <w:rsid w:val="00C233B3"/>
    <w:rsid w:val="00C235D5"/>
    <w:rsid w:val="00C238FB"/>
    <w:rsid w:val="00C23BF7"/>
    <w:rsid w:val="00C240FA"/>
    <w:rsid w:val="00C25B3F"/>
    <w:rsid w:val="00C2627B"/>
    <w:rsid w:val="00C26FBC"/>
    <w:rsid w:val="00C3227B"/>
    <w:rsid w:val="00C32ACE"/>
    <w:rsid w:val="00C32F37"/>
    <w:rsid w:val="00C33352"/>
    <w:rsid w:val="00C346DD"/>
    <w:rsid w:val="00C34DB4"/>
    <w:rsid w:val="00C35A64"/>
    <w:rsid w:val="00C35E7C"/>
    <w:rsid w:val="00C36B0D"/>
    <w:rsid w:val="00C3744C"/>
    <w:rsid w:val="00C37839"/>
    <w:rsid w:val="00C37EA0"/>
    <w:rsid w:val="00C409F6"/>
    <w:rsid w:val="00C410D2"/>
    <w:rsid w:val="00C41479"/>
    <w:rsid w:val="00C42901"/>
    <w:rsid w:val="00C43810"/>
    <w:rsid w:val="00C439F1"/>
    <w:rsid w:val="00C4452E"/>
    <w:rsid w:val="00C5042D"/>
    <w:rsid w:val="00C510A7"/>
    <w:rsid w:val="00C536D2"/>
    <w:rsid w:val="00C54558"/>
    <w:rsid w:val="00C558A4"/>
    <w:rsid w:val="00C559CD"/>
    <w:rsid w:val="00C57E04"/>
    <w:rsid w:val="00C606E2"/>
    <w:rsid w:val="00C61818"/>
    <w:rsid w:val="00C61B06"/>
    <w:rsid w:val="00C61FEC"/>
    <w:rsid w:val="00C62B4F"/>
    <w:rsid w:val="00C62FC2"/>
    <w:rsid w:val="00C65918"/>
    <w:rsid w:val="00C65FA7"/>
    <w:rsid w:val="00C7008E"/>
    <w:rsid w:val="00C71A87"/>
    <w:rsid w:val="00C72F35"/>
    <w:rsid w:val="00C73ED0"/>
    <w:rsid w:val="00C74F2A"/>
    <w:rsid w:val="00C76946"/>
    <w:rsid w:val="00C76C0E"/>
    <w:rsid w:val="00C76CD4"/>
    <w:rsid w:val="00C77686"/>
    <w:rsid w:val="00C80B05"/>
    <w:rsid w:val="00C81AD2"/>
    <w:rsid w:val="00C81CD7"/>
    <w:rsid w:val="00C81ECD"/>
    <w:rsid w:val="00C82268"/>
    <w:rsid w:val="00C83AEC"/>
    <w:rsid w:val="00C83E44"/>
    <w:rsid w:val="00C84348"/>
    <w:rsid w:val="00C84769"/>
    <w:rsid w:val="00C8742E"/>
    <w:rsid w:val="00C90FC8"/>
    <w:rsid w:val="00C929B3"/>
    <w:rsid w:val="00C92A0D"/>
    <w:rsid w:val="00C93568"/>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5B9C"/>
    <w:rsid w:val="00CA6868"/>
    <w:rsid w:val="00CA6A87"/>
    <w:rsid w:val="00CA6B6E"/>
    <w:rsid w:val="00CA6F9A"/>
    <w:rsid w:val="00CA760E"/>
    <w:rsid w:val="00CB2149"/>
    <w:rsid w:val="00CB2159"/>
    <w:rsid w:val="00CB252D"/>
    <w:rsid w:val="00CB2A72"/>
    <w:rsid w:val="00CB4BBD"/>
    <w:rsid w:val="00CB4C86"/>
    <w:rsid w:val="00CB508B"/>
    <w:rsid w:val="00CB5B7B"/>
    <w:rsid w:val="00CB5F3F"/>
    <w:rsid w:val="00CB6418"/>
    <w:rsid w:val="00CB6D15"/>
    <w:rsid w:val="00CB740B"/>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5F6"/>
    <w:rsid w:val="00CE7E37"/>
    <w:rsid w:val="00CF0972"/>
    <w:rsid w:val="00CF0AE0"/>
    <w:rsid w:val="00CF120B"/>
    <w:rsid w:val="00CF31B4"/>
    <w:rsid w:val="00CF4606"/>
    <w:rsid w:val="00CF4CEF"/>
    <w:rsid w:val="00CF610C"/>
    <w:rsid w:val="00CF6431"/>
    <w:rsid w:val="00CF6592"/>
    <w:rsid w:val="00CF6E52"/>
    <w:rsid w:val="00D00B10"/>
    <w:rsid w:val="00D01DCF"/>
    <w:rsid w:val="00D01F15"/>
    <w:rsid w:val="00D02606"/>
    <w:rsid w:val="00D04514"/>
    <w:rsid w:val="00D05D6D"/>
    <w:rsid w:val="00D062B1"/>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2986"/>
    <w:rsid w:val="00D338DB"/>
    <w:rsid w:val="00D3511F"/>
    <w:rsid w:val="00D360DF"/>
    <w:rsid w:val="00D36BE0"/>
    <w:rsid w:val="00D36DB6"/>
    <w:rsid w:val="00D3752B"/>
    <w:rsid w:val="00D40470"/>
    <w:rsid w:val="00D41147"/>
    <w:rsid w:val="00D41F91"/>
    <w:rsid w:val="00D44AD8"/>
    <w:rsid w:val="00D4515E"/>
    <w:rsid w:val="00D4521D"/>
    <w:rsid w:val="00D45819"/>
    <w:rsid w:val="00D46397"/>
    <w:rsid w:val="00D464F2"/>
    <w:rsid w:val="00D50F44"/>
    <w:rsid w:val="00D52933"/>
    <w:rsid w:val="00D52C36"/>
    <w:rsid w:val="00D52FF0"/>
    <w:rsid w:val="00D537E5"/>
    <w:rsid w:val="00D5591C"/>
    <w:rsid w:val="00D56683"/>
    <w:rsid w:val="00D574A2"/>
    <w:rsid w:val="00D57F1A"/>
    <w:rsid w:val="00D6001A"/>
    <w:rsid w:val="00D60FC7"/>
    <w:rsid w:val="00D6189E"/>
    <w:rsid w:val="00D61E4F"/>
    <w:rsid w:val="00D62166"/>
    <w:rsid w:val="00D62E71"/>
    <w:rsid w:val="00D63146"/>
    <w:rsid w:val="00D64BB4"/>
    <w:rsid w:val="00D65159"/>
    <w:rsid w:val="00D65AEB"/>
    <w:rsid w:val="00D65C56"/>
    <w:rsid w:val="00D66CBB"/>
    <w:rsid w:val="00D70514"/>
    <w:rsid w:val="00D71305"/>
    <w:rsid w:val="00D718B8"/>
    <w:rsid w:val="00D71BF7"/>
    <w:rsid w:val="00D71CEC"/>
    <w:rsid w:val="00D7260C"/>
    <w:rsid w:val="00D729DF"/>
    <w:rsid w:val="00D72B70"/>
    <w:rsid w:val="00D731D0"/>
    <w:rsid w:val="00D738D2"/>
    <w:rsid w:val="00D73CDD"/>
    <w:rsid w:val="00D741C8"/>
    <w:rsid w:val="00D74E94"/>
    <w:rsid w:val="00D75395"/>
    <w:rsid w:val="00D76565"/>
    <w:rsid w:val="00D766B4"/>
    <w:rsid w:val="00D77C21"/>
    <w:rsid w:val="00D809E4"/>
    <w:rsid w:val="00D81B85"/>
    <w:rsid w:val="00D81EDD"/>
    <w:rsid w:val="00D8486E"/>
    <w:rsid w:val="00D84EA2"/>
    <w:rsid w:val="00D84F77"/>
    <w:rsid w:val="00D8663B"/>
    <w:rsid w:val="00D86696"/>
    <w:rsid w:val="00D878B6"/>
    <w:rsid w:val="00D87FC0"/>
    <w:rsid w:val="00D90C1B"/>
    <w:rsid w:val="00D90FB3"/>
    <w:rsid w:val="00D910B9"/>
    <w:rsid w:val="00D925D1"/>
    <w:rsid w:val="00D92668"/>
    <w:rsid w:val="00D93AD4"/>
    <w:rsid w:val="00D94BE4"/>
    <w:rsid w:val="00D94F27"/>
    <w:rsid w:val="00D95B37"/>
    <w:rsid w:val="00D96959"/>
    <w:rsid w:val="00D96D0F"/>
    <w:rsid w:val="00D979CF"/>
    <w:rsid w:val="00DA04CA"/>
    <w:rsid w:val="00DA0B8F"/>
    <w:rsid w:val="00DA17F7"/>
    <w:rsid w:val="00DA1A7B"/>
    <w:rsid w:val="00DA1F2A"/>
    <w:rsid w:val="00DA432C"/>
    <w:rsid w:val="00DA4677"/>
    <w:rsid w:val="00DA5392"/>
    <w:rsid w:val="00DB0034"/>
    <w:rsid w:val="00DB08A2"/>
    <w:rsid w:val="00DB0D6D"/>
    <w:rsid w:val="00DB1035"/>
    <w:rsid w:val="00DB1F84"/>
    <w:rsid w:val="00DB2F12"/>
    <w:rsid w:val="00DB447B"/>
    <w:rsid w:val="00DB44A1"/>
    <w:rsid w:val="00DB5CD7"/>
    <w:rsid w:val="00DB6647"/>
    <w:rsid w:val="00DB7FA0"/>
    <w:rsid w:val="00DC0C9F"/>
    <w:rsid w:val="00DC1727"/>
    <w:rsid w:val="00DC1843"/>
    <w:rsid w:val="00DC33BA"/>
    <w:rsid w:val="00DC4957"/>
    <w:rsid w:val="00DC4AE2"/>
    <w:rsid w:val="00DC63B3"/>
    <w:rsid w:val="00DC6B6C"/>
    <w:rsid w:val="00DD2877"/>
    <w:rsid w:val="00DD29DC"/>
    <w:rsid w:val="00DD2EDE"/>
    <w:rsid w:val="00DD3144"/>
    <w:rsid w:val="00DD38A3"/>
    <w:rsid w:val="00DD67AC"/>
    <w:rsid w:val="00DD7FD2"/>
    <w:rsid w:val="00DE0E0F"/>
    <w:rsid w:val="00DE0F3E"/>
    <w:rsid w:val="00DE1DEE"/>
    <w:rsid w:val="00DE2A8A"/>
    <w:rsid w:val="00DE2E2C"/>
    <w:rsid w:val="00DE3218"/>
    <w:rsid w:val="00DE33F9"/>
    <w:rsid w:val="00DE5831"/>
    <w:rsid w:val="00DE5C5C"/>
    <w:rsid w:val="00DE658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E41"/>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27A9D"/>
    <w:rsid w:val="00E31001"/>
    <w:rsid w:val="00E314BF"/>
    <w:rsid w:val="00E328C4"/>
    <w:rsid w:val="00E34A4E"/>
    <w:rsid w:val="00E35198"/>
    <w:rsid w:val="00E35AA6"/>
    <w:rsid w:val="00E41A97"/>
    <w:rsid w:val="00E41C8A"/>
    <w:rsid w:val="00E41D06"/>
    <w:rsid w:val="00E41D0D"/>
    <w:rsid w:val="00E41E33"/>
    <w:rsid w:val="00E4260A"/>
    <w:rsid w:val="00E426BD"/>
    <w:rsid w:val="00E43C83"/>
    <w:rsid w:val="00E45508"/>
    <w:rsid w:val="00E46685"/>
    <w:rsid w:val="00E507BE"/>
    <w:rsid w:val="00E50A06"/>
    <w:rsid w:val="00E51D63"/>
    <w:rsid w:val="00E5265D"/>
    <w:rsid w:val="00E528E2"/>
    <w:rsid w:val="00E540BC"/>
    <w:rsid w:val="00E5413A"/>
    <w:rsid w:val="00E545D0"/>
    <w:rsid w:val="00E546D8"/>
    <w:rsid w:val="00E55480"/>
    <w:rsid w:val="00E55AC7"/>
    <w:rsid w:val="00E55C26"/>
    <w:rsid w:val="00E55EA0"/>
    <w:rsid w:val="00E56C8D"/>
    <w:rsid w:val="00E600CD"/>
    <w:rsid w:val="00E603E5"/>
    <w:rsid w:val="00E61239"/>
    <w:rsid w:val="00E62EF4"/>
    <w:rsid w:val="00E632EA"/>
    <w:rsid w:val="00E650E0"/>
    <w:rsid w:val="00E654A0"/>
    <w:rsid w:val="00E65521"/>
    <w:rsid w:val="00E65D6D"/>
    <w:rsid w:val="00E67455"/>
    <w:rsid w:val="00E67FF3"/>
    <w:rsid w:val="00E701AC"/>
    <w:rsid w:val="00E719E2"/>
    <w:rsid w:val="00E7264B"/>
    <w:rsid w:val="00E72D4B"/>
    <w:rsid w:val="00E72FE1"/>
    <w:rsid w:val="00E730F3"/>
    <w:rsid w:val="00E745E0"/>
    <w:rsid w:val="00E74957"/>
    <w:rsid w:val="00E74EC8"/>
    <w:rsid w:val="00E75036"/>
    <w:rsid w:val="00E75386"/>
    <w:rsid w:val="00E758A1"/>
    <w:rsid w:val="00E75DEB"/>
    <w:rsid w:val="00E76832"/>
    <w:rsid w:val="00E76D1F"/>
    <w:rsid w:val="00E77015"/>
    <w:rsid w:val="00E77017"/>
    <w:rsid w:val="00E807E8"/>
    <w:rsid w:val="00E80AD6"/>
    <w:rsid w:val="00E81444"/>
    <w:rsid w:val="00E815E0"/>
    <w:rsid w:val="00E818B2"/>
    <w:rsid w:val="00E81DE3"/>
    <w:rsid w:val="00E8267D"/>
    <w:rsid w:val="00E82B57"/>
    <w:rsid w:val="00E82FDB"/>
    <w:rsid w:val="00E83C17"/>
    <w:rsid w:val="00E844ED"/>
    <w:rsid w:val="00E8653F"/>
    <w:rsid w:val="00E86C05"/>
    <w:rsid w:val="00E878F2"/>
    <w:rsid w:val="00E90C8F"/>
    <w:rsid w:val="00E91006"/>
    <w:rsid w:val="00E91851"/>
    <w:rsid w:val="00E92106"/>
    <w:rsid w:val="00E92204"/>
    <w:rsid w:val="00E93276"/>
    <w:rsid w:val="00E93457"/>
    <w:rsid w:val="00E93F35"/>
    <w:rsid w:val="00EA04FB"/>
    <w:rsid w:val="00EA1914"/>
    <w:rsid w:val="00EA1F76"/>
    <w:rsid w:val="00EA4C1F"/>
    <w:rsid w:val="00EA5469"/>
    <w:rsid w:val="00EA5B2B"/>
    <w:rsid w:val="00EA7EA7"/>
    <w:rsid w:val="00EB0239"/>
    <w:rsid w:val="00EB0AFA"/>
    <w:rsid w:val="00EB2BE8"/>
    <w:rsid w:val="00EB2F9B"/>
    <w:rsid w:val="00EB311C"/>
    <w:rsid w:val="00EB352A"/>
    <w:rsid w:val="00EB3FD5"/>
    <w:rsid w:val="00EB47A3"/>
    <w:rsid w:val="00EB4897"/>
    <w:rsid w:val="00EB5F05"/>
    <w:rsid w:val="00EB6396"/>
    <w:rsid w:val="00EB65D1"/>
    <w:rsid w:val="00EB6B8E"/>
    <w:rsid w:val="00EC1362"/>
    <w:rsid w:val="00EC14F5"/>
    <w:rsid w:val="00EC238F"/>
    <w:rsid w:val="00EC291E"/>
    <w:rsid w:val="00EC2EEA"/>
    <w:rsid w:val="00EC6033"/>
    <w:rsid w:val="00EC6ABB"/>
    <w:rsid w:val="00EC7B44"/>
    <w:rsid w:val="00ED10D9"/>
    <w:rsid w:val="00ED1397"/>
    <w:rsid w:val="00ED28F4"/>
    <w:rsid w:val="00ED2D91"/>
    <w:rsid w:val="00ED30A9"/>
    <w:rsid w:val="00ED3204"/>
    <w:rsid w:val="00ED3FD9"/>
    <w:rsid w:val="00ED42D5"/>
    <w:rsid w:val="00ED43C6"/>
    <w:rsid w:val="00ED52D1"/>
    <w:rsid w:val="00ED5476"/>
    <w:rsid w:val="00ED62D1"/>
    <w:rsid w:val="00ED66DC"/>
    <w:rsid w:val="00ED7413"/>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109"/>
    <w:rsid w:val="00EF4D0F"/>
    <w:rsid w:val="00EF52F1"/>
    <w:rsid w:val="00EF5FF8"/>
    <w:rsid w:val="00EF6F58"/>
    <w:rsid w:val="00EF7935"/>
    <w:rsid w:val="00F01526"/>
    <w:rsid w:val="00F023A7"/>
    <w:rsid w:val="00F02EDC"/>
    <w:rsid w:val="00F02F7F"/>
    <w:rsid w:val="00F039E2"/>
    <w:rsid w:val="00F041B8"/>
    <w:rsid w:val="00F04A95"/>
    <w:rsid w:val="00F058D3"/>
    <w:rsid w:val="00F10A38"/>
    <w:rsid w:val="00F1176A"/>
    <w:rsid w:val="00F11FF3"/>
    <w:rsid w:val="00F12BF1"/>
    <w:rsid w:val="00F12F4D"/>
    <w:rsid w:val="00F12FB0"/>
    <w:rsid w:val="00F13A10"/>
    <w:rsid w:val="00F146EC"/>
    <w:rsid w:val="00F16039"/>
    <w:rsid w:val="00F20491"/>
    <w:rsid w:val="00F206DE"/>
    <w:rsid w:val="00F20903"/>
    <w:rsid w:val="00F20DCF"/>
    <w:rsid w:val="00F21673"/>
    <w:rsid w:val="00F21743"/>
    <w:rsid w:val="00F23331"/>
    <w:rsid w:val="00F23CF2"/>
    <w:rsid w:val="00F2498E"/>
    <w:rsid w:val="00F249C5"/>
    <w:rsid w:val="00F24CBE"/>
    <w:rsid w:val="00F25865"/>
    <w:rsid w:val="00F270F0"/>
    <w:rsid w:val="00F276A8"/>
    <w:rsid w:val="00F27DB1"/>
    <w:rsid w:val="00F30FCB"/>
    <w:rsid w:val="00F3332A"/>
    <w:rsid w:val="00F34068"/>
    <w:rsid w:val="00F3421F"/>
    <w:rsid w:val="00F35ED7"/>
    <w:rsid w:val="00F36B72"/>
    <w:rsid w:val="00F4001D"/>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C65"/>
    <w:rsid w:val="00F6499A"/>
    <w:rsid w:val="00F64F0D"/>
    <w:rsid w:val="00F655B9"/>
    <w:rsid w:val="00F656E5"/>
    <w:rsid w:val="00F66279"/>
    <w:rsid w:val="00F67500"/>
    <w:rsid w:val="00F70652"/>
    <w:rsid w:val="00F70B12"/>
    <w:rsid w:val="00F70F10"/>
    <w:rsid w:val="00F716BE"/>
    <w:rsid w:val="00F73053"/>
    <w:rsid w:val="00F74A3D"/>
    <w:rsid w:val="00F74A8F"/>
    <w:rsid w:val="00F74FB9"/>
    <w:rsid w:val="00F775A3"/>
    <w:rsid w:val="00F77D38"/>
    <w:rsid w:val="00F809C6"/>
    <w:rsid w:val="00F81408"/>
    <w:rsid w:val="00F815F4"/>
    <w:rsid w:val="00F86C5F"/>
    <w:rsid w:val="00F86D62"/>
    <w:rsid w:val="00F874BB"/>
    <w:rsid w:val="00F87785"/>
    <w:rsid w:val="00F90DA5"/>
    <w:rsid w:val="00F9118F"/>
    <w:rsid w:val="00F914C6"/>
    <w:rsid w:val="00F92B59"/>
    <w:rsid w:val="00F931A2"/>
    <w:rsid w:val="00F95E14"/>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A7C29"/>
    <w:rsid w:val="00FB01BF"/>
    <w:rsid w:val="00FB0E34"/>
    <w:rsid w:val="00FB23EC"/>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59D"/>
    <w:rsid w:val="00FE599A"/>
    <w:rsid w:val="00FE663C"/>
    <w:rsid w:val="00FE76FD"/>
    <w:rsid w:val="00FE7B8E"/>
    <w:rsid w:val="00FF0847"/>
    <w:rsid w:val="00FF1B91"/>
    <w:rsid w:val="00FF299D"/>
    <w:rsid w:val="00FF32F4"/>
    <w:rsid w:val="00FF35B6"/>
    <w:rsid w:val="00FF370F"/>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8F2"/>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8"/>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9"/>
      </w:numPr>
    </w:pPr>
  </w:style>
  <w:style w:type="numbering" w:customStyle="1" w:styleId="Listaactual18">
    <w:name w:val="Lista actual18"/>
    <w:uiPriority w:val="99"/>
    <w:rsid w:val="00B8028E"/>
    <w:pPr>
      <w:numPr>
        <w:numId w:val="21"/>
      </w:numPr>
    </w:pPr>
  </w:style>
  <w:style w:type="numbering" w:customStyle="1" w:styleId="Listaactual19">
    <w:name w:val="Lista actual19"/>
    <w:uiPriority w:val="99"/>
    <w:rsid w:val="00B14296"/>
    <w:pPr>
      <w:numPr>
        <w:numId w:val="23"/>
      </w:numPr>
    </w:pPr>
  </w:style>
  <w:style w:type="numbering" w:customStyle="1" w:styleId="Listaactual20">
    <w:name w:val="Lista actual20"/>
    <w:uiPriority w:val="99"/>
    <w:rsid w:val="00B14296"/>
    <w:pPr>
      <w:numPr>
        <w:numId w:val="25"/>
      </w:numPr>
    </w:pPr>
  </w:style>
  <w:style w:type="numbering" w:customStyle="1" w:styleId="Listaactual21">
    <w:name w:val="Lista actual21"/>
    <w:uiPriority w:val="99"/>
    <w:rsid w:val="00B14296"/>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86391811">
      <w:bodyDiv w:val="1"/>
      <w:marLeft w:val="0"/>
      <w:marRight w:val="0"/>
      <w:marTop w:val="0"/>
      <w:marBottom w:val="0"/>
      <w:divBdr>
        <w:top w:val="none" w:sz="0" w:space="0" w:color="auto"/>
        <w:left w:val="none" w:sz="0" w:space="0" w:color="auto"/>
        <w:bottom w:val="none" w:sz="0" w:space="0" w:color="auto"/>
        <w:right w:val="none" w:sz="0" w:space="0" w:color="auto"/>
      </w:divBdr>
      <w:divsChild>
        <w:div w:id="1451440489">
          <w:marLeft w:val="0"/>
          <w:marRight w:val="0"/>
          <w:marTop w:val="0"/>
          <w:marBottom w:val="0"/>
          <w:divBdr>
            <w:top w:val="none" w:sz="0" w:space="0" w:color="auto"/>
            <w:left w:val="none" w:sz="0" w:space="0" w:color="auto"/>
            <w:bottom w:val="none" w:sz="0" w:space="0" w:color="auto"/>
            <w:right w:val="none" w:sz="0" w:space="0" w:color="auto"/>
          </w:divBdr>
          <w:divsChild>
            <w:div w:id="1688361946">
              <w:marLeft w:val="0"/>
              <w:marRight w:val="0"/>
              <w:marTop w:val="0"/>
              <w:marBottom w:val="0"/>
              <w:divBdr>
                <w:top w:val="none" w:sz="0" w:space="0" w:color="auto"/>
                <w:left w:val="none" w:sz="0" w:space="0" w:color="auto"/>
                <w:bottom w:val="none" w:sz="0" w:space="0" w:color="auto"/>
                <w:right w:val="none" w:sz="0" w:space="0" w:color="auto"/>
              </w:divBdr>
              <w:divsChild>
                <w:div w:id="15720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894705414">
      <w:bodyDiv w:val="1"/>
      <w:marLeft w:val="0"/>
      <w:marRight w:val="0"/>
      <w:marTop w:val="0"/>
      <w:marBottom w:val="0"/>
      <w:divBdr>
        <w:top w:val="none" w:sz="0" w:space="0" w:color="auto"/>
        <w:left w:val="none" w:sz="0" w:space="0" w:color="auto"/>
        <w:bottom w:val="none" w:sz="0" w:space="0" w:color="auto"/>
        <w:right w:val="none" w:sz="0" w:space="0" w:color="auto"/>
      </w:divBdr>
      <w:divsChild>
        <w:div w:id="2031299265">
          <w:marLeft w:val="0"/>
          <w:marRight w:val="0"/>
          <w:marTop w:val="0"/>
          <w:marBottom w:val="0"/>
          <w:divBdr>
            <w:top w:val="none" w:sz="0" w:space="0" w:color="auto"/>
            <w:left w:val="none" w:sz="0" w:space="0" w:color="auto"/>
            <w:bottom w:val="none" w:sz="0" w:space="0" w:color="auto"/>
            <w:right w:val="none" w:sz="0" w:space="0" w:color="auto"/>
          </w:divBdr>
          <w:divsChild>
            <w:div w:id="387842174">
              <w:marLeft w:val="0"/>
              <w:marRight w:val="0"/>
              <w:marTop w:val="0"/>
              <w:marBottom w:val="0"/>
              <w:divBdr>
                <w:top w:val="none" w:sz="0" w:space="0" w:color="auto"/>
                <w:left w:val="none" w:sz="0" w:space="0" w:color="auto"/>
                <w:bottom w:val="none" w:sz="0" w:space="0" w:color="auto"/>
                <w:right w:val="none" w:sz="0" w:space="0" w:color="auto"/>
              </w:divBdr>
              <w:divsChild>
                <w:div w:id="185129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alud.web?token=03AL8dmw_7iuCfiny3ZuYKFmEgwe8rrcG6la5XTiENZHQA4Lkx5c-__a5QmyhO1wYPMokVaV7lhi6sR5KuO2A0Ifqnco_mcbVmvkbwnlqYCpy7RDez0iitC1I5_cS24Q4rFqtVX_gKTwyFe1wsdDd1Z5_YeXfKlKezfEOQfy6G5Uqqqj4mM9IJlJy0CxtNyJZQLJp7HZXp3yZmuOE_zqLlA7arlc-lhm-4p-HHR9u112wMvmfXy9j5c0Zt_EWt3mYw_xJOduGvWXb31pl6p9GsIopXfcT9eJp9CZOegMm3bvtLnQcw1JxzHgD4iQS68Qtk9z67dlNjZU5aE8pMVt0N7Kcj2J292PFsb9YTJ4rL8MMUpREh0MTLsMsrarBkOfXEOZroGsQ19qc-72Ud4Gp5EsKAAcz2G1vKj_qOJF6yHIBoPOm_hJCTawow3KHtQ3pOSt2XdxWCcTY3eowyriNAQHJIGSzYJvMp0O6IJ7grygW3K9xc0vXszD_WlLD3AR1YAVUYyqLxewaiSrsg8GqYdMsaIedLY0LX13fNa53TqHaGota-E94mU"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79AFA-0054-4236-B9D1-7A23BACB2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33</Pages>
  <Words>8024</Words>
  <Characters>44138</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206</cp:revision>
  <cp:lastPrinted>2019-06-13T15:30:00Z</cp:lastPrinted>
  <dcterms:created xsi:type="dcterms:W3CDTF">2023-10-09T22:26:00Z</dcterms:created>
  <dcterms:modified xsi:type="dcterms:W3CDTF">2024-02-22T22:51:00Z</dcterms:modified>
</cp:coreProperties>
</file>