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C852" w14:textId="77777777" w:rsidR="00CA56D1" w:rsidRDefault="00CA56D1">
      <w:pPr>
        <w:widowControl w:val="0"/>
        <w:pBdr>
          <w:top w:val="nil"/>
          <w:left w:val="nil"/>
          <w:bottom w:val="nil"/>
          <w:right w:val="nil"/>
          <w:between w:val="nil"/>
        </w:pBdr>
        <w:spacing w:line="276" w:lineRule="auto"/>
      </w:pPr>
    </w:p>
    <w:p w14:paraId="713AD10F" w14:textId="77777777" w:rsidR="004E3031" w:rsidRPr="00C91724" w:rsidRDefault="008C6953">
      <w:pPr>
        <w:tabs>
          <w:tab w:val="left" w:pos="3465"/>
        </w:tabs>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cuatro </w:t>
      </w:r>
      <w:r w:rsidR="001365CA" w:rsidRPr="00C91724">
        <w:rPr>
          <w:rFonts w:ascii="Palatino Linotype" w:eastAsia="Palatino Linotype" w:hAnsi="Palatino Linotype" w:cs="Palatino Linotype"/>
        </w:rPr>
        <w:t xml:space="preserve">(04) </w:t>
      </w:r>
      <w:r w:rsidRPr="00C91724">
        <w:rPr>
          <w:rFonts w:ascii="Palatino Linotype" w:eastAsia="Palatino Linotype" w:hAnsi="Palatino Linotype" w:cs="Palatino Linotype"/>
        </w:rPr>
        <w:t>de diciembre de dos mil veinticuatro.</w:t>
      </w:r>
    </w:p>
    <w:p w14:paraId="78730EAD" w14:textId="77777777" w:rsidR="004E3031" w:rsidRPr="00C91724" w:rsidRDefault="004E3031">
      <w:pPr>
        <w:tabs>
          <w:tab w:val="left" w:pos="3465"/>
        </w:tabs>
        <w:spacing w:line="360" w:lineRule="auto"/>
        <w:jc w:val="both"/>
        <w:rPr>
          <w:rFonts w:ascii="Palatino Linotype" w:eastAsia="Palatino Linotype" w:hAnsi="Palatino Linotype" w:cs="Palatino Linotype"/>
        </w:rPr>
      </w:pPr>
    </w:p>
    <w:p w14:paraId="71070824" w14:textId="561D4C65" w:rsidR="004E3031" w:rsidRPr="00C91724" w:rsidRDefault="008C6953">
      <w:pPr>
        <w:spacing w:line="360" w:lineRule="auto"/>
        <w:jc w:val="both"/>
        <w:rPr>
          <w:rFonts w:ascii="Palatino Linotype" w:eastAsia="Palatino Linotype" w:hAnsi="Palatino Linotype" w:cs="Palatino Linotype"/>
        </w:rPr>
      </w:pPr>
      <w:bookmarkStart w:id="0" w:name="_heading=h.gjdgxs" w:colFirst="0" w:colLast="0"/>
      <w:bookmarkEnd w:id="0"/>
      <w:r w:rsidRPr="00C91724">
        <w:rPr>
          <w:rFonts w:ascii="Palatino Linotype" w:eastAsia="Palatino Linotype" w:hAnsi="Palatino Linotype" w:cs="Palatino Linotype"/>
          <w:b/>
        </w:rPr>
        <w:t>VISTO</w:t>
      </w:r>
      <w:r w:rsidRPr="00C91724">
        <w:rPr>
          <w:rFonts w:ascii="Palatino Linotype" w:eastAsia="Palatino Linotype" w:hAnsi="Palatino Linotype" w:cs="Palatino Linotype"/>
        </w:rPr>
        <w:t xml:space="preserve"> el expediente electrónico formado con motivo del recurso de revisión </w:t>
      </w:r>
      <w:r w:rsidRPr="00C91724">
        <w:rPr>
          <w:rFonts w:ascii="Palatino Linotype" w:eastAsia="Palatino Linotype" w:hAnsi="Palatino Linotype" w:cs="Palatino Linotype"/>
          <w:b/>
        </w:rPr>
        <w:t xml:space="preserve">06478/INFOEM/IP/RR/2024, </w:t>
      </w:r>
      <w:r w:rsidRPr="00C91724">
        <w:rPr>
          <w:rFonts w:ascii="Palatino Linotype" w:eastAsia="Palatino Linotype" w:hAnsi="Palatino Linotype" w:cs="Palatino Linotype"/>
        </w:rPr>
        <w:t>promovido por</w:t>
      </w:r>
      <w:r w:rsidRPr="00C91724">
        <w:rPr>
          <w:rFonts w:ascii="Palatino Linotype" w:eastAsia="Palatino Linotype" w:hAnsi="Palatino Linotype" w:cs="Palatino Linotype"/>
          <w:b/>
        </w:rPr>
        <w:t xml:space="preserve"> </w:t>
      </w:r>
      <w:r w:rsidR="00CA56D1">
        <w:rPr>
          <w:rFonts w:ascii="Palatino Linotype" w:eastAsia="Palatino Linotype" w:hAnsi="Palatino Linotype" w:cs="Palatino Linotype"/>
          <w:b/>
        </w:rPr>
        <w:t>XXXXXXXXXXX</w:t>
      </w:r>
      <w:bookmarkStart w:id="1" w:name="_GoBack"/>
      <w:bookmarkEnd w:id="1"/>
      <w:r w:rsidRPr="00C91724">
        <w:rPr>
          <w:rFonts w:ascii="Palatino Linotype" w:eastAsia="Palatino Linotype" w:hAnsi="Palatino Linotype" w:cs="Palatino Linotype"/>
        </w:rPr>
        <w:t xml:space="preserve">, a quien en lo sucesivo se le identificará como </w:t>
      </w:r>
      <w:r w:rsidRPr="00C91724">
        <w:rPr>
          <w:rFonts w:ascii="Palatino Linotype" w:eastAsia="Palatino Linotype" w:hAnsi="Palatino Linotype" w:cs="Palatino Linotype"/>
          <w:b/>
        </w:rPr>
        <w:t>EL RECURRENTE</w:t>
      </w:r>
      <w:r w:rsidRPr="00C91724">
        <w:rPr>
          <w:rFonts w:ascii="Palatino Linotype" w:eastAsia="Palatino Linotype" w:hAnsi="Palatino Linotype" w:cs="Palatino Linotype"/>
        </w:rPr>
        <w:t xml:space="preserve">, en contra de la respuesta del </w:t>
      </w:r>
      <w:r w:rsidRPr="00C91724">
        <w:rPr>
          <w:rFonts w:ascii="Palatino Linotype" w:eastAsia="Palatino Linotype" w:hAnsi="Palatino Linotype" w:cs="Palatino Linotype"/>
          <w:b/>
        </w:rPr>
        <w:t xml:space="preserve">Ayuntamiento de Aculco, </w:t>
      </w:r>
      <w:r w:rsidRPr="00C91724">
        <w:rPr>
          <w:rFonts w:ascii="Palatino Linotype" w:eastAsia="Palatino Linotype" w:hAnsi="Palatino Linotype" w:cs="Palatino Linotype"/>
        </w:rPr>
        <w:t>en lo sucesivo el</w:t>
      </w:r>
      <w:r w:rsidRPr="00C91724">
        <w:rPr>
          <w:rFonts w:ascii="Palatino Linotype" w:eastAsia="Palatino Linotype" w:hAnsi="Palatino Linotype" w:cs="Palatino Linotype"/>
          <w:b/>
        </w:rPr>
        <w:t xml:space="preserve"> SUJETO OBLIGADO</w:t>
      </w:r>
      <w:r w:rsidRPr="00C91724">
        <w:rPr>
          <w:rFonts w:ascii="Palatino Linotype" w:eastAsia="Palatino Linotype" w:hAnsi="Palatino Linotype" w:cs="Palatino Linotype"/>
        </w:rPr>
        <w:t>, se procede a dictar la presente resolución, con base en los siguientes:</w:t>
      </w:r>
    </w:p>
    <w:p w14:paraId="35D052AD" w14:textId="77777777" w:rsidR="004E3031" w:rsidRPr="00C91724" w:rsidRDefault="004E3031">
      <w:pPr>
        <w:spacing w:line="360" w:lineRule="auto"/>
        <w:jc w:val="both"/>
        <w:rPr>
          <w:rFonts w:ascii="Palatino Linotype" w:eastAsia="Palatino Linotype" w:hAnsi="Palatino Linotype" w:cs="Palatino Linotype"/>
          <w:b/>
        </w:rPr>
      </w:pPr>
    </w:p>
    <w:p w14:paraId="14008B98" w14:textId="77777777" w:rsidR="004E3031" w:rsidRPr="00C91724" w:rsidRDefault="008C6953">
      <w:pPr>
        <w:pStyle w:val="Ttulo1"/>
        <w:spacing w:before="0" w:line="360" w:lineRule="auto"/>
        <w:jc w:val="center"/>
        <w:rPr>
          <w:b/>
          <w:color w:val="000000"/>
        </w:rPr>
      </w:pPr>
      <w:bookmarkStart w:id="2" w:name="_heading=h.30j0zll" w:colFirst="0" w:colLast="0"/>
      <w:bookmarkEnd w:id="2"/>
      <w:r w:rsidRPr="00C91724">
        <w:rPr>
          <w:b/>
          <w:color w:val="000000"/>
        </w:rPr>
        <w:t>ANTECEDENTES</w:t>
      </w:r>
    </w:p>
    <w:p w14:paraId="73F80A67" w14:textId="77777777" w:rsidR="004E3031" w:rsidRPr="00C91724" w:rsidRDefault="004E3031"/>
    <w:p w14:paraId="0DB3F680" w14:textId="77777777" w:rsidR="004E3031" w:rsidRPr="00C91724" w:rsidRDefault="008C6953">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El día</w:t>
      </w:r>
      <w:r w:rsidRPr="00C91724">
        <w:rPr>
          <w:rFonts w:ascii="Palatino Linotype" w:eastAsia="Palatino Linotype" w:hAnsi="Palatino Linotype" w:cs="Palatino Linotype"/>
          <w:b/>
          <w:color w:val="000000"/>
        </w:rPr>
        <w:t xml:space="preserve"> diez de octubre de dos mil veinticuatro, </w:t>
      </w:r>
      <w:r w:rsidRPr="00C91724">
        <w:rPr>
          <w:rFonts w:ascii="Palatino Linotype" w:eastAsia="Palatino Linotype" w:hAnsi="Palatino Linotype" w:cs="Palatino Linotype"/>
          <w:color w:val="000000"/>
        </w:rPr>
        <w:t xml:space="preserve">se presentó ante el </w:t>
      </w:r>
      <w:r w:rsidRPr="00C91724">
        <w:rPr>
          <w:rFonts w:ascii="Palatino Linotype" w:eastAsia="Palatino Linotype" w:hAnsi="Palatino Linotype" w:cs="Palatino Linotype"/>
          <w:b/>
          <w:color w:val="000000"/>
        </w:rPr>
        <w:t>SUJETO OBLIGADO</w:t>
      </w:r>
      <w:r w:rsidRPr="00C91724">
        <w:rPr>
          <w:rFonts w:ascii="Palatino Linotype" w:eastAsia="Palatino Linotype" w:hAnsi="Palatino Linotype" w:cs="Palatino Linotype"/>
          <w:color w:val="000000"/>
        </w:rPr>
        <w:t xml:space="preserve"> vía SAIMEX, la solicitud de información pública registrada con el número</w:t>
      </w:r>
      <w:r w:rsidRPr="00C91724">
        <w:rPr>
          <w:rFonts w:ascii="Palatino Linotype" w:eastAsia="Palatino Linotype" w:hAnsi="Palatino Linotype" w:cs="Palatino Linotype"/>
          <w:b/>
          <w:color w:val="000000"/>
        </w:rPr>
        <w:t xml:space="preserve"> 00076/ACULCO/IP/2024; </w:t>
      </w:r>
      <w:r w:rsidRPr="00C91724">
        <w:rPr>
          <w:rFonts w:ascii="Palatino Linotype" w:eastAsia="Palatino Linotype" w:hAnsi="Palatino Linotype" w:cs="Palatino Linotype"/>
          <w:color w:val="000000"/>
        </w:rPr>
        <w:t>mediante la cual se solicitó la siguiente información:</w:t>
      </w:r>
    </w:p>
    <w:p w14:paraId="4C044153" w14:textId="77777777" w:rsidR="004E3031" w:rsidRPr="00C91724" w:rsidRDefault="004E303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5A4AE92A" w14:textId="77777777" w:rsidR="004E3031" w:rsidRPr="00C91724" w:rsidRDefault="008C6953">
      <w:pPr>
        <w:pBdr>
          <w:top w:val="nil"/>
          <w:left w:val="nil"/>
          <w:bottom w:val="nil"/>
          <w:right w:val="nil"/>
          <w:between w:val="nil"/>
        </w:pBdr>
        <w:ind w:left="426" w:right="476"/>
        <w:jc w:val="both"/>
        <w:rPr>
          <w:rFonts w:ascii="Palatino Linotype" w:eastAsia="Palatino Linotype" w:hAnsi="Palatino Linotype" w:cs="Palatino Linotype"/>
          <w:color w:val="000000"/>
          <w:sz w:val="22"/>
          <w:szCs w:val="22"/>
        </w:rPr>
      </w:pPr>
      <w:r w:rsidRPr="00C91724">
        <w:rPr>
          <w:rFonts w:ascii="Palatino Linotype" w:eastAsia="Palatino Linotype" w:hAnsi="Palatino Linotype" w:cs="Palatino Linotype"/>
          <w:i/>
          <w:color w:val="000000"/>
          <w:sz w:val="22"/>
          <w:szCs w:val="22"/>
        </w:rPr>
        <w:t xml:space="preserve">“CON FUNDAMENTO EN EL ART. 8 DE LA CONSTITUCION POLITICA DE LOS ESTADOS UNIDOS MEXICANOS, RESPETUOSAMENTE SOLICITO A USTED LOS RECIBOS DE NOMINA TIMBRADOS Y DIGITALIZADOS DE TODO EL PERSONAL ADSCRITO AL AYUNTAMIENTO DE LA QUINCENA CORRESPIDIENTE AL 30 DE SEPTIEMBRE DE 2024, A SU CARGO Y AREAS DESENTRALIZADAS (DIF, IMCUFIDE, ODAPAS) PERSONAL DE BASE, CONTRATO, EVENTUAL,HONORARIOS, RAYA, PRESIDENTE, SINDICO, </w:t>
      </w:r>
      <w:r w:rsidRPr="00C91724">
        <w:rPr>
          <w:rFonts w:ascii="Palatino Linotype" w:eastAsia="Palatino Linotype" w:hAnsi="Palatino Linotype" w:cs="Palatino Linotype"/>
          <w:i/>
          <w:color w:val="000000"/>
          <w:sz w:val="22"/>
          <w:szCs w:val="22"/>
        </w:rPr>
        <w:lastRenderedPageBreak/>
        <w:t>SECREARIOS, REGIDORES, ASESORES, ETC, PROTEGIENDO LOS DATOS PERSONALES EN CADA RECIBO DE NOMINA.”</w:t>
      </w:r>
    </w:p>
    <w:p w14:paraId="06DFCC33" w14:textId="77777777" w:rsidR="004E3031" w:rsidRPr="00C91724" w:rsidRDefault="004E3031">
      <w:pPr>
        <w:pBdr>
          <w:top w:val="nil"/>
          <w:left w:val="nil"/>
          <w:bottom w:val="nil"/>
          <w:right w:val="nil"/>
          <w:between w:val="nil"/>
        </w:pBdr>
        <w:ind w:left="851" w:right="34"/>
        <w:jc w:val="both"/>
        <w:rPr>
          <w:rFonts w:ascii="Palatino Linotype" w:eastAsia="Palatino Linotype" w:hAnsi="Palatino Linotype" w:cs="Palatino Linotype"/>
          <w:color w:val="000000"/>
          <w:sz w:val="22"/>
          <w:szCs w:val="22"/>
        </w:rPr>
      </w:pPr>
    </w:p>
    <w:p w14:paraId="52A96F22" w14:textId="77777777" w:rsidR="004E3031" w:rsidRPr="00C91724" w:rsidRDefault="008C6953">
      <w:pPr>
        <w:numPr>
          <w:ilvl w:val="0"/>
          <w:numId w:val="1"/>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 xml:space="preserve">Se eligió como modalidad de entrega de la información: A través del </w:t>
      </w:r>
      <w:r w:rsidRPr="00C91724">
        <w:rPr>
          <w:rFonts w:ascii="Palatino Linotype" w:eastAsia="Palatino Linotype" w:hAnsi="Palatino Linotype" w:cs="Palatino Linotype"/>
          <w:b/>
          <w:color w:val="000000"/>
        </w:rPr>
        <w:t>SAIMEX.</w:t>
      </w:r>
    </w:p>
    <w:p w14:paraId="49194471" w14:textId="77777777" w:rsidR="004E3031" w:rsidRPr="00C91724" w:rsidRDefault="004E3031">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9637BC4" w14:textId="77777777" w:rsidR="004E3031" w:rsidRPr="00C91724" w:rsidRDefault="008C6953">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C91724">
        <w:rPr>
          <w:rFonts w:ascii="Palatino Linotype" w:eastAsia="Palatino Linotype" w:hAnsi="Palatino Linotype" w:cs="Palatino Linotype"/>
          <w:color w:val="000000"/>
        </w:rPr>
        <w:t>El</w:t>
      </w:r>
      <w:r w:rsidRPr="00C91724">
        <w:rPr>
          <w:rFonts w:ascii="Palatino Linotype" w:eastAsia="Palatino Linotype" w:hAnsi="Palatino Linotype" w:cs="Palatino Linotype"/>
          <w:b/>
          <w:color w:val="000000"/>
        </w:rPr>
        <w:t xml:space="preserve"> diez de octubre de dos mil veinticuatro</w:t>
      </w:r>
      <w:r w:rsidRPr="00C91724">
        <w:rPr>
          <w:rFonts w:ascii="Palatino Linotype" w:eastAsia="Palatino Linotype" w:hAnsi="Palatino Linotype" w:cs="Palatino Linotype"/>
          <w:color w:val="000000"/>
        </w:rPr>
        <w:t xml:space="preserve">, el </w:t>
      </w:r>
      <w:r w:rsidRPr="00C91724">
        <w:rPr>
          <w:rFonts w:ascii="Palatino Linotype" w:eastAsia="Palatino Linotype" w:hAnsi="Palatino Linotype" w:cs="Palatino Linotype"/>
          <w:b/>
          <w:color w:val="000000"/>
        </w:rPr>
        <w:t xml:space="preserve">SUJETO OBLIGADO </w:t>
      </w:r>
      <w:r w:rsidRPr="00C91724">
        <w:rPr>
          <w:rFonts w:ascii="Palatino Linotype" w:eastAsia="Palatino Linotype" w:hAnsi="Palatino Linotype" w:cs="Palatino Linotype"/>
          <w:color w:val="000000"/>
        </w:rPr>
        <w:t xml:space="preserve">giro el requerimiento de información para que fuera atendida la solicitud de información </w:t>
      </w:r>
      <w:r w:rsidRPr="00C91724">
        <w:rPr>
          <w:rFonts w:ascii="Palatino Linotype" w:eastAsia="Palatino Linotype" w:hAnsi="Palatino Linotype" w:cs="Palatino Linotype"/>
          <w:b/>
          <w:color w:val="000000"/>
        </w:rPr>
        <w:t>00076/ACULCO/IP/2024.</w:t>
      </w:r>
      <w:r w:rsidRPr="00C91724">
        <w:rPr>
          <w:rFonts w:ascii="Palatino Linotype" w:eastAsia="Palatino Linotype" w:hAnsi="Palatino Linotype" w:cs="Palatino Linotype"/>
          <w:color w:val="000000"/>
        </w:rPr>
        <w:t xml:space="preserve"> </w:t>
      </w:r>
    </w:p>
    <w:p w14:paraId="288FEA71" w14:textId="77777777" w:rsidR="004E3031" w:rsidRPr="00C91724" w:rsidRDefault="004E3031">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rPr>
      </w:pPr>
    </w:p>
    <w:p w14:paraId="3421BB88" w14:textId="77777777" w:rsidR="004E3031" w:rsidRPr="00C91724" w:rsidRDefault="008C6953">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C91724">
        <w:rPr>
          <w:rFonts w:ascii="Palatino Linotype" w:eastAsia="Palatino Linotype" w:hAnsi="Palatino Linotype" w:cs="Palatino Linotype"/>
          <w:color w:val="000000"/>
        </w:rPr>
        <w:t>El</w:t>
      </w:r>
      <w:r w:rsidRPr="00C91724">
        <w:rPr>
          <w:rFonts w:ascii="Palatino Linotype" w:eastAsia="Palatino Linotype" w:hAnsi="Palatino Linotype" w:cs="Palatino Linotype"/>
          <w:b/>
          <w:color w:val="000000"/>
        </w:rPr>
        <w:t xml:space="preserve"> diecisiete de octubre de dos mil veinticuatro</w:t>
      </w:r>
      <w:r w:rsidRPr="00C91724">
        <w:rPr>
          <w:rFonts w:ascii="Palatino Linotype" w:eastAsia="Palatino Linotype" w:hAnsi="Palatino Linotype" w:cs="Palatino Linotype"/>
          <w:color w:val="000000"/>
        </w:rPr>
        <w:t xml:space="preserve">, el </w:t>
      </w:r>
      <w:r w:rsidRPr="00C91724">
        <w:rPr>
          <w:rFonts w:ascii="Palatino Linotype" w:eastAsia="Palatino Linotype" w:hAnsi="Palatino Linotype" w:cs="Palatino Linotype"/>
          <w:b/>
          <w:color w:val="000000"/>
        </w:rPr>
        <w:t xml:space="preserve">SUJETO OBLIGADO </w:t>
      </w:r>
      <w:r w:rsidRPr="00C91724">
        <w:rPr>
          <w:rFonts w:ascii="Palatino Linotype" w:eastAsia="Palatino Linotype" w:hAnsi="Palatino Linotype" w:cs="Palatino Linotype"/>
          <w:color w:val="000000"/>
        </w:rPr>
        <w:t xml:space="preserve">dio respuesta a la solicitud de información </w:t>
      </w:r>
      <w:r w:rsidRPr="00C91724">
        <w:rPr>
          <w:rFonts w:ascii="Palatino Linotype" w:eastAsia="Palatino Linotype" w:hAnsi="Palatino Linotype" w:cs="Palatino Linotype"/>
          <w:b/>
          <w:color w:val="000000"/>
        </w:rPr>
        <w:t xml:space="preserve">00076/ACULCO/IP/2024, </w:t>
      </w:r>
      <w:r w:rsidRPr="00C91724">
        <w:rPr>
          <w:rFonts w:ascii="Palatino Linotype" w:eastAsia="Palatino Linotype" w:hAnsi="Palatino Linotype" w:cs="Palatino Linotype"/>
          <w:color w:val="000000"/>
        </w:rPr>
        <w:t xml:space="preserve">mediante el cual agrego un archivo electrónico en formato pdf, cuyo contenido a groso modo es el siguiente. </w:t>
      </w:r>
    </w:p>
    <w:p w14:paraId="0D241904"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rPr>
        <w:t xml:space="preserve">Solicitud 76.pdf: </w:t>
      </w:r>
      <w:r w:rsidRPr="00C91724">
        <w:rPr>
          <w:rFonts w:ascii="Palatino Linotype" w:eastAsia="Palatino Linotype" w:hAnsi="Palatino Linotype" w:cs="Palatino Linotype"/>
          <w:i/>
          <w:color w:val="000000"/>
          <w:sz w:val="22"/>
          <w:szCs w:val="22"/>
        </w:rPr>
        <w:t xml:space="preserve">respuesta del Director de Administración,  mediante el cual anexa la liga electrónica </w:t>
      </w:r>
      <w:hyperlink r:id="rId8" w:anchor="/info-fraccion/11/92/28">
        <w:r w:rsidRPr="00C91724">
          <w:rPr>
            <w:rFonts w:ascii="Palatino Linotype" w:eastAsia="Palatino Linotype" w:hAnsi="Palatino Linotype" w:cs="Palatino Linotype"/>
            <w:i/>
            <w:color w:val="0563C1"/>
            <w:sz w:val="22"/>
            <w:szCs w:val="22"/>
            <w:u w:val="single"/>
          </w:rPr>
          <w:t>https://infoem2.ipomex.org.mx/ipomex/#/info-fraccion/11/92/28</w:t>
        </w:r>
      </w:hyperlink>
      <w:r w:rsidRPr="00C91724">
        <w:rPr>
          <w:rFonts w:ascii="Palatino Linotype" w:eastAsia="Palatino Linotype" w:hAnsi="Palatino Linotype" w:cs="Palatino Linotype"/>
          <w:i/>
          <w:color w:val="000000"/>
          <w:sz w:val="22"/>
          <w:szCs w:val="22"/>
        </w:rPr>
        <w:t xml:space="preserve"> de la cual puede refiere puede consultar los datos correspondientes a las percepciones de cada uno de los servidores públicos que laboran actualmente en el Gobierno Municipal de Aculco. </w:t>
      </w:r>
    </w:p>
    <w:p w14:paraId="3CE0624E"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i/>
          <w:color w:val="000000"/>
        </w:rPr>
      </w:pPr>
    </w:p>
    <w:p w14:paraId="0728187D" w14:textId="77777777" w:rsidR="004E3031" w:rsidRPr="00C91724" w:rsidRDefault="008C6953">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C91724">
        <w:rPr>
          <w:rFonts w:ascii="Palatino Linotype" w:eastAsia="Palatino Linotype" w:hAnsi="Palatino Linotype" w:cs="Palatino Linotype"/>
          <w:color w:val="000000"/>
        </w:rPr>
        <w:t xml:space="preserve"> De la respuesta otorgada por el </w:t>
      </w:r>
      <w:r w:rsidRPr="00C91724">
        <w:rPr>
          <w:rFonts w:ascii="Palatino Linotype" w:eastAsia="Palatino Linotype" w:hAnsi="Palatino Linotype" w:cs="Palatino Linotype"/>
          <w:b/>
          <w:color w:val="000000"/>
        </w:rPr>
        <w:t xml:space="preserve">SUJETO OBLIGADO </w:t>
      </w:r>
      <w:r w:rsidRPr="00C91724">
        <w:rPr>
          <w:rFonts w:ascii="Palatino Linotype" w:eastAsia="Palatino Linotype" w:hAnsi="Palatino Linotype" w:cs="Palatino Linotype"/>
          <w:color w:val="000000"/>
        </w:rPr>
        <w:t xml:space="preserve">el entonces </w:t>
      </w:r>
      <w:r w:rsidRPr="00C91724">
        <w:rPr>
          <w:rFonts w:ascii="Palatino Linotype" w:eastAsia="Palatino Linotype" w:hAnsi="Palatino Linotype" w:cs="Palatino Linotype"/>
          <w:b/>
          <w:color w:val="000000"/>
        </w:rPr>
        <w:t xml:space="preserve">SOLICITANTE </w:t>
      </w:r>
      <w:r w:rsidRPr="00C91724">
        <w:rPr>
          <w:rFonts w:ascii="Palatino Linotype" w:eastAsia="Palatino Linotype" w:hAnsi="Palatino Linotype" w:cs="Palatino Linotype"/>
          <w:color w:val="000000"/>
        </w:rPr>
        <w:t>interpuso el recurso de revisión, manifestando las siguientes razones o motivos de inconformidad:</w:t>
      </w:r>
    </w:p>
    <w:p w14:paraId="28403832" w14:textId="77777777" w:rsidR="004E3031" w:rsidRPr="00C91724" w:rsidRDefault="004E3031">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14:paraId="42B8A643" w14:textId="77777777" w:rsidR="004E3031" w:rsidRPr="00C91724" w:rsidRDefault="008C6953">
      <w:pPr>
        <w:numPr>
          <w:ilvl w:val="0"/>
          <w:numId w:val="1"/>
        </w:num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bookmarkStart w:id="3" w:name="_heading=h.1fob9te" w:colFirst="0" w:colLast="0"/>
      <w:bookmarkEnd w:id="3"/>
      <w:r w:rsidRPr="00C91724">
        <w:rPr>
          <w:rFonts w:ascii="Palatino Linotype" w:eastAsia="Palatino Linotype" w:hAnsi="Palatino Linotype" w:cs="Palatino Linotype"/>
          <w:b/>
          <w:color w:val="000000"/>
          <w:sz w:val="22"/>
          <w:szCs w:val="22"/>
        </w:rPr>
        <w:t xml:space="preserve">Acto impugnado: </w:t>
      </w:r>
      <w:r w:rsidRPr="00C91724">
        <w:rPr>
          <w:rFonts w:ascii="Palatino Linotype" w:eastAsia="Palatino Linotype" w:hAnsi="Palatino Linotype" w:cs="Palatino Linotype"/>
          <w:i/>
          <w:color w:val="000000"/>
          <w:sz w:val="22"/>
          <w:szCs w:val="22"/>
        </w:rPr>
        <w:t>“NO SE ENTREGO LA INFORMACIÓN SOLICITADA”</w:t>
      </w:r>
    </w:p>
    <w:p w14:paraId="40CF38D9" w14:textId="77777777" w:rsidR="004E3031" w:rsidRPr="00C91724" w:rsidRDefault="008C6953">
      <w:pPr>
        <w:pBdr>
          <w:top w:val="nil"/>
          <w:left w:val="nil"/>
          <w:bottom w:val="nil"/>
          <w:right w:val="nil"/>
          <w:between w:val="nil"/>
        </w:pBdr>
        <w:tabs>
          <w:tab w:val="left" w:pos="7020"/>
        </w:tabs>
        <w:spacing w:line="360" w:lineRule="auto"/>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ab/>
      </w:r>
    </w:p>
    <w:p w14:paraId="68C4B4DF" w14:textId="77777777" w:rsidR="004E3031" w:rsidRPr="00C91724" w:rsidRDefault="008C6953">
      <w:pPr>
        <w:numPr>
          <w:ilvl w:val="0"/>
          <w:numId w:val="1"/>
        </w:num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bookmarkStart w:id="4" w:name="_heading=h.3znysh7" w:colFirst="0" w:colLast="0"/>
      <w:bookmarkEnd w:id="4"/>
      <w:r w:rsidRPr="00C91724">
        <w:rPr>
          <w:rFonts w:ascii="Palatino Linotype" w:eastAsia="Palatino Linotype" w:hAnsi="Palatino Linotype" w:cs="Palatino Linotype"/>
          <w:b/>
          <w:color w:val="000000"/>
          <w:sz w:val="22"/>
          <w:szCs w:val="22"/>
        </w:rPr>
        <w:lastRenderedPageBreak/>
        <w:t xml:space="preserve">Razones o Motivos de inconformidad: </w:t>
      </w:r>
      <w:r w:rsidRPr="00C91724">
        <w:rPr>
          <w:rFonts w:ascii="Palatino Linotype" w:eastAsia="Palatino Linotype" w:hAnsi="Palatino Linotype" w:cs="Palatino Linotype"/>
          <w:i/>
          <w:color w:val="000000"/>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aunado a lo anterior el sujeto obligado no acreditó una imposibilidad técnica para entregarla información vía Sistema de Acceso a la Información Mexiquense, simplemente se nego sin justificación alguna. Artículo 804.- El patrón tiene obligación de conservar y exhibir en juicio los documentos que a continuación se precisan: (…) I. Listas de raya o nómina de personal, cuando se lleven en el centro de trabajo; o recibos de pagos de salarios;” Sin embargo debo señalar que el sujeto obligado no ha fundado ni mucho menos motivado la necesidad de cambiar la modalidad de la entrega. Es importante señalar que las páginas del ayuntamiento no se encuentran actualizadas con la información, se encuentra hasta 2023 y yo requiero 2024, por lo que solicito que se me envien los recibos de nomina digitalizados tal y como los solicite protegiendo los datos personales del trabajador (versión pública)”</w:t>
      </w:r>
    </w:p>
    <w:p w14:paraId="5D5BB942" w14:textId="77777777" w:rsidR="004E3031" w:rsidRPr="00C91724" w:rsidRDefault="004E3031">
      <w:pPr>
        <w:spacing w:line="360" w:lineRule="auto"/>
        <w:rPr>
          <w:rFonts w:ascii="Palatino Linotype" w:eastAsia="Palatino Linotype" w:hAnsi="Palatino Linotype" w:cs="Palatino Linotype"/>
          <w:i/>
          <w:color w:val="000000"/>
        </w:rPr>
      </w:pPr>
    </w:p>
    <w:p w14:paraId="22DF088C"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91724">
        <w:rPr>
          <w:rFonts w:ascii="Palatino Linotype" w:eastAsia="Palatino Linotype" w:hAnsi="Palatino Linotype" w:cs="Palatino Linotype"/>
          <w:color w:val="000000"/>
        </w:rPr>
        <w:t xml:space="preserve">Al momento de interponer el recurso de revisión el entonces </w:t>
      </w:r>
      <w:r w:rsidRPr="00C91724">
        <w:rPr>
          <w:rFonts w:ascii="Palatino Linotype" w:eastAsia="Palatino Linotype" w:hAnsi="Palatino Linotype" w:cs="Palatino Linotype"/>
          <w:b/>
          <w:color w:val="000000"/>
        </w:rPr>
        <w:t xml:space="preserve">SOLICITANTE </w:t>
      </w:r>
      <w:r w:rsidRPr="00C91724">
        <w:rPr>
          <w:rFonts w:ascii="Palatino Linotype" w:eastAsia="Palatino Linotype" w:hAnsi="Palatino Linotype" w:cs="Palatino Linotype"/>
          <w:color w:val="000000"/>
        </w:rPr>
        <w:t xml:space="preserve">anexo un archivo electrónico en formato pdf, cuyo contenido grosso es el siguiente. </w:t>
      </w:r>
    </w:p>
    <w:p w14:paraId="6157A817"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AD87443"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rPr>
        <w:t>aculco.jpg:</w:t>
      </w:r>
      <w:r w:rsidRPr="00C91724">
        <w:rPr>
          <w:rFonts w:ascii="Palatino Linotype" w:eastAsia="Palatino Linotype" w:hAnsi="Palatino Linotype" w:cs="Palatino Linotype"/>
          <w:i/>
          <w:color w:val="000000"/>
          <w:sz w:val="22"/>
          <w:szCs w:val="22"/>
        </w:rPr>
        <w:t xml:space="preserve"> captura de pantalla de la Fracción VIIIA, correspondiente a las remuneraciones del ejercicio fiscal 2022 y 2023 del Ayuntamiento de Aculco. </w:t>
      </w:r>
    </w:p>
    <w:p w14:paraId="5CF11C7C" w14:textId="77777777" w:rsidR="004E3031" w:rsidRPr="00C91724" w:rsidRDefault="004E3031">
      <w:p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p>
    <w:p w14:paraId="28DE9B7D"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91724">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fecha </w:t>
      </w:r>
      <w:r w:rsidRPr="00C91724">
        <w:rPr>
          <w:rFonts w:ascii="Palatino Linotype" w:eastAsia="Palatino Linotype" w:hAnsi="Palatino Linotype" w:cs="Palatino Linotype"/>
          <w:b/>
          <w:color w:val="000000"/>
        </w:rPr>
        <w:t>veinticuatro de  octubre de dos mil veinticuatro</w:t>
      </w:r>
      <w:r w:rsidRPr="00C91724">
        <w:rPr>
          <w:rFonts w:ascii="Palatino Linotype" w:eastAsia="Palatino Linotype" w:hAnsi="Palatino Linotype" w:cs="Palatino Linotype"/>
          <w:color w:val="000000"/>
        </w:rPr>
        <w:t xml:space="preserve">, puso a disposición de las partes el expediente electrónico vía </w:t>
      </w:r>
      <w:r w:rsidRPr="00C91724">
        <w:rPr>
          <w:rFonts w:ascii="Palatino Linotype" w:eastAsia="Palatino Linotype" w:hAnsi="Palatino Linotype" w:cs="Palatino Linotype"/>
          <w:b/>
          <w:color w:val="000000"/>
        </w:rPr>
        <w:t xml:space="preserve">SAIMEX </w:t>
      </w:r>
      <w:r w:rsidRPr="00C91724">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C91724">
        <w:rPr>
          <w:rFonts w:ascii="Palatino Linotype" w:eastAsia="Palatino Linotype" w:hAnsi="Palatino Linotype" w:cs="Palatino Linotype"/>
          <w:b/>
          <w:color w:val="000000"/>
        </w:rPr>
        <w:t>SUJETO OBLIGADO</w:t>
      </w:r>
      <w:r w:rsidRPr="00C91724">
        <w:rPr>
          <w:rFonts w:ascii="Palatino Linotype" w:eastAsia="Palatino Linotype" w:hAnsi="Palatino Linotype" w:cs="Palatino Linotype"/>
          <w:color w:val="000000"/>
        </w:rPr>
        <w:t xml:space="preserve"> presentará el Informe Justificado procedente.</w:t>
      </w:r>
    </w:p>
    <w:p w14:paraId="7EFFC719"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860F3B"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 xml:space="preserve">De lo anterior, el </w:t>
      </w:r>
      <w:r w:rsidRPr="00C91724">
        <w:rPr>
          <w:rFonts w:ascii="Palatino Linotype" w:eastAsia="Palatino Linotype" w:hAnsi="Palatino Linotype" w:cs="Palatino Linotype"/>
          <w:b/>
          <w:color w:val="000000"/>
        </w:rPr>
        <w:t xml:space="preserve">SUJETO OBLIGADO </w:t>
      </w:r>
      <w:r w:rsidRPr="00C91724">
        <w:rPr>
          <w:rFonts w:ascii="Palatino Linotype" w:eastAsia="Palatino Linotype" w:hAnsi="Palatino Linotype" w:cs="Palatino Linotype"/>
          <w:color w:val="000000"/>
        </w:rPr>
        <w:t xml:space="preserve">en fecha </w:t>
      </w:r>
      <w:r w:rsidRPr="00C91724">
        <w:rPr>
          <w:rFonts w:ascii="Palatino Linotype" w:eastAsia="Palatino Linotype" w:hAnsi="Palatino Linotype" w:cs="Palatino Linotype"/>
          <w:b/>
          <w:color w:val="000000"/>
        </w:rPr>
        <w:t>cuatro de noviembre de dos mil veinticuatro</w:t>
      </w:r>
      <w:r w:rsidRPr="00C91724">
        <w:rPr>
          <w:rFonts w:ascii="Palatino Linotype" w:eastAsia="Palatino Linotype" w:hAnsi="Palatino Linotype" w:cs="Palatino Linotype"/>
          <w:color w:val="000000"/>
        </w:rPr>
        <w:t xml:space="preserve">, </w:t>
      </w:r>
      <w:r w:rsidRPr="00C91724">
        <w:rPr>
          <w:rFonts w:ascii="Palatino Linotype" w:eastAsia="Palatino Linotype" w:hAnsi="Palatino Linotype" w:cs="Palatino Linotype"/>
        </w:rPr>
        <w:t>entrego dos archivos electrónicos en formato pdf</w:t>
      </w:r>
      <w:r w:rsidRPr="00C91724">
        <w:rPr>
          <w:rFonts w:ascii="Palatino Linotype" w:eastAsia="Palatino Linotype" w:hAnsi="Palatino Linotype" w:cs="Palatino Linotype"/>
          <w:color w:val="000000"/>
        </w:rPr>
        <w:t xml:space="preserve">, cuyo contenido toral es el siguiente: </w:t>
      </w:r>
    </w:p>
    <w:p w14:paraId="73031BBA" w14:textId="77777777" w:rsidR="004E3031" w:rsidRPr="00C91724" w:rsidRDefault="004E3031">
      <w:pPr>
        <w:pBdr>
          <w:top w:val="nil"/>
          <w:left w:val="nil"/>
          <w:bottom w:val="nil"/>
          <w:right w:val="nil"/>
          <w:between w:val="nil"/>
        </w:pBdr>
        <w:ind w:left="1134" w:right="900"/>
        <w:rPr>
          <w:rFonts w:ascii="Palatino Linotype" w:eastAsia="Palatino Linotype" w:hAnsi="Palatino Linotype" w:cs="Palatino Linotype"/>
          <w:color w:val="000000"/>
          <w:sz w:val="22"/>
          <w:szCs w:val="22"/>
        </w:rPr>
      </w:pPr>
    </w:p>
    <w:p w14:paraId="594BB1D8"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rPr>
        <w:t xml:space="preserve">4. INFORME JUSTIFICADO.pdf: </w:t>
      </w:r>
      <w:r w:rsidRPr="00C91724">
        <w:rPr>
          <w:rFonts w:ascii="Palatino Linotype" w:eastAsia="Palatino Linotype" w:hAnsi="Palatino Linotype" w:cs="Palatino Linotype"/>
          <w:i/>
          <w:color w:val="000000"/>
          <w:sz w:val="22"/>
          <w:szCs w:val="22"/>
        </w:rPr>
        <w:t xml:space="preserve">Informe Justificado de la Directora de la Unidad de Información, Planeación, Programación, Evaluación y Transparencia de Aculco, mediante el cual anexa la liga electrónica </w:t>
      </w:r>
      <w:hyperlink r:id="rId9" w:anchor="/info-fraccion/11/92/28">
        <w:r w:rsidRPr="00C91724">
          <w:rPr>
            <w:rFonts w:ascii="Palatino Linotype" w:eastAsia="Palatino Linotype" w:hAnsi="Palatino Linotype" w:cs="Palatino Linotype"/>
            <w:i/>
            <w:color w:val="0563C1"/>
            <w:sz w:val="22"/>
            <w:szCs w:val="22"/>
            <w:u w:val="single"/>
          </w:rPr>
          <w:t>https://infoem2.ipomex.org.mx/ipomex/#/info-fraccion/11/92/28</w:t>
        </w:r>
      </w:hyperlink>
      <w:r w:rsidRPr="00C91724">
        <w:rPr>
          <w:rFonts w:ascii="Palatino Linotype" w:eastAsia="Palatino Linotype" w:hAnsi="Palatino Linotype" w:cs="Palatino Linotype"/>
          <w:i/>
          <w:color w:val="000000"/>
          <w:sz w:val="22"/>
          <w:szCs w:val="22"/>
        </w:rPr>
        <w:t xml:space="preserve"> de la cual refiere se puede consultar la información de las remuneraciones.</w:t>
      </w:r>
    </w:p>
    <w:p w14:paraId="47F28E4D" w14:textId="77777777" w:rsidR="004E3031" w:rsidRPr="00C91724" w:rsidRDefault="004E3031">
      <w:p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p>
    <w:p w14:paraId="3F49E9DA"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2. Solicitud 76.pdf: </w:t>
      </w:r>
      <w:r w:rsidRPr="00C91724">
        <w:rPr>
          <w:rFonts w:ascii="Palatino Linotype" w:eastAsia="Palatino Linotype" w:hAnsi="Palatino Linotype" w:cs="Palatino Linotype"/>
          <w:i/>
          <w:color w:val="000000"/>
          <w:sz w:val="22"/>
          <w:szCs w:val="22"/>
        </w:rPr>
        <w:t xml:space="preserve">consistente en la respuesta primigenia del </w:t>
      </w:r>
      <w:r w:rsidRPr="00C91724">
        <w:rPr>
          <w:rFonts w:ascii="Palatino Linotype" w:eastAsia="Palatino Linotype" w:hAnsi="Palatino Linotype" w:cs="Palatino Linotype"/>
          <w:b/>
          <w:i/>
          <w:color w:val="000000"/>
          <w:sz w:val="22"/>
          <w:szCs w:val="22"/>
        </w:rPr>
        <w:t xml:space="preserve">SUJETO OBLIGADO. </w:t>
      </w:r>
    </w:p>
    <w:p w14:paraId="119D2DC9"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55F22679"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45BAE179"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5" w:name="_heading=h.2et92p0" w:colFirst="0" w:colLast="0"/>
      <w:bookmarkEnd w:id="5"/>
      <w:r w:rsidRPr="00C91724">
        <w:rPr>
          <w:rFonts w:ascii="Palatino Linotype" w:eastAsia="Palatino Linotype" w:hAnsi="Palatino Linotype" w:cs="Palatino Linotype"/>
          <w:color w:val="000000"/>
        </w:rPr>
        <w:t xml:space="preserve">Por su parte el </w:t>
      </w:r>
      <w:r w:rsidRPr="00C91724">
        <w:rPr>
          <w:rFonts w:ascii="Palatino Linotype" w:eastAsia="Palatino Linotype" w:hAnsi="Palatino Linotype" w:cs="Palatino Linotype"/>
          <w:b/>
          <w:color w:val="000000"/>
        </w:rPr>
        <w:t xml:space="preserve">PARTICULAR </w:t>
      </w:r>
      <w:r w:rsidRPr="00C91724">
        <w:rPr>
          <w:rFonts w:ascii="Palatino Linotype" w:eastAsia="Palatino Linotype" w:hAnsi="Palatino Linotype" w:cs="Palatino Linotype"/>
        </w:rPr>
        <w:t>dejó</w:t>
      </w:r>
      <w:r w:rsidRPr="00C91724">
        <w:rPr>
          <w:rFonts w:ascii="Palatino Linotype" w:eastAsia="Palatino Linotype" w:hAnsi="Palatino Linotype" w:cs="Palatino Linotype"/>
          <w:color w:val="000000"/>
        </w:rPr>
        <w:t xml:space="preserve"> de realizar manifestaciones que a su derecho conviniera y asistiera. </w:t>
      </w:r>
    </w:p>
    <w:p w14:paraId="2D68BFEA"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26974F7F"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91724">
        <w:rPr>
          <w:rFonts w:ascii="Palatino Linotype" w:eastAsia="Palatino Linotype" w:hAnsi="Palatino Linotype" w:cs="Palatino Linotype"/>
          <w:color w:val="000000"/>
        </w:rPr>
        <w:lastRenderedPageBreak/>
        <w:t xml:space="preserve">Seguidamente, mediante acuerdo de fecha </w:t>
      </w:r>
      <w:r w:rsidRPr="00C91724">
        <w:rPr>
          <w:rFonts w:ascii="Palatino Linotype" w:eastAsia="Palatino Linotype" w:hAnsi="Palatino Linotype" w:cs="Palatino Linotype"/>
          <w:b/>
          <w:color w:val="000000"/>
        </w:rPr>
        <w:t xml:space="preserve">dos de diciembre de dos mil veinticuatro, </w:t>
      </w:r>
      <w:r w:rsidRPr="00C91724">
        <w:rPr>
          <w:rFonts w:ascii="Palatino Linotype" w:eastAsia="Palatino Linotype" w:hAnsi="Palatino Linotype" w:cs="Palatino Linotype"/>
          <w:color w:val="000000"/>
        </w:rPr>
        <w:t>se decretó el cierre de instrucción, por lo que no habiendo más que hacer constar, y------------------------------------------------------------------------------------------</w:t>
      </w:r>
    </w:p>
    <w:p w14:paraId="15D18CA9" w14:textId="77777777" w:rsidR="004E3031" w:rsidRPr="00C91724" w:rsidRDefault="004E303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230DFAD9" w14:textId="77777777" w:rsidR="004E3031" w:rsidRPr="00C91724" w:rsidRDefault="004E303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A5D2D4C" w14:textId="77777777" w:rsidR="004E3031" w:rsidRPr="00C91724" w:rsidRDefault="008C695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C91724">
        <w:rPr>
          <w:rFonts w:ascii="Palatino Linotype" w:eastAsia="Palatino Linotype" w:hAnsi="Palatino Linotype" w:cs="Palatino Linotype"/>
          <w:b/>
          <w:color w:val="000000"/>
        </w:rPr>
        <w:t>CONSIDERANDO</w:t>
      </w:r>
    </w:p>
    <w:p w14:paraId="139FADFB" w14:textId="77777777" w:rsidR="004E3031" w:rsidRPr="00C91724" w:rsidRDefault="004E303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FE222D7" w14:textId="77777777" w:rsidR="004E3031" w:rsidRPr="00C91724" w:rsidRDefault="008C6953">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C91724">
        <w:rPr>
          <w:rFonts w:ascii="Palatino Linotype" w:eastAsia="Palatino Linotype" w:hAnsi="Palatino Linotype" w:cs="Palatino Linotype"/>
          <w:b/>
          <w:color w:val="000000"/>
          <w:sz w:val="24"/>
          <w:szCs w:val="24"/>
        </w:rPr>
        <w:t>PRIMERO. De la competencia</w:t>
      </w:r>
    </w:p>
    <w:p w14:paraId="515F75D6" w14:textId="77777777" w:rsidR="004E3031" w:rsidRPr="00C91724" w:rsidRDefault="004E3031">
      <w:pPr>
        <w:spacing w:line="360" w:lineRule="auto"/>
        <w:rPr>
          <w:rFonts w:ascii="Palatino Linotype" w:eastAsia="Palatino Linotype" w:hAnsi="Palatino Linotype" w:cs="Palatino Linotype"/>
        </w:rPr>
      </w:pPr>
    </w:p>
    <w:p w14:paraId="56386397"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C517152" w14:textId="77777777" w:rsidR="004E3031" w:rsidRPr="00C91724" w:rsidRDefault="004E3031">
      <w:pPr>
        <w:pBdr>
          <w:top w:val="nil"/>
          <w:left w:val="nil"/>
          <w:bottom w:val="nil"/>
          <w:right w:val="nil"/>
          <w:between w:val="nil"/>
        </w:pBdr>
        <w:spacing w:line="360" w:lineRule="auto"/>
        <w:rPr>
          <w:rFonts w:ascii="Palatino Linotype" w:eastAsia="Palatino Linotype" w:hAnsi="Palatino Linotype" w:cs="Palatino Linotype"/>
          <w:b/>
          <w:color w:val="000000"/>
        </w:rPr>
      </w:pPr>
    </w:p>
    <w:p w14:paraId="6B752BFB" w14:textId="77777777" w:rsidR="004E3031" w:rsidRPr="00C91724" w:rsidRDefault="008C6953">
      <w:pPr>
        <w:pBdr>
          <w:top w:val="nil"/>
          <w:left w:val="nil"/>
          <w:bottom w:val="nil"/>
          <w:right w:val="nil"/>
          <w:between w:val="nil"/>
        </w:pBdr>
        <w:spacing w:line="360" w:lineRule="auto"/>
        <w:rPr>
          <w:rFonts w:ascii="Palatino Linotype" w:eastAsia="Palatino Linotype" w:hAnsi="Palatino Linotype" w:cs="Palatino Linotype"/>
          <w:b/>
          <w:color w:val="000000"/>
        </w:rPr>
      </w:pPr>
      <w:r w:rsidRPr="00C91724">
        <w:rPr>
          <w:rFonts w:ascii="Palatino Linotype" w:eastAsia="Palatino Linotype" w:hAnsi="Palatino Linotype" w:cs="Palatino Linotype"/>
          <w:b/>
          <w:color w:val="000000"/>
        </w:rPr>
        <w:t>SEGUNDO. De la oportunidad y procedencia.</w:t>
      </w:r>
    </w:p>
    <w:p w14:paraId="09252A2F" w14:textId="77777777" w:rsidR="004E3031" w:rsidRPr="00C91724" w:rsidRDefault="004E3031">
      <w:pPr>
        <w:spacing w:line="360" w:lineRule="auto"/>
        <w:jc w:val="both"/>
        <w:rPr>
          <w:rFonts w:ascii="Palatino Linotype" w:eastAsia="Palatino Linotype" w:hAnsi="Palatino Linotype" w:cs="Palatino Linotype"/>
          <w:color w:val="000000"/>
        </w:rPr>
      </w:pPr>
    </w:p>
    <w:p w14:paraId="71CFF30F"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El medio de </w:t>
      </w:r>
      <w:r w:rsidRPr="00C91724">
        <w:rPr>
          <w:rFonts w:ascii="Palatino Linotype" w:eastAsia="Palatino Linotype" w:hAnsi="Palatino Linotype" w:cs="Palatino Linotype"/>
          <w:color w:val="000000"/>
        </w:rPr>
        <w:t>impugnación</w:t>
      </w:r>
      <w:r w:rsidRPr="00C91724">
        <w:rPr>
          <w:rFonts w:ascii="Palatino Linotype" w:eastAsia="Palatino Linotype" w:hAnsi="Palatino Linotype" w:cs="Palatino Linotype"/>
        </w:rPr>
        <w:t xml:space="preserve"> fue presentado a través del </w:t>
      </w:r>
      <w:r w:rsidRPr="00C91724">
        <w:rPr>
          <w:rFonts w:ascii="Palatino Linotype" w:eastAsia="Palatino Linotype" w:hAnsi="Palatino Linotype" w:cs="Palatino Linotype"/>
          <w:b/>
        </w:rPr>
        <w:t>SAIMEX,</w:t>
      </w:r>
      <w:r w:rsidRPr="00C91724">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entregó su respuesta el </w:t>
      </w:r>
      <w:r w:rsidRPr="00C91724">
        <w:rPr>
          <w:rFonts w:ascii="Palatino Linotype" w:eastAsia="Palatino Linotype" w:hAnsi="Palatino Linotype" w:cs="Palatino Linotype"/>
          <w:b/>
        </w:rPr>
        <w:t>diecisiete de octubre de dos mil veinticuatro</w:t>
      </w:r>
      <w:r w:rsidRPr="00C91724">
        <w:rPr>
          <w:rFonts w:ascii="Palatino Linotype" w:eastAsia="Palatino Linotype" w:hAnsi="Palatino Linotype" w:cs="Palatino Linotype"/>
        </w:rPr>
        <w:t xml:space="preserve">, de tal forma que el plazo para interponer el recurso de revisión transcurrió del </w:t>
      </w:r>
      <w:r w:rsidRPr="00C91724">
        <w:rPr>
          <w:rFonts w:ascii="Palatino Linotype" w:eastAsia="Palatino Linotype" w:hAnsi="Palatino Linotype" w:cs="Palatino Linotype"/>
          <w:b/>
        </w:rPr>
        <w:t>dieciocho de octubre al ocho de noviembre de dos mil veinticuatro</w:t>
      </w:r>
      <w:r w:rsidRPr="00C91724">
        <w:rPr>
          <w:rFonts w:ascii="Palatino Linotype" w:eastAsia="Palatino Linotype" w:hAnsi="Palatino Linotype" w:cs="Palatino Linotype"/>
        </w:rPr>
        <w:t xml:space="preserve">; en consecuencia, el ahora </w:t>
      </w:r>
      <w:r w:rsidRPr="00C91724">
        <w:rPr>
          <w:rFonts w:ascii="Palatino Linotype" w:eastAsia="Palatino Linotype" w:hAnsi="Palatino Linotype" w:cs="Palatino Linotype"/>
          <w:b/>
        </w:rPr>
        <w:t>RECURRENTE</w:t>
      </w:r>
      <w:r w:rsidRPr="00C91724">
        <w:rPr>
          <w:rFonts w:ascii="Palatino Linotype" w:eastAsia="Palatino Linotype" w:hAnsi="Palatino Linotype" w:cs="Palatino Linotype"/>
        </w:rPr>
        <w:t xml:space="preserve"> presentó su inconformidad el día </w:t>
      </w:r>
      <w:r w:rsidRPr="00C91724">
        <w:rPr>
          <w:rFonts w:ascii="Palatino Linotype" w:eastAsia="Palatino Linotype" w:hAnsi="Palatino Linotype" w:cs="Palatino Linotype"/>
          <w:b/>
        </w:rPr>
        <w:t>veintiuno de octubre de dos mil veinticuatro de dos mil veinticuatro</w:t>
      </w:r>
      <w:r w:rsidRPr="00C91724">
        <w:rPr>
          <w:rFonts w:ascii="Palatino Linotype" w:eastAsia="Palatino Linotype" w:hAnsi="Palatino Linotype" w:cs="Palatino Linotype"/>
        </w:rPr>
        <w:t>; por lo que se estima que la inconformidad se presentó dentro del lapso legalmente establecido para tal efecto.</w:t>
      </w:r>
    </w:p>
    <w:p w14:paraId="51AC8A2C"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633DA069"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91724">
        <w:rPr>
          <w:rFonts w:ascii="Palatino Linotype" w:eastAsia="Palatino Linotype" w:hAnsi="Palatino Linotype" w:cs="Palatino Linotype"/>
          <w:color w:val="000000"/>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E3FC199"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b/>
          <w:color w:val="000000"/>
        </w:rPr>
      </w:pPr>
    </w:p>
    <w:p w14:paraId="7EF2E22B" w14:textId="77777777" w:rsidR="004E3031" w:rsidRPr="00C91724" w:rsidRDefault="008C6953">
      <w:pPr>
        <w:pStyle w:val="Ttulo1"/>
        <w:spacing w:before="0" w:line="360" w:lineRule="auto"/>
        <w:rPr>
          <w:b/>
          <w:color w:val="000000"/>
        </w:rPr>
      </w:pPr>
      <w:bookmarkStart w:id="7" w:name="_heading=h.3dy6vkm" w:colFirst="0" w:colLast="0"/>
      <w:bookmarkEnd w:id="7"/>
      <w:r w:rsidRPr="00C91724">
        <w:rPr>
          <w:b/>
        </w:rPr>
        <w:t xml:space="preserve">TERCERO. </w:t>
      </w:r>
      <w:r w:rsidRPr="00C91724">
        <w:rPr>
          <w:b/>
          <w:color w:val="000000"/>
        </w:rPr>
        <w:t xml:space="preserve">Del planteamiento de la </w:t>
      </w:r>
      <w:r w:rsidRPr="00C91724">
        <w:rPr>
          <w:b/>
          <w:i/>
          <w:color w:val="000000"/>
        </w:rPr>
        <w:t>Litis</w:t>
      </w:r>
      <w:r w:rsidRPr="00C91724">
        <w:rPr>
          <w:b/>
          <w:color w:val="000000"/>
        </w:rPr>
        <w:t>.</w:t>
      </w:r>
    </w:p>
    <w:p w14:paraId="46DB98C9" w14:textId="77777777" w:rsidR="004E3031" w:rsidRPr="00C91724" w:rsidRDefault="004E3031">
      <w:pPr>
        <w:spacing w:line="360" w:lineRule="auto"/>
        <w:rPr>
          <w:rFonts w:ascii="Palatino Linotype" w:eastAsia="Palatino Linotype" w:hAnsi="Palatino Linotype" w:cs="Palatino Linotype"/>
        </w:rPr>
      </w:pPr>
    </w:p>
    <w:p w14:paraId="718138F3"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Se solicitó tener acceso, a la información que a continuación se desagrega:</w:t>
      </w:r>
    </w:p>
    <w:p w14:paraId="0572ABA1" w14:textId="77777777" w:rsidR="004E3031" w:rsidRPr="00C91724" w:rsidRDefault="004E3031">
      <w:p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p>
    <w:p w14:paraId="1B2F01F4" w14:textId="77777777" w:rsidR="004E3031" w:rsidRPr="00C91724" w:rsidRDefault="008C6953">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91724">
        <w:rPr>
          <w:rFonts w:ascii="Palatino Linotype" w:eastAsia="Palatino Linotype" w:hAnsi="Palatino Linotype" w:cs="Palatino Linotype"/>
          <w:b/>
        </w:rPr>
        <w:t xml:space="preserve">Recibos de Nómina </w:t>
      </w:r>
      <w:r w:rsidRPr="00C91724">
        <w:rPr>
          <w:rFonts w:ascii="Palatino Linotype" w:eastAsia="Palatino Linotype" w:hAnsi="Palatino Linotype" w:cs="Palatino Linotype"/>
          <w:b/>
          <w:color w:val="000000"/>
        </w:rPr>
        <w:t xml:space="preserve">de todo el personal adscrito al Ayuntamiento de la quincena correspondiente al treinta de octubre de dos mil veinticuatro (áreas descentralizadas DIF, IMCUFIDE ODAPAS), personal de base, contrato, eventual, honorarios, raya. </w:t>
      </w:r>
    </w:p>
    <w:p w14:paraId="756AA589" w14:textId="77777777" w:rsidR="004E3031" w:rsidRPr="00C91724" w:rsidRDefault="004E3031">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175D65F1"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respuesta,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 xml:space="preserve">remitió una liga electrónica en formato pdf, de la cual refiere se puede consultar la información respecto a las remuneraciones de los servidores públicos adscritos en la actual administración. </w:t>
      </w:r>
    </w:p>
    <w:p w14:paraId="751C9B0D" w14:textId="77777777" w:rsidR="004E3031" w:rsidRPr="00C91724" w:rsidRDefault="004E3031">
      <w:pPr>
        <w:spacing w:line="360" w:lineRule="auto"/>
        <w:jc w:val="both"/>
        <w:rPr>
          <w:rFonts w:ascii="Palatino Linotype" w:eastAsia="Palatino Linotype" w:hAnsi="Palatino Linotype" w:cs="Palatino Linotype"/>
        </w:rPr>
      </w:pPr>
    </w:p>
    <w:p w14:paraId="65752D05" w14:textId="77777777" w:rsidR="004E3031" w:rsidRPr="00C91724" w:rsidRDefault="004E3031">
      <w:pPr>
        <w:tabs>
          <w:tab w:val="left" w:pos="933"/>
        </w:tabs>
        <w:spacing w:line="360" w:lineRule="auto"/>
        <w:jc w:val="both"/>
        <w:rPr>
          <w:rFonts w:ascii="Palatino Linotype" w:eastAsia="Palatino Linotype" w:hAnsi="Palatino Linotype" w:cs="Palatino Linotype"/>
        </w:rPr>
      </w:pPr>
    </w:p>
    <w:p w14:paraId="5B4CF6D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dichas condiciones, la </w:t>
      </w:r>
      <w:r w:rsidRPr="00C91724">
        <w:rPr>
          <w:rFonts w:ascii="Palatino Linotype" w:eastAsia="Palatino Linotype" w:hAnsi="Palatino Linotype" w:cs="Palatino Linotype"/>
          <w:i/>
        </w:rPr>
        <w:t>Litis</w:t>
      </w:r>
      <w:r w:rsidRPr="00C91724">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C91724">
        <w:rPr>
          <w:rFonts w:ascii="Palatino Linotype" w:eastAsia="Palatino Linotype" w:hAnsi="Palatino Linotype" w:cs="Palatino Linotype"/>
          <w:b/>
        </w:rPr>
        <w:t xml:space="preserve">fracción I </w:t>
      </w:r>
      <w:r w:rsidRPr="00C91724">
        <w:rPr>
          <w:rFonts w:ascii="Palatino Linotype" w:eastAsia="Palatino Linotype" w:hAnsi="Palatino Linotype" w:cs="Palatino Linotype"/>
        </w:rPr>
        <w:t xml:space="preserve">de la </w:t>
      </w:r>
      <w:r w:rsidRPr="00C91724">
        <w:rPr>
          <w:rFonts w:ascii="Palatino Linotype" w:eastAsia="Palatino Linotype" w:hAnsi="Palatino Linotype" w:cs="Palatino Linotype"/>
          <w:b/>
        </w:rPr>
        <w:t xml:space="preserve">Ley de Transparencia y Acceso a la Información Pública del Estado de </w:t>
      </w:r>
      <w:r w:rsidRPr="00C91724">
        <w:rPr>
          <w:rFonts w:ascii="Palatino Linotype" w:eastAsia="Palatino Linotype" w:hAnsi="Palatino Linotype" w:cs="Palatino Linotype"/>
        </w:rPr>
        <w:t>México</w:t>
      </w:r>
      <w:r w:rsidRPr="00C91724">
        <w:rPr>
          <w:rFonts w:ascii="Palatino Linotype" w:eastAsia="Palatino Linotype" w:hAnsi="Palatino Linotype" w:cs="Palatino Linotype"/>
          <w:b/>
        </w:rPr>
        <w:t xml:space="preserve"> y </w:t>
      </w:r>
      <w:r w:rsidRPr="00C91724">
        <w:rPr>
          <w:rFonts w:ascii="Palatino Linotype" w:eastAsia="Palatino Linotype" w:hAnsi="Palatino Linotype" w:cs="Palatino Linotype"/>
        </w:rPr>
        <w:t xml:space="preserve">Municipios; </w:t>
      </w:r>
      <w:r w:rsidRPr="00C91724">
        <w:rPr>
          <w:rFonts w:ascii="Palatino Linotype" w:eastAsia="Palatino Linotype" w:hAnsi="Palatino Linotype" w:cs="Palatino Linotype"/>
          <w:color w:val="000000"/>
        </w:rPr>
        <w:t xml:space="preserve">fracción que determina la hipótesis jurídica relativa a la negativa a la información solicitada; </w:t>
      </w:r>
      <w:r w:rsidRPr="00C91724">
        <w:rPr>
          <w:rFonts w:ascii="Palatino Linotype" w:eastAsia="Palatino Linotype" w:hAnsi="Palatino Linotype" w:cs="Palatino Linotype"/>
        </w:rPr>
        <w:t xml:space="preserve">contexto del cual se dolió </w:t>
      </w:r>
      <w:r w:rsidRPr="00C91724">
        <w:rPr>
          <w:rFonts w:ascii="Palatino Linotype" w:eastAsia="Palatino Linotype" w:hAnsi="Palatino Linotype" w:cs="Palatino Linotype"/>
          <w:b/>
        </w:rPr>
        <w:t xml:space="preserve">EL RECURRENTE </w:t>
      </w:r>
      <w:r w:rsidRPr="00C91724">
        <w:rPr>
          <w:rFonts w:ascii="Palatino Linotype" w:eastAsia="Palatino Linotype" w:hAnsi="Palatino Linotype" w:cs="Palatino Linotype"/>
        </w:rPr>
        <w:t>al momento de interponer su inconformidad.</w:t>
      </w:r>
      <w:r w:rsidRPr="00C91724">
        <w:rPr>
          <w:rFonts w:ascii="Palatino Linotype" w:eastAsia="Palatino Linotype" w:hAnsi="Palatino Linotype" w:cs="Palatino Linotype"/>
          <w:color w:val="000000"/>
        </w:rPr>
        <w:t xml:space="preserve"> De modo tal que el presente recurso de revisión se abocara en determinar si el </w:t>
      </w:r>
      <w:r w:rsidRPr="00C91724">
        <w:rPr>
          <w:rFonts w:ascii="Palatino Linotype" w:eastAsia="Palatino Linotype" w:hAnsi="Palatino Linotype" w:cs="Palatino Linotype"/>
          <w:b/>
          <w:color w:val="000000"/>
        </w:rPr>
        <w:t>SUJETO</w:t>
      </w:r>
      <w:r w:rsidRPr="00C91724">
        <w:rPr>
          <w:rFonts w:ascii="Palatino Linotype" w:eastAsia="Palatino Linotype" w:hAnsi="Palatino Linotype" w:cs="Palatino Linotype"/>
          <w:color w:val="000000"/>
        </w:rPr>
        <w:t xml:space="preserve"> </w:t>
      </w:r>
      <w:r w:rsidRPr="00C91724">
        <w:rPr>
          <w:rFonts w:ascii="Palatino Linotype" w:eastAsia="Palatino Linotype" w:hAnsi="Palatino Linotype" w:cs="Palatino Linotype"/>
          <w:b/>
          <w:color w:val="000000"/>
        </w:rPr>
        <w:t>OBLIGADO</w:t>
      </w:r>
      <w:r w:rsidRPr="00C91724">
        <w:rPr>
          <w:rFonts w:ascii="Palatino Linotype" w:eastAsia="Palatino Linotype" w:hAnsi="Palatino Linotype" w:cs="Palatino Linotype"/>
          <w:color w:val="000000"/>
        </w:rPr>
        <w:t xml:space="preserve"> con su respuesta ciertamente actualiza la causal de procedencia</w:t>
      </w:r>
      <w:r w:rsidRPr="00C91724">
        <w:rPr>
          <w:rFonts w:ascii="Palatino Linotype" w:eastAsia="Palatino Linotype" w:hAnsi="Palatino Linotype" w:cs="Palatino Linotype"/>
          <w:b/>
          <w:color w:val="000000"/>
        </w:rPr>
        <w:t xml:space="preserve"> </w:t>
      </w:r>
      <w:r w:rsidRPr="00C91724">
        <w:rPr>
          <w:rFonts w:ascii="Palatino Linotype" w:eastAsia="Palatino Linotype" w:hAnsi="Palatino Linotype" w:cs="Palatino Linotype"/>
          <w:color w:val="000000"/>
        </w:rPr>
        <w:t xml:space="preserve">antes señalada. </w:t>
      </w:r>
    </w:p>
    <w:p w14:paraId="32A6E176"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72444A8" w14:textId="77777777" w:rsidR="004E3031" w:rsidRPr="00C91724" w:rsidRDefault="008C6953">
      <w:pPr>
        <w:keepNext/>
        <w:keepLines/>
        <w:spacing w:line="360" w:lineRule="auto"/>
        <w:rPr>
          <w:rFonts w:ascii="Palatino Linotype" w:eastAsia="Palatino Linotype" w:hAnsi="Palatino Linotype" w:cs="Palatino Linotype"/>
          <w:b/>
          <w:color w:val="000000"/>
        </w:rPr>
      </w:pPr>
      <w:r w:rsidRPr="00C91724">
        <w:rPr>
          <w:rFonts w:ascii="Palatino Linotype" w:eastAsia="Palatino Linotype" w:hAnsi="Palatino Linotype" w:cs="Palatino Linotype"/>
          <w:b/>
          <w:color w:val="000000"/>
        </w:rPr>
        <w:t>CUARTO. Del estudio y resolución del asunto.</w:t>
      </w:r>
    </w:p>
    <w:p w14:paraId="556AC43C" w14:textId="77777777" w:rsidR="004E3031" w:rsidRPr="00C91724" w:rsidRDefault="004E3031">
      <w:pPr>
        <w:spacing w:line="360" w:lineRule="auto"/>
        <w:rPr>
          <w:rFonts w:ascii="Palatino Linotype" w:eastAsia="Palatino Linotype" w:hAnsi="Palatino Linotype" w:cs="Palatino Linotype"/>
        </w:rPr>
      </w:pPr>
    </w:p>
    <w:p w14:paraId="7BF71E84" w14:textId="77777777" w:rsidR="004E3031" w:rsidRPr="00C91724" w:rsidRDefault="008C6953">
      <w:pPr>
        <w:keepNext/>
        <w:keepLines/>
        <w:numPr>
          <w:ilvl w:val="0"/>
          <w:numId w:val="4"/>
        </w:numPr>
        <w:spacing w:after="240" w:line="360" w:lineRule="auto"/>
        <w:ind w:left="786"/>
        <w:rPr>
          <w:rFonts w:ascii="Palatino Linotype" w:eastAsia="Palatino Linotype" w:hAnsi="Palatino Linotype" w:cs="Palatino Linotype"/>
          <w:b/>
          <w:color w:val="000000"/>
        </w:rPr>
      </w:pPr>
      <w:r w:rsidRPr="00C91724">
        <w:rPr>
          <w:rFonts w:ascii="Palatino Linotype" w:eastAsia="Palatino Linotype" w:hAnsi="Palatino Linotype" w:cs="Palatino Linotype"/>
          <w:b/>
          <w:color w:val="000000"/>
        </w:rPr>
        <w:t>Del derecho de acceso a la información.</w:t>
      </w:r>
    </w:p>
    <w:p w14:paraId="525A9D4C"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9514373" w14:textId="77777777" w:rsidR="004E3031" w:rsidRPr="00C91724" w:rsidRDefault="004E3031">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3D95809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Definiendo el Derecho de Acceso a la Información Pública como: </w:t>
      </w:r>
      <w:r w:rsidRPr="00C91724">
        <w:rPr>
          <w:rFonts w:ascii="Palatino Linotype" w:eastAsia="Palatino Linotype" w:hAnsi="Palatino Linotype" w:cs="Palatino Linotype"/>
          <w:i/>
          <w:color w:val="000000"/>
        </w:rPr>
        <w:t>La igualdad de oportunidades para recibir, buscar e impartir información</w:t>
      </w:r>
      <w:r w:rsidRPr="00C91724">
        <w:rPr>
          <w:rFonts w:ascii="Palatino Linotype" w:eastAsia="Palatino Linotype" w:hAnsi="Palatino Linotype" w:cs="Palatino Linotype"/>
          <w:i/>
          <w:vertAlign w:val="superscript"/>
        </w:rPr>
        <w:footnoteReference w:id="1"/>
      </w:r>
      <w:r w:rsidRPr="00C91724">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91724">
        <w:rPr>
          <w:rFonts w:ascii="Palatino Linotype" w:eastAsia="Palatino Linotype" w:hAnsi="Palatino Linotype" w:cs="Palatino Linotype"/>
          <w:i/>
          <w:vertAlign w:val="superscript"/>
        </w:rPr>
        <w:footnoteReference w:id="2"/>
      </w:r>
      <w:r w:rsidRPr="00C91724">
        <w:rPr>
          <w:rFonts w:ascii="Palatino Linotype" w:eastAsia="Palatino Linotype" w:hAnsi="Palatino Linotype" w:cs="Palatino Linotype"/>
          <w:color w:val="000000"/>
        </w:rPr>
        <w:t>que se constituye como una herramienta fundamental para ejercer</w:t>
      </w:r>
      <w:r w:rsidRPr="00C91724">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C91724">
        <w:rPr>
          <w:rFonts w:ascii="Palatino Linotype" w:eastAsia="Palatino Linotype" w:hAnsi="Palatino Linotype" w:cs="Palatino Linotype"/>
          <w:i/>
          <w:vertAlign w:val="superscript"/>
        </w:rPr>
        <w:footnoteReference w:id="3"/>
      </w:r>
      <w:r w:rsidRPr="00C91724">
        <w:rPr>
          <w:rFonts w:ascii="Palatino Linotype" w:eastAsia="Palatino Linotype" w:hAnsi="Palatino Linotype" w:cs="Palatino Linotype"/>
          <w:color w:val="000000"/>
        </w:rPr>
        <w:t>fomentando</w:t>
      </w:r>
      <w:r w:rsidRPr="00C91724">
        <w:rPr>
          <w:rFonts w:ascii="Palatino Linotype" w:eastAsia="Palatino Linotype" w:hAnsi="Palatino Linotype" w:cs="Palatino Linotype"/>
          <w:i/>
          <w:color w:val="000000"/>
        </w:rPr>
        <w:t xml:space="preserve"> la transparencia de las actividades estatales y </w:t>
      </w:r>
      <w:r w:rsidRPr="00C91724">
        <w:rPr>
          <w:rFonts w:ascii="Palatino Linotype" w:eastAsia="Palatino Linotype" w:hAnsi="Palatino Linotype" w:cs="Palatino Linotype"/>
          <w:color w:val="000000"/>
        </w:rPr>
        <w:t>promoviendo</w:t>
      </w:r>
      <w:r w:rsidRPr="00C91724">
        <w:rPr>
          <w:rFonts w:ascii="Palatino Linotype" w:eastAsia="Palatino Linotype" w:hAnsi="Palatino Linotype" w:cs="Palatino Linotype"/>
          <w:i/>
          <w:color w:val="000000"/>
        </w:rPr>
        <w:t xml:space="preserve"> la responsabilidad de los funcionarios sobre su gestión pública,</w:t>
      </w:r>
      <w:r w:rsidRPr="00C91724">
        <w:rPr>
          <w:rFonts w:ascii="Palatino Linotype" w:eastAsia="Palatino Linotype" w:hAnsi="Palatino Linotype" w:cs="Palatino Linotype"/>
          <w:i/>
          <w:vertAlign w:val="superscript"/>
        </w:rPr>
        <w:footnoteReference w:id="4"/>
      </w:r>
      <w:r w:rsidRPr="00C91724">
        <w:rPr>
          <w:rFonts w:ascii="Palatino Linotype" w:eastAsia="Palatino Linotype" w:hAnsi="Palatino Linotype" w:cs="Palatino Linotype"/>
          <w:color w:val="000000"/>
        </w:rPr>
        <w:t>que permite</w:t>
      </w:r>
      <w:r w:rsidRPr="00C9172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B7438B1" w14:textId="77777777" w:rsidR="004E3031" w:rsidRPr="00C91724" w:rsidRDefault="004E3031">
      <w:pPr>
        <w:spacing w:line="360" w:lineRule="auto"/>
        <w:ind w:right="49"/>
        <w:jc w:val="both"/>
        <w:rPr>
          <w:rFonts w:ascii="Palatino Linotype" w:eastAsia="Palatino Linotype" w:hAnsi="Palatino Linotype" w:cs="Palatino Linotype"/>
        </w:rPr>
      </w:pPr>
    </w:p>
    <w:p w14:paraId="24AFAB7B"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0252449C" w14:textId="77777777" w:rsidR="004E3031" w:rsidRPr="00C91724" w:rsidRDefault="004E3031">
      <w:pPr>
        <w:ind w:right="49"/>
        <w:jc w:val="both"/>
        <w:rPr>
          <w:rFonts w:ascii="Palatino Linotype" w:eastAsia="Palatino Linotype" w:hAnsi="Palatino Linotype" w:cs="Palatino Linotype"/>
        </w:rPr>
      </w:pPr>
    </w:p>
    <w:p w14:paraId="291ECD9E" w14:textId="77777777" w:rsidR="004E3031" w:rsidRPr="00C91724" w:rsidRDefault="008C6953">
      <w:pPr>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b/>
          <w:i/>
          <w:sz w:val="22"/>
          <w:szCs w:val="22"/>
        </w:rPr>
        <w:t>Artículo 1.-</w:t>
      </w:r>
      <w:r w:rsidRPr="00C91724">
        <w:rPr>
          <w:rFonts w:ascii="Palatino Linotype" w:eastAsia="Palatino Linotype" w:hAnsi="Palatino Linotype" w:cs="Palatino Linotype"/>
          <w:i/>
          <w:sz w:val="22"/>
          <w:szCs w:val="22"/>
        </w:rPr>
        <w:t xml:space="preserve"> </w:t>
      </w:r>
    </w:p>
    <w:p w14:paraId="1DC3020A" w14:textId="77777777" w:rsidR="004E3031" w:rsidRPr="00C91724" w:rsidRDefault="008C6953">
      <w:pPr>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p>
    <w:p w14:paraId="5D3209BB" w14:textId="77777777" w:rsidR="004E3031" w:rsidRPr="00C91724" w:rsidRDefault="008C6953">
      <w:pPr>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lastRenderedPageBreak/>
        <w:t>Todas las</w:t>
      </w:r>
      <w:r w:rsidRPr="00C91724">
        <w:rPr>
          <w:rFonts w:ascii="Palatino Linotype" w:eastAsia="Palatino Linotype" w:hAnsi="Palatino Linotype" w:cs="Palatino Linotype"/>
          <w:sz w:val="22"/>
          <w:szCs w:val="22"/>
        </w:rPr>
        <w:t xml:space="preserve"> </w:t>
      </w:r>
      <w:r w:rsidRPr="00C91724">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3AC2B70" w14:textId="77777777" w:rsidR="004E3031" w:rsidRPr="00C91724" w:rsidRDefault="008C6953">
      <w:pPr>
        <w:ind w:left="1134" w:right="900"/>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sz w:val="22"/>
          <w:szCs w:val="22"/>
        </w:rPr>
        <w:t>”.</w:t>
      </w:r>
    </w:p>
    <w:p w14:paraId="5F0B6617" w14:textId="77777777" w:rsidR="004E3031" w:rsidRPr="00C91724" w:rsidRDefault="004E3031">
      <w:pPr>
        <w:ind w:right="567"/>
        <w:jc w:val="both"/>
        <w:rPr>
          <w:rFonts w:ascii="Palatino Linotype" w:eastAsia="Palatino Linotype" w:hAnsi="Palatino Linotype" w:cs="Palatino Linotype"/>
          <w:b/>
        </w:rPr>
      </w:pPr>
    </w:p>
    <w:p w14:paraId="53586A9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01FE8585" w14:textId="77777777" w:rsidR="004E3031" w:rsidRPr="00C91724" w:rsidRDefault="004E3031">
      <w:pPr>
        <w:spacing w:line="360" w:lineRule="auto"/>
        <w:ind w:right="49"/>
        <w:jc w:val="both"/>
        <w:rPr>
          <w:rFonts w:ascii="Palatino Linotype" w:eastAsia="Palatino Linotype" w:hAnsi="Palatino Linotype" w:cs="Palatino Linotype"/>
        </w:rPr>
      </w:pPr>
    </w:p>
    <w:p w14:paraId="1C54DE30"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EDCAAFB" w14:textId="77777777" w:rsidR="004E3031" w:rsidRPr="00C91724" w:rsidRDefault="004E3031">
      <w:pPr>
        <w:spacing w:line="360" w:lineRule="auto"/>
        <w:ind w:right="49"/>
        <w:jc w:val="both"/>
        <w:rPr>
          <w:rFonts w:ascii="Palatino Linotype" w:eastAsia="Palatino Linotype" w:hAnsi="Palatino Linotype" w:cs="Palatino Linotype"/>
        </w:rPr>
      </w:pPr>
    </w:p>
    <w:p w14:paraId="72986454" w14:textId="77777777" w:rsidR="004E3031" w:rsidRPr="00C91724" w:rsidRDefault="008C6953">
      <w:pPr>
        <w:spacing w:after="240"/>
        <w:ind w:left="1134" w:right="900"/>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Constitución Política de los Estados Unidos Mexicanos</w:t>
      </w:r>
    </w:p>
    <w:p w14:paraId="5B4DE22D" w14:textId="77777777" w:rsidR="004E3031" w:rsidRPr="00C91724" w:rsidRDefault="008C6953">
      <w:pPr>
        <w:spacing w:before="240" w:after="240"/>
        <w:ind w:left="1134" w:right="900"/>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“Artículo 6.</w:t>
      </w:r>
    </w:p>
    <w:p w14:paraId="55EAB555"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p>
    <w:p w14:paraId="283B67AE"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Para efectos de lo dispuesto en el presente artículo se observará lo siguiente:</w:t>
      </w:r>
    </w:p>
    <w:p w14:paraId="0A0543F9" w14:textId="77777777" w:rsidR="004E3031" w:rsidRPr="00C91724" w:rsidRDefault="008C6953">
      <w:pPr>
        <w:spacing w:before="240" w:after="240"/>
        <w:ind w:left="1134" w:right="900"/>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A</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Para el ejercicio del derecho de acceso a la información</w:t>
      </w:r>
      <w:r w:rsidRPr="00C91724">
        <w:rPr>
          <w:rFonts w:ascii="Palatino Linotype" w:eastAsia="Palatino Linotype" w:hAnsi="Palatino Linotype" w:cs="Palatino Linotype"/>
          <w:i/>
          <w:sz w:val="22"/>
          <w:szCs w:val="22"/>
        </w:rPr>
        <w:t xml:space="preserve">, la Federación y </w:t>
      </w:r>
      <w:r w:rsidRPr="00C91724">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070D5F0F"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lastRenderedPageBreak/>
        <w:t xml:space="preserve">I. </w:t>
      </w:r>
      <w:r w:rsidRPr="00C91724">
        <w:rPr>
          <w:rFonts w:ascii="Palatino Linotype" w:eastAsia="Palatino Linotype" w:hAnsi="Palatino Linotype" w:cs="Palatino Linotype"/>
          <w:b/>
          <w:i/>
          <w:sz w:val="22"/>
          <w:szCs w:val="22"/>
        </w:rPr>
        <w:tab/>
        <w:t>Toda la información en posesión de cualquier</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autoridad</w:t>
      </w:r>
      <w:r w:rsidRPr="00C91724">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91724">
        <w:rPr>
          <w:rFonts w:ascii="Palatino Linotype" w:eastAsia="Palatino Linotype" w:hAnsi="Palatino Linotype" w:cs="Palatino Linotype"/>
          <w:b/>
          <w:i/>
          <w:sz w:val="22"/>
          <w:szCs w:val="22"/>
        </w:rPr>
        <w:t>municipal</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es pública</w:t>
      </w:r>
      <w:r w:rsidRPr="00C91724">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C91724">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C9172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7046D63" w14:textId="77777777" w:rsidR="004E3031" w:rsidRPr="00C91724" w:rsidRDefault="004E3031">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6FE52583" w14:textId="77777777" w:rsidR="004E3031" w:rsidRPr="00C91724" w:rsidRDefault="008C6953">
      <w:pPr>
        <w:spacing w:before="240" w:after="240"/>
        <w:ind w:left="1134" w:right="900"/>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Constitución Política del Estado Libre y Soberano de México</w:t>
      </w:r>
    </w:p>
    <w:p w14:paraId="44DCF56C"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“Artículo 5</w:t>
      </w:r>
      <w:r w:rsidRPr="00C91724">
        <w:rPr>
          <w:rFonts w:ascii="Palatino Linotype" w:eastAsia="Palatino Linotype" w:hAnsi="Palatino Linotype" w:cs="Palatino Linotype"/>
          <w:i/>
          <w:sz w:val="22"/>
          <w:szCs w:val="22"/>
        </w:rPr>
        <w:t xml:space="preserve">.- </w:t>
      </w:r>
    </w:p>
    <w:p w14:paraId="6BBFFA30"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p>
    <w:p w14:paraId="3EEDE7FE"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C91724">
        <w:rPr>
          <w:rFonts w:ascii="Palatino Linotype" w:eastAsia="Palatino Linotype" w:hAnsi="Palatino Linotype" w:cs="Palatino Linotype"/>
          <w:i/>
          <w:sz w:val="22"/>
          <w:szCs w:val="22"/>
        </w:rPr>
        <w:t>.</w:t>
      </w:r>
    </w:p>
    <w:p w14:paraId="47E9CC1F"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F489AB9"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Este derecho se regirá por los principios y bases siguientes</w:t>
      </w:r>
      <w:r w:rsidRPr="00C91724">
        <w:rPr>
          <w:rFonts w:ascii="Palatino Linotype" w:eastAsia="Palatino Linotype" w:hAnsi="Palatino Linotype" w:cs="Palatino Linotype"/>
          <w:i/>
          <w:sz w:val="22"/>
          <w:szCs w:val="22"/>
        </w:rPr>
        <w:t>:</w:t>
      </w:r>
    </w:p>
    <w:p w14:paraId="4F64A6C3" w14:textId="77777777" w:rsidR="004E3031" w:rsidRPr="00C91724" w:rsidRDefault="008C6953">
      <w:pPr>
        <w:spacing w:before="240" w:after="240"/>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I. Toda la información en posesión de cualquier autoridad, entidad, órgano y organismos de los</w:t>
      </w:r>
      <w:r w:rsidRPr="00C91724">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C91724">
        <w:rPr>
          <w:rFonts w:ascii="Palatino Linotype" w:eastAsia="Palatino Linotype" w:hAnsi="Palatino Linotype" w:cs="Palatino Linotype"/>
          <w:b/>
          <w:i/>
          <w:sz w:val="22"/>
          <w:szCs w:val="22"/>
        </w:rPr>
        <w:t>municipales</w:t>
      </w:r>
      <w:r w:rsidRPr="00C91724">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91724">
        <w:rPr>
          <w:rFonts w:ascii="Palatino Linotype" w:eastAsia="Palatino Linotype" w:hAnsi="Palatino Linotype" w:cs="Palatino Linotype"/>
          <w:b/>
          <w:i/>
          <w:sz w:val="22"/>
          <w:szCs w:val="22"/>
        </w:rPr>
        <w:t>es pública</w:t>
      </w:r>
      <w:r w:rsidRPr="00C91724">
        <w:rPr>
          <w:rFonts w:ascii="Palatino Linotype" w:eastAsia="Palatino Linotype" w:hAnsi="Palatino Linotype" w:cs="Palatino Linotype"/>
          <w:i/>
          <w:sz w:val="22"/>
          <w:szCs w:val="22"/>
        </w:rPr>
        <w:t xml:space="preserve"> y sólo </w:t>
      </w:r>
      <w:r w:rsidRPr="00C91724">
        <w:rPr>
          <w:rFonts w:ascii="Palatino Linotype" w:eastAsia="Palatino Linotype" w:hAnsi="Palatino Linotype" w:cs="Palatino Linotype"/>
          <w:i/>
          <w:sz w:val="22"/>
          <w:szCs w:val="22"/>
        </w:rPr>
        <w:lastRenderedPageBreak/>
        <w:t xml:space="preserve">podrá ser reservada temporalmente por razones previstas en la Constitución Política de los Estados Unidos Mexicanos de interés público y seguridad, en los términos que fijen las leyes. </w:t>
      </w:r>
      <w:r w:rsidRPr="00C91724">
        <w:rPr>
          <w:rFonts w:ascii="Palatino Linotype" w:eastAsia="Palatino Linotype" w:hAnsi="Palatino Linotype" w:cs="Palatino Linotype"/>
          <w:b/>
          <w:i/>
          <w:sz w:val="22"/>
          <w:szCs w:val="22"/>
        </w:rPr>
        <w:t>En la interpretación de este derecho deberá prevalecer el principio de máxima publicidad</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C9172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35E74E8" w14:textId="77777777" w:rsidR="004E3031" w:rsidRPr="00C91724" w:rsidRDefault="004E3031">
      <w:pPr>
        <w:tabs>
          <w:tab w:val="left" w:pos="567"/>
        </w:tabs>
        <w:spacing w:before="240" w:after="240"/>
        <w:ind w:right="567"/>
        <w:jc w:val="both"/>
        <w:rPr>
          <w:rFonts w:ascii="Palatino Linotype" w:eastAsia="Palatino Linotype" w:hAnsi="Palatino Linotype" w:cs="Palatino Linotype"/>
          <w:b/>
          <w:i/>
        </w:rPr>
      </w:pPr>
    </w:p>
    <w:p w14:paraId="39B7E1F7"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C91724">
        <w:rPr>
          <w:rFonts w:ascii="Palatino Linotype" w:eastAsia="Palatino Linotype" w:hAnsi="Palatino Linotype" w:cs="Palatino Linotype"/>
          <w:i/>
        </w:rPr>
        <w:t>por los principios de simplicidad, rapidez gratuidad del procedimiento, auxilio y orientación a los particulares</w:t>
      </w:r>
      <w:r w:rsidRPr="00C91724">
        <w:rPr>
          <w:rFonts w:ascii="Palatino Linotype" w:eastAsia="Palatino Linotype" w:hAnsi="Palatino Linotype" w:cs="Palatino Linotype"/>
        </w:rPr>
        <w:t>, contemplando el derecho de las personas con discapacidad y hablantes de lengua indígena.</w:t>
      </w:r>
    </w:p>
    <w:p w14:paraId="5E6499F8" w14:textId="77777777" w:rsidR="004E3031" w:rsidRPr="00C91724" w:rsidRDefault="004E3031">
      <w:pPr>
        <w:spacing w:line="360" w:lineRule="auto"/>
        <w:ind w:right="49"/>
        <w:jc w:val="both"/>
        <w:rPr>
          <w:rFonts w:ascii="Palatino Linotype" w:eastAsia="Palatino Linotype" w:hAnsi="Palatino Linotype" w:cs="Palatino Linotype"/>
        </w:rPr>
      </w:pPr>
    </w:p>
    <w:p w14:paraId="5473A5B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El Derecho de Acceso a la Información se garantiza y respeta oportunamente, y según lo que dispone la Ley, las </w:t>
      </w:r>
      <w:r w:rsidRPr="00C91724">
        <w:rPr>
          <w:rFonts w:ascii="Palatino Linotype" w:eastAsia="Palatino Linotype" w:hAnsi="Palatino Linotype" w:cs="Palatino Linotype"/>
          <w:i/>
        </w:rPr>
        <w:t>solicitudes de acceso a la información</w:t>
      </w:r>
      <w:r w:rsidRPr="00C91724">
        <w:rPr>
          <w:rFonts w:ascii="Palatino Linotype" w:eastAsia="Palatino Linotype" w:hAnsi="Palatino Linotype" w:cs="Palatino Linotype"/>
        </w:rPr>
        <w:t>.</w:t>
      </w:r>
    </w:p>
    <w:p w14:paraId="73AA6461" w14:textId="77777777" w:rsidR="004E3031" w:rsidRPr="00C91724" w:rsidRDefault="004E3031">
      <w:pPr>
        <w:spacing w:line="360" w:lineRule="auto"/>
        <w:ind w:right="49"/>
        <w:jc w:val="both"/>
        <w:rPr>
          <w:rFonts w:ascii="Palatino Linotype" w:eastAsia="Palatino Linotype" w:hAnsi="Palatino Linotype" w:cs="Palatino Linotype"/>
        </w:rPr>
      </w:pPr>
    </w:p>
    <w:p w14:paraId="6AD9CED4"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Así entonces, se procede analizar, en primer lugar, si 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0E082F1" w14:textId="77777777" w:rsidR="004E3031" w:rsidRPr="00C91724" w:rsidRDefault="004E3031">
      <w:pPr>
        <w:spacing w:line="360" w:lineRule="auto"/>
        <w:ind w:right="49"/>
        <w:jc w:val="both"/>
        <w:rPr>
          <w:rFonts w:ascii="Palatino Linotype" w:eastAsia="Palatino Linotype" w:hAnsi="Palatino Linotype" w:cs="Palatino Linotype"/>
        </w:rPr>
      </w:pPr>
    </w:p>
    <w:p w14:paraId="000C2EFF" w14:textId="77777777" w:rsidR="004E3031" w:rsidRPr="00C91724" w:rsidRDefault="008C6953">
      <w:pPr>
        <w:keepNext/>
        <w:keepLines/>
        <w:spacing w:after="240" w:line="360" w:lineRule="auto"/>
        <w:rPr>
          <w:rFonts w:ascii="Palatino Linotype" w:eastAsia="Palatino Linotype" w:hAnsi="Palatino Linotype" w:cs="Palatino Linotype"/>
          <w:b/>
          <w:color w:val="000000"/>
        </w:rPr>
      </w:pPr>
      <w:bookmarkStart w:id="8" w:name="_heading=h.3rdcrjn" w:colFirst="0" w:colLast="0"/>
      <w:bookmarkEnd w:id="8"/>
      <w:r w:rsidRPr="00C91724">
        <w:rPr>
          <w:rFonts w:ascii="Palatino Linotype" w:eastAsia="Palatino Linotype" w:hAnsi="Palatino Linotype" w:cs="Palatino Linotype"/>
          <w:b/>
          <w:color w:val="000000"/>
        </w:rPr>
        <w:lastRenderedPageBreak/>
        <w:t>II. De la información solicitada y la respuesta del SUJETO OBLIGADO</w:t>
      </w:r>
    </w:p>
    <w:p w14:paraId="6E739F23"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color w:val="000000"/>
        </w:rPr>
        <w:t xml:space="preserve">Acotada la </w:t>
      </w:r>
      <w:r w:rsidRPr="00C91724">
        <w:rPr>
          <w:rFonts w:ascii="Palatino Linotype" w:eastAsia="Palatino Linotype" w:hAnsi="Palatino Linotype" w:cs="Palatino Linotype"/>
          <w:i/>
          <w:color w:val="000000"/>
        </w:rPr>
        <w:t>Litis</w:t>
      </w:r>
      <w:r w:rsidRPr="00C91724">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 situación por la cual se hace el siguiente estudio y análisis. </w:t>
      </w:r>
    </w:p>
    <w:p w14:paraId="64ACEBE3" w14:textId="77777777" w:rsidR="004E3031" w:rsidRPr="00C91724" w:rsidRDefault="004E3031">
      <w:pPr>
        <w:spacing w:line="360" w:lineRule="auto"/>
        <w:jc w:val="both"/>
        <w:rPr>
          <w:rFonts w:ascii="Palatino Linotype" w:eastAsia="Palatino Linotype" w:hAnsi="Palatino Linotype" w:cs="Palatino Linotype"/>
        </w:rPr>
      </w:pPr>
    </w:p>
    <w:p w14:paraId="58E259C7"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ese sentido, es importante recordar la información que fue solicitada por el </w:t>
      </w:r>
      <w:r w:rsidRPr="00C91724">
        <w:rPr>
          <w:rFonts w:ascii="Palatino Linotype" w:eastAsia="Palatino Linotype" w:hAnsi="Palatino Linotype" w:cs="Palatino Linotype"/>
          <w:b/>
        </w:rPr>
        <w:t xml:space="preserve">RECURRENTE, </w:t>
      </w:r>
      <w:r w:rsidRPr="00C91724">
        <w:rPr>
          <w:rFonts w:ascii="Palatino Linotype" w:eastAsia="Palatino Linotype" w:hAnsi="Palatino Linotype" w:cs="Palatino Linotype"/>
        </w:rPr>
        <w:t>consistió en lo siguiente.</w:t>
      </w:r>
    </w:p>
    <w:p w14:paraId="7E9AF9DC" w14:textId="77777777" w:rsidR="004E3031" w:rsidRPr="00C91724" w:rsidRDefault="008C6953">
      <w:pPr>
        <w:pBdr>
          <w:top w:val="nil"/>
          <w:left w:val="nil"/>
          <w:bottom w:val="nil"/>
          <w:right w:val="nil"/>
          <w:between w:val="nil"/>
        </w:pBdr>
        <w:ind w:left="720" w:right="616"/>
        <w:jc w:val="both"/>
        <w:rPr>
          <w:rFonts w:ascii="Palatino Linotype" w:eastAsia="Palatino Linotype" w:hAnsi="Palatino Linotype" w:cs="Palatino Linotype"/>
          <w:i/>
          <w:color w:val="000000"/>
        </w:rPr>
      </w:pPr>
      <w:r w:rsidRPr="00C91724">
        <w:rPr>
          <w:rFonts w:ascii="Palatino Linotype" w:eastAsia="Palatino Linotype" w:hAnsi="Palatino Linotype" w:cs="Palatino Linotype"/>
          <w:i/>
          <w:color w:val="000000"/>
        </w:rPr>
        <w:t>“…CON FUNDAMENTO EN EL ART. 8 DE LA CONSTITUCION POLITICA DE LOS ESTADOS UNIDOS MEXICANOS, RESPETUOSAMENTE SOLICITO A USTED LOS RECIBOS DE NOMINA TIMBRADOS Y DIGITALIZADOS DE TODO EL PERSONAL ADSCRITO AL AYUNTAMIENTO DE LA QUINCENA CORRESPIDIENTE AL 30 DE SEPTIEMBRE DE 2024, A SU CARGO Y AREAS DESENTRALIZADAS (DIF, IMCUFIDE, ODAPAS) PERSONAL DE BASE, CONTRATO, EVENTUAL,HONORARIOS, RAYA, PRESIDENTE, SINDICO, SECREARIOS, REGIDORES, ASESORES, ETC, PROTEGIENDO LOS DATOS PERSONALES EN CADA RECIBO DE NOMINA.…”</w:t>
      </w:r>
    </w:p>
    <w:p w14:paraId="1A707392" w14:textId="77777777" w:rsidR="004E3031" w:rsidRPr="00C91724" w:rsidRDefault="004E3031">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14:paraId="670E6B3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 xml:space="preserve">por medio del Director de Administración entrego en respuesta primigenia el link electrónico </w:t>
      </w:r>
      <w:hyperlink r:id="rId10" w:anchor="/info-fraccion/11/92/28">
        <w:r w:rsidRPr="00C91724">
          <w:rPr>
            <w:rFonts w:ascii="Palatino Linotype" w:eastAsia="Palatino Linotype" w:hAnsi="Palatino Linotype" w:cs="Palatino Linotype"/>
            <w:i/>
            <w:color w:val="0563C1"/>
            <w:u w:val="single"/>
          </w:rPr>
          <w:t>https://infoem2.ipomex.org.mx/ipomex/#/info-fraccion/11/92/28</w:t>
        </w:r>
      </w:hyperlink>
      <w:r w:rsidRPr="00C91724">
        <w:rPr>
          <w:rFonts w:ascii="Palatino Linotype" w:eastAsia="Palatino Linotype" w:hAnsi="Palatino Linotype" w:cs="Palatino Linotype"/>
        </w:rPr>
        <w:t xml:space="preserve">, el cual redirige al portal ipomex 4.0 del Ayuntamiento de Aculco del cual se visualiza la fracción VIII A de remuneraciones, del cual no se observan registros. </w:t>
      </w:r>
    </w:p>
    <w:p w14:paraId="2F354D78" w14:textId="77777777" w:rsidR="004E3031" w:rsidRPr="00C91724" w:rsidRDefault="004E3031">
      <w:pPr>
        <w:spacing w:line="360" w:lineRule="auto"/>
        <w:jc w:val="both"/>
        <w:rPr>
          <w:rFonts w:ascii="Palatino Linotype" w:eastAsia="Palatino Linotype" w:hAnsi="Palatino Linotype" w:cs="Palatino Linotype"/>
        </w:rPr>
      </w:pPr>
    </w:p>
    <w:p w14:paraId="2AE9B88E"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En esa  línea, se debe de establecer que, el </w:t>
      </w:r>
      <w:r w:rsidRPr="00C91724">
        <w:rPr>
          <w:rFonts w:ascii="Palatino Linotype" w:eastAsia="Palatino Linotype" w:hAnsi="Palatino Linotype" w:cs="Palatino Linotype"/>
          <w:b/>
        </w:rPr>
        <w:t xml:space="preserve">SUJETO OBLIIGADO </w:t>
      </w:r>
      <w:r w:rsidRPr="00C91724">
        <w:rPr>
          <w:rFonts w:ascii="Palatino Linotype" w:eastAsia="Palatino Linotype" w:hAnsi="Palatino Linotype" w:cs="Palatino Linotype"/>
        </w:rPr>
        <w:t>da respuesta  a través de una liga electrónica, en donde refirió se encontraba la información que se solicitó</w:t>
      </w:r>
      <w:r w:rsidRPr="00C91724">
        <w:rPr>
          <w:rFonts w:ascii="Palatino Linotype" w:eastAsia="Palatino Linotype" w:hAnsi="Palatino Linotype" w:cs="Palatino Linotype"/>
          <w:b/>
        </w:rPr>
        <w:t xml:space="preserve">, </w:t>
      </w:r>
      <w:r w:rsidRPr="00C91724">
        <w:rPr>
          <w:rFonts w:ascii="Palatino Linotype" w:eastAsia="Palatino Linotype" w:hAnsi="Palatino Linotype" w:cs="Palatino Linotype"/>
        </w:rPr>
        <w:t>sin embargo, este se</w:t>
      </w:r>
      <w:r w:rsidRPr="00C91724">
        <w:rPr>
          <w:rFonts w:ascii="Palatino Linotype" w:eastAsia="Palatino Linotype" w:hAnsi="Palatino Linotype" w:cs="Palatino Linotype"/>
          <w:b/>
        </w:rPr>
        <w:t xml:space="preserve">  </w:t>
      </w:r>
      <w:r w:rsidRPr="00C91724">
        <w:rPr>
          <w:rFonts w:ascii="Palatino Linotype" w:eastAsia="Palatino Linotype" w:hAnsi="Palatino Linotype" w:cs="Palatino Linotype"/>
        </w:rPr>
        <w:t xml:space="preserve">proporcionó en un </w:t>
      </w:r>
      <w:r w:rsidRPr="00C91724">
        <w:rPr>
          <w:rFonts w:ascii="Palatino Linotype" w:eastAsia="Palatino Linotype" w:hAnsi="Palatino Linotype" w:cs="Palatino Linotype"/>
          <w:b/>
          <w:u w:val="single"/>
        </w:rPr>
        <w:t>formato cerrado</w:t>
      </w:r>
      <w:r w:rsidRPr="00C91724">
        <w:rPr>
          <w:rFonts w:ascii="Palatino Linotype" w:eastAsia="Palatino Linotype" w:hAnsi="Palatino Linotype" w:cs="Palatino Linotype"/>
        </w:rPr>
        <w:t xml:space="preserve">, es decir, que implica que se digite dato por dato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Pr="00C91724">
        <w:rPr>
          <w:rFonts w:ascii="Palatino Linotype" w:eastAsia="Palatino Linotype" w:hAnsi="Palatino Linotype" w:cs="Palatino Linotype"/>
          <w:b/>
        </w:rPr>
        <w:t>en formatos abiertos, con los efectos de facilitar la reutilización de la información.</w:t>
      </w:r>
    </w:p>
    <w:p w14:paraId="6359EFC2" w14:textId="77777777" w:rsidR="004E3031" w:rsidRPr="00C91724" w:rsidRDefault="004E3031">
      <w:pPr>
        <w:spacing w:line="360" w:lineRule="auto"/>
        <w:jc w:val="both"/>
        <w:rPr>
          <w:rFonts w:ascii="Palatino Linotype" w:eastAsia="Palatino Linotype" w:hAnsi="Palatino Linotype" w:cs="Palatino Linotype"/>
        </w:rPr>
      </w:pPr>
    </w:p>
    <w:p w14:paraId="0C4FCCF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Es así que, cuando realice la entrega de la información a través de links o enlaces electrónicos, estos deben de permitir el acceso directo y no mediante la digitación de caracteres, que permita al usuario a cometer un error humano en la misma digitación de la información.</w:t>
      </w:r>
    </w:p>
    <w:p w14:paraId="6C76808F" w14:textId="77777777" w:rsidR="004E3031" w:rsidRPr="00C91724" w:rsidRDefault="004E3031">
      <w:pPr>
        <w:spacing w:line="360" w:lineRule="auto"/>
        <w:jc w:val="both"/>
        <w:rPr>
          <w:rFonts w:ascii="Palatino Linotype" w:eastAsia="Palatino Linotype" w:hAnsi="Palatino Linotype" w:cs="Palatino Linotype"/>
          <w:b/>
        </w:rPr>
      </w:pPr>
    </w:p>
    <w:p w14:paraId="192ED893"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En ese sentido, se debe de establecer que cuando los SUJETOS OBLIGADOS pretendan colmar el derecho de acceso a la información de los solicitantes por medio de ligas electrónicas, están deberán de ser en formato abierto, esto se traduce a que los solicitantes no deban de transcribir el link proporcionado.</w:t>
      </w:r>
    </w:p>
    <w:p w14:paraId="35374529" w14:textId="77777777" w:rsidR="004E3031" w:rsidRPr="00C91724" w:rsidRDefault="004E3031">
      <w:pPr>
        <w:spacing w:line="360" w:lineRule="auto"/>
        <w:jc w:val="both"/>
        <w:rPr>
          <w:rFonts w:ascii="Palatino Linotype" w:eastAsia="Palatino Linotype" w:hAnsi="Palatino Linotype" w:cs="Palatino Linotype"/>
          <w:b/>
        </w:rPr>
      </w:pPr>
    </w:p>
    <w:p w14:paraId="246513DB"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b/>
        </w:rPr>
      </w:pPr>
      <w:r w:rsidRPr="00C91724">
        <w:rPr>
          <w:rFonts w:ascii="Palatino Linotype" w:eastAsia="Palatino Linotype" w:hAnsi="Palatino Linotype" w:cs="Palatino Linotype"/>
        </w:rPr>
        <w:t xml:space="preserve">Situación por la cual, también se debe de referir que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 xml:space="preserve">no establece de manera puntual y especifica mayores elementos para localizar la información, ya que no señaló la secuencia de pasos a seguir para consultar la información solicitada, como lo establece el artículo 161 de la Ley de Transparencia </w:t>
      </w:r>
      <w:r w:rsidRPr="00C91724">
        <w:rPr>
          <w:rFonts w:ascii="Palatino Linotype" w:eastAsia="Palatino Linotype" w:hAnsi="Palatino Linotype" w:cs="Palatino Linotype"/>
        </w:rPr>
        <w:lastRenderedPageBreak/>
        <w:t xml:space="preserve">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sidRPr="00C91724">
        <w:rPr>
          <w:rFonts w:ascii="Palatino Linotype" w:eastAsia="Palatino Linotype" w:hAnsi="Palatino Linotype" w:cs="Palatino Linotype"/>
          <w:b/>
          <w:u w:val="single"/>
        </w:rPr>
        <w:t xml:space="preserve">se le hará saber por el medio requerido por el solicitante la fuente, el lugar y la forma en que puede consultar, reproducir o adquirir dicha información en un plazo no mayor a cinco días hábiles, </w:t>
      </w:r>
      <w:r w:rsidRPr="00C91724">
        <w:rPr>
          <w:rFonts w:ascii="Palatino Linotype" w:eastAsia="Palatino Linotype" w:hAnsi="Palatino Linotype" w:cs="Palatino Linotype"/>
          <w:u w:val="single"/>
        </w:rPr>
        <w:t xml:space="preserve">situación que en el caso particular no sucedió. </w:t>
      </w:r>
    </w:p>
    <w:p w14:paraId="54B789DB" w14:textId="77777777" w:rsidR="004E3031" w:rsidRPr="00C91724" w:rsidRDefault="004E3031">
      <w:pPr>
        <w:spacing w:line="360" w:lineRule="auto"/>
        <w:jc w:val="both"/>
        <w:rPr>
          <w:rFonts w:ascii="Palatino Linotype" w:eastAsia="Palatino Linotype" w:hAnsi="Palatino Linotype" w:cs="Palatino Linotype"/>
          <w:b/>
        </w:rPr>
      </w:pPr>
    </w:p>
    <w:p w14:paraId="20307379"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colige que no se pueden tener por válido el link proporcionado por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 xml:space="preserve">toda vez que lo entregado no tiene relación con lo solicitado ya que si bien la información versa en las percepciones de los servidores públicos adscritos al Ayuntamiento de Aculco, así como sus órganos desconcentrados, también lo es que la información solicitada son los recibos de nómina. </w:t>
      </w:r>
    </w:p>
    <w:p w14:paraId="7DCAA56C" w14:textId="77777777" w:rsidR="004E3031" w:rsidRPr="00C91724" w:rsidRDefault="004E3031">
      <w:pPr>
        <w:spacing w:line="360" w:lineRule="auto"/>
        <w:jc w:val="both"/>
        <w:rPr>
          <w:rFonts w:ascii="Palatino Linotype" w:eastAsia="Palatino Linotype" w:hAnsi="Palatino Linotype" w:cs="Palatino Linotype"/>
        </w:rPr>
      </w:pPr>
    </w:p>
    <w:p w14:paraId="6239107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ese sentido, se debe de establecer que el </w:t>
      </w:r>
      <w:r w:rsidRPr="00C91724">
        <w:rPr>
          <w:rFonts w:ascii="Palatino Linotype" w:eastAsia="Palatino Linotype" w:hAnsi="Palatino Linotype" w:cs="Palatino Linotype"/>
          <w:b/>
        </w:rPr>
        <w:t xml:space="preserve">RECURRENTE </w:t>
      </w:r>
      <w:r w:rsidRPr="00C91724">
        <w:rPr>
          <w:rFonts w:ascii="Palatino Linotype" w:eastAsia="Palatino Linotype" w:hAnsi="Palatino Linotype" w:cs="Palatino Linotype"/>
        </w:rPr>
        <w:t xml:space="preserve">solicita información referente al Organismo Público Descentralizado del Sistema Municipal para el Desarrollo Integral de la Familia, Organismo Público Descentralizado Municipal para la Prestación de los Servicios de Agua Potable, Drenaje y Tratamiento de Aguas residuales de Aculco, México y el Organismo Público Descentralizado Instituto Municipal de Cultura Física y Deporte, situación por la cual se debe de establecer que la solicitud de información ingreso el </w:t>
      </w:r>
      <w:r w:rsidRPr="00C91724">
        <w:rPr>
          <w:rFonts w:ascii="Palatino Linotype" w:eastAsia="Palatino Linotype" w:hAnsi="Palatino Linotype" w:cs="Palatino Linotype"/>
          <w:b/>
        </w:rPr>
        <w:t>diez de octubre de dos mil veinticuatro</w:t>
      </w:r>
      <w:r w:rsidRPr="00C91724">
        <w:rPr>
          <w:rFonts w:ascii="Palatino Linotype" w:eastAsia="Palatino Linotype" w:hAnsi="Palatino Linotype" w:cs="Palatino Linotype"/>
        </w:rPr>
        <w:t xml:space="preserve"> situación por la cual el Ayuntamiento de Aculco si tiene la obligación de conocer la información solicitada, toda vez que hasta el </w:t>
      </w:r>
      <w:r w:rsidRPr="00C91724">
        <w:rPr>
          <w:rFonts w:ascii="Palatino Linotype" w:eastAsia="Palatino Linotype" w:hAnsi="Palatino Linotype" w:cs="Palatino Linotype"/>
          <w:b/>
        </w:rPr>
        <w:t xml:space="preserve">diecisiete de </w:t>
      </w:r>
      <w:r w:rsidRPr="00C91724">
        <w:rPr>
          <w:rFonts w:ascii="Palatino Linotype" w:eastAsia="Palatino Linotype" w:hAnsi="Palatino Linotype" w:cs="Palatino Linotype"/>
          <w:b/>
        </w:rPr>
        <w:lastRenderedPageBreak/>
        <w:t>octubre de dos mil veinticuatro</w:t>
      </w:r>
      <w:r w:rsidRPr="00C91724">
        <w:rPr>
          <w:rFonts w:ascii="Palatino Linotype" w:eastAsia="Palatino Linotype" w:hAnsi="Palatino Linotype" w:cs="Palatino Linotype"/>
        </w:rPr>
        <w:t xml:space="preserve">, se actualizo el padrón de sujetos obligados del cual se observa que el Instituto Municipal de Cultura Física y Deporte y el Organismo Público Descentralizado para la Prestación de los Servicios de Agua Potable, Drenaje y Tratamiento de Aguas Residuales del Municipio ya son considerados sujetos obligados diversos. </w:t>
      </w:r>
    </w:p>
    <w:p w14:paraId="4239F60E"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44A159D7"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 Ahora bien, se debe de establecer que el Ayuntamiento de Aculco de conformidad con el artículo 62 del Bando Municipal vigente en la entidad cuenta con las siguientes autoridades municipales. </w:t>
      </w:r>
    </w:p>
    <w:p w14:paraId="7D007660"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ARTÍCULO 62.- Son autoridades del Municipio: </w:t>
      </w:r>
    </w:p>
    <w:p w14:paraId="15CA48F3" w14:textId="77777777" w:rsidR="004E3031" w:rsidRPr="00C91724" w:rsidRDefault="008C6953">
      <w:pPr>
        <w:numPr>
          <w:ilvl w:val="1"/>
          <w:numId w:val="5"/>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El Ayuntamiento como cuerpo colegiado y deliberante en Pleno. </w:t>
      </w:r>
    </w:p>
    <w:p w14:paraId="0C5D405D"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II. El Presidente Municipal que preside el Ayuntamiento, y es el órgano ejecutivo de los acuerdos de Cabildo. </w:t>
      </w:r>
    </w:p>
    <w:p w14:paraId="707AD818"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III. El Síndico y Regidores en el ámbito de sus atribuciones. </w:t>
      </w:r>
    </w:p>
    <w:p w14:paraId="33C10648"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IV. Secretario del Ayuntamiento en el ámbito de sus atribuciones. </w:t>
      </w:r>
    </w:p>
    <w:p w14:paraId="0F1AD1D9"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V. Secretario Particular y Comunicación Social. </w:t>
      </w:r>
    </w:p>
    <w:p w14:paraId="12F13592"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VI. Coordinador de Gobernación; </w:t>
      </w:r>
    </w:p>
    <w:p w14:paraId="4AA0DD4F"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VII. Órgano Interno de Control Municipal; </w:t>
      </w:r>
    </w:p>
    <w:p w14:paraId="1856ED2E"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VIII. Unidad de Información, Planeación, Programación, Evaluación y Transparencia. </w:t>
      </w:r>
    </w:p>
    <w:p w14:paraId="59D5AA24"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IX. Titular de Consejería Jurídica y Asuntos Agrarios; </w:t>
      </w:r>
    </w:p>
    <w:p w14:paraId="74ED1C43"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 Directora de la Mujer. </w:t>
      </w:r>
    </w:p>
    <w:p w14:paraId="476239D7"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XI. Oficial Mediadora-Conciliadora. </w:t>
      </w:r>
    </w:p>
    <w:p w14:paraId="1E51BE8E"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XII. Oficial Calificadora en transición a Juzgado Cívico. </w:t>
      </w:r>
    </w:p>
    <w:p w14:paraId="41081212"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XIII. Tesorero Municipal. </w:t>
      </w:r>
    </w:p>
    <w:p w14:paraId="6DAA1720"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XIV. Director de Catastro Municipal. </w:t>
      </w:r>
    </w:p>
    <w:p w14:paraId="3146179E"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XV. Director de Obras Públicas y Desarrollo Urbano. </w:t>
      </w:r>
    </w:p>
    <w:p w14:paraId="6904DEF0"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rPr>
        <w:t>XVI. Director de Administración</w:t>
      </w:r>
      <w:r w:rsidRPr="00C91724">
        <w:rPr>
          <w:rFonts w:ascii="Palatino Linotype" w:eastAsia="Palatino Linotype" w:hAnsi="Palatino Linotype" w:cs="Palatino Linotype"/>
          <w:i/>
          <w:color w:val="000000"/>
          <w:sz w:val="22"/>
          <w:szCs w:val="22"/>
        </w:rPr>
        <w:t>.</w:t>
      </w:r>
    </w:p>
    <w:p w14:paraId="7AE99585"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a) Subdirector de Recursos Materiales. </w:t>
      </w:r>
    </w:p>
    <w:p w14:paraId="6E1A0494"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XVII. Directora de Desarrollo</w:t>
      </w:r>
    </w:p>
    <w:p w14:paraId="772E85F1"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Económico.</w:t>
      </w:r>
      <w:r w:rsidRPr="00C91724">
        <w:rPr>
          <w:rFonts w:eastAsia="Calibri"/>
          <w:i/>
          <w:color w:val="000000"/>
          <w:sz w:val="22"/>
          <w:szCs w:val="22"/>
        </w:rPr>
        <w:t xml:space="preserve"> </w:t>
      </w:r>
    </w:p>
    <w:p w14:paraId="4ED56935"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XVIII. Director de Educación y Cultura. </w:t>
      </w:r>
    </w:p>
    <w:p w14:paraId="6C31FD6E"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XIX. Coordinador Municipal de Mejora Regulatoria. </w:t>
      </w:r>
    </w:p>
    <w:p w14:paraId="54D4435F"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lastRenderedPageBreak/>
        <w:t xml:space="preserve">XX. Director de Servicios Públicos, Ecología y Medio Ambiente. </w:t>
      </w:r>
    </w:p>
    <w:p w14:paraId="6E296841"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XXI. Director de Desarrollo Social. </w:t>
      </w:r>
    </w:p>
    <w:p w14:paraId="45917029"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a) Coordinador de Atención a la Juventud. </w:t>
      </w:r>
    </w:p>
    <w:p w14:paraId="7788BA1F"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b) Coordinadora de Atención a los Pueblos Indígenas. </w:t>
      </w:r>
    </w:p>
    <w:p w14:paraId="5359204F"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XXII. Directora de Desarrollo Agropecuario, Control y bienestar animal. </w:t>
      </w:r>
    </w:p>
    <w:p w14:paraId="1D396A04"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XXIII. Director de Turismo. </w:t>
      </w:r>
    </w:p>
    <w:p w14:paraId="3EA4E3D6"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XXIV. Director de Seguridad Pública Municipal. </w:t>
      </w:r>
    </w:p>
    <w:p w14:paraId="56C54E0D"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a) Secretario Técnico del Consejo de Seguridad Pública Municipal. </w:t>
      </w:r>
    </w:p>
    <w:p w14:paraId="6A50233C"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XXV. Director de Protección Civil y Bomberos. </w:t>
      </w:r>
    </w:p>
    <w:p w14:paraId="1F649ED3"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XXVI. Director del Organismo Público Descentralizado del Sistema Municipal para el Desarrollo Integral de la Familia. </w:t>
      </w:r>
    </w:p>
    <w:p w14:paraId="722DB8F3"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XXVII Director del Organismo Público Descentralizado Municipal para la Prestación de los Servicios de Agua Potable, Drenaje y Tratamiento de Aguas residuales de Aculco, México. </w:t>
      </w:r>
    </w:p>
    <w:p w14:paraId="5F1D3A3C"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XXVIII. Director del Organismo Público Descentralizado Instituto Municipal de Cultura Física y Deporte. </w:t>
      </w:r>
    </w:p>
    <w:p w14:paraId="7F5008A7"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XXIX. Defensoría Municipal de Derechos Humanos.</w:t>
      </w:r>
    </w:p>
    <w:p w14:paraId="3C68EE59"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XXX. Oficial del Registro Civil, en el ámbito de sus atribuciones.</w:t>
      </w:r>
    </w:p>
    <w:p w14:paraId="208C9397" w14:textId="77777777" w:rsidR="004E3031" w:rsidRPr="00C91724" w:rsidRDefault="004E303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4C06D7BB"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observa que el Ayuntamiento de Aculco se integra por la Dirección de administración quien fue el área que dio respuesta a la solicitud de e información. </w:t>
      </w:r>
    </w:p>
    <w:p w14:paraId="3D8EEC89" w14:textId="77777777" w:rsidR="004E3031" w:rsidRPr="00C91724" w:rsidRDefault="004E3031">
      <w:pPr>
        <w:spacing w:line="360" w:lineRule="auto"/>
        <w:jc w:val="both"/>
        <w:rPr>
          <w:rFonts w:ascii="Palatino Linotype" w:eastAsia="Palatino Linotype" w:hAnsi="Palatino Linotype" w:cs="Palatino Linotype"/>
        </w:rPr>
      </w:pPr>
    </w:p>
    <w:p w14:paraId="2F15282D"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esa línea, de conformidad con el Manual de Procedimientos de la Dirección de Administración y Recursos Materiales, se observa que regula lo siguiente en cuanto a los recibos de nómina. </w:t>
      </w:r>
    </w:p>
    <w:p w14:paraId="59B3091C"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8.- Procedimiento de rendición de informe Mensual de Nómina a Tesorería </w:t>
      </w:r>
    </w:p>
    <w:p w14:paraId="44714AF1"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-Recabar firmas de todo el personal de nómina semanal y quincenal para que una vez firmada se pase a firmas de autorización de la presidencia, tesorero y contralor interno. </w:t>
      </w:r>
    </w:p>
    <w:p w14:paraId="4954DC3D"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Separar en cuatro tantos las nóminas para integrar un informe original y una copia y dos tantos entregar a tesorería. </w:t>
      </w:r>
    </w:p>
    <w:p w14:paraId="5791DE16"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i/>
          <w:color w:val="000000"/>
          <w:sz w:val="22"/>
          <w:szCs w:val="22"/>
        </w:rPr>
        <w:lastRenderedPageBreak/>
        <w:t xml:space="preserve">- De igual forma se elaboran y se integra en un disco con la información de todos los pagos de nómina donde se incluyen </w:t>
      </w:r>
      <w:r w:rsidRPr="00C91724">
        <w:rPr>
          <w:rFonts w:ascii="Palatino Linotype" w:eastAsia="Palatino Linotype" w:hAnsi="Palatino Linotype" w:cs="Palatino Linotype"/>
          <w:b/>
          <w:i/>
          <w:color w:val="000000"/>
          <w:sz w:val="22"/>
          <w:szCs w:val="22"/>
        </w:rPr>
        <w:t xml:space="preserve">todos los recibos timbrados al SAT, XML, así como fecha de los depósitos y un reporte general de cada empleado los cuales contiene; fecha de pago, CURP, RFC, fecha de ingreso, categoría, clave de ISSEMYM, sueldo. </w:t>
      </w:r>
    </w:p>
    <w:p w14:paraId="1201C83D"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rPr>
        <w:t>9.- Procedimiento para la recepción de Nóminas y recibos de pago del personal.</w:t>
      </w:r>
      <w:r w:rsidRPr="00C91724">
        <w:rPr>
          <w:rFonts w:ascii="Palatino Linotype" w:eastAsia="Palatino Linotype" w:hAnsi="Palatino Linotype" w:cs="Palatino Linotype"/>
          <w:i/>
          <w:color w:val="000000"/>
          <w:sz w:val="22"/>
          <w:szCs w:val="22"/>
        </w:rPr>
        <w:t xml:space="preserve"> </w:t>
      </w:r>
    </w:p>
    <w:p w14:paraId="696B8242"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Las nóminas y recibos de pago deberán estar suscritas en su totalidad por los servidores públicos. En caso contrario, deberá enviar por escrito y adjunto la justificación correspondiente. </w:t>
      </w:r>
    </w:p>
    <w:p w14:paraId="5C70FD5C"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 Las nóminas y recibos de pago serán recibidas en el orden mostrado en la hoja de control, de forma separada. </w:t>
      </w:r>
    </w:p>
    <w:p w14:paraId="75B49506"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Una vez calculados los importes definitivos de la nómina autorizada en el sistema de nóminas y posteriormente entregar los importes al departamento de tesorería para que puedan depositar el dinero en la cuenta para realizar la dispersión. </w:t>
      </w:r>
    </w:p>
    <w:p w14:paraId="2BC608E2"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Ya teniendo el archivo de nómina se captura en el convertidor del banco para poder depositar la nómina. </w:t>
      </w:r>
    </w:p>
    <w:p w14:paraId="674F89C2"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Una vez dispersada la nómina se procede a timbrar los recibos de la nómina para dar cumplimiento a las obligaciones fiscales con el SAT.</w:t>
      </w:r>
    </w:p>
    <w:p w14:paraId="7164D880"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 Las nóminas y recibos de pago deberán legibles, sin presentar modificaciones u alteraciones, tales como: borraduras, tachaduras y/o enmendaduras que no permitan su adecuada lectura. </w:t>
      </w:r>
    </w:p>
    <w:p w14:paraId="44D29E76"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El oficio de entrega de nómina deberá contener los sellos y firmas de autorización correspondientes.</w:t>
      </w:r>
    </w:p>
    <w:p w14:paraId="5F15E75D" w14:textId="77777777" w:rsidR="004E3031" w:rsidRPr="00C91724" w:rsidRDefault="004E3031">
      <w:pPr>
        <w:spacing w:line="360" w:lineRule="auto"/>
        <w:jc w:val="both"/>
        <w:rPr>
          <w:rFonts w:ascii="Palatino Linotype" w:eastAsia="Palatino Linotype" w:hAnsi="Palatino Linotype" w:cs="Palatino Linotype"/>
        </w:rPr>
      </w:pPr>
    </w:p>
    <w:p w14:paraId="6659B419" w14:textId="77777777" w:rsidR="004E3031" w:rsidRPr="00C91724" w:rsidRDefault="004E3031">
      <w:pPr>
        <w:rPr>
          <w:rFonts w:ascii="Palatino Linotype" w:eastAsia="Palatino Linotype" w:hAnsi="Palatino Linotype" w:cs="Palatino Linotype"/>
        </w:rPr>
      </w:pPr>
    </w:p>
    <w:p w14:paraId="1A5F10B4"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observa que dentro de las funciones de la Dirección de Administración está el timbrar los recibos de nómina, así como emitir los recibos de pago, situación por la cual se colige que la Unidad de Transparencia remitió la solicitud de información al área habilitada que genera y administra la información solicitada correspondiente a los recibos de nómina, recibos de pago, recibos de honorarios y listas de raya. </w:t>
      </w:r>
    </w:p>
    <w:p w14:paraId="4C109944" w14:textId="77777777" w:rsidR="004E3031" w:rsidRPr="00C91724" w:rsidRDefault="004E3031">
      <w:pPr>
        <w:spacing w:line="360" w:lineRule="auto"/>
        <w:jc w:val="both"/>
        <w:rPr>
          <w:rFonts w:ascii="Palatino Linotype" w:eastAsia="Palatino Linotype" w:hAnsi="Palatino Linotype" w:cs="Palatino Linotype"/>
          <w:color w:val="000000"/>
        </w:rPr>
      </w:pPr>
    </w:p>
    <w:p w14:paraId="33D4914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lastRenderedPageBreak/>
        <w:t xml:space="preserve">En esa línea de estudio,  se debe de señalar que la información solicitada por parte del </w:t>
      </w:r>
      <w:r w:rsidRPr="00C91724">
        <w:rPr>
          <w:rFonts w:ascii="Palatino Linotype" w:eastAsia="Palatino Linotype" w:hAnsi="Palatino Linotype" w:cs="Palatino Linotype"/>
          <w:b/>
          <w:color w:val="000000"/>
        </w:rPr>
        <w:t xml:space="preserve">RECURRENTE </w:t>
      </w:r>
      <w:r w:rsidRPr="00C91724">
        <w:rPr>
          <w:rFonts w:ascii="Palatino Linotype" w:eastAsia="Palatino Linotype" w:hAnsi="Palatino Linotype" w:cs="Palatino Linotype"/>
          <w:color w:val="000000"/>
        </w:rPr>
        <w:t xml:space="preserve">forma parte de la información de las obligaciones de transparencia común de conformidad con el artículo 92 de la Ley de Transparencia y Acceso a la Información Pública del Estado de México y Municipios. </w:t>
      </w:r>
    </w:p>
    <w:p w14:paraId="7CD741BD"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6901D8C8" w14:textId="77777777" w:rsidR="004E3031" w:rsidRPr="00C91724" w:rsidRDefault="008C6953">
      <w:pP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rPr>
        <w:t>Artículo 92.</w:t>
      </w:r>
      <w:r w:rsidRPr="00C91724">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6E66ADE" w14:textId="77777777" w:rsidR="004E3031" w:rsidRPr="00C91724" w:rsidRDefault="008C6953">
      <w:pPr>
        <w:ind w:left="1134" w:right="900"/>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09E83F0" w14:textId="77777777" w:rsidR="004E3031" w:rsidRPr="00C91724" w:rsidRDefault="004E3031">
      <w:pPr>
        <w:ind w:left="1134" w:right="900"/>
        <w:jc w:val="both"/>
        <w:rPr>
          <w:rFonts w:ascii="Palatino Linotype" w:eastAsia="Palatino Linotype" w:hAnsi="Palatino Linotype" w:cs="Palatino Linotype"/>
          <w:b/>
          <w:i/>
          <w:color w:val="000000"/>
          <w:sz w:val="22"/>
          <w:szCs w:val="22"/>
        </w:rPr>
      </w:pPr>
    </w:p>
    <w:p w14:paraId="6C387E5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ese sentido,  para los servidores públicos que personal de base, por contrato y honorarios) se analiza lo siguiente. </w:t>
      </w:r>
    </w:p>
    <w:p w14:paraId="4E543FAD" w14:textId="77777777" w:rsidR="004E3031" w:rsidRPr="00C91724" w:rsidRDefault="004E3031">
      <w:pPr>
        <w:spacing w:line="360" w:lineRule="auto"/>
        <w:jc w:val="both"/>
        <w:rPr>
          <w:rFonts w:ascii="Palatino Linotype" w:eastAsia="Palatino Linotype" w:hAnsi="Palatino Linotype" w:cs="Palatino Linotype"/>
        </w:rPr>
      </w:pPr>
    </w:p>
    <w:p w14:paraId="111BA8C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esa línea, respecto a  la nómina se debe de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w:t>
      </w:r>
      <w:r w:rsidRPr="00C91724">
        <w:rPr>
          <w:rFonts w:ascii="Palatino Linotype" w:eastAsia="Palatino Linotype" w:hAnsi="Palatino Linotype" w:cs="Palatino Linotype"/>
        </w:rPr>
        <w:lastRenderedPageBreak/>
        <w:t>Instituto para el Desarrollo Técnico de las Haciendas Públicas (INDETEC), señalan la siguiente definición de la palabra nómina, honorarios y personal de lista de raya:</w:t>
      </w:r>
    </w:p>
    <w:p w14:paraId="6D271829" w14:textId="77777777" w:rsidR="004E3031" w:rsidRPr="00C91724" w:rsidRDefault="004E3031">
      <w:pPr>
        <w:spacing w:line="360" w:lineRule="auto"/>
        <w:jc w:val="both"/>
        <w:rPr>
          <w:rFonts w:ascii="Palatino Linotype" w:eastAsia="Palatino Linotype" w:hAnsi="Palatino Linotype" w:cs="Palatino Linotype"/>
        </w:rPr>
      </w:pPr>
    </w:p>
    <w:p w14:paraId="0FD6C160"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 xml:space="preserve">“NÓMINA </w:t>
      </w:r>
      <w:r w:rsidRPr="00C91724">
        <w:rPr>
          <w:rFonts w:ascii="Palatino Linotype" w:eastAsia="Palatino Linotype" w:hAnsi="Palatino Linotype" w:cs="Palatino Linotype"/>
          <w:i/>
          <w:sz w:val="22"/>
          <w:szCs w:val="22"/>
        </w:rPr>
        <w:t>Listado general de los trabajadores de una institución, en</w:t>
      </w:r>
      <w:r w:rsidRPr="00C91724">
        <w:rPr>
          <w:rFonts w:ascii="Palatino Linotype" w:eastAsia="Palatino Linotype" w:hAnsi="Palatino Linotype" w:cs="Palatino Linotype"/>
          <w:b/>
          <w:i/>
          <w:sz w:val="22"/>
          <w:szCs w:val="22"/>
        </w:rPr>
        <w:t xml:space="preserve"> </w:t>
      </w:r>
      <w:r w:rsidRPr="00C91724">
        <w:rPr>
          <w:rFonts w:ascii="Palatino Linotype" w:eastAsia="Palatino Linotype" w:hAnsi="Palatino Linotype" w:cs="Palatino Linotype"/>
          <w:i/>
          <w:sz w:val="22"/>
          <w:szCs w:val="22"/>
        </w:rPr>
        <w:t>el cual se asientan las percepciones brutas, deducciones y</w:t>
      </w:r>
      <w:r w:rsidRPr="00C91724">
        <w:rPr>
          <w:rFonts w:ascii="Palatino Linotype" w:eastAsia="Palatino Linotype" w:hAnsi="Palatino Linotype" w:cs="Palatino Linotype"/>
          <w:b/>
          <w:i/>
          <w:sz w:val="22"/>
          <w:szCs w:val="22"/>
        </w:rPr>
        <w:t xml:space="preserve"> </w:t>
      </w:r>
      <w:r w:rsidRPr="00C91724">
        <w:rPr>
          <w:rFonts w:ascii="Palatino Linotype" w:eastAsia="Palatino Linotype" w:hAnsi="Palatino Linotype" w:cs="Palatino Linotype"/>
          <w:i/>
          <w:sz w:val="22"/>
          <w:szCs w:val="22"/>
        </w:rPr>
        <w:t>alcance neto de las mismas; la nómina es utilizada para</w:t>
      </w:r>
      <w:r w:rsidRPr="00C91724">
        <w:rPr>
          <w:rFonts w:ascii="Palatino Linotype" w:eastAsia="Palatino Linotype" w:hAnsi="Palatino Linotype" w:cs="Palatino Linotype"/>
          <w:b/>
          <w:i/>
          <w:sz w:val="22"/>
          <w:szCs w:val="22"/>
        </w:rPr>
        <w:t xml:space="preserve"> </w:t>
      </w:r>
      <w:r w:rsidRPr="00C91724">
        <w:rPr>
          <w:rFonts w:ascii="Palatino Linotype" w:eastAsia="Palatino Linotype" w:hAnsi="Palatino Linotype" w:cs="Palatino Linotype"/>
          <w:i/>
          <w:sz w:val="22"/>
          <w:szCs w:val="22"/>
        </w:rPr>
        <w:t>efectuar los pagos periódicos (semanales, quincenales o</w:t>
      </w:r>
      <w:r w:rsidRPr="00C91724">
        <w:rPr>
          <w:rFonts w:ascii="Palatino Linotype" w:eastAsia="Palatino Linotype" w:hAnsi="Palatino Linotype" w:cs="Palatino Linotype"/>
          <w:b/>
          <w:i/>
          <w:sz w:val="22"/>
          <w:szCs w:val="22"/>
        </w:rPr>
        <w:t xml:space="preserve"> </w:t>
      </w:r>
      <w:r w:rsidRPr="00C91724">
        <w:rPr>
          <w:rFonts w:ascii="Palatino Linotype" w:eastAsia="Palatino Linotype" w:hAnsi="Palatino Linotype" w:cs="Palatino Linotype"/>
          <w:i/>
          <w:sz w:val="22"/>
          <w:szCs w:val="22"/>
        </w:rPr>
        <w:t>mensuales) a los trabajadores por concepto de sueldos y</w:t>
      </w:r>
      <w:r w:rsidRPr="00C91724">
        <w:rPr>
          <w:rFonts w:ascii="Palatino Linotype" w:eastAsia="Palatino Linotype" w:hAnsi="Palatino Linotype" w:cs="Palatino Linotype"/>
          <w:b/>
          <w:i/>
          <w:sz w:val="22"/>
          <w:szCs w:val="22"/>
        </w:rPr>
        <w:t xml:space="preserve"> </w:t>
      </w:r>
      <w:r w:rsidRPr="00C91724">
        <w:rPr>
          <w:rFonts w:ascii="Palatino Linotype" w:eastAsia="Palatino Linotype" w:hAnsi="Palatino Linotype" w:cs="Palatino Linotype"/>
          <w:i/>
          <w:sz w:val="22"/>
          <w:szCs w:val="22"/>
        </w:rPr>
        <w:t>salarios.”(Sic)</w:t>
      </w:r>
    </w:p>
    <w:p w14:paraId="3CC549AE" w14:textId="77777777" w:rsidR="004E3031" w:rsidRPr="00C91724" w:rsidRDefault="004E3031">
      <w:pPr>
        <w:spacing w:line="360" w:lineRule="auto"/>
        <w:ind w:left="1134" w:right="-93"/>
        <w:jc w:val="both"/>
        <w:rPr>
          <w:rFonts w:ascii="Palatino Linotype" w:eastAsia="Palatino Linotype" w:hAnsi="Palatino Linotype" w:cs="Palatino Linotype"/>
        </w:rPr>
      </w:pPr>
    </w:p>
    <w:p w14:paraId="77A86ED3"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base a lo anterior, conviene a traer lo establecido por el artículo 804, fracción II, de la Ley Federal de Trabajo, el cual a la letra establece: </w:t>
      </w:r>
    </w:p>
    <w:p w14:paraId="13B093F5" w14:textId="77777777" w:rsidR="004E3031" w:rsidRPr="00C91724" w:rsidRDefault="004E3031">
      <w:pPr>
        <w:ind w:left="851" w:right="851"/>
        <w:jc w:val="both"/>
        <w:rPr>
          <w:rFonts w:ascii="Palatino Linotype" w:eastAsia="Palatino Linotype" w:hAnsi="Palatino Linotype" w:cs="Palatino Linotype"/>
          <w:i/>
        </w:rPr>
      </w:pPr>
    </w:p>
    <w:p w14:paraId="7828E8DB" w14:textId="77777777" w:rsidR="004E3031" w:rsidRPr="00C91724" w:rsidRDefault="008C6953">
      <w:pPr>
        <w:ind w:left="851"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rPr>
        <w:t>“</w:t>
      </w:r>
      <w:r w:rsidRPr="00C91724">
        <w:rPr>
          <w:rFonts w:ascii="Palatino Linotype" w:eastAsia="Palatino Linotype" w:hAnsi="Palatino Linotype" w:cs="Palatino Linotype"/>
          <w:b/>
          <w:i/>
          <w:sz w:val="22"/>
          <w:szCs w:val="22"/>
        </w:rPr>
        <w:t>Artículo 804.-</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El patrón tiene obligación de conservar y exhibir en juicio los documentos que a continuación se precisan</w:t>
      </w:r>
      <w:r w:rsidRPr="00C91724">
        <w:rPr>
          <w:rFonts w:ascii="Palatino Linotype" w:eastAsia="Palatino Linotype" w:hAnsi="Palatino Linotype" w:cs="Palatino Linotype"/>
          <w:i/>
          <w:sz w:val="22"/>
          <w:szCs w:val="22"/>
        </w:rPr>
        <w:t>:</w:t>
      </w:r>
    </w:p>
    <w:p w14:paraId="547A0501" w14:textId="77777777" w:rsidR="004E3031" w:rsidRPr="00C91724" w:rsidRDefault="004E3031">
      <w:pPr>
        <w:ind w:left="851" w:right="851"/>
        <w:jc w:val="both"/>
        <w:rPr>
          <w:rFonts w:ascii="Palatino Linotype" w:eastAsia="Palatino Linotype" w:hAnsi="Palatino Linotype" w:cs="Palatino Linotype"/>
          <w:i/>
          <w:sz w:val="22"/>
          <w:szCs w:val="22"/>
        </w:rPr>
      </w:pPr>
    </w:p>
    <w:p w14:paraId="681EE37C" w14:textId="77777777" w:rsidR="004E3031" w:rsidRPr="00C91724" w:rsidRDefault="008C6953">
      <w:pPr>
        <w:ind w:left="851" w:right="851"/>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II.</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Listas de raya o nómina de personal</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rPr>
        <w:t xml:space="preserve">cuando se lleven en el centro de trabajo; o recibos de pagos de salarios; </w:t>
      </w:r>
    </w:p>
    <w:p w14:paraId="0409EA03" w14:textId="77777777" w:rsidR="004E3031" w:rsidRPr="00C91724" w:rsidRDefault="008C6953">
      <w:pPr>
        <w:ind w:left="851"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p>
    <w:p w14:paraId="0B632007" w14:textId="77777777" w:rsidR="004E3031" w:rsidRPr="00C91724" w:rsidRDefault="008C6953">
      <w:pPr>
        <w:ind w:left="851"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C91724">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C91724">
        <w:rPr>
          <w:rFonts w:ascii="Palatino Linotype" w:eastAsia="Palatino Linotype" w:hAnsi="Palatino Linotype" w:cs="Palatino Linotype"/>
          <w:i/>
          <w:sz w:val="22"/>
          <w:szCs w:val="22"/>
        </w:rPr>
        <w:t>; y los mencionados en la fracción V, conforme lo señalen las Leyes que los rijan.” (Sic)</w:t>
      </w:r>
    </w:p>
    <w:p w14:paraId="74D06316" w14:textId="77777777" w:rsidR="004E3031" w:rsidRPr="00C91724" w:rsidRDefault="004E3031">
      <w:pPr>
        <w:ind w:right="851"/>
        <w:jc w:val="both"/>
        <w:rPr>
          <w:rFonts w:ascii="Palatino Linotype" w:eastAsia="Palatino Linotype" w:hAnsi="Palatino Linotype" w:cs="Palatino Linotype"/>
          <w:i/>
          <w:sz w:val="22"/>
          <w:szCs w:val="22"/>
        </w:rPr>
      </w:pPr>
    </w:p>
    <w:p w14:paraId="79764C2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4A559764" w14:textId="77777777" w:rsidR="004E3031" w:rsidRPr="00C91724" w:rsidRDefault="004E3031">
      <w:pPr>
        <w:spacing w:line="360" w:lineRule="auto"/>
        <w:jc w:val="both"/>
        <w:rPr>
          <w:rFonts w:ascii="Palatino Linotype" w:eastAsia="Palatino Linotype" w:hAnsi="Palatino Linotype" w:cs="Palatino Linotype"/>
        </w:rPr>
      </w:pPr>
    </w:p>
    <w:p w14:paraId="509DBBF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Ahora bien, tratándose de servidores públicos de los Municipios la Ley del Trabajo de los Servidores Públicos del Estado y Municipios, en su artículo 220-K fracciones II y IV y último párrafo, establecen lo siguiente:</w:t>
      </w:r>
    </w:p>
    <w:p w14:paraId="4E407DAB"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b/>
          <w:i/>
          <w:sz w:val="22"/>
          <w:szCs w:val="22"/>
        </w:rPr>
        <w:t>ARTÍCULO 220 K.-</w:t>
      </w:r>
      <w:r w:rsidRPr="00C91724">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B21F6E5"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p>
    <w:p w14:paraId="010966A4"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IV.</w:t>
      </w:r>
      <w:r w:rsidRPr="00C91724">
        <w:rPr>
          <w:rFonts w:ascii="Palatino Linotype" w:eastAsia="Palatino Linotype" w:hAnsi="Palatino Linotype" w:cs="Palatino Linotype"/>
          <w:i/>
          <w:sz w:val="22"/>
          <w:szCs w:val="22"/>
        </w:rPr>
        <w:t xml:space="preserve"> </w:t>
      </w:r>
      <w:r w:rsidRPr="00C91724">
        <w:rPr>
          <w:rFonts w:ascii="Palatino Linotype" w:eastAsia="Palatino Linotype" w:hAnsi="Palatino Linotype" w:cs="Palatino Linotype"/>
          <w:b/>
          <w:i/>
          <w:sz w:val="22"/>
          <w:szCs w:val="22"/>
          <w:u w:val="single"/>
        </w:rPr>
        <w:t>Recibos o las constancias de depósito o del medio de información magnética o electrónica que sean utilizadas para el pago de</w:t>
      </w:r>
      <w:r w:rsidRPr="00C91724">
        <w:rPr>
          <w:rFonts w:ascii="Palatino Linotype" w:eastAsia="Palatino Linotype" w:hAnsi="Palatino Linotype" w:cs="Palatino Linotype"/>
          <w:i/>
          <w:sz w:val="22"/>
          <w:szCs w:val="22"/>
        </w:rPr>
        <w:t xml:space="preserve"> salarios, prima vacacional,</w:t>
      </w:r>
      <w:r w:rsidRPr="00C91724">
        <w:rPr>
          <w:rFonts w:ascii="Palatino Linotype" w:eastAsia="Palatino Linotype" w:hAnsi="Palatino Linotype" w:cs="Palatino Linotype"/>
          <w:b/>
          <w:i/>
          <w:sz w:val="22"/>
          <w:szCs w:val="22"/>
          <w:u w:val="single"/>
        </w:rPr>
        <w:t xml:space="preserve"> aguinaldo y demás prestaciones</w:t>
      </w:r>
      <w:r w:rsidRPr="00C91724">
        <w:rPr>
          <w:rFonts w:ascii="Palatino Linotype" w:eastAsia="Palatino Linotype" w:hAnsi="Palatino Linotype" w:cs="Palatino Linotype"/>
          <w:i/>
          <w:sz w:val="22"/>
          <w:szCs w:val="22"/>
        </w:rPr>
        <w:t xml:space="preserve"> establecidas en la presente ley; y</w:t>
      </w:r>
    </w:p>
    <w:p w14:paraId="60B364F0"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w:t>
      </w:r>
      <w:r w:rsidRPr="00C91724">
        <w:rPr>
          <w:rFonts w:ascii="Palatino Linotype" w:eastAsia="Palatino Linotype" w:hAnsi="Palatino Linotype" w:cs="Palatino Linotype"/>
          <w:b/>
          <w:i/>
          <w:sz w:val="22"/>
          <w:szCs w:val="22"/>
          <w:u w:val="single"/>
        </w:rPr>
        <w:t>II, III, IV durante el último año y un año después de que se extinga la relación laboral</w:t>
      </w:r>
      <w:r w:rsidRPr="00C91724">
        <w:rPr>
          <w:rFonts w:ascii="Palatino Linotype" w:eastAsia="Palatino Linotype" w:hAnsi="Palatino Linotype" w:cs="Palatino Linotype"/>
          <w:b/>
          <w:i/>
          <w:sz w:val="22"/>
          <w:szCs w:val="22"/>
        </w:rPr>
        <w:t>,</w:t>
      </w:r>
      <w:r w:rsidRPr="00C91724">
        <w:rPr>
          <w:rFonts w:ascii="Palatino Linotype" w:eastAsia="Palatino Linotype" w:hAnsi="Palatino Linotype" w:cs="Palatino Linotype"/>
          <w:i/>
          <w:sz w:val="22"/>
          <w:szCs w:val="22"/>
        </w:rPr>
        <w:t xml:space="preserve"> y los mencionados en la fracción V, conforme lo señalen las leyes que los rijan.</w:t>
      </w:r>
    </w:p>
    <w:p w14:paraId="5D343057"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362F6727"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53950C13" w14:textId="77777777" w:rsidR="004E3031" w:rsidRPr="00C91724" w:rsidRDefault="008C6953">
      <w:pPr>
        <w:spacing w:before="160" w:after="16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(Énfasis añadido)</w:t>
      </w:r>
    </w:p>
    <w:p w14:paraId="17FD04A1" w14:textId="77777777" w:rsidR="004E3031" w:rsidRPr="00C91724" w:rsidRDefault="004E3031">
      <w:pPr>
        <w:spacing w:before="160" w:after="160"/>
        <w:ind w:left="1134" w:right="1106"/>
        <w:jc w:val="both"/>
        <w:rPr>
          <w:rFonts w:ascii="Palatino Linotype" w:eastAsia="Palatino Linotype" w:hAnsi="Palatino Linotype" w:cs="Palatino Linotype"/>
        </w:rPr>
      </w:pPr>
    </w:p>
    <w:p w14:paraId="60A75227"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advierte que toda institución pública o dependencia pública del Estado de México debe conservar </w:t>
      </w:r>
      <w:r w:rsidRPr="00C91724">
        <w:rPr>
          <w:rFonts w:ascii="Palatino Linotype" w:eastAsia="Palatino Linotype" w:hAnsi="Palatino Linotype" w:cs="Palatino Linotype"/>
          <w:b/>
          <w:i/>
        </w:rPr>
        <w:t xml:space="preserve">los recibos o constancias de pago de salarios, prima vacacional, aguinaldo y demás prestaciones legales de acuerdo con la forma en que se haya realizado el pago, es decir, en efectivo, cheque, depósito, transferencia </w:t>
      </w:r>
      <w:r w:rsidRPr="00C91724">
        <w:rPr>
          <w:rFonts w:ascii="Palatino Linotype" w:eastAsia="Palatino Linotype" w:hAnsi="Palatino Linotype" w:cs="Palatino Linotype"/>
          <w:b/>
          <w:i/>
        </w:rPr>
        <w:lastRenderedPageBreak/>
        <w:t>u otra</w:t>
      </w:r>
      <w:r w:rsidRPr="00C91724">
        <w:rPr>
          <w:rFonts w:ascii="Palatino Linotype" w:eastAsia="Palatino Linotype" w:hAnsi="Palatino Linotype" w:cs="Palatino Linotype"/>
        </w:rPr>
        <w:t>, debiendo conservar dicha documentación durante el último año y un año después de que se extingue la relación laboral a través de los sistemas de digitalización o de información magnética o electrónica.</w:t>
      </w:r>
    </w:p>
    <w:p w14:paraId="0E078ED1"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52FEA9F0"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ese sentido, se advierte que toda institución pública o dependencia pública del Estado de México debe conservar los recibos o constancias de pago de salarios, prima vacacional, aguinaldo y demás prestaciones legales de acuerdo con la forma en que se haya realizado el pago; así como, </w:t>
      </w:r>
      <w:r w:rsidRPr="00C91724">
        <w:rPr>
          <w:rFonts w:ascii="Palatino Linotype" w:eastAsia="Palatino Linotype" w:hAnsi="Palatino Linotype" w:cs="Palatino Linotype"/>
          <w:b/>
        </w:rPr>
        <w:t>los recibos de pago por honorarios</w:t>
      </w:r>
      <w:r w:rsidRPr="00C91724">
        <w:rPr>
          <w:rFonts w:ascii="Palatino Linotype" w:eastAsia="Palatino Linotype" w:hAnsi="Palatino Linotype" w:cs="Palatino Linotype"/>
        </w:rPr>
        <w:t>;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0ECA3701"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7EACDA88"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Ahora bien, el artículo 350 del Código Financiero del Estado de México dispone lo que se transcribe a continuación:</w:t>
      </w:r>
    </w:p>
    <w:p w14:paraId="484883F3" w14:textId="77777777" w:rsidR="004E3031" w:rsidRPr="00C91724" w:rsidRDefault="008C6953">
      <w:pPr>
        <w:spacing w:before="120" w:after="12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b/>
          <w:i/>
          <w:sz w:val="22"/>
          <w:szCs w:val="22"/>
        </w:rPr>
        <w:t>Artículo 350.-</w:t>
      </w:r>
      <w:r w:rsidRPr="00C91724">
        <w:rPr>
          <w:rFonts w:ascii="Palatino Linotype" w:eastAsia="Palatino Linotype" w:hAnsi="Palatino Linotype" w:cs="Palatino Linotype"/>
          <w:i/>
          <w:sz w:val="22"/>
          <w:szCs w:val="22"/>
        </w:rPr>
        <w:t xml:space="preserve"> Mensualmente </w:t>
      </w:r>
      <w:r w:rsidRPr="00C91724">
        <w:rPr>
          <w:rFonts w:ascii="Palatino Linotype" w:eastAsia="Palatino Linotype" w:hAnsi="Palatino Linotype" w:cs="Palatino Linotype"/>
          <w:b/>
          <w:i/>
          <w:sz w:val="22"/>
          <w:szCs w:val="22"/>
          <w:u w:val="single"/>
        </w:rPr>
        <w:t>dentro de los primeros veinte días hábiles</w:t>
      </w:r>
      <w:r w:rsidRPr="00C91724">
        <w:rPr>
          <w:rFonts w:ascii="Palatino Linotype" w:eastAsia="Palatino Linotype" w:hAnsi="Palatino Linotype" w:cs="Palatino Linotype"/>
          <w:i/>
          <w:sz w:val="22"/>
          <w:szCs w:val="22"/>
        </w:rPr>
        <w:t xml:space="preserve">, la Secretaría y </w:t>
      </w:r>
      <w:r w:rsidRPr="00C91724">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sidRPr="00C91724">
        <w:rPr>
          <w:rFonts w:ascii="Palatino Linotype" w:eastAsia="Palatino Linotype" w:hAnsi="Palatino Linotype" w:cs="Palatino Linotype"/>
          <w:i/>
          <w:sz w:val="22"/>
          <w:szCs w:val="22"/>
        </w:rPr>
        <w:t xml:space="preserve">: </w:t>
      </w:r>
    </w:p>
    <w:p w14:paraId="20FAD486" w14:textId="77777777" w:rsidR="004E3031" w:rsidRPr="00C91724" w:rsidRDefault="008C6953">
      <w:pPr>
        <w:spacing w:before="120" w:after="12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p>
    <w:p w14:paraId="51B7EAF3" w14:textId="77777777" w:rsidR="004E3031" w:rsidRPr="00C91724" w:rsidRDefault="008C6953">
      <w:pPr>
        <w:spacing w:before="120" w:after="12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 xml:space="preserve">IV. </w:t>
      </w:r>
      <w:r w:rsidRPr="00C91724">
        <w:rPr>
          <w:rFonts w:ascii="Palatino Linotype" w:eastAsia="Palatino Linotype" w:hAnsi="Palatino Linotype" w:cs="Palatino Linotype"/>
          <w:b/>
          <w:i/>
          <w:sz w:val="22"/>
          <w:szCs w:val="22"/>
          <w:u w:val="single"/>
        </w:rPr>
        <w:t>Información de nómina</w:t>
      </w:r>
      <w:r w:rsidRPr="00C91724">
        <w:rPr>
          <w:rFonts w:ascii="Palatino Linotype" w:eastAsia="Palatino Linotype" w:hAnsi="Palatino Linotype" w:cs="Palatino Linotype"/>
          <w:i/>
          <w:sz w:val="22"/>
          <w:szCs w:val="22"/>
        </w:rPr>
        <w:t>.”</w:t>
      </w:r>
    </w:p>
    <w:p w14:paraId="17BD570E" w14:textId="77777777" w:rsidR="004E3031" w:rsidRPr="00C91724" w:rsidRDefault="008C6953">
      <w:pPr>
        <w:spacing w:before="120" w:after="12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(Énfasis añadido)</w:t>
      </w:r>
    </w:p>
    <w:p w14:paraId="55C16157" w14:textId="77777777" w:rsidR="004E3031" w:rsidRPr="00C91724" w:rsidRDefault="004E3031">
      <w:pPr>
        <w:spacing w:before="120" w:after="120"/>
        <w:ind w:right="1106"/>
        <w:jc w:val="both"/>
        <w:rPr>
          <w:rFonts w:ascii="Palatino Linotype" w:eastAsia="Palatino Linotype" w:hAnsi="Palatino Linotype" w:cs="Palatino Linotype"/>
        </w:rPr>
      </w:pPr>
    </w:p>
    <w:p w14:paraId="76C03BB7"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igual forma, las disposiciones administrativas que rigen a las Entidades Fiscalizables en el Estado de México, se encuentran los Lineamientos para la integración del Informe Mensual emitidos anualmente por el Órgano Superior de </w:t>
      </w:r>
      <w:r w:rsidRPr="00C91724">
        <w:rPr>
          <w:rFonts w:ascii="Palatino Linotype" w:eastAsia="Palatino Linotype" w:hAnsi="Palatino Linotype" w:cs="Palatino Linotype"/>
        </w:rPr>
        <w:lastRenderedPageBreak/>
        <w:t>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14:paraId="47BFD803"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25CEC0BC"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14:paraId="07C4B761" w14:textId="77777777" w:rsidR="004E3031" w:rsidRPr="00C91724" w:rsidRDefault="008C6953">
      <w:pPr>
        <w:spacing w:line="360" w:lineRule="auto"/>
        <w:jc w:val="center"/>
        <w:rPr>
          <w:rFonts w:ascii="Palatino Linotype" w:eastAsia="Palatino Linotype" w:hAnsi="Palatino Linotype" w:cs="Palatino Linotype"/>
        </w:rPr>
      </w:pPr>
      <w:r w:rsidRPr="00C91724">
        <w:rPr>
          <w:rFonts w:ascii="Palatino Linotype" w:eastAsia="Palatino Linotype" w:hAnsi="Palatino Linotype" w:cs="Palatino Linotype"/>
          <w:noProof/>
          <w:lang w:eastAsia="es-MX"/>
        </w:rPr>
        <w:drawing>
          <wp:inline distT="0" distB="0" distL="0" distR="0" wp14:anchorId="1FFD9FB7" wp14:editId="5FE4E6B3">
            <wp:extent cx="4305316" cy="2705771"/>
            <wp:effectExtent l="0" t="0" r="0" b="0"/>
            <wp:docPr id="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305316" cy="2705771"/>
                    </a:xfrm>
                    <a:prstGeom prst="rect">
                      <a:avLst/>
                    </a:prstGeom>
                    <a:ln/>
                  </pic:spPr>
                </pic:pic>
              </a:graphicData>
            </a:graphic>
          </wp:inline>
        </w:drawing>
      </w:r>
    </w:p>
    <w:p w14:paraId="20BBB7DE" w14:textId="77777777" w:rsidR="004E3031" w:rsidRPr="00C91724" w:rsidRDefault="004E3031">
      <w:pPr>
        <w:ind w:left="720"/>
        <w:rPr>
          <w:rFonts w:ascii="Palatino Linotype" w:eastAsia="Palatino Linotype" w:hAnsi="Palatino Linotype" w:cs="Palatino Linotype"/>
          <w:color w:val="000000"/>
        </w:rPr>
      </w:pPr>
    </w:p>
    <w:p w14:paraId="5C8978E4"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De la imagen insertada, se desprende que, se puede obtener la información requerida por </w:t>
      </w:r>
      <w:r w:rsidRPr="00C91724">
        <w:rPr>
          <w:rFonts w:ascii="Palatino Linotype" w:eastAsia="Palatino Linotype" w:hAnsi="Palatino Linotype" w:cs="Palatino Linotype"/>
          <w:b/>
        </w:rPr>
        <w:t>EL RECURRENTE</w:t>
      </w:r>
      <w:r w:rsidRPr="00C91724">
        <w:rPr>
          <w:rFonts w:ascii="Palatino Linotype" w:eastAsia="Palatino Linotype" w:hAnsi="Palatino Linotype" w:cs="Palatino Linotype"/>
        </w:rPr>
        <w:t xml:space="preserve">; puesto que resulta claro que existe la obligación por parte del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de realizar los informes por parte de la </w:t>
      </w:r>
      <w:r w:rsidRPr="00C91724">
        <w:rPr>
          <w:rFonts w:ascii="Palatino Linotype" w:eastAsia="Palatino Linotype" w:hAnsi="Palatino Linotype" w:cs="Palatino Linotype"/>
          <w:b/>
        </w:rPr>
        <w:t>Tesorería Municipal</w:t>
      </w:r>
      <w:r w:rsidRPr="00C91724">
        <w:rPr>
          <w:rFonts w:ascii="Palatino Linotype" w:eastAsia="Palatino Linotype" w:hAnsi="Palatino Linotype" w:cs="Palatino Linotype"/>
        </w:rPr>
        <w:t xml:space="preserve"> para que remita los reportes mensuales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w:t>
      </w:r>
      <w:r w:rsidRPr="00C91724">
        <w:rPr>
          <w:rFonts w:ascii="Palatino Linotype" w:eastAsia="Palatino Linotype" w:hAnsi="Palatino Linotype" w:cs="Palatino Linotype"/>
          <w:b/>
        </w:rPr>
        <w:t>EL RECURRENTE</w:t>
      </w:r>
      <w:r w:rsidRPr="00C91724">
        <w:rPr>
          <w:rFonts w:ascii="Palatino Linotype" w:eastAsia="Palatino Linotype" w:hAnsi="Palatino Linotype" w:cs="Palatino Linotype"/>
        </w:rPr>
        <w:t xml:space="preserve"> debe obrar en los archivos del </w:t>
      </w:r>
      <w:r w:rsidRPr="00C91724">
        <w:rPr>
          <w:rFonts w:ascii="Palatino Linotype" w:eastAsia="Palatino Linotype" w:hAnsi="Palatino Linotype" w:cs="Palatino Linotype"/>
          <w:b/>
        </w:rPr>
        <w:t xml:space="preserve">SUJETO OBLIGADO. </w:t>
      </w:r>
    </w:p>
    <w:p w14:paraId="20EFBA57" w14:textId="77777777" w:rsidR="004E3031" w:rsidRPr="00C91724" w:rsidRDefault="004E3031">
      <w:pPr>
        <w:spacing w:before="120" w:after="120"/>
        <w:ind w:right="709"/>
        <w:jc w:val="both"/>
        <w:rPr>
          <w:rFonts w:ascii="Palatino Linotype" w:eastAsia="Palatino Linotype" w:hAnsi="Palatino Linotype" w:cs="Palatino Linotype"/>
        </w:rPr>
      </w:pPr>
    </w:p>
    <w:p w14:paraId="27CC6A9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68219AD6" w14:textId="77777777" w:rsidR="004E3031" w:rsidRPr="00C91724" w:rsidRDefault="008C6953">
      <w:pPr>
        <w:spacing w:before="160" w:after="200"/>
        <w:ind w:left="1134" w:right="851"/>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b/>
          <w:i/>
          <w:sz w:val="22"/>
          <w:szCs w:val="22"/>
        </w:rPr>
        <w:t>Criterio 01/2003.</w:t>
      </w:r>
    </w:p>
    <w:p w14:paraId="6C3DF33C" w14:textId="77777777" w:rsidR="004E3031" w:rsidRPr="00C91724" w:rsidRDefault="008C6953">
      <w:pPr>
        <w:spacing w:before="160" w:after="20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C91724">
        <w:rPr>
          <w:rFonts w:ascii="Palatino Linotype" w:eastAsia="Palatino Linotype" w:hAnsi="Palatino Linotype" w:cs="Palatino Linotype"/>
          <w:i/>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w:t>
      </w:r>
      <w:r w:rsidRPr="00C91724">
        <w:rPr>
          <w:rFonts w:ascii="Palatino Linotype" w:eastAsia="Palatino Linotype" w:hAnsi="Palatino Linotype" w:cs="Palatino Linotype"/>
          <w:i/>
          <w:sz w:val="22"/>
          <w:szCs w:val="22"/>
        </w:rPr>
        <w:lastRenderedPageBreak/>
        <w:t xml:space="preserve">la relativa a las percepciones ordinarias y extraordinaria de los servidores públicos, ello no obsta para reconocer que el legislador estableció en el artículo 7 de ese mismo ordenamiento que la referida información, como una obligación de trasparencia, </w:t>
      </w:r>
      <w:r w:rsidRPr="00C91724">
        <w:rPr>
          <w:rFonts w:ascii="Palatino Linotype" w:eastAsia="Palatino Linotype" w:hAnsi="Palatino Linotype" w:cs="Palatino Linotype"/>
          <w:b/>
          <w:i/>
          <w:sz w:val="22"/>
          <w:szCs w:val="22"/>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C91724">
        <w:rPr>
          <w:rFonts w:ascii="Palatino Linotype" w:eastAsia="Palatino Linotype" w:hAnsi="Palatino Linotype" w:cs="Palatino Linotype"/>
          <w:i/>
          <w:sz w:val="22"/>
          <w:szCs w:val="22"/>
        </w:rPr>
        <w:t>…”</w:t>
      </w:r>
    </w:p>
    <w:p w14:paraId="1FA9296E" w14:textId="77777777" w:rsidR="004E3031" w:rsidRPr="00C91724" w:rsidRDefault="008C6953">
      <w:pPr>
        <w:spacing w:before="360" w:after="200"/>
        <w:ind w:left="1134" w:right="851"/>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b/>
          <w:i/>
          <w:sz w:val="22"/>
          <w:szCs w:val="22"/>
        </w:rPr>
        <w:t>Criterio 02/2003.</w:t>
      </w:r>
    </w:p>
    <w:p w14:paraId="37A71257" w14:textId="77777777" w:rsidR="004E3031" w:rsidRPr="00C91724" w:rsidRDefault="008C6953">
      <w:pPr>
        <w:spacing w:before="160" w:after="200"/>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C91724">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C91724">
        <w:rPr>
          <w:rFonts w:ascii="Palatino Linotype" w:eastAsia="Palatino Linotype" w:hAnsi="Palatino Linotype" w:cs="Palatino Linotype"/>
          <w:b/>
          <w:i/>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C91724">
        <w:rPr>
          <w:rFonts w:ascii="Palatino Linotype" w:eastAsia="Palatino Linotype" w:hAnsi="Palatino Linotype" w:cs="Palatino Linotype"/>
          <w:i/>
          <w:sz w:val="22"/>
          <w:szCs w:val="22"/>
        </w:rPr>
        <w:t xml:space="preserve"> el sistema de compensación …”</w:t>
      </w:r>
    </w:p>
    <w:p w14:paraId="1F7761FC" w14:textId="77777777" w:rsidR="004E3031" w:rsidRPr="00C91724" w:rsidRDefault="008C6953">
      <w:pPr>
        <w:spacing w:before="160" w:after="200"/>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sz w:val="22"/>
          <w:szCs w:val="22"/>
        </w:rPr>
        <w:t>(Énfasis añadido)</w:t>
      </w:r>
    </w:p>
    <w:p w14:paraId="41F6B3DF" w14:textId="77777777" w:rsidR="004E3031" w:rsidRPr="00C91724" w:rsidRDefault="004E3031">
      <w:pPr>
        <w:spacing w:before="160" w:after="200"/>
        <w:ind w:left="709" w:right="709"/>
        <w:jc w:val="both"/>
        <w:rPr>
          <w:rFonts w:ascii="Palatino Linotype" w:eastAsia="Palatino Linotype" w:hAnsi="Palatino Linotype" w:cs="Palatino Linotype"/>
        </w:rPr>
      </w:pPr>
    </w:p>
    <w:p w14:paraId="305F5C1D"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Ahora bien, toda vez que el </w:t>
      </w:r>
      <w:r w:rsidRPr="00C91724">
        <w:rPr>
          <w:rFonts w:ascii="Palatino Linotype" w:eastAsia="Palatino Linotype" w:hAnsi="Palatino Linotype" w:cs="Palatino Linotype"/>
          <w:b/>
        </w:rPr>
        <w:t xml:space="preserve">RECURRENTE </w:t>
      </w:r>
      <w:r w:rsidRPr="00C91724">
        <w:rPr>
          <w:rFonts w:ascii="Palatino Linotype" w:eastAsia="Palatino Linotype" w:hAnsi="Palatino Linotype" w:cs="Palatino Linotype"/>
        </w:rPr>
        <w:t>solicita información de personal eventual, de honorarios y de raya es que se debe de hacer la suplencia de la solicitud de información, ya que al no estar en la nómina general es que no se emite un pago por medio del recibo de nómina.</w:t>
      </w:r>
    </w:p>
    <w:p w14:paraId="555D7FCD" w14:textId="77777777" w:rsidR="004E3031" w:rsidRPr="00C91724" w:rsidRDefault="004E3031">
      <w:pPr>
        <w:spacing w:line="360" w:lineRule="auto"/>
        <w:jc w:val="both"/>
        <w:rPr>
          <w:rFonts w:ascii="Palatino Linotype" w:eastAsia="Palatino Linotype" w:hAnsi="Palatino Linotype" w:cs="Palatino Linotype"/>
        </w:rPr>
      </w:pPr>
    </w:p>
    <w:p w14:paraId="7EFCCF4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ese sentido, en cuanto al personal eventual se debe de referir que el personal eventual se relaciona con las listas de raya de acuerdo a lo siguiente. </w:t>
      </w:r>
    </w:p>
    <w:p w14:paraId="43AA02DC" w14:textId="77777777" w:rsidR="004E3031" w:rsidRPr="00C91724" w:rsidRDefault="004E3031">
      <w:pPr>
        <w:spacing w:line="360" w:lineRule="auto"/>
        <w:jc w:val="both"/>
        <w:rPr>
          <w:rFonts w:ascii="Palatino Linotype" w:eastAsia="Palatino Linotype" w:hAnsi="Palatino Linotype" w:cs="Palatino Linotype"/>
        </w:rPr>
      </w:pPr>
    </w:p>
    <w:p w14:paraId="6C3C80D2"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En esa linea, respecto al personal eventual, este pudiera obrar en la lista de raya; ello en virtud de que como lo contempla el Glosario de Términos Administrativos, de la Coordinación General de Estudios Administrativos del Instituto Nacional de Administración Pública, A. C, el concepto de personal de “lista de raya”, resulta aplicable para trabajadores temporales, tal como se infiere el término que se cita a continuación:</w:t>
      </w:r>
    </w:p>
    <w:p w14:paraId="6826DC64"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5E1DBF2" w14:textId="77777777" w:rsidR="004E3031" w:rsidRPr="00C91724" w:rsidRDefault="008C6953">
      <w:pPr>
        <w:pBdr>
          <w:top w:val="nil"/>
          <w:left w:val="nil"/>
          <w:bottom w:val="nil"/>
          <w:right w:val="nil"/>
          <w:between w:val="nil"/>
        </w:pBdr>
        <w:ind w:left="1134" w:right="912"/>
        <w:jc w:val="both"/>
        <w:rPr>
          <w:rFonts w:ascii="Palatino Linotype" w:eastAsia="Palatino Linotype" w:hAnsi="Palatino Linotype" w:cs="Palatino Linotype"/>
          <w:b/>
          <w:i/>
          <w:color w:val="000000"/>
          <w:sz w:val="22"/>
          <w:szCs w:val="22"/>
        </w:rPr>
      </w:pPr>
      <w:r w:rsidRPr="00C91724">
        <w:rPr>
          <w:rFonts w:ascii="Palatino Linotype" w:eastAsia="Palatino Linotype" w:hAnsi="Palatino Linotype" w:cs="Palatino Linotype"/>
          <w:b/>
          <w:i/>
          <w:color w:val="000000"/>
          <w:sz w:val="22"/>
          <w:szCs w:val="22"/>
        </w:rPr>
        <w:t xml:space="preserve">“PERSONAL A LISTA DE RAYA. Lo integran los trabajadores temporales cuya relación laboral se formaliza por su inclusión en nómina o documentos denominados "Lista de Raya" y que, por lo tanto, carecen de nombramiento.” </w:t>
      </w:r>
      <w:r w:rsidRPr="00C91724">
        <w:rPr>
          <w:rFonts w:ascii="Palatino Linotype" w:eastAsia="Palatino Linotype" w:hAnsi="Palatino Linotype" w:cs="Palatino Linotype"/>
          <w:i/>
          <w:color w:val="000000"/>
          <w:sz w:val="22"/>
          <w:szCs w:val="22"/>
        </w:rPr>
        <w:t xml:space="preserve">(Énfasis añadido) </w:t>
      </w:r>
    </w:p>
    <w:p w14:paraId="34BF90CE"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4230A06"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Así como se apuntó, si bien nuestra legislación no establece la definición de “lista de raya” o “nómina de personal”, estos términos son mencionados en diferentes ordenamientos legales; por ejemplo, en el artículo 804 en su fracción II de la Ley Federal de Trabajo señala: </w:t>
      </w:r>
    </w:p>
    <w:p w14:paraId="3F446431"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DC487BD" w14:textId="77777777" w:rsidR="004E3031" w:rsidRPr="00C91724" w:rsidRDefault="008C6953">
      <w:pPr>
        <w:pBdr>
          <w:top w:val="nil"/>
          <w:left w:val="nil"/>
          <w:bottom w:val="nil"/>
          <w:right w:val="nil"/>
          <w:between w:val="nil"/>
        </w:pBdr>
        <w:ind w:left="1276" w:right="912"/>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“Artículo 804.- El patrón tiene obligación de conservar y exhibir en juicio los documentos que a continuación se precisan: </w:t>
      </w:r>
    </w:p>
    <w:p w14:paraId="379832A1" w14:textId="77777777" w:rsidR="004E3031" w:rsidRPr="00C91724" w:rsidRDefault="008C6953">
      <w:pPr>
        <w:pBdr>
          <w:top w:val="nil"/>
          <w:left w:val="nil"/>
          <w:bottom w:val="nil"/>
          <w:right w:val="nil"/>
          <w:between w:val="nil"/>
        </w:pBdr>
        <w:ind w:left="1276" w:right="912"/>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w:t>
      </w:r>
    </w:p>
    <w:p w14:paraId="64DB2393" w14:textId="77777777" w:rsidR="004E3031" w:rsidRPr="00C91724" w:rsidRDefault="008C6953">
      <w:pPr>
        <w:pBdr>
          <w:top w:val="nil"/>
          <w:left w:val="nil"/>
          <w:bottom w:val="nil"/>
          <w:right w:val="nil"/>
          <w:between w:val="nil"/>
        </w:pBdr>
        <w:ind w:left="1276" w:right="912"/>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b/>
          <w:i/>
          <w:color w:val="000000"/>
          <w:sz w:val="22"/>
          <w:szCs w:val="22"/>
          <w:u w:val="single"/>
        </w:rPr>
        <w:t>II. Listas de raya</w:t>
      </w:r>
      <w:r w:rsidRPr="00C91724">
        <w:rPr>
          <w:rFonts w:ascii="Palatino Linotype" w:eastAsia="Palatino Linotype" w:hAnsi="Palatino Linotype" w:cs="Palatino Linotype"/>
          <w:i/>
          <w:color w:val="000000"/>
          <w:sz w:val="22"/>
          <w:szCs w:val="22"/>
        </w:rPr>
        <w:t xml:space="preserve"> o nómina de personal, cuando se lleven en el centro de trabajo; o recibos de pagos de salarios; </w:t>
      </w:r>
    </w:p>
    <w:p w14:paraId="45F0BD7B" w14:textId="77777777" w:rsidR="004E3031" w:rsidRPr="00C91724" w:rsidRDefault="008C6953">
      <w:pPr>
        <w:pBdr>
          <w:top w:val="nil"/>
          <w:left w:val="nil"/>
          <w:bottom w:val="nil"/>
          <w:right w:val="nil"/>
          <w:between w:val="nil"/>
        </w:pBdr>
        <w:ind w:left="1276" w:right="912"/>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 </w:t>
      </w:r>
    </w:p>
    <w:p w14:paraId="3FA1F3EC" w14:textId="77777777" w:rsidR="004E3031" w:rsidRPr="00C91724" w:rsidRDefault="008C6953">
      <w:pPr>
        <w:pBdr>
          <w:top w:val="nil"/>
          <w:left w:val="nil"/>
          <w:bottom w:val="nil"/>
          <w:right w:val="nil"/>
          <w:between w:val="nil"/>
        </w:pBdr>
        <w:ind w:left="1276" w:right="912"/>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lastRenderedPageBreak/>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(Énfasis añadido)</w:t>
      </w:r>
    </w:p>
    <w:p w14:paraId="43176F37" w14:textId="77777777" w:rsidR="004E3031" w:rsidRPr="00C91724" w:rsidRDefault="004E3031">
      <w:pPr>
        <w:pBdr>
          <w:top w:val="nil"/>
          <w:left w:val="nil"/>
          <w:bottom w:val="nil"/>
          <w:right w:val="nil"/>
          <w:between w:val="nil"/>
        </w:pBdr>
        <w:ind w:left="1276"/>
        <w:jc w:val="both"/>
        <w:rPr>
          <w:rFonts w:ascii="Palatino Linotype" w:eastAsia="Palatino Linotype" w:hAnsi="Palatino Linotype" w:cs="Palatino Linotype"/>
          <w:color w:val="000000"/>
        </w:rPr>
      </w:pPr>
    </w:p>
    <w:p w14:paraId="7512599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De lo establecido en dicho precepto legal, se advierte que la lista de raya consiste en registros conformados por el conjunto de trabajadores a los cuales se les va a remunerar por los servicios que éstos le prestan al patrón, en el cual se asientan las percepciones brutas, deducciones y el neto a recibir de dichos trabajadores, con la única especificación de que la lista de raya refiere únicamente a los trabajadores temporales.</w:t>
      </w:r>
    </w:p>
    <w:p w14:paraId="5C03A9B4"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39252E8"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relación a ello, el artículo 50 de la Ley del Trabajo de los Servidores Públicos del Estado y Municipios, señala: </w:t>
      </w:r>
    </w:p>
    <w:p w14:paraId="6F835310" w14:textId="77777777" w:rsidR="004E3031" w:rsidRPr="00C91724" w:rsidRDefault="004E3031">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1C168347"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14:paraId="26B6F504"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I</w:t>
      </w:r>
      <w:r w:rsidRPr="00C91724">
        <w:rPr>
          <w:rFonts w:ascii="Palatino Linotype" w:eastAsia="Palatino Linotype" w:hAnsi="Palatino Linotype" w:cs="Palatino Linotype"/>
          <w:b/>
          <w:i/>
          <w:color w:val="000000"/>
          <w:sz w:val="22"/>
          <w:szCs w:val="22"/>
          <w:u w:val="single"/>
        </w:rPr>
        <w:t>guales consecuencias se generarán para todos los servidores públicos, cuando la relación de trabajo se formalice mediante un contrato o por encontrarse en lista de raya</w:t>
      </w:r>
      <w:r w:rsidRPr="00C91724">
        <w:rPr>
          <w:rFonts w:ascii="Palatino Linotype" w:eastAsia="Palatino Linotype" w:hAnsi="Palatino Linotype" w:cs="Palatino Linotype"/>
          <w:i/>
          <w:color w:val="000000"/>
          <w:sz w:val="22"/>
          <w:szCs w:val="22"/>
        </w:rPr>
        <w:t xml:space="preserve">.” </w:t>
      </w:r>
    </w:p>
    <w:p w14:paraId="53E25319" w14:textId="77777777" w:rsidR="004E3031" w:rsidRPr="00C91724" w:rsidRDefault="008C69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91724">
        <w:rPr>
          <w:rFonts w:ascii="Palatino Linotype" w:eastAsia="Palatino Linotype" w:hAnsi="Palatino Linotype" w:cs="Palatino Linotype"/>
          <w:i/>
          <w:color w:val="000000"/>
          <w:sz w:val="22"/>
          <w:szCs w:val="22"/>
        </w:rPr>
        <w:t xml:space="preserve">(Énfasis añadido) </w:t>
      </w:r>
    </w:p>
    <w:p w14:paraId="2C9ACC36"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4998FD32"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advierte que la relación de trabajo de un servidor público se formaliza mediante nombramiento, contrato, formato único de movimientos de personal y lo referente a la lista de raya es por cuanto a la forma de pago del personal </w:t>
      </w:r>
      <w:r w:rsidRPr="00C91724">
        <w:rPr>
          <w:rFonts w:ascii="Palatino Linotype" w:eastAsia="Palatino Linotype" w:hAnsi="Palatino Linotype" w:cs="Palatino Linotype"/>
        </w:rPr>
        <w:lastRenderedPageBreak/>
        <w:t xml:space="preserve">por contrato. Una vez puntualizado lo anterior, se colige que la lista de raya contiene la información relativa a las remuneraciones de los servidores públicos temporales. </w:t>
      </w:r>
    </w:p>
    <w:p w14:paraId="0D364F3E" w14:textId="77777777" w:rsidR="004E3031" w:rsidRPr="00C91724" w:rsidRDefault="004E303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78ABC76" w14:textId="77777777" w:rsidR="004E3031" w:rsidRPr="00C91724" w:rsidRDefault="008C6953">
      <w:pPr>
        <w:numPr>
          <w:ilvl w:val="0"/>
          <w:numId w:val="5"/>
        </w:numPr>
        <w:spacing w:line="360" w:lineRule="auto"/>
        <w:ind w:left="0" w:firstLine="0"/>
        <w:jc w:val="both"/>
      </w:pPr>
      <w:r w:rsidRPr="00C91724">
        <w:rPr>
          <w:rFonts w:ascii="Palatino Linotype" w:eastAsia="Palatino Linotype" w:hAnsi="Palatino Linotype" w:cs="Palatino Linotype"/>
          <w:color w:val="000000"/>
        </w:rPr>
        <w:t xml:space="preserve">Sin embargo, toda vez que la normatividad aplicable al caso concreto no establece de manera precisa como una obligación el contar con personal eventual para la generación </w:t>
      </w:r>
      <w:r w:rsidRPr="00C91724">
        <w:rPr>
          <w:rFonts w:ascii="Palatino Linotype" w:eastAsia="Palatino Linotype" w:hAnsi="Palatino Linotype" w:cs="Palatino Linotype"/>
        </w:rPr>
        <w:t>de</w:t>
      </w:r>
      <w:r w:rsidRPr="00C91724">
        <w:rPr>
          <w:rFonts w:ascii="Palatino Linotype" w:eastAsia="Palatino Linotype" w:hAnsi="Palatino Linotype" w:cs="Palatino Linotype"/>
          <w:color w:val="000000"/>
        </w:rPr>
        <w:t xml:space="preserve"> listas de raya, en el caso de que no se llegara a localizar información por no actualizarse el supuesto,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206CEAE3" w14:textId="77777777" w:rsidR="004E3031" w:rsidRPr="00C91724" w:rsidRDefault="004E3031">
      <w:pPr>
        <w:pBdr>
          <w:top w:val="nil"/>
          <w:left w:val="nil"/>
          <w:bottom w:val="nil"/>
          <w:right w:val="nil"/>
          <w:between w:val="nil"/>
        </w:pBdr>
        <w:ind w:left="720"/>
        <w:rPr>
          <w:rFonts w:eastAsia="Calibri"/>
          <w:color w:val="000000"/>
        </w:rPr>
      </w:pPr>
    </w:p>
    <w:p w14:paraId="0D7BCF39" w14:textId="77777777" w:rsidR="004E3031" w:rsidRPr="00C91724" w:rsidRDefault="004E3031">
      <w:pPr>
        <w:spacing w:line="360" w:lineRule="auto"/>
        <w:jc w:val="both"/>
      </w:pPr>
    </w:p>
    <w:p w14:paraId="61C97F7E"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Ahora bien, respecto al personal eventual, este pudiera obrar en la lista de raya; ello en virtud de que como lo contempla el Glosario de Términos Administrativos, de la Coordinación General de Estudios Administrativos del Instituto Nacional de Administración Pública, A. C, el concepto de personal de “lista de raya”, resulta aplicable para trabajadores temporales, tal como se infiere el término que se cita a continuación:</w:t>
      </w:r>
    </w:p>
    <w:p w14:paraId="0A2CF10C" w14:textId="77777777" w:rsidR="004E3031" w:rsidRPr="00C91724" w:rsidRDefault="004E3031">
      <w:pPr>
        <w:spacing w:line="360" w:lineRule="auto"/>
        <w:ind w:left="1134" w:right="900"/>
        <w:jc w:val="both"/>
        <w:rPr>
          <w:rFonts w:ascii="Palatino Linotype" w:eastAsia="Palatino Linotype" w:hAnsi="Palatino Linotype" w:cs="Palatino Linotype"/>
        </w:rPr>
      </w:pPr>
    </w:p>
    <w:p w14:paraId="79281EE4" w14:textId="77777777" w:rsidR="004E3031" w:rsidRPr="00C91724" w:rsidRDefault="008C6953">
      <w:pPr>
        <w:spacing w:line="276" w:lineRule="auto"/>
        <w:ind w:left="1134" w:right="900"/>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 xml:space="preserve">“PERSONAL A LISTA DE RAYA. Lo integran los trabajadores temporales cuya relación laboral se formaliza por su inclusión en nómina o documentos denominados "Lista de Raya" y que, por lo tanto, carecen de nombramiento.” </w:t>
      </w:r>
      <w:r w:rsidRPr="00C91724">
        <w:rPr>
          <w:rFonts w:ascii="Palatino Linotype" w:eastAsia="Palatino Linotype" w:hAnsi="Palatino Linotype" w:cs="Palatino Linotype"/>
          <w:i/>
          <w:sz w:val="22"/>
          <w:szCs w:val="22"/>
        </w:rPr>
        <w:t xml:space="preserve">(Énfasis añadido) </w:t>
      </w:r>
    </w:p>
    <w:p w14:paraId="13360040" w14:textId="77777777" w:rsidR="004E3031" w:rsidRPr="00C91724" w:rsidRDefault="004E3031">
      <w:pPr>
        <w:spacing w:line="360" w:lineRule="auto"/>
        <w:jc w:val="both"/>
        <w:rPr>
          <w:rFonts w:ascii="Palatino Linotype" w:eastAsia="Palatino Linotype" w:hAnsi="Palatino Linotype" w:cs="Palatino Linotype"/>
        </w:rPr>
      </w:pPr>
    </w:p>
    <w:p w14:paraId="19B44EA0"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Así como se apuntó, si bien nuestra legislación no establece la definición de “lista de raya” o “nómina de personal”, estos términos son mencionados en diferentes ordenamientos legales; por ejemplo, en el artículo 804 en su fracción II de la Ley Federal de Trabajo señala: </w:t>
      </w:r>
    </w:p>
    <w:p w14:paraId="35390C85" w14:textId="77777777" w:rsidR="004E3031" w:rsidRPr="00C91724" w:rsidRDefault="004E3031">
      <w:pPr>
        <w:spacing w:line="360" w:lineRule="auto"/>
        <w:jc w:val="both"/>
        <w:rPr>
          <w:rFonts w:ascii="Palatino Linotype" w:eastAsia="Palatino Linotype" w:hAnsi="Palatino Linotype" w:cs="Palatino Linotype"/>
        </w:rPr>
      </w:pPr>
    </w:p>
    <w:p w14:paraId="68A20D3A" w14:textId="77777777" w:rsidR="004E3031" w:rsidRPr="00C91724" w:rsidRDefault="008C6953">
      <w:pPr>
        <w:spacing w:line="276" w:lineRule="auto"/>
        <w:ind w:left="1134" w:right="912"/>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 xml:space="preserve">“Artículo 804.- El patrón tiene obligación de conservar y exhibir en juicio los documentos que a continuación se precisan: </w:t>
      </w:r>
    </w:p>
    <w:p w14:paraId="2BE24BC7" w14:textId="77777777" w:rsidR="004E3031" w:rsidRPr="00C91724" w:rsidRDefault="008C6953">
      <w:pPr>
        <w:spacing w:line="276" w:lineRule="auto"/>
        <w:ind w:left="1134" w:right="912"/>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 xml:space="preserve">… </w:t>
      </w:r>
    </w:p>
    <w:p w14:paraId="2381E5BD" w14:textId="77777777" w:rsidR="004E3031" w:rsidRPr="00C91724" w:rsidRDefault="008C6953">
      <w:pPr>
        <w:spacing w:line="276" w:lineRule="auto"/>
        <w:ind w:left="1134" w:right="912"/>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u w:val="single"/>
        </w:rPr>
        <w:t>II. Listas de raya</w:t>
      </w:r>
      <w:r w:rsidRPr="00C91724">
        <w:rPr>
          <w:rFonts w:ascii="Palatino Linotype" w:eastAsia="Palatino Linotype" w:hAnsi="Palatino Linotype" w:cs="Palatino Linotype"/>
          <w:b/>
          <w:i/>
          <w:sz w:val="22"/>
          <w:szCs w:val="22"/>
        </w:rPr>
        <w:t xml:space="preserve"> o nómina de personal, cuando se lleven en el centro de trabajo; o recibos de pagos de salarios; </w:t>
      </w:r>
    </w:p>
    <w:p w14:paraId="49575256" w14:textId="77777777" w:rsidR="004E3031" w:rsidRPr="00C91724" w:rsidRDefault="008C6953">
      <w:pPr>
        <w:spacing w:line="276" w:lineRule="auto"/>
        <w:ind w:left="1134" w:right="912"/>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 xml:space="preserve">… </w:t>
      </w:r>
    </w:p>
    <w:p w14:paraId="35FE7C71" w14:textId="77777777" w:rsidR="004E3031" w:rsidRPr="00C91724" w:rsidRDefault="008C6953">
      <w:pPr>
        <w:spacing w:line="276" w:lineRule="auto"/>
        <w:ind w:left="1134" w:right="912"/>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(Énfasis añadido)</w:t>
      </w:r>
    </w:p>
    <w:p w14:paraId="7EF8D4A9" w14:textId="77777777" w:rsidR="004E3031" w:rsidRPr="00C91724" w:rsidRDefault="004E3031">
      <w:pPr>
        <w:spacing w:line="360" w:lineRule="auto"/>
        <w:ind w:left="1134"/>
        <w:jc w:val="both"/>
        <w:rPr>
          <w:rFonts w:ascii="Palatino Linotype" w:eastAsia="Palatino Linotype" w:hAnsi="Palatino Linotype" w:cs="Palatino Linotype"/>
        </w:rPr>
      </w:pPr>
    </w:p>
    <w:p w14:paraId="2B0360E4"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De lo establecido en dicho precepto legal, se advierte que la lista de raya consiste en registros conformados por el conjunto de trabajadores a los cuales se les va a remunerar por los servicios que éstos le prestan al patrón, en el cual se asientan las percepciones brutas, deducciones y el neto a recibir de dichos trabajadores, con la única especificación de que la lista de raya refiere únicamente a los trabajadores temporales.</w:t>
      </w:r>
    </w:p>
    <w:p w14:paraId="3BA8CA4B" w14:textId="77777777" w:rsidR="004E3031" w:rsidRPr="00C91724" w:rsidRDefault="004E3031">
      <w:pPr>
        <w:spacing w:line="360" w:lineRule="auto"/>
        <w:jc w:val="both"/>
        <w:rPr>
          <w:rFonts w:ascii="Palatino Linotype" w:eastAsia="Palatino Linotype" w:hAnsi="Palatino Linotype" w:cs="Palatino Linotype"/>
        </w:rPr>
      </w:pPr>
    </w:p>
    <w:p w14:paraId="55657351"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relación a ello, el artículo 50 de la Ley del Trabajo de los Servidores Públicos del Estado y Municipios, señala: </w:t>
      </w:r>
    </w:p>
    <w:p w14:paraId="3005BCA0" w14:textId="77777777" w:rsidR="004E3031" w:rsidRPr="00C91724" w:rsidRDefault="004E3031">
      <w:pPr>
        <w:spacing w:line="360" w:lineRule="auto"/>
        <w:ind w:left="1134" w:right="900"/>
        <w:jc w:val="both"/>
        <w:rPr>
          <w:rFonts w:ascii="Palatino Linotype" w:eastAsia="Palatino Linotype" w:hAnsi="Palatino Linotype" w:cs="Palatino Linotype"/>
        </w:rPr>
      </w:pPr>
    </w:p>
    <w:p w14:paraId="67220390" w14:textId="77777777" w:rsidR="004E3031" w:rsidRPr="00C91724" w:rsidRDefault="008C6953">
      <w:pPr>
        <w:spacing w:line="276" w:lineRule="auto"/>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lastRenderedPageBreak/>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14:paraId="1EEFA96B" w14:textId="77777777" w:rsidR="004E3031" w:rsidRPr="00C91724" w:rsidRDefault="008C6953">
      <w:pPr>
        <w:spacing w:line="276" w:lineRule="auto"/>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I</w:t>
      </w:r>
      <w:r w:rsidRPr="00C91724">
        <w:rPr>
          <w:rFonts w:ascii="Palatino Linotype" w:eastAsia="Palatino Linotype" w:hAnsi="Palatino Linotype" w:cs="Palatino Linotype"/>
          <w:b/>
          <w:i/>
          <w:sz w:val="22"/>
          <w:szCs w:val="22"/>
          <w:u w:val="single"/>
        </w:rPr>
        <w:t>guales consecuencias se generarán para todos los servidores públicos, cuando la relación de trabajo se formalice mediante un contrato o por encontrarse en lista de raya</w:t>
      </w:r>
      <w:r w:rsidRPr="00C91724">
        <w:rPr>
          <w:rFonts w:ascii="Palatino Linotype" w:eastAsia="Palatino Linotype" w:hAnsi="Palatino Linotype" w:cs="Palatino Linotype"/>
          <w:i/>
          <w:sz w:val="22"/>
          <w:szCs w:val="22"/>
        </w:rPr>
        <w:t xml:space="preserve">.” </w:t>
      </w:r>
    </w:p>
    <w:p w14:paraId="6B433C3E" w14:textId="77777777" w:rsidR="004E3031" w:rsidRPr="00C91724" w:rsidRDefault="008C6953">
      <w:pPr>
        <w:spacing w:line="276" w:lineRule="auto"/>
        <w:ind w:left="1134" w:right="900"/>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 xml:space="preserve">(Énfasis añadido) </w:t>
      </w:r>
    </w:p>
    <w:p w14:paraId="0D6B1694" w14:textId="77777777" w:rsidR="004E3031" w:rsidRPr="00C91724" w:rsidRDefault="004E3031">
      <w:pPr>
        <w:spacing w:line="360" w:lineRule="auto"/>
        <w:jc w:val="both"/>
        <w:rPr>
          <w:rFonts w:ascii="Palatino Linotype" w:eastAsia="Palatino Linotype" w:hAnsi="Palatino Linotype" w:cs="Palatino Linotype"/>
        </w:rPr>
      </w:pPr>
    </w:p>
    <w:p w14:paraId="604DEF93"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advierte que la relación de trabajo de un servidor público se formaliza mediante nombramiento, contrato, formato único de movimientos de personal y lo referente a la lista de raya es por cuanto a la forma de pago del personal por contrato. Una vez puntualizado lo anterior, se colige que la lista de raya contiene la información relativa a las remuneraciones de los servidores públicos temporales. </w:t>
      </w:r>
    </w:p>
    <w:p w14:paraId="28ECC301" w14:textId="77777777" w:rsidR="004E3031" w:rsidRPr="00C91724" w:rsidRDefault="004E3031">
      <w:pPr>
        <w:spacing w:line="360" w:lineRule="auto"/>
        <w:jc w:val="both"/>
        <w:rPr>
          <w:rFonts w:ascii="Palatino Linotype" w:eastAsia="Palatino Linotype" w:hAnsi="Palatino Linotype" w:cs="Palatino Linotype"/>
        </w:rPr>
      </w:pPr>
    </w:p>
    <w:p w14:paraId="1E01C6B8"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Ahora bien, se debe de señalar que de la información solicitada por el </w:t>
      </w:r>
      <w:r w:rsidRPr="00C91724">
        <w:rPr>
          <w:rFonts w:ascii="Palatino Linotype" w:eastAsia="Palatino Linotype" w:hAnsi="Palatino Linotype" w:cs="Palatino Linotype"/>
          <w:b/>
        </w:rPr>
        <w:t xml:space="preserve">RECURRENTE </w:t>
      </w:r>
      <w:r w:rsidRPr="00C91724">
        <w:rPr>
          <w:rFonts w:ascii="Palatino Linotype" w:eastAsia="Palatino Linotype" w:hAnsi="Palatino Linotype" w:cs="Palatino Linotype"/>
        </w:rPr>
        <w:t xml:space="preserve">existen datos que son susceptibles de clasificarse como confidenciales, siendo de manera enunciativa más no limitativa los siguientes. </w:t>
      </w:r>
    </w:p>
    <w:p w14:paraId="45315404"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1070E8C2"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569E2302"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debe de puntualizar que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w:t>
      </w:r>
      <w:r w:rsidRPr="00C91724">
        <w:rPr>
          <w:rFonts w:ascii="Palatino Linotype" w:eastAsia="Palatino Linotype" w:hAnsi="Palatino Linotype" w:cs="Palatino Linotype"/>
        </w:rPr>
        <w:lastRenderedPageBreak/>
        <w:t>públicas el Registro Federal de Contribuyentes (RFC), la Clave Única de Registro de Población (CURP), la Clave de cualquier tipo de seguridad social (</w:t>
      </w:r>
      <w:r w:rsidRPr="00C91724">
        <w:rPr>
          <w:rFonts w:ascii="Palatino Linotype" w:eastAsia="Palatino Linotype" w:hAnsi="Palatino Linotype" w:cs="Palatino Linotype"/>
          <w:b/>
        </w:rPr>
        <w:t>ISSEMYM</w:t>
      </w:r>
      <w:r w:rsidRPr="00C91724">
        <w:rPr>
          <w:rFonts w:ascii="Palatino Linotype" w:eastAsia="Palatino Linotype" w:hAnsi="Palatino Linotype" w:cs="Palatino Linotype"/>
        </w:rPr>
        <w:t>,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0BB1D6FA"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4090E0BB"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cuanto hace al </w:t>
      </w:r>
      <w:r w:rsidRPr="00C91724">
        <w:rPr>
          <w:rFonts w:ascii="Palatino Linotype" w:eastAsia="Palatino Linotype" w:hAnsi="Palatino Linotype" w:cs="Palatino Linotype"/>
          <w:b/>
        </w:rPr>
        <w:t>Registro Federal de Contribuyentes (RFC),</w:t>
      </w:r>
      <w:r w:rsidRPr="00C91724">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110A2A59"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4E074597"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805809C"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5623907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Lo anterior es compartido por el entonces Instituto Federal de Acceso a la </w:t>
      </w:r>
      <w:r w:rsidRPr="00C91724">
        <w:rPr>
          <w:rFonts w:ascii="Palatino Linotype" w:eastAsia="Palatino Linotype" w:hAnsi="Palatino Linotype" w:cs="Palatino Linotype"/>
          <w:b/>
        </w:rPr>
        <w:t>Información</w:t>
      </w:r>
      <w:r w:rsidRPr="00C91724">
        <w:rPr>
          <w:rFonts w:ascii="Palatino Linotype" w:eastAsia="Palatino Linotype" w:hAnsi="Palatino Linotype" w:cs="Palatino Linotype"/>
        </w:rPr>
        <w:t xml:space="preserve"> Pública y Protección de Datos Personales (IFAI) a través del Criterio 19/17, el cual es del tenor literal siguiente:</w:t>
      </w:r>
    </w:p>
    <w:p w14:paraId="2D6A6DD1"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lastRenderedPageBreak/>
        <w:t>“Registro Federal de Contribuyentes (RFC) de personas físicas</w:t>
      </w:r>
      <w:r w:rsidRPr="00C91724">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6703A811" w14:textId="77777777" w:rsidR="004E3031" w:rsidRPr="00C91724" w:rsidRDefault="004E3031">
      <w:pPr>
        <w:ind w:left="567" w:right="900"/>
        <w:jc w:val="both"/>
        <w:rPr>
          <w:rFonts w:ascii="Palatino Linotype" w:eastAsia="Palatino Linotype" w:hAnsi="Palatino Linotype" w:cs="Palatino Linotype"/>
          <w:i/>
          <w:sz w:val="22"/>
          <w:szCs w:val="22"/>
        </w:rPr>
      </w:pPr>
    </w:p>
    <w:p w14:paraId="12537669"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Así, el </w:t>
      </w:r>
      <w:r w:rsidRPr="00C91724">
        <w:rPr>
          <w:rFonts w:ascii="Palatino Linotype" w:eastAsia="Palatino Linotype" w:hAnsi="Palatino Linotype" w:cs="Palatino Linotype"/>
          <w:b/>
        </w:rPr>
        <w:t>Registro Federal de Contribuyentes, RFC</w:t>
      </w:r>
      <w:r w:rsidRPr="00C91724">
        <w:rPr>
          <w:rFonts w:ascii="Palatino Linotype" w:eastAsia="Palatino Linotype" w:hAnsi="Palatino Linotype" w:cs="Palatino Linotype"/>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6F252A4"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395935C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igual manera la </w:t>
      </w:r>
      <w:r w:rsidRPr="00C91724">
        <w:rPr>
          <w:rFonts w:ascii="Palatino Linotype" w:eastAsia="Palatino Linotype" w:hAnsi="Palatino Linotype" w:cs="Palatino Linotype"/>
          <w:b/>
        </w:rPr>
        <w:t>Clave Única de Registro de Población (CURP),</w:t>
      </w:r>
      <w:r w:rsidRPr="00C91724">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w:t>
      </w:r>
      <w:r w:rsidRPr="00C91724">
        <w:rPr>
          <w:rFonts w:ascii="Palatino Linotype" w:eastAsia="Palatino Linotype" w:hAnsi="Palatino Linotype" w:cs="Palatino Linotype"/>
          <w:b/>
        </w:rPr>
        <w:t>personales</w:t>
      </w:r>
      <w:r w:rsidRPr="00C91724">
        <w:rPr>
          <w:rFonts w:ascii="Palatino Linotype" w:eastAsia="Palatino Linotype" w:hAnsi="Palatino Linotype" w:cs="Palatino Linotype"/>
        </w:rPr>
        <w:t xml:space="preserve"> que únicamente le conciernen a un particular como son su fecha de nacimiento, su nombre, sus apellidos y su lugar de nacimiento; información que permite distinguirlo del resto de los habitantes, por tal motivo, se considera que es de carácter confidencial.</w:t>
      </w:r>
    </w:p>
    <w:p w14:paraId="2E709864"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3092F54B"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14:paraId="10D9043B"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lastRenderedPageBreak/>
        <w:t xml:space="preserve">“Clave Única de Registro de Población (CURP). </w:t>
      </w:r>
      <w:r w:rsidRPr="00C91724">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08417EF" w14:textId="77777777" w:rsidR="004E3031" w:rsidRPr="00C91724" w:rsidRDefault="004E3031">
      <w:pPr>
        <w:ind w:right="333"/>
        <w:jc w:val="both"/>
        <w:rPr>
          <w:rFonts w:ascii="Palatino Linotype" w:eastAsia="Palatino Linotype" w:hAnsi="Palatino Linotype" w:cs="Palatino Linotype"/>
          <w:i/>
        </w:rPr>
      </w:pPr>
    </w:p>
    <w:p w14:paraId="16971720"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cuanto hace a la </w:t>
      </w:r>
      <w:r w:rsidRPr="00C91724">
        <w:rPr>
          <w:rFonts w:ascii="Palatino Linotype" w:eastAsia="Palatino Linotype" w:hAnsi="Palatino Linotype" w:cs="Palatino Linotype"/>
          <w:b/>
        </w:rPr>
        <w:t>Clave de cualquier tipo de seguridad social (ISSEMyM, u otros</w:t>
      </w:r>
      <w:r w:rsidRPr="00C91724">
        <w:rPr>
          <w:rFonts w:ascii="Palatino Linotype" w:eastAsia="Palatino Linotype" w:hAnsi="Palatino Linotype" w:cs="Palatino Linotype"/>
        </w:rPr>
        <w:t xml:space="preserve">), está integrado por una secuencia de números con los que se identifica a los </w:t>
      </w:r>
      <w:r w:rsidRPr="00C91724">
        <w:rPr>
          <w:rFonts w:ascii="Palatino Linotype" w:eastAsia="Palatino Linotype" w:hAnsi="Palatino Linotype" w:cs="Palatino Linotype"/>
          <w:b/>
        </w:rPr>
        <w:t>trabajadores</w:t>
      </w:r>
      <w:r w:rsidRPr="00C91724">
        <w:rPr>
          <w:rFonts w:ascii="Palatino Linotype" w:eastAsia="Palatino Linotype" w:hAnsi="Palatino Linotype" w:cs="Palatino Linotype"/>
        </w:rPr>
        <w:t xml:space="preserve">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D5EDE4C"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7B82E1D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w:t>
      </w:r>
      <w:r w:rsidRPr="00C91724">
        <w:rPr>
          <w:rFonts w:ascii="Palatino Linotype" w:eastAsia="Palatino Linotype" w:hAnsi="Palatino Linotype" w:cs="Palatino Linotype"/>
          <w:b/>
        </w:rPr>
        <w:t>Servicios</w:t>
      </w:r>
      <w:r w:rsidRPr="00C91724">
        <w:rPr>
          <w:rFonts w:ascii="Palatino Linotype" w:eastAsia="Palatino Linotype" w:hAnsi="Palatino Linotype" w:cs="Palatino Linotype"/>
        </w:rPr>
        <w:t xml:space="preserve">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w:t>
      </w:r>
      <w:r w:rsidRPr="00C91724">
        <w:rPr>
          <w:rFonts w:ascii="Palatino Linotype" w:eastAsia="Palatino Linotype" w:hAnsi="Palatino Linotype" w:cs="Palatino Linotype"/>
        </w:rPr>
        <w:lastRenderedPageBreak/>
        <w:t>asigna una clave para hacer identificable al trabajador con el objetivo de poder proporcionar los servicios que brinda el ISSEMYM.</w:t>
      </w:r>
    </w:p>
    <w:p w14:paraId="6720272A"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578B5989"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Como se advierte, la clave ISSEMYM es un dato personal que permite identificar que </w:t>
      </w:r>
      <w:r w:rsidRPr="00C91724">
        <w:rPr>
          <w:rFonts w:ascii="Palatino Linotype" w:eastAsia="Palatino Linotype" w:hAnsi="Palatino Linotype" w:cs="Palatino Linotype"/>
          <w:b/>
        </w:rPr>
        <w:t>una</w:t>
      </w:r>
      <w:r w:rsidRPr="00C91724">
        <w:rPr>
          <w:rFonts w:ascii="Palatino Linotype" w:eastAsia="Palatino Linotype" w:hAnsi="Palatino Linotype" w:cs="Palatino Linotype"/>
        </w:rPr>
        <w:t xml:space="preserve">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17F6D076"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72A803B9"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b/>
        </w:rPr>
        <w:t>Contar</w:t>
      </w:r>
      <w:r w:rsidRPr="00C91724">
        <w:rPr>
          <w:rFonts w:ascii="Palatino Linotype" w:eastAsia="Palatino Linotype" w:hAnsi="Palatino Linotype" w:cs="Palatino Linotype"/>
        </w:rPr>
        <w:t xml:space="preserve">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32A3CDA3"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5114C2C0"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b/>
        </w:rPr>
        <w:t>Respecto</w:t>
      </w:r>
      <w:r w:rsidRPr="00C91724">
        <w:rPr>
          <w:rFonts w:ascii="Palatino Linotype" w:eastAsia="Palatino Linotype" w:hAnsi="Palatino Linotype" w:cs="Palatino Linotype"/>
        </w:rPr>
        <w:t xml:space="preserve">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2480261B"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634291EE"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Por su parte, el artículo 84 de la Ley del Trabajo de los Servidores Públicos del Estado y Municipios, señala:</w:t>
      </w:r>
    </w:p>
    <w:p w14:paraId="0BE5332D"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72E90569"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I. Gravámenes fiscales relacionados con el sueldo;</w:t>
      </w:r>
    </w:p>
    <w:p w14:paraId="70817298"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b/>
          <w:i/>
          <w:sz w:val="22"/>
          <w:szCs w:val="22"/>
        </w:rPr>
        <w:t>II. Deudas contraídas con las instituciones públicas o dependencias</w:t>
      </w:r>
      <w:r w:rsidRPr="00C91724">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31162F53"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b/>
          <w:i/>
          <w:sz w:val="22"/>
          <w:szCs w:val="22"/>
        </w:rPr>
        <w:t>III. Cuotas sindicales</w:t>
      </w:r>
      <w:r w:rsidRPr="00C91724">
        <w:rPr>
          <w:rFonts w:ascii="Palatino Linotype" w:eastAsia="Palatino Linotype" w:hAnsi="Palatino Linotype" w:cs="Palatino Linotype"/>
          <w:i/>
          <w:sz w:val="22"/>
          <w:szCs w:val="22"/>
        </w:rPr>
        <w:t>;</w:t>
      </w:r>
    </w:p>
    <w:p w14:paraId="3B22519A"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2EA1619B"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002A36ED"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b/>
          <w:i/>
          <w:sz w:val="22"/>
          <w:szCs w:val="22"/>
        </w:rPr>
        <w:t>VI. Obligaciones a cargo del servidor público con las que haya consentido</w:t>
      </w:r>
      <w:r w:rsidRPr="00C91724">
        <w:rPr>
          <w:rFonts w:ascii="Palatino Linotype" w:eastAsia="Palatino Linotype" w:hAnsi="Palatino Linotype" w:cs="Palatino Linotype"/>
          <w:i/>
          <w:sz w:val="22"/>
          <w:szCs w:val="22"/>
        </w:rPr>
        <w:t>, derivadas de la adquisición o del uso de habitaciones consideradas como de interés social;</w:t>
      </w:r>
    </w:p>
    <w:p w14:paraId="6E89DDBD"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VII. Faltas de puntualidad o de asistencia injustificadas;</w:t>
      </w:r>
    </w:p>
    <w:p w14:paraId="3A0C8BFB"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b/>
          <w:i/>
          <w:sz w:val="22"/>
          <w:szCs w:val="22"/>
        </w:rPr>
        <w:t>VIII. Pensiones alimenticias ordenadas por la autoridad judicial;</w:t>
      </w:r>
      <w:r w:rsidRPr="00C91724">
        <w:rPr>
          <w:rFonts w:ascii="Palatino Linotype" w:eastAsia="Palatino Linotype" w:hAnsi="Palatino Linotype" w:cs="Palatino Linotype"/>
          <w:i/>
          <w:sz w:val="22"/>
          <w:szCs w:val="22"/>
        </w:rPr>
        <w:t xml:space="preserve"> o</w:t>
      </w:r>
    </w:p>
    <w:p w14:paraId="0E62E8D7"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b/>
          <w:i/>
          <w:sz w:val="22"/>
          <w:szCs w:val="22"/>
        </w:rPr>
        <w:t>IX. Cualquier otro convenido con instituciones de servicios y aceptado por el servidor público.</w:t>
      </w:r>
    </w:p>
    <w:p w14:paraId="038B2C9E"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D3B58D5" w14:textId="77777777" w:rsidR="004E3031" w:rsidRPr="00C91724" w:rsidRDefault="008C6953">
      <w:pPr>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sz w:val="22"/>
          <w:szCs w:val="22"/>
        </w:rPr>
        <w:t>(Énfasis añadido)</w:t>
      </w:r>
    </w:p>
    <w:p w14:paraId="38CB9608" w14:textId="77777777" w:rsidR="004E3031" w:rsidRPr="00C91724" w:rsidRDefault="004E3031">
      <w:pPr>
        <w:spacing w:line="360" w:lineRule="auto"/>
        <w:ind w:left="851" w:right="-929"/>
        <w:jc w:val="both"/>
        <w:rPr>
          <w:rFonts w:ascii="Palatino Linotype" w:eastAsia="Palatino Linotype" w:hAnsi="Palatino Linotype" w:cs="Palatino Linotype"/>
        </w:rPr>
      </w:pPr>
    </w:p>
    <w:p w14:paraId="754782A6"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sidRPr="00C91724">
        <w:rPr>
          <w:rFonts w:ascii="Palatino Linotype" w:eastAsia="Palatino Linotype" w:hAnsi="Palatino Linotype" w:cs="Palatino Linotype"/>
          <w:b/>
          <w:u w:val="single"/>
        </w:rPr>
        <w:t xml:space="preserve">únicamente inciden en su vida </w:t>
      </w:r>
      <w:r w:rsidRPr="00C91724">
        <w:rPr>
          <w:rFonts w:ascii="Palatino Linotype" w:eastAsia="Palatino Linotype" w:hAnsi="Palatino Linotype" w:cs="Palatino Linotype"/>
          <w:b/>
          <w:u w:val="single"/>
        </w:rPr>
        <w:lastRenderedPageBreak/>
        <w:t>privada</w:t>
      </w:r>
      <w:r w:rsidRPr="00C91724">
        <w:rPr>
          <w:rFonts w:ascii="Palatino Linotype" w:eastAsia="Palatino Linotype" w:hAnsi="Palatino Linotype" w:cs="Palatino Linotype"/>
        </w:rPr>
        <w:t xml:space="preserve">. De este modo, descuentos por pensiones alimenticias o créditos adquiridos con </w:t>
      </w:r>
      <w:r w:rsidRPr="00C91724">
        <w:rPr>
          <w:rFonts w:ascii="Palatino Linotype" w:eastAsia="Palatino Linotype" w:hAnsi="Palatino Linotype" w:cs="Palatino Linotype"/>
          <w:b/>
        </w:rPr>
        <w:t>instituciones</w:t>
      </w:r>
      <w:r w:rsidRPr="00C91724">
        <w:rPr>
          <w:rFonts w:ascii="Palatino Linotype" w:eastAsia="Palatino Linotype" w:hAnsi="Palatino Linotype" w:cs="Palatino Linotype"/>
        </w:rPr>
        <w:t xml:space="preserve"> privadas o públicas pero que fueron contraídas en forma individual, son información que debe clasificarse como confidencial.</w:t>
      </w:r>
    </w:p>
    <w:p w14:paraId="536C2106"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763BD3CB"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w:t>
      </w:r>
      <w:r w:rsidRPr="00C91724">
        <w:rPr>
          <w:rFonts w:ascii="Palatino Linotype" w:eastAsia="Palatino Linotype" w:hAnsi="Palatino Linotype" w:cs="Palatino Linotype"/>
          <w:b/>
        </w:rPr>
        <w:t>vez</w:t>
      </w:r>
      <w:r w:rsidRPr="00C91724">
        <w:rPr>
          <w:rFonts w:ascii="Palatino Linotype" w:eastAsia="Palatino Linotype" w:hAnsi="Palatino Linotype" w:cs="Palatino Linotype"/>
        </w:rPr>
        <w:t xml:space="preserve">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7039132C"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58A165B6"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Sirven de sustento a lo anterior, las tesis jurisprudenciales P. LX/2000 y 2a. XLIII/2008 emitidas por el Peno y la Segunda Sala de la Suprema Corte de Justicia de la Nación, </w:t>
      </w:r>
      <w:r w:rsidRPr="00C91724">
        <w:rPr>
          <w:rFonts w:ascii="Palatino Linotype" w:eastAsia="Palatino Linotype" w:hAnsi="Palatino Linotype" w:cs="Palatino Linotype"/>
          <w:b/>
        </w:rPr>
        <w:t>respectivamente</w:t>
      </w:r>
      <w:r w:rsidRPr="00C91724">
        <w:rPr>
          <w:rFonts w:ascii="Palatino Linotype" w:eastAsia="Palatino Linotype" w:hAnsi="Palatino Linotype" w:cs="Palatino Linotype"/>
        </w:rPr>
        <w:t>, que son del tenor literal siguiente:</w:t>
      </w:r>
    </w:p>
    <w:p w14:paraId="42C7D228"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C91724">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C91724">
        <w:rPr>
          <w:rFonts w:ascii="Palatino Linotype" w:eastAsia="Palatino Linotype" w:hAnsi="Palatino Linotype" w:cs="Palatino Linotype"/>
          <w:b/>
          <w:i/>
          <w:sz w:val="22"/>
          <w:szCs w:val="22"/>
        </w:rPr>
        <w:lastRenderedPageBreak/>
        <w:t>restringen el acceso a la información en esta materia, en razón de que su conocimiento público puede generar daños a los intereses nacionales y, por el otro, sancionan la inobservancia de esa reserva</w:t>
      </w:r>
      <w:r w:rsidRPr="00C91724">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C91724">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C91724">
        <w:rPr>
          <w:rFonts w:ascii="Palatino Linotype" w:eastAsia="Palatino Linotype" w:hAnsi="Palatino Linotype" w:cs="Palatino Linotype"/>
          <w:i/>
          <w:sz w:val="22"/>
          <w:szCs w:val="22"/>
        </w:rPr>
        <w:t>.”</w:t>
      </w:r>
    </w:p>
    <w:p w14:paraId="06D6169C" w14:textId="77777777" w:rsidR="004E3031" w:rsidRPr="00C91724" w:rsidRDefault="004E3031">
      <w:pPr>
        <w:ind w:left="1134" w:right="851"/>
        <w:jc w:val="both"/>
        <w:rPr>
          <w:rFonts w:ascii="Palatino Linotype" w:eastAsia="Palatino Linotype" w:hAnsi="Palatino Linotype" w:cs="Palatino Linotype"/>
          <w:i/>
          <w:sz w:val="22"/>
          <w:szCs w:val="22"/>
        </w:rPr>
      </w:pPr>
    </w:p>
    <w:p w14:paraId="5E2E1C7C"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sidRPr="00C91724">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C91724">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C91724">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2A07BBA2" w14:textId="77777777" w:rsidR="004E3031" w:rsidRPr="00C91724" w:rsidRDefault="004E3031">
      <w:pPr>
        <w:ind w:left="1134" w:right="-929"/>
        <w:jc w:val="both"/>
        <w:rPr>
          <w:rFonts w:ascii="Palatino Linotype" w:eastAsia="Palatino Linotype" w:hAnsi="Palatino Linotype" w:cs="Palatino Linotype"/>
          <w:i/>
        </w:rPr>
      </w:pPr>
    </w:p>
    <w:p w14:paraId="05B5EFA0"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También, el número de cuenta bancario, en el Criterio 10/17 emitido por el Pleno del Instituto </w:t>
      </w:r>
      <w:r w:rsidRPr="00C91724">
        <w:rPr>
          <w:rFonts w:ascii="Palatino Linotype" w:eastAsia="Palatino Linotype" w:hAnsi="Palatino Linotype" w:cs="Palatino Linotype"/>
          <w:b/>
        </w:rPr>
        <w:t>Nacional</w:t>
      </w:r>
      <w:r w:rsidRPr="00C91724">
        <w:rPr>
          <w:rFonts w:ascii="Palatino Linotype" w:eastAsia="Palatino Linotype" w:hAnsi="Palatino Linotype" w:cs="Palatino Linotype"/>
        </w:rPr>
        <w:t xml:space="preserve"> de Transparencia, Acceso a la Información y Protección de Datos Personales  se establece lo siguiente:</w:t>
      </w:r>
    </w:p>
    <w:p w14:paraId="2FB68253" w14:textId="77777777" w:rsidR="004E3031" w:rsidRPr="00C91724" w:rsidRDefault="008C6953">
      <w:pPr>
        <w:shd w:val="clear" w:color="auto" w:fill="FFFFFF"/>
        <w:ind w:left="1134" w:right="851"/>
        <w:jc w:val="both"/>
        <w:rPr>
          <w:rFonts w:ascii="Palatino Linotype" w:eastAsia="Palatino Linotype" w:hAnsi="Palatino Linotype" w:cs="Palatino Linotype"/>
          <w:sz w:val="22"/>
          <w:szCs w:val="22"/>
        </w:rPr>
      </w:pPr>
      <w:r w:rsidRPr="00C91724">
        <w:rPr>
          <w:rFonts w:ascii="Palatino Linotype" w:eastAsia="Palatino Linotype" w:hAnsi="Palatino Linotype" w:cs="Palatino Linotype"/>
          <w:sz w:val="22"/>
          <w:szCs w:val="22"/>
        </w:rPr>
        <w:t>“</w:t>
      </w:r>
      <w:r w:rsidRPr="00C91724">
        <w:rPr>
          <w:rFonts w:ascii="Palatino Linotype" w:eastAsia="Palatino Linotype" w:hAnsi="Palatino Linotype" w:cs="Palatino Linotype"/>
          <w:b/>
          <w:i/>
          <w:sz w:val="22"/>
          <w:szCs w:val="22"/>
        </w:rPr>
        <w:t>Cuentas bancarias y/o CLABE interbancaria de personas físicas y morales privadas.</w:t>
      </w:r>
      <w:r w:rsidRPr="00C91724">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C91724">
        <w:rPr>
          <w:rFonts w:ascii="Palatino Linotype" w:eastAsia="Palatino Linotype" w:hAnsi="Palatino Linotype" w:cs="Palatino Linotype"/>
          <w:sz w:val="22"/>
          <w:szCs w:val="22"/>
        </w:rPr>
        <w:t>.”</w:t>
      </w:r>
    </w:p>
    <w:p w14:paraId="07B282A5" w14:textId="77777777" w:rsidR="004E3031" w:rsidRPr="00C91724" w:rsidRDefault="004E3031">
      <w:pPr>
        <w:ind w:left="1134" w:right="-929"/>
        <w:jc w:val="both"/>
        <w:rPr>
          <w:rFonts w:ascii="Palatino Linotype" w:eastAsia="Palatino Linotype" w:hAnsi="Palatino Linotype" w:cs="Palatino Linotype"/>
        </w:rPr>
      </w:pPr>
    </w:p>
    <w:p w14:paraId="664ABB4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Esta cuenta es de uso personal y no guarda relación con el servicio público ni con los recursos </w:t>
      </w:r>
      <w:r w:rsidRPr="00C91724">
        <w:rPr>
          <w:rFonts w:ascii="Palatino Linotype" w:eastAsia="Palatino Linotype" w:hAnsi="Palatino Linotype" w:cs="Palatino Linotype"/>
          <w:b/>
        </w:rPr>
        <w:t>públicos</w:t>
      </w:r>
      <w:r w:rsidRPr="00C91724">
        <w:rPr>
          <w:rFonts w:ascii="Palatino Linotype" w:eastAsia="Palatino Linotype" w:hAnsi="Palatino Linotype" w:cs="Palatino Linotype"/>
        </w:rPr>
        <w:t>,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5BFF4345" w14:textId="77777777" w:rsidR="004E3031" w:rsidRPr="00C91724" w:rsidRDefault="004E3031">
      <w:pPr>
        <w:spacing w:line="360" w:lineRule="auto"/>
        <w:jc w:val="both"/>
        <w:rPr>
          <w:rFonts w:ascii="Palatino Linotype" w:eastAsia="Palatino Linotype" w:hAnsi="Palatino Linotype" w:cs="Palatino Linotype"/>
        </w:rPr>
      </w:pPr>
    </w:p>
    <w:p w14:paraId="6AC49BE9"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El </w:t>
      </w:r>
      <w:r w:rsidRPr="00C91724">
        <w:rPr>
          <w:rFonts w:ascii="Palatino Linotype" w:eastAsia="Palatino Linotype" w:hAnsi="Palatino Linotype" w:cs="Palatino Linotype"/>
          <w:b/>
        </w:rPr>
        <w:t>Código de barras bidimensional (QR</w:t>
      </w:r>
      <w:r w:rsidRPr="00C91724">
        <w:rPr>
          <w:rFonts w:ascii="Palatino Linotype" w:eastAsia="Palatino Linotype" w:hAnsi="Palatino Linotype" w:cs="Palatino Linotype"/>
        </w:rPr>
        <w:t xml:space="preserve">), resulta necesario señalar que los comprobantes </w:t>
      </w:r>
      <w:r w:rsidRPr="00C91724">
        <w:rPr>
          <w:rFonts w:ascii="Palatino Linotype" w:eastAsia="Palatino Linotype" w:hAnsi="Palatino Linotype" w:cs="Palatino Linotype"/>
          <w:b/>
        </w:rPr>
        <w:t>fiscales</w:t>
      </w:r>
      <w:r w:rsidRPr="00C91724">
        <w:rPr>
          <w:rFonts w:ascii="Palatino Linotype" w:eastAsia="Palatino Linotype" w:hAnsi="Palatino Linotype" w:cs="Palatino Linotype"/>
        </w:rPr>
        <w:t xml:space="preserve"> digitales por Internet, deben de incluir un código bidimensional conforme al formato QR Code (Quick Response Code), el cual </w:t>
      </w:r>
      <w:r w:rsidRPr="00C91724">
        <w:rPr>
          <w:rFonts w:ascii="Palatino Linotype" w:eastAsia="Palatino Linotype" w:hAnsi="Palatino Linotype" w:cs="Palatino Linotype"/>
        </w:rPr>
        <w:lastRenderedPageBreak/>
        <w:t xml:space="preserve">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C91724">
          <w:rPr>
            <w:rFonts w:ascii="Palatino Linotype" w:eastAsia="Palatino Linotype" w:hAnsi="Palatino Linotype" w:cs="Palatino Linotype"/>
          </w:rPr>
          <w:t>http://dof.gob.mx/nota_detalle.php?codigo=5492254&amp;fecha=28/07/2017</w:t>
        </w:r>
      </w:hyperlink>
      <w:r w:rsidRPr="00C91724">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la persona física o moral correspondiente.</w:t>
      </w:r>
    </w:p>
    <w:p w14:paraId="139E1E6D"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3401FAEA"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4B03A924"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667CA484"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otra parte y respecto a la clave de seguridad social y en su caso clave o número del </w:t>
      </w:r>
      <w:r w:rsidRPr="00C91724">
        <w:rPr>
          <w:rFonts w:ascii="Palatino Linotype" w:eastAsia="Palatino Linotype" w:hAnsi="Palatino Linotype" w:cs="Palatino Linotype"/>
          <w:b/>
        </w:rPr>
        <w:t>servidor</w:t>
      </w:r>
      <w:r w:rsidRPr="00C91724">
        <w:rPr>
          <w:rFonts w:ascii="Palatino Linotype" w:eastAsia="Palatino Linotype" w:hAnsi="Palatino Linotype" w:cs="Palatino Linotype"/>
        </w:rPr>
        <w:t xml:space="preserve">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56C03F02" w14:textId="77777777" w:rsidR="004E3031" w:rsidRPr="00C91724" w:rsidRDefault="008C6953">
      <w:pPr>
        <w:shd w:val="clear" w:color="auto" w:fill="FFFFFF"/>
        <w:ind w:left="1134" w:right="851"/>
        <w:jc w:val="both"/>
        <w:rPr>
          <w:rFonts w:ascii="Palatino Linotype" w:eastAsia="Palatino Linotype" w:hAnsi="Palatino Linotype" w:cs="Palatino Linotype"/>
          <w:i/>
          <w:color w:val="222222"/>
          <w:sz w:val="22"/>
          <w:szCs w:val="22"/>
        </w:rPr>
      </w:pPr>
      <w:r w:rsidRPr="00C91724">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sidRPr="00C91724">
        <w:rPr>
          <w:rFonts w:ascii="Palatino Linotype" w:eastAsia="Palatino Linotype" w:hAnsi="Palatino Linotype" w:cs="Palatino Linotype"/>
          <w:i/>
          <w:color w:val="222222"/>
          <w:sz w:val="22"/>
          <w:szCs w:val="22"/>
        </w:rPr>
        <w:t> </w:t>
      </w:r>
      <w:r w:rsidRPr="00C91724">
        <w:rPr>
          <w:rFonts w:ascii="Palatino Linotype" w:eastAsia="Palatino Linotype" w:hAnsi="Palatino Linotype" w:cs="Palatino Linotype"/>
          <w:i/>
          <w:color w:val="222222"/>
          <w:sz w:val="22"/>
          <w:szCs w:val="22"/>
          <w:u w:val="single"/>
        </w:rPr>
        <w:t xml:space="preserve">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w:t>
      </w:r>
      <w:r w:rsidRPr="00C91724">
        <w:rPr>
          <w:rFonts w:ascii="Palatino Linotype" w:eastAsia="Palatino Linotype" w:hAnsi="Palatino Linotype" w:cs="Palatino Linotype"/>
          <w:i/>
          <w:color w:val="222222"/>
          <w:sz w:val="22"/>
          <w:szCs w:val="22"/>
          <w:u w:val="single"/>
        </w:rPr>
        <w:lastRenderedPageBreak/>
        <w:t>particular</w:t>
      </w:r>
      <w:r w:rsidRPr="00C91724">
        <w:rPr>
          <w:rFonts w:ascii="Palatino Linotype" w:eastAsia="Palatino Linotype" w:hAnsi="Palatino Linotype" w:cs="Palatino Linotype"/>
          <w:i/>
          <w:color w:val="222222"/>
          <w:sz w:val="22"/>
          <w:szCs w:val="22"/>
        </w:rPr>
        <w:t>, </w:t>
      </w:r>
      <w:r w:rsidRPr="00C91724">
        <w:rPr>
          <w:rFonts w:ascii="Palatino Linotype" w:eastAsia="Palatino Linotype" w:hAnsi="Palatino Linotype" w:cs="Palatino Linotype"/>
          <w:i/>
          <w:color w:val="222222"/>
          <w:sz w:val="22"/>
          <w:szCs w:val="22"/>
          <w:u w:val="single"/>
        </w:rPr>
        <w:t>dicha información es susceptible de clasificarse con el carácter de confidencial</w:t>
      </w:r>
      <w:r w:rsidRPr="00C91724">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283E0E83" w14:textId="77777777" w:rsidR="004E3031" w:rsidRPr="00C91724" w:rsidRDefault="004E3031">
      <w:pPr>
        <w:shd w:val="clear" w:color="auto" w:fill="FFFFFF"/>
        <w:ind w:left="1134" w:right="1106"/>
        <w:jc w:val="both"/>
        <w:rPr>
          <w:rFonts w:ascii="Palatino Linotype" w:eastAsia="Palatino Linotype" w:hAnsi="Palatino Linotype" w:cs="Palatino Linotype"/>
          <w:i/>
          <w:color w:val="222222"/>
        </w:rPr>
      </w:pPr>
    </w:p>
    <w:p w14:paraId="6FBF88C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debe de mencionar que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deberá de realizar un análisis respecto al número de empleado, ya que este solo deberá de ser clasificado como confidencial si tiene relación con datos personales de los servidores públicos.</w:t>
      </w:r>
    </w:p>
    <w:p w14:paraId="21F06982"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Ahora bien, también es necesario indicar que hay información dentro de los recibos de nómina </w:t>
      </w:r>
      <w:r w:rsidRPr="00C91724">
        <w:rPr>
          <w:rFonts w:ascii="Palatino Linotype" w:eastAsia="Palatino Linotype" w:hAnsi="Palatino Linotype" w:cs="Palatino Linotype"/>
          <w:b/>
        </w:rPr>
        <w:t>que</w:t>
      </w:r>
      <w:r w:rsidRPr="00C91724">
        <w:rPr>
          <w:rFonts w:ascii="Palatino Linotype" w:eastAsia="Palatino Linotype" w:hAnsi="Palatino Linotype" w:cs="Palatino Linotype"/>
        </w:rPr>
        <w:t xml:space="preserve"> no contienen datos personales, mismos que deberá tener en cuenta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para la entrega de la información solicitada</w:t>
      </w:r>
      <w:r w:rsidRPr="00C91724">
        <w:rPr>
          <w:rFonts w:ascii="Palatino Linotype" w:eastAsia="Palatino Linotype" w:hAnsi="Palatino Linotype" w:cs="Palatino Linotype"/>
          <w:b/>
        </w:rPr>
        <w:t xml:space="preserve">. </w:t>
      </w:r>
    </w:p>
    <w:p w14:paraId="1F0C60E4"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38EDDB4D"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cuanto hace </w:t>
      </w:r>
      <w:r w:rsidRPr="00C91724">
        <w:rPr>
          <w:rFonts w:ascii="Palatino Linotype" w:eastAsia="Palatino Linotype" w:hAnsi="Palatino Linotype" w:cs="Palatino Linotype"/>
          <w:b/>
        </w:rPr>
        <w:t>al Folio Fiscal</w:t>
      </w:r>
      <w:r w:rsidRPr="00C91724">
        <w:rPr>
          <w:rFonts w:ascii="Palatino Linotype" w:eastAsia="Palatino Linotype" w:hAnsi="Palatino Linotype" w:cs="Palatino Linotype"/>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1802F5F6" w14:textId="77777777" w:rsidR="004E3031" w:rsidRPr="00C91724" w:rsidRDefault="008C6953">
      <w:pPr>
        <w:spacing w:line="360" w:lineRule="auto"/>
        <w:ind w:right="-929"/>
        <w:jc w:val="center"/>
        <w:rPr>
          <w:rFonts w:ascii="Palatino Linotype" w:eastAsia="Palatino Linotype" w:hAnsi="Palatino Linotype" w:cs="Palatino Linotype"/>
        </w:rPr>
      </w:pPr>
      <w:r w:rsidRPr="00C91724">
        <w:rPr>
          <w:rFonts w:ascii="Palatino Linotype" w:eastAsia="Palatino Linotype" w:hAnsi="Palatino Linotype" w:cs="Palatino Linotype"/>
          <w:noProof/>
          <w:lang w:eastAsia="es-MX"/>
        </w:rPr>
        <w:drawing>
          <wp:inline distT="0" distB="0" distL="0" distR="0" wp14:anchorId="6B735C35" wp14:editId="43A54EC5">
            <wp:extent cx="3937500" cy="998240"/>
            <wp:effectExtent l="0" t="0" r="0" b="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32787"/>
                    <a:stretch>
                      <a:fillRect/>
                    </a:stretch>
                  </pic:blipFill>
                  <pic:spPr>
                    <a:xfrm>
                      <a:off x="0" y="0"/>
                      <a:ext cx="3937500" cy="998240"/>
                    </a:xfrm>
                    <a:prstGeom prst="rect">
                      <a:avLst/>
                    </a:prstGeom>
                    <a:ln/>
                  </pic:spPr>
                </pic:pic>
              </a:graphicData>
            </a:graphic>
          </wp:inline>
        </w:drawing>
      </w:r>
    </w:p>
    <w:p w14:paraId="44A2A1CD"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En ese contexto, el folio fiscal, no contiene datos personales del emisor y tampoco se puede obtener información confidencial con el mismo, pues solamente es un identificador del </w:t>
      </w:r>
      <w:r w:rsidRPr="00C91724">
        <w:rPr>
          <w:rFonts w:ascii="Palatino Linotype" w:eastAsia="Palatino Linotype" w:hAnsi="Palatino Linotype" w:cs="Palatino Linotype"/>
          <w:b/>
        </w:rPr>
        <w:t>emisor</w:t>
      </w:r>
      <w:r w:rsidRPr="00C91724">
        <w:rPr>
          <w:rFonts w:ascii="Palatino Linotype" w:eastAsia="Palatino Linotype" w:hAnsi="Palatino Linotype" w:cs="Palatino Linotype"/>
        </w:rPr>
        <w:t>,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14:paraId="2E262198" w14:textId="77777777" w:rsidR="004E3031" w:rsidRPr="00C91724" w:rsidRDefault="004E3031">
      <w:pPr>
        <w:tabs>
          <w:tab w:val="left" w:pos="284"/>
        </w:tabs>
        <w:spacing w:line="360" w:lineRule="auto"/>
        <w:jc w:val="both"/>
        <w:rPr>
          <w:rFonts w:ascii="Palatino Linotype" w:eastAsia="Palatino Linotype" w:hAnsi="Palatino Linotype" w:cs="Palatino Linotype"/>
        </w:rPr>
      </w:pPr>
    </w:p>
    <w:p w14:paraId="07E3A22F" w14:textId="0FB8C860"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esa línea de estudio, las cadenas originales y sellos que se agregan a las facturas, tienen </w:t>
      </w:r>
      <w:r w:rsidRPr="00C91724">
        <w:rPr>
          <w:rFonts w:ascii="Palatino Linotype" w:eastAsia="Palatino Linotype" w:hAnsi="Palatino Linotype" w:cs="Palatino Linotype"/>
          <w:b/>
        </w:rPr>
        <w:t>una</w:t>
      </w:r>
      <w:r w:rsidRPr="00C91724">
        <w:rPr>
          <w:rFonts w:ascii="Palatino Linotype" w:eastAsia="Palatino Linotype" w:hAnsi="Palatino Linotype" w:cs="Palatino Linotype"/>
        </w:rPr>
        <w:t xml:space="preserve">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w:t>
      </w:r>
      <w:r w:rsidRPr="00C91724">
        <w:rPr>
          <w:rFonts w:ascii="Palatino Linotype" w:eastAsia="Palatino Linotype" w:hAnsi="Palatino Linotype" w:cs="Palatino Linotype"/>
          <w:b/>
        </w:rPr>
        <w:t>seguridad</w:t>
      </w:r>
      <w:r w:rsidRPr="00C91724">
        <w:rPr>
          <w:rFonts w:ascii="Palatino Linotype" w:eastAsia="Palatino Linotype" w:hAnsi="Palatino Linotype" w:cs="Palatino Linotype"/>
        </w:rPr>
        <w:t xml:space="preserve"> y se puntualiza que dicha información está encriptada.</w:t>
      </w:r>
    </w:p>
    <w:p w14:paraId="42D19002"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“Elementos utilizados en la generación de Sellos Digitales:</w:t>
      </w:r>
    </w:p>
    <w:p w14:paraId="7C8E79A2"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i/>
          <w:sz w:val="22"/>
          <w:szCs w:val="22"/>
        </w:rPr>
        <w:tab/>
        <w:t>Cadena Original, el elemento a sellar, en este caso de un comprobante fiscal digital a través de Internet.</w:t>
      </w:r>
    </w:p>
    <w:p w14:paraId="00DD450D"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i/>
          <w:sz w:val="22"/>
          <w:szCs w:val="22"/>
        </w:rPr>
        <w:tab/>
        <w:t>Certificado de Sello Digital y su correspondiente clave privada.</w:t>
      </w:r>
    </w:p>
    <w:p w14:paraId="43AEA750"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i/>
          <w:sz w:val="22"/>
          <w:szCs w:val="22"/>
        </w:rPr>
        <w:tab/>
        <w:t>Algoritmos de criptografía de clave pública para firma electrónica avanzada.</w:t>
      </w:r>
    </w:p>
    <w:p w14:paraId="1E558C9F"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w:t>
      </w:r>
      <w:r w:rsidRPr="00C91724">
        <w:rPr>
          <w:rFonts w:ascii="Palatino Linotype" w:eastAsia="Palatino Linotype" w:hAnsi="Palatino Linotype" w:cs="Palatino Linotype"/>
          <w:i/>
          <w:sz w:val="22"/>
          <w:szCs w:val="22"/>
        </w:rPr>
        <w:tab/>
        <w:t>Especificaciones de conversión de la firma electrónica avanzada a Base 64.</w:t>
      </w:r>
    </w:p>
    <w:p w14:paraId="5300658F"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Para la generación de sellos digitales se utiliza criptografía de clave pública aplicada a una cadena original.</w:t>
      </w:r>
    </w:p>
    <w:p w14:paraId="514508D2"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Criptografía de la Clave Pública</w:t>
      </w:r>
    </w:p>
    <w:p w14:paraId="60705361" w14:textId="77777777" w:rsidR="004E3031" w:rsidRPr="00C91724" w:rsidRDefault="008C6953">
      <w:pPr>
        <w:ind w:left="1134" w:right="851"/>
        <w:jc w:val="both"/>
        <w:rPr>
          <w:rFonts w:ascii="Palatino Linotype" w:eastAsia="Palatino Linotype" w:hAnsi="Palatino Linotype" w:cs="Palatino Linotype"/>
          <w:i/>
          <w:sz w:val="22"/>
          <w:szCs w:val="22"/>
        </w:rPr>
      </w:pPr>
      <w:r w:rsidRPr="00C91724">
        <w:rPr>
          <w:rFonts w:ascii="Palatino Linotype" w:eastAsia="Palatino Linotype" w:hAnsi="Palatino Linotype" w:cs="Palatino Linotype"/>
          <w:i/>
          <w:sz w:val="22"/>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503B8A14" w14:textId="77777777" w:rsidR="004E3031" w:rsidRPr="00C91724" w:rsidRDefault="004E3031">
      <w:pPr>
        <w:ind w:right="-929"/>
        <w:jc w:val="both"/>
        <w:rPr>
          <w:rFonts w:ascii="Palatino Linotype" w:eastAsia="Palatino Linotype" w:hAnsi="Palatino Linotype" w:cs="Palatino Linotype"/>
          <w:i/>
        </w:rPr>
      </w:pPr>
    </w:p>
    <w:p w14:paraId="172CF2F1"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Es decir, por sí solos las cadenas originales y los sellos originales no contienen datos personales confidenciales, por lo que se considera que </w:t>
      </w:r>
      <w:r w:rsidRPr="00C91724">
        <w:rPr>
          <w:rFonts w:ascii="Palatino Linotype" w:eastAsia="Palatino Linotype" w:hAnsi="Palatino Linotype" w:cs="Palatino Linotype"/>
          <w:b/>
        </w:rPr>
        <w:t>no actualizan el supuesto de confidencialidad previsto en el artículo 143, fracción I</w:t>
      </w:r>
      <w:r w:rsidRPr="00C91724">
        <w:rPr>
          <w:rFonts w:ascii="Palatino Linotype" w:eastAsia="Palatino Linotype" w:hAnsi="Palatino Linotype" w:cs="Palatino Linotype"/>
        </w:rPr>
        <w:t>, de la Ley de Transparencia y Acceso a la Información Pública del Estado de México y Municipios y, por el contrario, son información que permite corroborar la legitimidad de la factura, de ser el caso, por lo que guardan el carácter de público.</w:t>
      </w:r>
    </w:p>
    <w:p w14:paraId="3270BA94" w14:textId="77777777" w:rsidR="004E3031" w:rsidRPr="00C91724" w:rsidRDefault="004E3031">
      <w:pPr>
        <w:spacing w:line="360" w:lineRule="auto"/>
        <w:ind w:right="-929"/>
        <w:jc w:val="both"/>
        <w:rPr>
          <w:rFonts w:ascii="Palatino Linotype" w:eastAsia="Palatino Linotype" w:hAnsi="Palatino Linotype" w:cs="Palatino Linotype"/>
          <w:b/>
        </w:rPr>
      </w:pPr>
    </w:p>
    <w:p w14:paraId="29B28DFE"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otra parte, por lo que hace al </w:t>
      </w:r>
      <w:r w:rsidRPr="00C91724">
        <w:rPr>
          <w:rFonts w:ascii="Palatino Linotype" w:eastAsia="Palatino Linotype" w:hAnsi="Palatino Linotype" w:cs="Palatino Linotype"/>
          <w:b/>
        </w:rPr>
        <w:t>número de serie de los certificados de Sello Digitales del emisor y del Servicio de Administración Tributaria</w:t>
      </w:r>
      <w:r w:rsidRPr="00C91724">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4">
        <w:r w:rsidRPr="00C91724">
          <w:rPr>
            <w:rFonts w:ascii="Palatino Linotype" w:eastAsia="Palatino Linotype" w:hAnsi="Palatino Linotype" w:cs="Palatino Linotype"/>
          </w:rPr>
          <w:t>https://portalanterior.ine.mx/archivos2/tutoriales/sistemas/ApoyoInstitucional/SIF/docs/candidatos/folioFiscalFactura.pdf</w:t>
        </w:r>
      </w:hyperlink>
      <w:r w:rsidRPr="00C91724">
        <w:rPr>
          <w:rFonts w:ascii="Palatino Linotype" w:eastAsia="Palatino Linotype" w:hAnsi="Palatino Linotype" w:cs="Palatino Linotype"/>
        </w:rPr>
        <w:t>), en la cual se advierte que únicamente se encuentra conformado por números, se muestra a continuación:</w:t>
      </w:r>
    </w:p>
    <w:p w14:paraId="41FE1507" w14:textId="77777777" w:rsidR="004E3031" w:rsidRPr="00C91724" w:rsidRDefault="008C6953">
      <w:pPr>
        <w:spacing w:line="360" w:lineRule="auto"/>
        <w:ind w:right="-929"/>
        <w:jc w:val="center"/>
        <w:rPr>
          <w:rFonts w:ascii="Palatino Linotype" w:eastAsia="Palatino Linotype" w:hAnsi="Palatino Linotype" w:cs="Palatino Linotype"/>
        </w:rPr>
      </w:pPr>
      <w:r w:rsidRPr="00C91724">
        <w:rPr>
          <w:rFonts w:ascii="Palatino Linotype" w:eastAsia="Palatino Linotype" w:hAnsi="Palatino Linotype" w:cs="Palatino Linotype"/>
          <w:noProof/>
          <w:lang w:eastAsia="es-MX"/>
        </w:rPr>
        <w:drawing>
          <wp:inline distT="0" distB="0" distL="0" distR="0" wp14:anchorId="37CBBC99" wp14:editId="1E0F1C0A">
            <wp:extent cx="4798864" cy="896339"/>
            <wp:effectExtent l="0" t="0" r="0" b="0"/>
            <wp:docPr id="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798864" cy="896339"/>
                    </a:xfrm>
                    <a:prstGeom prst="rect">
                      <a:avLst/>
                    </a:prstGeom>
                    <a:ln/>
                  </pic:spPr>
                </pic:pic>
              </a:graphicData>
            </a:graphic>
          </wp:inline>
        </w:drawing>
      </w:r>
      <w:r w:rsidRPr="00C91724">
        <w:rPr>
          <w:noProof/>
          <w:lang w:eastAsia="es-MX"/>
        </w:rPr>
        <mc:AlternateContent>
          <mc:Choice Requires="wpg">
            <w:drawing>
              <wp:anchor distT="0" distB="0" distL="114300" distR="114300" simplePos="0" relativeHeight="251658240" behindDoc="0" locked="0" layoutInCell="1" hidden="0" allowOverlap="1" wp14:anchorId="44B37909" wp14:editId="34371A19">
                <wp:simplePos x="0" y="0"/>
                <wp:positionH relativeFrom="column">
                  <wp:posOffset>711200</wp:posOffset>
                </wp:positionH>
                <wp:positionV relativeFrom="paragraph">
                  <wp:posOffset>723900</wp:posOffset>
                </wp:positionV>
                <wp:extent cx="3085674" cy="342464"/>
                <wp:effectExtent l="0" t="0" r="0" b="0"/>
                <wp:wrapNone/>
                <wp:docPr id="72" name="Rectángulo 72"/>
                <wp:cNvGraphicFramePr/>
                <a:graphic xmlns:a="http://schemas.openxmlformats.org/drawingml/2006/main">
                  <a:graphicData uri="http://schemas.microsoft.com/office/word/2010/wordprocessingShape">
                    <wps:wsp>
                      <wps:cNvSpPr/>
                      <wps:spPr>
                        <a:xfrm>
                          <a:off x="3817451" y="3623056"/>
                          <a:ext cx="3057099" cy="313889"/>
                        </a:xfrm>
                        <a:prstGeom prst="rect">
                          <a:avLst/>
                        </a:prstGeom>
                        <a:noFill/>
                        <a:ln w="28575" cap="flat" cmpd="sng">
                          <a:solidFill>
                            <a:srgbClr val="000000"/>
                          </a:solidFill>
                          <a:prstDash val="solid"/>
                          <a:miter lim="800000"/>
                          <a:headEnd type="none" w="sm" len="sm"/>
                          <a:tailEnd type="none" w="sm" len="sm"/>
                        </a:ln>
                      </wps:spPr>
                      <wps:txbx>
                        <w:txbxContent>
                          <w:p w14:paraId="059D5BF8" w14:textId="77777777" w:rsidR="004E3031" w:rsidRDefault="004E303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711200</wp:posOffset>
                </wp:positionH>
                <wp:positionV relativeFrom="paragraph">
                  <wp:posOffset>723900</wp:posOffset>
                </wp:positionV>
                <wp:extent cx="3085674" cy="342464"/>
                <wp:effectExtent b="0" l="0" r="0" t="0"/>
                <wp:wrapNone/>
                <wp:docPr id="7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3085674" cy="342464"/>
                        </a:xfrm>
                        <a:prstGeom prst="rect"/>
                        <a:ln/>
                      </pic:spPr>
                    </pic:pic>
                  </a:graphicData>
                </a:graphic>
              </wp:anchor>
            </w:drawing>
          </mc:Fallback>
        </mc:AlternateContent>
      </w:r>
    </w:p>
    <w:p w14:paraId="4B797985"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Cómo se logra observar, los números de serie del certificado de sello digital no contiene datos personales y con dichos dígitos tampoco se puede obtener </w:t>
      </w:r>
      <w:r w:rsidRPr="00C91724">
        <w:rPr>
          <w:rFonts w:ascii="Palatino Linotype" w:eastAsia="Palatino Linotype" w:hAnsi="Palatino Linotype" w:cs="Palatino Linotype"/>
        </w:rPr>
        <w:lastRenderedPageBreak/>
        <w:t>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0E37C434" w14:textId="77777777" w:rsidR="004E3031" w:rsidRPr="00C91724" w:rsidRDefault="004E3031">
      <w:pPr>
        <w:spacing w:line="360" w:lineRule="auto"/>
        <w:ind w:right="49"/>
        <w:jc w:val="both"/>
        <w:rPr>
          <w:rFonts w:ascii="Palatino Linotype" w:eastAsia="Palatino Linotype" w:hAnsi="Palatino Linotype" w:cs="Palatino Linotype"/>
        </w:rPr>
      </w:pPr>
    </w:p>
    <w:p w14:paraId="0C6EAD0D"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otro lado, se debe de mencionar que toda vez que solicita información de todo el personal que  integra al Ayuntamiento de Tenancingo, es que se debe de analizar que dentro de la estructura del personal se encuentran adscritos personas que tienen funciones operativas en materia de seguridad, situación por la cual se hace la siguiente precisión.  </w:t>
      </w:r>
    </w:p>
    <w:p w14:paraId="0CF17B01"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2708A071" w14:textId="77777777" w:rsidR="004E3031" w:rsidRPr="00C91724" w:rsidRDefault="008C6953">
      <w:pPr>
        <w:numPr>
          <w:ilvl w:val="0"/>
          <w:numId w:val="5"/>
        </w:numPr>
        <w:spacing w:line="360" w:lineRule="auto"/>
        <w:ind w:left="0" w:firstLine="0"/>
        <w:jc w:val="both"/>
      </w:pPr>
      <w:r w:rsidRPr="00C91724">
        <w:rPr>
          <w:rFonts w:ascii="Palatino Linotype" w:eastAsia="Palatino Linotype" w:hAnsi="Palatino Linotype" w:cs="Palatino Linotype"/>
        </w:rPr>
        <w:t xml:space="preserve">En esa línea, es necesario precisar que de la información solicitada por el </w:t>
      </w:r>
      <w:r w:rsidRPr="00C91724">
        <w:rPr>
          <w:rFonts w:ascii="Palatino Linotype" w:eastAsia="Palatino Linotype" w:hAnsi="Palatino Linotype" w:cs="Palatino Linotype"/>
          <w:b/>
        </w:rPr>
        <w:t xml:space="preserve">RECURRENTE </w:t>
      </w:r>
      <w:r w:rsidRPr="00C91724">
        <w:rPr>
          <w:rFonts w:ascii="Palatino Linotype" w:eastAsia="Palatino Linotype" w:hAnsi="Palatino Linotype" w:cs="Palatino Linotype"/>
        </w:rPr>
        <w:t xml:space="preserve">se puede derivar la entrega de información del personal que este adscrito al área de seguridad pública, por lo que este tipo de información deberá ser manejada por 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con el </w:t>
      </w:r>
      <w:r w:rsidRPr="00C91724">
        <w:rPr>
          <w:rFonts w:ascii="Palatino Linotype" w:eastAsia="Palatino Linotype" w:hAnsi="Palatino Linotype" w:cs="Palatino Linotype"/>
          <w:b/>
        </w:rPr>
        <w:t>carácter de reservado</w:t>
      </w:r>
      <w:r w:rsidRPr="00C91724">
        <w:rPr>
          <w:rFonts w:ascii="Palatino Linotype" w:eastAsia="Palatino Linotype" w:hAnsi="Palatino Linotype" w:cs="Palatino Linotype"/>
        </w:rPr>
        <w:t>, ya que los elementos operativos se dedican a combatir de manera directa a los delincuentes en el municipio, así como a prevenir la actividad delictiva.</w:t>
      </w:r>
    </w:p>
    <w:p w14:paraId="10FFE90B" w14:textId="77777777" w:rsidR="004E3031" w:rsidRPr="00C91724" w:rsidRDefault="004E303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49C043E" w14:textId="77777777" w:rsidR="004E3031" w:rsidRPr="00C91724" w:rsidRDefault="008C6953">
      <w:pPr>
        <w:numPr>
          <w:ilvl w:val="0"/>
          <w:numId w:val="5"/>
        </w:numPr>
        <w:spacing w:line="360" w:lineRule="auto"/>
        <w:ind w:left="0" w:firstLine="0"/>
        <w:jc w:val="both"/>
      </w:pPr>
      <w:r w:rsidRPr="00C91724">
        <w:rPr>
          <w:rFonts w:ascii="Palatino Linotype" w:eastAsia="Palatino Linotype" w:hAnsi="Palatino Linotype" w:cs="Palatino Linotype"/>
        </w:rPr>
        <w:t xml:space="preserve">En ese orden de ideas si bien por regla general los nombres de los trabajadores </w:t>
      </w:r>
      <w:r w:rsidRPr="00C91724">
        <w:rPr>
          <w:rFonts w:ascii="Palatino Linotype" w:eastAsia="Palatino Linotype" w:hAnsi="Palatino Linotype" w:cs="Palatino Linotype"/>
          <w:b/>
        </w:rPr>
        <w:t>gubernamentales</w:t>
      </w:r>
      <w:r w:rsidRPr="00C91724">
        <w:rPr>
          <w:rFonts w:ascii="Palatino Linotype" w:eastAsia="Palatino Linotype" w:hAnsi="Palatino Linotype" w:cs="Palatino Linotype"/>
        </w:rPr>
        <w:t xml:space="preserve"> son información pública de oficio, existe una excepción relativa a aquellos que realicen actividades operativas en materia de seguridad, como es el caso de los elementos operativos y la policía municipal.</w:t>
      </w:r>
    </w:p>
    <w:p w14:paraId="305B8FAC" w14:textId="77777777" w:rsidR="004E3031" w:rsidRPr="00C91724" w:rsidRDefault="004E3031">
      <w:pPr>
        <w:pBdr>
          <w:top w:val="nil"/>
          <w:left w:val="nil"/>
          <w:bottom w:val="nil"/>
          <w:right w:val="nil"/>
          <w:between w:val="nil"/>
        </w:pBdr>
        <w:ind w:left="708" w:right="-787"/>
        <w:rPr>
          <w:rFonts w:ascii="Palatino Linotype" w:eastAsia="Palatino Linotype" w:hAnsi="Palatino Linotype" w:cs="Palatino Linotype"/>
          <w:color w:val="000000"/>
        </w:rPr>
      </w:pPr>
    </w:p>
    <w:p w14:paraId="43A38875" w14:textId="77777777" w:rsidR="004E3031" w:rsidRPr="00C91724" w:rsidRDefault="008C6953">
      <w:pPr>
        <w:numPr>
          <w:ilvl w:val="0"/>
          <w:numId w:val="5"/>
        </w:numPr>
        <w:spacing w:line="360" w:lineRule="auto"/>
        <w:ind w:left="0" w:firstLine="0"/>
        <w:jc w:val="both"/>
      </w:pPr>
      <w:r w:rsidRPr="00C91724">
        <w:rPr>
          <w:rFonts w:ascii="Palatino Linotype" w:eastAsia="Palatino Linotype" w:hAnsi="Palatino Linotype" w:cs="Palatino Linotype"/>
        </w:rPr>
        <w:lastRenderedPageBreak/>
        <w:t>Por lo que dar a conocer el nombre de las personas,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3B6DB93" w14:textId="77777777" w:rsidR="004E3031" w:rsidRPr="00C91724" w:rsidRDefault="004E303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91285E5" w14:textId="77777777" w:rsidR="004E3031" w:rsidRPr="00C91724" w:rsidRDefault="008C6953">
      <w:pPr>
        <w:numPr>
          <w:ilvl w:val="0"/>
          <w:numId w:val="5"/>
        </w:numPr>
        <w:spacing w:line="360" w:lineRule="auto"/>
        <w:ind w:left="0" w:firstLine="0"/>
        <w:jc w:val="both"/>
      </w:pPr>
      <w:r w:rsidRPr="00C91724">
        <w:rPr>
          <w:rFonts w:ascii="Palatino Linotype" w:eastAsia="Palatino Linotype" w:hAnsi="Palatino Linotype" w:cs="Palatino Linotype"/>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w:t>
      </w:r>
      <w:r w:rsidRPr="00C91724">
        <w:rPr>
          <w:rFonts w:ascii="Palatino Linotype" w:eastAsia="Palatino Linotype" w:hAnsi="Palatino Linotype" w:cs="Palatino Linotype"/>
          <w:b/>
        </w:rPr>
        <w:t>delincuencia</w:t>
      </w:r>
      <w:r w:rsidRPr="00C91724">
        <w:rPr>
          <w:rFonts w:ascii="Palatino Linotype" w:eastAsia="Palatino Linotype" w:hAnsi="Palatino Linotype" w:cs="Palatino Linotype"/>
        </w:rPr>
        <w:t xml:space="preserve"> organizada, los cuales podrían amenazar o causarles algún daño, con el fin de entorpecer o disminuir la seguridad pública y aumentar la comisión de actos ilícitos.</w:t>
      </w:r>
    </w:p>
    <w:p w14:paraId="66A786D1" w14:textId="77777777" w:rsidR="004E3031" w:rsidRPr="00C91724" w:rsidRDefault="004E303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3EBFDF5" w14:textId="77777777" w:rsidR="004E3031" w:rsidRPr="00C91724" w:rsidRDefault="008C6953">
      <w:pPr>
        <w:numPr>
          <w:ilvl w:val="0"/>
          <w:numId w:val="5"/>
        </w:numPr>
        <w:spacing w:line="360" w:lineRule="auto"/>
        <w:ind w:left="0" w:firstLine="0"/>
        <w:jc w:val="both"/>
      </w:pPr>
      <w:r w:rsidRPr="00C91724">
        <w:rPr>
          <w:rFonts w:ascii="Palatino Linotype" w:eastAsia="Palatino Linotype" w:hAnsi="Palatino Linotype" w:cs="Palatino Linotype"/>
        </w:rPr>
        <w:t xml:space="preserve">Por tales </w:t>
      </w:r>
      <w:r w:rsidRPr="00C91724">
        <w:rPr>
          <w:rFonts w:ascii="Palatino Linotype" w:eastAsia="Palatino Linotype" w:hAnsi="Palatino Linotype" w:cs="Palatino Linotype"/>
          <w:b/>
        </w:rPr>
        <w:t>consideraciones</w:t>
      </w:r>
      <w:r w:rsidRPr="00C91724">
        <w:rPr>
          <w:rFonts w:ascii="Palatino Linotype" w:eastAsia="Palatino Linotype" w:hAnsi="Palatino Linotype" w:cs="Palatino Linotype"/>
        </w:rPr>
        <w:t xml:space="preserve">, resulta procedente la clasificación como reservados del nombre de los elementos operativos de la Dirección de Seguridad </w:t>
      </w:r>
      <w:r w:rsidRPr="00C91724">
        <w:rPr>
          <w:rFonts w:ascii="Palatino Linotype" w:eastAsia="Palatino Linotype" w:hAnsi="Palatino Linotype" w:cs="Palatino Linotype"/>
        </w:rPr>
        <w:lastRenderedPageBreak/>
        <w:t>Pública, en términos del artículo 140, fracción IV, de la Ley de Transparencia y Acceso a la Información Pública del Estado de México y Municipios.</w:t>
      </w:r>
    </w:p>
    <w:p w14:paraId="4F7A6769"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DE04F5"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rPr>
      </w:pPr>
    </w:p>
    <w:p w14:paraId="5170EE5D"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b/>
          <w:i/>
        </w:rPr>
      </w:pPr>
      <w:r w:rsidRPr="00C91724">
        <w:rPr>
          <w:rFonts w:ascii="Palatino Linotype" w:eastAsia="Palatino Linotype" w:hAnsi="Palatino Linotype" w:cs="Palatino Linotype"/>
        </w:rPr>
        <w:t xml:space="preserve">En ese sentido, 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deberá de emitir el Acuerdo del Comité de </w:t>
      </w:r>
      <w:r w:rsidRPr="00C91724">
        <w:rPr>
          <w:rFonts w:ascii="Palatino Linotype" w:eastAsia="Palatino Linotype" w:hAnsi="Palatino Linotype" w:cs="Palatino Linotype"/>
          <w:b/>
        </w:rPr>
        <w:t>Transparencia</w:t>
      </w:r>
      <w:r w:rsidRPr="00C91724">
        <w:rPr>
          <w:rFonts w:ascii="Palatino Linotype" w:eastAsia="Palatino Linotype" w:hAnsi="Palatino Linotype" w:cs="Palatino Linotype"/>
        </w:rPr>
        <w:t>, mediante el cual de manera fundada y motivada establezca las razones por las cuales se clasifican.</w:t>
      </w:r>
    </w:p>
    <w:p w14:paraId="74754AEF"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b/>
          <w:i/>
        </w:rPr>
      </w:pPr>
      <w:r w:rsidRPr="00C91724">
        <w:rPr>
          <w:rFonts w:ascii="Palatino Linotype" w:eastAsia="Palatino Linotype" w:hAnsi="Palatino Linotype" w:cs="Palatino Linotype"/>
        </w:rPr>
        <w:t xml:space="preserve">Por último se debe de señalar que de la información solicitada el </w:t>
      </w:r>
      <w:r w:rsidRPr="00C91724">
        <w:rPr>
          <w:rFonts w:ascii="Palatino Linotype" w:eastAsia="Palatino Linotype" w:hAnsi="Palatino Linotype" w:cs="Palatino Linotype"/>
          <w:b/>
        </w:rPr>
        <w:t xml:space="preserve">SUJETO OBLIGADO </w:t>
      </w:r>
      <w:r w:rsidRPr="00C91724">
        <w:rPr>
          <w:rFonts w:ascii="Palatino Linotype" w:eastAsia="Palatino Linotype" w:hAnsi="Palatino Linotype" w:cs="Palatino Linotype"/>
        </w:rPr>
        <w:t xml:space="preserve">deberá de checar la información que remita y para el caso del personal Operativo adscrito a la Dirección de Seguridad Pública Municipal la información deberá de ser clasificada como reservada de conformidad con lo siguiente. </w:t>
      </w:r>
    </w:p>
    <w:p w14:paraId="52C8BB45"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b/>
          <w:i/>
          <w:color w:val="000000"/>
        </w:rPr>
      </w:pPr>
    </w:p>
    <w:p w14:paraId="79C51710" w14:textId="77777777" w:rsidR="004E3031" w:rsidRPr="00C91724" w:rsidRDefault="004E3031">
      <w:pPr>
        <w:rPr>
          <w:rFonts w:ascii="Palatino Linotype" w:eastAsia="Palatino Linotype" w:hAnsi="Palatino Linotype" w:cs="Palatino Linotype"/>
          <w:b/>
          <w:i/>
        </w:rPr>
      </w:pPr>
    </w:p>
    <w:p w14:paraId="1912A837"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 xml:space="preserve">En ese orden de ideas si bien por regla general los nombres de los trabajadores gubernamentales son información pública de oficio, existe una excepción relativa a aquellos que realicen </w:t>
      </w:r>
      <w:r w:rsidRPr="00C91724">
        <w:rPr>
          <w:rFonts w:ascii="Palatino Linotype" w:eastAsia="Palatino Linotype" w:hAnsi="Palatino Linotype" w:cs="Palatino Linotype"/>
          <w:b/>
          <w:color w:val="000000"/>
        </w:rPr>
        <w:t>actividades operativas en materia de seguridad</w:t>
      </w:r>
      <w:r w:rsidRPr="00C91724">
        <w:rPr>
          <w:rFonts w:ascii="Palatino Linotype" w:eastAsia="Palatino Linotype" w:hAnsi="Palatino Linotype" w:cs="Palatino Linotype"/>
          <w:color w:val="000000"/>
        </w:rPr>
        <w:t>, como es el caso de los elementos operativos y la policía municipal.</w:t>
      </w:r>
    </w:p>
    <w:p w14:paraId="7BCC12EE"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EFF2334"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 xml:space="preserve">Por lo que dar a conocer el nombre de las personas,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w:t>
      </w:r>
      <w:r w:rsidRPr="00C91724">
        <w:rPr>
          <w:rFonts w:ascii="Palatino Linotype" w:eastAsia="Palatino Linotype" w:hAnsi="Palatino Linotype" w:cs="Palatino Linotype"/>
          <w:color w:val="000000"/>
        </w:rPr>
        <w:lastRenderedPageBreak/>
        <w:t>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CF66DB6"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4DBC792"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E83E79B"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590EA9"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Por </w:t>
      </w:r>
      <w:r w:rsidRPr="00C91724">
        <w:rPr>
          <w:rFonts w:ascii="Palatino Linotype" w:eastAsia="Palatino Linotype" w:hAnsi="Palatino Linotype" w:cs="Palatino Linotype"/>
          <w:color w:val="000000"/>
          <w:sz w:val="22"/>
          <w:szCs w:val="22"/>
        </w:rPr>
        <w:t>tales</w:t>
      </w:r>
      <w:r w:rsidRPr="00C91724">
        <w:rPr>
          <w:rFonts w:ascii="Palatino Linotype" w:eastAsia="Palatino Linotype" w:hAnsi="Palatino Linotype" w:cs="Palatino Linotype"/>
        </w:rPr>
        <w:t xml:space="preserve"> consideraciones, resulta procedente la reserva del </w:t>
      </w:r>
      <w:r w:rsidRPr="00C91724">
        <w:rPr>
          <w:rFonts w:ascii="Palatino Linotype" w:eastAsia="Palatino Linotype" w:hAnsi="Palatino Linotype" w:cs="Palatino Linotype"/>
          <w:b/>
        </w:rPr>
        <w:t>nombre de los elementos operativos</w:t>
      </w:r>
      <w:r w:rsidRPr="00C91724">
        <w:rPr>
          <w:rFonts w:ascii="Palatino Linotype" w:eastAsia="Palatino Linotype" w:hAnsi="Palatino Linotype" w:cs="Palatino Linotype"/>
        </w:rPr>
        <w:t xml:space="preserve"> de la Dirección de Seguridad Pública Municipal, en términos del artículo 140, fracción IV, de la Ley de Transparencia y Acceso a la Información Pública del Estado de México y Municipios.</w:t>
      </w:r>
    </w:p>
    <w:p w14:paraId="34942BB5" w14:textId="77777777" w:rsidR="004E3031" w:rsidRPr="00C91724" w:rsidRDefault="004E3031">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35D8F14" w14:textId="77777777" w:rsidR="004E3031" w:rsidRPr="00C91724" w:rsidRDefault="008C6953">
      <w:pPr>
        <w:keepNext/>
        <w:keepLines/>
        <w:spacing w:line="360" w:lineRule="auto"/>
        <w:rPr>
          <w:rFonts w:ascii="Palatino Linotype" w:eastAsia="Palatino Linotype" w:hAnsi="Palatino Linotype" w:cs="Palatino Linotype"/>
          <w:b/>
          <w:color w:val="000000"/>
        </w:rPr>
      </w:pPr>
      <w:bookmarkStart w:id="9" w:name="_heading=h.1t3h5sf" w:colFirst="0" w:colLast="0"/>
      <w:bookmarkEnd w:id="9"/>
      <w:r w:rsidRPr="00C91724">
        <w:rPr>
          <w:rFonts w:ascii="Palatino Linotype" w:eastAsia="Palatino Linotype" w:hAnsi="Palatino Linotype" w:cs="Palatino Linotype"/>
          <w:b/>
          <w:color w:val="000000"/>
        </w:rPr>
        <w:t>QUINTO. De la versión pública.</w:t>
      </w:r>
    </w:p>
    <w:p w14:paraId="2746C151" w14:textId="77777777" w:rsidR="004E3031" w:rsidRPr="00C91724" w:rsidRDefault="004E3031">
      <w:pPr>
        <w:rPr>
          <w:rFonts w:ascii="Palatino Linotype" w:eastAsia="Palatino Linotype" w:hAnsi="Palatino Linotype" w:cs="Palatino Linotype"/>
        </w:rPr>
      </w:pPr>
    </w:p>
    <w:p w14:paraId="60730C1A" w14:textId="77777777" w:rsidR="004E3031" w:rsidRPr="00C91724" w:rsidRDefault="008C6953">
      <w:pPr>
        <w:keepNext/>
        <w:keepLines/>
        <w:numPr>
          <w:ilvl w:val="0"/>
          <w:numId w:val="2"/>
        </w:numPr>
        <w:tabs>
          <w:tab w:val="left" w:pos="284"/>
        </w:tabs>
        <w:spacing w:line="360" w:lineRule="auto"/>
        <w:rPr>
          <w:rFonts w:ascii="Palatino Linotype" w:eastAsia="Palatino Linotype" w:hAnsi="Palatino Linotype" w:cs="Palatino Linotype"/>
          <w:b/>
          <w:color w:val="000000"/>
        </w:rPr>
      </w:pPr>
      <w:bookmarkStart w:id="10" w:name="_heading=h.4d34og8" w:colFirst="0" w:colLast="0"/>
      <w:bookmarkEnd w:id="10"/>
      <w:r w:rsidRPr="00C91724">
        <w:rPr>
          <w:rFonts w:ascii="Palatino Linotype" w:eastAsia="Palatino Linotype" w:hAnsi="Palatino Linotype" w:cs="Palatino Linotype"/>
          <w:b/>
          <w:color w:val="000000"/>
        </w:rPr>
        <w:t xml:space="preserve">Nociones generales. </w:t>
      </w:r>
    </w:p>
    <w:p w14:paraId="38A42CD1"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Debe destacarse que, debido a la naturaleza de la información solicitada</w:t>
      </w:r>
      <w:r w:rsidRPr="00C91724">
        <w:rPr>
          <w:rFonts w:ascii="Palatino Linotype" w:eastAsia="Palatino Linotype" w:hAnsi="Palatino Linotype" w:cs="Palatino Linotype"/>
          <w:b/>
          <w:color w:val="000000"/>
        </w:rPr>
        <w:t xml:space="preserve">, </w:t>
      </w:r>
      <w:r w:rsidRPr="00C91724">
        <w:rPr>
          <w:rFonts w:ascii="Palatino Linotype" w:eastAsia="Palatino Linotype" w:hAnsi="Palatino Linotype" w:cs="Palatino Linotype"/>
        </w:rPr>
        <w:t>eventualmente</w:t>
      </w:r>
      <w:r w:rsidRPr="00C91724">
        <w:rPr>
          <w:rFonts w:ascii="Palatino Linotype" w:eastAsia="Palatino Linotype" w:hAnsi="Palatino Linotype" w:cs="Palatino Linotype"/>
          <w:color w:val="000000"/>
        </w:rPr>
        <w:t xml:space="preserve"> pudiera obrar datos personales susceptibles de protegerse, así como </w:t>
      </w:r>
      <w:r w:rsidRPr="00C91724">
        <w:rPr>
          <w:rFonts w:ascii="Palatino Linotype" w:eastAsia="Palatino Linotype" w:hAnsi="Palatino Linotype" w:cs="Palatino Linotype"/>
          <w:color w:val="000000"/>
        </w:rPr>
        <w:lastRenderedPageBreak/>
        <w:t xml:space="preserve">información </w:t>
      </w:r>
      <w:r w:rsidRPr="00C91724">
        <w:rPr>
          <w:rFonts w:ascii="Palatino Linotype" w:eastAsia="Palatino Linotype" w:hAnsi="Palatino Linotype" w:cs="Palatino Linotype"/>
        </w:rPr>
        <w:t>susceptible</w:t>
      </w:r>
      <w:r w:rsidRPr="00C91724">
        <w:rPr>
          <w:rFonts w:ascii="Palatino Linotype" w:eastAsia="Palatino Linotype" w:hAnsi="Palatino Linotype" w:cs="Palatino Linotype"/>
          <w:color w:val="000000"/>
        </w:rPr>
        <w:t xml:space="preserve"> de clasificarse como confidencial y reservada, el </w:t>
      </w:r>
      <w:r w:rsidRPr="00C91724">
        <w:rPr>
          <w:rFonts w:ascii="Palatino Linotype" w:eastAsia="Palatino Linotype" w:hAnsi="Palatino Linotype" w:cs="Palatino Linotype"/>
          <w:b/>
          <w:color w:val="000000"/>
        </w:rPr>
        <w:t xml:space="preserve">SUJETO OBLIGADO </w:t>
      </w:r>
      <w:r w:rsidRPr="00C91724">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0D5832EF" w14:textId="77777777" w:rsidR="004E3031" w:rsidRPr="00C91724" w:rsidRDefault="004E3031">
      <w:pPr>
        <w:tabs>
          <w:tab w:val="left" w:pos="0"/>
          <w:tab w:val="left" w:pos="284"/>
        </w:tabs>
        <w:spacing w:line="360" w:lineRule="auto"/>
        <w:ind w:right="49"/>
        <w:jc w:val="both"/>
        <w:rPr>
          <w:rFonts w:ascii="Palatino Linotype" w:eastAsia="Palatino Linotype" w:hAnsi="Palatino Linotype" w:cs="Palatino Linotype"/>
        </w:rPr>
      </w:pPr>
    </w:p>
    <w:p w14:paraId="0BA6A89C" w14:textId="77777777" w:rsidR="004E3031" w:rsidRPr="00C91724" w:rsidRDefault="008C6953">
      <w:pPr>
        <w:numPr>
          <w:ilvl w:val="0"/>
          <w:numId w:val="5"/>
        </w:numPr>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t>No pasa desapercibido para este Órgano Garante que los sujetos obligados</w:t>
      </w:r>
      <w:r w:rsidRPr="00C91724">
        <w:rPr>
          <w:rFonts w:ascii="Palatino Linotype" w:eastAsia="Palatino Linotype" w:hAnsi="Palatino Linotype" w:cs="Palatino Linotype"/>
          <w:b/>
          <w:color w:val="000000"/>
        </w:rPr>
        <w:t xml:space="preserve"> </w:t>
      </w:r>
      <w:r w:rsidRPr="00C91724">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39F1B7A" w14:textId="77777777" w:rsidR="004E3031" w:rsidRPr="00C91724" w:rsidRDefault="004E3031">
      <w:pPr>
        <w:tabs>
          <w:tab w:val="left" w:pos="284"/>
        </w:tabs>
        <w:spacing w:line="360" w:lineRule="auto"/>
        <w:ind w:right="49"/>
        <w:jc w:val="both"/>
        <w:rPr>
          <w:rFonts w:ascii="Palatino Linotype" w:eastAsia="Palatino Linotype" w:hAnsi="Palatino Linotype" w:cs="Palatino Linotype"/>
          <w:color w:val="000000"/>
        </w:rPr>
      </w:pPr>
    </w:p>
    <w:tbl>
      <w:tblPr>
        <w:tblStyle w:val="a0"/>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4E3031" w:rsidRPr="00C91724" w14:paraId="713EE690" w14:textId="77777777">
        <w:tc>
          <w:tcPr>
            <w:tcW w:w="2689" w:type="dxa"/>
          </w:tcPr>
          <w:p w14:paraId="59EDD0A4" w14:textId="77777777" w:rsidR="004E3031" w:rsidRPr="00C91724" w:rsidRDefault="008C6953">
            <w:pPr>
              <w:tabs>
                <w:tab w:val="left" w:pos="284"/>
              </w:tabs>
              <w:rPr>
                <w:rFonts w:ascii="Palatino Linotype" w:eastAsia="Palatino Linotype" w:hAnsi="Palatino Linotype" w:cs="Palatino Linotype"/>
              </w:rPr>
            </w:pPr>
            <w:r w:rsidRPr="00C91724">
              <w:rPr>
                <w:rFonts w:ascii="Palatino Linotype" w:eastAsia="Palatino Linotype" w:hAnsi="Palatino Linotype" w:cs="Palatino Linotype"/>
              </w:rPr>
              <w:t>a) Requisitos previos.</w:t>
            </w:r>
          </w:p>
        </w:tc>
        <w:tc>
          <w:tcPr>
            <w:tcW w:w="6237" w:type="dxa"/>
          </w:tcPr>
          <w:p w14:paraId="1369FBB2"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3E9A684"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Al hacerlo tienen que precisar de qué información se trata, señalando el supuesto de clasificación (confidencialidad o reserva).</w:t>
            </w:r>
          </w:p>
          <w:p w14:paraId="15A60167"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Además, se debe señalar el procedimiento, de los tres que establecen los artículos 132 y 106 de la Ley Estatal y General, respectivamente.</w:t>
            </w:r>
          </w:p>
          <w:p w14:paraId="1C909207" w14:textId="77777777" w:rsidR="004E3031" w:rsidRPr="00C91724" w:rsidRDefault="008C6953">
            <w:pPr>
              <w:tabs>
                <w:tab w:val="left" w:pos="284"/>
              </w:tabs>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El último de estos requisitos previos consiste en que no se pueden emitir acuerdos de carácter general ni particular, esto es, </w:t>
            </w:r>
            <w:r w:rsidRPr="00C91724">
              <w:rPr>
                <w:rFonts w:ascii="Palatino Linotype" w:eastAsia="Palatino Linotype" w:hAnsi="Palatino Linotype" w:cs="Palatino Linotype"/>
                <w:u w:val="single"/>
              </w:rPr>
              <w:t>no se puede hacer un acuerdo para clasificar de manera general todos los documentos de un expediente o área, sin</w:t>
            </w:r>
            <w:r w:rsidRPr="00C91724">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4E3031" w:rsidRPr="00C91724" w14:paraId="28BC8B31" w14:textId="77777777">
        <w:tc>
          <w:tcPr>
            <w:tcW w:w="2689" w:type="dxa"/>
          </w:tcPr>
          <w:p w14:paraId="15202238" w14:textId="77777777" w:rsidR="004E3031" w:rsidRPr="00C91724" w:rsidRDefault="008C6953">
            <w:pPr>
              <w:tabs>
                <w:tab w:val="left" w:pos="284"/>
              </w:tabs>
              <w:rPr>
                <w:rFonts w:ascii="Palatino Linotype" w:eastAsia="Palatino Linotype" w:hAnsi="Palatino Linotype" w:cs="Palatino Linotype"/>
              </w:rPr>
            </w:pPr>
            <w:r w:rsidRPr="00C91724">
              <w:rPr>
                <w:rFonts w:ascii="Palatino Linotype" w:eastAsia="Palatino Linotype" w:hAnsi="Palatino Linotype" w:cs="Palatino Linotype"/>
              </w:rPr>
              <w:lastRenderedPageBreak/>
              <w:t>b) Supuestos de clasificación.</w:t>
            </w:r>
          </w:p>
        </w:tc>
        <w:tc>
          <w:tcPr>
            <w:tcW w:w="6237" w:type="dxa"/>
          </w:tcPr>
          <w:p w14:paraId="0CCD7438"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40F052D3"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EA63142" w14:textId="77777777" w:rsidR="004E3031" w:rsidRPr="00C91724" w:rsidRDefault="008C6953">
            <w:pPr>
              <w:tabs>
                <w:tab w:val="left" w:pos="284"/>
              </w:tabs>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debe identificar claramente el tipo de información y hacer un juicio de subsunción o encaje </w:t>
            </w:r>
            <w:r w:rsidRPr="00C91724">
              <w:rPr>
                <w:rFonts w:ascii="Palatino Linotype" w:eastAsia="Palatino Linotype" w:hAnsi="Palatino Linotype" w:cs="Palatino Linotype"/>
              </w:rPr>
              <w:lastRenderedPageBreak/>
              <w:t>para acreditar que el supuesto de hecho corresponde estrictamente con la hipótesis jurídica. Esto también lo debe de realizar el servidor público habilitado y el titular del área que administra la información.</w:t>
            </w:r>
          </w:p>
        </w:tc>
      </w:tr>
      <w:tr w:rsidR="004E3031" w:rsidRPr="00C91724" w14:paraId="5EE74306" w14:textId="77777777">
        <w:tc>
          <w:tcPr>
            <w:tcW w:w="2689" w:type="dxa"/>
          </w:tcPr>
          <w:p w14:paraId="6434A4F3" w14:textId="77777777" w:rsidR="004E3031" w:rsidRPr="00C91724" w:rsidRDefault="008C6953">
            <w:pPr>
              <w:tabs>
                <w:tab w:val="left" w:pos="284"/>
              </w:tabs>
              <w:rPr>
                <w:rFonts w:ascii="Palatino Linotype" w:eastAsia="Palatino Linotype" w:hAnsi="Palatino Linotype" w:cs="Palatino Linotype"/>
              </w:rPr>
            </w:pPr>
            <w:r w:rsidRPr="00C91724">
              <w:rPr>
                <w:rFonts w:ascii="Palatino Linotype" w:eastAsia="Palatino Linotype" w:hAnsi="Palatino Linotype" w:cs="Palatino Linotype"/>
              </w:rPr>
              <w:lastRenderedPageBreak/>
              <w:t>c) Formalidades para emitir el acuerdo de clasificación.</w:t>
            </w:r>
          </w:p>
        </w:tc>
        <w:tc>
          <w:tcPr>
            <w:tcW w:w="6237" w:type="dxa"/>
          </w:tcPr>
          <w:p w14:paraId="52A8E96D"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350FCAB2"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Es necesario que </w:t>
            </w:r>
            <w:r w:rsidRPr="00C91724">
              <w:rPr>
                <w:rFonts w:ascii="Palatino Linotype" w:eastAsia="Palatino Linotype" w:hAnsi="Palatino Linotype" w:cs="Palatino Linotype"/>
                <w:b/>
                <w:u w:val="single"/>
              </w:rPr>
              <w:t>el acto reúna con los requisitos elementales</w:t>
            </w:r>
            <w:r w:rsidRPr="00C91724">
              <w:rPr>
                <w:rFonts w:ascii="Palatino Linotype" w:eastAsia="Palatino Linotype" w:hAnsi="Palatino Linotype" w:cs="Palatino Linotype"/>
              </w:rPr>
              <w:t>, entre ellos, que la autoridad que va a emitir el acto de autoridad sea la legalmente facultada para ello.</w:t>
            </w:r>
          </w:p>
          <w:p w14:paraId="39DFEF2C" w14:textId="77777777" w:rsidR="004E3031" w:rsidRPr="00C91724" w:rsidRDefault="008C6953">
            <w:pPr>
              <w:tabs>
                <w:tab w:val="left" w:pos="284"/>
              </w:tabs>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E3031" w:rsidRPr="00C91724" w14:paraId="713489F9" w14:textId="77777777">
        <w:tc>
          <w:tcPr>
            <w:tcW w:w="2689" w:type="dxa"/>
          </w:tcPr>
          <w:p w14:paraId="6903276D" w14:textId="77777777" w:rsidR="004E3031" w:rsidRPr="00C91724" w:rsidRDefault="004E3031">
            <w:pPr>
              <w:tabs>
                <w:tab w:val="left" w:pos="284"/>
              </w:tabs>
              <w:rPr>
                <w:rFonts w:ascii="Palatino Linotype" w:eastAsia="Palatino Linotype" w:hAnsi="Palatino Linotype" w:cs="Palatino Linotype"/>
              </w:rPr>
            </w:pPr>
          </w:p>
          <w:p w14:paraId="390C702B" w14:textId="77777777" w:rsidR="004E3031" w:rsidRPr="00C91724" w:rsidRDefault="008C6953">
            <w:pPr>
              <w:tabs>
                <w:tab w:val="left" w:pos="284"/>
              </w:tabs>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 Requisitos de fondo del acuerdo de clasificación. </w:t>
            </w:r>
          </w:p>
        </w:tc>
        <w:tc>
          <w:tcPr>
            <w:tcW w:w="6237" w:type="dxa"/>
          </w:tcPr>
          <w:p w14:paraId="2D37E6DB"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Como se ha señalado antes, al hacer el juicio de subsunción o encaje entre el supuesto de hecho y la </w:t>
            </w:r>
            <w:r w:rsidRPr="00C91724">
              <w:rPr>
                <w:rFonts w:ascii="Palatino Linotype" w:eastAsia="Palatino Linotype" w:hAnsi="Palatino Linotype" w:cs="Palatino Linotype"/>
              </w:rPr>
              <w:lastRenderedPageBreak/>
              <w:t xml:space="preserve">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91724">
              <w:rPr>
                <w:rFonts w:ascii="Palatino Linotype" w:eastAsia="Palatino Linotype" w:hAnsi="Palatino Linotype" w:cs="Palatino Linotype"/>
                <w:b/>
              </w:rPr>
              <w:t>Sujetos Obligados</w:t>
            </w:r>
            <w:r w:rsidRPr="00C91724">
              <w:rPr>
                <w:rFonts w:ascii="Palatino Linotype" w:eastAsia="Palatino Linotype" w:hAnsi="Palatino Linotype" w:cs="Palatino Linotype"/>
              </w:rPr>
              <w:t xml:space="preserve">, por lo que deberán fundar y motivar debidamente la clasificación. </w:t>
            </w:r>
          </w:p>
          <w:p w14:paraId="54A0331A"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De lo anterior, se desprende que para una correcta </w:t>
            </w:r>
            <w:r w:rsidRPr="00C91724">
              <w:rPr>
                <w:rFonts w:ascii="Palatino Linotype" w:eastAsia="Palatino Linotype" w:hAnsi="Palatino Linotype" w:cs="Palatino Linotype"/>
                <w:b/>
              </w:rPr>
              <w:t>clasificación total o parcial</w:t>
            </w:r>
            <w:r w:rsidRPr="00C91724">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0D55A98"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4012D25"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En ese mismo sentido, el numeral trigésimo tercero fracción V de los Lineamientos Generales, precisa que para motivar la clasificación se deben acreditar las circunstancias de tiempo, modo y lugar.</w:t>
            </w:r>
          </w:p>
          <w:p w14:paraId="2C2DB990"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Ahora bien, </w:t>
            </w:r>
            <w:r w:rsidRPr="00C91724">
              <w:rPr>
                <w:rFonts w:ascii="Palatino Linotype" w:eastAsia="Palatino Linotype" w:hAnsi="Palatino Linotype" w:cs="Palatino Linotype"/>
                <w:b/>
                <w:u w:val="single"/>
              </w:rPr>
              <w:t>para cada caso además de fundar y motivar</w:t>
            </w:r>
            <w:r w:rsidRPr="00C91724">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E3031" w:rsidRPr="00C91724" w14:paraId="1ECA73F4" w14:textId="77777777">
        <w:tc>
          <w:tcPr>
            <w:tcW w:w="2689" w:type="dxa"/>
          </w:tcPr>
          <w:p w14:paraId="079E0C4C" w14:textId="77777777" w:rsidR="004E3031" w:rsidRPr="00C91724" w:rsidRDefault="008C6953">
            <w:pPr>
              <w:tabs>
                <w:tab w:val="left" w:pos="284"/>
              </w:tabs>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554A7662"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24AC5EFA" w14:textId="77777777" w:rsidR="004E3031" w:rsidRPr="00C91724" w:rsidRDefault="008C6953">
            <w:pPr>
              <w:tabs>
                <w:tab w:val="left" w:pos="284"/>
              </w:tabs>
              <w:spacing w:line="360" w:lineRule="auto"/>
              <w:ind w:right="49"/>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3C45A57" w14:textId="77777777" w:rsidR="004E3031" w:rsidRPr="00C91724" w:rsidRDefault="008C6953">
            <w:pPr>
              <w:tabs>
                <w:tab w:val="left" w:pos="284"/>
              </w:tabs>
              <w:spacing w:line="360" w:lineRule="auto"/>
              <w:rPr>
                <w:rFonts w:ascii="Palatino Linotype" w:eastAsia="Palatino Linotype" w:hAnsi="Palatino Linotype" w:cs="Palatino Linotype"/>
              </w:rPr>
            </w:pPr>
            <w:r w:rsidRPr="00C91724">
              <w:rPr>
                <w:rFonts w:ascii="Palatino Linotype" w:eastAsia="Palatino Linotype" w:hAnsi="Palatino Linotype" w:cs="Palatino Linotype"/>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7CF21E5" w14:textId="77777777" w:rsidR="004E3031" w:rsidRPr="00C91724" w:rsidRDefault="004E3031">
      <w:pPr>
        <w:tabs>
          <w:tab w:val="left" w:pos="284"/>
        </w:tabs>
        <w:spacing w:line="360" w:lineRule="auto"/>
        <w:jc w:val="both"/>
        <w:rPr>
          <w:rFonts w:ascii="Palatino Linotype" w:eastAsia="Palatino Linotype" w:hAnsi="Palatino Linotype" w:cs="Palatino Linotype"/>
          <w:color w:val="000000"/>
          <w:sz w:val="22"/>
          <w:szCs w:val="22"/>
        </w:rPr>
      </w:pPr>
    </w:p>
    <w:p w14:paraId="40542841" w14:textId="77777777" w:rsidR="004E3031" w:rsidRPr="00C91724" w:rsidRDefault="008C6953">
      <w:pPr>
        <w:numPr>
          <w:ilvl w:val="0"/>
          <w:numId w:val="5"/>
        </w:numPr>
        <w:tabs>
          <w:tab w:val="left" w:pos="284"/>
        </w:tabs>
        <w:spacing w:line="360" w:lineRule="auto"/>
        <w:ind w:left="0"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7992C30" w14:textId="77777777" w:rsidR="004E3031" w:rsidRPr="00C91724" w:rsidRDefault="004E3031">
      <w:pPr>
        <w:pBdr>
          <w:top w:val="nil"/>
          <w:left w:val="nil"/>
          <w:bottom w:val="nil"/>
          <w:right w:val="nil"/>
          <w:between w:val="nil"/>
        </w:pBdr>
        <w:spacing w:line="360" w:lineRule="auto"/>
        <w:jc w:val="both"/>
        <w:rPr>
          <w:rFonts w:ascii="Palatino Linotype" w:eastAsia="Palatino Linotype" w:hAnsi="Palatino Linotype" w:cs="Palatino Linotype"/>
          <w:b/>
        </w:rPr>
      </w:pPr>
    </w:p>
    <w:p w14:paraId="4A4120D4" w14:textId="77777777" w:rsidR="004E3031" w:rsidRPr="00C91724" w:rsidRDefault="008C6953">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91724">
        <w:rPr>
          <w:rFonts w:ascii="Palatino Linotype" w:eastAsia="Palatino Linotype" w:hAnsi="Palatino Linotype" w:cs="Palatino Linotype"/>
        </w:rPr>
        <w:t xml:space="preserve">Es por lo anterior que resulta dable </w:t>
      </w:r>
      <w:r w:rsidRPr="00C91724">
        <w:rPr>
          <w:rFonts w:ascii="Palatino Linotype" w:eastAsia="Palatino Linotype" w:hAnsi="Palatino Linotype" w:cs="Palatino Linotype"/>
          <w:b/>
        </w:rPr>
        <w:t xml:space="preserve">REVOCAR </w:t>
      </w:r>
      <w:r w:rsidRPr="00C91724">
        <w:rPr>
          <w:rFonts w:ascii="Palatino Linotype" w:eastAsia="Palatino Linotype" w:hAnsi="Palatino Linotype" w:cs="Palatino Linotype"/>
        </w:rPr>
        <w:t xml:space="preserve">la respuesta del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y ordenar la entrega de información solicitada</w:t>
      </w:r>
      <w:r w:rsidRPr="00C91724">
        <w:rPr>
          <w:rFonts w:ascii="Palatino Linotype" w:eastAsia="Palatino Linotype" w:hAnsi="Palatino Linotype" w:cs="Palatino Linotype"/>
          <w:b/>
        </w:rPr>
        <w:t xml:space="preserve">, </w:t>
      </w:r>
      <w:r w:rsidRPr="00C91724">
        <w:rPr>
          <w:rFonts w:ascii="Palatino Linotype" w:eastAsia="Palatino Linotype" w:hAnsi="Palatino Linotype" w:cs="Palatino Linotype"/>
        </w:rPr>
        <w:t xml:space="preserve">lo anterior para satisfacer el derecho de acceso a la información del </w:t>
      </w:r>
      <w:r w:rsidRPr="00C91724">
        <w:rPr>
          <w:rFonts w:ascii="Palatino Linotype" w:eastAsia="Palatino Linotype" w:hAnsi="Palatino Linotype" w:cs="Palatino Linotype"/>
          <w:b/>
        </w:rPr>
        <w:t xml:space="preserve">RECURRENTE. </w:t>
      </w:r>
    </w:p>
    <w:p w14:paraId="3F95345D" w14:textId="77777777" w:rsidR="004E3031" w:rsidRPr="00C91724" w:rsidRDefault="004E3031">
      <w:pPr>
        <w:spacing w:line="360" w:lineRule="auto"/>
        <w:jc w:val="both"/>
        <w:rPr>
          <w:rFonts w:ascii="Palatino Linotype" w:eastAsia="Palatino Linotype" w:hAnsi="Palatino Linotype" w:cs="Palatino Linotype"/>
          <w:color w:val="000000"/>
        </w:rPr>
      </w:pPr>
    </w:p>
    <w:p w14:paraId="5A06BB56" w14:textId="77777777" w:rsidR="004E3031" w:rsidRPr="00C91724" w:rsidRDefault="008C6953">
      <w:pPr>
        <w:numPr>
          <w:ilvl w:val="0"/>
          <w:numId w:val="5"/>
        </w:numPr>
        <w:spacing w:line="360" w:lineRule="auto"/>
        <w:ind w:left="0" w:right="34" w:firstLine="0"/>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rPr>
        <w:t>Por lo anteriormente expuesto, este Órgano Garante considera  fundadas las razones o motivos de inconformidad que plantea el</w:t>
      </w:r>
      <w:r w:rsidRPr="00C91724">
        <w:rPr>
          <w:rFonts w:ascii="Palatino Linotype" w:eastAsia="Palatino Linotype" w:hAnsi="Palatino Linotype" w:cs="Palatino Linotype"/>
          <w:b/>
        </w:rPr>
        <w:t xml:space="preserve"> RECURRENTE</w:t>
      </w:r>
      <w:r w:rsidRPr="00C91724">
        <w:rPr>
          <w:rFonts w:ascii="Palatino Linotype" w:eastAsia="Palatino Linotype" w:hAnsi="Palatino Linotype" w:cs="Palatino Linotype"/>
        </w:rPr>
        <w:t xml:space="preserve">, determinando </w:t>
      </w:r>
      <w:r w:rsidRPr="00C91724">
        <w:rPr>
          <w:rFonts w:ascii="Palatino Linotype" w:eastAsia="Palatino Linotype" w:hAnsi="Palatino Linotype" w:cs="Palatino Linotype"/>
          <w:b/>
        </w:rPr>
        <w:t>REVOCAR</w:t>
      </w:r>
      <w:r w:rsidRPr="00C91724">
        <w:rPr>
          <w:rFonts w:ascii="Palatino Linotype" w:eastAsia="Palatino Linotype" w:hAnsi="Palatino Linotype" w:cs="Palatino Linotype"/>
        </w:rPr>
        <w:t xml:space="preserve"> la respuesta del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C91724">
        <w:rPr>
          <w:rFonts w:ascii="Palatino Linotype" w:eastAsia="Palatino Linotype" w:hAnsi="Palatino Linotype" w:cs="Palatino Linotype"/>
          <w:color w:val="000000"/>
        </w:rPr>
        <w:t xml:space="preserve">este </w:t>
      </w:r>
      <w:r w:rsidRPr="00C91724">
        <w:rPr>
          <w:rFonts w:ascii="Palatino Linotype" w:eastAsia="Palatino Linotype" w:hAnsi="Palatino Linotype" w:cs="Palatino Linotype"/>
          <w:b/>
          <w:color w:val="000000"/>
        </w:rPr>
        <w:t>ÓRGANO GARANTE</w:t>
      </w:r>
      <w:r w:rsidRPr="00C91724">
        <w:rPr>
          <w:rFonts w:ascii="Palatino Linotype" w:eastAsia="Palatino Linotype" w:hAnsi="Palatino Linotype" w:cs="Palatino Linotype"/>
          <w:color w:val="000000"/>
        </w:rPr>
        <w:t xml:space="preserve"> emite los siguientes.</w:t>
      </w:r>
    </w:p>
    <w:p w14:paraId="4F4DAD21" w14:textId="77777777" w:rsidR="004E3031" w:rsidRPr="00C91724" w:rsidRDefault="004E3031">
      <w:pPr>
        <w:pStyle w:val="Ttulo1"/>
        <w:jc w:val="center"/>
        <w:rPr>
          <w:b/>
        </w:rPr>
      </w:pPr>
    </w:p>
    <w:p w14:paraId="71F7B17D" w14:textId="77777777" w:rsidR="004E3031" w:rsidRPr="00C91724" w:rsidRDefault="008C6953">
      <w:pPr>
        <w:pStyle w:val="Ttulo1"/>
        <w:jc w:val="center"/>
        <w:rPr>
          <w:b/>
        </w:rPr>
      </w:pPr>
      <w:r w:rsidRPr="00C91724">
        <w:rPr>
          <w:b/>
        </w:rPr>
        <w:t>R E S O L U T I V O S</w:t>
      </w:r>
    </w:p>
    <w:p w14:paraId="4660F4D5" w14:textId="77777777" w:rsidR="004E3031" w:rsidRPr="00C91724" w:rsidRDefault="004E3031">
      <w:pPr>
        <w:keepNext/>
        <w:keepLines/>
        <w:spacing w:line="360" w:lineRule="auto"/>
        <w:jc w:val="center"/>
        <w:rPr>
          <w:rFonts w:ascii="Palatino Linotype" w:eastAsia="Palatino Linotype" w:hAnsi="Palatino Linotype" w:cs="Palatino Linotype"/>
          <w:b/>
        </w:rPr>
      </w:pPr>
    </w:p>
    <w:p w14:paraId="109D62ED" w14:textId="77777777" w:rsidR="004E3031" w:rsidRPr="00C91724" w:rsidRDefault="008C6953">
      <w:pPr>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b/>
        </w:rPr>
        <w:t xml:space="preserve">PRIMERO. </w:t>
      </w:r>
      <w:r w:rsidRPr="00C91724">
        <w:rPr>
          <w:rFonts w:ascii="Palatino Linotype" w:eastAsia="Palatino Linotype" w:hAnsi="Palatino Linotype" w:cs="Palatino Linotype"/>
        </w:rPr>
        <w:t>Resultan  fundadas las</w:t>
      </w:r>
      <w:r w:rsidRPr="00C91724">
        <w:rPr>
          <w:rFonts w:ascii="Palatino Linotype" w:eastAsia="Palatino Linotype" w:hAnsi="Palatino Linotype" w:cs="Palatino Linotype"/>
          <w:b/>
        </w:rPr>
        <w:t xml:space="preserve"> </w:t>
      </w:r>
      <w:r w:rsidRPr="00C91724">
        <w:rPr>
          <w:rFonts w:ascii="Palatino Linotype" w:eastAsia="Palatino Linotype" w:hAnsi="Palatino Linotype" w:cs="Palatino Linotype"/>
        </w:rPr>
        <w:t xml:space="preserve">razones o motivos de inconformidad hechos valer en el recurso de revisión </w:t>
      </w:r>
      <w:r w:rsidRPr="00C91724">
        <w:rPr>
          <w:rFonts w:ascii="Palatino Linotype" w:eastAsia="Palatino Linotype" w:hAnsi="Palatino Linotype" w:cs="Palatino Linotype"/>
          <w:b/>
        </w:rPr>
        <w:t xml:space="preserve">6478/INFOEM/IP/RR/2024 </w:t>
      </w:r>
      <w:r w:rsidRPr="00C91724">
        <w:rPr>
          <w:rFonts w:ascii="Palatino Linotype" w:eastAsia="Palatino Linotype" w:hAnsi="Palatino Linotype" w:cs="Palatino Linotype"/>
        </w:rPr>
        <w:t>en términos de los</w:t>
      </w:r>
      <w:r w:rsidRPr="00C91724">
        <w:rPr>
          <w:rFonts w:ascii="Palatino Linotype" w:eastAsia="Palatino Linotype" w:hAnsi="Palatino Linotype" w:cs="Palatino Linotype"/>
          <w:b/>
        </w:rPr>
        <w:t xml:space="preserve"> Considerandos</w:t>
      </w:r>
      <w:r w:rsidRPr="00C91724">
        <w:rPr>
          <w:rFonts w:ascii="Palatino Linotype" w:eastAsia="Palatino Linotype" w:hAnsi="Palatino Linotype" w:cs="Palatino Linotype"/>
        </w:rPr>
        <w:t xml:space="preserve"> </w:t>
      </w:r>
      <w:r w:rsidRPr="00C91724">
        <w:rPr>
          <w:rFonts w:ascii="Palatino Linotype" w:eastAsia="Palatino Linotype" w:hAnsi="Palatino Linotype" w:cs="Palatino Linotype"/>
          <w:b/>
        </w:rPr>
        <w:t>CUARTO y QUINTO</w:t>
      </w:r>
      <w:r w:rsidRPr="00C91724">
        <w:rPr>
          <w:rFonts w:ascii="Palatino Linotype" w:eastAsia="Palatino Linotype" w:hAnsi="Palatino Linotype" w:cs="Palatino Linotype"/>
        </w:rPr>
        <w:t xml:space="preserve"> de la presente resolución.</w:t>
      </w:r>
    </w:p>
    <w:p w14:paraId="00E8E5E2" w14:textId="77777777" w:rsidR="004E3031" w:rsidRPr="00C91724" w:rsidRDefault="004E3031">
      <w:pPr>
        <w:spacing w:line="360" w:lineRule="auto"/>
        <w:jc w:val="both"/>
        <w:rPr>
          <w:rFonts w:ascii="Palatino Linotype" w:eastAsia="Palatino Linotype" w:hAnsi="Palatino Linotype" w:cs="Palatino Linotype"/>
          <w:b/>
        </w:rPr>
      </w:pPr>
    </w:p>
    <w:p w14:paraId="01C7C308" w14:textId="77777777" w:rsidR="004E3031" w:rsidRPr="00C91724" w:rsidRDefault="008C6953">
      <w:pPr>
        <w:spacing w:line="360" w:lineRule="auto"/>
        <w:jc w:val="both"/>
        <w:rPr>
          <w:rFonts w:ascii="Palatino Linotype" w:eastAsia="Palatino Linotype" w:hAnsi="Palatino Linotype" w:cs="Palatino Linotype"/>
          <w:b/>
        </w:rPr>
      </w:pPr>
      <w:bookmarkStart w:id="11" w:name="_heading=h.2s8eyo1" w:colFirst="0" w:colLast="0"/>
      <w:bookmarkEnd w:id="11"/>
      <w:r w:rsidRPr="00C91724">
        <w:rPr>
          <w:rFonts w:ascii="Palatino Linotype" w:eastAsia="Palatino Linotype" w:hAnsi="Palatino Linotype" w:cs="Palatino Linotype"/>
          <w:b/>
        </w:rPr>
        <w:t xml:space="preserve">SEGUNDO. </w:t>
      </w:r>
      <w:r w:rsidRPr="00C91724">
        <w:rPr>
          <w:rFonts w:ascii="Palatino Linotype" w:eastAsia="Palatino Linotype" w:hAnsi="Palatino Linotype" w:cs="Palatino Linotype"/>
          <w:color w:val="000000"/>
        </w:rPr>
        <w:t xml:space="preserve">Se </w:t>
      </w:r>
      <w:r w:rsidRPr="00C91724">
        <w:rPr>
          <w:rFonts w:ascii="Palatino Linotype" w:eastAsia="Palatino Linotype" w:hAnsi="Palatino Linotype" w:cs="Palatino Linotype"/>
          <w:b/>
          <w:color w:val="000000"/>
        </w:rPr>
        <w:t xml:space="preserve">REVOCA </w:t>
      </w:r>
      <w:r w:rsidRPr="00C91724">
        <w:rPr>
          <w:rFonts w:ascii="Palatino Linotype" w:eastAsia="Palatino Linotype" w:hAnsi="Palatino Linotype" w:cs="Palatino Linotype"/>
          <w:color w:val="000000"/>
        </w:rPr>
        <w:t xml:space="preserve">la respuesta emitida por el </w:t>
      </w:r>
      <w:r w:rsidRPr="00C91724">
        <w:rPr>
          <w:rFonts w:ascii="Palatino Linotype" w:eastAsia="Palatino Linotype" w:hAnsi="Palatino Linotype" w:cs="Palatino Linotype"/>
          <w:b/>
          <w:color w:val="000000"/>
        </w:rPr>
        <w:t xml:space="preserve">Ayuntamiento de Aculco </w:t>
      </w:r>
      <w:r w:rsidRPr="00C91724">
        <w:rPr>
          <w:rFonts w:ascii="Palatino Linotype" w:eastAsia="Palatino Linotype" w:hAnsi="Palatino Linotype" w:cs="Palatino Linotype"/>
          <w:color w:val="000000"/>
        </w:rPr>
        <w:t xml:space="preserve">y se </w:t>
      </w:r>
      <w:r w:rsidRPr="00C91724">
        <w:rPr>
          <w:rFonts w:ascii="Palatino Linotype" w:eastAsia="Palatino Linotype" w:hAnsi="Palatino Linotype" w:cs="Palatino Linotype"/>
          <w:b/>
          <w:color w:val="000000"/>
        </w:rPr>
        <w:t>ORDENA</w:t>
      </w:r>
      <w:r w:rsidRPr="00C91724">
        <w:rPr>
          <w:rFonts w:ascii="Palatino Linotype" w:eastAsia="Palatino Linotype" w:hAnsi="Palatino Linotype" w:cs="Palatino Linotype"/>
          <w:color w:val="000000"/>
        </w:rPr>
        <w:t xml:space="preserve"> entregar vía Sistema de Acceso a la Información Mexiquense </w:t>
      </w:r>
      <w:r w:rsidRPr="00C91724">
        <w:rPr>
          <w:rFonts w:ascii="Palatino Linotype" w:eastAsia="Palatino Linotype" w:hAnsi="Palatino Linotype" w:cs="Palatino Linotype"/>
          <w:b/>
          <w:color w:val="000000"/>
        </w:rPr>
        <w:t>(SAIMEX)</w:t>
      </w:r>
      <w:r w:rsidRPr="00C91724">
        <w:rPr>
          <w:rFonts w:ascii="Palatino Linotype" w:eastAsia="Palatino Linotype" w:hAnsi="Palatino Linotype" w:cs="Palatino Linotype"/>
          <w:color w:val="000000"/>
        </w:rPr>
        <w:t>, la siguiente información</w:t>
      </w:r>
      <w:r w:rsidRPr="00C91724">
        <w:rPr>
          <w:rFonts w:ascii="Palatino Linotype" w:eastAsia="Palatino Linotype" w:hAnsi="Palatino Linotype" w:cs="Palatino Linotype"/>
          <w:b/>
        </w:rPr>
        <w:t xml:space="preserve"> </w:t>
      </w:r>
      <w:r w:rsidRPr="00C91724">
        <w:rPr>
          <w:rFonts w:ascii="Palatino Linotype" w:eastAsia="Palatino Linotype" w:hAnsi="Palatino Linotype" w:cs="Palatino Linotype"/>
        </w:rPr>
        <w:t>en versión pública:</w:t>
      </w:r>
    </w:p>
    <w:p w14:paraId="6791B8A9" w14:textId="77777777" w:rsidR="004E3031" w:rsidRPr="00C91724" w:rsidRDefault="004E3031">
      <w:pPr>
        <w:spacing w:line="360" w:lineRule="auto"/>
        <w:jc w:val="both"/>
        <w:rPr>
          <w:rFonts w:ascii="Palatino Linotype" w:eastAsia="Palatino Linotype" w:hAnsi="Palatino Linotype" w:cs="Palatino Linotype"/>
          <w:b/>
        </w:rPr>
      </w:pPr>
    </w:p>
    <w:p w14:paraId="5C661DEB" w14:textId="77777777" w:rsidR="004E3031" w:rsidRPr="00C91724" w:rsidRDefault="008C6953">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color w:val="000000"/>
          <w:sz w:val="22"/>
          <w:szCs w:val="22"/>
        </w:rPr>
      </w:pPr>
      <w:r w:rsidRPr="00C91724">
        <w:rPr>
          <w:rFonts w:ascii="Palatino Linotype" w:eastAsia="Palatino Linotype" w:hAnsi="Palatino Linotype" w:cs="Palatino Linotype"/>
          <w:b/>
          <w:sz w:val="22"/>
          <w:szCs w:val="22"/>
        </w:rPr>
        <w:t xml:space="preserve">a) </w:t>
      </w:r>
      <w:r w:rsidRPr="00C91724">
        <w:rPr>
          <w:rFonts w:ascii="Palatino Linotype" w:eastAsia="Palatino Linotype" w:hAnsi="Palatino Linotype" w:cs="Palatino Linotype"/>
          <w:b/>
          <w:color w:val="000000"/>
          <w:sz w:val="22"/>
          <w:szCs w:val="22"/>
        </w:rPr>
        <w:t xml:space="preserve">Recibos de Nómina de todo el personal del Ayuntamiento de Aculco y Organismos Descentralizados así como del personal </w:t>
      </w:r>
      <w:r w:rsidRPr="00C91724">
        <w:rPr>
          <w:rFonts w:ascii="Palatino Linotype" w:eastAsia="Palatino Linotype" w:hAnsi="Palatino Linotype" w:cs="Palatino Linotype"/>
          <w:b/>
          <w:sz w:val="22"/>
          <w:szCs w:val="22"/>
        </w:rPr>
        <w:t>por honorarios,</w:t>
      </w:r>
      <w:r w:rsidRPr="00C91724">
        <w:rPr>
          <w:rFonts w:ascii="Palatino Linotype" w:eastAsia="Palatino Linotype" w:hAnsi="Palatino Linotype" w:cs="Palatino Linotype"/>
          <w:b/>
          <w:color w:val="000000"/>
          <w:sz w:val="22"/>
          <w:szCs w:val="22"/>
        </w:rPr>
        <w:t xml:space="preserve"> de la segunda quincena de septiembre de 2024.</w:t>
      </w:r>
    </w:p>
    <w:p w14:paraId="5496AEE4" w14:textId="77777777" w:rsidR="004E3031" w:rsidRPr="00C91724" w:rsidRDefault="004E3031">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color w:val="000000"/>
          <w:sz w:val="22"/>
          <w:szCs w:val="22"/>
        </w:rPr>
      </w:pPr>
    </w:p>
    <w:p w14:paraId="33C03799" w14:textId="77777777" w:rsidR="004E3031" w:rsidRPr="00C91724" w:rsidRDefault="008C6953">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color w:val="000000"/>
          <w:sz w:val="22"/>
          <w:szCs w:val="22"/>
        </w:rPr>
      </w:pPr>
      <w:r w:rsidRPr="00C91724">
        <w:rPr>
          <w:rFonts w:ascii="Palatino Linotype" w:eastAsia="Palatino Linotype" w:hAnsi="Palatino Linotype" w:cs="Palatino Linotype"/>
          <w:b/>
          <w:sz w:val="22"/>
          <w:szCs w:val="22"/>
        </w:rPr>
        <w:t xml:space="preserve">b) Lista de raya de los servidores públicos eventuales adscritos al Ayuntamiento de </w:t>
      </w:r>
      <w:r w:rsidRPr="00C91724">
        <w:rPr>
          <w:rFonts w:ascii="Palatino Linotype" w:eastAsia="Palatino Linotype" w:hAnsi="Palatino Linotype" w:cs="Palatino Linotype"/>
          <w:b/>
          <w:color w:val="000000"/>
          <w:sz w:val="22"/>
          <w:szCs w:val="22"/>
        </w:rPr>
        <w:t>Aculco y Organismos Descentralizados</w:t>
      </w:r>
      <w:r w:rsidRPr="00C91724">
        <w:t xml:space="preserve">, </w:t>
      </w:r>
      <w:r w:rsidRPr="00C91724">
        <w:rPr>
          <w:rFonts w:ascii="Palatino Linotype" w:eastAsia="Palatino Linotype" w:hAnsi="Palatino Linotype" w:cs="Palatino Linotype"/>
          <w:b/>
          <w:color w:val="000000"/>
          <w:sz w:val="22"/>
          <w:szCs w:val="22"/>
        </w:rPr>
        <w:t>de la segunda quincena de septiembre de 2024.</w:t>
      </w:r>
    </w:p>
    <w:p w14:paraId="7021A918" w14:textId="77777777" w:rsidR="004E3031" w:rsidRPr="00C91724" w:rsidRDefault="004E3031">
      <w:pPr>
        <w:spacing w:line="360" w:lineRule="auto"/>
        <w:jc w:val="both"/>
        <w:rPr>
          <w:rFonts w:ascii="Palatino Linotype" w:eastAsia="Palatino Linotype" w:hAnsi="Palatino Linotype" w:cs="Palatino Linotype"/>
          <w:b/>
          <w:color w:val="000000"/>
        </w:rPr>
      </w:pPr>
    </w:p>
    <w:p w14:paraId="5660E69E" w14:textId="77777777" w:rsidR="004E3031" w:rsidRPr="00C91724" w:rsidRDefault="008C6953">
      <w:pPr>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C91724">
        <w:rPr>
          <w:rFonts w:ascii="Palatino Linotype" w:eastAsia="Palatino Linotype" w:hAnsi="Palatino Linotype" w:cs="Palatino Linotype"/>
          <w:b/>
        </w:rPr>
        <w:t>EL RECURRENTE</w:t>
      </w:r>
      <w:r w:rsidRPr="00C91724">
        <w:rPr>
          <w:rFonts w:ascii="Palatino Linotype" w:eastAsia="Palatino Linotype" w:hAnsi="Palatino Linotype" w:cs="Palatino Linotype"/>
        </w:rPr>
        <w:t>.</w:t>
      </w:r>
    </w:p>
    <w:p w14:paraId="5E7C20A0" w14:textId="77777777" w:rsidR="004E3031" w:rsidRPr="00C91724" w:rsidRDefault="008C6953">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i/>
          <w:sz w:val="22"/>
          <w:szCs w:val="22"/>
        </w:rPr>
      </w:pPr>
      <w:r w:rsidRPr="00C91724">
        <w:rPr>
          <w:rFonts w:ascii="Palatino Linotype" w:eastAsia="Palatino Linotype" w:hAnsi="Palatino Linotype" w:cs="Palatino Linotype"/>
          <w:b/>
          <w:i/>
          <w:sz w:val="22"/>
          <w:szCs w:val="22"/>
        </w:rPr>
        <w:tab/>
      </w:r>
    </w:p>
    <w:p w14:paraId="5AFC832C" w14:textId="77777777" w:rsidR="004E3031" w:rsidRPr="00C91724" w:rsidRDefault="008C6953">
      <w:pPr>
        <w:spacing w:line="360" w:lineRule="auto"/>
        <w:jc w:val="both"/>
        <w:rPr>
          <w:rFonts w:ascii="Palatino Linotype" w:eastAsia="Palatino Linotype" w:hAnsi="Palatino Linotype" w:cs="Palatino Linotype"/>
          <w:color w:val="000000"/>
        </w:rPr>
      </w:pPr>
      <w:r w:rsidRPr="00C91724">
        <w:rPr>
          <w:rFonts w:ascii="Palatino Linotype" w:eastAsia="Palatino Linotype" w:hAnsi="Palatino Linotype" w:cs="Palatino Linotype"/>
          <w:color w:val="000000"/>
        </w:rPr>
        <w:lastRenderedPageBreak/>
        <w:t xml:space="preserve">En el supuesto que </w:t>
      </w:r>
      <w:r w:rsidRPr="00C91724">
        <w:rPr>
          <w:rFonts w:ascii="Palatino Linotype" w:eastAsia="Palatino Linotype" w:hAnsi="Palatino Linotype" w:cs="Palatino Linotype"/>
          <w:b/>
          <w:color w:val="000000"/>
          <w:u w:val="single"/>
        </w:rPr>
        <w:t>la lista de raya que se ordena en el inciso b)</w:t>
      </w:r>
      <w:r w:rsidRPr="00C91724">
        <w:rPr>
          <w:rFonts w:ascii="Palatino Linotype" w:eastAsia="Palatino Linotype" w:hAnsi="Palatino Linotype" w:cs="Palatino Linotype"/>
          <w:b/>
          <w:color w:val="000000"/>
        </w:rPr>
        <w:t>,</w:t>
      </w:r>
      <w:r w:rsidRPr="00C91724">
        <w:rPr>
          <w:rFonts w:ascii="Palatino Linotype" w:eastAsia="Palatino Linotype" w:hAnsi="Palatino Linotype" w:cs="Palatino Linotype"/>
          <w:color w:val="000000"/>
        </w:rPr>
        <w:t xml:space="preserve"> no obre en los archivos del Sujeto Obligado por no haberse generado al no actualizarse el supuesto, bastará con que así lo haga del conocimiento de la parte Recurrente de conformidad con el artículo 19, párrafo segundo de la Ley de Transparencia y Acceso a la Información Pública del Estado de México y Municipios.</w:t>
      </w:r>
    </w:p>
    <w:p w14:paraId="24412227" w14:textId="77777777" w:rsidR="004E3031" w:rsidRPr="00C91724" w:rsidRDefault="004E3031">
      <w:pPr>
        <w:rPr>
          <w:rFonts w:ascii="Palatino Linotype" w:eastAsia="Palatino Linotype" w:hAnsi="Palatino Linotype" w:cs="Palatino Linotype"/>
          <w:b/>
        </w:rPr>
      </w:pPr>
    </w:p>
    <w:p w14:paraId="71C7EC9C" w14:textId="77777777" w:rsidR="004E3031" w:rsidRPr="00C91724" w:rsidRDefault="008C6953">
      <w:pPr>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b/>
        </w:rPr>
        <w:t>TERCERO</w:t>
      </w:r>
      <w:r w:rsidRPr="00C91724">
        <w:rPr>
          <w:rFonts w:ascii="Palatino Linotype" w:eastAsia="Palatino Linotype" w:hAnsi="Palatino Linotype" w:cs="Palatino Linotype"/>
        </w:rPr>
        <w:t>. NOTIFÍQUESE vía SAIMEX la presente resolución al Titular de la Unidad de Transparencia del Sujeto Obligado vía,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CD1097" w14:textId="77777777" w:rsidR="004E3031" w:rsidRPr="00C91724" w:rsidRDefault="004E3031">
      <w:pPr>
        <w:spacing w:line="360" w:lineRule="auto"/>
        <w:jc w:val="both"/>
        <w:rPr>
          <w:rFonts w:ascii="Palatino Linotype" w:eastAsia="Palatino Linotype" w:hAnsi="Palatino Linotype" w:cs="Palatino Linotype"/>
        </w:rPr>
      </w:pPr>
    </w:p>
    <w:p w14:paraId="5F022454" w14:textId="77777777" w:rsidR="004E3031" w:rsidRPr="00C91724" w:rsidRDefault="008C6953">
      <w:pPr>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b/>
        </w:rPr>
        <w:t xml:space="preserve">CUARTO. </w:t>
      </w:r>
      <w:r w:rsidRPr="00C9172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91724">
        <w:rPr>
          <w:rFonts w:ascii="Palatino Linotype" w:eastAsia="Palatino Linotype" w:hAnsi="Palatino Linotype" w:cs="Palatino Linotype"/>
          <w:b/>
        </w:rPr>
        <w:t>SUJETO OBLIGADO</w:t>
      </w:r>
      <w:r w:rsidRPr="00C91724">
        <w:rPr>
          <w:rFonts w:ascii="Palatino Linotype" w:eastAsia="Palatino Linotype" w:hAnsi="Palatino Linotype" w:cs="Palatino Linotype"/>
        </w:rPr>
        <w:t xml:space="preserve"> de manera fundada y motivada, podrá solicitar una ampliación de plazo para el cumplimiento de la presente resolución.</w:t>
      </w:r>
    </w:p>
    <w:p w14:paraId="7038A28C" w14:textId="77777777" w:rsidR="004E3031" w:rsidRPr="00C91724" w:rsidRDefault="004E3031">
      <w:pPr>
        <w:spacing w:line="360" w:lineRule="auto"/>
        <w:jc w:val="both"/>
        <w:rPr>
          <w:rFonts w:ascii="Palatino Linotype" w:eastAsia="Palatino Linotype" w:hAnsi="Palatino Linotype" w:cs="Palatino Linotype"/>
        </w:rPr>
      </w:pPr>
    </w:p>
    <w:p w14:paraId="47C0D49D" w14:textId="77777777" w:rsidR="004E3031" w:rsidRPr="00C91724" w:rsidRDefault="008C6953">
      <w:pPr>
        <w:tabs>
          <w:tab w:val="left" w:pos="8080"/>
        </w:tabs>
        <w:spacing w:line="360" w:lineRule="auto"/>
        <w:ind w:right="49"/>
        <w:jc w:val="both"/>
        <w:rPr>
          <w:rFonts w:ascii="Palatino Linotype" w:eastAsia="Palatino Linotype" w:hAnsi="Palatino Linotype" w:cs="Palatino Linotype"/>
        </w:rPr>
      </w:pPr>
      <w:bookmarkStart w:id="12" w:name="_heading=h.17dp8vu" w:colFirst="0" w:colLast="0"/>
      <w:bookmarkEnd w:id="12"/>
      <w:r w:rsidRPr="00C91724">
        <w:rPr>
          <w:rFonts w:ascii="Palatino Linotype" w:eastAsia="Palatino Linotype" w:hAnsi="Palatino Linotype" w:cs="Palatino Linotype"/>
          <w:b/>
        </w:rPr>
        <w:t xml:space="preserve">QUINTO. </w:t>
      </w:r>
      <w:r w:rsidRPr="00C91724">
        <w:rPr>
          <w:rFonts w:ascii="Palatino Linotype" w:eastAsia="Palatino Linotype" w:hAnsi="Palatino Linotype" w:cs="Palatino Linotype"/>
        </w:rPr>
        <w:t xml:space="preserve">Notifíquese a </w:t>
      </w:r>
      <w:r w:rsidRPr="00C91724">
        <w:rPr>
          <w:rFonts w:ascii="Palatino Linotype" w:eastAsia="Palatino Linotype" w:hAnsi="Palatino Linotype" w:cs="Palatino Linotype"/>
          <w:b/>
        </w:rPr>
        <w:t>EL RECURRENTE</w:t>
      </w:r>
      <w:r w:rsidRPr="00C91724">
        <w:rPr>
          <w:rFonts w:ascii="Palatino Linotype" w:eastAsia="Palatino Linotype" w:hAnsi="Palatino Linotype" w:cs="Palatino Linotype"/>
        </w:rPr>
        <w:t xml:space="preserve"> la presente resolución, vía SAIMEX.</w:t>
      </w:r>
    </w:p>
    <w:p w14:paraId="4BA95956" w14:textId="77777777" w:rsidR="004E3031" w:rsidRPr="00C91724" w:rsidRDefault="004E3031">
      <w:pPr>
        <w:tabs>
          <w:tab w:val="left" w:pos="8080"/>
        </w:tabs>
        <w:spacing w:line="360" w:lineRule="auto"/>
        <w:ind w:right="49"/>
        <w:jc w:val="both"/>
        <w:rPr>
          <w:rFonts w:ascii="Palatino Linotype" w:eastAsia="Palatino Linotype" w:hAnsi="Palatino Linotype" w:cs="Palatino Linotype"/>
        </w:rPr>
      </w:pPr>
    </w:p>
    <w:p w14:paraId="3AD50AF7" w14:textId="77777777" w:rsidR="004E3031" w:rsidRPr="00C91724" w:rsidRDefault="008C6953">
      <w:pPr>
        <w:shd w:val="clear" w:color="auto" w:fill="FFFFFF"/>
        <w:spacing w:line="360" w:lineRule="auto"/>
        <w:jc w:val="both"/>
        <w:rPr>
          <w:rFonts w:ascii="Palatino Linotype" w:eastAsia="Palatino Linotype" w:hAnsi="Palatino Linotype" w:cs="Palatino Linotype"/>
        </w:rPr>
      </w:pPr>
      <w:r w:rsidRPr="00C91724">
        <w:rPr>
          <w:rFonts w:ascii="Palatino Linotype" w:eastAsia="Palatino Linotype" w:hAnsi="Palatino Linotype" w:cs="Palatino Linotype"/>
          <w:b/>
        </w:rPr>
        <w:lastRenderedPageBreak/>
        <w:t>SEXTO.</w:t>
      </w:r>
      <w:r w:rsidRPr="00C91724">
        <w:rPr>
          <w:rFonts w:ascii="Palatino Linotype" w:eastAsia="Palatino Linotype" w:hAnsi="Palatino Linotype" w:cs="Palatino Linotype"/>
        </w:rPr>
        <w:t xml:space="preserve"> Se hace del conocimiento de </w:t>
      </w:r>
      <w:r w:rsidRPr="00C91724">
        <w:rPr>
          <w:rFonts w:ascii="Palatino Linotype" w:eastAsia="Palatino Linotype" w:hAnsi="Palatino Linotype" w:cs="Palatino Linotype"/>
          <w:b/>
        </w:rPr>
        <w:t>EL RECURRENTE</w:t>
      </w:r>
      <w:r w:rsidRPr="00C91724">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A126D97" w14:textId="77777777" w:rsidR="004E3031" w:rsidRPr="00C91724" w:rsidRDefault="004E3031">
      <w:pPr>
        <w:shd w:val="clear" w:color="auto" w:fill="FFFFFF"/>
        <w:spacing w:line="360" w:lineRule="auto"/>
        <w:jc w:val="both"/>
        <w:rPr>
          <w:rFonts w:ascii="Palatino Linotype" w:eastAsia="Palatino Linotype" w:hAnsi="Palatino Linotype" w:cs="Palatino Linotype"/>
        </w:rPr>
      </w:pPr>
    </w:p>
    <w:p w14:paraId="5002F4C0" w14:textId="77777777" w:rsidR="001365CA" w:rsidRPr="003C7186" w:rsidRDefault="001365CA" w:rsidP="001365CA">
      <w:pPr>
        <w:spacing w:line="360" w:lineRule="auto"/>
        <w:ind w:left="-142" w:right="-234" w:firstLine="1"/>
        <w:jc w:val="both"/>
        <w:rPr>
          <w:rFonts w:ascii="Palatino Linotype" w:hAnsi="Palatino Linotype"/>
        </w:rPr>
      </w:pPr>
      <w:r w:rsidRPr="00C9172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B6413" w:rsidRPr="00C91724">
        <w:rPr>
          <w:rFonts w:ascii="Palatino Linotype" w:hAnsi="Palatino Linotype"/>
        </w:rPr>
        <w:t xml:space="preserve"> EMITIENDO VOTO PARTICULAR</w:t>
      </w:r>
      <w:r w:rsidRPr="00C91724">
        <w:rPr>
          <w:rFonts w:ascii="Palatino Linotype" w:hAnsi="Palatino Linotype"/>
        </w:rPr>
        <w:t xml:space="preserve"> Y GUADALUPE RAMÍREZ PEÑA</w:t>
      </w:r>
      <w:r w:rsidR="001B6413" w:rsidRPr="00C91724">
        <w:rPr>
          <w:rFonts w:ascii="Palatino Linotype" w:hAnsi="Palatino Linotype"/>
        </w:rPr>
        <w:t xml:space="preserve"> EMITIENDO VOTO PARTICULAR</w:t>
      </w:r>
      <w:r w:rsidRPr="00C91724">
        <w:rPr>
          <w:rFonts w:ascii="Palatino Linotype" w:hAnsi="Palatino Linotype"/>
        </w:rPr>
        <w:t>;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1C743AC0" w14:textId="77777777" w:rsidR="004E3031" w:rsidRDefault="004E3031">
      <w:pPr>
        <w:spacing w:line="360" w:lineRule="auto"/>
        <w:jc w:val="both"/>
        <w:rPr>
          <w:rFonts w:ascii="Palatino Linotype" w:eastAsia="Palatino Linotype" w:hAnsi="Palatino Linotype" w:cs="Palatino Linotype"/>
          <w:color w:val="000000"/>
        </w:rPr>
      </w:pPr>
    </w:p>
    <w:p w14:paraId="31FE98CA" w14:textId="77777777" w:rsidR="004E3031" w:rsidRDefault="004E3031">
      <w:pPr>
        <w:spacing w:line="360" w:lineRule="auto"/>
        <w:jc w:val="both"/>
        <w:rPr>
          <w:rFonts w:ascii="Palatino Linotype" w:eastAsia="Palatino Linotype" w:hAnsi="Palatino Linotype" w:cs="Palatino Linotype"/>
          <w:color w:val="000000"/>
        </w:rPr>
      </w:pPr>
    </w:p>
    <w:p w14:paraId="7D888D9F" w14:textId="3EEBB848" w:rsidR="004E3031" w:rsidRDefault="004E3031">
      <w:pPr>
        <w:spacing w:line="360" w:lineRule="auto"/>
        <w:jc w:val="both"/>
        <w:rPr>
          <w:rFonts w:ascii="Palatino Linotype" w:eastAsia="Palatino Linotype" w:hAnsi="Palatino Linotype" w:cs="Palatino Linotype"/>
          <w:color w:val="000000"/>
        </w:rPr>
      </w:pPr>
    </w:p>
    <w:p w14:paraId="74097ED7" w14:textId="2B53F265" w:rsidR="00C91724" w:rsidRDefault="00C91724">
      <w:pPr>
        <w:spacing w:line="360" w:lineRule="auto"/>
        <w:jc w:val="both"/>
        <w:rPr>
          <w:rFonts w:ascii="Palatino Linotype" w:eastAsia="Palatino Linotype" w:hAnsi="Palatino Linotype" w:cs="Palatino Linotype"/>
          <w:color w:val="000000"/>
        </w:rPr>
      </w:pPr>
    </w:p>
    <w:p w14:paraId="4E86E2EF" w14:textId="27BCC74A" w:rsidR="00C91724" w:rsidRDefault="00C91724">
      <w:pPr>
        <w:spacing w:line="360" w:lineRule="auto"/>
        <w:jc w:val="both"/>
        <w:rPr>
          <w:rFonts w:ascii="Palatino Linotype" w:eastAsia="Palatino Linotype" w:hAnsi="Palatino Linotype" w:cs="Palatino Linotype"/>
          <w:color w:val="000000"/>
        </w:rPr>
      </w:pPr>
    </w:p>
    <w:p w14:paraId="10361AE8" w14:textId="06B2F287" w:rsidR="00C91724" w:rsidRDefault="00C91724">
      <w:pPr>
        <w:spacing w:line="360" w:lineRule="auto"/>
        <w:jc w:val="both"/>
        <w:rPr>
          <w:rFonts w:ascii="Palatino Linotype" w:eastAsia="Palatino Linotype" w:hAnsi="Palatino Linotype" w:cs="Palatino Linotype"/>
          <w:color w:val="000000"/>
        </w:rPr>
      </w:pPr>
    </w:p>
    <w:p w14:paraId="1A0EDA05" w14:textId="46CEB567" w:rsidR="00C91724" w:rsidRDefault="00C91724">
      <w:pPr>
        <w:spacing w:line="360" w:lineRule="auto"/>
        <w:jc w:val="both"/>
        <w:rPr>
          <w:rFonts w:ascii="Palatino Linotype" w:eastAsia="Palatino Linotype" w:hAnsi="Palatino Linotype" w:cs="Palatino Linotype"/>
          <w:color w:val="000000"/>
        </w:rPr>
      </w:pPr>
    </w:p>
    <w:p w14:paraId="0312041E" w14:textId="77777777" w:rsidR="00C91724" w:rsidRDefault="00C91724">
      <w:pPr>
        <w:spacing w:line="360" w:lineRule="auto"/>
        <w:jc w:val="both"/>
        <w:rPr>
          <w:rFonts w:ascii="Palatino Linotype" w:eastAsia="Palatino Linotype" w:hAnsi="Palatino Linotype" w:cs="Palatino Linotype"/>
          <w:color w:val="000000"/>
        </w:rPr>
      </w:pPr>
    </w:p>
    <w:p w14:paraId="7AADF86E" w14:textId="77777777" w:rsidR="004E3031" w:rsidRDefault="004E3031"/>
    <w:p w14:paraId="7F2094E9" w14:textId="77777777" w:rsidR="004E3031" w:rsidRDefault="004E3031"/>
    <w:sectPr w:rsidR="004E3031">
      <w:headerReference w:type="default" r:id="rId17"/>
      <w:footerReference w:type="default" r:id="rId18"/>
      <w:headerReference w:type="first" r:id="rId19"/>
      <w:footerReference w:type="first" r:id="rId20"/>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B6099" w14:textId="77777777" w:rsidR="00C47404" w:rsidRDefault="00C47404">
      <w:r>
        <w:separator/>
      </w:r>
    </w:p>
  </w:endnote>
  <w:endnote w:type="continuationSeparator" w:id="0">
    <w:p w14:paraId="3EE62D58" w14:textId="77777777" w:rsidR="00C47404" w:rsidRDefault="00C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79F0" w14:textId="77777777" w:rsidR="004E3031" w:rsidRDefault="008C695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CA56D1">
      <w:rPr>
        <w:rFonts w:ascii="Palatino Linotype" w:eastAsia="Palatino Linotype" w:hAnsi="Palatino Linotype" w:cs="Palatino Linotype"/>
        <w:b/>
        <w:noProof/>
        <w:color w:val="000000"/>
        <w:sz w:val="22"/>
        <w:szCs w:val="22"/>
      </w:rPr>
      <w:t>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CA56D1">
      <w:rPr>
        <w:rFonts w:ascii="Palatino Linotype" w:eastAsia="Palatino Linotype" w:hAnsi="Palatino Linotype" w:cs="Palatino Linotype"/>
        <w:b/>
        <w:noProof/>
        <w:color w:val="000000"/>
        <w:sz w:val="22"/>
        <w:szCs w:val="22"/>
      </w:rPr>
      <w:t>55</w:t>
    </w:r>
    <w:r>
      <w:rPr>
        <w:rFonts w:ascii="Palatino Linotype" w:eastAsia="Palatino Linotype" w:hAnsi="Palatino Linotype" w:cs="Palatino Linotype"/>
        <w:b/>
        <w:color w:val="000000"/>
        <w:sz w:val="22"/>
        <w:szCs w:val="22"/>
      </w:rPr>
      <w:fldChar w:fldCharType="end"/>
    </w:r>
  </w:p>
  <w:p w14:paraId="01BDAE34" w14:textId="77777777" w:rsidR="004E3031" w:rsidRDefault="004E3031">
    <w:pPr>
      <w:pBdr>
        <w:top w:val="nil"/>
        <w:left w:val="nil"/>
        <w:bottom w:val="nil"/>
        <w:right w:val="nil"/>
        <w:between w:val="nil"/>
      </w:pBdr>
      <w:tabs>
        <w:tab w:val="center" w:pos="4252"/>
        <w:tab w:val="right" w:pos="8504"/>
      </w:tabs>
      <w:rPr>
        <w:color w:val="000000"/>
      </w:rPr>
    </w:pPr>
  </w:p>
  <w:p w14:paraId="64D0B557" w14:textId="77777777" w:rsidR="004E3031" w:rsidRDefault="004E30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64076" w14:textId="77777777" w:rsidR="004E3031" w:rsidRDefault="008C695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A56D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A56D1">
      <w:rPr>
        <w:rFonts w:ascii="Palatino Linotype" w:eastAsia="Palatino Linotype" w:hAnsi="Palatino Linotype" w:cs="Palatino Linotype"/>
        <w:noProof/>
        <w:color w:val="000000"/>
        <w:sz w:val="22"/>
        <w:szCs w:val="22"/>
      </w:rPr>
      <w:t>55</w:t>
    </w:r>
    <w:r>
      <w:rPr>
        <w:rFonts w:ascii="Palatino Linotype" w:eastAsia="Palatino Linotype" w:hAnsi="Palatino Linotype" w:cs="Palatino Linotype"/>
        <w:color w:val="000000"/>
        <w:sz w:val="22"/>
        <w:szCs w:val="22"/>
      </w:rPr>
      <w:fldChar w:fldCharType="end"/>
    </w:r>
  </w:p>
  <w:p w14:paraId="4EC3C21D" w14:textId="77777777" w:rsidR="004E3031" w:rsidRDefault="004E303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46FAA4CE" w14:textId="77777777" w:rsidR="004E3031" w:rsidRDefault="004E3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39E9F" w14:textId="77777777" w:rsidR="00C47404" w:rsidRDefault="00C47404">
      <w:r>
        <w:separator/>
      </w:r>
    </w:p>
  </w:footnote>
  <w:footnote w:type="continuationSeparator" w:id="0">
    <w:p w14:paraId="4383A954" w14:textId="77777777" w:rsidR="00C47404" w:rsidRDefault="00C47404">
      <w:r>
        <w:continuationSeparator/>
      </w:r>
    </w:p>
  </w:footnote>
  <w:footnote w:id="1">
    <w:p w14:paraId="450C0E05" w14:textId="77777777" w:rsidR="004E3031" w:rsidRDefault="008C69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7A82B80B" w14:textId="77777777" w:rsidR="004E3031" w:rsidRDefault="008C69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03DB8339" w14:textId="77777777" w:rsidR="004E3031" w:rsidRDefault="008C69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1745D3B0" w14:textId="77777777" w:rsidR="004E3031" w:rsidRDefault="008C69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9705B" w14:textId="77777777" w:rsidR="004E3031" w:rsidRDefault="004E3031">
    <w:pPr>
      <w:widowControl w:val="0"/>
      <w:pBdr>
        <w:top w:val="nil"/>
        <w:left w:val="nil"/>
        <w:bottom w:val="nil"/>
        <w:right w:val="nil"/>
        <w:between w:val="nil"/>
      </w:pBdr>
      <w:spacing w:line="276" w:lineRule="auto"/>
      <w:rPr>
        <w:color w:val="000000"/>
        <w:sz w:val="20"/>
        <w:szCs w:val="2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4E3031" w14:paraId="0E46D813" w14:textId="77777777">
      <w:trPr>
        <w:trHeight w:val="138"/>
        <w:jc w:val="right"/>
      </w:trPr>
      <w:tc>
        <w:tcPr>
          <w:tcW w:w="3260" w:type="dxa"/>
          <w:vAlign w:val="center"/>
        </w:tcPr>
        <w:p w14:paraId="4F880E54" w14:textId="77777777" w:rsidR="004E3031" w:rsidRDefault="008C695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319A79FE" w14:textId="77777777" w:rsidR="004E3031" w:rsidRDefault="008C695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06478/INFOEM/IP/RR/2024</w:t>
          </w:r>
        </w:p>
      </w:tc>
    </w:tr>
    <w:tr w:rsidR="004E3031" w14:paraId="06BFCC1C" w14:textId="77777777">
      <w:trPr>
        <w:trHeight w:val="233"/>
        <w:jc w:val="right"/>
      </w:trPr>
      <w:tc>
        <w:tcPr>
          <w:tcW w:w="3260" w:type="dxa"/>
          <w:vAlign w:val="center"/>
        </w:tcPr>
        <w:p w14:paraId="4EDBF95D" w14:textId="77777777" w:rsidR="004E3031" w:rsidRDefault="008C695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67FA41EB" w14:textId="77777777" w:rsidR="004E3031" w:rsidRDefault="008C6953">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Aculco</w:t>
          </w:r>
        </w:p>
      </w:tc>
    </w:tr>
    <w:tr w:rsidR="004E3031" w14:paraId="7A78D38E" w14:textId="77777777">
      <w:trPr>
        <w:trHeight w:val="321"/>
        <w:jc w:val="right"/>
      </w:trPr>
      <w:tc>
        <w:tcPr>
          <w:tcW w:w="3260" w:type="dxa"/>
          <w:vAlign w:val="center"/>
        </w:tcPr>
        <w:p w14:paraId="07060BB1" w14:textId="77777777" w:rsidR="004E3031" w:rsidRDefault="008C695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0DFB3DA6" w14:textId="77777777" w:rsidR="004E3031" w:rsidRDefault="008C6953">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0858EF04" w14:textId="77777777" w:rsidR="004E3031" w:rsidRDefault="008C6953">
    <w:pPr>
      <w:pBdr>
        <w:top w:val="nil"/>
        <w:left w:val="nil"/>
        <w:bottom w:val="nil"/>
        <w:right w:val="nil"/>
        <w:between w:val="nil"/>
      </w:pBdr>
      <w:tabs>
        <w:tab w:val="center" w:pos="4252"/>
        <w:tab w:val="right" w:pos="8504"/>
      </w:tabs>
      <w:rPr>
        <w:color w:val="000000"/>
      </w:rPr>
    </w:pPr>
    <w:r>
      <w:rPr>
        <w:noProof/>
        <w:color w:val="000000"/>
        <w:lang w:eastAsia="es-MX"/>
      </w:rPr>
      <w:drawing>
        <wp:anchor distT="0" distB="0" distL="0" distR="0" simplePos="0" relativeHeight="251657216" behindDoc="1" locked="0" layoutInCell="1" hidden="0" allowOverlap="1" wp14:anchorId="55C1F4FF" wp14:editId="0CE0B0CF">
          <wp:simplePos x="0" y="0"/>
          <wp:positionH relativeFrom="page">
            <wp:posOffset>30785</wp:posOffset>
          </wp:positionH>
          <wp:positionV relativeFrom="page">
            <wp:posOffset>30480</wp:posOffset>
          </wp:positionV>
          <wp:extent cx="7695210" cy="10020839"/>
          <wp:effectExtent l="0" t="0" r="0" b="0"/>
          <wp:wrapNone/>
          <wp:docPr id="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56D62CD1" w14:textId="77777777" w:rsidR="004E3031" w:rsidRDefault="004E30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0843" w14:textId="77777777" w:rsidR="004E3031" w:rsidRDefault="00C47404">
    <w:pPr>
      <w:pBdr>
        <w:top w:val="nil"/>
        <w:left w:val="nil"/>
        <w:bottom w:val="nil"/>
        <w:right w:val="nil"/>
        <w:between w:val="nil"/>
      </w:pBdr>
      <w:tabs>
        <w:tab w:val="center" w:pos="4252"/>
        <w:tab w:val="right" w:pos="8504"/>
        <w:tab w:val="left" w:pos="3103"/>
      </w:tabs>
      <w:rPr>
        <w:color w:val="000000"/>
      </w:rPr>
    </w:pPr>
    <w:r>
      <w:rPr>
        <w:color w:val="000000"/>
      </w:rPr>
      <w:pict w14:anchorId="22EBA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8C6953">
      <w:rPr>
        <w:color w:val="000000"/>
      </w:rPr>
      <w:tab/>
    </w:r>
  </w:p>
  <w:tbl>
    <w:tblPr>
      <w:tblStyle w:val="a2"/>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4E3031" w14:paraId="0EA18C10" w14:textId="77777777">
      <w:trPr>
        <w:trHeight w:val="138"/>
        <w:jc w:val="right"/>
      </w:trPr>
      <w:tc>
        <w:tcPr>
          <w:tcW w:w="3261" w:type="dxa"/>
          <w:vAlign w:val="center"/>
        </w:tcPr>
        <w:p w14:paraId="1AF6BC5F" w14:textId="77777777" w:rsidR="004E3031" w:rsidRDefault="008C69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06A54DAD" w14:textId="77777777" w:rsidR="004E3031" w:rsidRDefault="008C6953">
          <w:pPr>
            <w:tabs>
              <w:tab w:val="center" w:pos="4252"/>
              <w:tab w:val="right" w:pos="850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06478/INFOEM/IP/RR/2024</w:t>
          </w:r>
        </w:p>
      </w:tc>
    </w:tr>
    <w:tr w:rsidR="004E3031" w14:paraId="5AC39E55" w14:textId="77777777">
      <w:trPr>
        <w:trHeight w:val="233"/>
        <w:jc w:val="right"/>
      </w:trPr>
      <w:tc>
        <w:tcPr>
          <w:tcW w:w="3261" w:type="dxa"/>
          <w:vAlign w:val="center"/>
        </w:tcPr>
        <w:p w14:paraId="66870DB6" w14:textId="77777777" w:rsidR="004E3031" w:rsidRDefault="008C69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6625FF64" w14:textId="674B9784" w:rsidR="004E3031" w:rsidRDefault="00CA56D1">
          <w:pPr>
            <w:pBdr>
              <w:top w:val="nil"/>
              <w:left w:val="nil"/>
              <w:bottom w:val="nil"/>
              <w:right w:val="nil"/>
              <w:between w:val="nil"/>
            </w:pBdr>
            <w:tabs>
              <w:tab w:val="center" w:pos="4252"/>
              <w:tab w:val="right" w:pos="8504"/>
            </w:tabs>
            <w:ind w:right="-10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w:t>
          </w:r>
        </w:p>
      </w:tc>
    </w:tr>
    <w:tr w:rsidR="004E3031" w14:paraId="18F49604" w14:textId="77777777">
      <w:trPr>
        <w:trHeight w:val="321"/>
        <w:jc w:val="right"/>
      </w:trPr>
      <w:tc>
        <w:tcPr>
          <w:tcW w:w="3261" w:type="dxa"/>
          <w:vAlign w:val="center"/>
        </w:tcPr>
        <w:p w14:paraId="1D9DF826" w14:textId="77777777" w:rsidR="004E3031" w:rsidRDefault="008C69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50459867" w14:textId="77777777" w:rsidR="004E3031" w:rsidRDefault="008C6953">
          <w:pPr>
            <w:jc w:val="both"/>
            <w:rPr>
              <w:rFonts w:ascii="Palatino Linotype" w:eastAsia="Palatino Linotype" w:hAnsi="Palatino Linotype" w:cs="Palatino Linotype"/>
            </w:rPr>
          </w:pPr>
          <w:r>
            <w:rPr>
              <w:rFonts w:ascii="Palatino Linotype" w:eastAsia="Palatino Linotype" w:hAnsi="Palatino Linotype" w:cs="Palatino Linotype"/>
              <w:b/>
              <w:sz w:val="22"/>
              <w:szCs w:val="22"/>
            </w:rPr>
            <w:t>Ayuntamiento de Aculco</w:t>
          </w:r>
        </w:p>
      </w:tc>
    </w:tr>
    <w:tr w:rsidR="004E3031" w14:paraId="0AE81A35" w14:textId="77777777">
      <w:trPr>
        <w:trHeight w:val="321"/>
        <w:jc w:val="right"/>
      </w:trPr>
      <w:tc>
        <w:tcPr>
          <w:tcW w:w="3261" w:type="dxa"/>
          <w:vAlign w:val="center"/>
        </w:tcPr>
        <w:p w14:paraId="7A2BCED2" w14:textId="77777777" w:rsidR="004E3031" w:rsidRDefault="008C695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7DAA5768" w14:textId="77777777" w:rsidR="004E3031" w:rsidRDefault="008C6953">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05422C9D" w14:textId="77777777" w:rsidR="004E3031" w:rsidRDefault="004E3031">
    <w:pPr>
      <w:pBdr>
        <w:top w:val="nil"/>
        <w:left w:val="nil"/>
        <w:bottom w:val="nil"/>
        <w:right w:val="nil"/>
        <w:between w:val="nil"/>
      </w:pBdr>
      <w:tabs>
        <w:tab w:val="center" w:pos="4252"/>
        <w:tab w:val="right" w:pos="8504"/>
        <w:tab w:val="left" w:pos="3103"/>
      </w:tabs>
      <w:rPr>
        <w:color w:val="000000"/>
      </w:rPr>
    </w:pPr>
  </w:p>
  <w:p w14:paraId="56B62FD7" w14:textId="77777777" w:rsidR="004E3031" w:rsidRDefault="004E3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C4C"/>
    <w:multiLevelType w:val="multilevel"/>
    <w:tmpl w:val="9266E5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06B6F"/>
    <w:multiLevelType w:val="multilevel"/>
    <w:tmpl w:val="935CC37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15:restartNumberingAfterBreak="0">
    <w:nsid w:val="2E1050CF"/>
    <w:multiLevelType w:val="multilevel"/>
    <w:tmpl w:val="A3C0A8E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F11D97"/>
    <w:multiLevelType w:val="multilevel"/>
    <w:tmpl w:val="A1E8D9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C033D"/>
    <w:multiLevelType w:val="multilevel"/>
    <w:tmpl w:val="F348984A"/>
    <w:lvl w:ilvl="0">
      <w:start w:val="1"/>
      <w:numFmt w:val="bullet"/>
      <w:pStyle w:val="Listaconvietas2"/>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31"/>
    <w:rsid w:val="001365CA"/>
    <w:rsid w:val="001B6413"/>
    <w:rsid w:val="004A0C48"/>
    <w:rsid w:val="004E3031"/>
    <w:rsid w:val="008C6953"/>
    <w:rsid w:val="00C47404"/>
    <w:rsid w:val="00C91724"/>
    <w:rsid w:val="00CA56D1"/>
    <w:rsid w:val="00FD2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F3626A"/>
  <w15:docId w15:val="{4496511D-E0A4-45D4-B649-02A02A4D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3BC"/>
    <w:rPr>
      <w:rFonts w:eastAsiaTheme="minorEastAsia"/>
      <w:lang w:eastAsia="es-ES"/>
    </w:rPr>
  </w:style>
  <w:style w:type="paragraph" w:styleId="Ttulo1">
    <w:name w:val="heading 1"/>
    <w:basedOn w:val="Normal"/>
    <w:next w:val="Normal"/>
    <w:link w:val="Ttulo1Car"/>
    <w:uiPriority w:val="9"/>
    <w:qFormat/>
    <w:rsid w:val="000D63BC"/>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0D63B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0D63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rsid w:val="000D63BC"/>
    <w:pPr>
      <w:keepNext/>
      <w:keepLines/>
      <w:spacing w:before="240" w:after="40"/>
      <w:outlineLvl w:val="3"/>
    </w:pPr>
    <w:rPr>
      <w:b/>
    </w:rPr>
  </w:style>
  <w:style w:type="paragraph" w:styleId="Ttulo5">
    <w:name w:val="heading 5"/>
    <w:basedOn w:val="Normal"/>
    <w:next w:val="Normal"/>
    <w:link w:val="Ttulo5Car"/>
    <w:rsid w:val="000D63BC"/>
    <w:pPr>
      <w:keepNext/>
      <w:keepLines/>
      <w:spacing w:before="220" w:after="40"/>
      <w:outlineLvl w:val="4"/>
    </w:pPr>
    <w:rPr>
      <w:b/>
      <w:sz w:val="22"/>
      <w:szCs w:val="22"/>
    </w:rPr>
  </w:style>
  <w:style w:type="paragraph" w:styleId="Ttulo6">
    <w:name w:val="heading 6"/>
    <w:basedOn w:val="Normal"/>
    <w:next w:val="Normal"/>
    <w:link w:val="Ttulo6Car"/>
    <w:rsid w:val="000D63B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rsid w:val="000D63BC"/>
    <w:pPr>
      <w:keepNext/>
      <w:keepLines/>
      <w:spacing w:before="480" w:after="120"/>
    </w:pPr>
    <w:rPr>
      <w:b/>
      <w:sz w:val="72"/>
      <w:szCs w:val="72"/>
    </w:rPr>
  </w:style>
  <w:style w:type="character" w:customStyle="1" w:styleId="Ttulo1Car">
    <w:name w:val="Título 1 Car"/>
    <w:basedOn w:val="Fuentedeprrafopredeter"/>
    <w:link w:val="Ttulo1"/>
    <w:uiPriority w:val="9"/>
    <w:rsid w:val="000D63BC"/>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0D63B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D63BC"/>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rsid w:val="000D63BC"/>
    <w:rPr>
      <w:rFonts w:ascii="Calibri" w:eastAsiaTheme="minorEastAsia" w:hAnsi="Calibri" w:cs="Calibri"/>
      <w:b/>
      <w:sz w:val="24"/>
      <w:szCs w:val="24"/>
      <w:lang w:eastAsia="es-ES"/>
    </w:rPr>
  </w:style>
  <w:style w:type="character" w:customStyle="1" w:styleId="Ttulo5Car">
    <w:name w:val="Título 5 Car"/>
    <w:basedOn w:val="Fuentedeprrafopredeter"/>
    <w:link w:val="Ttulo5"/>
    <w:rsid w:val="000D63BC"/>
    <w:rPr>
      <w:rFonts w:ascii="Calibri" w:eastAsiaTheme="minorEastAsia" w:hAnsi="Calibri" w:cs="Calibri"/>
      <w:b/>
      <w:lang w:eastAsia="es-ES"/>
    </w:rPr>
  </w:style>
  <w:style w:type="character" w:customStyle="1" w:styleId="Ttulo6Car">
    <w:name w:val="Título 6 Car"/>
    <w:basedOn w:val="Fuentedeprrafopredeter"/>
    <w:link w:val="Ttulo6"/>
    <w:rsid w:val="000D63BC"/>
    <w:rPr>
      <w:rFonts w:ascii="Calibri" w:eastAsiaTheme="minorEastAsia" w:hAnsi="Calibri" w:cs="Calibri"/>
      <w:b/>
      <w:sz w:val="20"/>
      <w:szCs w:val="20"/>
      <w:lang w:eastAsia="es-ES"/>
    </w:rPr>
  </w:style>
  <w:style w:type="character" w:customStyle="1" w:styleId="PuestoCar">
    <w:name w:val="Puesto Car"/>
    <w:basedOn w:val="Fuentedeprrafopredeter"/>
    <w:link w:val="Puesto"/>
    <w:rsid w:val="000D63BC"/>
    <w:rPr>
      <w:rFonts w:ascii="Calibri" w:eastAsiaTheme="minorEastAsia" w:hAnsi="Calibri" w:cs="Calibri"/>
      <w:b/>
      <w:sz w:val="72"/>
      <w:szCs w:val="72"/>
      <w:lang w:eastAsia="es-ES"/>
    </w:rPr>
  </w:style>
  <w:style w:type="paragraph" w:styleId="Encabezado">
    <w:name w:val="header"/>
    <w:basedOn w:val="Normal"/>
    <w:link w:val="EncabezadoCar"/>
    <w:uiPriority w:val="99"/>
    <w:unhideWhenUsed/>
    <w:rsid w:val="000D63BC"/>
    <w:pPr>
      <w:tabs>
        <w:tab w:val="center" w:pos="4252"/>
        <w:tab w:val="right" w:pos="8504"/>
      </w:tabs>
    </w:pPr>
  </w:style>
  <w:style w:type="character" w:customStyle="1" w:styleId="EncabezadoCar">
    <w:name w:val="Encabezado Car"/>
    <w:basedOn w:val="Fuentedeprrafopredeter"/>
    <w:link w:val="Encabezado"/>
    <w:uiPriority w:val="99"/>
    <w:rsid w:val="000D63BC"/>
    <w:rPr>
      <w:rFonts w:ascii="Calibri" w:eastAsiaTheme="minorEastAsia" w:hAnsi="Calibri" w:cs="Calibri"/>
      <w:sz w:val="24"/>
      <w:szCs w:val="24"/>
      <w:lang w:eastAsia="es-ES"/>
    </w:rPr>
  </w:style>
  <w:style w:type="paragraph" w:styleId="Piedepgina">
    <w:name w:val="footer"/>
    <w:basedOn w:val="Normal"/>
    <w:link w:val="PiedepginaCar"/>
    <w:uiPriority w:val="99"/>
    <w:unhideWhenUsed/>
    <w:rsid w:val="000D63BC"/>
    <w:pPr>
      <w:tabs>
        <w:tab w:val="center" w:pos="4252"/>
        <w:tab w:val="right" w:pos="8504"/>
      </w:tabs>
    </w:pPr>
  </w:style>
  <w:style w:type="character" w:customStyle="1" w:styleId="PiedepginaCar">
    <w:name w:val="Pie de página Car"/>
    <w:basedOn w:val="Fuentedeprrafopredeter"/>
    <w:link w:val="Piedepgina"/>
    <w:uiPriority w:val="99"/>
    <w:rsid w:val="000D63BC"/>
    <w:rPr>
      <w:rFonts w:ascii="Calibri" w:eastAsiaTheme="minorEastAsia" w:hAnsi="Calibri" w:cs="Calibri"/>
      <w:sz w:val="24"/>
      <w:szCs w:val="24"/>
      <w:lang w:eastAsia="es-ES"/>
    </w:rPr>
  </w:style>
  <w:style w:type="character" w:customStyle="1" w:styleId="TextodegloboCar">
    <w:name w:val="Texto de globo Car"/>
    <w:basedOn w:val="Fuentedeprrafopredeter"/>
    <w:link w:val="Textodeglobo"/>
    <w:uiPriority w:val="99"/>
    <w:semiHidden/>
    <w:rsid w:val="000D63BC"/>
    <w:rPr>
      <w:rFonts w:ascii="Lucida Grande" w:eastAsiaTheme="minorEastAsia" w:hAnsi="Lucida Grande" w:cs="Lucida Grande"/>
      <w:sz w:val="18"/>
      <w:szCs w:val="18"/>
      <w:lang w:eastAsia="es-ES"/>
    </w:rPr>
  </w:style>
  <w:style w:type="paragraph" w:styleId="Textodeglobo">
    <w:name w:val="Balloon Text"/>
    <w:basedOn w:val="Normal"/>
    <w:link w:val="TextodegloboCar"/>
    <w:uiPriority w:val="99"/>
    <w:semiHidden/>
    <w:unhideWhenUsed/>
    <w:rsid w:val="000D63B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D63B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D63BC"/>
    <w:rPr>
      <w:rFonts w:ascii="Calibri" w:eastAsiaTheme="minorEastAsia" w:hAnsi="Calibri" w:cs="Calibri"/>
      <w:sz w:val="24"/>
      <w:szCs w:val="24"/>
      <w:lang w:eastAsia="es-ES"/>
    </w:rPr>
  </w:style>
  <w:style w:type="paragraph" w:styleId="Sinespaciado">
    <w:name w:val="No Spacing"/>
    <w:aliases w:val="Francesa,INAI"/>
    <w:link w:val="SinespaciadoCar"/>
    <w:uiPriority w:val="1"/>
    <w:qFormat/>
    <w:rsid w:val="000D63BC"/>
    <w:rPr>
      <w:rFonts w:eastAsiaTheme="minorEastAsia"/>
      <w:lang w:val="es-ES_tradnl" w:eastAsia="es-ES"/>
    </w:rPr>
  </w:style>
  <w:style w:type="character" w:customStyle="1" w:styleId="SinespaciadoCar">
    <w:name w:val="Sin espaciado Car"/>
    <w:aliases w:val="Francesa Car,INAI Car"/>
    <w:link w:val="Sinespaciado"/>
    <w:uiPriority w:val="1"/>
    <w:qFormat/>
    <w:locked/>
    <w:rsid w:val="000D63BC"/>
    <w:rPr>
      <w:rFonts w:ascii="Calibri" w:eastAsiaTheme="minorEastAsia" w:hAnsi="Calibri" w:cs="Calibri"/>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0D63BC"/>
    <w:rPr>
      <w:color w:val="0563C1" w:themeColor="hyperlink"/>
      <w:u w:val="single"/>
    </w:rPr>
  </w:style>
  <w:style w:type="paragraph" w:styleId="TDC1">
    <w:name w:val="toc 1"/>
    <w:basedOn w:val="Normal"/>
    <w:next w:val="Normal"/>
    <w:autoRedefine/>
    <w:uiPriority w:val="39"/>
    <w:unhideWhenUsed/>
    <w:rsid w:val="000D63BC"/>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0D63BC"/>
    <w:pPr>
      <w:tabs>
        <w:tab w:val="right" w:leader="dot" w:pos="9676"/>
      </w:tabs>
      <w:spacing w:after="100" w:line="480" w:lineRule="auto"/>
      <w:ind w:left="720" w:hanging="240"/>
    </w:pPr>
  </w:style>
  <w:style w:type="character" w:customStyle="1" w:styleId="TextocomentarioCar">
    <w:name w:val="Texto comentario Car"/>
    <w:basedOn w:val="Fuentedeprrafopredeter"/>
    <w:link w:val="Textocomentario"/>
    <w:uiPriority w:val="99"/>
    <w:semiHidden/>
    <w:rsid w:val="000D63BC"/>
    <w:rPr>
      <w:rFonts w:ascii="Calibri" w:eastAsiaTheme="minorEastAsia" w:hAnsi="Calibri" w:cs="Calibri"/>
      <w:sz w:val="20"/>
      <w:szCs w:val="20"/>
      <w:lang w:eastAsia="es-ES"/>
    </w:rPr>
  </w:style>
  <w:style w:type="paragraph" w:styleId="Textocomentario">
    <w:name w:val="annotation text"/>
    <w:basedOn w:val="Normal"/>
    <w:link w:val="TextocomentarioCar"/>
    <w:uiPriority w:val="99"/>
    <w:semiHidden/>
    <w:unhideWhenUsed/>
    <w:rsid w:val="000D63BC"/>
    <w:rPr>
      <w:sz w:val="20"/>
      <w:szCs w:val="20"/>
    </w:rPr>
  </w:style>
  <w:style w:type="character" w:customStyle="1" w:styleId="AsuntodelcomentarioCar">
    <w:name w:val="Asunto del comentario Car"/>
    <w:basedOn w:val="TextocomentarioCar"/>
    <w:link w:val="Asuntodelcomentario"/>
    <w:uiPriority w:val="99"/>
    <w:semiHidden/>
    <w:rsid w:val="000D63BC"/>
    <w:rPr>
      <w:rFonts w:ascii="Calibri" w:eastAsiaTheme="minorEastAsia" w:hAnsi="Calibri" w:cs="Calibri"/>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D63BC"/>
    <w:rPr>
      <w:b/>
      <w:bCs/>
    </w:rPr>
  </w:style>
  <w:style w:type="character" w:customStyle="1" w:styleId="apple-converted-space">
    <w:name w:val="apple-converted-space"/>
    <w:basedOn w:val="Fuentedeprrafopredeter"/>
    <w:rsid w:val="000D63BC"/>
  </w:style>
  <w:style w:type="paragraph" w:styleId="Textoindependiente">
    <w:name w:val="Body Text"/>
    <w:basedOn w:val="Normal"/>
    <w:link w:val="TextoindependienteCar"/>
    <w:rsid w:val="000D63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0D63BC"/>
    <w:rPr>
      <w:rFonts w:ascii="Arial" w:eastAsia="Times New Roman" w:hAnsi="Arial" w:cs="Times New Roman"/>
      <w:sz w:val="24"/>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D63BC"/>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D63BC"/>
    <w:rPr>
      <w:rFonts w:ascii="Calibri" w:hAnsi="Calibri" w:cs="Calibri"/>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0D63BC"/>
    <w:rPr>
      <w:vertAlign w:val="superscript"/>
    </w:rPr>
  </w:style>
  <w:style w:type="paragraph" w:customStyle="1" w:styleId="p">
    <w:name w:val="p"/>
    <w:basedOn w:val="Normal"/>
    <w:rsid w:val="000D63BC"/>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0D63BC"/>
  </w:style>
  <w:style w:type="character" w:customStyle="1" w:styleId="a">
    <w:name w:val="a"/>
    <w:basedOn w:val="Fuentedeprrafopredeter"/>
    <w:rsid w:val="000D63BC"/>
  </w:style>
  <w:style w:type="character" w:customStyle="1" w:styleId="d">
    <w:name w:val="d"/>
    <w:basedOn w:val="Fuentedeprrafopredeter"/>
    <w:rsid w:val="000D63BC"/>
  </w:style>
  <w:style w:type="character" w:customStyle="1" w:styleId="b">
    <w:name w:val="b"/>
    <w:basedOn w:val="Fuentedeprrafopredeter"/>
    <w:rsid w:val="000D63BC"/>
  </w:style>
  <w:style w:type="character" w:customStyle="1" w:styleId="g">
    <w:name w:val="g"/>
    <w:basedOn w:val="Fuentedeprrafopredeter"/>
    <w:rsid w:val="000D63BC"/>
  </w:style>
  <w:style w:type="paragraph" w:styleId="TtulodeTDC">
    <w:name w:val="TOC Heading"/>
    <w:basedOn w:val="Ttulo1"/>
    <w:next w:val="Normal"/>
    <w:uiPriority w:val="39"/>
    <w:unhideWhenUsed/>
    <w:qFormat/>
    <w:rsid w:val="000D63BC"/>
    <w:pPr>
      <w:outlineLvl w:val="9"/>
    </w:pPr>
    <w:rPr>
      <w:lang w:eastAsia="es-MX"/>
    </w:rPr>
  </w:style>
  <w:style w:type="character" w:customStyle="1" w:styleId="normaltextrun">
    <w:name w:val="normaltextrun"/>
    <w:basedOn w:val="Fuentedeprrafopredeter"/>
    <w:rsid w:val="000D63BC"/>
  </w:style>
  <w:style w:type="paragraph" w:styleId="NormalWeb">
    <w:name w:val="Normal (Web)"/>
    <w:basedOn w:val="Normal"/>
    <w:uiPriority w:val="99"/>
    <w:rsid w:val="000D63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D63BC"/>
    <w:rPr>
      <w:b/>
      <w:bCs/>
    </w:rPr>
  </w:style>
  <w:style w:type="paragraph" w:customStyle="1" w:styleId="Default">
    <w:name w:val="Default"/>
    <w:rsid w:val="000D63BC"/>
    <w:pPr>
      <w:autoSpaceDE w:val="0"/>
      <w:autoSpaceDN w:val="0"/>
      <w:adjustRightInd w:val="0"/>
    </w:pPr>
    <w:rPr>
      <w:rFonts w:ascii="Arial" w:hAnsi="Arial" w:cs="Arial"/>
      <w:color w:val="000000"/>
    </w:rPr>
  </w:style>
  <w:style w:type="paragraph" w:customStyle="1" w:styleId="j">
    <w:name w:val="j"/>
    <w:basedOn w:val="Normal"/>
    <w:rsid w:val="000D63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0D63BC"/>
  </w:style>
  <w:style w:type="paragraph" w:customStyle="1" w:styleId="Texto">
    <w:name w:val="Texto"/>
    <w:basedOn w:val="Normal"/>
    <w:link w:val="TextoCar"/>
    <w:rsid w:val="000D63BC"/>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D63BC"/>
    <w:rPr>
      <w:rFonts w:ascii="Arial" w:eastAsia="Times New Roman" w:hAnsi="Arial" w:cs="Arial"/>
      <w:sz w:val="18"/>
      <w:szCs w:val="20"/>
      <w:lang w:val="es-ES" w:eastAsia="es-ES"/>
    </w:rPr>
  </w:style>
  <w:style w:type="paragraph" w:styleId="Textosinformato">
    <w:name w:val="Plain Text"/>
    <w:basedOn w:val="Normal"/>
    <w:link w:val="TextosinformatoCar"/>
    <w:rsid w:val="000D63BC"/>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0D63BC"/>
    <w:rPr>
      <w:rFonts w:ascii="Courier New" w:eastAsia="Times New Roman" w:hAnsi="Courier New" w:cs="Courier New"/>
      <w:sz w:val="20"/>
      <w:szCs w:val="20"/>
      <w:lang w:val="es-ES" w:eastAsia="es-ES"/>
    </w:rPr>
  </w:style>
  <w:style w:type="paragraph" w:styleId="TDC3">
    <w:name w:val="toc 3"/>
    <w:basedOn w:val="Normal"/>
    <w:next w:val="Normal"/>
    <w:autoRedefine/>
    <w:uiPriority w:val="39"/>
    <w:unhideWhenUsed/>
    <w:rsid w:val="000D63BC"/>
    <w:pPr>
      <w:spacing w:after="100"/>
      <w:ind w:left="480"/>
    </w:pPr>
  </w:style>
  <w:style w:type="paragraph" w:styleId="Listaconvietas2">
    <w:name w:val="List Bullet 2"/>
    <w:basedOn w:val="Normal"/>
    <w:uiPriority w:val="99"/>
    <w:unhideWhenUsed/>
    <w:qFormat/>
    <w:rsid w:val="000D63BC"/>
    <w:pPr>
      <w:numPr>
        <w:numId w:val="1"/>
      </w:numPr>
      <w:contextualSpacing/>
    </w:pPr>
    <w:rPr>
      <w:rFonts w:ascii="Times New Roman" w:eastAsia="Times New Roman" w:hAnsi="Times New Roman" w:cs="Times New Roman"/>
      <w:sz w:val="20"/>
      <w:szCs w:val="20"/>
    </w:rPr>
  </w:style>
  <w:style w:type="paragraph" w:styleId="Sangradetextonormal">
    <w:name w:val="Body Text Indent"/>
    <w:basedOn w:val="Normal"/>
    <w:link w:val="SangradetextonormalCar"/>
    <w:uiPriority w:val="99"/>
    <w:unhideWhenUsed/>
    <w:qFormat/>
    <w:rsid w:val="000D63BC"/>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0D63BC"/>
    <w:rPr>
      <w:rFonts w:ascii="Times New Roman" w:eastAsia="Times New Roman" w:hAnsi="Times New Roman" w:cs="Times New Roman"/>
      <w:sz w:val="20"/>
      <w:szCs w:val="20"/>
      <w:lang w:eastAsia="es-ES"/>
    </w:rPr>
  </w:style>
  <w:style w:type="paragraph" w:customStyle="1" w:styleId="m5907675151158779931gmail-msolistparagraph">
    <w:name w:val="m_5907675151158779931gmail-msolistparagraph"/>
    <w:basedOn w:val="Normal"/>
    <w:rsid w:val="000D63BC"/>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0D63BC"/>
    <w:pPr>
      <w:spacing w:before="100" w:beforeAutospacing="1" w:after="100" w:afterAutospacing="1"/>
    </w:pPr>
    <w:rPr>
      <w:rFonts w:ascii="Times New Roman" w:eastAsia="Times New Roman" w:hAnsi="Times New Roman" w:cs="Times New Roman"/>
      <w:lang w:val="es-ES"/>
    </w:rPr>
  </w:style>
  <w:style w:type="paragraph" w:customStyle="1" w:styleId="Citas">
    <w:name w:val="Citas"/>
    <w:basedOn w:val="Normal"/>
    <w:qFormat/>
    <w:rsid w:val="000D63BC"/>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0D63BC"/>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0D63BC"/>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0D63BC"/>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0D63BC"/>
  </w:style>
  <w:style w:type="character" w:customStyle="1" w:styleId="il">
    <w:name w:val="il"/>
    <w:basedOn w:val="Fuentedeprrafopredeter"/>
    <w:rsid w:val="000D63BC"/>
  </w:style>
  <w:style w:type="paragraph" w:customStyle="1" w:styleId="paragraph">
    <w:name w:val="paragraph"/>
    <w:basedOn w:val="Normal"/>
    <w:rsid w:val="000D63BC"/>
    <w:pPr>
      <w:spacing w:before="100" w:beforeAutospacing="1" w:after="100" w:afterAutospacing="1"/>
    </w:pPr>
    <w:rPr>
      <w:rFonts w:ascii="Times New Roman" w:eastAsia="Times New Roman" w:hAnsi="Times New Roman" w:cs="Times New Roman"/>
      <w:lang w:eastAsia="es-MX"/>
    </w:rPr>
  </w:style>
  <w:style w:type="paragraph" w:customStyle="1" w:styleId="INFOEM">
    <w:name w:val="INFOEM"/>
    <w:basedOn w:val="Normal"/>
    <w:qFormat/>
    <w:rsid w:val="000D63BC"/>
    <w:pPr>
      <w:spacing w:before="240" w:after="160" w:line="360" w:lineRule="auto"/>
      <w:ind w:left="851" w:right="851"/>
      <w:jc w:val="both"/>
    </w:pPr>
    <w:rPr>
      <w:rFonts w:ascii="Palatino Linotype" w:eastAsiaTheme="minorHAnsi" w:hAnsi="Palatino Linotype"/>
      <w:i/>
      <w:sz w:val="22"/>
      <w:szCs w:val="14"/>
      <w:lang w:eastAsia="en-US"/>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63BC"/>
    <w:rPr>
      <w:rFonts w:ascii="Georgia" w:eastAsia="Georgia" w:hAnsi="Georgia" w:cs="Georgia"/>
      <w:i/>
      <w:color w:val="666666"/>
      <w:sz w:val="48"/>
      <w:szCs w:val="48"/>
      <w:lang w:eastAsia="es-ES"/>
    </w:rPr>
  </w:style>
  <w:style w:type="character" w:styleId="Hipervnculovisitado">
    <w:name w:val="FollowedHyperlink"/>
    <w:basedOn w:val="Fuentedeprrafopredeter"/>
    <w:uiPriority w:val="99"/>
    <w:semiHidden/>
    <w:unhideWhenUsed/>
    <w:rsid w:val="00A20127"/>
    <w:rPr>
      <w:color w:val="954F72" w:themeColor="followedHyperlink"/>
      <w:u w:val="single"/>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infoem2.ipomex.org.mx/ipome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yperlink" Target="https://portalanterior.ine.mx/archivos2/tutoriales/sistemas/ApoyoInstitucional/SIF/docs/candidatos/folioFiscalFactur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v1ygcfRVxusGBM62zuXjNJQ4hg==">CgMxLjAyCGguZ2pkZ3hzMgloLjMwajB6bGwyCWguMWZvYjl0ZTIJaC4zem55c2g3MgloLjJldDkycDAyCGgudHlqY3d0MgloLjNkeTZ2a20yCWguM3JkY3JqbjIJaC4xdDNoNXNmMgloLjRkMzRvZzgyCWguMnM4ZXlvMTIJaC4xN2RwOHZ1OAByITFkVHJCY1ZNVEotdzJ6X1dkNjU5V0VNcWctZXNsYUd1Tg==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55</Pages>
  <Words>12772</Words>
  <Characters>70248</Characters>
  <Application>Microsoft Office Word</Application>
  <DocSecurity>0</DocSecurity>
  <Lines>585</Lines>
  <Paragraphs>165</Paragraphs>
  <ScaleCrop>false</ScaleCrop>
  <Company>HP Inc.</Company>
  <LinksUpToDate>false</LinksUpToDate>
  <CharactersWithSpaces>82855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cp:lastPrinted>2024-12-06T01:39:00Z</cp:lastPrinted>
  <dcterms:created xsi:type="dcterms:W3CDTF">2024-11-26T22:42:00Z</dcterms:created>
  <dcterms:modified xsi:type="dcterms:W3CDTF">2025-01-21T19:15:00Z</dcterms:modified>
</cp:coreProperties>
</file>