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40" w:rsidRDefault="00654A40">
      <w:pPr>
        <w:widowControl w:val="0"/>
        <w:pBdr>
          <w:top w:val="nil"/>
          <w:left w:val="nil"/>
          <w:bottom w:val="nil"/>
          <w:right w:val="nil"/>
          <w:between w:val="nil"/>
        </w:pBdr>
        <w:spacing w:after="0" w:line="276" w:lineRule="auto"/>
      </w:pPr>
    </w:p>
    <w:p w:rsidR="00654A40" w:rsidRPr="009B3B0C" w:rsidRDefault="009534AD">
      <w:pPr>
        <w:tabs>
          <w:tab w:val="left" w:pos="3465"/>
        </w:tabs>
        <w:spacing w:line="360" w:lineRule="auto"/>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fecha dieciocho </w:t>
      </w:r>
      <w:r w:rsidR="00FB0760" w:rsidRPr="009B3B0C">
        <w:rPr>
          <w:rFonts w:ascii="Palatino Linotype" w:eastAsia="Palatino Linotype" w:hAnsi="Palatino Linotype" w:cs="Palatino Linotype"/>
          <w:sz w:val="24"/>
          <w:szCs w:val="24"/>
        </w:rPr>
        <w:t xml:space="preserve">(18) </w:t>
      </w:r>
      <w:r w:rsidRPr="009B3B0C">
        <w:rPr>
          <w:rFonts w:ascii="Palatino Linotype" w:eastAsia="Palatino Linotype" w:hAnsi="Palatino Linotype" w:cs="Palatino Linotype"/>
          <w:sz w:val="24"/>
          <w:szCs w:val="24"/>
        </w:rPr>
        <w:t>de diciembre de dos mil veinticuatro.</w:t>
      </w:r>
    </w:p>
    <w:p w:rsidR="00654A40" w:rsidRPr="009B3B0C" w:rsidRDefault="00654A40">
      <w:pPr>
        <w:tabs>
          <w:tab w:val="left" w:pos="3465"/>
        </w:tabs>
        <w:spacing w:line="360" w:lineRule="auto"/>
        <w:jc w:val="both"/>
        <w:rPr>
          <w:rFonts w:ascii="Palatino Linotype" w:eastAsia="Palatino Linotype" w:hAnsi="Palatino Linotype" w:cs="Palatino Linotype"/>
          <w:sz w:val="24"/>
          <w:szCs w:val="24"/>
        </w:rPr>
      </w:pPr>
    </w:p>
    <w:p w:rsidR="00654A40" w:rsidRPr="009B3B0C" w:rsidRDefault="009534AD">
      <w:pPr>
        <w:tabs>
          <w:tab w:val="left" w:pos="3969"/>
        </w:tabs>
        <w:spacing w:line="360" w:lineRule="auto"/>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b/>
          <w:sz w:val="24"/>
          <w:szCs w:val="24"/>
        </w:rPr>
        <w:t>VISTO</w:t>
      </w:r>
      <w:r w:rsidRPr="009B3B0C">
        <w:rPr>
          <w:rFonts w:ascii="Palatino Linotype" w:eastAsia="Palatino Linotype" w:hAnsi="Palatino Linotype" w:cs="Palatino Linotype"/>
          <w:sz w:val="24"/>
          <w:szCs w:val="24"/>
        </w:rPr>
        <w:t xml:space="preserve"> el expediente electrónico formado con motivo del recurso de revisión </w:t>
      </w:r>
      <w:r w:rsidRPr="009B3B0C">
        <w:rPr>
          <w:rFonts w:ascii="Palatino Linotype" w:eastAsia="Palatino Linotype" w:hAnsi="Palatino Linotype" w:cs="Palatino Linotype"/>
          <w:b/>
          <w:sz w:val="24"/>
          <w:szCs w:val="24"/>
        </w:rPr>
        <w:t>07358/INFOEM/IP/RR/2024</w:t>
      </w:r>
      <w:r w:rsidRPr="009B3B0C">
        <w:rPr>
          <w:rFonts w:ascii="Palatino Linotype" w:eastAsia="Palatino Linotype" w:hAnsi="Palatino Linotype" w:cs="Palatino Linotype"/>
          <w:sz w:val="24"/>
          <w:szCs w:val="24"/>
        </w:rPr>
        <w:t>,</w:t>
      </w:r>
      <w:r w:rsidRPr="009B3B0C">
        <w:rPr>
          <w:rFonts w:ascii="Palatino Linotype" w:eastAsia="Palatino Linotype" w:hAnsi="Palatino Linotype" w:cs="Palatino Linotype"/>
          <w:b/>
          <w:sz w:val="24"/>
          <w:szCs w:val="24"/>
        </w:rPr>
        <w:t xml:space="preserve"> </w:t>
      </w:r>
      <w:r w:rsidRPr="009B3B0C">
        <w:rPr>
          <w:rFonts w:ascii="Palatino Linotype" w:eastAsia="Palatino Linotype" w:hAnsi="Palatino Linotype" w:cs="Palatino Linotype"/>
          <w:sz w:val="24"/>
          <w:szCs w:val="24"/>
        </w:rPr>
        <w:t xml:space="preserve">promovido por una persona que no proporciona datos de identificación, a quien en lo sucesivo se le identificará como </w:t>
      </w:r>
      <w:r w:rsidRPr="009B3B0C">
        <w:rPr>
          <w:rFonts w:ascii="Palatino Linotype" w:eastAsia="Palatino Linotype" w:hAnsi="Palatino Linotype" w:cs="Palatino Linotype"/>
          <w:b/>
          <w:sz w:val="24"/>
          <w:szCs w:val="24"/>
        </w:rPr>
        <w:t>EL RECURRENTE</w:t>
      </w:r>
      <w:r w:rsidRPr="009B3B0C">
        <w:rPr>
          <w:rFonts w:ascii="Palatino Linotype" w:eastAsia="Palatino Linotype" w:hAnsi="Palatino Linotype" w:cs="Palatino Linotype"/>
          <w:sz w:val="24"/>
          <w:szCs w:val="24"/>
        </w:rPr>
        <w:t xml:space="preserve">, en contra de la respuesta de la </w:t>
      </w:r>
      <w:r w:rsidRPr="009B3B0C">
        <w:rPr>
          <w:rFonts w:ascii="Palatino Linotype" w:eastAsia="Palatino Linotype" w:hAnsi="Palatino Linotype" w:cs="Palatino Linotype"/>
          <w:b/>
          <w:sz w:val="24"/>
          <w:szCs w:val="24"/>
        </w:rPr>
        <w:t xml:space="preserve">Junta de Caminos del Estado de México, </w:t>
      </w:r>
      <w:r w:rsidRPr="009B3B0C">
        <w:rPr>
          <w:rFonts w:ascii="Palatino Linotype" w:eastAsia="Palatino Linotype" w:hAnsi="Palatino Linotype" w:cs="Palatino Linotype"/>
          <w:sz w:val="24"/>
          <w:szCs w:val="24"/>
        </w:rPr>
        <w:t>en lo sucesivo el</w:t>
      </w:r>
      <w:r w:rsidRPr="009B3B0C">
        <w:rPr>
          <w:rFonts w:ascii="Palatino Linotype" w:eastAsia="Palatino Linotype" w:hAnsi="Palatino Linotype" w:cs="Palatino Linotype"/>
          <w:b/>
          <w:sz w:val="24"/>
          <w:szCs w:val="24"/>
        </w:rPr>
        <w:t xml:space="preserve"> SUJETO OBLIGADO</w:t>
      </w:r>
      <w:r w:rsidRPr="009B3B0C">
        <w:rPr>
          <w:rFonts w:ascii="Palatino Linotype" w:eastAsia="Palatino Linotype" w:hAnsi="Palatino Linotype" w:cs="Palatino Linotype"/>
          <w:sz w:val="24"/>
          <w:szCs w:val="24"/>
        </w:rPr>
        <w:t>, se procede a dictar la presente resolución, con base en los siguientes:</w:t>
      </w:r>
    </w:p>
    <w:p w:rsidR="00654A40" w:rsidRPr="009B3B0C" w:rsidRDefault="00654A40">
      <w:pPr>
        <w:spacing w:line="360" w:lineRule="auto"/>
        <w:jc w:val="both"/>
        <w:rPr>
          <w:rFonts w:ascii="Palatino Linotype" w:eastAsia="Palatino Linotype" w:hAnsi="Palatino Linotype" w:cs="Palatino Linotype"/>
          <w:b/>
          <w:sz w:val="24"/>
          <w:szCs w:val="24"/>
        </w:rPr>
      </w:pPr>
    </w:p>
    <w:p w:rsidR="00654A40" w:rsidRPr="009B3B0C" w:rsidRDefault="009534AD">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9B3B0C">
        <w:rPr>
          <w:rFonts w:ascii="Palatino Linotype" w:eastAsia="Palatino Linotype" w:hAnsi="Palatino Linotype" w:cs="Palatino Linotype"/>
          <w:b/>
          <w:color w:val="000000"/>
          <w:sz w:val="24"/>
          <w:szCs w:val="24"/>
        </w:rPr>
        <w:t>ANTECEDENTES</w:t>
      </w:r>
    </w:p>
    <w:p w:rsidR="00654A40" w:rsidRPr="009B3B0C" w:rsidRDefault="00654A40">
      <w:pPr>
        <w:rPr>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El día </w:t>
      </w:r>
      <w:r w:rsidRPr="009B3B0C">
        <w:rPr>
          <w:rFonts w:ascii="Palatino Linotype" w:eastAsia="Palatino Linotype" w:hAnsi="Palatino Linotype" w:cs="Palatino Linotype"/>
          <w:b/>
          <w:color w:val="000000"/>
          <w:sz w:val="24"/>
          <w:szCs w:val="24"/>
        </w:rPr>
        <w:t xml:space="preserve">treinta y uno de octubre de dos mil veinticuatro, </w:t>
      </w:r>
      <w:r w:rsidRPr="009B3B0C">
        <w:rPr>
          <w:rFonts w:ascii="Palatino Linotype" w:eastAsia="Palatino Linotype" w:hAnsi="Palatino Linotype" w:cs="Palatino Linotype"/>
          <w:color w:val="000000"/>
          <w:sz w:val="24"/>
          <w:szCs w:val="24"/>
        </w:rPr>
        <w:t xml:space="preserve">se presentó ante 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vía Sistema de Acceso a la Información, la solicitud de información pública registrada con el número</w:t>
      </w:r>
      <w:r w:rsidRPr="009B3B0C">
        <w:rPr>
          <w:rFonts w:ascii="Palatino Linotype" w:eastAsia="Palatino Linotype" w:hAnsi="Palatino Linotype" w:cs="Palatino Linotype"/>
          <w:b/>
          <w:color w:val="000000"/>
          <w:sz w:val="24"/>
          <w:szCs w:val="24"/>
        </w:rPr>
        <w:t xml:space="preserve"> 00224/JC/IP/2024; </w:t>
      </w:r>
      <w:r w:rsidRPr="009B3B0C">
        <w:rPr>
          <w:rFonts w:ascii="Palatino Linotype" w:eastAsia="Palatino Linotype" w:hAnsi="Palatino Linotype" w:cs="Palatino Linotype"/>
          <w:color w:val="000000"/>
          <w:sz w:val="24"/>
          <w:szCs w:val="24"/>
        </w:rPr>
        <w:t>mediante la cual se solicitó la siguiente información:</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i/>
          <w:color w:val="000000"/>
          <w:sz w:val="24"/>
          <w:szCs w:val="24"/>
        </w:rPr>
        <w:t xml:space="preserve">“Solicito la expresión documental en la que conste el programa de obra relativo a la pavimentación de la calle “Linda Vista”, Ubicada en </w:t>
      </w:r>
      <w:r w:rsidRPr="009B3B0C">
        <w:rPr>
          <w:rFonts w:ascii="Palatino Linotype" w:eastAsia="Palatino Linotype" w:hAnsi="Palatino Linotype" w:cs="Palatino Linotype"/>
          <w:i/>
          <w:color w:val="000000"/>
          <w:sz w:val="24"/>
          <w:szCs w:val="24"/>
        </w:rPr>
        <w:lastRenderedPageBreak/>
        <w:t xml:space="preserve">Colonia San Felipe </w:t>
      </w:r>
      <w:proofErr w:type="spellStart"/>
      <w:r w:rsidRPr="009B3B0C">
        <w:rPr>
          <w:rFonts w:ascii="Palatino Linotype" w:eastAsia="Palatino Linotype" w:hAnsi="Palatino Linotype" w:cs="Palatino Linotype"/>
          <w:i/>
          <w:color w:val="000000"/>
          <w:sz w:val="24"/>
          <w:szCs w:val="24"/>
        </w:rPr>
        <w:t>Tlalmimilolpan</w:t>
      </w:r>
      <w:proofErr w:type="spellEnd"/>
      <w:r w:rsidRPr="009B3B0C">
        <w:rPr>
          <w:rFonts w:ascii="Palatino Linotype" w:eastAsia="Palatino Linotype" w:hAnsi="Palatino Linotype" w:cs="Palatino Linotype"/>
          <w:i/>
          <w:color w:val="000000"/>
          <w:sz w:val="24"/>
          <w:szCs w:val="24"/>
        </w:rPr>
        <w:t>, Código Postal: 50250, Toluca, Estado de México. Así como saber la fecha en la que se tiene programado la ejecución del mismo.”</w:t>
      </w:r>
    </w:p>
    <w:p w:rsidR="00654A40" w:rsidRPr="009B3B0C" w:rsidRDefault="00654A40">
      <w:pPr>
        <w:pBdr>
          <w:top w:val="nil"/>
          <w:left w:val="nil"/>
          <w:bottom w:val="nil"/>
          <w:right w:val="nil"/>
          <w:between w:val="nil"/>
        </w:pBdr>
        <w:spacing w:after="0" w:line="360" w:lineRule="auto"/>
        <w:ind w:left="851" w:right="34"/>
        <w:jc w:val="both"/>
        <w:rPr>
          <w:rFonts w:ascii="Palatino Linotype" w:eastAsia="Palatino Linotype" w:hAnsi="Palatino Linotype" w:cs="Palatino Linotype"/>
          <w:color w:val="000000"/>
          <w:sz w:val="24"/>
          <w:szCs w:val="24"/>
        </w:rPr>
      </w:pPr>
    </w:p>
    <w:p w:rsidR="00654A40" w:rsidRPr="009B3B0C" w:rsidRDefault="009534AD">
      <w:pPr>
        <w:numPr>
          <w:ilvl w:val="0"/>
          <w:numId w:val="3"/>
        </w:numPr>
        <w:pBdr>
          <w:top w:val="nil"/>
          <w:left w:val="nil"/>
          <w:bottom w:val="nil"/>
          <w:right w:val="nil"/>
          <w:between w:val="nil"/>
        </w:pBdr>
        <w:spacing w:after="0" w:line="360" w:lineRule="auto"/>
        <w:ind w:left="851" w:right="474"/>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Se eligió como modalidad de entrega de la información: A través del </w:t>
      </w:r>
      <w:r w:rsidRPr="009B3B0C">
        <w:rPr>
          <w:rFonts w:ascii="Palatino Linotype" w:eastAsia="Palatino Linotype" w:hAnsi="Palatino Linotype" w:cs="Palatino Linotype"/>
          <w:b/>
          <w:color w:val="000000"/>
          <w:sz w:val="24"/>
          <w:szCs w:val="24"/>
        </w:rPr>
        <w:t>Sistema de Acceso a la Información.</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color w:val="000000"/>
          <w:sz w:val="24"/>
          <w:szCs w:val="24"/>
        </w:rPr>
        <w:t xml:space="preserve">En fecha seis de noviembre de dos mil veinticuatro, 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subió un archivo electrónico en formato PDF, cuyo contenido toral es el siguiente: </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654A40" w:rsidRPr="009B3B0C" w:rsidRDefault="009534AD">
      <w:pPr>
        <w:pBdr>
          <w:top w:val="nil"/>
          <w:left w:val="nil"/>
          <w:bottom w:val="nil"/>
          <w:right w:val="nil"/>
          <w:between w:val="nil"/>
        </w:pBdr>
        <w:tabs>
          <w:tab w:val="left" w:pos="0"/>
        </w:tabs>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b/>
          <w:i/>
          <w:color w:val="000000"/>
          <w:sz w:val="24"/>
          <w:szCs w:val="24"/>
        </w:rPr>
        <w:t>N. Incompetencia SAIMEX 00224-2024.pdf,</w:t>
      </w:r>
      <w:r w:rsidRPr="009B3B0C">
        <w:rPr>
          <w:rFonts w:ascii="Palatino Linotype" w:eastAsia="Palatino Linotype" w:hAnsi="Palatino Linotype" w:cs="Palatino Linotype"/>
          <w:i/>
          <w:color w:val="000000"/>
          <w:sz w:val="24"/>
          <w:szCs w:val="24"/>
        </w:rPr>
        <w:t xml:space="preserve"> contestación constante de tres fojas en el que el </w:t>
      </w:r>
      <w:r w:rsidRPr="009B3B0C">
        <w:rPr>
          <w:rFonts w:ascii="Palatino Linotype" w:eastAsia="Palatino Linotype" w:hAnsi="Palatino Linotype" w:cs="Palatino Linotype"/>
          <w:b/>
          <w:i/>
          <w:color w:val="000000"/>
          <w:sz w:val="24"/>
          <w:szCs w:val="24"/>
        </w:rPr>
        <w:t>SUJETO OBLIGADO</w:t>
      </w:r>
      <w:r w:rsidRPr="009B3B0C">
        <w:rPr>
          <w:rFonts w:ascii="Palatino Linotype" w:eastAsia="Palatino Linotype" w:hAnsi="Palatino Linotype" w:cs="Palatino Linotype"/>
          <w:i/>
          <w:color w:val="000000"/>
          <w:sz w:val="24"/>
          <w:szCs w:val="24"/>
        </w:rPr>
        <w:t xml:space="preserve">  informa al particular que no cuenta con la información solicitada y que la misma podría estar en manos de la Unidad de Transparencia del Ayuntamiento de Toluca</w:t>
      </w:r>
    </w:p>
    <w:p w:rsidR="00654A40" w:rsidRPr="009B3B0C" w:rsidRDefault="00654A40">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color w:val="000000"/>
          <w:sz w:val="24"/>
          <w:szCs w:val="24"/>
        </w:rPr>
        <w:t xml:space="preserve">De la respuesta emitida por el </w:t>
      </w:r>
      <w:r w:rsidRPr="009B3B0C">
        <w:rPr>
          <w:rFonts w:ascii="Palatino Linotype" w:eastAsia="Palatino Linotype" w:hAnsi="Palatino Linotype" w:cs="Palatino Linotype"/>
          <w:b/>
          <w:color w:val="000000"/>
          <w:sz w:val="24"/>
          <w:szCs w:val="24"/>
        </w:rPr>
        <w:t xml:space="preserve"> SUJETO OBLIGADO, </w:t>
      </w:r>
      <w:r w:rsidRPr="009B3B0C">
        <w:rPr>
          <w:rFonts w:ascii="Palatino Linotype" w:eastAsia="Palatino Linotype" w:hAnsi="Palatino Linotype" w:cs="Palatino Linotype"/>
          <w:color w:val="000000"/>
          <w:sz w:val="24"/>
          <w:szCs w:val="24"/>
        </w:rPr>
        <w:t xml:space="preserve">en fecha </w:t>
      </w:r>
      <w:r w:rsidRPr="009B3B0C">
        <w:rPr>
          <w:rFonts w:ascii="Palatino Linotype" w:eastAsia="Palatino Linotype" w:hAnsi="Palatino Linotype" w:cs="Palatino Linotype"/>
          <w:b/>
          <w:color w:val="000000"/>
          <w:sz w:val="24"/>
          <w:szCs w:val="24"/>
        </w:rPr>
        <w:t>veintiséis de noviembre de dos mil veinticuatro</w:t>
      </w:r>
      <w:r w:rsidRPr="009B3B0C">
        <w:rPr>
          <w:rFonts w:ascii="Palatino Linotype" w:eastAsia="Palatino Linotype" w:hAnsi="Palatino Linotype" w:cs="Palatino Linotype"/>
          <w:color w:val="000000"/>
          <w:sz w:val="24"/>
          <w:szCs w:val="24"/>
        </w:rPr>
        <w:t>, el particular interpuso el recurso de revisión en contra de la respuesta, manifestando las siguientes razones o motivos de inconformidad:</w:t>
      </w:r>
    </w:p>
    <w:p w:rsidR="00654A40" w:rsidRPr="009B3B0C" w:rsidRDefault="00654A40">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rPr>
      </w:pPr>
    </w:p>
    <w:p w:rsidR="00654A40" w:rsidRPr="009B3B0C" w:rsidRDefault="009534AD" w:rsidP="009B3B0C">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i/>
          <w:color w:val="000000"/>
          <w:sz w:val="24"/>
          <w:szCs w:val="24"/>
        </w:rPr>
      </w:pPr>
      <w:bookmarkStart w:id="1" w:name="_heading=h.30j0zll" w:colFirst="0" w:colLast="0"/>
      <w:bookmarkEnd w:id="1"/>
      <w:r w:rsidRPr="009B3B0C">
        <w:rPr>
          <w:rFonts w:ascii="Palatino Linotype" w:eastAsia="Palatino Linotype" w:hAnsi="Palatino Linotype" w:cs="Palatino Linotype"/>
          <w:b/>
          <w:color w:val="000000"/>
          <w:sz w:val="24"/>
          <w:szCs w:val="24"/>
        </w:rPr>
        <w:t xml:space="preserve">Acto impugnado: </w:t>
      </w:r>
      <w:r w:rsidRPr="009B3B0C">
        <w:rPr>
          <w:rFonts w:ascii="Palatino Linotype" w:eastAsia="Palatino Linotype" w:hAnsi="Palatino Linotype" w:cs="Palatino Linotype"/>
          <w:i/>
          <w:color w:val="000000"/>
          <w:sz w:val="24"/>
          <w:szCs w:val="24"/>
        </w:rPr>
        <w:t>“La deficiencia de atención a la solicitud”</w:t>
      </w:r>
    </w:p>
    <w:p w:rsidR="00654A40" w:rsidRPr="009B3B0C" w:rsidRDefault="00654A40">
      <w:pPr>
        <w:pBdr>
          <w:top w:val="nil"/>
          <w:left w:val="nil"/>
          <w:bottom w:val="nil"/>
          <w:right w:val="nil"/>
          <w:between w:val="nil"/>
        </w:pBdr>
        <w:spacing w:after="0" w:line="360" w:lineRule="auto"/>
        <w:ind w:left="1134"/>
        <w:jc w:val="both"/>
        <w:rPr>
          <w:rFonts w:ascii="Palatino Linotype" w:eastAsia="Palatino Linotype" w:hAnsi="Palatino Linotype" w:cs="Palatino Linotype"/>
          <w:i/>
          <w:color w:val="000000"/>
          <w:sz w:val="24"/>
          <w:szCs w:val="24"/>
        </w:rPr>
      </w:pPr>
    </w:p>
    <w:p w:rsidR="00654A40" w:rsidRPr="009B3B0C" w:rsidRDefault="009534AD">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i/>
          <w:color w:val="000000"/>
          <w:sz w:val="24"/>
          <w:szCs w:val="24"/>
        </w:rPr>
      </w:pPr>
      <w:bookmarkStart w:id="2" w:name="_heading=h.1fob9te" w:colFirst="0" w:colLast="0"/>
      <w:bookmarkEnd w:id="2"/>
      <w:r w:rsidRPr="009B3B0C">
        <w:rPr>
          <w:rFonts w:ascii="Palatino Linotype" w:eastAsia="Palatino Linotype" w:hAnsi="Palatino Linotype" w:cs="Palatino Linotype"/>
          <w:b/>
          <w:color w:val="000000"/>
          <w:sz w:val="24"/>
          <w:szCs w:val="24"/>
        </w:rPr>
        <w:t>Razones o Motivos de inconformidad: “</w:t>
      </w:r>
      <w:r w:rsidRPr="009B3B0C">
        <w:rPr>
          <w:rFonts w:ascii="Palatino Linotype" w:eastAsia="Palatino Linotype" w:hAnsi="Palatino Linotype" w:cs="Palatino Linotype"/>
          <w:i/>
          <w:color w:val="000000"/>
          <w:sz w:val="24"/>
          <w:szCs w:val="24"/>
        </w:rPr>
        <w:t xml:space="preserve">No se </w:t>
      </w:r>
      <w:proofErr w:type="spellStart"/>
      <w:r w:rsidRPr="009B3B0C">
        <w:rPr>
          <w:rFonts w:ascii="Palatino Linotype" w:eastAsia="Palatino Linotype" w:hAnsi="Palatino Linotype" w:cs="Palatino Linotype"/>
          <w:i/>
          <w:color w:val="000000"/>
          <w:sz w:val="24"/>
          <w:szCs w:val="24"/>
        </w:rPr>
        <w:t>adjunto</w:t>
      </w:r>
      <w:proofErr w:type="spellEnd"/>
      <w:r w:rsidRPr="009B3B0C">
        <w:rPr>
          <w:rFonts w:ascii="Palatino Linotype" w:eastAsia="Palatino Linotype" w:hAnsi="Palatino Linotype" w:cs="Palatino Linotype"/>
          <w:i/>
          <w:color w:val="000000"/>
          <w:sz w:val="24"/>
          <w:szCs w:val="24"/>
        </w:rPr>
        <w:t xml:space="preserve"> acuerdo de incompetencia debidamente aprobado ante el comité de transparencia, puesto que la respuesta a la solicitud en la que manifiesta la incompetencia fue remitida en su día 4, lo cual es contrario a lo dispuesto en el artículo 167 primer párrafo de la Ley </w:t>
      </w:r>
      <w:r w:rsidRPr="009B3B0C">
        <w:rPr>
          <w:rFonts w:ascii="Palatino Linotype" w:eastAsia="Palatino Linotype" w:hAnsi="Palatino Linotype" w:cs="Palatino Linotype"/>
          <w:i/>
          <w:color w:val="000000"/>
          <w:sz w:val="24"/>
          <w:szCs w:val="24"/>
        </w:rPr>
        <w:lastRenderedPageBreak/>
        <w:t>de Transparencia del Estado de México y Municipios el cual prevé los primeros tres días para determinar su notoria incompetencia. Por lo anterior, la respuesta carece de veracidad al no ser adecuado el proceso de respuesta.”</w:t>
      </w:r>
    </w:p>
    <w:p w:rsidR="00654A40" w:rsidRPr="009B3B0C" w:rsidRDefault="00654A40">
      <w:pPr>
        <w:pBdr>
          <w:top w:val="nil"/>
          <w:left w:val="nil"/>
          <w:bottom w:val="nil"/>
          <w:right w:val="nil"/>
          <w:between w:val="nil"/>
        </w:pBdr>
        <w:spacing w:after="0" w:line="240" w:lineRule="auto"/>
        <w:ind w:left="720"/>
        <w:rPr>
          <w:rFonts w:ascii="Palatino Linotype" w:eastAsia="Palatino Linotype" w:hAnsi="Palatino Linotype" w:cs="Palatino Linotype"/>
          <w:i/>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w:t>
      </w:r>
      <w:r w:rsidRPr="009B3B0C">
        <w:rPr>
          <w:rFonts w:ascii="Palatino Linotype" w:eastAsia="Palatino Linotype" w:hAnsi="Palatino Linotype" w:cs="Palatino Linotype"/>
          <w:b/>
          <w:color w:val="000000"/>
          <w:sz w:val="24"/>
          <w:szCs w:val="24"/>
        </w:rPr>
        <w:t>veintiocho de noviembre de dos mil veinticuatro</w:t>
      </w:r>
      <w:r w:rsidRPr="009B3B0C">
        <w:rPr>
          <w:rFonts w:ascii="Palatino Linotype" w:eastAsia="Palatino Linotype" w:hAnsi="Palatino Linotype" w:cs="Palatino Linotype"/>
          <w:color w:val="000000"/>
          <w:sz w:val="24"/>
          <w:szCs w:val="24"/>
        </w:rPr>
        <w:t xml:space="preserve">, puso a disposición de las partes el expediente electrónico vía </w:t>
      </w:r>
      <w:r w:rsidRPr="009B3B0C">
        <w:rPr>
          <w:rFonts w:ascii="Palatino Linotype" w:eastAsia="Palatino Linotype" w:hAnsi="Palatino Linotype" w:cs="Palatino Linotype"/>
          <w:b/>
          <w:color w:val="000000"/>
          <w:sz w:val="24"/>
          <w:szCs w:val="24"/>
        </w:rPr>
        <w:t xml:space="preserve">SAIMEX </w:t>
      </w:r>
      <w:r w:rsidRPr="009B3B0C">
        <w:rPr>
          <w:rFonts w:ascii="Palatino Linotype" w:eastAsia="Palatino Linotype" w:hAnsi="Palatino Linotype" w:cs="Palatino Linotype"/>
          <w:color w:val="000000"/>
          <w:sz w:val="24"/>
          <w:szCs w:val="24"/>
        </w:rPr>
        <w:t xml:space="preserve">a efecto de que en un plazo máximo de siete días manifestaran lo que a su derecho conviniera, ofrecieran pruebas y alegatos según corresponda a los casos concretos, y 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presentará el Informe Justificado procedente.</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De lo anterior, en fecha </w:t>
      </w:r>
      <w:r w:rsidRPr="009B3B0C">
        <w:rPr>
          <w:rFonts w:ascii="Palatino Linotype" w:eastAsia="Palatino Linotype" w:hAnsi="Palatino Linotype" w:cs="Palatino Linotype"/>
          <w:b/>
          <w:color w:val="000000"/>
          <w:sz w:val="24"/>
          <w:szCs w:val="24"/>
        </w:rPr>
        <w:t>cinco de diciembre de dos mil veinticuatro</w:t>
      </w:r>
      <w:r w:rsidRPr="009B3B0C">
        <w:rPr>
          <w:rFonts w:ascii="Palatino Linotype" w:eastAsia="Palatino Linotype" w:hAnsi="Palatino Linotype" w:cs="Palatino Linotype"/>
          <w:color w:val="000000"/>
          <w:sz w:val="24"/>
          <w:szCs w:val="24"/>
        </w:rPr>
        <w:t xml:space="preserve"> 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rindió su informe justificado mediante un archivo electrónico en formato </w:t>
      </w:r>
      <w:proofErr w:type="spellStart"/>
      <w:r w:rsidRPr="009B3B0C">
        <w:rPr>
          <w:rFonts w:ascii="Palatino Linotype" w:eastAsia="Palatino Linotype" w:hAnsi="Palatino Linotype" w:cs="Palatino Linotype"/>
          <w:color w:val="000000"/>
          <w:sz w:val="24"/>
          <w:szCs w:val="24"/>
        </w:rPr>
        <w:t>pdf</w:t>
      </w:r>
      <w:proofErr w:type="spellEnd"/>
      <w:r w:rsidRPr="009B3B0C">
        <w:rPr>
          <w:rFonts w:ascii="Palatino Linotype" w:eastAsia="Palatino Linotype" w:hAnsi="Palatino Linotype" w:cs="Palatino Linotype"/>
          <w:color w:val="000000"/>
          <w:sz w:val="24"/>
          <w:szCs w:val="24"/>
        </w:rPr>
        <w:t xml:space="preserve">, cuyo contenido grosso modo es el siguiente: </w:t>
      </w:r>
    </w:p>
    <w:p w:rsidR="00654A40" w:rsidRPr="009B3B0C" w:rsidRDefault="00654A40">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654A40" w:rsidRPr="009B3B0C" w:rsidRDefault="009534AD">
      <w:pPr>
        <w:pBdr>
          <w:top w:val="nil"/>
          <w:left w:val="nil"/>
          <w:bottom w:val="nil"/>
          <w:right w:val="nil"/>
          <w:between w:val="nil"/>
        </w:pBdr>
        <w:spacing w:after="0" w:line="240" w:lineRule="auto"/>
        <w:ind w:left="1134" w:right="1467"/>
        <w:jc w:val="both"/>
        <w:rPr>
          <w:rFonts w:ascii="Palatino Linotype" w:eastAsia="Palatino Linotype" w:hAnsi="Palatino Linotype" w:cs="Palatino Linotype"/>
          <w:i/>
          <w:color w:val="000000"/>
          <w:sz w:val="24"/>
          <w:szCs w:val="24"/>
        </w:rPr>
      </w:pPr>
      <w:proofErr w:type="spellStart"/>
      <w:r w:rsidRPr="009B3B0C">
        <w:rPr>
          <w:rFonts w:ascii="Palatino Linotype" w:eastAsia="Palatino Linotype" w:hAnsi="Palatino Linotype" w:cs="Palatino Linotype"/>
          <w:b/>
          <w:i/>
          <w:color w:val="000000"/>
          <w:sz w:val="24"/>
          <w:szCs w:val="24"/>
        </w:rPr>
        <w:t>Inf</w:t>
      </w:r>
      <w:proofErr w:type="spellEnd"/>
      <w:r w:rsidRPr="009B3B0C">
        <w:rPr>
          <w:rFonts w:ascii="Palatino Linotype" w:eastAsia="Palatino Linotype" w:hAnsi="Palatino Linotype" w:cs="Palatino Linotype"/>
          <w:b/>
          <w:i/>
          <w:color w:val="000000"/>
          <w:sz w:val="24"/>
          <w:szCs w:val="24"/>
        </w:rPr>
        <w:t xml:space="preserve">. Justificado RR 7358.pdf: </w:t>
      </w:r>
      <w:r w:rsidRPr="009B3B0C">
        <w:rPr>
          <w:rFonts w:ascii="Palatino Linotype" w:eastAsia="Palatino Linotype" w:hAnsi="Palatino Linotype" w:cs="Palatino Linotype"/>
          <w:i/>
          <w:color w:val="000000"/>
          <w:sz w:val="24"/>
          <w:szCs w:val="24"/>
        </w:rPr>
        <w:t>documento mediante el cual se ratifica la respuesta inicial, abundando en que el día uno de noviembre fue inhábil.</w:t>
      </w:r>
    </w:p>
    <w:p w:rsidR="00654A40" w:rsidRPr="009B3B0C" w:rsidRDefault="00654A40">
      <w:pPr>
        <w:pBdr>
          <w:top w:val="nil"/>
          <w:left w:val="nil"/>
          <w:bottom w:val="nil"/>
          <w:right w:val="nil"/>
          <w:between w:val="nil"/>
        </w:pBdr>
        <w:spacing w:after="0" w:line="240" w:lineRule="auto"/>
        <w:ind w:left="720"/>
        <w:rPr>
          <w:rFonts w:ascii="Palatino Linotype" w:eastAsia="Palatino Linotype" w:hAnsi="Palatino Linotype" w:cs="Palatino Linotype"/>
          <w:b/>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Por su parte </w:t>
      </w:r>
      <w:r w:rsidRPr="009B3B0C">
        <w:rPr>
          <w:rFonts w:ascii="Palatino Linotype" w:eastAsia="Palatino Linotype" w:hAnsi="Palatino Linotype" w:cs="Palatino Linotype"/>
          <w:b/>
          <w:color w:val="000000"/>
          <w:sz w:val="24"/>
          <w:szCs w:val="24"/>
        </w:rPr>
        <w:t xml:space="preserve">el PARTICULAR </w:t>
      </w:r>
      <w:r w:rsidRPr="009B3B0C">
        <w:rPr>
          <w:rFonts w:ascii="Palatino Linotype" w:eastAsia="Palatino Linotype" w:hAnsi="Palatino Linotype" w:cs="Palatino Linotype"/>
          <w:color w:val="000000"/>
          <w:sz w:val="24"/>
          <w:szCs w:val="24"/>
        </w:rPr>
        <w:t>dejo de realizar manifestaciones que a su derecho conviniera y asistiera, tal y como se muestra en la siguiente captura.</w:t>
      </w:r>
    </w:p>
    <w:p w:rsidR="00654A40" w:rsidRPr="009B3B0C" w:rsidRDefault="00654A40">
      <w:pPr>
        <w:pBdr>
          <w:top w:val="nil"/>
          <w:left w:val="nil"/>
          <w:bottom w:val="nil"/>
          <w:right w:val="nil"/>
          <w:between w:val="nil"/>
        </w:pBdr>
        <w:spacing w:after="0" w:line="360" w:lineRule="auto"/>
        <w:ind w:left="720"/>
        <w:jc w:val="center"/>
        <w:rPr>
          <w:rFonts w:ascii="Palatino Linotype" w:eastAsia="Palatino Linotype" w:hAnsi="Palatino Linotype" w:cs="Palatino Linotype"/>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bookmarkStart w:id="3" w:name="_heading=h.3znysh7" w:colFirst="0" w:colLast="0"/>
      <w:bookmarkEnd w:id="3"/>
      <w:r w:rsidRPr="009B3B0C">
        <w:rPr>
          <w:rFonts w:ascii="Palatino Linotype" w:eastAsia="Palatino Linotype" w:hAnsi="Palatino Linotype" w:cs="Palatino Linotype"/>
          <w:color w:val="000000"/>
          <w:sz w:val="24"/>
          <w:szCs w:val="24"/>
        </w:rPr>
        <w:lastRenderedPageBreak/>
        <w:t xml:space="preserve">Seguidamente, mediante acuerdo de fecha </w:t>
      </w:r>
      <w:r w:rsidRPr="009B3B0C">
        <w:rPr>
          <w:rFonts w:ascii="Palatino Linotype" w:eastAsia="Palatino Linotype" w:hAnsi="Palatino Linotype" w:cs="Palatino Linotype"/>
          <w:b/>
          <w:color w:val="000000"/>
          <w:sz w:val="24"/>
          <w:szCs w:val="24"/>
        </w:rPr>
        <w:t>dieciséis de diciembre de dos mil veinticuatro,</w:t>
      </w:r>
      <w:r w:rsidRPr="009B3B0C">
        <w:rPr>
          <w:rFonts w:ascii="Palatino Linotype" w:eastAsia="Palatino Linotype" w:hAnsi="Palatino Linotype" w:cs="Palatino Linotype"/>
          <w:color w:val="000000"/>
          <w:sz w:val="24"/>
          <w:szCs w:val="24"/>
        </w:rPr>
        <w:t xml:space="preserve"> se  decretó el cierre de instrucción, por lo que no habiendo más que hacer constar, y------------------------------------------------------------------------------------------</w:t>
      </w:r>
    </w:p>
    <w:p w:rsidR="00654A40" w:rsidRPr="009B3B0C" w:rsidRDefault="009534AD">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9B3B0C">
        <w:rPr>
          <w:rFonts w:ascii="Palatino Linotype" w:eastAsia="Palatino Linotype" w:hAnsi="Palatino Linotype" w:cs="Palatino Linotype"/>
          <w:b/>
          <w:color w:val="000000"/>
          <w:sz w:val="24"/>
          <w:szCs w:val="24"/>
        </w:rPr>
        <w:t>CONSIDERANDO</w:t>
      </w:r>
    </w:p>
    <w:p w:rsidR="00654A40" w:rsidRPr="009B3B0C" w:rsidRDefault="00654A40">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rsidR="00654A40" w:rsidRPr="009B3B0C" w:rsidRDefault="009534AD">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9B3B0C">
        <w:rPr>
          <w:rFonts w:ascii="Palatino Linotype" w:eastAsia="Palatino Linotype" w:hAnsi="Palatino Linotype" w:cs="Palatino Linotype"/>
          <w:b/>
          <w:color w:val="000000"/>
          <w:sz w:val="24"/>
          <w:szCs w:val="24"/>
        </w:rPr>
        <w:t>PRIMERO. De la competencia</w:t>
      </w:r>
    </w:p>
    <w:p w:rsidR="00654A40" w:rsidRPr="009B3B0C" w:rsidRDefault="00654A40">
      <w:pPr>
        <w:rPr>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54A40" w:rsidRPr="009B3B0C" w:rsidRDefault="009534AD">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9B3B0C">
        <w:rPr>
          <w:rFonts w:ascii="Palatino Linotype" w:eastAsia="Palatino Linotype" w:hAnsi="Palatino Linotype" w:cs="Palatino Linotype"/>
          <w:b/>
          <w:color w:val="000000"/>
          <w:sz w:val="24"/>
          <w:szCs w:val="24"/>
        </w:rPr>
        <w:t>SEGUNDO. De la oportunidad y procedencia.</w:t>
      </w:r>
    </w:p>
    <w:p w:rsidR="00654A40" w:rsidRPr="009B3B0C" w:rsidRDefault="00654A40">
      <w:pPr>
        <w:rPr>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El medio de impugnación fue presentado a través del </w:t>
      </w:r>
      <w:r w:rsidRPr="009B3B0C">
        <w:rPr>
          <w:rFonts w:ascii="Palatino Linotype" w:eastAsia="Palatino Linotype" w:hAnsi="Palatino Linotype" w:cs="Palatino Linotype"/>
          <w:b/>
          <w:color w:val="000000"/>
          <w:sz w:val="24"/>
          <w:szCs w:val="24"/>
        </w:rPr>
        <w:t>Sistema de Acceso a la Información,</w:t>
      </w:r>
      <w:r w:rsidRPr="009B3B0C">
        <w:rPr>
          <w:rFonts w:ascii="Palatino Linotype" w:eastAsia="Palatino Linotype" w:hAnsi="Palatino Linotype" w:cs="Palatino Linotype"/>
          <w:color w:val="000000"/>
          <w:sz w:val="24"/>
          <w:szCs w:val="24"/>
        </w:rPr>
        <w:t xml:space="preserve"> en el formato previamente aprobado para tal efecto y dentro del plazo </w:t>
      </w:r>
      <w:r w:rsidRPr="009B3B0C">
        <w:rPr>
          <w:rFonts w:ascii="Palatino Linotype" w:eastAsia="Palatino Linotype" w:hAnsi="Palatino Linotype" w:cs="Palatino Linotype"/>
          <w:color w:val="000000"/>
          <w:sz w:val="24"/>
          <w:szCs w:val="24"/>
        </w:rPr>
        <w:lastRenderedPageBreak/>
        <w:t xml:space="preserve">legal de quince días hábiles otorgados; para el caso en particular es de señalar que 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entregó su respuesta el </w:t>
      </w:r>
      <w:r w:rsidRPr="009B3B0C">
        <w:rPr>
          <w:rFonts w:ascii="Palatino Linotype" w:eastAsia="Palatino Linotype" w:hAnsi="Palatino Linotype" w:cs="Palatino Linotype"/>
          <w:b/>
          <w:color w:val="000000"/>
          <w:sz w:val="24"/>
          <w:szCs w:val="24"/>
        </w:rPr>
        <w:t>seis de noviembre de dos mil veinticuatro</w:t>
      </w:r>
      <w:r w:rsidRPr="009B3B0C">
        <w:rPr>
          <w:rFonts w:ascii="Palatino Linotype" w:eastAsia="Palatino Linotype" w:hAnsi="Palatino Linotype" w:cs="Palatino Linotype"/>
          <w:color w:val="000000"/>
          <w:sz w:val="24"/>
          <w:szCs w:val="24"/>
        </w:rPr>
        <w:t xml:space="preserve">, de tal forma que el plazo para interponer el recurso de revisión transcurrió del día </w:t>
      </w:r>
      <w:r w:rsidRPr="009B3B0C">
        <w:rPr>
          <w:rFonts w:ascii="Palatino Linotype" w:eastAsia="Palatino Linotype" w:hAnsi="Palatino Linotype" w:cs="Palatino Linotype"/>
          <w:b/>
          <w:color w:val="000000"/>
          <w:sz w:val="24"/>
          <w:szCs w:val="24"/>
        </w:rPr>
        <w:t>siete al veintiocho de noviembre de dos mil veinticuatro</w:t>
      </w:r>
      <w:r w:rsidRPr="009B3B0C">
        <w:rPr>
          <w:rFonts w:ascii="Palatino Linotype" w:eastAsia="Palatino Linotype" w:hAnsi="Palatino Linotype" w:cs="Palatino Linotype"/>
          <w:color w:val="000000"/>
          <w:sz w:val="24"/>
          <w:szCs w:val="24"/>
        </w:rPr>
        <w:t xml:space="preserve">; en consecuencia, el ahora </w:t>
      </w:r>
      <w:r w:rsidRPr="009B3B0C">
        <w:rPr>
          <w:rFonts w:ascii="Palatino Linotype" w:eastAsia="Palatino Linotype" w:hAnsi="Palatino Linotype" w:cs="Palatino Linotype"/>
          <w:b/>
          <w:color w:val="000000"/>
          <w:sz w:val="24"/>
          <w:szCs w:val="24"/>
        </w:rPr>
        <w:t>RECURRENTE</w:t>
      </w:r>
      <w:r w:rsidRPr="009B3B0C">
        <w:rPr>
          <w:rFonts w:ascii="Palatino Linotype" w:eastAsia="Palatino Linotype" w:hAnsi="Palatino Linotype" w:cs="Palatino Linotype"/>
          <w:color w:val="000000"/>
          <w:sz w:val="24"/>
          <w:szCs w:val="24"/>
        </w:rPr>
        <w:t xml:space="preserve"> presentó su inconformidad el día </w:t>
      </w:r>
      <w:r w:rsidRPr="009B3B0C">
        <w:rPr>
          <w:rFonts w:ascii="Palatino Linotype" w:eastAsia="Palatino Linotype" w:hAnsi="Palatino Linotype" w:cs="Palatino Linotype"/>
          <w:b/>
          <w:color w:val="000000"/>
          <w:sz w:val="24"/>
          <w:szCs w:val="24"/>
        </w:rPr>
        <w:t>veintiséis de noviembre de dos mil veinticuatro</w:t>
      </w:r>
      <w:r w:rsidRPr="009B3B0C">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54A40" w:rsidRPr="009B3B0C" w:rsidRDefault="009534AD">
      <w:pPr>
        <w:pBdr>
          <w:top w:val="nil"/>
          <w:left w:val="nil"/>
          <w:bottom w:val="nil"/>
          <w:right w:val="nil"/>
          <w:between w:val="nil"/>
        </w:pBdr>
        <w:spacing w:after="0" w:line="240" w:lineRule="auto"/>
        <w:ind w:left="1134" w:right="900" w:hanging="7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w:t>
      </w:r>
      <w:r w:rsidRPr="009B3B0C">
        <w:rPr>
          <w:rFonts w:ascii="Palatino Linotype" w:eastAsia="Palatino Linotype" w:hAnsi="Palatino Linotype" w:cs="Palatino Linotype"/>
          <w:b/>
          <w:i/>
          <w:color w:val="000000"/>
          <w:sz w:val="24"/>
          <w:szCs w:val="24"/>
        </w:rPr>
        <w:t>Las solicitudes anónimas</w:t>
      </w:r>
      <w:r w:rsidRPr="009B3B0C">
        <w:rPr>
          <w:rFonts w:ascii="Palatino Linotype" w:eastAsia="Palatino Linotype" w:hAnsi="Palatino Linotype" w:cs="Palatino Linotype"/>
          <w:i/>
          <w:color w:val="000000"/>
          <w:sz w:val="24"/>
          <w:szCs w:val="24"/>
        </w:rPr>
        <w:t xml:space="preserve">, con nombre incompleto o seudónimo </w:t>
      </w:r>
      <w:r w:rsidRPr="009B3B0C">
        <w:rPr>
          <w:rFonts w:ascii="Palatino Linotype" w:eastAsia="Palatino Linotype" w:hAnsi="Palatino Linotype" w:cs="Palatino Linotype"/>
          <w:b/>
          <w:i/>
          <w:color w:val="000000"/>
          <w:sz w:val="24"/>
          <w:szCs w:val="24"/>
        </w:rPr>
        <w:t>serán procedentes para su trámite por parte del sujeto obligado ante quien se presente</w:t>
      </w:r>
      <w:r w:rsidRPr="009B3B0C">
        <w:rPr>
          <w:rFonts w:ascii="Palatino Linotype" w:eastAsia="Palatino Linotype" w:hAnsi="Palatino Linotype" w:cs="Palatino Linotype"/>
          <w:i/>
          <w:color w:val="000000"/>
          <w:sz w:val="24"/>
          <w:szCs w:val="24"/>
        </w:rPr>
        <w:t>. No podrá requerirse información adicional con motivo del nombre proporcionado por el solicitante.”</w:t>
      </w:r>
    </w:p>
    <w:p w:rsidR="00654A40" w:rsidRPr="009B3B0C" w:rsidRDefault="00654A40">
      <w:pPr>
        <w:pBdr>
          <w:top w:val="nil"/>
          <w:left w:val="nil"/>
          <w:bottom w:val="nil"/>
          <w:right w:val="nil"/>
          <w:between w:val="nil"/>
        </w:pBdr>
        <w:spacing w:after="0" w:line="240" w:lineRule="auto"/>
        <w:ind w:right="758"/>
        <w:rPr>
          <w:rFonts w:ascii="Palatino Linotype" w:eastAsia="Palatino Linotype" w:hAnsi="Palatino Linotype" w:cs="Palatino Linotype"/>
          <w:i/>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Robusteciendo lo anterior se encuentra lo dispuesto en el artículo 6, Apartado A, fracciones III de la Constitución Política de los Estados Unidos Mexicanos que establece:</w:t>
      </w:r>
    </w:p>
    <w:p w:rsidR="00654A40" w:rsidRPr="009B3B0C" w:rsidRDefault="00654A40">
      <w:pPr>
        <w:spacing w:line="360" w:lineRule="auto"/>
        <w:ind w:right="474"/>
        <w:jc w:val="both"/>
        <w:rPr>
          <w:rFonts w:ascii="Palatino Linotype" w:eastAsia="Palatino Linotype" w:hAnsi="Palatino Linotype" w:cs="Palatino Linotype"/>
          <w:i/>
          <w:sz w:val="24"/>
          <w:szCs w:val="24"/>
        </w:rPr>
      </w:pPr>
    </w:p>
    <w:p w:rsidR="00654A40" w:rsidRPr="009B3B0C" w:rsidRDefault="009534AD">
      <w:pPr>
        <w:pBdr>
          <w:top w:val="nil"/>
          <w:left w:val="nil"/>
          <w:bottom w:val="nil"/>
          <w:right w:val="nil"/>
          <w:between w:val="nil"/>
        </w:pBdr>
        <w:spacing w:after="0" w:line="240" w:lineRule="auto"/>
        <w:ind w:left="1134" w:right="900" w:hanging="7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lastRenderedPageBreak/>
        <w:t>“</w:t>
      </w:r>
      <w:r w:rsidRPr="009B3B0C">
        <w:rPr>
          <w:rFonts w:ascii="Palatino Linotype" w:eastAsia="Palatino Linotype" w:hAnsi="Palatino Linotype" w:cs="Palatino Linotype"/>
          <w:b/>
          <w:i/>
          <w:color w:val="000000"/>
          <w:sz w:val="24"/>
          <w:szCs w:val="24"/>
        </w:rPr>
        <w:t>Artículo 6.-</w:t>
      </w:r>
      <w:r w:rsidRPr="009B3B0C">
        <w:rPr>
          <w:rFonts w:ascii="Palatino Linotype" w:eastAsia="Palatino Linotype" w:hAnsi="Palatino Linotype" w:cs="Palatino Linotype"/>
          <w:i/>
          <w:color w:val="000000"/>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54A40" w:rsidRPr="009B3B0C" w:rsidRDefault="009534AD">
      <w:pPr>
        <w:pBdr>
          <w:top w:val="nil"/>
          <w:left w:val="nil"/>
          <w:bottom w:val="nil"/>
          <w:right w:val="nil"/>
          <w:between w:val="nil"/>
        </w:pBdr>
        <w:spacing w:after="12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Para efectos de lo dispuesto en el presente artículo se observará lo siguiente:</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A. Para el ejercicio del derecho de acceso a la información, la Federación, los Estados y el Distrito Federal, en el ámbito de sus respectivas competencias, se regirán por los siguientes principios y bases:</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éstos.”(Sic)</w:t>
      </w:r>
    </w:p>
    <w:p w:rsidR="00654A40" w:rsidRPr="009B3B0C" w:rsidRDefault="00654A40">
      <w:pPr>
        <w:pBdr>
          <w:top w:val="nil"/>
          <w:left w:val="nil"/>
          <w:bottom w:val="nil"/>
          <w:right w:val="nil"/>
          <w:between w:val="nil"/>
        </w:pBdr>
        <w:spacing w:after="0" w:line="240" w:lineRule="auto"/>
        <w:ind w:left="360" w:hanging="76"/>
        <w:rPr>
          <w:rFonts w:ascii="Palatino Linotype" w:eastAsia="Palatino Linotype" w:hAnsi="Palatino Linotype" w:cs="Palatino Linotype"/>
          <w:i/>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Así como el artículo 5 fracción III, párrafo vigésimo noveno, trigésimo y trigésimo primero, de la Constitución Política del Estado Libre y Soberano de México, que determina lo siguiente:</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54A40" w:rsidRPr="009B3B0C" w:rsidRDefault="009534AD">
      <w:pPr>
        <w:pBdr>
          <w:top w:val="nil"/>
          <w:left w:val="nil"/>
          <w:bottom w:val="nil"/>
          <w:right w:val="nil"/>
          <w:between w:val="nil"/>
        </w:pBdr>
        <w:spacing w:after="0" w:line="240" w:lineRule="auto"/>
        <w:ind w:left="1134" w:right="900" w:firstLine="6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w:t>
      </w:r>
      <w:r w:rsidRPr="009B3B0C">
        <w:rPr>
          <w:rFonts w:ascii="Palatino Linotype" w:eastAsia="Palatino Linotype" w:hAnsi="Palatino Linotype" w:cs="Palatino Linotype"/>
          <w:b/>
          <w:i/>
          <w:color w:val="000000"/>
          <w:sz w:val="24"/>
          <w:szCs w:val="24"/>
        </w:rPr>
        <w:t>Artículo 5.-</w:t>
      </w:r>
      <w:r w:rsidRPr="009B3B0C">
        <w:rPr>
          <w:rFonts w:ascii="Palatino Linotype" w:eastAsia="Palatino Linotype" w:hAnsi="Palatino Linotype" w:cs="Palatino Linotype"/>
          <w:i/>
          <w:color w:val="000000"/>
          <w:sz w:val="24"/>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654A40" w:rsidRPr="009B3B0C" w:rsidRDefault="009534AD">
      <w:pPr>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w:t>
      </w:r>
    </w:p>
    <w:p w:rsidR="00654A40" w:rsidRPr="009B3B0C" w:rsidRDefault="009534AD">
      <w:pPr>
        <w:pBdr>
          <w:top w:val="nil"/>
          <w:left w:val="nil"/>
          <w:bottom w:val="nil"/>
          <w:right w:val="nil"/>
          <w:between w:val="nil"/>
        </w:pBdr>
        <w:spacing w:after="0" w:line="240" w:lineRule="auto"/>
        <w:ind w:left="1134" w:right="900" w:firstLine="36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Toda persona en el Estado de México, tiene derecho al libre acceso a la información plural y oportuna, así como a buscar recibir y difundir información e ideas de toda índole por cualquier medio de expresión.</w:t>
      </w:r>
    </w:p>
    <w:p w:rsidR="00654A40" w:rsidRPr="009B3B0C" w:rsidRDefault="009534AD">
      <w:pPr>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w:t>
      </w:r>
    </w:p>
    <w:p w:rsidR="00654A40" w:rsidRPr="009B3B0C" w:rsidRDefault="009534AD">
      <w:pPr>
        <w:pBdr>
          <w:top w:val="nil"/>
          <w:left w:val="nil"/>
          <w:bottom w:val="nil"/>
          <w:right w:val="nil"/>
          <w:between w:val="nil"/>
        </w:pBdr>
        <w:spacing w:after="0" w:line="240" w:lineRule="auto"/>
        <w:ind w:left="1134" w:right="900" w:firstLine="6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lastRenderedPageBreak/>
        <w:t>El derecho a la información será garantizado por el Estado. La ley establecerá las previsiones que permitan asegurar la protección, el respeto y la difusión de este derecho.</w:t>
      </w:r>
    </w:p>
    <w:p w:rsidR="00654A40" w:rsidRPr="009B3B0C" w:rsidRDefault="00654A40">
      <w:pPr>
        <w:pBdr>
          <w:top w:val="nil"/>
          <w:left w:val="nil"/>
          <w:bottom w:val="nil"/>
          <w:right w:val="nil"/>
          <w:between w:val="nil"/>
        </w:pBdr>
        <w:spacing w:after="0" w:line="240" w:lineRule="auto"/>
        <w:ind w:left="1134" w:right="900" w:firstLine="65"/>
        <w:jc w:val="both"/>
        <w:rPr>
          <w:rFonts w:ascii="Palatino Linotype" w:eastAsia="Palatino Linotype" w:hAnsi="Palatino Linotype" w:cs="Palatino Linotype"/>
          <w:i/>
          <w:color w:val="000000"/>
          <w:sz w:val="24"/>
          <w:szCs w:val="24"/>
        </w:rPr>
      </w:pPr>
    </w:p>
    <w:p w:rsidR="00654A40" w:rsidRPr="009B3B0C" w:rsidRDefault="009534AD">
      <w:pPr>
        <w:pBdr>
          <w:top w:val="nil"/>
          <w:left w:val="nil"/>
          <w:bottom w:val="nil"/>
          <w:right w:val="nil"/>
          <w:between w:val="nil"/>
        </w:pBdr>
        <w:spacing w:after="0" w:line="240" w:lineRule="auto"/>
        <w:ind w:left="1134" w:right="900" w:firstLine="6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54A40" w:rsidRPr="009B3B0C" w:rsidRDefault="009534AD">
      <w:pPr>
        <w:pBdr>
          <w:top w:val="nil"/>
          <w:left w:val="nil"/>
          <w:bottom w:val="nil"/>
          <w:right w:val="nil"/>
          <w:between w:val="nil"/>
        </w:pBdr>
        <w:spacing w:after="0" w:line="240" w:lineRule="auto"/>
        <w:ind w:left="1134" w:right="900" w:firstLine="6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III. Toda persona, sin necesidad de acreditar interés alguno o justificar su utilización, tendrá acceso gratuito a la información pública, a sus datos personales o a la rectificación de éstos;</w:t>
      </w:r>
    </w:p>
    <w:p w:rsidR="00654A40" w:rsidRPr="009B3B0C" w:rsidRDefault="009534AD">
      <w:pPr>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w:t>
      </w:r>
    </w:p>
    <w:p w:rsidR="00654A40" w:rsidRPr="009B3B0C" w:rsidRDefault="009534AD">
      <w:pPr>
        <w:pBdr>
          <w:top w:val="nil"/>
          <w:left w:val="nil"/>
          <w:bottom w:val="nil"/>
          <w:right w:val="nil"/>
          <w:between w:val="nil"/>
        </w:pBdr>
        <w:spacing w:after="0" w:line="240" w:lineRule="auto"/>
        <w:ind w:left="1134" w:right="900" w:hanging="7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654A40" w:rsidRPr="009B3B0C" w:rsidRDefault="00654A40">
      <w:pPr>
        <w:pBdr>
          <w:top w:val="nil"/>
          <w:left w:val="nil"/>
          <w:bottom w:val="nil"/>
          <w:right w:val="nil"/>
          <w:between w:val="nil"/>
        </w:pBdr>
        <w:spacing w:after="0" w:line="240" w:lineRule="auto"/>
        <w:ind w:left="360" w:hanging="76"/>
        <w:rPr>
          <w:rFonts w:ascii="Palatino Linotype" w:eastAsia="Palatino Linotype" w:hAnsi="Palatino Linotype" w:cs="Palatino Linotype"/>
          <w:i/>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54A40" w:rsidRPr="009B3B0C" w:rsidRDefault="009534AD">
      <w:pPr>
        <w:pBdr>
          <w:top w:val="nil"/>
          <w:left w:val="nil"/>
          <w:bottom w:val="nil"/>
          <w:right w:val="nil"/>
          <w:between w:val="nil"/>
        </w:pBdr>
        <w:spacing w:after="0" w:line="240" w:lineRule="auto"/>
        <w:ind w:left="1134" w:right="900" w:hanging="7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w:t>
      </w:r>
      <w:r w:rsidRPr="009B3B0C">
        <w:rPr>
          <w:rFonts w:ascii="Palatino Linotype" w:eastAsia="Palatino Linotype" w:hAnsi="Palatino Linotype" w:cs="Palatino Linotype"/>
          <w:b/>
          <w:i/>
          <w:color w:val="000000"/>
          <w:sz w:val="24"/>
          <w:szCs w:val="24"/>
        </w:rPr>
        <w:t>Artículo 1</w:t>
      </w:r>
      <w:r w:rsidRPr="009B3B0C">
        <w:rPr>
          <w:rFonts w:ascii="Palatino Linotype" w:eastAsia="Palatino Linotype" w:hAnsi="Palatino Linotype" w:cs="Palatino Linotype"/>
          <w:i/>
          <w:color w:val="000000"/>
          <w:sz w:val="24"/>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54A40" w:rsidRPr="009B3B0C" w:rsidRDefault="009534AD">
      <w:pPr>
        <w:pBdr>
          <w:top w:val="nil"/>
          <w:left w:val="nil"/>
          <w:bottom w:val="nil"/>
          <w:right w:val="nil"/>
          <w:between w:val="nil"/>
        </w:pBdr>
        <w:spacing w:after="0" w:line="240" w:lineRule="auto"/>
        <w:ind w:left="1134" w:right="900" w:firstLine="6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lastRenderedPageBreak/>
        <w:t>Las normas relativas a los derechos humanos se interpretarán de conformidad con esta Constitución y con los tratados internacionales de la materia favoreciendo en todo tiempo a las personas la protección más amplia.</w:t>
      </w:r>
    </w:p>
    <w:p w:rsidR="00654A40" w:rsidRPr="009B3B0C" w:rsidRDefault="009534AD">
      <w:pPr>
        <w:pBdr>
          <w:top w:val="nil"/>
          <w:left w:val="nil"/>
          <w:bottom w:val="nil"/>
          <w:right w:val="nil"/>
          <w:between w:val="nil"/>
        </w:pBdr>
        <w:spacing w:after="0" w:line="240" w:lineRule="auto"/>
        <w:ind w:left="1134" w:right="900" w:firstLine="6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654A40" w:rsidRPr="009B3B0C" w:rsidRDefault="00654A40">
      <w:pPr>
        <w:pBdr>
          <w:top w:val="nil"/>
          <w:left w:val="nil"/>
          <w:bottom w:val="nil"/>
          <w:right w:val="nil"/>
          <w:between w:val="nil"/>
        </w:pBdr>
        <w:spacing w:after="0" w:line="240" w:lineRule="auto"/>
        <w:ind w:left="360" w:firstLine="66"/>
        <w:rPr>
          <w:rFonts w:ascii="Palatino Linotype" w:eastAsia="Palatino Linotype" w:hAnsi="Palatino Linotype" w:cs="Palatino Linotype"/>
          <w:i/>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9B3B0C">
        <w:rPr>
          <w:rFonts w:ascii="Palatino Linotype" w:eastAsia="Palatino Linotype" w:hAnsi="Palatino Linotype" w:cs="Palatino Linotype"/>
          <w:i/>
          <w:color w:val="000000"/>
          <w:sz w:val="24"/>
          <w:szCs w:val="24"/>
        </w:rPr>
        <w:t>derecho fundamental exime a quien lo ejerce</w:t>
      </w:r>
      <w:r w:rsidRPr="009B3B0C">
        <w:rPr>
          <w:rFonts w:ascii="Palatino Linotype" w:eastAsia="Palatino Linotype" w:hAnsi="Palatino Linotype" w:cs="Palatino Linotype"/>
          <w:color w:val="000000"/>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654A40" w:rsidRPr="009B3B0C" w:rsidRDefault="00654A40">
      <w:pPr>
        <w:spacing w:line="360" w:lineRule="auto"/>
        <w:jc w:val="both"/>
        <w:rPr>
          <w:rFonts w:ascii="Palatino Linotype" w:eastAsia="Palatino Linotype" w:hAnsi="Palatino Linotype" w:cs="Palatino Linotype"/>
          <w:sz w:val="24"/>
          <w:szCs w:val="24"/>
        </w:rPr>
      </w:pPr>
    </w:p>
    <w:p w:rsidR="00654A40" w:rsidRPr="009B3B0C" w:rsidRDefault="009534AD">
      <w:pPr>
        <w:pBdr>
          <w:top w:val="nil"/>
          <w:left w:val="nil"/>
          <w:bottom w:val="nil"/>
          <w:right w:val="nil"/>
          <w:between w:val="nil"/>
        </w:pBdr>
        <w:spacing w:after="0" w:line="240" w:lineRule="auto"/>
        <w:ind w:left="1134" w:right="900" w:hanging="75"/>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w:t>
      </w:r>
      <w:r w:rsidRPr="009B3B0C">
        <w:rPr>
          <w:rFonts w:ascii="Palatino Linotype" w:eastAsia="Palatino Linotype" w:hAnsi="Palatino Linotype" w:cs="Palatino Linotype"/>
          <w:i/>
          <w:color w:val="000000"/>
          <w:sz w:val="24"/>
          <w:szCs w:val="24"/>
        </w:rPr>
        <w:lastRenderedPageBreak/>
        <w:t>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654A40" w:rsidRPr="009B3B0C" w:rsidRDefault="00654A40">
      <w:pPr>
        <w:pBdr>
          <w:top w:val="nil"/>
          <w:left w:val="nil"/>
          <w:bottom w:val="nil"/>
          <w:right w:val="nil"/>
          <w:between w:val="nil"/>
        </w:pBdr>
        <w:spacing w:after="0" w:line="240" w:lineRule="auto"/>
        <w:ind w:left="360" w:hanging="76"/>
        <w:jc w:val="both"/>
        <w:rPr>
          <w:rFonts w:ascii="Palatino Linotype" w:eastAsia="Palatino Linotype" w:hAnsi="Palatino Linotype" w:cs="Palatino Linotype"/>
          <w:i/>
          <w:color w:val="000000"/>
          <w:sz w:val="24"/>
          <w:szCs w:val="24"/>
        </w:rPr>
      </w:pPr>
    </w:p>
    <w:p w:rsidR="00654A40" w:rsidRPr="009B3B0C" w:rsidRDefault="00654A40">
      <w:pPr>
        <w:spacing w:line="360" w:lineRule="auto"/>
        <w:jc w:val="both"/>
        <w:rPr>
          <w:sz w:val="24"/>
          <w:szCs w:val="24"/>
        </w:rPr>
      </w:pPr>
    </w:p>
    <w:p w:rsidR="00654A40" w:rsidRPr="009B3B0C" w:rsidRDefault="00654A40">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pPr>
      <w:r w:rsidRPr="009B3B0C">
        <w:rPr>
          <w:rFonts w:ascii="Palatino Linotype" w:eastAsia="Palatino Linotype" w:hAnsi="Palatino Linotype" w:cs="Palatino Linotype"/>
          <w:color w:val="000000"/>
          <w:sz w:val="24"/>
          <w:szCs w:val="24"/>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654A40" w:rsidRPr="009B3B0C" w:rsidRDefault="00654A40">
      <w:pPr>
        <w:spacing w:line="360" w:lineRule="auto"/>
        <w:jc w:val="both"/>
        <w:rPr>
          <w:sz w:val="24"/>
          <w:szCs w:val="24"/>
        </w:rPr>
      </w:pPr>
    </w:p>
    <w:p w:rsidR="00654A40" w:rsidRPr="009B3B0C" w:rsidRDefault="009534AD">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9B3B0C">
        <w:rPr>
          <w:rFonts w:ascii="Palatino Linotype" w:eastAsia="Palatino Linotype" w:hAnsi="Palatino Linotype" w:cs="Palatino Linotype"/>
          <w:b/>
          <w:color w:val="000000"/>
          <w:sz w:val="24"/>
          <w:szCs w:val="24"/>
        </w:rPr>
        <w:t xml:space="preserve">TERCERO. Del planteamiento de la </w:t>
      </w:r>
      <w:r w:rsidRPr="009B3B0C">
        <w:rPr>
          <w:rFonts w:ascii="Palatino Linotype" w:eastAsia="Palatino Linotype" w:hAnsi="Palatino Linotype" w:cs="Palatino Linotype"/>
          <w:b/>
          <w:i/>
          <w:color w:val="000000"/>
          <w:sz w:val="24"/>
          <w:szCs w:val="24"/>
        </w:rPr>
        <w:t>Litis</w:t>
      </w:r>
      <w:r w:rsidRPr="009B3B0C">
        <w:rPr>
          <w:rFonts w:ascii="Palatino Linotype" w:eastAsia="Palatino Linotype" w:hAnsi="Palatino Linotype" w:cs="Palatino Linotype"/>
          <w:b/>
          <w:color w:val="000000"/>
          <w:sz w:val="24"/>
          <w:szCs w:val="24"/>
        </w:rPr>
        <w:t>.</w:t>
      </w:r>
    </w:p>
    <w:p w:rsidR="00654A40" w:rsidRPr="009B3B0C" w:rsidRDefault="00654A40">
      <w:pPr>
        <w:spacing w:line="360" w:lineRule="auto"/>
        <w:rPr>
          <w:rFonts w:ascii="Palatino Linotype" w:eastAsia="Palatino Linotype" w:hAnsi="Palatino Linotype" w:cs="Palatino Linotype"/>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Se solicitó tener acceso, a la información que a continuación se desagrega:</w:t>
      </w:r>
    </w:p>
    <w:p w:rsidR="00654A40" w:rsidRPr="009B3B0C" w:rsidRDefault="00654A40">
      <w:pPr>
        <w:pBdr>
          <w:top w:val="nil"/>
          <w:left w:val="nil"/>
          <w:bottom w:val="nil"/>
          <w:right w:val="nil"/>
          <w:between w:val="nil"/>
        </w:pBdr>
        <w:spacing w:after="0" w:line="360" w:lineRule="auto"/>
        <w:ind w:left="1134"/>
        <w:jc w:val="both"/>
        <w:rPr>
          <w:rFonts w:ascii="Palatino Linotype" w:eastAsia="Palatino Linotype" w:hAnsi="Palatino Linotype" w:cs="Palatino Linotype"/>
          <w:b/>
          <w:color w:val="000000"/>
          <w:sz w:val="24"/>
          <w:szCs w:val="24"/>
        </w:rPr>
      </w:pPr>
    </w:p>
    <w:p w:rsidR="00654A40" w:rsidRPr="009B3B0C" w:rsidRDefault="009534AD">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b/>
          <w:color w:val="000000"/>
          <w:sz w:val="24"/>
          <w:szCs w:val="24"/>
        </w:rPr>
        <w:t xml:space="preserve">Expresión documental en la que conste o se advierta el Programa de Obra relativo a la pavimentación de la calle “Linda Vista”, Ubicada en Colonia </w:t>
      </w:r>
      <w:r w:rsidRPr="009B3B0C">
        <w:rPr>
          <w:rFonts w:ascii="Palatino Linotype" w:eastAsia="Palatino Linotype" w:hAnsi="Palatino Linotype" w:cs="Palatino Linotype"/>
          <w:b/>
          <w:color w:val="000000"/>
          <w:sz w:val="24"/>
          <w:szCs w:val="24"/>
        </w:rPr>
        <w:lastRenderedPageBreak/>
        <w:t xml:space="preserve">San Felipe </w:t>
      </w:r>
      <w:proofErr w:type="spellStart"/>
      <w:r w:rsidRPr="009B3B0C">
        <w:rPr>
          <w:rFonts w:ascii="Palatino Linotype" w:eastAsia="Palatino Linotype" w:hAnsi="Palatino Linotype" w:cs="Palatino Linotype"/>
          <w:b/>
          <w:color w:val="000000"/>
          <w:sz w:val="24"/>
          <w:szCs w:val="24"/>
        </w:rPr>
        <w:t>Tlalmimilolpan</w:t>
      </w:r>
      <w:proofErr w:type="spellEnd"/>
      <w:r w:rsidRPr="009B3B0C">
        <w:rPr>
          <w:rFonts w:ascii="Palatino Linotype" w:eastAsia="Palatino Linotype" w:hAnsi="Palatino Linotype" w:cs="Palatino Linotype"/>
          <w:b/>
          <w:color w:val="000000"/>
          <w:sz w:val="24"/>
          <w:szCs w:val="24"/>
        </w:rPr>
        <w:t>, Código Postal: 50250, Toluca, Estado de México; y</w:t>
      </w:r>
    </w:p>
    <w:p w:rsidR="00654A40" w:rsidRPr="009B3B0C" w:rsidRDefault="009534AD">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b/>
          <w:color w:val="000000"/>
          <w:sz w:val="24"/>
          <w:szCs w:val="24"/>
        </w:rPr>
        <w:t>Fecha en la que se tiene programado la ejecución del Programa de Obra relativo a la pavimentación de la calle “Linda Vista”</w:t>
      </w:r>
    </w:p>
    <w:p w:rsidR="00654A40" w:rsidRPr="009B3B0C" w:rsidRDefault="00654A40">
      <w:pPr>
        <w:pBdr>
          <w:top w:val="nil"/>
          <w:left w:val="nil"/>
          <w:bottom w:val="nil"/>
          <w:right w:val="nil"/>
          <w:between w:val="nil"/>
        </w:pBdr>
        <w:spacing w:after="0" w:line="360" w:lineRule="auto"/>
        <w:ind w:left="778"/>
        <w:jc w:val="both"/>
        <w:rPr>
          <w:rFonts w:ascii="Palatino Linotype" w:eastAsia="Palatino Linotype" w:hAnsi="Palatino Linotype" w:cs="Palatino Linotype"/>
          <w:color w:val="000000"/>
          <w:sz w:val="24"/>
          <w:szCs w:val="24"/>
        </w:rPr>
      </w:pPr>
    </w:p>
    <w:p w:rsidR="00654A40" w:rsidRPr="009B3B0C" w:rsidRDefault="009534AD">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En respuesta, 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remitió un archivo electrónico en formato PDF, cuyo contenido versa en la declaración de incompetencia. </w:t>
      </w:r>
    </w:p>
    <w:p w:rsidR="00654A40" w:rsidRPr="009B3B0C" w:rsidRDefault="00654A4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En dichas condiciones, la </w:t>
      </w:r>
      <w:r w:rsidRPr="009B3B0C">
        <w:rPr>
          <w:rFonts w:ascii="Palatino Linotype" w:eastAsia="Palatino Linotype" w:hAnsi="Palatino Linotype" w:cs="Palatino Linotype"/>
          <w:i/>
          <w:sz w:val="24"/>
          <w:szCs w:val="24"/>
        </w:rPr>
        <w:t>Litis</w:t>
      </w:r>
      <w:r w:rsidRPr="009B3B0C">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w:t>
      </w:r>
      <w:r w:rsidRPr="009B3B0C">
        <w:rPr>
          <w:rFonts w:ascii="Palatino Linotype" w:eastAsia="Palatino Linotype" w:hAnsi="Palatino Linotype" w:cs="Palatino Linotype"/>
          <w:b/>
          <w:sz w:val="24"/>
          <w:szCs w:val="24"/>
        </w:rPr>
        <w:t xml:space="preserve">fracción IV </w:t>
      </w:r>
      <w:r w:rsidRPr="009B3B0C">
        <w:rPr>
          <w:rFonts w:ascii="Palatino Linotype" w:eastAsia="Palatino Linotype" w:hAnsi="Palatino Linotype" w:cs="Palatino Linotype"/>
          <w:sz w:val="24"/>
          <w:szCs w:val="24"/>
        </w:rPr>
        <w:t xml:space="preserve">de la </w:t>
      </w:r>
      <w:r w:rsidRPr="009B3B0C">
        <w:rPr>
          <w:rFonts w:ascii="Palatino Linotype" w:eastAsia="Palatino Linotype" w:hAnsi="Palatino Linotype" w:cs="Palatino Linotype"/>
          <w:b/>
          <w:sz w:val="24"/>
          <w:szCs w:val="24"/>
        </w:rPr>
        <w:t xml:space="preserve">Ley de Transparencia y Acceso a la Información Pública del Estado de </w:t>
      </w:r>
      <w:r w:rsidRPr="009B3B0C">
        <w:rPr>
          <w:rFonts w:ascii="Palatino Linotype" w:eastAsia="Palatino Linotype" w:hAnsi="Palatino Linotype" w:cs="Palatino Linotype"/>
          <w:sz w:val="24"/>
          <w:szCs w:val="24"/>
        </w:rPr>
        <w:t>México</w:t>
      </w:r>
      <w:r w:rsidRPr="009B3B0C">
        <w:rPr>
          <w:rFonts w:ascii="Palatino Linotype" w:eastAsia="Palatino Linotype" w:hAnsi="Palatino Linotype" w:cs="Palatino Linotype"/>
          <w:b/>
          <w:sz w:val="24"/>
          <w:szCs w:val="24"/>
        </w:rPr>
        <w:t xml:space="preserve"> y </w:t>
      </w:r>
      <w:r w:rsidRPr="009B3B0C">
        <w:rPr>
          <w:rFonts w:ascii="Palatino Linotype" w:eastAsia="Palatino Linotype" w:hAnsi="Palatino Linotype" w:cs="Palatino Linotype"/>
          <w:sz w:val="24"/>
          <w:szCs w:val="24"/>
        </w:rPr>
        <w:t xml:space="preserve">Municipios; </w:t>
      </w:r>
      <w:r w:rsidRPr="009B3B0C">
        <w:rPr>
          <w:rFonts w:ascii="Palatino Linotype" w:eastAsia="Palatino Linotype" w:hAnsi="Palatino Linotype" w:cs="Palatino Linotype"/>
          <w:color w:val="000000"/>
          <w:sz w:val="24"/>
          <w:szCs w:val="24"/>
        </w:rPr>
        <w:t xml:space="preserve">fracción que determina la hipótesis jurídica relativa a la falta, la declaración de incompetencia por 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w:t>
      </w:r>
      <w:r w:rsidRPr="009B3B0C">
        <w:rPr>
          <w:rFonts w:ascii="Palatino Linotype" w:eastAsia="Palatino Linotype" w:hAnsi="Palatino Linotype" w:cs="Palatino Linotype"/>
          <w:sz w:val="24"/>
          <w:szCs w:val="24"/>
        </w:rPr>
        <w:t xml:space="preserve">contexto del cual se dolió </w:t>
      </w:r>
      <w:r w:rsidRPr="009B3B0C">
        <w:rPr>
          <w:rFonts w:ascii="Palatino Linotype" w:eastAsia="Palatino Linotype" w:hAnsi="Palatino Linotype" w:cs="Palatino Linotype"/>
          <w:b/>
          <w:sz w:val="24"/>
          <w:szCs w:val="24"/>
        </w:rPr>
        <w:t xml:space="preserve">EL RECURRENTE </w:t>
      </w:r>
      <w:r w:rsidRPr="009B3B0C">
        <w:rPr>
          <w:rFonts w:ascii="Palatino Linotype" w:eastAsia="Palatino Linotype" w:hAnsi="Palatino Linotype" w:cs="Palatino Linotype"/>
          <w:sz w:val="24"/>
          <w:szCs w:val="24"/>
        </w:rPr>
        <w:t>al momento de interponer su inconformidad.</w:t>
      </w:r>
      <w:r w:rsidRPr="009B3B0C">
        <w:rPr>
          <w:rFonts w:ascii="Palatino Linotype" w:eastAsia="Palatino Linotype" w:hAnsi="Palatino Linotype" w:cs="Palatino Linotype"/>
          <w:color w:val="000000"/>
          <w:sz w:val="24"/>
          <w:szCs w:val="24"/>
        </w:rPr>
        <w:t xml:space="preserve"> De modo tal que el presente recurso de revisión se abocara en determinar si el </w:t>
      </w:r>
      <w:r w:rsidRPr="009B3B0C">
        <w:rPr>
          <w:rFonts w:ascii="Palatino Linotype" w:eastAsia="Palatino Linotype" w:hAnsi="Palatino Linotype" w:cs="Palatino Linotype"/>
          <w:b/>
          <w:color w:val="000000"/>
          <w:sz w:val="24"/>
          <w:szCs w:val="24"/>
        </w:rPr>
        <w:t>SUJETO</w:t>
      </w:r>
      <w:r w:rsidRPr="009B3B0C">
        <w:rPr>
          <w:rFonts w:ascii="Palatino Linotype" w:eastAsia="Palatino Linotype" w:hAnsi="Palatino Linotype" w:cs="Palatino Linotype"/>
          <w:color w:val="000000"/>
          <w:sz w:val="24"/>
          <w:szCs w:val="24"/>
        </w:rPr>
        <w:t xml:space="preserve"> </w:t>
      </w:r>
      <w:r w:rsidRPr="009B3B0C">
        <w:rPr>
          <w:rFonts w:ascii="Palatino Linotype" w:eastAsia="Palatino Linotype" w:hAnsi="Palatino Linotype" w:cs="Palatino Linotype"/>
          <w:b/>
          <w:color w:val="000000"/>
          <w:sz w:val="24"/>
          <w:szCs w:val="24"/>
        </w:rPr>
        <w:t>OBLIGADO</w:t>
      </w:r>
      <w:r w:rsidRPr="009B3B0C">
        <w:rPr>
          <w:rFonts w:ascii="Palatino Linotype" w:eastAsia="Palatino Linotype" w:hAnsi="Palatino Linotype" w:cs="Palatino Linotype"/>
          <w:color w:val="000000"/>
          <w:sz w:val="24"/>
          <w:szCs w:val="24"/>
        </w:rPr>
        <w:t xml:space="preserve"> con su respuesta ciertamente actualiza la causal de procedencia</w:t>
      </w:r>
      <w:r w:rsidRPr="009B3B0C">
        <w:rPr>
          <w:rFonts w:ascii="Palatino Linotype" w:eastAsia="Palatino Linotype" w:hAnsi="Palatino Linotype" w:cs="Palatino Linotype"/>
          <w:b/>
          <w:color w:val="000000"/>
          <w:sz w:val="24"/>
          <w:szCs w:val="24"/>
        </w:rPr>
        <w:t xml:space="preserve"> </w:t>
      </w:r>
      <w:r w:rsidRPr="009B3B0C">
        <w:rPr>
          <w:rFonts w:ascii="Palatino Linotype" w:eastAsia="Palatino Linotype" w:hAnsi="Palatino Linotype" w:cs="Palatino Linotype"/>
          <w:color w:val="000000"/>
          <w:sz w:val="24"/>
          <w:szCs w:val="24"/>
        </w:rPr>
        <w:t xml:space="preserve">antes señalada. </w:t>
      </w:r>
    </w:p>
    <w:p w:rsidR="00654A40" w:rsidRPr="009B3B0C" w:rsidRDefault="00654A40">
      <w:pPr>
        <w:spacing w:line="360" w:lineRule="auto"/>
        <w:rPr>
          <w:rFonts w:ascii="Palatino Linotype" w:eastAsia="Palatino Linotype" w:hAnsi="Palatino Linotype" w:cs="Palatino Linotype"/>
          <w:sz w:val="24"/>
          <w:szCs w:val="24"/>
        </w:rPr>
      </w:pPr>
    </w:p>
    <w:p w:rsidR="00654A40" w:rsidRPr="009B3B0C" w:rsidRDefault="009534AD">
      <w:pPr>
        <w:keepNext/>
        <w:keepLines/>
        <w:spacing w:line="360" w:lineRule="auto"/>
        <w:rPr>
          <w:rFonts w:ascii="Palatino Linotype" w:eastAsia="Palatino Linotype" w:hAnsi="Palatino Linotype" w:cs="Palatino Linotype"/>
          <w:b/>
          <w:color w:val="000000"/>
          <w:sz w:val="24"/>
          <w:szCs w:val="24"/>
        </w:rPr>
      </w:pPr>
      <w:r w:rsidRPr="009B3B0C">
        <w:rPr>
          <w:rFonts w:ascii="Palatino Linotype" w:eastAsia="Palatino Linotype" w:hAnsi="Palatino Linotype" w:cs="Palatino Linotype"/>
          <w:b/>
          <w:color w:val="000000"/>
          <w:sz w:val="24"/>
          <w:szCs w:val="24"/>
        </w:rPr>
        <w:t>CUARTO. Del estudio y resolución del asunto.</w:t>
      </w:r>
    </w:p>
    <w:p w:rsidR="00654A40" w:rsidRPr="009B3B0C" w:rsidRDefault="009534AD">
      <w:pPr>
        <w:keepNext/>
        <w:keepLines/>
        <w:numPr>
          <w:ilvl w:val="0"/>
          <w:numId w:val="5"/>
        </w:numPr>
        <w:spacing w:after="240" w:line="360" w:lineRule="auto"/>
        <w:ind w:left="786"/>
        <w:rPr>
          <w:rFonts w:ascii="Palatino Linotype" w:eastAsia="Palatino Linotype" w:hAnsi="Palatino Linotype" w:cs="Palatino Linotype"/>
          <w:b/>
          <w:color w:val="000000"/>
          <w:sz w:val="24"/>
          <w:szCs w:val="24"/>
        </w:rPr>
      </w:pPr>
      <w:r w:rsidRPr="009B3B0C">
        <w:rPr>
          <w:rFonts w:ascii="Palatino Linotype" w:eastAsia="Palatino Linotype" w:hAnsi="Palatino Linotype" w:cs="Palatino Linotype"/>
          <w:b/>
          <w:color w:val="000000"/>
          <w:sz w:val="24"/>
          <w:szCs w:val="24"/>
        </w:rPr>
        <w:t>Del derecho de acceso a la información.</w:t>
      </w: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w:t>
      </w:r>
      <w:r w:rsidRPr="009B3B0C">
        <w:rPr>
          <w:rFonts w:ascii="Palatino Linotype" w:eastAsia="Palatino Linotype" w:hAnsi="Palatino Linotype" w:cs="Palatino Linotype"/>
          <w:color w:val="000000"/>
          <w:sz w:val="24"/>
          <w:szCs w:val="24"/>
        </w:rPr>
        <w:lastRenderedPageBreak/>
        <w:t xml:space="preserve">Convención Americana sobre Derechos Humanos en su artículo 13.1; en el artículo sexto de la Constitución Política de los Estados Unidos Mexicanos y en el artículo quinto de la Particular del Estado de México. </w:t>
      </w:r>
    </w:p>
    <w:p w:rsidR="00654A40" w:rsidRPr="009B3B0C" w:rsidRDefault="00654A40">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Definiendo el Derecho de Acceso a la Información Pública como: </w:t>
      </w:r>
      <w:r w:rsidRPr="009B3B0C">
        <w:rPr>
          <w:rFonts w:ascii="Palatino Linotype" w:eastAsia="Palatino Linotype" w:hAnsi="Palatino Linotype" w:cs="Palatino Linotype"/>
          <w:i/>
          <w:color w:val="000000"/>
          <w:sz w:val="24"/>
          <w:szCs w:val="24"/>
        </w:rPr>
        <w:t xml:space="preserve">La igualdad de </w:t>
      </w:r>
      <w:r w:rsidRPr="009B3B0C">
        <w:rPr>
          <w:rFonts w:ascii="Palatino Linotype" w:eastAsia="Palatino Linotype" w:hAnsi="Palatino Linotype" w:cs="Palatino Linotype"/>
          <w:b/>
          <w:sz w:val="24"/>
          <w:szCs w:val="24"/>
        </w:rPr>
        <w:t>oportunidades</w:t>
      </w:r>
      <w:r w:rsidRPr="009B3B0C">
        <w:rPr>
          <w:rFonts w:ascii="Palatino Linotype" w:eastAsia="Palatino Linotype" w:hAnsi="Palatino Linotype" w:cs="Palatino Linotype"/>
          <w:i/>
          <w:color w:val="000000"/>
          <w:sz w:val="24"/>
          <w:szCs w:val="24"/>
        </w:rPr>
        <w:t xml:space="preserve"> para recibir, buscar e impartir información</w:t>
      </w:r>
      <w:r w:rsidRPr="009B3B0C">
        <w:rPr>
          <w:rFonts w:ascii="Palatino Linotype" w:eastAsia="Palatino Linotype" w:hAnsi="Palatino Linotype" w:cs="Palatino Linotype"/>
          <w:i/>
          <w:sz w:val="24"/>
          <w:szCs w:val="24"/>
          <w:vertAlign w:val="superscript"/>
        </w:rPr>
        <w:footnoteReference w:id="1"/>
      </w:r>
      <w:r w:rsidRPr="009B3B0C">
        <w:rPr>
          <w:rFonts w:ascii="Palatino Linotype" w:eastAsia="Palatino Linotype" w:hAnsi="Palatino Linotype" w:cs="Palatino Linotype"/>
          <w:i/>
          <w:color w:val="000000"/>
          <w:sz w:val="24"/>
          <w:szCs w:val="24"/>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B3B0C">
        <w:rPr>
          <w:rFonts w:ascii="Palatino Linotype" w:eastAsia="Palatino Linotype" w:hAnsi="Palatino Linotype" w:cs="Palatino Linotype"/>
          <w:i/>
          <w:sz w:val="24"/>
          <w:szCs w:val="24"/>
          <w:vertAlign w:val="superscript"/>
        </w:rPr>
        <w:footnoteReference w:id="2"/>
      </w:r>
      <w:r w:rsidRPr="009B3B0C">
        <w:rPr>
          <w:rFonts w:ascii="Palatino Linotype" w:eastAsia="Palatino Linotype" w:hAnsi="Palatino Linotype" w:cs="Palatino Linotype"/>
          <w:color w:val="000000"/>
          <w:sz w:val="24"/>
          <w:szCs w:val="24"/>
        </w:rPr>
        <w:t>que se constituye como una herramienta fundamental para ejercer</w:t>
      </w:r>
      <w:r w:rsidRPr="009B3B0C">
        <w:rPr>
          <w:rFonts w:ascii="Palatino Linotype" w:eastAsia="Palatino Linotype" w:hAnsi="Palatino Linotype" w:cs="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9B3B0C">
        <w:rPr>
          <w:rFonts w:ascii="Palatino Linotype" w:eastAsia="Palatino Linotype" w:hAnsi="Palatino Linotype" w:cs="Palatino Linotype"/>
          <w:i/>
          <w:sz w:val="24"/>
          <w:szCs w:val="24"/>
          <w:vertAlign w:val="superscript"/>
        </w:rPr>
        <w:footnoteReference w:id="3"/>
      </w:r>
      <w:r w:rsidRPr="009B3B0C">
        <w:rPr>
          <w:rFonts w:ascii="Palatino Linotype" w:eastAsia="Palatino Linotype" w:hAnsi="Palatino Linotype" w:cs="Palatino Linotype"/>
          <w:color w:val="000000"/>
          <w:sz w:val="24"/>
          <w:szCs w:val="24"/>
        </w:rPr>
        <w:t>fomentando</w:t>
      </w:r>
      <w:r w:rsidRPr="009B3B0C">
        <w:rPr>
          <w:rFonts w:ascii="Palatino Linotype" w:eastAsia="Palatino Linotype" w:hAnsi="Palatino Linotype" w:cs="Palatino Linotype"/>
          <w:i/>
          <w:color w:val="000000"/>
          <w:sz w:val="24"/>
          <w:szCs w:val="24"/>
        </w:rPr>
        <w:t xml:space="preserve"> la transparencia de las actividades estatales y </w:t>
      </w:r>
      <w:r w:rsidRPr="009B3B0C">
        <w:rPr>
          <w:rFonts w:ascii="Palatino Linotype" w:eastAsia="Palatino Linotype" w:hAnsi="Palatino Linotype" w:cs="Palatino Linotype"/>
          <w:color w:val="000000"/>
          <w:sz w:val="24"/>
          <w:szCs w:val="24"/>
        </w:rPr>
        <w:t>promoviendo</w:t>
      </w:r>
      <w:r w:rsidRPr="009B3B0C">
        <w:rPr>
          <w:rFonts w:ascii="Palatino Linotype" w:eastAsia="Palatino Linotype" w:hAnsi="Palatino Linotype" w:cs="Palatino Linotype"/>
          <w:i/>
          <w:color w:val="000000"/>
          <w:sz w:val="24"/>
          <w:szCs w:val="24"/>
        </w:rPr>
        <w:t xml:space="preserve"> la responsabilidad de los funcionarios sobre su gestión pública,</w:t>
      </w:r>
      <w:r w:rsidRPr="009B3B0C">
        <w:rPr>
          <w:rFonts w:ascii="Palatino Linotype" w:eastAsia="Palatino Linotype" w:hAnsi="Palatino Linotype" w:cs="Palatino Linotype"/>
          <w:i/>
          <w:sz w:val="24"/>
          <w:szCs w:val="24"/>
          <w:vertAlign w:val="superscript"/>
        </w:rPr>
        <w:footnoteReference w:id="4"/>
      </w:r>
      <w:r w:rsidRPr="009B3B0C">
        <w:rPr>
          <w:rFonts w:ascii="Palatino Linotype" w:eastAsia="Palatino Linotype" w:hAnsi="Palatino Linotype" w:cs="Palatino Linotype"/>
          <w:color w:val="000000"/>
          <w:sz w:val="24"/>
          <w:szCs w:val="24"/>
        </w:rPr>
        <w:t>que permite</w:t>
      </w:r>
      <w:r w:rsidRPr="009B3B0C">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lastRenderedPageBreak/>
        <w:t>En México, además de los derechos, están reconocidas las garantías para su protección, en ese sentido el párrafo tercero de artículo primero de la Constitución Política de los Estados Unidos Mexicanos dispone lo siguiente:</w:t>
      </w:r>
    </w:p>
    <w:p w:rsidR="00654A40" w:rsidRPr="009B3B0C" w:rsidRDefault="009534AD">
      <w:pPr>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w:t>
      </w:r>
      <w:r w:rsidRPr="009B3B0C">
        <w:rPr>
          <w:rFonts w:ascii="Palatino Linotype" w:eastAsia="Palatino Linotype" w:hAnsi="Palatino Linotype" w:cs="Palatino Linotype"/>
          <w:b/>
          <w:i/>
          <w:sz w:val="24"/>
          <w:szCs w:val="24"/>
        </w:rPr>
        <w:t>Artículo 1.-</w:t>
      </w:r>
      <w:r w:rsidRPr="009B3B0C">
        <w:rPr>
          <w:rFonts w:ascii="Palatino Linotype" w:eastAsia="Palatino Linotype" w:hAnsi="Palatino Linotype" w:cs="Palatino Linotype"/>
          <w:i/>
          <w:sz w:val="24"/>
          <w:szCs w:val="24"/>
        </w:rPr>
        <w:t xml:space="preserve"> </w:t>
      </w:r>
    </w:p>
    <w:p w:rsidR="00654A40" w:rsidRPr="009B3B0C" w:rsidRDefault="009534AD">
      <w:pPr>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w:t>
      </w:r>
    </w:p>
    <w:p w:rsidR="00654A40" w:rsidRPr="009B3B0C" w:rsidRDefault="009534AD">
      <w:pPr>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Todas las</w:t>
      </w:r>
      <w:r w:rsidRPr="009B3B0C">
        <w:rPr>
          <w:rFonts w:ascii="Palatino Linotype" w:eastAsia="Palatino Linotype" w:hAnsi="Palatino Linotype" w:cs="Palatino Linotype"/>
          <w:sz w:val="24"/>
          <w:szCs w:val="24"/>
        </w:rPr>
        <w:t xml:space="preserve"> </w:t>
      </w:r>
      <w:r w:rsidRPr="009B3B0C">
        <w:rPr>
          <w:rFonts w:ascii="Palatino Linotype" w:eastAsia="Palatino Linotype" w:hAnsi="Palatino Linotype" w:cs="Palatino Linotype"/>
          <w:i/>
          <w:sz w:val="24"/>
          <w:szCs w:val="24"/>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654A40" w:rsidRPr="009B3B0C" w:rsidRDefault="009534AD">
      <w:pPr>
        <w:ind w:left="1134" w:right="90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i/>
          <w:sz w:val="24"/>
          <w:szCs w:val="24"/>
        </w:rPr>
        <w:t>(…)</w:t>
      </w:r>
      <w:r w:rsidRPr="009B3B0C">
        <w:rPr>
          <w:rFonts w:ascii="Palatino Linotype" w:eastAsia="Palatino Linotype" w:hAnsi="Palatino Linotype" w:cs="Palatino Linotype"/>
          <w:sz w:val="24"/>
          <w:szCs w:val="24"/>
        </w:rPr>
        <w:t>”.</w:t>
      </w:r>
    </w:p>
    <w:p w:rsidR="00654A40" w:rsidRPr="009B3B0C" w:rsidRDefault="00654A40">
      <w:pPr>
        <w:ind w:right="567"/>
        <w:jc w:val="both"/>
        <w:rPr>
          <w:rFonts w:ascii="Palatino Linotype" w:eastAsia="Palatino Linotype" w:hAnsi="Palatino Linotype" w:cs="Palatino Linotype"/>
          <w:b/>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654A40" w:rsidRPr="009B3B0C" w:rsidRDefault="00654A40">
      <w:pPr>
        <w:spacing w:line="360" w:lineRule="auto"/>
        <w:ind w:right="49"/>
        <w:jc w:val="both"/>
        <w:rPr>
          <w:rFonts w:ascii="Palatino Linotype" w:eastAsia="Palatino Linotype" w:hAnsi="Palatino Linotype" w:cs="Palatino Linotype"/>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654A40" w:rsidRPr="009B3B0C" w:rsidRDefault="009534AD">
      <w:pPr>
        <w:spacing w:after="240"/>
        <w:ind w:left="1134" w:right="900"/>
        <w:jc w:val="both"/>
        <w:rPr>
          <w:rFonts w:ascii="Palatino Linotype" w:eastAsia="Palatino Linotype" w:hAnsi="Palatino Linotype" w:cs="Palatino Linotype"/>
          <w:b/>
          <w:i/>
          <w:sz w:val="24"/>
          <w:szCs w:val="24"/>
        </w:rPr>
      </w:pPr>
      <w:r w:rsidRPr="009B3B0C">
        <w:rPr>
          <w:rFonts w:ascii="Palatino Linotype" w:eastAsia="Palatino Linotype" w:hAnsi="Palatino Linotype" w:cs="Palatino Linotype"/>
          <w:b/>
          <w:i/>
          <w:sz w:val="24"/>
          <w:szCs w:val="24"/>
        </w:rPr>
        <w:lastRenderedPageBreak/>
        <w:t>Constitución Política de los Estados Unidos Mexicanos</w:t>
      </w:r>
    </w:p>
    <w:p w:rsidR="00654A40" w:rsidRPr="009B3B0C" w:rsidRDefault="009534AD">
      <w:pPr>
        <w:spacing w:before="240" w:after="240"/>
        <w:ind w:left="1134" w:right="900"/>
        <w:jc w:val="both"/>
        <w:rPr>
          <w:rFonts w:ascii="Palatino Linotype" w:eastAsia="Palatino Linotype" w:hAnsi="Palatino Linotype" w:cs="Palatino Linotype"/>
          <w:b/>
          <w:i/>
          <w:sz w:val="24"/>
          <w:szCs w:val="24"/>
        </w:rPr>
      </w:pPr>
      <w:r w:rsidRPr="009B3B0C">
        <w:rPr>
          <w:rFonts w:ascii="Palatino Linotype" w:eastAsia="Palatino Linotype" w:hAnsi="Palatino Linotype" w:cs="Palatino Linotype"/>
          <w:b/>
          <w:i/>
          <w:sz w:val="24"/>
          <w:szCs w:val="24"/>
        </w:rPr>
        <w:t>“Artículo 6.</w:t>
      </w:r>
    </w:p>
    <w:p w:rsidR="00654A40" w:rsidRPr="009B3B0C" w:rsidRDefault="009534AD">
      <w:pPr>
        <w:spacing w:before="240" w:after="240"/>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w:t>
      </w:r>
    </w:p>
    <w:p w:rsidR="00654A40" w:rsidRPr="009B3B0C" w:rsidRDefault="009534AD">
      <w:pPr>
        <w:spacing w:before="240" w:after="240"/>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Para efectos de lo dispuesto en el presente artículo se observará lo siguiente:</w:t>
      </w:r>
    </w:p>
    <w:p w:rsidR="00654A40" w:rsidRPr="009B3B0C" w:rsidRDefault="009534AD">
      <w:pPr>
        <w:spacing w:before="240" w:after="240"/>
        <w:ind w:left="1134" w:right="900"/>
        <w:jc w:val="both"/>
        <w:rPr>
          <w:rFonts w:ascii="Palatino Linotype" w:eastAsia="Palatino Linotype" w:hAnsi="Palatino Linotype" w:cs="Palatino Linotype"/>
          <w:b/>
          <w:i/>
          <w:sz w:val="24"/>
          <w:szCs w:val="24"/>
        </w:rPr>
      </w:pPr>
      <w:r w:rsidRPr="009B3B0C">
        <w:rPr>
          <w:rFonts w:ascii="Palatino Linotype" w:eastAsia="Palatino Linotype" w:hAnsi="Palatino Linotype" w:cs="Palatino Linotype"/>
          <w:b/>
          <w:i/>
          <w:sz w:val="24"/>
          <w:szCs w:val="24"/>
        </w:rPr>
        <w:t>A</w:t>
      </w:r>
      <w:r w:rsidRPr="009B3B0C">
        <w:rPr>
          <w:rFonts w:ascii="Palatino Linotype" w:eastAsia="Palatino Linotype" w:hAnsi="Palatino Linotype" w:cs="Palatino Linotype"/>
          <w:i/>
          <w:sz w:val="24"/>
          <w:szCs w:val="24"/>
        </w:rPr>
        <w:t xml:space="preserve">. </w:t>
      </w:r>
      <w:r w:rsidRPr="009B3B0C">
        <w:rPr>
          <w:rFonts w:ascii="Palatino Linotype" w:eastAsia="Palatino Linotype" w:hAnsi="Palatino Linotype" w:cs="Palatino Linotype"/>
          <w:b/>
          <w:i/>
          <w:sz w:val="24"/>
          <w:szCs w:val="24"/>
        </w:rPr>
        <w:t>Para el ejercicio del derecho de acceso a la información</w:t>
      </w:r>
      <w:r w:rsidRPr="009B3B0C">
        <w:rPr>
          <w:rFonts w:ascii="Palatino Linotype" w:eastAsia="Palatino Linotype" w:hAnsi="Palatino Linotype" w:cs="Palatino Linotype"/>
          <w:i/>
          <w:sz w:val="24"/>
          <w:szCs w:val="24"/>
        </w:rPr>
        <w:t xml:space="preserve">, la Federación y </w:t>
      </w:r>
      <w:r w:rsidRPr="009B3B0C">
        <w:rPr>
          <w:rFonts w:ascii="Palatino Linotype" w:eastAsia="Palatino Linotype" w:hAnsi="Palatino Linotype" w:cs="Palatino Linotype"/>
          <w:b/>
          <w:i/>
          <w:sz w:val="24"/>
          <w:szCs w:val="24"/>
        </w:rPr>
        <w:t>las entidades federativas, en el ámbito de sus respectivas competencias, se regirán por los siguientes principios y bases:</w:t>
      </w:r>
    </w:p>
    <w:p w:rsidR="00654A40" w:rsidRPr="009B3B0C" w:rsidRDefault="009534AD">
      <w:pPr>
        <w:spacing w:before="240" w:after="240"/>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b/>
          <w:i/>
          <w:sz w:val="24"/>
          <w:szCs w:val="24"/>
        </w:rPr>
        <w:t xml:space="preserve">I. </w:t>
      </w:r>
      <w:r w:rsidRPr="009B3B0C">
        <w:rPr>
          <w:rFonts w:ascii="Palatino Linotype" w:eastAsia="Palatino Linotype" w:hAnsi="Palatino Linotype" w:cs="Palatino Linotype"/>
          <w:b/>
          <w:i/>
          <w:sz w:val="24"/>
          <w:szCs w:val="24"/>
        </w:rPr>
        <w:tab/>
        <w:t>Toda la información en posesión de cualquier</w:t>
      </w:r>
      <w:r w:rsidRPr="009B3B0C">
        <w:rPr>
          <w:rFonts w:ascii="Palatino Linotype" w:eastAsia="Palatino Linotype" w:hAnsi="Palatino Linotype" w:cs="Palatino Linotype"/>
          <w:i/>
          <w:sz w:val="24"/>
          <w:szCs w:val="24"/>
        </w:rPr>
        <w:t xml:space="preserve"> </w:t>
      </w:r>
      <w:r w:rsidRPr="009B3B0C">
        <w:rPr>
          <w:rFonts w:ascii="Palatino Linotype" w:eastAsia="Palatino Linotype" w:hAnsi="Palatino Linotype" w:cs="Palatino Linotype"/>
          <w:b/>
          <w:i/>
          <w:sz w:val="24"/>
          <w:szCs w:val="24"/>
        </w:rPr>
        <w:t>autoridad</w:t>
      </w:r>
      <w:r w:rsidRPr="009B3B0C">
        <w:rPr>
          <w:rFonts w:ascii="Palatino Linotype" w:eastAsia="Palatino Linotype" w:hAnsi="Palatino Linotype" w:cs="Palatino Linotype"/>
          <w:i/>
          <w:sz w:val="24"/>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B3B0C">
        <w:rPr>
          <w:rFonts w:ascii="Palatino Linotype" w:eastAsia="Palatino Linotype" w:hAnsi="Palatino Linotype" w:cs="Palatino Linotype"/>
          <w:b/>
          <w:i/>
          <w:sz w:val="24"/>
          <w:szCs w:val="24"/>
        </w:rPr>
        <w:t>municipal</w:t>
      </w:r>
      <w:r w:rsidRPr="009B3B0C">
        <w:rPr>
          <w:rFonts w:ascii="Palatino Linotype" w:eastAsia="Palatino Linotype" w:hAnsi="Palatino Linotype" w:cs="Palatino Linotype"/>
          <w:i/>
          <w:sz w:val="24"/>
          <w:szCs w:val="24"/>
        </w:rPr>
        <w:t xml:space="preserve">, </w:t>
      </w:r>
      <w:r w:rsidRPr="009B3B0C">
        <w:rPr>
          <w:rFonts w:ascii="Palatino Linotype" w:eastAsia="Palatino Linotype" w:hAnsi="Palatino Linotype" w:cs="Palatino Linotype"/>
          <w:b/>
          <w:i/>
          <w:sz w:val="24"/>
          <w:szCs w:val="24"/>
        </w:rPr>
        <w:t>es pública</w:t>
      </w:r>
      <w:r w:rsidRPr="009B3B0C">
        <w:rPr>
          <w:rFonts w:ascii="Palatino Linotype" w:eastAsia="Palatino Linotype" w:hAnsi="Palatino Linotype" w:cs="Palatino Linotype"/>
          <w:i/>
          <w:sz w:val="24"/>
          <w:szCs w:val="24"/>
        </w:rPr>
        <w:t xml:space="preserve"> y sólo podrá ser reservada temporalmente por razones de interés público y seguridad nacional, en los términos que fijen las leyes. </w:t>
      </w:r>
      <w:r w:rsidRPr="009B3B0C">
        <w:rPr>
          <w:rFonts w:ascii="Palatino Linotype" w:eastAsia="Palatino Linotype" w:hAnsi="Palatino Linotype" w:cs="Palatino Linotype"/>
          <w:b/>
          <w:i/>
          <w:sz w:val="24"/>
          <w:szCs w:val="24"/>
        </w:rPr>
        <w:t>En la interpretación de este derecho deberá prevalecer el principio de máxima publicidad. Los sujetos obligados deberán documentar todo acto que derive del ejercicio de sus facultades, competencias o funciones</w:t>
      </w:r>
      <w:r w:rsidRPr="009B3B0C">
        <w:rPr>
          <w:rFonts w:ascii="Palatino Linotype" w:eastAsia="Palatino Linotype" w:hAnsi="Palatino Linotype" w:cs="Palatino Linotype"/>
          <w:i/>
          <w:sz w:val="24"/>
          <w:szCs w:val="24"/>
        </w:rPr>
        <w:t>, la ley determinará los supuestos específicos bajo los cuales procederá la declaración de inexistencia de la información.”</w:t>
      </w:r>
    </w:p>
    <w:p w:rsidR="00654A40" w:rsidRPr="009B3B0C" w:rsidRDefault="00654A40">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4"/>
          <w:szCs w:val="24"/>
        </w:rPr>
      </w:pPr>
    </w:p>
    <w:p w:rsidR="00654A40" w:rsidRPr="009B3B0C" w:rsidRDefault="009534AD">
      <w:pPr>
        <w:spacing w:before="240" w:after="240"/>
        <w:ind w:left="1134" w:right="900"/>
        <w:jc w:val="both"/>
        <w:rPr>
          <w:rFonts w:ascii="Palatino Linotype" w:eastAsia="Palatino Linotype" w:hAnsi="Palatino Linotype" w:cs="Palatino Linotype"/>
          <w:b/>
          <w:i/>
          <w:sz w:val="24"/>
          <w:szCs w:val="24"/>
        </w:rPr>
      </w:pPr>
      <w:r w:rsidRPr="009B3B0C">
        <w:rPr>
          <w:rFonts w:ascii="Palatino Linotype" w:eastAsia="Palatino Linotype" w:hAnsi="Palatino Linotype" w:cs="Palatino Linotype"/>
          <w:b/>
          <w:i/>
          <w:sz w:val="24"/>
          <w:szCs w:val="24"/>
        </w:rPr>
        <w:t>Constitución Política del Estado Libre y Soberano de México</w:t>
      </w:r>
    </w:p>
    <w:p w:rsidR="00654A40" w:rsidRPr="009B3B0C" w:rsidRDefault="009534AD">
      <w:pPr>
        <w:spacing w:before="240" w:after="240"/>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b/>
          <w:i/>
          <w:sz w:val="24"/>
          <w:szCs w:val="24"/>
        </w:rPr>
        <w:t>“Artículo 5</w:t>
      </w:r>
      <w:r w:rsidRPr="009B3B0C">
        <w:rPr>
          <w:rFonts w:ascii="Palatino Linotype" w:eastAsia="Palatino Linotype" w:hAnsi="Palatino Linotype" w:cs="Palatino Linotype"/>
          <w:i/>
          <w:sz w:val="24"/>
          <w:szCs w:val="24"/>
        </w:rPr>
        <w:t xml:space="preserve">.- </w:t>
      </w:r>
    </w:p>
    <w:p w:rsidR="00654A40" w:rsidRPr="009B3B0C" w:rsidRDefault="009534AD">
      <w:pPr>
        <w:spacing w:before="240" w:after="240"/>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w:t>
      </w:r>
    </w:p>
    <w:p w:rsidR="00654A40" w:rsidRPr="009B3B0C" w:rsidRDefault="009534AD">
      <w:pPr>
        <w:spacing w:before="240" w:after="240"/>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b/>
          <w:i/>
          <w:sz w:val="24"/>
          <w:szCs w:val="24"/>
        </w:rPr>
        <w:lastRenderedPageBreak/>
        <w:t>El derecho a la información será garantizado por el Estado. La ley establecerá las previsiones que permitan asegurar la protección, el respeto y la difusión de este derecho</w:t>
      </w:r>
      <w:r w:rsidRPr="009B3B0C">
        <w:rPr>
          <w:rFonts w:ascii="Palatino Linotype" w:eastAsia="Palatino Linotype" w:hAnsi="Palatino Linotype" w:cs="Palatino Linotype"/>
          <w:i/>
          <w:sz w:val="24"/>
          <w:szCs w:val="24"/>
        </w:rPr>
        <w:t>.</w:t>
      </w:r>
    </w:p>
    <w:p w:rsidR="00654A40" w:rsidRPr="009B3B0C" w:rsidRDefault="009534AD">
      <w:pPr>
        <w:spacing w:before="240" w:after="240"/>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i/>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654A40" w:rsidRPr="009B3B0C" w:rsidRDefault="009534AD">
      <w:pPr>
        <w:spacing w:before="240" w:after="240"/>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b/>
          <w:i/>
          <w:sz w:val="24"/>
          <w:szCs w:val="24"/>
        </w:rPr>
        <w:t>Este derecho se regirá por los principios y bases siguientes</w:t>
      </w:r>
      <w:r w:rsidRPr="009B3B0C">
        <w:rPr>
          <w:rFonts w:ascii="Palatino Linotype" w:eastAsia="Palatino Linotype" w:hAnsi="Palatino Linotype" w:cs="Palatino Linotype"/>
          <w:i/>
          <w:sz w:val="24"/>
          <w:szCs w:val="24"/>
        </w:rPr>
        <w:t>:</w:t>
      </w:r>
    </w:p>
    <w:p w:rsidR="00654A40" w:rsidRPr="009B3B0C" w:rsidRDefault="009534AD">
      <w:pPr>
        <w:spacing w:before="240" w:after="240"/>
        <w:ind w:left="1134" w:right="900"/>
        <w:jc w:val="both"/>
        <w:rPr>
          <w:rFonts w:ascii="Palatino Linotype" w:eastAsia="Palatino Linotype" w:hAnsi="Palatino Linotype" w:cs="Palatino Linotype"/>
          <w:i/>
          <w:sz w:val="24"/>
          <w:szCs w:val="24"/>
        </w:rPr>
      </w:pPr>
      <w:r w:rsidRPr="009B3B0C">
        <w:rPr>
          <w:rFonts w:ascii="Palatino Linotype" w:eastAsia="Palatino Linotype" w:hAnsi="Palatino Linotype" w:cs="Palatino Linotype"/>
          <w:b/>
          <w:i/>
          <w:sz w:val="24"/>
          <w:szCs w:val="24"/>
        </w:rPr>
        <w:t>I. Toda la información en posesión de cualquier autoridad, entidad, órgano y organismos de los</w:t>
      </w:r>
      <w:r w:rsidRPr="009B3B0C">
        <w:rPr>
          <w:rFonts w:ascii="Palatino Linotype" w:eastAsia="Palatino Linotype" w:hAnsi="Palatino Linotype" w:cs="Palatino Linotype"/>
          <w:i/>
          <w:sz w:val="24"/>
          <w:szCs w:val="24"/>
        </w:rPr>
        <w:t xml:space="preserve"> Poderes Ejecutivo, Legislativo y Judicial, órganos autónomos, partidos políticos, fideicomisos y fondos públicos estatales y </w:t>
      </w:r>
      <w:r w:rsidRPr="009B3B0C">
        <w:rPr>
          <w:rFonts w:ascii="Palatino Linotype" w:eastAsia="Palatino Linotype" w:hAnsi="Palatino Linotype" w:cs="Palatino Linotype"/>
          <w:b/>
          <w:i/>
          <w:sz w:val="24"/>
          <w:szCs w:val="24"/>
        </w:rPr>
        <w:t>municipales</w:t>
      </w:r>
      <w:r w:rsidRPr="009B3B0C">
        <w:rPr>
          <w:rFonts w:ascii="Palatino Linotype" w:eastAsia="Palatino Linotype" w:hAnsi="Palatino Linotype" w:cs="Palatino Linotype"/>
          <w:i/>
          <w:sz w:val="24"/>
          <w:szCs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B3B0C">
        <w:rPr>
          <w:rFonts w:ascii="Palatino Linotype" w:eastAsia="Palatino Linotype" w:hAnsi="Palatino Linotype" w:cs="Palatino Linotype"/>
          <w:b/>
          <w:i/>
          <w:sz w:val="24"/>
          <w:szCs w:val="24"/>
        </w:rPr>
        <w:t>es pública</w:t>
      </w:r>
      <w:r w:rsidRPr="009B3B0C">
        <w:rPr>
          <w:rFonts w:ascii="Palatino Linotype" w:eastAsia="Palatino Linotype" w:hAnsi="Palatino Linotype" w:cs="Palatino Linotype"/>
          <w:i/>
          <w:sz w:val="24"/>
          <w:szCs w:val="24"/>
        </w:rPr>
        <w:t xml:space="preserve"> y sólo podrá ser reservada temporalmente por razones previstas en la Constitución Política de los Estados Unidos Mexicanos de interés público y seguridad, en los términos que fijen las leyes. </w:t>
      </w:r>
      <w:r w:rsidRPr="009B3B0C">
        <w:rPr>
          <w:rFonts w:ascii="Palatino Linotype" w:eastAsia="Palatino Linotype" w:hAnsi="Palatino Linotype" w:cs="Palatino Linotype"/>
          <w:b/>
          <w:i/>
          <w:sz w:val="24"/>
          <w:szCs w:val="24"/>
        </w:rPr>
        <w:t>En la interpretación de este derecho deberá prevalecer el principio de máxima publicidad</w:t>
      </w:r>
      <w:r w:rsidRPr="009B3B0C">
        <w:rPr>
          <w:rFonts w:ascii="Palatino Linotype" w:eastAsia="Palatino Linotype" w:hAnsi="Palatino Linotype" w:cs="Palatino Linotype"/>
          <w:i/>
          <w:sz w:val="24"/>
          <w:szCs w:val="24"/>
        </w:rPr>
        <w:t xml:space="preserve">. </w:t>
      </w:r>
      <w:r w:rsidRPr="009B3B0C">
        <w:rPr>
          <w:rFonts w:ascii="Palatino Linotype" w:eastAsia="Palatino Linotype" w:hAnsi="Palatino Linotype" w:cs="Palatino Linotype"/>
          <w:b/>
          <w:i/>
          <w:sz w:val="24"/>
          <w:szCs w:val="24"/>
        </w:rPr>
        <w:t>Los sujetos obligados deberán documentar todo acto que derive del ejercicio de sus facultades, competencias o funciones</w:t>
      </w:r>
      <w:r w:rsidRPr="009B3B0C">
        <w:rPr>
          <w:rFonts w:ascii="Palatino Linotype" w:eastAsia="Palatino Linotype" w:hAnsi="Palatino Linotype" w:cs="Palatino Linotype"/>
          <w:i/>
          <w:sz w:val="24"/>
          <w:szCs w:val="24"/>
        </w:rPr>
        <w:t>, la ley determinará los supuestos específicos bajo los cuales procederá la declaración de inexistencia de la información.”</w:t>
      </w:r>
    </w:p>
    <w:p w:rsidR="00654A40" w:rsidRPr="009B3B0C" w:rsidRDefault="00654A40">
      <w:pPr>
        <w:tabs>
          <w:tab w:val="left" w:pos="567"/>
        </w:tabs>
        <w:spacing w:before="240" w:after="240"/>
        <w:ind w:right="567"/>
        <w:jc w:val="both"/>
        <w:rPr>
          <w:rFonts w:ascii="Palatino Linotype" w:eastAsia="Palatino Linotype" w:hAnsi="Palatino Linotype" w:cs="Palatino Linotype"/>
          <w:b/>
          <w:i/>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Según el artículo 150 de la Ley de Transparencia del Estado, la solicitud es la garantía primaria del Derecho de Acceso a la Información, además, establece que se </w:t>
      </w:r>
      <w:r w:rsidRPr="009B3B0C">
        <w:rPr>
          <w:rFonts w:ascii="Palatino Linotype" w:eastAsia="Palatino Linotype" w:hAnsi="Palatino Linotype" w:cs="Palatino Linotype"/>
          <w:sz w:val="24"/>
          <w:szCs w:val="24"/>
        </w:rPr>
        <w:lastRenderedPageBreak/>
        <w:t xml:space="preserve">regirá </w:t>
      </w:r>
      <w:r w:rsidRPr="009B3B0C">
        <w:rPr>
          <w:rFonts w:ascii="Palatino Linotype" w:eastAsia="Palatino Linotype" w:hAnsi="Palatino Linotype" w:cs="Palatino Linotype"/>
          <w:i/>
          <w:sz w:val="24"/>
          <w:szCs w:val="24"/>
        </w:rPr>
        <w:t>por los principios de simplicidad, rapidez gratuidad del procedimiento, auxilio y orientación a los particulares</w:t>
      </w:r>
      <w:r w:rsidRPr="009B3B0C">
        <w:rPr>
          <w:rFonts w:ascii="Palatino Linotype" w:eastAsia="Palatino Linotype" w:hAnsi="Palatino Linotype" w:cs="Palatino Linotype"/>
          <w:sz w:val="24"/>
          <w:szCs w:val="24"/>
        </w:rPr>
        <w:t>, contemplando el derecho de las personas con discapacidad y hablantes de lengua indígena.</w:t>
      </w:r>
    </w:p>
    <w:p w:rsidR="00654A40" w:rsidRPr="009B3B0C" w:rsidRDefault="00654A40">
      <w:pPr>
        <w:spacing w:line="360" w:lineRule="auto"/>
        <w:ind w:right="49"/>
        <w:jc w:val="both"/>
        <w:rPr>
          <w:rFonts w:ascii="Palatino Linotype" w:eastAsia="Palatino Linotype" w:hAnsi="Palatino Linotype" w:cs="Palatino Linotype"/>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El Derecho de Acceso a la Información se garantiza y respeta oportunamente, y según lo que dispone la Ley, las </w:t>
      </w:r>
      <w:r w:rsidRPr="009B3B0C">
        <w:rPr>
          <w:rFonts w:ascii="Palatino Linotype" w:eastAsia="Palatino Linotype" w:hAnsi="Palatino Linotype" w:cs="Palatino Linotype"/>
          <w:i/>
          <w:sz w:val="24"/>
          <w:szCs w:val="24"/>
        </w:rPr>
        <w:t>solicitudes de acceso a la información</w:t>
      </w:r>
      <w:r w:rsidRPr="009B3B0C">
        <w:rPr>
          <w:rFonts w:ascii="Palatino Linotype" w:eastAsia="Palatino Linotype" w:hAnsi="Palatino Linotype" w:cs="Palatino Linotype"/>
          <w:sz w:val="24"/>
          <w:szCs w:val="24"/>
        </w:rPr>
        <w:t>.</w:t>
      </w:r>
    </w:p>
    <w:p w:rsidR="00654A40" w:rsidRPr="009B3B0C" w:rsidRDefault="00654A40">
      <w:pPr>
        <w:spacing w:line="360" w:lineRule="auto"/>
        <w:ind w:right="49"/>
        <w:jc w:val="both"/>
        <w:rPr>
          <w:rFonts w:ascii="Palatino Linotype" w:eastAsia="Palatino Linotype" w:hAnsi="Palatino Linotype" w:cs="Palatino Linotype"/>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Así entonces, se procede analizar, en primer lugar, si el </w:t>
      </w:r>
      <w:r w:rsidRPr="009B3B0C">
        <w:rPr>
          <w:rFonts w:ascii="Palatino Linotype" w:eastAsia="Palatino Linotype" w:hAnsi="Palatino Linotype" w:cs="Palatino Linotype"/>
          <w:b/>
          <w:sz w:val="24"/>
          <w:szCs w:val="24"/>
        </w:rPr>
        <w:t>SUJETO OBLIGADO</w:t>
      </w:r>
      <w:r w:rsidRPr="009B3B0C">
        <w:rPr>
          <w:rFonts w:ascii="Palatino Linotype" w:eastAsia="Palatino Linotype" w:hAnsi="Palatino Linotype" w:cs="Palatino Linotype"/>
          <w:sz w:val="24"/>
          <w:szCs w:val="24"/>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654A40" w:rsidRPr="009B3B0C" w:rsidRDefault="00654A40">
      <w:pPr>
        <w:spacing w:line="360" w:lineRule="auto"/>
        <w:ind w:right="49"/>
        <w:jc w:val="both"/>
        <w:rPr>
          <w:rFonts w:ascii="Palatino Linotype" w:eastAsia="Palatino Linotype" w:hAnsi="Palatino Linotype" w:cs="Palatino Linotype"/>
          <w:sz w:val="24"/>
          <w:szCs w:val="24"/>
        </w:rPr>
      </w:pPr>
    </w:p>
    <w:p w:rsidR="00654A40" w:rsidRPr="009B3B0C" w:rsidRDefault="009534AD">
      <w:pPr>
        <w:keepNext/>
        <w:keepLines/>
        <w:spacing w:after="240" w:line="360" w:lineRule="auto"/>
        <w:rPr>
          <w:rFonts w:ascii="Palatino Linotype" w:eastAsia="Palatino Linotype" w:hAnsi="Palatino Linotype" w:cs="Palatino Linotype"/>
          <w:b/>
          <w:color w:val="000000"/>
          <w:sz w:val="24"/>
          <w:szCs w:val="24"/>
        </w:rPr>
      </w:pPr>
      <w:bookmarkStart w:id="7" w:name="_heading=h.3rdcrjn" w:colFirst="0" w:colLast="0"/>
      <w:bookmarkEnd w:id="7"/>
      <w:r w:rsidRPr="009B3B0C">
        <w:rPr>
          <w:rFonts w:ascii="Palatino Linotype" w:eastAsia="Palatino Linotype" w:hAnsi="Palatino Linotype" w:cs="Palatino Linotype"/>
          <w:b/>
          <w:color w:val="000000"/>
          <w:sz w:val="24"/>
          <w:szCs w:val="24"/>
        </w:rPr>
        <w:t>II. De la información solicitada y la respuesta del SUJETO OBLIGADO</w:t>
      </w: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color w:val="000000"/>
          <w:sz w:val="24"/>
          <w:szCs w:val="24"/>
        </w:rPr>
        <w:t xml:space="preserve">Acotada la </w:t>
      </w:r>
      <w:r w:rsidRPr="009B3B0C">
        <w:rPr>
          <w:rFonts w:ascii="Palatino Linotype" w:eastAsia="Palatino Linotype" w:hAnsi="Palatino Linotype" w:cs="Palatino Linotype"/>
          <w:i/>
          <w:color w:val="000000"/>
          <w:sz w:val="24"/>
          <w:szCs w:val="24"/>
        </w:rPr>
        <w:t>Litis</w:t>
      </w:r>
      <w:r w:rsidRPr="009B3B0C">
        <w:rPr>
          <w:rFonts w:ascii="Palatino Linotype" w:eastAsia="Palatino Linotype" w:hAnsi="Palatino Linotype" w:cs="Palatino Linotype"/>
          <w:color w:val="000000"/>
          <w:sz w:val="24"/>
          <w:szCs w:val="24"/>
        </w:rPr>
        <w:t xml:space="preserve"> del presente asunto, primeramente, es menester precisar que del escrito de inconformidad, se observa que el particular se duele porque el </w:t>
      </w:r>
      <w:r w:rsidRPr="009B3B0C">
        <w:rPr>
          <w:rFonts w:ascii="Palatino Linotype" w:eastAsia="Palatino Linotype" w:hAnsi="Palatino Linotype" w:cs="Palatino Linotype"/>
          <w:b/>
          <w:color w:val="000000"/>
          <w:sz w:val="24"/>
          <w:szCs w:val="24"/>
        </w:rPr>
        <w:t xml:space="preserve">SUJETO OBLIGADO </w:t>
      </w:r>
      <w:r w:rsidRPr="009B3B0C">
        <w:rPr>
          <w:rFonts w:ascii="Palatino Linotype" w:eastAsia="Palatino Linotype" w:hAnsi="Palatino Linotype" w:cs="Palatino Linotype"/>
          <w:color w:val="000000"/>
          <w:sz w:val="24"/>
          <w:szCs w:val="24"/>
        </w:rPr>
        <w:t xml:space="preserve">no entrego el acuerdo de incompetencia aprobado por el Comité de Transparencia, por no haber declinado la incompetencia dentro de los tres días posteriores al ingreso de la solicitud de información. </w:t>
      </w:r>
    </w:p>
    <w:p w:rsidR="00654A40" w:rsidRPr="009B3B0C" w:rsidRDefault="00654A40">
      <w:pPr>
        <w:spacing w:after="0" w:line="360" w:lineRule="auto"/>
        <w:jc w:val="both"/>
        <w:rPr>
          <w:rFonts w:ascii="Palatino Linotype" w:eastAsia="Palatino Linotype" w:hAnsi="Palatino Linotype" w:cs="Palatino Linotype"/>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lastRenderedPageBreak/>
        <w:t xml:space="preserve">De lo anterior, se debe de referir que de acuerdo con el Manual General de Organización del </w:t>
      </w:r>
      <w:r w:rsidRPr="009B3B0C">
        <w:rPr>
          <w:rFonts w:ascii="Palatino Linotype" w:eastAsia="Palatino Linotype" w:hAnsi="Palatino Linotype" w:cs="Palatino Linotype"/>
          <w:b/>
          <w:sz w:val="24"/>
          <w:szCs w:val="24"/>
        </w:rPr>
        <w:t xml:space="preserve">SUJETO OBLIGADO </w:t>
      </w:r>
      <w:r w:rsidRPr="009B3B0C">
        <w:rPr>
          <w:rFonts w:ascii="Palatino Linotype" w:eastAsia="Palatino Linotype" w:hAnsi="Palatino Linotype" w:cs="Palatino Linotype"/>
          <w:sz w:val="24"/>
          <w:szCs w:val="24"/>
        </w:rPr>
        <w:t xml:space="preserve">la Junta de Caminos del Estado de México, tiene las siguientes funciones.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b/>
          <w:i/>
          <w:color w:val="000000"/>
        </w:rPr>
        <w:t>Artículo 17.65.-</w:t>
      </w:r>
      <w:r w:rsidRPr="009B3B0C">
        <w:rPr>
          <w:rFonts w:ascii="Palatino Linotype" w:eastAsia="Palatino Linotype" w:hAnsi="Palatino Linotype" w:cs="Palatino Linotype"/>
          <w:i/>
          <w:color w:val="000000"/>
        </w:rPr>
        <w:t xml:space="preserve"> La Junta, para el cumplimiento de su objeto, tiene las atribuciones siguientes: </w:t>
      </w:r>
    </w:p>
    <w:p w:rsidR="00654A40" w:rsidRPr="009B3B0C" w:rsidRDefault="009534AD">
      <w:pPr>
        <w:numPr>
          <w:ilvl w:val="0"/>
          <w:numId w:val="6"/>
        </w:numPr>
        <w:pBdr>
          <w:top w:val="nil"/>
          <w:left w:val="nil"/>
          <w:bottom w:val="nil"/>
          <w:right w:val="nil"/>
          <w:between w:val="nil"/>
        </w:pBdr>
        <w:spacing w:after="0" w:line="240" w:lineRule="auto"/>
        <w:ind w:left="1134" w:right="900" w:firstLine="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Otorgar y declarar la terminación de permisos y autorizaciones así como en su caso las correspondientes renovaciones para la utilización, uso, explotación y aprovechamiento del derecho de vía y lo correspondiente a la publicidad exterior a que se refieren los capítulos segundo y tercero del título segundo de este libro, en la infraestructura vial primaria libre de peaje y de uso restringido a su cargo, así como vigilar y supervisar el cumplimiento de las obligaciones derivadas de los mismos;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b/>
          <w:i/>
          <w:color w:val="000000"/>
        </w:rPr>
      </w:pPr>
      <w:r w:rsidRPr="009B3B0C">
        <w:rPr>
          <w:rFonts w:ascii="Palatino Linotype" w:eastAsia="Palatino Linotype" w:hAnsi="Palatino Linotype" w:cs="Palatino Linotype"/>
          <w:b/>
          <w:i/>
          <w:color w:val="000000"/>
        </w:rPr>
        <w:t xml:space="preserve">II. Vigilar que se respete el derecho de vía y lo correspondiente a materia de publicidad exterior en la infraestructura vial primaria libre de peaje y de uso restringido a su cargo, así como preservar, administrar y regular el uso, aprovechamiento y restricciones de los mismos, de acuerdo a lo dispuesto por este Código y la normatividad reglamentaria aplicable a la materia;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III. Proyectar, instalar y mantener en operación el señalamiento y los dispositivos de seguridad en la infraestructura vial a su cargo;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IV. Administrar, operar y mantener la maquinaria y equipo de construcción a su cuidado o de su propiedad;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V. Asesorar a los ayuntamientos en la realización de obras a su cargo relacionadas con la infraestructura vial;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VI. Efectuar el cobro de los derechos que señale la ley, entre otros, por la expedición de permisos o autorizaciones por el uso explotación y aprovechamiento del derecho de vía y lo correspondiente a la publicidad exterior en la infraestructura vial primaria libre de peaje y de uso restringido a su cargo;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VII. Proporcionar servicios técnicos a terceros, cuando le sean solicitados, para la realización de obras de infraestructura vial; y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VIII. Verificar en el ámbito de su competencia, el cumplimiento por parte de los particulares de las disposiciones aplicables a la materia a que se refiere este libro, ordenando el inicio de procedimientos administrativos, visitas de verificación administrativa y demás actos necesarios para el cumplimiento de dicho fin. Asimismo podrá determinar, imponer y aplicar medidas de </w:t>
      </w:r>
      <w:r w:rsidRPr="009B3B0C">
        <w:rPr>
          <w:rFonts w:ascii="Palatino Linotype" w:eastAsia="Palatino Linotype" w:hAnsi="Palatino Linotype" w:cs="Palatino Linotype"/>
          <w:i/>
          <w:color w:val="000000"/>
        </w:rPr>
        <w:lastRenderedPageBreak/>
        <w:t xml:space="preserve">seguridad y sanciones administrativas a los particulares, por el incumplimiento de las diversas disposiciones contenidas en este libro y demás disposiciones reglamentarias y secundarias aplicables;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b/>
          <w:i/>
          <w:color w:val="000000"/>
        </w:rPr>
      </w:pPr>
      <w:r w:rsidRPr="009B3B0C">
        <w:rPr>
          <w:rFonts w:ascii="Palatino Linotype" w:eastAsia="Palatino Linotype" w:hAnsi="Palatino Linotype" w:cs="Palatino Linotype"/>
          <w:b/>
          <w:i/>
          <w:color w:val="000000"/>
        </w:rPr>
        <w:t xml:space="preserve">IX. Requerir a los particulares que hagan uso, explotación y aprovechamiento del derecho de vía y lo correspondiente a la publicidad exterior en la infraestructura vial primaria libre de peaje y de uso restringido, para que en un término de cinco días una vez realizada la notificación, presenten en las oficinas de la Junta la información y/o documentación que en su caso se les requiera para integrar los registros, archivos para conocer las circunstancias relativas a la observancia de las disposiciones aplicables a la materia de que se trate, sin perjuicio de lo dispuesto en la fracción anterior del presente artículo;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X. Realizar invitaciones, consultas o censos a los particulares que la autoridad considere pertinentes para contar con la información que sea necesaria para el debido ejercicio de su objeto y de las atribuciones anteriores, en los términos de lo dispuesto por este libro y las diversas disposiciones Reglamentarias, sin que ello implique el inicio del procedimiento administrativo;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XI. Ordenar y ejecutar la desocupación, demolición o retiro inmediato de los elementos de la obra o publicidad exterior, que se encuentren dentro de la infraestructura vial primaria libre de peaje y de uso restringido, su derecho de vía, zona de seguridad y lo relativo a la publicidad exterior, por causas de utilidad pública, interés general o se ponga en peligro a las personas y sus bienes, dentro del plazo que al efecto se determine conforme a la naturaleza y necesidades de las causas que justifican la determinación. Previo procedimiento administrativo;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b/>
          <w:i/>
          <w:color w:val="000000"/>
        </w:rPr>
      </w:pPr>
      <w:r w:rsidRPr="009B3B0C">
        <w:rPr>
          <w:rFonts w:ascii="Palatino Linotype" w:eastAsia="Palatino Linotype" w:hAnsi="Palatino Linotype" w:cs="Palatino Linotype"/>
          <w:b/>
          <w:i/>
          <w:color w:val="000000"/>
        </w:rPr>
        <w:t>XII. Ordenar a los titulares de permisos y autorizaciones la ejecución de trabajos de conservación, mantenimiento y reparación de obras, estructuras, instalaciones o anuncios publicitarios que sean necesarios para su óptimo funcionamiento y seguridad. Para el mejor ejercicio de sus atribuciones, si así lo estima pertinente podrá solicitar de las autoridades competentes los informes o dictámenes técnicos que estime necesarios;</w:t>
      </w:r>
      <w:r w:rsidRPr="009B3B0C">
        <w:rPr>
          <w:b/>
          <w:i/>
          <w:color w:val="000000"/>
          <w:sz w:val="20"/>
          <w:szCs w:val="20"/>
        </w:rPr>
        <w:t xml:space="preserve">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XIII. Solicitar el auxilio de otras dependencias o entidades de la Administración Pública del Estado de México, para el ejercicio de sus facultades pudiendo solicitar el uso de la fuerza pública;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t xml:space="preserve">XIV. Imponer y ejecutar las sanciones y medidas de seguridad a que se refieren los artículos 17.86 y 17.87 del presente Libro;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rPr>
      </w:pPr>
      <w:r w:rsidRPr="009B3B0C">
        <w:rPr>
          <w:rFonts w:ascii="Palatino Linotype" w:eastAsia="Palatino Linotype" w:hAnsi="Palatino Linotype" w:cs="Palatino Linotype"/>
          <w:i/>
          <w:color w:val="000000"/>
        </w:rPr>
        <w:lastRenderedPageBreak/>
        <w:t>XV. Las demás que se señalen en este Libro, en su Reglamento Interno, el Programa Estatal de Publicidad Exterior, los Reglamentos de la materia, las Normas Técnicas, el Manual General de Organización de la Junta de Caminos del Estado de México y las demás disposiciones administrativas de observancia general que resulten necesarias para el cumplimiento de su objeto</w:t>
      </w:r>
    </w:p>
    <w:p w:rsidR="00654A40" w:rsidRPr="009B3B0C" w:rsidRDefault="00654A40">
      <w:pPr>
        <w:spacing w:after="0" w:line="360" w:lineRule="auto"/>
        <w:ind w:left="1134"/>
        <w:jc w:val="both"/>
        <w:rPr>
          <w:rFonts w:ascii="Palatino Linotype" w:eastAsia="Palatino Linotype" w:hAnsi="Palatino Linotype" w:cs="Palatino Linotype"/>
          <w:sz w:val="24"/>
          <w:szCs w:val="24"/>
        </w:rPr>
      </w:pPr>
    </w:p>
    <w:p w:rsidR="00654A40" w:rsidRPr="009B3B0C" w:rsidRDefault="00654A40">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De lo anterior, se colige que la Junta de Caminos del Estado de México, se </w:t>
      </w:r>
      <w:proofErr w:type="spellStart"/>
      <w:r w:rsidRPr="009B3B0C">
        <w:rPr>
          <w:rFonts w:ascii="Palatino Linotype" w:eastAsia="Palatino Linotype" w:hAnsi="Palatino Linotype" w:cs="Palatino Linotype"/>
          <w:sz w:val="24"/>
          <w:szCs w:val="24"/>
        </w:rPr>
        <w:t>encargo</w:t>
      </w:r>
      <w:proofErr w:type="spellEnd"/>
      <w:r w:rsidRPr="009B3B0C">
        <w:rPr>
          <w:rFonts w:ascii="Palatino Linotype" w:eastAsia="Palatino Linotype" w:hAnsi="Palatino Linotype" w:cs="Palatino Linotype"/>
          <w:sz w:val="24"/>
          <w:szCs w:val="24"/>
        </w:rPr>
        <w:t xml:space="preserve"> de obras o trabajos que tengan relación con el aprovechamiento del uso de vía primaria. </w:t>
      </w:r>
    </w:p>
    <w:p w:rsidR="00654A40" w:rsidRPr="009B3B0C" w:rsidRDefault="00654A40">
      <w:pPr>
        <w:spacing w:after="0" w:line="360" w:lineRule="auto"/>
        <w:jc w:val="both"/>
        <w:rPr>
          <w:rFonts w:ascii="Palatino Linotype" w:eastAsia="Palatino Linotype" w:hAnsi="Palatino Linotype" w:cs="Palatino Linotype"/>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Seguidamente el Reglamento Interno del </w:t>
      </w:r>
      <w:r w:rsidRPr="009B3B0C">
        <w:rPr>
          <w:rFonts w:ascii="Palatino Linotype" w:eastAsia="Palatino Linotype" w:hAnsi="Palatino Linotype" w:cs="Palatino Linotype"/>
          <w:b/>
          <w:sz w:val="24"/>
          <w:szCs w:val="24"/>
        </w:rPr>
        <w:t xml:space="preserve">SUJETO OBLIGADO </w:t>
      </w:r>
      <w:r w:rsidRPr="009B3B0C">
        <w:rPr>
          <w:rFonts w:ascii="Palatino Linotype" w:eastAsia="Palatino Linotype" w:hAnsi="Palatino Linotype" w:cs="Palatino Linotype"/>
          <w:sz w:val="24"/>
          <w:szCs w:val="24"/>
        </w:rPr>
        <w:t xml:space="preserve">regula lo siguiente en cuanto a las atribuciones de la Junta de Caminos del Estado de México, así como su objetivo. </w:t>
      </w:r>
    </w:p>
    <w:p w:rsidR="00654A40" w:rsidRPr="009B3B0C" w:rsidRDefault="009534AD">
      <w:pPr>
        <w:spacing w:after="0" w:line="240" w:lineRule="auto"/>
        <w:ind w:left="1134" w:right="900"/>
        <w:jc w:val="both"/>
        <w:rPr>
          <w:rFonts w:ascii="Palatino Linotype" w:eastAsia="Palatino Linotype" w:hAnsi="Palatino Linotype" w:cs="Palatino Linotype"/>
          <w:i/>
        </w:rPr>
      </w:pPr>
      <w:r w:rsidRPr="009B3B0C">
        <w:rPr>
          <w:rFonts w:ascii="Palatino Linotype" w:eastAsia="Palatino Linotype" w:hAnsi="Palatino Linotype" w:cs="Palatino Linotype"/>
          <w:b/>
          <w:i/>
        </w:rPr>
        <w:t>Artículo 4.-</w:t>
      </w:r>
      <w:r w:rsidRPr="009B3B0C">
        <w:rPr>
          <w:rFonts w:ascii="Palatino Linotype" w:eastAsia="Palatino Linotype" w:hAnsi="Palatino Linotype" w:cs="Palatino Linotype"/>
          <w:i/>
        </w:rPr>
        <w:t xml:space="preserve"> El Organismo, además de las señalas en el Código, tendrá las siguientes atribuciones: </w:t>
      </w:r>
    </w:p>
    <w:p w:rsidR="00654A40" w:rsidRPr="009B3B0C" w:rsidRDefault="009534AD">
      <w:pPr>
        <w:numPr>
          <w:ilvl w:val="0"/>
          <w:numId w:val="2"/>
        </w:numPr>
        <w:pBdr>
          <w:top w:val="nil"/>
          <w:left w:val="nil"/>
          <w:bottom w:val="nil"/>
          <w:right w:val="nil"/>
          <w:between w:val="nil"/>
        </w:pBdr>
        <w:spacing w:after="0" w:line="240" w:lineRule="auto"/>
        <w:ind w:left="1134" w:right="900" w:firstLine="0"/>
        <w:jc w:val="both"/>
        <w:rPr>
          <w:rFonts w:ascii="Palatino Linotype" w:eastAsia="Palatino Linotype" w:hAnsi="Palatino Linotype" w:cs="Palatino Linotype"/>
          <w:b/>
          <w:i/>
          <w:color w:val="000000"/>
          <w:sz w:val="24"/>
          <w:szCs w:val="24"/>
        </w:rPr>
      </w:pPr>
      <w:r w:rsidRPr="009B3B0C">
        <w:rPr>
          <w:rFonts w:ascii="Palatino Linotype" w:eastAsia="Palatino Linotype" w:hAnsi="Palatino Linotype" w:cs="Palatino Linotype"/>
          <w:i/>
          <w:color w:val="000000"/>
          <w:sz w:val="24"/>
          <w:szCs w:val="24"/>
        </w:rPr>
        <w:t xml:space="preserve">Promover la coordinación y concertación de acciones entre el Gobierno Federal, Estatal, Municipal y, en su caso, con los particulares en materia de </w:t>
      </w:r>
      <w:r w:rsidRPr="009B3B0C">
        <w:rPr>
          <w:rFonts w:ascii="Palatino Linotype" w:eastAsia="Palatino Linotype" w:hAnsi="Palatino Linotype" w:cs="Palatino Linotype"/>
          <w:b/>
          <w:i/>
          <w:color w:val="000000"/>
          <w:sz w:val="24"/>
          <w:szCs w:val="24"/>
        </w:rPr>
        <w:t xml:space="preserve">infraestructura vial primaria libre de peaje y de uso restringido.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II. </w:t>
      </w:r>
      <w:r w:rsidRPr="009B3B0C">
        <w:rPr>
          <w:rFonts w:ascii="Palatino Linotype" w:eastAsia="Palatino Linotype" w:hAnsi="Palatino Linotype" w:cs="Palatino Linotype"/>
          <w:b/>
          <w:i/>
          <w:color w:val="000000"/>
          <w:sz w:val="24"/>
          <w:szCs w:val="24"/>
        </w:rPr>
        <w:t>Elaborar los proyectos de programas anuales de inversión en materia de caminos y vialidades, que formen parte de la infraestructura vial primaria libre de peaje y de uso restringido a su cargo</w:t>
      </w:r>
      <w:r w:rsidRPr="009B3B0C">
        <w:rPr>
          <w:rFonts w:ascii="Palatino Linotype" w:eastAsia="Palatino Linotype" w:hAnsi="Palatino Linotype" w:cs="Palatino Linotype"/>
          <w:i/>
          <w:color w:val="000000"/>
          <w:sz w:val="24"/>
          <w:szCs w:val="24"/>
        </w:rPr>
        <w:t xml:space="preserve">, además de los convenidos con los sectores público, privado y social.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III. Celebrar y ejecutar convenios con dependencias de los sectores público, privado y social respecto de la conservación, mantenimiento, ampliación, modernización y administración de la infraestructura vial primaria libre de peaje y de uso restringido.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b/>
          <w:i/>
          <w:color w:val="000000"/>
          <w:sz w:val="24"/>
          <w:szCs w:val="24"/>
        </w:rPr>
      </w:pPr>
      <w:r w:rsidRPr="009B3B0C">
        <w:rPr>
          <w:rFonts w:ascii="Palatino Linotype" w:eastAsia="Palatino Linotype" w:hAnsi="Palatino Linotype" w:cs="Palatino Linotype"/>
          <w:i/>
          <w:color w:val="000000"/>
          <w:sz w:val="24"/>
          <w:szCs w:val="24"/>
        </w:rPr>
        <w:lastRenderedPageBreak/>
        <w:t xml:space="preserve">IV. </w:t>
      </w:r>
      <w:r w:rsidRPr="009B3B0C">
        <w:rPr>
          <w:rFonts w:ascii="Palatino Linotype" w:eastAsia="Palatino Linotype" w:hAnsi="Palatino Linotype" w:cs="Palatino Linotype"/>
          <w:b/>
          <w:i/>
          <w:color w:val="000000"/>
          <w:sz w:val="24"/>
          <w:szCs w:val="24"/>
        </w:rPr>
        <w:t xml:space="preserve">Gestionar y aplicar financiamientos para la construcción carretera, conservación de caminos y administración de la infraestructura vial primaria libre de peaje y de uso restringido.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b/>
          <w:i/>
          <w:color w:val="000000"/>
          <w:sz w:val="24"/>
          <w:szCs w:val="24"/>
        </w:rPr>
      </w:pPr>
      <w:r w:rsidRPr="009B3B0C">
        <w:rPr>
          <w:rFonts w:ascii="Palatino Linotype" w:eastAsia="Palatino Linotype" w:hAnsi="Palatino Linotype" w:cs="Palatino Linotype"/>
          <w:i/>
          <w:color w:val="000000"/>
          <w:sz w:val="24"/>
          <w:szCs w:val="24"/>
        </w:rPr>
        <w:t xml:space="preserve">V. </w:t>
      </w:r>
      <w:r w:rsidRPr="009B3B0C">
        <w:rPr>
          <w:rFonts w:ascii="Palatino Linotype" w:eastAsia="Palatino Linotype" w:hAnsi="Palatino Linotype" w:cs="Palatino Linotype"/>
          <w:b/>
          <w:i/>
          <w:color w:val="000000"/>
          <w:sz w:val="24"/>
          <w:szCs w:val="24"/>
        </w:rPr>
        <w:t xml:space="preserve">Actualizar anualmente el programa de desarrollo de la infraestructura vial primaria libre de peaje y de uso restringido.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VI. Supervisar que las obras se ejecuten conforme a las normas, especificaciones, proyectos, programas aprobados, contratos de obra pública y servicios relacionados con las mismas.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VII. Elaborar los proyectos de programas anuales de inversión en materia de caminos y vialidades, que formen parte de la infraestructura vial primaria libre de peaje y de uso restringido a su cargo, además de los convenidos con los sectores público, privado y social.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VIII. Supervisar la construcción y el funcionamiento de las obras autorizadas en el derecho de vía de las vialidades primarias libres de peaje y zonas laterales.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IX. Establecer mecanismos para el respeto del derecho de vía en la infraestructura vial primaria libre de peaje a su cargo, así como preservar, administrar y regular el uso, aprovechamiento y restricciones del mismo, de acuerdo con la normatividad aplicable.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X. Resolver sobre la suspensión, rescisión o terminación de permisos relativos al uso del derecho de vía y zonas laterales de las vialidades y servicios conexos; y en su caso prórrogas o renovaciones a petición de parte.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XI. Aplicar sanciones administrativas por infracciones a las disposiciones que regulan el derecho de vía y zonas laterales de la infraestructura vial primaria libre de peaje.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XII. Autorizar permisos en materia de derecho de vía y lo correspondiente a la publicidad exterior en la infraestructura vial primaria libre de peaje y de uso restringido. </w:t>
      </w:r>
    </w:p>
    <w:p w:rsidR="00654A40" w:rsidRPr="009B3B0C" w:rsidRDefault="009534AD">
      <w:pPr>
        <w:pBdr>
          <w:top w:val="nil"/>
          <w:left w:val="nil"/>
          <w:bottom w:val="nil"/>
          <w:right w:val="nil"/>
          <w:between w:val="nil"/>
        </w:pBdr>
        <w:spacing w:after="0" w:line="240" w:lineRule="auto"/>
        <w:ind w:left="1134" w:right="900"/>
        <w:jc w:val="both"/>
        <w:rPr>
          <w:rFonts w:ascii="Palatino Linotype" w:eastAsia="Palatino Linotype" w:hAnsi="Palatino Linotype" w:cs="Palatino Linotype"/>
          <w:i/>
          <w:color w:val="000000"/>
          <w:sz w:val="24"/>
          <w:szCs w:val="24"/>
        </w:rPr>
      </w:pPr>
      <w:r w:rsidRPr="009B3B0C">
        <w:rPr>
          <w:rFonts w:ascii="Palatino Linotype" w:eastAsia="Palatino Linotype" w:hAnsi="Palatino Linotype" w:cs="Palatino Linotype"/>
          <w:i/>
          <w:color w:val="000000"/>
          <w:sz w:val="24"/>
          <w:szCs w:val="24"/>
        </w:rPr>
        <w:t xml:space="preserve">XIII. Las demás que le confieran otros ordenamientos legales aplicables. </w:t>
      </w:r>
    </w:p>
    <w:p w:rsidR="00654A40" w:rsidRPr="009B3B0C" w:rsidRDefault="009534AD">
      <w:pPr>
        <w:ind w:left="1134" w:right="900"/>
        <w:jc w:val="both"/>
        <w:rPr>
          <w:rFonts w:ascii="Palatino Linotype" w:eastAsia="Palatino Linotype" w:hAnsi="Palatino Linotype" w:cs="Palatino Linotype"/>
          <w:i/>
        </w:rPr>
      </w:pPr>
      <w:r w:rsidRPr="009B3B0C">
        <w:rPr>
          <w:rFonts w:ascii="Palatino Linotype" w:eastAsia="Palatino Linotype" w:hAnsi="Palatino Linotype" w:cs="Palatino Linotype"/>
          <w:b/>
          <w:i/>
        </w:rPr>
        <w:t>IV. OBJETIVO GENERAL</w:t>
      </w:r>
      <w:r w:rsidRPr="009B3B0C">
        <w:rPr>
          <w:rFonts w:ascii="Palatino Linotype" w:eastAsia="Palatino Linotype" w:hAnsi="Palatino Linotype" w:cs="Palatino Linotype"/>
          <w:i/>
        </w:rPr>
        <w:t xml:space="preserve"> </w:t>
      </w:r>
    </w:p>
    <w:p w:rsidR="00654A40" w:rsidRPr="009B3B0C" w:rsidRDefault="009534AD">
      <w:pPr>
        <w:ind w:left="1134" w:right="900"/>
        <w:jc w:val="both"/>
        <w:rPr>
          <w:rFonts w:ascii="Palatino Linotype" w:eastAsia="Palatino Linotype" w:hAnsi="Palatino Linotype" w:cs="Palatino Linotype"/>
          <w:i/>
        </w:rPr>
      </w:pPr>
      <w:r w:rsidRPr="009B3B0C">
        <w:rPr>
          <w:rFonts w:ascii="Palatino Linotype" w:eastAsia="Palatino Linotype" w:hAnsi="Palatino Linotype" w:cs="Palatino Linotype"/>
          <w:b/>
          <w:i/>
        </w:rPr>
        <w:t xml:space="preserve">Planear, programar, presupuestar y ejecutar las acciones tendientes a conservar, construir y modernizar la infraestructura vial libre de peaje; así como administrar, preservar, controlar, vigilar y regular el </w:t>
      </w:r>
      <w:r w:rsidRPr="009B3B0C">
        <w:rPr>
          <w:rFonts w:ascii="Palatino Linotype" w:eastAsia="Palatino Linotype" w:hAnsi="Palatino Linotype" w:cs="Palatino Linotype"/>
          <w:b/>
          <w:i/>
        </w:rPr>
        <w:lastRenderedPageBreak/>
        <w:t>uso y aprovechamiento del derecho de vía y zonas de seguridad,</w:t>
      </w:r>
      <w:r w:rsidRPr="009B3B0C">
        <w:rPr>
          <w:rFonts w:ascii="Palatino Linotype" w:eastAsia="Palatino Linotype" w:hAnsi="Palatino Linotype" w:cs="Palatino Linotype"/>
          <w:i/>
        </w:rPr>
        <w:t xml:space="preserve"> atendiendo los requerimientos de alumbrado público e instalación del señalamiento horizontal y vertical para mejorar la </w:t>
      </w:r>
      <w:proofErr w:type="spellStart"/>
      <w:r w:rsidRPr="009B3B0C">
        <w:rPr>
          <w:rFonts w:ascii="Palatino Linotype" w:eastAsia="Palatino Linotype" w:hAnsi="Palatino Linotype" w:cs="Palatino Linotype"/>
          <w:i/>
        </w:rPr>
        <w:t>transitabilidad</w:t>
      </w:r>
      <w:proofErr w:type="spellEnd"/>
      <w:r w:rsidRPr="009B3B0C">
        <w:rPr>
          <w:rFonts w:ascii="Palatino Linotype" w:eastAsia="Palatino Linotype" w:hAnsi="Palatino Linotype" w:cs="Palatino Linotype"/>
          <w:i/>
        </w:rPr>
        <w:t xml:space="preserve"> en el Estado de México; y desarrollar estudios de ingeniería de tránsito enfocados a prevenir y garantizar la seguridad, con dispositivos para el control del tránsito.</w:t>
      </w:r>
    </w:p>
    <w:p w:rsidR="00654A40" w:rsidRPr="009B3B0C" w:rsidRDefault="00654A40">
      <w:pPr>
        <w:ind w:left="1134" w:right="900"/>
        <w:jc w:val="both"/>
        <w:rPr>
          <w:rFonts w:ascii="Palatino Linotype" w:eastAsia="Palatino Linotype" w:hAnsi="Palatino Linotype" w:cs="Palatino Linotype"/>
          <w:i/>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De lo anterior, se observa que la Junta de Caminos del Estado de México, dentro de sus funciones tiene las de elaborar los proyectos de programas anuales de inversión en materia de caminos y vialidades, que formen parte de la infraestructura vial primaria libre de peaje y de uso restringido a su cargo. </w:t>
      </w:r>
    </w:p>
    <w:p w:rsidR="00654A40" w:rsidRPr="009B3B0C" w:rsidRDefault="00654A40">
      <w:pPr>
        <w:spacing w:after="0" w:line="360" w:lineRule="auto"/>
        <w:jc w:val="both"/>
        <w:rPr>
          <w:rFonts w:ascii="Palatino Linotype" w:eastAsia="Palatino Linotype" w:hAnsi="Palatino Linotype" w:cs="Palatino Linotype"/>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Seguidamente, se </w:t>
      </w:r>
      <w:proofErr w:type="spellStart"/>
      <w:r w:rsidRPr="009B3B0C">
        <w:rPr>
          <w:rFonts w:ascii="Palatino Linotype" w:eastAsia="Palatino Linotype" w:hAnsi="Palatino Linotype" w:cs="Palatino Linotype"/>
          <w:sz w:val="24"/>
          <w:szCs w:val="24"/>
        </w:rPr>
        <w:t>localizo</w:t>
      </w:r>
      <w:proofErr w:type="spellEnd"/>
      <w:r w:rsidRPr="009B3B0C">
        <w:rPr>
          <w:rFonts w:ascii="Palatino Linotype" w:eastAsia="Palatino Linotype" w:hAnsi="Palatino Linotype" w:cs="Palatino Linotype"/>
          <w:sz w:val="24"/>
          <w:szCs w:val="24"/>
        </w:rPr>
        <w:t xml:space="preserve"> el Programa Anual de Obras 2024 de la Junta de Caminos del Estado de México, del cual no se observa que se considerara la calle referida en la solicitud de información. </w:t>
      </w:r>
    </w:p>
    <w:p w:rsidR="00654A40" w:rsidRPr="009B3B0C" w:rsidRDefault="00654A40">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4"/>
          <w:szCs w:val="24"/>
        </w:rPr>
      </w:pPr>
    </w:p>
    <w:p w:rsidR="00654A40" w:rsidRPr="009B3B0C" w:rsidRDefault="009534AD">
      <w:pPr>
        <w:spacing w:after="0" w:line="360" w:lineRule="auto"/>
        <w:jc w:val="center"/>
        <w:rPr>
          <w:rFonts w:ascii="Palatino Linotype" w:eastAsia="Palatino Linotype" w:hAnsi="Palatino Linotype" w:cs="Palatino Linotype"/>
          <w:sz w:val="24"/>
          <w:szCs w:val="24"/>
        </w:rPr>
      </w:pPr>
      <w:r w:rsidRPr="009B3B0C">
        <w:rPr>
          <w:rFonts w:ascii="Palatino Linotype" w:eastAsia="Palatino Linotype" w:hAnsi="Palatino Linotype" w:cs="Palatino Linotype"/>
          <w:noProof/>
          <w:sz w:val="24"/>
          <w:szCs w:val="24"/>
        </w:rPr>
        <w:drawing>
          <wp:inline distT="0" distB="0" distL="0" distR="0">
            <wp:extent cx="4867697" cy="2068138"/>
            <wp:effectExtent l="0" t="0" r="0" b="0"/>
            <wp:docPr id="992817500" name="image1.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10;&#10;Descripción generada automáticamente"/>
                    <pic:cNvPicPr preferRelativeResize="0"/>
                  </pic:nvPicPr>
                  <pic:blipFill>
                    <a:blip r:embed="rId8"/>
                    <a:srcRect/>
                    <a:stretch>
                      <a:fillRect/>
                    </a:stretch>
                  </pic:blipFill>
                  <pic:spPr>
                    <a:xfrm>
                      <a:off x="0" y="0"/>
                      <a:ext cx="4867697" cy="2068138"/>
                    </a:xfrm>
                    <a:prstGeom prst="rect">
                      <a:avLst/>
                    </a:prstGeom>
                    <a:ln/>
                  </pic:spPr>
                </pic:pic>
              </a:graphicData>
            </a:graphic>
          </wp:inline>
        </w:drawing>
      </w: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sz w:val="24"/>
          <w:szCs w:val="24"/>
        </w:rPr>
        <w:t xml:space="preserve">Ahora bien, una vez que fue precisado que la Junta de Caminos del Estado de México, no tiene relación con el programa de obra de la calle referida en la </w:t>
      </w:r>
      <w:r w:rsidRPr="009B3B0C">
        <w:rPr>
          <w:rFonts w:ascii="Palatino Linotype" w:eastAsia="Palatino Linotype" w:hAnsi="Palatino Linotype" w:cs="Palatino Linotype"/>
          <w:sz w:val="24"/>
          <w:szCs w:val="24"/>
        </w:rPr>
        <w:lastRenderedPageBreak/>
        <w:t xml:space="preserve">solicitud de información, se analiza lo siguiente en cuanto a la declaratoria de incompetencia del </w:t>
      </w:r>
      <w:r w:rsidRPr="009B3B0C">
        <w:rPr>
          <w:rFonts w:ascii="Palatino Linotype" w:eastAsia="Palatino Linotype" w:hAnsi="Palatino Linotype" w:cs="Palatino Linotype"/>
          <w:b/>
          <w:sz w:val="24"/>
          <w:szCs w:val="24"/>
        </w:rPr>
        <w:t xml:space="preserve">SUJETO OBLIGADO. </w:t>
      </w:r>
    </w:p>
    <w:p w:rsidR="00654A40" w:rsidRPr="009B3B0C" w:rsidRDefault="00654A40">
      <w:pPr>
        <w:spacing w:after="0" w:line="360" w:lineRule="auto"/>
        <w:jc w:val="both"/>
        <w:rPr>
          <w:rFonts w:ascii="Palatino Linotype" w:eastAsia="Palatino Linotype" w:hAnsi="Palatino Linotype" w:cs="Palatino Linotype"/>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En ese sentido, de las invocaciones normativas anteriores y de la respuesta del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es notorio que del estudio se deriva la incompetencia para el acceso al derecho de información pública por parte del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por lo que es imperativo traer a estudio lo dispuesto por el artículo 167 de la Ley de Transparencia y Acceso a la Información Pública del Estado de México y Municipios, que es de la literalidad siguiente:</w:t>
      </w:r>
    </w:p>
    <w:p w:rsidR="00654A40" w:rsidRPr="009B3B0C" w:rsidRDefault="00654A40">
      <w:pPr>
        <w:tabs>
          <w:tab w:val="left" w:pos="426"/>
        </w:tabs>
        <w:spacing w:after="0" w:line="360" w:lineRule="auto"/>
        <w:ind w:right="51"/>
        <w:jc w:val="both"/>
        <w:rPr>
          <w:rFonts w:ascii="Palatino Linotype" w:eastAsia="Palatino Linotype" w:hAnsi="Palatino Linotype" w:cs="Palatino Linotype"/>
          <w:color w:val="000000"/>
          <w:sz w:val="24"/>
          <w:szCs w:val="24"/>
        </w:rPr>
      </w:pPr>
    </w:p>
    <w:p w:rsidR="00654A40" w:rsidRPr="009B3B0C" w:rsidRDefault="009534AD">
      <w:pPr>
        <w:tabs>
          <w:tab w:val="left" w:pos="142"/>
          <w:tab w:val="left" w:pos="284"/>
        </w:tabs>
        <w:spacing w:after="0" w:line="240" w:lineRule="auto"/>
        <w:ind w:left="1134" w:right="900"/>
        <w:jc w:val="both"/>
        <w:rPr>
          <w:rFonts w:ascii="Palatino Linotype" w:eastAsia="Palatino Linotype" w:hAnsi="Palatino Linotype" w:cs="Palatino Linotype"/>
          <w:i/>
        </w:rPr>
      </w:pPr>
      <w:r w:rsidRPr="009B3B0C">
        <w:rPr>
          <w:rFonts w:ascii="Palatino Linotype" w:eastAsia="Palatino Linotype" w:hAnsi="Palatino Linotype" w:cs="Palatino Linotype"/>
        </w:rPr>
        <w:t>“</w:t>
      </w:r>
      <w:r w:rsidRPr="009B3B0C">
        <w:rPr>
          <w:rFonts w:ascii="Palatino Linotype" w:eastAsia="Palatino Linotype" w:hAnsi="Palatino Linotype" w:cs="Palatino Linotype"/>
          <w:b/>
          <w:i/>
        </w:rPr>
        <w:t>Artículo 167.</w:t>
      </w:r>
      <w:r w:rsidRPr="009B3B0C">
        <w:rPr>
          <w:rFonts w:ascii="Palatino Linotype" w:eastAsia="Palatino Linotype" w:hAnsi="Palatino Linotype" w:cs="Palatino Linotype"/>
          <w:i/>
        </w:rPr>
        <w:t xml:space="preserve"> </w:t>
      </w:r>
      <w:r w:rsidRPr="009B3B0C">
        <w:rPr>
          <w:rFonts w:ascii="Palatino Linotype" w:eastAsia="Palatino Linotype" w:hAnsi="Palatino Linotype" w:cs="Palatino Linotype"/>
          <w:b/>
          <w:i/>
        </w:rPr>
        <w:t>Cuando las unidades de transparencia determinen la</w:t>
      </w:r>
      <w:r w:rsidRPr="009B3B0C">
        <w:rPr>
          <w:rFonts w:ascii="Palatino Linotype" w:eastAsia="Palatino Linotype" w:hAnsi="Palatino Linotype" w:cs="Palatino Linotype"/>
          <w:i/>
        </w:rPr>
        <w:t xml:space="preserve"> notoria </w:t>
      </w:r>
      <w:r w:rsidRPr="009B3B0C">
        <w:rPr>
          <w:rFonts w:ascii="Palatino Linotype" w:eastAsia="Palatino Linotype" w:hAnsi="Palatino Linotype" w:cs="Palatino Linotype"/>
          <w:b/>
          <w:i/>
        </w:rPr>
        <w:t>incompetencia por parte de los sujetos obligados</w:t>
      </w:r>
      <w:r w:rsidRPr="009B3B0C">
        <w:rPr>
          <w:rFonts w:ascii="Palatino Linotype" w:eastAsia="Palatino Linotype" w:hAnsi="Palatino Linotype" w:cs="Palatino Linotype"/>
          <w:i/>
        </w:rPr>
        <w:t xml:space="preserve">, dentro del ámbito de aplicación, para atender la solicitud de acceso a la información, </w:t>
      </w:r>
      <w:r w:rsidRPr="009B3B0C">
        <w:rPr>
          <w:rFonts w:ascii="Palatino Linotype" w:eastAsia="Palatino Linotype" w:hAnsi="Palatino Linotype" w:cs="Palatino Linotype"/>
          <w:b/>
          <w:i/>
        </w:rPr>
        <w:t>deberán comunicarlo al solicitante, dentro de los tres días hábiles posteriores a la recepción de la solicitud y, en su caso orientar al solicitante, el o los sujetos obligados competentes.</w:t>
      </w:r>
      <w:r w:rsidRPr="009B3B0C">
        <w:rPr>
          <w:rFonts w:ascii="Palatino Linotype" w:eastAsia="Palatino Linotype" w:hAnsi="Palatino Linotype" w:cs="Palatino Linotype"/>
          <w:i/>
        </w:rPr>
        <w:t xml:space="preserve"> </w:t>
      </w:r>
    </w:p>
    <w:p w:rsidR="00654A40" w:rsidRPr="009B3B0C" w:rsidRDefault="009534AD">
      <w:pPr>
        <w:tabs>
          <w:tab w:val="left" w:pos="142"/>
          <w:tab w:val="left" w:pos="284"/>
        </w:tabs>
        <w:spacing w:after="0" w:line="240" w:lineRule="auto"/>
        <w:ind w:left="1134" w:right="900"/>
        <w:jc w:val="both"/>
        <w:rPr>
          <w:rFonts w:ascii="Palatino Linotype" w:eastAsia="Palatino Linotype" w:hAnsi="Palatino Linotype" w:cs="Palatino Linotype"/>
          <w:i/>
        </w:rPr>
      </w:pPr>
      <w:r w:rsidRPr="009B3B0C">
        <w:rPr>
          <w:rFonts w:ascii="Palatino Linotype" w:eastAsia="Palatino Linotype" w:hAnsi="Palatino Linotype" w:cs="Palatino Linotype"/>
          <w:b/>
          <w:i/>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9B3B0C">
        <w:rPr>
          <w:rFonts w:ascii="Palatino Linotype" w:eastAsia="Palatino Linotype" w:hAnsi="Palatino Linotype" w:cs="Palatino Linotype"/>
          <w:i/>
        </w:rPr>
        <w:t xml:space="preserve">. </w:t>
      </w:r>
    </w:p>
    <w:p w:rsidR="00654A40" w:rsidRPr="009B3B0C" w:rsidRDefault="009534AD">
      <w:pPr>
        <w:tabs>
          <w:tab w:val="left" w:pos="142"/>
          <w:tab w:val="left" w:pos="284"/>
        </w:tabs>
        <w:spacing w:after="0" w:line="240" w:lineRule="auto"/>
        <w:ind w:left="1134" w:right="900"/>
        <w:jc w:val="both"/>
        <w:rPr>
          <w:rFonts w:ascii="Palatino Linotype" w:eastAsia="Palatino Linotype" w:hAnsi="Palatino Linotype" w:cs="Palatino Linotype"/>
        </w:rPr>
      </w:pPr>
      <w:r w:rsidRPr="009B3B0C">
        <w:rPr>
          <w:rFonts w:ascii="Palatino Linotype" w:eastAsia="Palatino Linotype" w:hAnsi="Palatino Linotype" w:cs="Palatino Linotype"/>
          <w:b/>
          <w:i/>
        </w:rPr>
        <w:t>Si transcurrido el plazo señalado en el primer párrafo de este artículo, el sujeto obligado no declina la competencia en los términos establecidos, podrá canalizar la solicitud ante el sujeto obligado competente.</w:t>
      </w:r>
      <w:r w:rsidRPr="009B3B0C">
        <w:rPr>
          <w:rFonts w:ascii="Palatino Linotype" w:eastAsia="Palatino Linotype" w:hAnsi="Palatino Linotype" w:cs="Palatino Linotype"/>
          <w:i/>
        </w:rPr>
        <w:t>”</w:t>
      </w:r>
    </w:p>
    <w:p w:rsidR="00654A40" w:rsidRPr="009B3B0C" w:rsidRDefault="009534AD">
      <w:pPr>
        <w:tabs>
          <w:tab w:val="left" w:pos="142"/>
          <w:tab w:val="left" w:pos="284"/>
        </w:tabs>
        <w:spacing w:after="0" w:line="240" w:lineRule="auto"/>
        <w:ind w:left="1134" w:right="900"/>
        <w:jc w:val="both"/>
        <w:rPr>
          <w:rFonts w:ascii="Palatino Linotype" w:eastAsia="Palatino Linotype" w:hAnsi="Palatino Linotype" w:cs="Palatino Linotype"/>
        </w:rPr>
      </w:pPr>
      <w:r w:rsidRPr="009B3B0C">
        <w:rPr>
          <w:rFonts w:ascii="Palatino Linotype" w:eastAsia="Palatino Linotype" w:hAnsi="Palatino Linotype" w:cs="Palatino Linotype"/>
        </w:rPr>
        <w:t>(Énfasis añadido)</w:t>
      </w:r>
    </w:p>
    <w:p w:rsidR="00654A40" w:rsidRPr="009B3B0C" w:rsidRDefault="00654A40">
      <w:pPr>
        <w:tabs>
          <w:tab w:val="left" w:pos="426"/>
        </w:tabs>
        <w:spacing w:after="0" w:line="360" w:lineRule="auto"/>
        <w:ind w:right="51"/>
        <w:jc w:val="both"/>
        <w:rPr>
          <w:rFonts w:ascii="Palatino Linotype" w:eastAsia="Palatino Linotype" w:hAnsi="Palatino Linotype" w:cs="Palatino Linotype"/>
          <w:color w:val="000000"/>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De tal forma que, una vez recibida una solicitud de información, el </w:t>
      </w:r>
      <w:r w:rsidRPr="009B3B0C">
        <w:rPr>
          <w:rFonts w:ascii="Palatino Linotype" w:eastAsia="Palatino Linotype" w:hAnsi="Palatino Linotype" w:cs="Palatino Linotype"/>
          <w:b/>
          <w:color w:val="000000"/>
          <w:sz w:val="24"/>
          <w:szCs w:val="24"/>
        </w:rPr>
        <w:t xml:space="preserve">SUJETO OBLIGADO </w:t>
      </w:r>
      <w:r w:rsidRPr="009B3B0C">
        <w:rPr>
          <w:rFonts w:ascii="Palatino Linotype" w:eastAsia="Palatino Linotype" w:hAnsi="Palatino Linotype" w:cs="Palatino Linotype"/>
          <w:color w:val="000000"/>
          <w:sz w:val="24"/>
          <w:szCs w:val="24"/>
        </w:rPr>
        <w:t xml:space="preserve">determine que es incompetente para para poseer, generar o administrar lo solicitado, dentro de los primeros tres días posteriores a la recepción </w:t>
      </w:r>
      <w:r w:rsidRPr="009B3B0C">
        <w:rPr>
          <w:rFonts w:ascii="Palatino Linotype" w:eastAsia="Palatino Linotype" w:hAnsi="Palatino Linotype" w:cs="Palatino Linotype"/>
          <w:color w:val="000000"/>
          <w:sz w:val="24"/>
          <w:szCs w:val="24"/>
        </w:rPr>
        <w:lastRenderedPageBreak/>
        <w:t xml:space="preserve">de la solicitud, deberá hacerlo del conocimiento del particular y, deberá orientarlo sobre 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competente para atender lo requerido.</w:t>
      </w:r>
    </w:p>
    <w:p w:rsidR="00654A40" w:rsidRPr="009B3B0C" w:rsidRDefault="00654A40">
      <w:pPr>
        <w:tabs>
          <w:tab w:val="left" w:pos="426"/>
        </w:tabs>
        <w:spacing w:after="0" w:line="360" w:lineRule="auto"/>
        <w:ind w:right="51"/>
        <w:jc w:val="both"/>
        <w:rPr>
          <w:rFonts w:ascii="Palatino Linotype" w:eastAsia="Palatino Linotype" w:hAnsi="Palatino Linotype" w:cs="Palatino Linotype"/>
          <w:color w:val="000000"/>
          <w:sz w:val="24"/>
          <w:szCs w:val="24"/>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En el presente asunto, de las constancias de autos que obran en el expediente electrónico, se aprecia que el particular promovió su solicitud de información el </w:t>
      </w:r>
      <w:r w:rsidRPr="009B3B0C">
        <w:rPr>
          <w:rFonts w:ascii="Palatino Linotype" w:eastAsia="Palatino Linotype" w:hAnsi="Palatino Linotype" w:cs="Palatino Linotype"/>
          <w:b/>
          <w:color w:val="000000"/>
          <w:sz w:val="24"/>
          <w:szCs w:val="24"/>
        </w:rPr>
        <w:t>treinta y uno de octubre de dos mil veinticuatro</w:t>
      </w:r>
      <w:r w:rsidRPr="009B3B0C">
        <w:rPr>
          <w:rFonts w:ascii="Palatino Linotype" w:eastAsia="Palatino Linotype" w:hAnsi="Palatino Linotype" w:cs="Palatino Linotype"/>
          <w:color w:val="000000"/>
          <w:sz w:val="24"/>
          <w:szCs w:val="24"/>
        </w:rPr>
        <w:t xml:space="preserve"> y el </w:t>
      </w:r>
      <w:r w:rsidRPr="009B3B0C">
        <w:rPr>
          <w:rFonts w:ascii="Palatino Linotype" w:eastAsia="Palatino Linotype" w:hAnsi="Palatino Linotype" w:cs="Palatino Linotype"/>
          <w:b/>
          <w:color w:val="000000"/>
          <w:sz w:val="24"/>
          <w:szCs w:val="24"/>
        </w:rPr>
        <w:t>SUJETO OBLIGADO</w:t>
      </w:r>
      <w:r w:rsidRPr="009B3B0C">
        <w:rPr>
          <w:rFonts w:ascii="Palatino Linotype" w:eastAsia="Palatino Linotype" w:hAnsi="Palatino Linotype" w:cs="Palatino Linotype"/>
          <w:color w:val="000000"/>
          <w:sz w:val="24"/>
          <w:szCs w:val="24"/>
        </w:rPr>
        <w:t xml:space="preserve">, entrego su respuesta el </w:t>
      </w:r>
      <w:r w:rsidRPr="009B3B0C">
        <w:rPr>
          <w:rFonts w:ascii="Palatino Linotype" w:eastAsia="Palatino Linotype" w:hAnsi="Palatino Linotype" w:cs="Palatino Linotype"/>
          <w:b/>
          <w:color w:val="000000"/>
          <w:sz w:val="24"/>
          <w:szCs w:val="24"/>
        </w:rPr>
        <w:t>seis de noviembre de dos mil veinticuatro</w:t>
      </w:r>
      <w:r w:rsidRPr="009B3B0C">
        <w:rPr>
          <w:rFonts w:ascii="Palatino Linotype" w:eastAsia="Palatino Linotype" w:hAnsi="Palatino Linotype" w:cs="Palatino Linotype"/>
          <w:color w:val="000000"/>
          <w:sz w:val="24"/>
          <w:szCs w:val="24"/>
        </w:rPr>
        <w:t xml:space="preserve">; esto quiere decir que se declaró la incompetencia el al </w:t>
      </w:r>
      <w:r w:rsidRPr="009B3B0C">
        <w:rPr>
          <w:rFonts w:ascii="Palatino Linotype" w:eastAsia="Palatino Linotype" w:hAnsi="Palatino Linotype" w:cs="Palatino Linotype"/>
          <w:b/>
          <w:color w:val="000000"/>
          <w:sz w:val="24"/>
          <w:szCs w:val="24"/>
        </w:rPr>
        <w:t>tercer</w:t>
      </w:r>
      <w:r w:rsidRPr="009B3B0C">
        <w:rPr>
          <w:rFonts w:ascii="Palatino Linotype" w:eastAsia="Palatino Linotype" w:hAnsi="Palatino Linotype" w:cs="Palatino Linotype"/>
          <w:color w:val="000000"/>
          <w:sz w:val="24"/>
          <w:szCs w:val="24"/>
        </w:rPr>
        <w:t xml:space="preserve"> día en que ingreso la solicitud de información, toda vez que el día </w:t>
      </w:r>
      <w:r w:rsidRPr="009B3B0C">
        <w:rPr>
          <w:rFonts w:ascii="Palatino Linotype" w:eastAsia="Palatino Linotype" w:hAnsi="Palatino Linotype" w:cs="Palatino Linotype"/>
          <w:b/>
          <w:color w:val="000000"/>
          <w:sz w:val="24"/>
          <w:szCs w:val="24"/>
        </w:rPr>
        <w:t xml:space="preserve">uno de noviembre de la presente anualidad </w:t>
      </w:r>
      <w:r w:rsidRPr="009B3B0C">
        <w:rPr>
          <w:rFonts w:ascii="Palatino Linotype" w:eastAsia="Palatino Linotype" w:hAnsi="Palatino Linotype" w:cs="Palatino Linotype"/>
          <w:color w:val="000000"/>
          <w:sz w:val="24"/>
          <w:szCs w:val="24"/>
        </w:rPr>
        <w:t xml:space="preserve">fue día inhábil, y los días subsecuentes </w:t>
      </w:r>
      <w:r w:rsidRPr="009B3B0C">
        <w:rPr>
          <w:rFonts w:ascii="Palatino Linotype" w:eastAsia="Palatino Linotype" w:hAnsi="Palatino Linotype" w:cs="Palatino Linotype"/>
          <w:b/>
          <w:color w:val="000000"/>
          <w:sz w:val="24"/>
          <w:szCs w:val="24"/>
        </w:rPr>
        <w:t xml:space="preserve">dos y tres </w:t>
      </w:r>
      <w:r w:rsidRPr="009B3B0C">
        <w:rPr>
          <w:rFonts w:ascii="Palatino Linotype" w:eastAsia="Palatino Linotype" w:hAnsi="Palatino Linotype" w:cs="Palatino Linotype"/>
          <w:color w:val="000000"/>
          <w:sz w:val="24"/>
          <w:szCs w:val="24"/>
        </w:rPr>
        <w:t xml:space="preserve">fueron sábado y domingo, situación por la cual el termino de los tres días hábiles comenzó a contar del cuatro al seis de noviembre de dos mil veinticuatro, situación por la cual la declaración de incompetencia fue realizada dentro del plazo que regula la Ley de Transparencia de Acceso a la Información Pública del Estado de México y Municipios. </w:t>
      </w:r>
    </w:p>
    <w:p w:rsidR="00654A40" w:rsidRPr="009B3B0C" w:rsidRDefault="00654A40">
      <w:pPr>
        <w:rPr>
          <w:rFonts w:ascii="Palatino Linotype" w:eastAsia="Palatino Linotype" w:hAnsi="Palatino Linotype" w:cs="Palatino Linotype"/>
          <w:color w:val="000000"/>
        </w:rPr>
      </w:pPr>
    </w:p>
    <w:p w:rsidR="00654A40" w:rsidRPr="009B3B0C" w:rsidRDefault="009534AD">
      <w:pPr>
        <w:numPr>
          <w:ilvl w:val="0"/>
          <w:numId w:val="1"/>
        </w:numPr>
        <w:spacing w:after="0" w:line="360" w:lineRule="auto"/>
        <w:ind w:left="0" w:firstLine="0"/>
        <w:jc w:val="both"/>
        <w:rPr>
          <w:rFonts w:ascii="Palatino Linotype" w:eastAsia="Palatino Linotype" w:hAnsi="Palatino Linotype" w:cs="Palatino Linotype"/>
          <w:color w:val="000000"/>
          <w:sz w:val="24"/>
          <w:szCs w:val="24"/>
        </w:rPr>
      </w:pPr>
      <w:r w:rsidRPr="009B3B0C">
        <w:rPr>
          <w:rFonts w:ascii="Palatino Linotype" w:eastAsia="Palatino Linotype" w:hAnsi="Palatino Linotype" w:cs="Palatino Linotype"/>
          <w:color w:val="000000"/>
          <w:sz w:val="24"/>
          <w:szCs w:val="24"/>
        </w:rPr>
        <w:t xml:space="preserve">En ese sentido, se dejan a salvo los derechos del particular a efecto de que, de considerarlo oportuno, realice nuevas solicitudes de información dirigidas al Ayuntamiento de Toluca que es el </w:t>
      </w:r>
      <w:r w:rsidRPr="009B3B0C">
        <w:rPr>
          <w:rFonts w:ascii="Palatino Linotype" w:eastAsia="Palatino Linotype" w:hAnsi="Palatino Linotype" w:cs="Palatino Linotype"/>
          <w:b/>
          <w:color w:val="000000"/>
          <w:sz w:val="24"/>
          <w:szCs w:val="24"/>
        </w:rPr>
        <w:t xml:space="preserve">SUJETO OBLIGADO </w:t>
      </w:r>
      <w:r w:rsidRPr="009B3B0C">
        <w:rPr>
          <w:rFonts w:ascii="Palatino Linotype" w:eastAsia="Palatino Linotype" w:hAnsi="Palatino Linotype" w:cs="Palatino Linotype"/>
          <w:color w:val="000000"/>
          <w:sz w:val="24"/>
          <w:szCs w:val="24"/>
        </w:rPr>
        <w:t xml:space="preserve">que pudiera tener la información solicita por el </w:t>
      </w:r>
      <w:r w:rsidRPr="009B3B0C">
        <w:rPr>
          <w:rFonts w:ascii="Palatino Linotype" w:eastAsia="Palatino Linotype" w:hAnsi="Palatino Linotype" w:cs="Palatino Linotype"/>
          <w:b/>
          <w:color w:val="000000"/>
          <w:sz w:val="24"/>
          <w:szCs w:val="24"/>
        </w:rPr>
        <w:t xml:space="preserve">RECURRENTE. </w:t>
      </w:r>
    </w:p>
    <w:p w:rsidR="00654A40" w:rsidRPr="009B3B0C" w:rsidRDefault="00654A40">
      <w:pPr>
        <w:spacing w:after="0" w:line="360" w:lineRule="auto"/>
        <w:jc w:val="both"/>
        <w:rPr>
          <w:rFonts w:ascii="Palatino Linotype" w:eastAsia="Palatino Linotype" w:hAnsi="Palatino Linotype" w:cs="Palatino Linotype"/>
          <w:sz w:val="24"/>
          <w:szCs w:val="24"/>
        </w:rPr>
      </w:pPr>
    </w:p>
    <w:p w:rsidR="00654A40" w:rsidRPr="009B3B0C" w:rsidRDefault="009534AD">
      <w:pPr>
        <w:numPr>
          <w:ilvl w:val="0"/>
          <w:numId w:val="1"/>
        </w:numPr>
        <w:pBdr>
          <w:top w:val="nil"/>
          <w:left w:val="nil"/>
          <w:bottom w:val="nil"/>
          <w:right w:val="nil"/>
          <w:between w:val="nil"/>
        </w:pBdr>
        <w:tabs>
          <w:tab w:val="left" w:pos="426"/>
        </w:tabs>
        <w:spacing w:after="0" w:line="360" w:lineRule="auto"/>
        <w:ind w:left="0" w:right="51" w:firstLine="0"/>
        <w:jc w:val="both"/>
        <w:rPr>
          <w:rFonts w:ascii="Palatino Linotype" w:eastAsia="Palatino Linotype" w:hAnsi="Palatino Linotype" w:cs="Palatino Linotype"/>
          <w:color w:val="000000"/>
          <w:sz w:val="24"/>
          <w:szCs w:val="24"/>
        </w:rPr>
      </w:pPr>
      <w:bookmarkStart w:id="8" w:name="_heading=h.1t3h5sf" w:colFirst="0" w:colLast="0"/>
      <w:bookmarkEnd w:id="8"/>
      <w:r w:rsidRPr="009B3B0C">
        <w:rPr>
          <w:rFonts w:ascii="Palatino Linotype" w:eastAsia="Palatino Linotype" w:hAnsi="Palatino Linotype" w:cs="Palatino Linotype"/>
          <w:color w:val="000000"/>
          <w:sz w:val="24"/>
          <w:szCs w:val="24"/>
        </w:rPr>
        <w:t xml:space="preserve">Por lo anteriormente expuesto y fundado, este </w:t>
      </w:r>
      <w:r w:rsidRPr="009B3B0C">
        <w:rPr>
          <w:rFonts w:ascii="Palatino Linotype" w:eastAsia="Palatino Linotype" w:hAnsi="Palatino Linotype" w:cs="Palatino Linotype"/>
          <w:b/>
          <w:color w:val="000000"/>
          <w:sz w:val="24"/>
          <w:szCs w:val="24"/>
        </w:rPr>
        <w:t>ÓRGANO GARANTE</w:t>
      </w:r>
      <w:r w:rsidRPr="009B3B0C">
        <w:rPr>
          <w:rFonts w:ascii="Palatino Linotype" w:eastAsia="Palatino Linotype" w:hAnsi="Palatino Linotype" w:cs="Palatino Linotype"/>
          <w:color w:val="000000"/>
          <w:sz w:val="24"/>
          <w:szCs w:val="24"/>
        </w:rPr>
        <w:t xml:space="preserve"> emite los siguientes:</w:t>
      </w:r>
    </w:p>
    <w:p w:rsidR="00654A40" w:rsidRPr="009B3B0C" w:rsidRDefault="00654A40">
      <w:p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color w:val="000000"/>
          <w:sz w:val="24"/>
          <w:szCs w:val="24"/>
        </w:rPr>
      </w:pPr>
    </w:p>
    <w:p w:rsidR="00654A40" w:rsidRPr="009B3B0C" w:rsidRDefault="009534AD">
      <w:pPr>
        <w:pStyle w:val="Ttulo1"/>
        <w:spacing w:before="0" w:line="360" w:lineRule="auto"/>
        <w:jc w:val="center"/>
        <w:rPr>
          <w:rFonts w:ascii="Palatino Linotype" w:eastAsia="Palatino Linotype" w:hAnsi="Palatino Linotype" w:cs="Palatino Linotype"/>
          <w:b/>
          <w:color w:val="000000"/>
          <w:sz w:val="24"/>
          <w:szCs w:val="24"/>
        </w:rPr>
      </w:pPr>
      <w:r w:rsidRPr="009B3B0C">
        <w:rPr>
          <w:rFonts w:ascii="Palatino Linotype" w:eastAsia="Palatino Linotype" w:hAnsi="Palatino Linotype" w:cs="Palatino Linotype"/>
          <w:b/>
          <w:color w:val="000000"/>
          <w:sz w:val="24"/>
          <w:szCs w:val="24"/>
        </w:rPr>
        <w:lastRenderedPageBreak/>
        <w:t>R E S O L U T I V O S</w:t>
      </w:r>
    </w:p>
    <w:p w:rsidR="00654A40" w:rsidRPr="009B3B0C" w:rsidRDefault="00654A40">
      <w:pPr>
        <w:spacing w:line="360" w:lineRule="auto"/>
        <w:rPr>
          <w:rFonts w:ascii="Palatino Linotype" w:eastAsia="Palatino Linotype" w:hAnsi="Palatino Linotype" w:cs="Palatino Linotype"/>
          <w:sz w:val="24"/>
          <w:szCs w:val="24"/>
        </w:rPr>
      </w:pPr>
    </w:p>
    <w:p w:rsidR="00654A40" w:rsidRPr="009B3B0C" w:rsidRDefault="009534AD">
      <w:pPr>
        <w:tabs>
          <w:tab w:val="left" w:pos="8080"/>
        </w:tabs>
        <w:spacing w:line="360" w:lineRule="auto"/>
        <w:ind w:right="49"/>
        <w:jc w:val="both"/>
        <w:rPr>
          <w:rFonts w:ascii="Palatino Linotype" w:eastAsia="Palatino Linotype" w:hAnsi="Palatino Linotype" w:cs="Palatino Linotype"/>
          <w:sz w:val="24"/>
          <w:szCs w:val="24"/>
        </w:rPr>
      </w:pPr>
      <w:bookmarkStart w:id="9" w:name="_heading=h.4d34og8" w:colFirst="0" w:colLast="0"/>
      <w:bookmarkEnd w:id="9"/>
      <w:r w:rsidRPr="009B3B0C">
        <w:rPr>
          <w:rFonts w:ascii="Palatino Linotype" w:eastAsia="Palatino Linotype" w:hAnsi="Palatino Linotype" w:cs="Palatino Linotype"/>
          <w:b/>
          <w:sz w:val="24"/>
          <w:szCs w:val="24"/>
        </w:rPr>
        <w:t>PRIMERO</w:t>
      </w:r>
      <w:r w:rsidRPr="009B3B0C">
        <w:rPr>
          <w:rFonts w:ascii="Palatino Linotype" w:eastAsia="Palatino Linotype" w:hAnsi="Palatino Linotype" w:cs="Palatino Linotype"/>
          <w:sz w:val="24"/>
          <w:szCs w:val="24"/>
        </w:rPr>
        <w:t xml:space="preserve">. Resultan infundadas las razones o motivos de inconformidad hechos valer en el recurso de revisión </w:t>
      </w:r>
      <w:r w:rsidRPr="009B3B0C">
        <w:rPr>
          <w:rFonts w:ascii="Palatino Linotype" w:eastAsia="Palatino Linotype" w:hAnsi="Palatino Linotype" w:cs="Palatino Linotype"/>
          <w:b/>
          <w:sz w:val="24"/>
          <w:szCs w:val="24"/>
        </w:rPr>
        <w:t>07358/INFOEM/IP/RR/2024</w:t>
      </w:r>
      <w:r w:rsidRPr="009B3B0C">
        <w:rPr>
          <w:rFonts w:ascii="Palatino Linotype" w:eastAsia="Palatino Linotype" w:hAnsi="Palatino Linotype" w:cs="Palatino Linotype"/>
          <w:sz w:val="24"/>
          <w:szCs w:val="24"/>
        </w:rPr>
        <w:t xml:space="preserve">, en términos del Considerando </w:t>
      </w:r>
      <w:r w:rsidRPr="009B3B0C">
        <w:rPr>
          <w:rFonts w:ascii="Palatino Linotype" w:eastAsia="Palatino Linotype" w:hAnsi="Palatino Linotype" w:cs="Palatino Linotype"/>
          <w:b/>
          <w:sz w:val="24"/>
          <w:szCs w:val="24"/>
        </w:rPr>
        <w:t>CUARTO</w:t>
      </w:r>
      <w:r w:rsidRPr="009B3B0C">
        <w:rPr>
          <w:rFonts w:ascii="Palatino Linotype" w:eastAsia="Palatino Linotype" w:hAnsi="Palatino Linotype" w:cs="Palatino Linotype"/>
          <w:sz w:val="24"/>
          <w:szCs w:val="24"/>
        </w:rPr>
        <w:t xml:space="preserve"> de la presente resolución.</w:t>
      </w:r>
    </w:p>
    <w:p w:rsidR="00654A40" w:rsidRPr="009B3B0C" w:rsidRDefault="00654A40">
      <w:pPr>
        <w:tabs>
          <w:tab w:val="left" w:pos="8080"/>
        </w:tabs>
        <w:spacing w:line="360" w:lineRule="auto"/>
        <w:ind w:right="49"/>
        <w:jc w:val="both"/>
        <w:rPr>
          <w:rFonts w:ascii="Palatino Linotype" w:eastAsia="Palatino Linotype" w:hAnsi="Palatino Linotype" w:cs="Palatino Linotype"/>
          <w:sz w:val="24"/>
          <w:szCs w:val="24"/>
        </w:rPr>
      </w:pPr>
    </w:p>
    <w:p w:rsidR="00654A40" w:rsidRPr="009B3B0C" w:rsidRDefault="009534AD">
      <w:pPr>
        <w:tabs>
          <w:tab w:val="left" w:pos="8080"/>
        </w:tabs>
        <w:spacing w:line="360" w:lineRule="auto"/>
        <w:ind w:right="49"/>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b/>
          <w:sz w:val="24"/>
          <w:szCs w:val="24"/>
        </w:rPr>
        <w:t>SEGUNDO</w:t>
      </w:r>
      <w:r w:rsidRPr="009B3B0C">
        <w:rPr>
          <w:rFonts w:ascii="Palatino Linotype" w:eastAsia="Palatino Linotype" w:hAnsi="Palatino Linotype" w:cs="Palatino Linotype"/>
          <w:sz w:val="24"/>
          <w:szCs w:val="24"/>
        </w:rPr>
        <w:t xml:space="preserve">. Se </w:t>
      </w:r>
      <w:r w:rsidRPr="009B3B0C">
        <w:rPr>
          <w:rFonts w:ascii="Palatino Linotype" w:eastAsia="Palatino Linotype" w:hAnsi="Palatino Linotype" w:cs="Palatino Linotype"/>
          <w:b/>
          <w:sz w:val="24"/>
          <w:szCs w:val="24"/>
        </w:rPr>
        <w:t>CONFIRMA</w:t>
      </w:r>
      <w:r w:rsidRPr="009B3B0C">
        <w:rPr>
          <w:rFonts w:ascii="Palatino Linotype" w:eastAsia="Palatino Linotype" w:hAnsi="Palatino Linotype" w:cs="Palatino Linotype"/>
          <w:sz w:val="24"/>
          <w:szCs w:val="24"/>
        </w:rPr>
        <w:t xml:space="preserve"> la respuesta emitida por la </w:t>
      </w:r>
      <w:r w:rsidRPr="009B3B0C">
        <w:rPr>
          <w:rFonts w:ascii="Palatino Linotype" w:eastAsia="Palatino Linotype" w:hAnsi="Palatino Linotype" w:cs="Palatino Linotype"/>
          <w:b/>
          <w:sz w:val="24"/>
          <w:szCs w:val="24"/>
        </w:rPr>
        <w:t xml:space="preserve">Junta de Caminos del Estado de México, </w:t>
      </w:r>
      <w:r w:rsidRPr="009B3B0C">
        <w:rPr>
          <w:rFonts w:ascii="Palatino Linotype" w:eastAsia="Palatino Linotype" w:hAnsi="Palatino Linotype" w:cs="Palatino Linotype"/>
          <w:sz w:val="24"/>
          <w:szCs w:val="24"/>
        </w:rPr>
        <w:t xml:space="preserve">en la solicitud de información </w:t>
      </w:r>
      <w:r w:rsidRPr="009B3B0C">
        <w:rPr>
          <w:rFonts w:ascii="Palatino Linotype" w:eastAsia="Palatino Linotype" w:hAnsi="Palatino Linotype" w:cs="Palatino Linotype"/>
          <w:b/>
          <w:sz w:val="24"/>
          <w:szCs w:val="24"/>
        </w:rPr>
        <w:t>00224/JC/IP/2024</w:t>
      </w:r>
      <w:r w:rsidRPr="009B3B0C">
        <w:rPr>
          <w:rFonts w:ascii="Palatino Linotype" w:eastAsia="Palatino Linotype" w:hAnsi="Palatino Linotype" w:cs="Palatino Linotype"/>
          <w:sz w:val="24"/>
          <w:szCs w:val="24"/>
        </w:rPr>
        <w:t xml:space="preserve">. </w:t>
      </w:r>
    </w:p>
    <w:p w:rsidR="00654A40" w:rsidRPr="009B3B0C" w:rsidRDefault="00654A40">
      <w:pPr>
        <w:tabs>
          <w:tab w:val="left" w:pos="8080"/>
        </w:tabs>
        <w:spacing w:line="360" w:lineRule="auto"/>
        <w:ind w:right="49"/>
        <w:jc w:val="both"/>
        <w:rPr>
          <w:rFonts w:ascii="Palatino Linotype" w:eastAsia="Palatino Linotype" w:hAnsi="Palatino Linotype" w:cs="Palatino Linotype"/>
          <w:sz w:val="24"/>
          <w:szCs w:val="24"/>
        </w:rPr>
      </w:pPr>
    </w:p>
    <w:p w:rsidR="00654A40" w:rsidRPr="009B3B0C" w:rsidRDefault="009534AD">
      <w:pPr>
        <w:shd w:val="clear" w:color="auto" w:fill="FFFFFF"/>
        <w:spacing w:line="360" w:lineRule="auto"/>
        <w:jc w:val="both"/>
        <w:rPr>
          <w:rFonts w:ascii="Palatino Linotype" w:eastAsia="Palatino Linotype" w:hAnsi="Palatino Linotype" w:cs="Palatino Linotype"/>
          <w:sz w:val="24"/>
          <w:szCs w:val="24"/>
        </w:rPr>
      </w:pPr>
      <w:bookmarkStart w:id="10" w:name="_heading=h.2s8eyo1" w:colFirst="0" w:colLast="0"/>
      <w:bookmarkEnd w:id="10"/>
      <w:r w:rsidRPr="009B3B0C">
        <w:rPr>
          <w:rFonts w:ascii="Palatino Linotype" w:eastAsia="Palatino Linotype" w:hAnsi="Palatino Linotype" w:cs="Palatino Linotype"/>
          <w:b/>
          <w:sz w:val="24"/>
          <w:szCs w:val="24"/>
        </w:rPr>
        <w:t>TERCERO.</w:t>
      </w:r>
      <w:r w:rsidRPr="009B3B0C">
        <w:rPr>
          <w:rFonts w:ascii="Palatino Linotype" w:eastAsia="Palatino Linotype" w:hAnsi="Palatino Linotype" w:cs="Palatino Linotype"/>
          <w:sz w:val="24"/>
          <w:szCs w:val="24"/>
        </w:rPr>
        <w:t xml:space="preserve"> Notifíquese al Titular de la Unidad de Transparencia del</w:t>
      </w:r>
      <w:r w:rsidRPr="009B3B0C">
        <w:rPr>
          <w:rFonts w:ascii="Palatino Linotype" w:eastAsia="Palatino Linotype" w:hAnsi="Palatino Linotype" w:cs="Palatino Linotype"/>
          <w:b/>
          <w:sz w:val="24"/>
          <w:szCs w:val="24"/>
        </w:rPr>
        <w:t xml:space="preserve"> SUJETO OBLIGADO</w:t>
      </w:r>
      <w:r w:rsidRPr="009B3B0C">
        <w:rPr>
          <w:rFonts w:ascii="Palatino Linotype" w:eastAsia="Palatino Linotype" w:hAnsi="Palatino Linotype" w:cs="Palatino Linotype"/>
          <w:sz w:val="24"/>
          <w:szCs w:val="24"/>
        </w:rPr>
        <w:t xml:space="preserve"> vía SAIMEX, para su conocimiento.</w:t>
      </w:r>
    </w:p>
    <w:p w:rsidR="00654A40" w:rsidRPr="009B3B0C" w:rsidRDefault="00654A40">
      <w:pPr>
        <w:shd w:val="clear" w:color="auto" w:fill="FFFFFF"/>
        <w:spacing w:line="360" w:lineRule="auto"/>
        <w:jc w:val="both"/>
        <w:rPr>
          <w:rFonts w:ascii="Palatino Linotype" w:eastAsia="Palatino Linotype" w:hAnsi="Palatino Linotype" w:cs="Palatino Linotype"/>
          <w:sz w:val="24"/>
          <w:szCs w:val="24"/>
        </w:rPr>
      </w:pPr>
    </w:p>
    <w:p w:rsidR="00654A40" w:rsidRPr="009B3B0C" w:rsidRDefault="009534AD">
      <w:pPr>
        <w:shd w:val="clear" w:color="auto" w:fill="FFFFFF"/>
        <w:spacing w:line="360" w:lineRule="auto"/>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b/>
          <w:sz w:val="24"/>
          <w:szCs w:val="24"/>
        </w:rPr>
        <w:t>CUARTO.</w:t>
      </w:r>
      <w:r w:rsidRPr="009B3B0C">
        <w:rPr>
          <w:rFonts w:ascii="Palatino Linotype" w:eastAsia="Palatino Linotype" w:hAnsi="Palatino Linotype" w:cs="Palatino Linotype"/>
          <w:sz w:val="24"/>
          <w:szCs w:val="24"/>
        </w:rPr>
        <w:t xml:space="preserve"> Notifíquese a </w:t>
      </w:r>
      <w:r w:rsidRPr="009B3B0C">
        <w:rPr>
          <w:rFonts w:ascii="Palatino Linotype" w:eastAsia="Palatino Linotype" w:hAnsi="Palatino Linotype" w:cs="Palatino Linotype"/>
          <w:b/>
          <w:sz w:val="24"/>
          <w:szCs w:val="24"/>
        </w:rPr>
        <w:t>EL RECURRENTE</w:t>
      </w:r>
      <w:r w:rsidRPr="009B3B0C">
        <w:rPr>
          <w:rFonts w:ascii="Palatino Linotype" w:eastAsia="Palatino Linotype" w:hAnsi="Palatino Linotype" w:cs="Palatino Linotype"/>
          <w:sz w:val="24"/>
          <w:szCs w:val="24"/>
        </w:rPr>
        <w:t xml:space="preserve"> la presente resolución vía SAIMEX.</w:t>
      </w:r>
    </w:p>
    <w:p w:rsidR="00654A40" w:rsidRPr="009B3B0C" w:rsidRDefault="00654A40">
      <w:pPr>
        <w:shd w:val="clear" w:color="auto" w:fill="FFFFFF"/>
        <w:spacing w:line="360" w:lineRule="auto"/>
        <w:jc w:val="both"/>
        <w:rPr>
          <w:rFonts w:ascii="Palatino Linotype" w:eastAsia="Palatino Linotype" w:hAnsi="Palatino Linotype" w:cs="Palatino Linotype"/>
          <w:sz w:val="24"/>
          <w:szCs w:val="24"/>
        </w:rPr>
      </w:pPr>
    </w:p>
    <w:p w:rsidR="00654A40" w:rsidRPr="009B3B0C" w:rsidRDefault="009534AD">
      <w:pPr>
        <w:shd w:val="clear" w:color="auto" w:fill="FFFFFF"/>
        <w:spacing w:line="360" w:lineRule="auto"/>
        <w:jc w:val="both"/>
        <w:rPr>
          <w:rFonts w:ascii="Palatino Linotype" w:eastAsia="Palatino Linotype" w:hAnsi="Palatino Linotype" w:cs="Palatino Linotype"/>
          <w:sz w:val="24"/>
          <w:szCs w:val="24"/>
        </w:rPr>
      </w:pPr>
      <w:r w:rsidRPr="009B3B0C">
        <w:rPr>
          <w:rFonts w:ascii="Palatino Linotype" w:eastAsia="Palatino Linotype" w:hAnsi="Palatino Linotype" w:cs="Palatino Linotype"/>
          <w:b/>
          <w:sz w:val="24"/>
          <w:szCs w:val="24"/>
        </w:rPr>
        <w:t>QUINTO.</w:t>
      </w:r>
      <w:r w:rsidRPr="009B3B0C">
        <w:rPr>
          <w:rFonts w:ascii="Palatino Linotype" w:eastAsia="Palatino Linotype" w:hAnsi="Palatino Linotype" w:cs="Palatino Linotype"/>
          <w:sz w:val="24"/>
          <w:szCs w:val="24"/>
        </w:rPr>
        <w:t xml:space="preserve"> Se hace del conocimiento de </w:t>
      </w:r>
      <w:r w:rsidRPr="009B3B0C">
        <w:rPr>
          <w:rFonts w:ascii="Palatino Linotype" w:eastAsia="Palatino Linotype" w:hAnsi="Palatino Linotype" w:cs="Palatino Linotype"/>
          <w:b/>
          <w:sz w:val="24"/>
          <w:szCs w:val="24"/>
        </w:rPr>
        <w:t>EL RECURRENTE</w:t>
      </w:r>
      <w:r w:rsidRPr="009B3B0C">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654A40" w:rsidRPr="009B3B0C" w:rsidRDefault="00654A40">
      <w:pPr>
        <w:shd w:val="clear" w:color="auto" w:fill="FFFFFF"/>
        <w:spacing w:line="360" w:lineRule="auto"/>
        <w:jc w:val="both"/>
        <w:rPr>
          <w:rFonts w:ascii="Palatino Linotype" w:eastAsia="Palatino Linotype" w:hAnsi="Palatino Linotype" w:cs="Palatino Linotype"/>
          <w:sz w:val="24"/>
          <w:szCs w:val="24"/>
        </w:rPr>
      </w:pPr>
    </w:p>
    <w:p w:rsidR="00FB0760" w:rsidRPr="003C7186" w:rsidRDefault="00FB0760" w:rsidP="00FB0760">
      <w:pPr>
        <w:spacing w:line="360" w:lineRule="auto"/>
        <w:ind w:left="-142" w:right="-234" w:firstLine="1"/>
        <w:jc w:val="both"/>
        <w:rPr>
          <w:rFonts w:ascii="Palatino Linotype" w:hAnsi="Palatino Linotype"/>
        </w:rPr>
      </w:pPr>
      <w:r w:rsidRPr="009B3B0C">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1" w:name="_GoBack"/>
      <w:bookmarkEnd w:id="11"/>
      <w:r w:rsidRPr="003C7186">
        <w:rPr>
          <w:rFonts w:ascii="Palatino Linotype" w:hAnsi="Palatino Linotype"/>
        </w:rPr>
        <w:t xml:space="preserve"> </w:t>
      </w:r>
    </w:p>
    <w:p w:rsidR="00654A40" w:rsidRDefault="00654A40">
      <w:pPr>
        <w:spacing w:line="360" w:lineRule="auto"/>
        <w:rPr>
          <w:rFonts w:ascii="Palatino Linotype" w:eastAsia="Palatino Linotype" w:hAnsi="Palatino Linotype" w:cs="Palatino Linotype"/>
          <w:sz w:val="24"/>
          <w:szCs w:val="24"/>
        </w:rPr>
      </w:pPr>
    </w:p>
    <w:p w:rsidR="00654A40" w:rsidRDefault="00654A40">
      <w:pPr>
        <w:spacing w:line="360" w:lineRule="auto"/>
        <w:rPr>
          <w:rFonts w:ascii="Palatino Linotype" w:eastAsia="Palatino Linotype" w:hAnsi="Palatino Linotype" w:cs="Palatino Linotype"/>
          <w:sz w:val="24"/>
          <w:szCs w:val="24"/>
        </w:rPr>
      </w:pPr>
    </w:p>
    <w:p w:rsidR="00654A40" w:rsidRDefault="00654A40">
      <w:pPr>
        <w:spacing w:line="360" w:lineRule="auto"/>
        <w:rPr>
          <w:rFonts w:ascii="Palatino Linotype" w:eastAsia="Palatino Linotype" w:hAnsi="Palatino Linotype" w:cs="Palatino Linotype"/>
          <w:sz w:val="24"/>
          <w:szCs w:val="24"/>
        </w:rPr>
      </w:pPr>
    </w:p>
    <w:p w:rsidR="00654A40" w:rsidRDefault="00654A40">
      <w:pPr>
        <w:spacing w:line="360" w:lineRule="auto"/>
        <w:rPr>
          <w:rFonts w:ascii="Palatino Linotype" w:eastAsia="Palatino Linotype" w:hAnsi="Palatino Linotype" w:cs="Palatino Linotype"/>
          <w:sz w:val="24"/>
          <w:szCs w:val="24"/>
        </w:rPr>
      </w:pPr>
    </w:p>
    <w:p w:rsidR="00654A40" w:rsidRDefault="00654A40">
      <w:pPr>
        <w:spacing w:line="360" w:lineRule="auto"/>
        <w:rPr>
          <w:rFonts w:ascii="Palatino Linotype" w:eastAsia="Palatino Linotype" w:hAnsi="Palatino Linotype" w:cs="Palatino Linotype"/>
          <w:sz w:val="24"/>
          <w:szCs w:val="24"/>
        </w:rPr>
      </w:pPr>
    </w:p>
    <w:p w:rsidR="00654A40" w:rsidRDefault="00654A40">
      <w:pPr>
        <w:spacing w:line="360" w:lineRule="auto"/>
        <w:rPr>
          <w:rFonts w:ascii="Palatino Linotype" w:eastAsia="Palatino Linotype" w:hAnsi="Palatino Linotype" w:cs="Palatino Linotype"/>
          <w:sz w:val="24"/>
          <w:szCs w:val="24"/>
        </w:rPr>
      </w:pPr>
    </w:p>
    <w:p w:rsidR="00654A40" w:rsidRDefault="009534AD">
      <w:pPr>
        <w:tabs>
          <w:tab w:val="left" w:pos="3374"/>
        </w:tabs>
        <w:spacing w:line="36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tabs>
          <w:tab w:val="left" w:pos="3374"/>
        </w:tabs>
        <w:spacing w:line="360" w:lineRule="auto"/>
        <w:rPr>
          <w:rFonts w:ascii="Palatino Linotype" w:eastAsia="Palatino Linotype" w:hAnsi="Palatino Linotype" w:cs="Palatino Linotype"/>
          <w:sz w:val="24"/>
          <w:szCs w:val="24"/>
        </w:rPr>
      </w:pPr>
    </w:p>
    <w:p w:rsidR="00654A40" w:rsidRDefault="00654A40">
      <w:pPr>
        <w:rPr>
          <w:sz w:val="24"/>
          <w:szCs w:val="24"/>
        </w:rPr>
      </w:pPr>
    </w:p>
    <w:p w:rsidR="00654A40" w:rsidRDefault="00654A40">
      <w:pPr>
        <w:rPr>
          <w:sz w:val="24"/>
          <w:szCs w:val="24"/>
        </w:rPr>
      </w:pPr>
    </w:p>
    <w:p w:rsidR="00654A40" w:rsidRDefault="00654A40">
      <w:pPr>
        <w:rPr>
          <w:sz w:val="24"/>
          <w:szCs w:val="24"/>
        </w:rPr>
      </w:pPr>
    </w:p>
    <w:sectPr w:rsidR="00654A40">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DAB" w:rsidRDefault="00566DAB">
      <w:pPr>
        <w:spacing w:after="0" w:line="240" w:lineRule="auto"/>
      </w:pPr>
      <w:r>
        <w:separator/>
      </w:r>
    </w:p>
  </w:endnote>
  <w:endnote w:type="continuationSeparator" w:id="0">
    <w:p w:rsidR="00566DAB" w:rsidRDefault="0056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40" w:rsidRDefault="009534A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B3B0C">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B3B0C">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rsidR="00654A40" w:rsidRDefault="00654A40">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40" w:rsidRDefault="009534A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B3B0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B3B0C">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rsidR="00654A40" w:rsidRDefault="00654A40">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DAB" w:rsidRDefault="00566DAB">
      <w:pPr>
        <w:spacing w:after="0" w:line="240" w:lineRule="auto"/>
      </w:pPr>
      <w:r>
        <w:separator/>
      </w:r>
    </w:p>
  </w:footnote>
  <w:footnote w:type="continuationSeparator" w:id="0">
    <w:p w:rsidR="00566DAB" w:rsidRDefault="00566DAB">
      <w:pPr>
        <w:spacing w:after="0" w:line="240" w:lineRule="auto"/>
      </w:pPr>
      <w:r>
        <w:continuationSeparator/>
      </w:r>
    </w:p>
  </w:footnote>
  <w:footnote w:id="1">
    <w:p w:rsidR="00654A40" w:rsidRDefault="009534A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654A40" w:rsidRDefault="009534A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654A40" w:rsidRDefault="009534A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654A40" w:rsidRDefault="009534A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40" w:rsidRDefault="00566DAB">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40" w:rsidRDefault="00654A40">
    <w:pPr>
      <w:widowControl w:val="0"/>
      <w:pBdr>
        <w:top w:val="nil"/>
        <w:left w:val="nil"/>
        <w:bottom w:val="nil"/>
        <w:right w:val="nil"/>
        <w:between w:val="nil"/>
      </w:pBdr>
      <w:spacing w:after="0" w:line="276" w:lineRule="auto"/>
      <w:rPr>
        <w:color w:val="000000"/>
        <w:sz w:val="24"/>
        <w:szCs w:val="24"/>
      </w:rPr>
    </w:pPr>
  </w:p>
  <w:tbl>
    <w:tblPr>
      <w:tblStyle w:val="a"/>
      <w:tblW w:w="6519" w:type="dxa"/>
      <w:tblInd w:w="2694" w:type="dxa"/>
      <w:tblLayout w:type="fixed"/>
      <w:tblLook w:val="0400" w:firstRow="0" w:lastRow="0" w:firstColumn="0" w:lastColumn="0" w:noHBand="0" w:noVBand="1"/>
    </w:tblPr>
    <w:tblGrid>
      <w:gridCol w:w="2976"/>
      <w:gridCol w:w="3543"/>
    </w:tblGrid>
    <w:tr w:rsidR="00654A40">
      <w:trPr>
        <w:trHeight w:val="227"/>
      </w:trPr>
      <w:tc>
        <w:tcPr>
          <w:tcW w:w="2976" w:type="dxa"/>
          <w:vAlign w:val="center"/>
        </w:tcPr>
        <w:p w:rsidR="00654A40" w:rsidRDefault="009534AD">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43" w:type="dxa"/>
          <w:vAlign w:val="center"/>
        </w:tcPr>
        <w:p w:rsidR="00654A40" w:rsidRDefault="009534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07358/INFOEM/IP/RR/2024</w:t>
          </w:r>
        </w:p>
      </w:tc>
    </w:tr>
    <w:tr w:rsidR="00654A40">
      <w:trPr>
        <w:trHeight w:val="242"/>
      </w:trPr>
      <w:tc>
        <w:tcPr>
          <w:tcW w:w="2976" w:type="dxa"/>
          <w:vAlign w:val="center"/>
        </w:tcPr>
        <w:p w:rsidR="00654A40" w:rsidRDefault="009534AD">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3" w:type="dxa"/>
          <w:vAlign w:val="center"/>
        </w:tcPr>
        <w:p w:rsidR="00654A40" w:rsidRDefault="009534AD">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Junta de Caminos del Estado de México</w:t>
          </w:r>
        </w:p>
      </w:tc>
    </w:tr>
    <w:tr w:rsidR="00654A40">
      <w:trPr>
        <w:trHeight w:val="342"/>
      </w:trPr>
      <w:tc>
        <w:tcPr>
          <w:tcW w:w="2976" w:type="dxa"/>
          <w:vAlign w:val="center"/>
        </w:tcPr>
        <w:p w:rsidR="00654A40" w:rsidRDefault="009534AD">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3" w:type="dxa"/>
          <w:vAlign w:val="center"/>
        </w:tcPr>
        <w:p w:rsidR="00654A40" w:rsidRDefault="009534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rsidR="00654A40" w:rsidRDefault="00566DAB">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A40" w:rsidRDefault="00654A40">
    <w:pPr>
      <w:widowControl w:val="0"/>
      <w:pBdr>
        <w:top w:val="nil"/>
        <w:left w:val="nil"/>
        <w:bottom w:val="nil"/>
        <w:right w:val="nil"/>
        <w:between w:val="nil"/>
      </w:pBdr>
      <w:spacing w:after="0" w:line="276" w:lineRule="auto"/>
      <w:rPr>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654A40">
      <w:trPr>
        <w:trHeight w:val="227"/>
      </w:trPr>
      <w:tc>
        <w:tcPr>
          <w:tcW w:w="2977" w:type="dxa"/>
          <w:vAlign w:val="center"/>
        </w:tcPr>
        <w:p w:rsidR="00654A40" w:rsidRDefault="009534AD">
          <w:pPr>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684" w:type="dxa"/>
          <w:vAlign w:val="center"/>
        </w:tcPr>
        <w:p w:rsidR="00654A40" w:rsidRDefault="009534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07358/INFOEM/IP/RR/2024</w:t>
          </w:r>
        </w:p>
      </w:tc>
    </w:tr>
    <w:tr w:rsidR="00654A40">
      <w:trPr>
        <w:trHeight w:val="242"/>
      </w:trPr>
      <w:tc>
        <w:tcPr>
          <w:tcW w:w="2977" w:type="dxa"/>
          <w:vAlign w:val="center"/>
        </w:tcPr>
        <w:p w:rsidR="00654A40" w:rsidRDefault="009534AD">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684" w:type="dxa"/>
        </w:tcPr>
        <w:p w:rsidR="00654A40" w:rsidRDefault="009534AD">
          <w:pPr>
            <w:pBdr>
              <w:top w:val="nil"/>
              <w:left w:val="nil"/>
              <w:bottom w:val="nil"/>
              <w:right w:val="nil"/>
              <w:between w:val="nil"/>
            </w:pBdr>
            <w:tabs>
              <w:tab w:val="center" w:pos="4419"/>
              <w:tab w:val="right" w:pos="8838"/>
              <w:tab w:val="left" w:pos="521"/>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FF0000"/>
            </w:rPr>
            <w:t> </w:t>
          </w:r>
        </w:p>
      </w:tc>
    </w:tr>
    <w:tr w:rsidR="00654A40">
      <w:trPr>
        <w:trHeight w:val="342"/>
      </w:trPr>
      <w:tc>
        <w:tcPr>
          <w:tcW w:w="2977" w:type="dxa"/>
          <w:vAlign w:val="center"/>
        </w:tcPr>
        <w:p w:rsidR="00654A40" w:rsidRDefault="009534AD">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684" w:type="dxa"/>
          <w:vAlign w:val="center"/>
        </w:tcPr>
        <w:p w:rsidR="00654A40" w:rsidRDefault="009534AD">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Junta de Caminos del Estado de México</w:t>
          </w:r>
        </w:p>
      </w:tc>
    </w:tr>
    <w:tr w:rsidR="00654A40">
      <w:trPr>
        <w:trHeight w:val="342"/>
      </w:trPr>
      <w:tc>
        <w:tcPr>
          <w:tcW w:w="2977" w:type="dxa"/>
          <w:vAlign w:val="center"/>
        </w:tcPr>
        <w:p w:rsidR="00654A40" w:rsidRDefault="009534AD">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684" w:type="dxa"/>
          <w:vAlign w:val="center"/>
        </w:tcPr>
        <w:p w:rsidR="00654A40" w:rsidRDefault="009534AD">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María del Rosario Mejía Ayala</w:t>
          </w:r>
        </w:p>
      </w:tc>
    </w:tr>
  </w:tbl>
  <w:p w:rsidR="00654A40" w:rsidRDefault="00566DAB">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7B6E"/>
    <w:multiLevelType w:val="multilevel"/>
    <w:tmpl w:val="E8FEF62C"/>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1C441682"/>
    <w:multiLevelType w:val="multilevel"/>
    <w:tmpl w:val="43E876B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3D0A6D23"/>
    <w:multiLevelType w:val="multilevel"/>
    <w:tmpl w:val="3E7439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730919"/>
    <w:multiLevelType w:val="multilevel"/>
    <w:tmpl w:val="466897D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46B13CC4"/>
    <w:multiLevelType w:val="multilevel"/>
    <w:tmpl w:val="FBF4509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0A4FB6"/>
    <w:multiLevelType w:val="multilevel"/>
    <w:tmpl w:val="7E96DA8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40"/>
    <w:rsid w:val="00566DAB"/>
    <w:rsid w:val="00654A40"/>
    <w:rsid w:val="009534AD"/>
    <w:rsid w:val="009B3B0C"/>
    <w:rsid w:val="00FB07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D4AC5E7-138B-4510-878D-8E7467B9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F57"/>
  </w:style>
  <w:style w:type="paragraph" w:styleId="Ttulo1">
    <w:name w:val="heading 1"/>
    <w:basedOn w:val="Normal"/>
    <w:next w:val="Normal"/>
    <w:link w:val="Ttulo1Car"/>
    <w:uiPriority w:val="9"/>
    <w:qFormat/>
    <w:rsid w:val="00C34F5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C34F57"/>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C34F57"/>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34F57"/>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34F57"/>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C34F57"/>
    <w:rPr>
      <w:rFonts w:eastAsiaTheme="minorEastAsia"/>
      <w:sz w:val="24"/>
      <w:szCs w:val="24"/>
      <w:lang w:val="es-ES_tradnl" w:eastAsia="es-ES"/>
    </w:rPr>
  </w:style>
  <w:style w:type="paragraph" w:styleId="Piedepgina">
    <w:name w:val="footer"/>
    <w:basedOn w:val="Normal"/>
    <w:link w:val="PiedepginaCar"/>
    <w:uiPriority w:val="99"/>
    <w:unhideWhenUsed/>
    <w:rsid w:val="00C34F57"/>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C34F57"/>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34F57"/>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34F57"/>
    <w:pPr>
      <w:spacing w:after="0" w:line="240" w:lineRule="auto"/>
    </w:pPr>
    <w:rPr>
      <w:sz w:val="20"/>
      <w:szCs w:val="20"/>
    </w:rPr>
  </w:style>
  <w:style w:type="character" w:customStyle="1" w:styleId="TextonotapieCar1">
    <w:name w:val="Texto nota pie Car1"/>
    <w:basedOn w:val="Fuentedeprrafopredeter"/>
    <w:uiPriority w:val="99"/>
    <w:semiHidden/>
    <w:rsid w:val="00C34F57"/>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34F57"/>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34F57"/>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34F57"/>
    <w:rPr>
      <w:rFonts w:eastAsiaTheme="minorEastAsia"/>
      <w:sz w:val="24"/>
      <w:szCs w:val="24"/>
      <w:lang w:val="es-ES_tradnl" w:eastAsia="es-ES"/>
    </w:rPr>
  </w:style>
  <w:style w:type="character" w:styleId="Hipervnculo">
    <w:name w:val="Hyperlink"/>
    <w:basedOn w:val="Fuentedeprrafopredeter"/>
    <w:uiPriority w:val="99"/>
    <w:unhideWhenUsed/>
    <w:rsid w:val="00C34F57"/>
    <w:rPr>
      <w:color w:val="0563C1" w:themeColor="hyperlink"/>
      <w:u w:val="single"/>
    </w:rPr>
  </w:style>
  <w:style w:type="paragraph" w:styleId="Sangradetextonormal">
    <w:name w:val="Body Text Indent"/>
    <w:basedOn w:val="Normal"/>
    <w:link w:val="SangradetextonormalCar"/>
    <w:uiPriority w:val="99"/>
    <w:unhideWhenUsed/>
    <w:rsid w:val="00F413D5"/>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F413D5"/>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F413D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413D5"/>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dloT1PzD3mmFBi+K8xNF4OW4w==">CgMxLjAyCGguZ2pkZ3hzMgloLjMwajB6bGwyCWguMWZvYjl0ZTIJaC4zem55c2g3MgloLjJldDkycDAyCGgudHlqY3d0MgloLjNkeTZ2a20yCWguM3JkY3JqbjIJaC4xdDNoNXNmMgloLjRkMzRvZzgyCWguMnM4ZXlvMTgAciExVk5xMFFTOU1fZEQ2RHNoWm8yZ3JVN3duQ0VuOGpvRXk=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5402</Words>
  <Characters>29714</Characters>
  <Application>Microsoft Office Word</Application>
  <DocSecurity>0</DocSecurity>
  <Lines>247</Lines>
  <Paragraphs>70</Paragraphs>
  <ScaleCrop>false</ScaleCrop>
  <Company>HP Inc.</Company>
  <LinksUpToDate>false</LinksUpToDate>
  <CharactersWithSpaces>35046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3</cp:revision>
  <dcterms:created xsi:type="dcterms:W3CDTF">2024-12-10T04:00:00Z</dcterms:created>
  <dcterms:modified xsi:type="dcterms:W3CDTF">2025-01-24T17:06:00Z</dcterms:modified>
</cp:coreProperties>
</file>