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5BBA"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veintiocho de febrero de dos mil veinticuatro. </w:t>
      </w:r>
    </w:p>
    <w:p w14:paraId="71D0B3A7" w14:textId="77777777" w:rsidR="00FB189A" w:rsidRPr="00880161" w:rsidRDefault="00FB189A">
      <w:pPr>
        <w:spacing w:line="360" w:lineRule="auto"/>
        <w:jc w:val="both"/>
        <w:rPr>
          <w:rFonts w:ascii="Palatino Linotype" w:eastAsia="Palatino Linotype" w:hAnsi="Palatino Linotype" w:cs="Palatino Linotype"/>
        </w:rPr>
      </w:pPr>
    </w:p>
    <w:p w14:paraId="6E88F9A3"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b/>
        </w:rPr>
        <w:t>Visto</w:t>
      </w:r>
      <w:r w:rsidRPr="00880161">
        <w:rPr>
          <w:rFonts w:ascii="Palatino Linotype" w:eastAsia="Palatino Linotype" w:hAnsi="Palatino Linotype" w:cs="Palatino Linotype"/>
        </w:rPr>
        <w:t xml:space="preserve"> el expediente relativo al recurso de revisión </w:t>
      </w:r>
      <w:r w:rsidRPr="00880161">
        <w:rPr>
          <w:rFonts w:ascii="Palatino Linotype" w:eastAsia="Palatino Linotype" w:hAnsi="Palatino Linotype" w:cs="Palatino Linotype"/>
          <w:b/>
        </w:rPr>
        <w:t>06889/INFOEM/IP/RR/2023</w:t>
      </w:r>
      <w:r w:rsidRPr="00880161">
        <w:rPr>
          <w:rFonts w:ascii="Palatino Linotype" w:eastAsia="Palatino Linotype" w:hAnsi="Palatino Linotype" w:cs="Palatino Linotype"/>
        </w:rPr>
        <w:t xml:space="preserve">, interpuesto por </w:t>
      </w:r>
      <w:r w:rsidRPr="00880161">
        <w:rPr>
          <w:rFonts w:ascii="Palatino Linotype" w:eastAsia="Palatino Linotype" w:hAnsi="Palatino Linotype" w:cs="Palatino Linotype"/>
          <w:b/>
        </w:rPr>
        <w:t>una persona usuaria del Sistema de Acceso a la Información Mexiquense</w:t>
      </w:r>
      <w:r w:rsidRPr="00880161">
        <w:rPr>
          <w:rFonts w:ascii="Palatino Linotype" w:eastAsia="Palatino Linotype" w:hAnsi="Palatino Linotype" w:cs="Palatino Linotype"/>
        </w:rPr>
        <w:t xml:space="preserve">, lo sucesivo se le denominará la parte </w:t>
      </w:r>
      <w:r w:rsidRPr="00880161">
        <w:rPr>
          <w:rFonts w:ascii="Palatino Linotype" w:eastAsia="Palatino Linotype" w:hAnsi="Palatino Linotype" w:cs="Palatino Linotype"/>
          <w:b/>
        </w:rPr>
        <w:t>RECURRENTE</w:t>
      </w:r>
      <w:r w:rsidRPr="00880161">
        <w:rPr>
          <w:rFonts w:ascii="Palatino Linotype" w:eastAsia="Palatino Linotype" w:hAnsi="Palatino Linotype" w:cs="Palatino Linotype"/>
        </w:rPr>
        <w:t>, en contra de la respuesta a su solicitud de información con número de folio</w:t>
      </w:r>
      <w:r w:rsidRPr="00880161">
        <w:rPr>
          <w:rFonts w:ascii="Palatino Linotype" w:eastAsia="Palatino Linotype" w:hAnsi="Palatino Linotype" w:cs="Palatino Linotype"/>
          <w:b/>
        </w:rPr>
        <w:t xml:space="preserve"> 00107/TONANI/IP/2023</w:t>
      </w:r>
      <w:r w:rsidRPr="00880161">
        <w:rPr>
          <w:rFonts w:ascii="Palatino Linotype" w:eastAsia="Palatino Linotype" w:hAnsi="Palatino Linotype" w:cs="Palatino Linotype"/>
        </w:rPr>
        <w:t xml:space="preserve">, por parte del </w:t>
      </w:r>
      <w:r w:rsidRPr="00880161">
        <w:rPr>
          <w:rFonts w:ascii="Palatino Linotype" w:eastAsia="Palatino Linotype" w:hAnsi="Palatino Linotype" w:cs="Palatino Linotype"/>
          <w:b/>
        </w:rPr>
        <w:t xml:space="preserve">Ayuntamiento de </w:t>
      </w:r>
      <w:proofErr w:type="spellStart"/>
      <w:r w:rsidRPr="00880161">
        <w:rPr>
          <w:rFonts w:ascii="Palatino Linotype" w:eastAsia="Palatino Linotype" w:hAnsi="Palatino Linotype" w:cs="Palatino Linotype"/>
          <w:b/>
        </w:rPr>
        <w:t>Tonanitla</w:t>
      </w:r>
      <w:proofErr w:type="spellEnd"/>
      <w:r w:rsidRPr="00880161">
        <w:rPr>
          <w:rFonts w:ascii="Palatino Linotype" w:eastAsia="Palatino Linotype" w:hAnsi="Palatino Linotype" w:cs="Palatino Linotype"/>
          <w:b/>
        </w:rPr>
        <w:t xml:space="preserve"> </w:t>
      </w:r>
      <w:r w:rsidRPr="00880161">
        <w:rPr>
          <w:rFonts w:ascii="Palatino Linotype" w:eastAsia="Palatino Linotype" w:hAnsi="Palatino Linotype" w:cs="Palatino Linotype"/>
        </w:rPr>
        <w:t xml:space="preserve">en lo sucesivo el </w:t>
      </w:r>
      <w:r w:rsidRPr="00880161">
        <w:rPr>
          <w:rFonts w:ascii="Palatino Linotype" w:eastAsia="Palatino Linotype" w:hAnsi="Palatino Linotype" w:cs="Palatino Linotype"/>
          <w:b/>
        </w:rPr>
        <w:t>SUJETO OBLIGADO</w:t>
      </w:r>
      <w:r w:rsidRPr="00880161">
        <w:rPr>
          <w:rFonts w:ascii="Palatino Linotype" w:eastAsia="Palatino Linotype" w:hAnsi="Palatino Linotype" w:cs="Palatino Linotype"/>
        </w:rPr>
        <w:t>;</w:t>
      </w:r>
      <w:r w:rsidRPr="00880161">
        <w:rPr>
          <w:rFonts w:ascii="Palatino Linotype" w:eastAsia="Palatino Linotype" w:hAnsi="Palatino Linotype" w:cs="Palatino Linotype"/>
          <w:b/>
        </w:rPr>
        <w:t xml:space="preserve"> </w:t>
      </w:r>
      <w:r w:rsidRPr="00880161">
        <w:rPr>
          <w:rFonts w:ascii="Palatino Linotype" w:eastAsia="Palatino Linotype" w:hAnsi="Palatino Linotype" w:cs="Palatino Linotype"/>
        </w:rPr>
        <w:t>se procede a dictar la presente resolución, con base en los siguientes:</w:t>
      </w:r>
    </w:p>
    <w:p w14:paraId="17DDD8AE" w14:textId="77777777" w:rsidR="00FB189A" w:rsidRPr="00880161" w:rsidRDefault="0054422B">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80161">
        <w:rPr>
          <w:rFonts w:ascii="Palatino Linotype" w:eastAsia="Palatino Linotype" w:hAnsi="Palatino Linotype" w:cs="Palatino Linotype"/>
          <w:b/>
          <w:sz w:val="22"/>
          <w:szCs w:val="22"/>
        </w:rPr>
        <w:t>A N T E C E D E N T E S:</w:t>
      </w:r>
    </w:p>
    <w:p w14:paraId="34CE456E" w14:textId="77777777" w:rsidR="00FB189A" w:rsidRPr="00880161" w:rsidRDefault="00FB189A">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84A6BF8" w14:textId="77777777" w:rsidR="00FB189A" w:rsidRPr="00880161" w:rsidRDefault="0054422B">
      <w:pPr>
        <w:numPr>
          <w:ilvl w:val="1"/>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880161">
        <w:rPr>
          <w:rFonts w:ascii="Palatino Linotype" w:eastAsia="Palatino Linotype" w:hAnsi="Palatino Linotype" w:cs="Palatino Linotype"/>
          <w:b/>
        </w:rPr>
        <w:t xml:space="preserve">Solicitud de acceso a la información. </w:t>
      </w:r>
      <w:r w:rsidRPr="00880161">
        <w:rPr>
          <w:rFonts w:ascii="Palatino Linotype" w:eastAsia="Palatino Linotype" w:hAnsi="Palatino Linotype" w:cs="Palatino Linotype"/>
        </w:rPr>
        <w:t xml:space="preserve">Con fecha </w:t>
      </w:r>
      <w:r w:rsidRPr="00880161">
        <w:rPr>
          <w:rFonts w:ascii="Palatino Linotype" w:eastAsia="Palatino Linotype" w:hAnsi="Palatino Linotype" w:cs="Palatino Linotype"/>
          <w:b/>
        </w:rPr>
        <w:t>dieciocho de septiembre de dos mil veintitrés</w:t>
      </w:r>
      <w:r w:rsidRPr="00880161">
        <w:rPr>
          <w:rFonts w:ascii="Palatino Linotype" w:eastAsia="Palatino Linotype" w:hAnsi="Palatino Linotype" w:cs="Palatino Linotype"/>
        </w:rPr>
        <w:t xml:space="preserve">, la parte </w:t>
      </w:r>
      <w:r w:rsidRPr="00880161">
        <w:rPr>
          <w:rFonts w:ascii="Palatino Linotype" w:eastAsia="Palatino Linotype" w:hAnsi="Palatino Linotype" w:cs="Palatino Linotype"/>
          <w:b/>
        </w:rPr>
        <w:t>RECURRENTE</w:t>
      </w:r>
      <w:r w:rsidRPr="00880161">
        <w:rPr>
          <w:rFonts w:ascii="Palatino Linotype" w:eastAsia="Palatino Linotype" w:hAnsi="Palatino Linotype" w:cs="Palatino Linotype"/>
        </w:rPr>
        <w:t xml:space="preserve"> formuló solicitud de acceso a información pública al </w:t>
      </w:r>
      <w:r w:rsidRPr="00880161">
        <w:rPr>
          <w:rFonts w:ascii="Palatino Linotype" w:eastAsia="Palatino Linotype" w:hAnsi="Palatino Linotype" w:cs="Palatino Linotype"/>
          <w:b/>
        </w:rPr>
        <w:t>SUJETO OBLIGADO</w:t>
      </w:r>
      <w:r w:rsidRPr="00880161">
        <w:rPr>
          <w:rFonts w:ascii="Palatino Linotype" w:eastAsia="Palatino Linotype" w:hAnsi="Palatino Linotype" w:cs="Palatino Linotype"/>
        </w:rPr>
        <w:t xml:space="preserve"> a través del Sistema de Acceso a la Información Mexiquense, en adelante </w:t>
      </w:r>
      <w:r w:rsidRPr="00880161">
        <w:rPr>
          <w:rFonts w:ascii="Palatino Linotype" w:eastAsia="Palatino Linotype" w:hAnsi="Palatino Linotype" w:cs="Palatino Linotype"/>
          <w:b/>
        </w:rPr>
        <w:t xml:space="preserve">SAIMEX, </w:t>
      </w:r>
      <w:r w:rsidRPr="00880161">
        <w:rPr>
          <w:rFonts w:ascii="Palatino Linotype" w:eastAsia="Palatino Linotype" w:hAnsi="Palatino Linotype" w:cs="Palatino Linotype"/>
        </w:rPr>
        <w:t>requiriéndole lo siguiente:</w:t>
      </w:r>
    </w:p>
    <w:p w14:paraId="0A1CEF3A" w14:textId="77777777" w:rsidR="00FB189A" w:rsidRPr="00880161" w:rsidRDefault="00FB189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312274A"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 xml:space="preserve">Muy buenas tardes, por medio de esta tecnología </w:t>
      </w:r>
      <w:r w:rsidRPr="00880161">
        <w:rPr>
          <w:rFonts w:ascii="Palatino Linotype" w:eastAsia="Palatino Linotype" w:hAnsi="Palatino Linotype" w:cs="Palatino Linotype"/>
          <w:b/>
          <w:i/>
          <w:sz w:val="22"/>
          <w:szCs w:val="22"/>
        </w:rPr>
        <w:t>PRESIDENTE, SÍNDICO y REGIDORES solicito un informe detallado del porqué violentan la ley</w:t>
      </w:r>
      <w:r w:rsidRPr="00880161">
        <w:rPr>
          <w:rFonts w:ascii="Palatino Linotype" w:eastAsia="Palatino Linotype" w:hAnsi="Palatino Linotype" w:cs="Palatino Linotype"/>
          <w:i/>
          <w:sz w:val="22"/>
          <w:szCs w:val="22"/>
        </w:rPr>
        <w:t xml:space="preserve">, ya que el Bando Municipal vigente en su artículo 82 dice a... ARTÍCULO 82.- Queda prohibido vender bebidas alcohólicas los días 10 de mayo, 15 y 16 de septiembre,... y en los que la área encargada de otorgar permisos otorgo un sin fin de autorizaciones de giro de venta de bebidas alcohólicas en </w:t>
      </w:r>
      <w:proofErr w:type="spellStart"/>
      <w:r w:rsidRPr="00880161">
        <w:rPr>
          <w:rFonts w:ascii="Palatino Linotype" w:eastAsia="Palatino Linotype" w:hAnsi="Palatino Linotype" w:cs="Palatino Linotype"/>
          <w:i/>
          <w:sz w:val="22"/>
          <w:szCs w:val="22"/>
        </w:rPr>
        <w:t>lala</w:t>
      </w:r>
      <w:proofErr w:type="spellEnd"/>
      <w:r w:rsidRPr="00880161">
        <w:rPr>
          <w:rFonts w:ascii="Palatino Linotype" w:eastAsia="Palatino Linotype" w:hAnsi="Palatino Linotype" w:cs="Palatino Linotype"/>
          <w:i/>
          <w:sz w:val="22"/>
          <w:szCs w:val="22"/>
        </w:rPr>
        <w:t xml:space="preserve"> explanada municipal. saber si el encargado de otorgar </w:t>
      </w:r>
      <w:proofErr w:type="gramStart"/>
      <w:r w:rsidRPr="00880161">
        <w:rPr>
          <w:rFonts w:ascii="Palatino Linotype" w:eastAsia="Palatino Linotype" w:hAnsi="Palatino Linotype" w:cs="Palatino Linotype"/>
          <w:i/>
          <w:sz w:val="22"/>
          <w:szCs w:val="22"/>
        </w:rPr>
        <w:t>éstos</w:t>
      </w:r>
      <w:proofErr w:type="gramEnd"/>
      <w:r w:rsidRPr="00880161">
        <w:rPr>
          <w:rFonts w:ascii="Palatino Linotype" w:eastAsia="Palatino Linotype" w:hAnsi="Palatino Linotype" w:cs="Palatino Linotype"/>
          <w:i/>
          <w:sz w:val="22"/>
          <w:szCs w:val="22"/>
        </w:rPr>
        <w:t xml:space="preserve"> permisos es apto para dirigir dicha área ya que como lo mencioné violento la </w:t>
      </w:r>
      <w:r w:rsidRPr="00880161">
        <w:rPr>
          <w:rFonts w:ascii="Palatino Linotype" w:eastAsia="Palatino Linotype" w:hAnsi="Palatino Linotype" w:cs="Palatino Linotype"/>
          <w:i/>
          <w:sz w:val="22"/>
          <w:szCs w:val="22"/>
        </w:rPr>
        <w:lastRenderedPageBreak/>
        <w:t>normatividad municipal. Sin más por el momento me despido contando con su valiosa respuesta.</w:t>
      </w:r>
    </w:p>
    <w:p w14:paraId="3A7A0398" w14:textId="77777777" w:rsidR="00FB189A" w:rsidRPr="00880161" w:rsidRDefault="00FB189A">
      <w:pPr>
        <w:spacing w:line="360" w:lineRule="auto"/>
        <w:ind w:left="567" w:right="616"/>
        <w:jc w:val="both"/>
        <w:rPr>
          <w:rFonts w:ascii="Palatino Linotype" w:eastAsia="Palatino Linotype" w:hAnsi="Palatino Linotype" w:cs="Palatino Linotype"/>
          <w:i/>
          <w:sz w:val="22"/>
          <w:szCs w:val="22"/>
        </w:rPr>
      </w:pPr>
    </w:p>
    <w:p w14:paraId="75E8C385"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Modalidad elegida para la entrega de la información: </w:t>
      </w:r>
      <w:r w:rsidRPr="00880161">
        <w:rPr>
          <w:rFonts w:ascii="Palatino Linotype" w:eastAsia="Palatino Linotype" w:hAnsi="Palatino Linotype" w:cs="Palatino Linotype"/>
        </w:rPr>
        <w:t xml:space="preserve">a través del Sistema de Acceso a la Información Mexiquense.  </w:t>
      </w:r>
    </w:p>
    <w:p w14:paraId="7DA1B555" w14:textId="77777777" w:rsidR="00FB189A" w:rsidRPr="00880161" w:rsidRDefault="00FB189A">
      <w:pPr>
        <w:pBdr>
          <w:top w:val="nil"/>
          <w:left w:val="nil"/>
          <w:bottom w:val="nil"/>
          <w:right w:val="nil"/>
          <w:between w:val="nil"/>
        </w:pBdr>
        <w:spacing w:line="360" w:lineRule="auto"/>
        <w:jc w:val="both"/>
        <w:rPr>
          <w:rFonts w:ascii="Palatino Linotype" w:eastAsia="Palatino Linotype" w:hAnsi="Palatino Linotype" w:cs="Palatino Linotype"/>
        </w:rPr>
      </w:pPr>
    </w:p>
    <w:p w14:paraId="3FB66CFF" w14:textId="77777777" w:rsidR="00FB189A" w:rsidRPr="00880161" w:rsidRDefault="0054422B">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Respuesta. </w:t>
      </w:r>
      <w:r w:rsidRPr="00880161">
        <w:rPr>
          <w:rFonts w:ascii="Palatino Linotype" w:eastAsia="Palatino Linotype" w:hAnsi="Palatino Linotype" w:cs="Palatino Linotype"/>
        </w:rPr>
        <w:t xml:space="preserve">Con fecha </w:t>
      </w:r>
      <w:r w:rsidRPr="00880161">
        <w:rPr>
          <w:rFonts w:ascii="Palatino Linotype" w:eastAsia="Palatino Linotype" w:hAnsi="Palatino Linotype" w:cs="Palatino Linotype"/>
          <w:b/>
        </w:rPr>
        <w:t>cuatro de octubre de dos mil veintitrés</w:t>
      </w:r>
      <w:r w:rsidRPr="00880161">
        <w:rPr>
          <w:rFonts w:ascii="Palatino Linotype" w:eastAsia="Palatino Linotype" w:hAnsi="Palatino Linotype" w:cs="Palatino Linotype"/>
        </w:rPr>
        <w:t xml:space="preserve">, el </w:t>
      </w:r>
      <w:r w:rsidRPr="00880161">
        <w:rPr>
          <w:rFonts w:ascii="Palatino Linotype" w:eastAsia="Palatino Linotype" w:hAnsi="Palatino Linotype" w:cs="Palatino Linotype"/>
          <w:b/>
        </w:rPr>
        <w:t>SUJETO OBLIGADO</w:t>
      </w:r>
      <w:r w:rsidRPr="00880161">
        <w:rPr>
          <w:rFonts w:ascii="Palatino Linotype" w:eastAsia="Palatino Linotype" w:hAnsi="Palatino Linotype" w:cs="Palatino Linotype"/>
        </w:rPr>
        <w:t xml:space="preserve"> envió su respuesta a la solicitud de acceso a la información a través del SAIMEX, la cual versa como sigue: </w:t>
      </w:r>
    </w:p>
    <w:p w14:paraId="54805ADC" w14:textId="77777777" w:rsidR="00FB189A" w:rsidRPr="00880161" w:rsidRDefault="00FB189A">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5B2A9D29" w14:textId="77777777" w:rsidR="00FB189A" w:rsidRPr="00880161" w:rsidRDefault="0054422B">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CDC15AC" w14:textId="77777777" w:rsidR="00FB189A" w:rsidRPr="00880161" w:rsidRDefault="0054422B">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Estimado Solicitante: adjunto encontrará oficio, en donde se le da respuesta a la solicitud de información requerida.</w:t>
      </w:r>
    </w:p>
    <w:p w14:paraId="723830E9" w14:textId="77777777" w:rsidR="00FB189A" w:rsidRPr="00880161" w:rsidRDefault="00FB189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70B95B25" w14:textId="77777777" w:rsidR="00FB189A" w:rsidRPr="00880161" w:rsidRDefault="0054422B">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Asimismo, a su respuesta adjuntó los archivos que se describen a continuación:</w:t>
      </w:r>
    </w:p>
    <w:p w14:paraId="11EA8811" w14:textId="77777777" w:rsidR="00FB189A" w:rsidRPr="00880161" w:rsidRDefault="00FB189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6D729DC2" w14:textId="77777777" w:rsidR="00FB189A" w:rsidRPr="00880161" w:rsidRDefault="0054422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t xml:space="preserve">Oficio de fecha cuatro de octubre de dos mil veintitrés, el cual informa que, la solicitud de información fue turnada a la Presidencia Municipal, quien dio contestación a la petición del particular. </w:t>
      </w:r>
    </w:p>
    <w:p w14:paraId="611B1469" w14:textId="77777777" w:rsidR="00FB189A" w:rsidRPr="00880161" w:rsidRDefault="0054422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t xml:space="preserve">Oficio de fecha veintinueve de septiembre de dos mil veintitrés, signado por el Secretario Particular de Presidencia, mediante el cual informa que, respecto al cuestionamiento del inciso A), se llevó por una ocasión extraordinaria y, respecto a conocer si la persona encargada de la Dirección de Fomento y Desarrollo Económico, Administración y Reglamentos cumple con todos los requisitos </w:t>
      </w:r>
      <w:r w:rsidRPr="00880161">
        <w:rPr>
          <w:rFonts w:ascii="Palatino Linotype" w:eastAsia="Palatino Linotype" w:hAnsi="Palatino Linotype" w:cs="Palatino Linotype"/>
          <w:sz w:val="22"/>
          <w:szCs w:val="22"/>
        </w:rPr>
        <w:lastRenderedPageBreak/>
        <w:t xml:space="preserve">señalados por el artículo 32 de la Ley Orgánica Municipal del Estado de México, precisó que si cumple. </w:t>
      </w:r>
    </w:p>
    <w:p w14:paraId="66EAE093" w14:textId="77777777" w:rsidR="00FB189A" w:rsidRPr="00880161" w:rsidRDefault="00FB189A">
      <w:pPr>
        <w:pBdr>
          <w:top w:val="nil"/>
          <w:left w:val="nil"/>
          <w:bottom w:val="nil"/>
          <w:right w:val="nil"/>
          <w:between w:val="nil"/>
        </w:pBdr>
        <w:tabs>
          <w:tab w:val="left" w:pos="426"/>
        </w:tabs>
        <w:spacing w:line="360" w:lineRule="auto"/>
        <w:ind w:left="720" w:right="49"/>
        <w:jc w:val="both"/>
        <w:rPr>
          <w:rFonts w:ascii="Palatino Linotype" w:eastAsia="Palatino Linotype" w:hAnsi="Palatino Linotype" w:cs="Palatino Linotype"/>
          <w:sz w:val="22"/>
          <w:szCs w:val="22"/>
        </w:rPr>
      </w:pPr>
    </w:p>
    <w:p w14:paraId="5BB65ED6" w14:textId="77777777" w:rsidR="00FB189A" w:rsidRPr="00880161" w:rsidRDefault="0054422B">
      <w:pPr>
        <w:numPr>
          <w:ilvl w:val="0"/>
          <w:numId w:val="5"/>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Interposición del recurso de revisión. </w:t>
      </w:r>
      <w:r w:rsidRPr="00880161">
        <w:rPr>
          <w:rFonts w:ascii="Palatino Linotype" w:eastAsia="Palatino Linotype" w:hAnsi="Palatino Linotype" w:cs="Palatino Linotype"/>
        </w:rPr>
        <w:t xml:space="preserve">Inconforme con la respuesta del </w:t>
      </w:r>
      <w:r w:rsidRPr="00880161">
        <w:rPr>
          <w:rFonts w:ascii="Palatino Linotype" w:eastAsia="Palatino Linotype" w:hAnsi="Palatino Linotype" w:cs="Palatino Linotype"/>
          <w:b/>
        </w:rPr>
        <w:t>SUJETO OBLIGADO el ahora RECURRENTE</w:t>
      </w:r>
      <w:r w:rsidRPr="00880161">
        <w:rPr>
          <w:rFonts w:ascii="Palatino Linotype" w:eastAsia="Palatino Linotype" w:hAnsi="Palatino Linotype" w:cs="Palatino Linotype"/>
        </w:rPr>
        <w:t xml:space="preserve"> interpuso recurso de revisión a través del SAIMEX en fecha </w:t>
      </w:r>
      <w:r w:rsidRPr="00880161">
        <w:rPr>
          <w:rFonts w:ascii="Palatino Linotype" w:eastAsia="Palatino Linotype" w:hAnsi="Palatino Linotype" w:cs="Palatino Linotype"/>
          <w:b/>
        </w:rPr>
        <w:t>nueve de octubre de dos mil veintitrés</w:t>
      </w:r>
      <w:r w:rsidRPr="00880161">
        <w:rPr>
          <w:rFonts w:ascii="Palatino Linotype" w:eastAsia="Palatino Linotype" w:hAnsi="Palatino Linotype" w:cs="Palatino Linotype"/>
        </w:rPr>
        <w:t>, a través del cual expresó lo siguiente:</w:t>
      </w:r>
    </w:p>
    <w:p w14:paraId="7E61261C" w14:textId="77777777" w:rsidR="00FB189A" w:rsidRPr="00880161" w:rsidRDefault="00FB189A">
      <w:pPr>
        <w:spacing w:line="276" w:lineRule="auto"/>
        <w:ind w:right="49"/>
        <w:jc w:val="both"/>
        <w:rPr>
          <w:rFonts w:ascii="Palatino Linotype" w:eastAsia="Palatino Linotype" w:hAnsi="Palatino Linotype" w:cs="Palatino Linotype"/>
        </w:rPr>
      </w:pPr>
    </w:p>
    <w:p w14:paraId="6FFFEF5D" w14:textId="77777777" w:rsidR="00FB189A" w:rsidRPr="00880161" w:rsidRDefault="0054422B">
      <w:pPr>
        <w:spacing w:line="276" w:lineRule="auto"/>
        <w:ind w:left="567"/>
        <w:rPr>
          <w:rFonts w:ascii="Palatino Linotype" w:eastAsia="Palatino Linotype" w:hAnsi="Palatino Linotype" w:cs="Palatino Linotype"/>
          <w:i/>
          <w:sz w:val="22"/>
          <w:szCs w:val="22"/>
        </w:rPr>
      </w:pPr>
      <w:r w:rsidRPr="00880161">
        <w:rPr>
          <w:rFonts w:ascii="Palatino Linotype" w:eastAsia="Palatino Linotype" w:hAnsi="Palatino Linotype" w:cs="Palatino Linotype"/>
          <w:b/>
          <w:sz w:val="22"/>
          <w:szCs w:val="22"/>
        </w:rPr>
        <w:t xml:space="preserve">Acto impugnado. </w:t>
      </w:r>
      <w:r w:rsidRPr="00880161">
        <w:rPr>
          <w:rFonts w:ascii="Palatino Linotype" w:eastAsia="Palatino Linotype" w:hAnsi="Palatino Linotype" w:cs="Palatino Linotype"/>
          <w:i/>
          <w:sz w:val="22"/>
          <w:szCs w:val="22"/>
        </w:rPr>
        <w:t>“</w:t>
      </w:r>
      <w:proofErr w:type="spellStart"/>
      <w:r w:rsidRPr="00880161">
        <w:rPr>
          <w:rFonts w:ascii="Palatino Linotype" w:eastAsia="Palatino Linotype" w:hAnsi="Palatino Linotype" w:cs="Palatino Linotype"/>
          <w:i/>
          <w:sz w:val="22"/>
          <w:szCs w:val="22"/>
        </w:rPr>
        <w:t>resúesta</w:t>
      </w:r>
      <w:proofErr w:type="spellEnd"/>
      <w:r w:rsidRPr="00880161">
        <w:rPr>
          <w:rFonts w:ascii="Palatino Linotype" w:eastAsia="Palatino Linotype" w:hAnsi="Palatino Linotype" w:cs="Palatino Linotype"/>
          <w:i/>
          <w:sz w:val="22"/>
          <w:szCs w:val="22"/>
        </w:rPr>
        <w:t xml:space="preserve"> de la solicitud 00107/TONANI/IP/2023” </w:t>
      </w:r>
    </w:p>
    <w:p w14:paraId="488EB1E7" w14:textId="77777777" w:rsidR="00FB189A" w:rsidRPr="00880161" w:rsidRDefault="00FB189A">
      <w:pPr>
        <w:spacing w:line="276" w:lineRule="auto"/>
        <w:ind w:left="567"/>
      </w:pPr>
    </w:p>
    <w:p w14:paraId="254BD325" w14:textId="77777777" w:rsidR="00FB189A" w:rsidRPr="00880161" w:rsidRDefault="0054422B">
      <w:pPr>
        <w:pBdr>
          <w:top w:val="nil"/>
          <w:left w:val="nil"/>
          <w:bottom w:val="nil"/>
          <w:right w:val="nil"/>
          <w:between w:val="nil"/>
        </w:pBdr>
        <w:spacing w:line="276" w:lineRule="auto"/>
        <w:ind w:left="567"/>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b/>
          <w:sz w:val="22"/>
          <w:szCs w:val="22"/>
        </w:rPr>
        <w:t xml:space="preserve">Motivos de inconformidad. </w:t>
      </w:r>
      <w:r w:rsidRPr="00880161">
        <w:rPr>
          <w:rFonts w:ascii="Palatino Linotype" w:eastAsia="Palatino Linotype" w:hAnsi="Palatino Linotype" w:cs="Palatino Linotype"/>
          <w:i/>
          <w:sz w:val="22"/>
          <w:szCs w:val="22"/>
        </w:rPr>
        <w:t xml:space="preserve">“mi solicitud fue clara </w:t>
      </w:r>
      <w:r w:rsidRPr="00880161">
        <w:rPr>
          <w:rFonts w:ascii="Palatino Linotype" w:eastAsia="Palatino Linotype" w:hAnsi="Palatino Linotype" w:cs="Palatino Linotype"/>
          <w:b/>
          <w:i/>
          <w:sz w:val="22"/>
          <w:szCs w:val="22"/>
          <w:u w:val="single"/>
        </w:rPr>
        <w:t>al solicitar al PRESIDENTE, SINDICO Y REGIDORES</w:t>
      </w:r>
      <w:r w:rsidRPr="00880161">
        <w:rPr>
          <w:rFonts w:ascii="Palatino Linotype" w:eastAsia="Palatino Linotype" w:hAnsi="Palatino Linotype" w:cs="Palatino Linotype"/>
          <w:i/>
          <w:sz w:val="22"/>
          <w:szCs w:val="22"/>
        </w:rPr>
        <w:t xml:space="preserve">, mas no </w:t>
      </w:r>
      <w:proofErr w:type="spellStart"/>
      <w:r w:rsidRPr="00880161">
        <w:rPr>
          <w:rFonts w:ascii="Palatino Linotype" w:eastAsia="Palatino Linotype" w:hAnsi="Palatino Linotype" w:cs="Palatino Linotype"/>
          <w:i/>
          <w:sz w:val="22"/>
          <w:szCs w:val="22"/>
        </w:rPr>
        <w:t>asi</w:t>
      </w:r>
      <w:proofErr w:type="spellEnd"/>
      <w:r w:rsidRPr="00880161">
        <w:rPr>
          <w:rFonts w:ascii="Palatino Linotype" w:eastAsia="Palatino Linotype" w:hAnsi="Palatino Linotype" w:cs="Palatino Linotype"/>
          <w:i/>
          <w:sz w:val="22"/>
          <w:szCs w:val="22"/>
        </w:rPr>
        <w:t xml:space="preserve"> como fue turnada solo a presidencia. por ellos </w:t>
      </w:r>
      <w:r w:rsidRPr="00880161">
        <w:rPr>
          <w:rFonts w:ascii="Palatino Linotype" w:eastAsia="Palatino Linotype" w:hAnsi="Palatino Linotype" w:cs="Palatino Linotype"/>
          <w:b/>
          <w:i/>
          <w:sz w:val="22"/>
          <w:szCs w:val="22"/>
          <w:u w:val="single"/>
        </w:rPr>
        <w:t>solicito me den respuesta el PRESIDENTE</w:t>
      </w:r>
      <w:r w:rsidRPr="00880161">
        <w:rPr>
          <w:rFonts w:ascii="Palatino Linotype" w:eastAsia="Palatino Linotype" w:hAnsi="Palatino Linotype" w:cs="Palatino Linotype"/>
          <w:i/>
          <w:sz w:val="22"/>
          <w:szCs w:val="22"/>
        </w:rPr>
        <w:t xml:space="preserve"> (no el secretario particular), </w:t>
      </w:r>
      <w:r w:rsidRPr="00880161">
        <w:rPr>
          <w:rFonts w:ascii="Palatino Linotype" w:eastAsia="Palatino Linotype" w:hAnsi="Palatino Linotype" w:cs="Palatino Linotype"/>
          <w:b/>
          <w:i/>
          <w:sz w:val="22"/>
          <w:szCs w:val="22"/>
          <w:u w:val="single"/>
        </w:rPr>
        <w:t>LA SINDICO Y CADA UNOS DE LOS REGIDORES</w:t>
      </w:r>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asi</w:t>
      </w:r>
      <w:proofErr w:type="spellEnd"/>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colo</w:t>
      </w:r>
      <w:proofErr w:type="spellEnd"/>
      <w:r w:rsidRPr="00880161">
        <w:rPr>
          <w:rFonts w:ascii="Palatino Linotype" w:eastAsia="Palatino Linotype" w:hAnsi="Palatino Linotype" w:cs="Palatino Linotype"/>
          <w:i/>
          <w:sz w:val="22"/>
          <w:szCs w:val="22"/>
        </w:rPr>
        <w:t xml:space="preserve"> lo </w:t>
      </w:r>
      <w:proofErr w:type="spellStart"/>
      <w:r w:rsidRPr="00880161">
        <w:rPr>
          <w:rFonts w:ascii="Palatino Linotype" w:eastAsia="Palatino Linotype" w:hAnsi="Palatino Linotype" w:cs="Palatino Linotype"/>
          <w:i/>
          <w:sz w:val="22"/>
          <w:szCs w:val="22"/>
        </w:rPr>
        <w:t>requeri</w:t>
      </w:r>
      <w:proofErr w:type="spellEnd"/>
      <w:r w:rsidRPr="00880161">
        <w:rPr>
          <w:rFonts w:ascii="Palatino Linotype" w:eastAsia="Palatino Linotype" w:hAnsi="Palatino Linotype" w:cs="Palatino Linotype"/>
          <w:i/>
          <w:sz w:val="22"/>
          <w:szCs w:val="22"/>
        </w:rPr>
        <w:t xml:space="preserve"> en la solicitud 00107/TONANI/IP/2023 ya que actuando de mala fe la </w:t>
      </w:r>
      <w:proofErr w:type="spellStart"/>
      <w:r w:rsidRPr="00880161">
        <w:rPr>
          <w:rFonts w:ascii="Palatino Linotype" w:eastAsia="Palatino Linotype" w:hAnsi="Palatino Linotype" w:cs="Palatino Linotype"/>
          <w:i/>
          <w:sz w:val="22"/>
          <w:szCs w:val="22"/>
        </w:rPr>
        <w:t>direccion</w:t>
      </w:r>
      <w:proofErr w:type="spellEnd"/>
      <w:r w:rsidRPr="00880161">
        <w:rPr>
          <w:rFonts w:ascii="Palatino Linotype" w:eastAsia="Palatino Linotype" w:hAnsi="Palatino Linotype" w:cs="Palatino Linotype"/>
          <w:i/>
          <w:sz w:val="22"/>
          <w:szCs w:val="22"/>
        </w:rPr>
        <w:t xml:space="preserve"> de transparencia solo turno a PRESIDENCIA, que bajo </w:t>
      </w:r>
      <w:proofErr w:type="spellStart"/>
      <w:r w:rsidRPr="00880161">
        <w:rPr>
          <w:rFonts w:ascii="Palatino Linotype" w:eastAsia="Palatino Linotype" w:hAnsi="Palatino Linotype" w:cs="Palatino Linotype"/>
          <w:i/>
          <w:sz w:val="22"/>
          <w:szCs w:val="22"/>
        </w:rPr>
        <w:t>ningun</w:t>
      </w:r>
      <w:proofErr w:type="spellEnd"/>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funadamento</w:t>
      </w:r>
      <w:proofErr w:type="spellEnd"/>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juridico</w:t>
      </w:r>
      <w:proofErr w:type="spellEnd"/>
      <w:r w:rsidRPr="00880161">
        <w:rPr>
          <w:rFonts w:ascii="Palatino Linotype" w:eastAsia="Palatino Linotype" w:hAnsi="Palatino Linotype" w:cs="Palatino Linotype"/>
          <w:i/>
          <w:sz w:val="22"/>
          <w:szCs w:val="22"/>
        </w:rPr>
        <w:t xml:space="preserve"> la </w:t>
      </w:r>
      <w:proofErr w:type="spellStart"/>
      <w:r w:rsidRPr="00880161">
        <w:rPr>
          <w:rFonts w:ascii="Palatino Linotype" w:eastAsia="Palatino Linotype" w:hAnsi="Palatino Linotype" w:cs="Palatino Linotype"/>
          <w:i/>
          <w:sz w:val="22"/>
          <w:szCs w:val="22"/>
        </w:rPr>
        <w:t>direccion</w:t>
      </w:r>
      <w:proofErr w:type="spellEnd"/>
      <w:r w:rsidRPr="00880161">
        <w:rPr>
          <w:rFonts w:ascii="Palatino Linotype" w:eastAsia="Palatino Linotype" w:hAnsi="Palatino Linotype" w:cs="Palatino Linotype"/>
          <w:i/>
          <w:sz w:val="22"/>
          <w:szCs w:val="22"/>
        </w:rPr>
        <w:t xml:space="preserve"> de transparencia realiza el turno como este le </w:t>
      </w:r>
      <w:proofErr w:type="spellStart"/>
      <w:r w:rsidRPr="00880161">
        <w:rPr>
          <w:rFonts w:ascii="Palatino Linotype" w:eastAsia="Palatino Linotype" w:hAnsi="Palatino Linotype" w:cs="Palatino Linotype"/>
          <w:i/>
          <w:sz w:val="22"/>
          <w:szCs w:val="22"/>
        </w:rPr>
        <w:t>parecio</w:t>
      </w:r>
      <w:proofErr w:type="spellEnd"/>
      <w:r w:rsidRPr="00880161">
        <w:rPr>
          <w:rFonts w:ascii="Palatino Linotype" w:eastAsia="Palatino Linotype" w:hAnsi="Palatino Linotype" w:cs="Palatino Linotype"/>
          <w:i/>
          <w:sz w:val="22"/>
          <w:szCs w:val="22"/>
        </w:rPr>
        <w:t xml:space="preserve"> conveniente”.</w:t>
      </w:r>
    </w:p>
    <w:p w14:paraId="68EFFF51" w14:textId="77777777" w:rsidR="00FB189A" w:rsidRPr="00880161" w:rsidRDefault="00FB189A">
      <w:pPr>
        <w:pBdr>
          <w:top w:val="nil"/>
          <w:left w:val="nil"/>
          <w:bottom w:val="nil"/>
          <w:right w:val="nil"/>
          <w:between w:val="nil"/>
        </w:pBdr>
        <w:spacing w:line="360" w:lineRule="auto"/>
        <w:jc w:val="both"/>
        <w:rPr>
          <w:rFonts w:ascii="Palatino Linotype" w:eastAsia="Palatino Linotype" w:hAnsi="Palatino Linotype" w:cs="Palatino Linotype"/>
        </w:rPr>
      </w:pPr>
    </w:p>
    <w:p w14:paraId="5A22AE33" w14:textId="77777777" w:rsidR="00FB189A" w:rsidRPr="00880161" w:rsidRDefault="0054422B">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Turno. </w:t>
      </w:r>
      <w:r w:rsidRPr="0088016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Pr="00880161">
        <w:rPr>
          <w:rFonts w:ascii="Palatino Linotype" w:eastAsia="Palatino Linotype" w:hAnsi="Palatino Linotype" w:cs="Palatino Linotype"/>
          <w:b/>
        </w:rPr>
        <w:t>06889/INFOEM/IP/RR/2023</w:t>
      </w:r>
      <w:r w:rsidRPr="00880161">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880161">
        <w:rPr>
          <w:rFonts w:ascii="Palatino Linotype" w:eastAsia="Palatino Linotype" w:hAnsi="Palatino Linotype" w:cs="Palatino Linotype"/>
          <w:b/>
        </w:rPr>
        <w:t>Guadalupe Ramírez Peña</w:t>
      </w:r>
      <w:r w:rsidRPr="00880161">
        <w:rPr>
          <w:rFonts w:ascii="Palatino Linotype" w:eastAsia="Palatino Linotype" w:hAnsi="Palatino Linotype" w:cs="Palatino Linotype"/>
        </w:rPr>
        <w:t>, para su análisis, estudio, elaboración del proyecto y presentación ante el Pleno de este Instituto.</w:t>
      </w:r>
    </w:p>
    <w:p w14:paraId="7F81CA51" w14:textId="77777777" w:rsidR="00FB189A" w:rsidRPr="00880161" w:rsidRDefault="00FB189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313B85EE" w14:textId="77777777" w:rsidR="00FB189A" w:rsidRPr="00880161" w:rsidRDefault="0054422B">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880161">
        <w:rPr>
          <w:rFonts w:ascii="Palatino Linotype" w:eastAsia="Palatino Linotype" w:hAnsi="Palatino Linotype" w:cs="Palatino Linotype"/>
          <w:b/>
        </w:rPr>
        <w:lastRenderedPageBreak/>
        <w:t xml:space="preserve">Admisión del recurso de revisión: </w:t>
      </w:r>
      <w:r w:rsidRPr="00880161">
        <w:rPr>
          <w:rFonts w:ascii="Palatino Linotype" w:eastAsia="Palatino Linotype" w:hAnsi="Palatino Linotype" w:cs="Palatino Linotype"/>
        </w:rPr>
        <w:t xml:space="preserve">En fecha </w:t>
      </w:r>
      <w:r w:rsidRPr="00880161">
        <w:rPr>
          <w:rFonts w:ascii="Palatino Linotype" w:eastAsia="Palatino Linotype" w:hAnsi="Palatino Linotype" w:cs="Palatino Linotype"/>
          <w:b/>
        </w:rPr>
        <w:t>doce de octubre de dos mil veintitrés</w:t>
      </w:r>
      <w:r w:rsidRPr="00880161">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880161">
        <w:rPr>
          <w:rFonts w:ascii="Palatino Linotype" w:eastAsia="Palatino Linotype" w:hAnsi="Palatino Linotype" w:cs="Palatino Linotype"/>
          <w:b/>
        </w:rPr>
        <w:t>SUJETO OBLIGADO</w:t>
      </w:r>
      <w:r w:rsidRPr="00880161">
        <w:rPr>
          <w:rFonts w:ascii="Palatino Linotype" w:eastAsia="Palatino Linotype" w:hAnsi="Palatino Linotype" w:cs="Palatino Linotype"/>
        </w:rPr>
        <w:t xml:space="preserve"> presentara su informe justificado.</w:t>
      </w:r>
    </w:p>
    <w:p w14:paraId="538DC2B8" w14:textId="77777777" w:rsidR="00FB189A" w:rsidRPr="00880161" w:rsidRDefault="00FB189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073DCB9" w14:textId="77777777" w:rsidR="00FB189A" w:rsidRPr="00880161" w:rsidRDefault="0054422B">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880161">
        <w:rPr>
          <w:rFonts w:ascii="Palatino Linotype" w:eastAsia="Palatino Linotype" w:hAnsi="Palatino Linotype" w:cs="Palatino Linotype"/>
          <w:b/>
        </w:rPr>
        <w:t>Manifestaciones</w:t>
      </w:r>
      <w:r w:rsidRPr="00880161">
        <w:rPr>
          <w:rFonts w:ascii="Palatino Linotype" w:eastAsia="Palatino Linotype" w:hAnsi="Palatino Linotype" w:cs="Palatino Linotype"/>
        </w:rPr>
        <w:t xml:space="preserve">: En fecha </w:t>
      </w:r>
      <w:r w:rsidRPr="00880161">
        <w:rPr>
          <w:rFonts w:ascii="Palatino Linotype" w:eastAsia="Palatino Linotype" w:hAnsi="Palatino Linotype" w:cs="Palatino Linotype"/>
          <w:b/>
        </w:rPr>
        <w:t>veinte de octubre de dos mil veintitrés</w:t>
      </w:r>
      <w:r w:rsidRPr="00880161">
        <w:rPr>
          <w:rFonts w:ascii="Palatino Linotype" w:eastAsia="Palatino Linotype" w:hAnsi="Palatino Linotype" w:cs="Palatino Linotype"/>
        </w:rPr>
        <w:t xml:space="preserve">, el </w:t>
      </w:r>
      <w:r w:rsidRPr="00880161">
        <w:rPr>
          <w:rFonts w:ascii="Palatino Linotype" w:eastAsia="Palatino Linotype" w:hAnsi="Palatino Linotype" w:cs="Palatino Linotype"/>
          <w:b/>
        </w:rPr>
        <w:t xml:space="preserve">SUJETO OBLIGADO </w:t>
      </w:r>
      <w:r w:rsidRPr="00880161">
        <w:rPr>
          <w:rFonts w:ascii="Palatino Linotype" w:eastAsia="Palatino Linotype" w:hAnsi="Palatino Linotype" w:cs="Palatino Linotype"/>
        </w:rPr>
        <w:t xml:space="preserve">rindió su informe justificado, al tenor de lo siguiente: </w:t>
      </w:r>
    </w:p>
    <w:p w14:paraId="77E74A71" w14:textId="77777777" w:rsidR="00FB189A" w:rsidRPr="00880161" w:rsidRDefault="00FB189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7F1FDBD1" w14:textId="77777777" w:rsidR="00FB189A" w:rsidRPr="00880161" w:rsidRDefault="0054422B">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t xml:space="preserve">Oficio de fecha veinte de octubre de dos mil veintitrés, mediante el cual se ratificó la respuesta inicial, arguyendo que el Presidente es el único responsable de las dirección o del actuar de sus titulares, por lo que, se turnó la solicitud a esa área, aunado a que, como Unidad de Transparencia, se debe turnar la solicitud de información al área correspondiente.  </w:t>
      </w:r>
    </w:p>
    <w:p w14:paraId="0440D598" w14:textId="77777777" w:rsidR="00FB189A" w:rsidRPr="00880161" w:rsidRDefault="00FB189A">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464ED4A7" w14:textId="77777777" w:rsidR="00FB189A" w:rsidRPr="00880161" w:rsidRDefault="0054422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880161">
        <w:rPr>
          <w:rFonts w:ascii="Palatino Linotype" w:eastAsia="Palatino Linotype" w:hAnsi="Palatino Linotype" w:cs="Palatino Linotype"/>
          <w:sz w:val="22"/>
          <w:szCs w:val="22"/>
        </w:rPr>
        <w:t xml:space="preserve">Documento que se hizo del conocimiento de la parte Recurrente el </w:t>
      </w:r>
      <w:r w:rsidRPr="00880161">
        <w:rPr>
          <w:rFonts w:ascii="Palatino Linotype" w:eastAsia="Palatino Linotype" w:hAnsi="Palatino Linotype" w:cs="Palatino Linotype"/>
          <w:b/>
          <w:sz w:val="22"/>
          <w:szCs w:val="22"/>
        </w:rPr>
        <w:t xml:space="preserve">veintiuno de febrero de dos mil veinticuatro. </w:t>
      </w:r>
    </w:p>
    <w:p w14:paraId="5940D97E" w14:textId="77777777" w:rsidR="00FB189A" w:rsidRPr="00880161" w:rsidRDefault="00FB189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27E493E9" w14:textId="77777777" w:rsidR="00FB189A" w:rsidRPr="00880161" w:rsidRDefault="0054422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La parte Recurrente no realizó manifestaciones. </w:t>
      </w:r>
    </w:p>
    <w:p w14:paraId="070B2305" w14:textId="77777777" w:rsidR="00FB189A" w:rsidRPr="00880161" w:rsidRDefault="00FB189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514B3455" w14:textId="77777777" w:rsidR="00FB189A" w:rsidRPr="00880161" w:rsidRDefault="0054422B">
      <w:pPr>
        <w:numPr>
          <w:ilvl w:val="0"/>
          <w:numId w:val="5"/>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b/>
          <w:sz w:val="22"/>
          <w:szCs w:val="22"/>
        </w:rPr>
        <w:t>Ampliación de plazo:</w:t>
      </w:r>
      <w:r w:rsidRPr="00880161">
        <w:rPr>
          <w:rFonts w:ascii="Palatino Linotype" w:eastAsia="Palatino Linotype" w:hAnsi="Palatino Linotype" w:cs="Palatino Linotype"/>
          <w:sz w:val="22"/>
          <w:szCs w:val="22"/>
        </w:rPr>
        <w:t xml:space="preserve"> El</w:t>
      </w:r>
      <w:r w:rsidRPr="00880161">
        <w:rPr>
          <w:rFonts w:ascii="Palatino Linotype" w:eastAsia="Palatino Linotype" w:hAnsi="Palatino Linotype" w:cs="Palatino Linotype"/>
          <w:b/>
          <w:sz w:val="22"/>
          <w:szCs w:val="22"/>
        </w:rPr>
        <w:t xml:space="preserve"> veintiuno de febrero de dos mil veinticuatro</w:t>
      </w:r>
      <w:r w:rsidRPr="00880161">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D237F96" w14:textId="77777777" w:rsidR="00FB189A" w:rsidRPr="00880161" w:rsidRDefault="00FB189A">
      <w:pPr>
        <w:spacing w:line="360" w:lineRule="auto"/>
        <w:ind w:right="49"/>
        <w:jc w:val="both"/>
        <w:rPr>
          <w:rFonts w:ascii="Palatino Linotype" w:eastAsia="Palatino Linotype" w:hAnsi="Palatino Linotype" w:cs="Palatino Linotype"/>
        </w:rPr>
      </w:pPr>
    </w:p>
    <w:p w14:paraId="65E28E1B"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F72A23C"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 </w:t>
      </w:r>
    </w:p>
    <w:p w14:paraId="2BC6BE60"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28235E8"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 </w:t>
      </w:r>
    </w:p>
    <w:p w14:paraId="585AAE44"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9DC4E42" w14:textId="77777777" w:rsidR="00FB189A" w:rsidRPr="00880161" w:rsidRDefault="00FB189A">
      <w:pPr>
        <w:spacing w:line="360" w:lineRule="auto"/>
        <w:ind w:right="49"/>
        <w:jc w:val="both"/>
        <w:rPr>
          <w:rFonts w:ascii="Palatino Linotype" w:eastAsia="Palatino Linotype" w:hAnsi="Palatino Linotype" w:cs="Palatino Linotype"/>
        </w:rPr>
      </w:pPr>
    </w:p>
    <w:p w14:paraId="03B30582"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5E7034D" w14:textId="77777777" w:rsidR="00FB189A" w:rsidRPr="00880161" w:rsidRDefault="00FB189A">
      <w:pPr>
        <w:spacing w:line="360" w:lineRule="auto"/>
        <w:ind w:right="49"/>
        <w:jc w:val="both"/>
        <w:rPr>
          <w:rFonts w:ascii="Palatino Linotype" w:eastAsia="Palatino Linotype" w:hAnsi="Palatino Linotype" w:cs="Palatino Linotype"/>
        </w:rPr>
      </w:pPr>
    </w:p>
    <w:p w14:paraId="0A7667DC"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7B7B0FF3" w14:textId="77777777" w:rsidR="00FB189A" w:rsidRPr="00880161" w:rsidRDefault="00FB189A">
      <w:pPr>
        <w:spacing w:line="360" w:lineRule="auto"/>
        <w:ind w:right="49"/>
        <w:jc w:val="both"/>
        <w:rPr>
          <w:rFonts w:ascii="Palatino Linotype" w:eastAsia="Palatino Linotype" w:hAnsi="Palatino Linotype" w:cs="Palatino Linotype"/>
          <w:sz w:val="22"/>
          <w:szCs w:val="22"/>
        </w:rPr>
      </w:pPr>
    </w:p>
    <w:p w14:paraId="3B1FE3D9" w14:textId="77777777" w:rsidR="00FB189A" w:rsidRPr="00880161" w:rsidRDefault="0054422B">
      <w:pPr>
        <w:tabs>
          <w:tab w:val="left" w:pos="709"/>
        </w:tabs>
        <w:spacing w:line="360" w:lineRule="auto"/>
        <w:ind w:left="567" w:right="56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b/>
          <w:sz w:val="22"/>
          <w:szCs w:val="22"/>
        </w:rPr>
        <w:t>a)    Complejidad del asunto:</w:t>
      </w:r>
      <w:r w:rsidRPr="00880161">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5174DE5D" w14:textId="77777777" w:rsidR="00FB189A" w:rsidRPr="00880161" w:rsidRDefault="0054422B">
      <w:pPr>
        <w:tabs>
          <w:tab w:val="left" w:pos="709"/>
        </w:tabs>
        <w:spacing w:line="360" w:lineRule="auto"/>
        <w:ind w:left="567" w:right="56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b/>
          <w:sz w:val="22"/>
          <w:szCs w:val="22"/>
        </w:rPr>
        <w:t>b)   Actividad Procesal del interesado</w:t>
      </w:r>
      <w:r w:rsidRPr="00880161">
        <w:rPr>
          <w:rFonts w:ascii="Palatino Linotype" w:eastAsia="Palatino Linotype" w:hAnsi="Palatino Linotype" w:cs="Palatino Linotype"/>
          <w:sz w:val="22"/>
          <w:szCs w:val="22"/>
        </w:rPr>
        <w:t>: Acciones u omisiones del interesado.</w:t>
      </w:r>
    </w:p>
    <w:p w14:paraId="0B836A28" w14:textId="77777777" w:rsidR="00FB189A" w:rsidRPr="00880161" w:rsidRDefault="0054422B">
      <w:pPr>
        <w:tabs>
          <w:tab w:val="left" w:pos="851"/>
        </w:tabs>
        <w:spacing w:line="360" w:lineRule="auto"/>
        <w:ind w:left="567" w:right="56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b/>
          <w:sz w:val="22"/>
          <w:szCs w:val="22"/>
        </w:rPr>
        <w:t>c)  Conducta de la Autoridad:</w:t>
      </w:r>
      <w:r w:rsidRPr="00880161">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4B8C483D" w14:textId="77777777" w:rsidR="00FB189A" w:rsidRPr="00880161" w:rsidRDefault="0054422B">
      <w:pPr>
        <w:tabs>
          <w:tab w:val="left" w:pos="851"/>
        </w:tabs>
        <w:spacing w:line="360" w:lineRule="auto"/>
        <w:ind w:left="567" w:right="56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b/>
          <w:sz w:val="22"/>
          <w:szCs w:val="22"/>
        </w:rPr>
        <w:t>d) La afectación generada en la situación jurídica de la persona involucrada en el proceso:</w:t>
      </w:r>
      <w:r w:rsidRPr="00880161">
        <w:rPr>
          <w:rFonts w:ascii="Palatino Linotype" w:eastAsia="Palatino Linotype" w:hAnsi="Palatino Linotype" w:cs="Palatino Linotype"/>
          <w:sz w:val="22"/>
          <w:szCs w:val="22"/>
        </w:rPr>
        <w:t xml:space="preserve"> Violación a sus derechos humanos.</w:t>
      </w:r>
    </w:p>
    <w:p w14:paraId="5FBC1F7B" w14:textId="77777777" w:rsidR="00FB189A" w:rsidRPr="00880161" w:rsidRDefault="00FB189A">
      <w:pPr>
        <w:spacing w:line="360" w:lineRule="auto"/>
        <w:ind w:right="49"/>
        <w:jc w:val="both"/>
        <w:rPr>
          <w:rFonts w:ascii="Palatino Linotype" w:eastAsia="Palatino Linotype" w:hAnsi="Palatino Linotype" w:cs="Palatino Linotype"/>
        </w:rPr>
      </w:pPr>
    </w:p>
    <w:p w14:paraId="4F108AEC"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AE6663"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 </w:t>
      </w:r>
    </w:p>
    <w:p w14:paraId="659AB7F5"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Argumento que encuentra sustento en la jurisprudencia P./J. 32/92 emitida por el Pleno de la Suprema Corte de Justicia de la Nación de rubro “</w:t>
      </w:r>
      <w:r w:rsidRPr="00880161">
        <w:rPr>
          <w:rFonts w:ascii="Palatino Linotype" w:eastAsia="Palatino Linotype" w:hAnsi="Palatino Linotype" w:cs="Palatino Linotype"/>
          <w:b/>
        </w:rPr>
        <w:t xml:space="preserve">TÉRMINOS PROCESALES. PARA DETERMINAR SI UN FUNCIONARIO JUDICIAL ACTUÓ INDEBIDAMENTE POR NO RESPETARLOS SE DEBE ATENDER AL </w:t>
      </w:r>
      <w:r w:rsidRPr="00880161">
        <w:rPr>
          <w:rFonts w:ascii="Palatino Linotype" w:eastAsia="Palatino Linotype" w:hAnsi="Palatino Linotype" w:cs="Palatino Linotype"/>
          <w:b/>
        </w:rPr>
        <w:lastRenderedPageBreak/>
        <w:t>PRESUPUESTO QUE CONSIDERÓ EL LEGISLADOR AL FIJARLOS Y LAS CARACTERÍSTICAS DEL CASO.”</w:t>
      </w:r>
      <w:r w:rsidRPr="00880161">
        <w:rPr>
          <w:rFonts w:ascii="Palatino Linotype" w:eastAsia="Palatino Linotype" w:hAnsi="Palatino Linotype" w:cs="Palatino Linotype"/>
        </w:rPr>
        <w:t>, visible en la Gaceta del Seminario Judicial de la Federación con el registro digital 205635.</w:t>
      </w:r>
    </w:p>
    <w:p w14:paraId="7B902398"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 </w:t>
      </w:r>
    </w:p>
    <w:p w14:paraId="63B26624"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E0570E2" w14:textId="77777777" w:rsidR="00FB189A" w:rsidRPr="00880161" w:rsidRDefault="00FB189A">
      <w:pPr>
        <w:spacing w:line="360" w:lineRule="auto"/>
        <w:ind w:right="49"/>
        <w:jc w:val="both"/>
        <w:rPr>
          <w:rFonts w:ascii="Palatino Linotype" w:eastAsia="Palatino Linotype" w:hAnsi="Palatino Linotype" w:cs="Palatino Linotype"/>
        </w:rPr>
      </w:pPr>
    </w:p>
    <w:p w14:paraId="41C866F7"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022FBE7"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 </w:t>
      </w:r>
    </w:p>
    <w:p w14:paraId="1926B585" w14:textId="77777777" w:rsidR="00FB189A" w:rsidRPr="00880161" w:rsidRDefault="0054422B">
      <w:pPr>
        <w:spacing w:line="360" w:lineRule="auto"/>
        <w:ind w:left="567" w:right="56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b/>
          <w:sz w:val="22"/>
          <w:szCs w:val="22"/>
        </w:rPr>
        <w:t xml:space="preserve"> “PLAZO RAZONABLE PARA RESOLVER. DIMENSIÓN Y EFECTOS DE ESTE CONCEPTO CUANDO SE ADUCE EXCESIVA CARGA DE TRABAJO.”</w:t>
      </w:r>
      <w:r w:rsidRPr="00880161">
        <w:rPr>
          <w:rFonts w:ascii="Palatino Linotype" w:eastAsia="Palatino Linotype" w:hAnsi="Palatino Linotype" w:cs="Palatino Linotype"/>
          <w:sz w:val="22"/>
          <w:szCs w:val="22"/>
        </w:rPr>
        <w:t xml:space="preserve"> consultable en el Seminario Judicial de la Federación y su gaceta, con el registro digital 2002351.</w:t>
      </w:r>
    </w:p>
    <w:p w14:paraId="7D0E78AB" w14:textId="77777777" w:rsidR="00FB189A" w:rsidRPr="00880161" w:rsidRDefault="0054422B">
      <w:pPr>
        <w:spacing w:line="360" w:lineRule="auto"/>
        <w:ind w:left="567" w:right="56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t xml:space="preserve"> </w:t>
      </w:r>
    </w:p>
    <w:p w14:paraId="2F3831A8" w14:textId="77777777" w:rsidR="00FB189A" w:rsidRPr="00880161" w:rsidRDefault="0054422B">
      <w:pPr>
        <w:spacing w:line="360" w:lineRule="auto"/>
        <w:ind w:left="567" w:right="560"/>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b/>
          <w:sz w:val="22"/>
          <w:szCs w:val="22"/>
        </w:rPr>
        <w:lastRenderedPageBreak/>
        <w:t>“PLAZO RAZONABLE PARA RESOLVER. CONCEPTO Y ELEMENTOS QUE LO INTEGRAN A LA LUZ DEL DERECHO INTERNACIONAL DE LOS DERECHOS HUMANOS.”,</w:t>
      </w:r>
      <w:r w:rsidRPr="00880161">
        <w:rPr>
          <w:rFonts w:ascii="Palatino Linotype" w:eastAsia="Palatino Linotype" w:hAnsi="Palatino Linotype" w:cs="Palatino Linotype"/>
          <w:sz w:val="22"/>
          <w:szCs w:val="22"/>
        </w:rPr>
        <w:t xml:space="preserve"> visible en el Seminario Judicial de la Federación y su gaceta, con el registro digital 2002350.</w:t>
      </w:r>
    </w:p>
    <w:p w14:paraId="19D5C57D" w14:textId="77777777" w:rsidR="00FB189A" w:rsidRPr="00880161" w:rsidRDefault="00FB189A">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3905FC84" w14:textId="77777777" w:rsidR="00FB189A" w:rsidRPr="00880161" w:rsidRDefault="0054422B">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5B51EF5" w14:textId="77777777" w:rsidR="00FB189A" w:rsidRPr="00880161" w:rsidRDefault="00FB189A">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0717007" w14:textId="77777777" w:rsidR="00FB189A" w:rsidRPr="00880161" w:rsidRDefault="0054422B">
      <w:pPr>
        <w:numPr>
          <w:ilvl w:val="0"/>
          <w:numId w:val="5"/>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Cierre de instrucción. </w:t>
      </w:r>
      <w:r w:rsidRPr="00880161">
        <w:rPr>
          <w:rFonts w:ascii="Palatino Linotype" w:eastAsia="Palatino Linotype" w:hAnsi="Palatino Linotype" w:cs="Palatino Linotype"/>
        </w:rPr>
        <w:t xml:space="preserve">El </w:t>
      </w:r>
      <w:r w:rsidRPr="00880161">
        <w:rPr>
          <w:rFonts w:ascii="Palatino Linotype" w:eastAsia="Palatino Linotype" w:hAnsi="Palatino Linotype" w:cs="Palatino Linotype"/>
          <w:b/>
        </w:rPr>
        <w:t>veintisiete de febrero de dos mil veinticuatro</w:t>
      </w:r>
      <w:r w:rsidRPr="0088016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AE379E9" w14:textId="77777777" w:rsidR="00FB189A" w:rsidRPr="00880161" w:rsidRDefault="00FB189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23C8B06C"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524D6DE" w14:textId="77777777" w:rsidR="00FB189A" w:rsidRPr="00880161" w:rsidRDefault="00FB189A">
      <w:pPr>
        <w:spacing w:line="360" w:lineRule="auto"/>
        <w:jc w:val="both"/>
        <w:rPr>
          <w:rFonts w:ascii="Palatino Linotype" w:eastAsia="Palatino Linotype" w:hAnsi="Palatino Linotype" w:cs="Palatino Linotype"/>
        </w:rPr>
      </w:pPr>
    </w:p>
    <w:p w14:paraId="5153EA9C" w14:textId="77777777" w:rsidR="00FB189A" w:rsidRPr="00880161" w:rsidRDefault="0054422B">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880161">
        <w:rPr>
          <w:rFonts w:ascii="Palatino Linotype" w:eastAsia="Palatino Linotype" w:hAnsi="Palatino Linotype" w:cs="Palatino Linotype"/>
          <w:b/>
          <w:sz w:val="22"/>
          <w:szCs w:val="22"/>
        </w:rPr>
        <w:t>C O N S I D E R A N D O:</w:t>
      </w:r>
    </w:p>
    <w:p w14:paraId="1B5C50AB" w14:textId="77777777" w:rsidR="00FB189A" w:rsidRPr="00880161" w:rsidRDefault="00FB189A">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F8F7C79" w14:textId="77777777" w:rsidR="00FB189A" w:rsidRPr="00880161" w:rsidRDefault="0054422B">
      <w:pPr>
        <w:spacing w:line="360" w:lineRule="auto"/>
        <w:jc w:val="both"/>
        <w:rPr>
          <w:rFonts w:ascii="Palatino Linotype" w:eastAsia="Palatino Linotype" w:hAnsi="Palatino Linotype" w:cs="Palatino Linotype"/>
          <w:b/>
        </w:rPr>
      </w:pPr>
      <w:r w:rsidRPr="00880161">
        <w:rPr>
          <w:rFonts w:ascii="Palatino Linotype" w:eastAsia="Palatino Linotype" w:hAnsi="Palatino Linotype" w:cs="Palatino Linotype"/>
          <w:b/>
        </w:rPr>
        <w:t xml:space="preserve">Primero. Competencia. </w:t>
      </w:r>
      <w:r w:rsidRPr="00880161">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w:t>
      </w:r>
      <w:r w:rsidRPr="00880161">
        <w:rPr>
          <w:rFonts w:ascii="Palatino Linotype" w:eastAsia="Palatino Linotype" w:hAnsi="Palatino Linotype" w:cs="Palatino Linotype"/>
        </w:rPr>
        <w:lastRenderedPageBreak/>
        <w:t>Constitución Política de los Estados Unidos Mexicanos; 5, párrafos trigésimo, trigésimo primero y trigésimo segundo,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p>
    <w:p w14:paraId="7EA70B50" w14:textId="77777777" w:rsidR="00FB189A" w:rsidRPr="00880161" w:rsidRDefault="00FB189A">
      <w:pPr>
        <w:spacing w:line="360" w:lineRule="auto"/>
        <w:jc w:val="both"/>
        <w:rPr>
          <w:rFonts w:ascii="Palatino Linotype" w:eastAsia="Palatino Linotype" w:hAnsi="Palatino Linotype" w:cs="Palatino Linotype"/>
          <w:b/>
        </w:rPr>
      </w:pPr>
    </w:p>
    <w:p w14:paraId="696A08B3"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b/>
        </w:rPr>
        <w:t>Segundo. Oportunidad y Procedibilidad del Recurso de Revisión</w:t>
      </w:r>
      <w:r w:rsidRPr="00880161">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DCB8FC" w14:textId="77777777" w:rsidR="00FB189A" w:rsidRPr="00880161" w:rsidRDefault="00FB189A">
      <w:pPr>
        <w:spacing w:line="360" w:lineRule="auto"/>
        <w:jc w:val="both"/>
        <w:rPr>
          <w:rFonts w:ascii="Palatino Linotype" w:eastAsia="Palatino Linotype" w:hAnsi="Palatino Linotype" w:cs="Palatino Linotype"/>
        </w:rPr>
      </w:pPr>
    </w:p>
    <w:p w14:paraId="65B15BFC" w14:textId="77777777" w:rsidR="00FB189A" w:rsidRPr="00880161" w:rsidRDefault="0054422B">
      <w:pPr>
        <w:spacing w:line="360" w:lineRule="auto"/>
        <w:ind w:right="49"/>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880161">
        <w:rPr>
          <w:rFonts w:ascii="Palatino Linotype" w:eastAsia="Palatino Linotype" w:hAnsi="Palatino Linotype" w:cs="Palatino Linotype"/>
          <w:b/>
        </w:rPr>
        <w:t>SUJETO OBLIGADO</w:t>
      </w:r>
      <w:r w:rsidRPr="00880161">
        <w:rPr>
          <w:rFonts w:ascii="Palatino Linotype" w:eastAsia="Palatino Linotype" w:hAnsi="Palatino Linotype" w:cs="Palatino Linotype"/>
        </w:rPr>
        <w:t xml:space="preserve"> proporcionó su respuesta a la solicitud de información el </w:t>
      </w:r>
      <w:r w:rsidRPr="00880161">
        <w:rPr>
          <w:rFonts w:ascii="Palatino Linotype" w:eastAsia="Palatino Linotype" w:hAnsi="Palatino Linotype" w:cs="Palatino Linotype"/>
          <w:b/>
        </w:rPr>
        <w:t>cuatro de octubre de dos mil veintitrés</w:t>
      </w:r>
      <w:r w:rsidRPr="00880161">
        <w:rPr>
          <w:rFonts w:ascii="Palatino Linotype" w:eastAsia="Palatino Linotype" w:hAnsi="Palatino Linotype" w:cs="Palatino Linotype"/>
        </w:rPr>
        <w:t xml:space="preserve">, y el </w:t>
      </w:r>
      <w:r w:rsidRPr="00880161">
        <w:rPr>
          <w:rFonts w:ascii="Palatino Linotype" w:eastAsia="Palatino Linotype" w:hAnsi="Palatino Linotype" w:cs="Palatino Linotype"/>
          <w:b/>
        </w:rPr>
        <w:t>RECURRENTE</w:t>
      </w:r>
      <w:r w:rsidRPr="00880161">
        <w:rPr>
          <w:rFonts w:ascii="Palatino Linotype" w:eastAsia="Palatino Linotype" w:hAnsi="Palatino Linotype" w:cs="Palatino Linotype"/>
        </w:rPr>
        <w:t xml:space="preserve"> presentó su recurso de revisión el </w:t>
      </w:r>
      <w:r w:rsidRPr="00880161">
        <w:rPr>
          <w:rFonts w:ascii="Palatino Linotype" w:eastAsia="Palatino Linotype" w:hAnsi="Palatino Linotype" w:cs="Palatino Linotype"/>
          <w:b/>
        </w:rPr>
        <w:t>nueve de octubre de dos mil veintitrés</w:t>
      </w:r>
      <w:r w:rsidRPr="00880161">
        <w:rPr>
          <w:rFonts w:ascii="Palatino Linotype" w:eastAsia="Palatino Linotype" w:hAnsi="Palatino Linotype" w:cs="Palatino Linotype"/>
        </w:rPr>
        <w:t>;</w:t>
      </w:r>
      <w:r w:rsidRPr="00880161">
        <w:rPr>
          <w:rFonts w:ascii="Palatino Linotype" w:eastAsia="Palatino Linotype" w:hAnsi="Palatino Linotype" w:cs="Palatino Linotype"/>
          <w:b/>
        </w:rPr>
        <w:t xml:space="preserve"> </w:t>
      </w:r>
      <w:r w:rsidRPr="00880161">
        <w:rPr>
          <w:rFonts w:ascii="Palatino Linotype" w:eastAsia="Palatino Linotype" w:hAnsi="Palatino Linotype" w:cs="Palatino Linotype"/>
        </w:rPr>
        <w:t xml:space="preserve">esto es al tercer día hábil siguiente del que tuvo conocimiento de la respuesta. </w:t>
      </w:r>
    </w:p>
    <w:p w14:paraId="6022B47A" w14:textId="77777777" w:rsidR="00FB189A" w:rsidRPr="00880161" w:rsidRDefault="00FB189A">
      <w:pPr>
        <w:spacing w:line="360" w:lineRule="auto"/>
        <w:jc w:val="both"/>
        <w:rPr>
          <w:rFonts w:ascii="Palatino Linotype" w:eastAsia="Palatino Linotype" w:hAnsi="Palatino Linotype" w:cs="Palatino Linotype"/>
        </w:rPr>
      </w:pPr>
    </w:p>
    <w:p w14:paraId="2E7295AC"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Al mismo tiempo, tras la revisión del formato de interposición del recurso, se concluye en la acreditación plena de todos y cada uno de los elementos formales </w:t>
      </w:r>
      <w:r w:rsidRPr="00880161">
        <w:rPr>
          <w:rFonts w:ascii="Palatino Linotype" w:eastAsia="Palatino Linotype" w:hAnsi="Palatino Linotype" w:cs="Palatino Linotype"/>
        </w:rPr>
        <w:lastRenderedPageBreak/>
        <w:t>exigidos por el artículo 180 de la Ley de Transparencia y Acceso a la Información Pública del Estado de México y Municipios, toda vez que fue ingresado a través del SAIMEX.</w:t>
      </w:r>
    </w:p>
    <w:p w14:paraId="7CE4A9CB" w14:textId="77777777" w:rsidR="00FB189A" w:rsidRPr="00880161" w:rsidRDefault="00FB189A">
      <w:pPr>
        <w:spacing w:line="360" w:lineRule="auto"/>
        <w:jc w:val="both"/>
        <w:rPr>
          <w:rFonts w:ascii="Palatino Linotype" w:eastAsia="Palatino Linotype" w:hAnsi="Palatino Linotype" w:cs="Palatino Linotype"/>
        </w:rPr>
      </w:pPr>
    </w:p>
    <w:p w14:paraId="6B52C76E"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Es de suma importancia mencionar que, si bien la parte no proporcionó nombre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1B9BC5F" w14:textId="77777777" w:rsidR="00FB189A" w:rsidRPr="00880161" w:rsidRDefault="00FB189A">
      <w:pPr>
        <w:spacing w:line="360" w:lineRule="auto"/>
        <w:jc w:val="both"/>
        <w:rPr>
          <w:rFonts w:ascii="Palatino Linotype" w:eastAsia="Palatino Linotype" w:hAnsi="Palatino Linotype" w:cs="Palatino Linotype"/>
        </w:rPr>
      </w:pPr>
    </w:p>
    <w:p w14:paraId="2D7C7AA1"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B793E78" w14:textId="77777777" w:rsidR="00FB189A" w:rsidRPr="00880161" w:rsidRDefault="00FB189A">
      <w:pPr>
        <w:spacing w:line="360" w:lineRule="auto"/>
        <w:jc w:val="both"/>
        <w:rPr>
          <w:rFonts w:ascii="Palatino Linotype" w:eastAsia="Palatino Linotype" w:hAnsi="Palatino Linotype" w:cs="Palatino Linotype"/>
        </w:rPr>
      </w:pPr>
    </w:p>
    <w:p w14:paraId="155E3C1E"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Asimismo, es de destacar que del análisis a los agravios hechos valer por la parte Recurrente en su medio de impugnación, </w:t>
      </w:r>
      <w:r w:rsidRPr="00880161">
        <w:rPr>
          <w:rFonts w:ascii="Palatino Linotype" w:eastAsia="Palatino Linotype" w:hAnsi="Palatino Linotype" w:cs="Palatino Linotype"/>
          <w:b/>
        </w:rPr>
        <w:t>no se advirtió que estos actualizaran alguna hipótesis normativa de procedencia contenida en el artículo 179 de la Ley de Transparencia y Acceso a la Información Pública del Estado de México y Municipios.</w:t>
      </w:r>
      <w:r w:rsidRPr="00880161">
        <w:rPr>
          <w:rFonts w:ascii="Palatino Linotype" w:eastAsia="Palatino Linotype" w:hAnsi="Palatino Linotype" w:cs="Palatino Linotype"/>
        </w:rPr>
        <w:t xml:space="preserve"> </w:t>
      </w:r>
    </w:p>
    <w:p w14:paraId="5B34F90E" w14:textId="77777777" w:rsidR="00FB189A" w:rsidRPr="00880161" w:rsidRDefault="00FB189A">
      <w:pPr>
        <w:spacing w:line="360" w:lineRule="auto"/>
        <w:jc w:val="both"/>
        <w:rPr>
          <w:rFonts w:ascii="Palatino Linotype" w:eastAsia="Palatino Linotype" w:hAnsi="Palatino Linotype" w:cs="Palatino Linotype"/>
          <w:i/>
          <w:sz w:val="22"/>
          <w:szCs w:val="22"/>
        </w:rPr>
      </w:pPr>
    </w:p>
    <w:p w14:paraId="1A4363BB"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b/>
        </w:rPr>
        <w:t>Tercero. Análisis de las causales de improcedencia y sobreseimiento del recurso de revisión.</w:t>
      </w:r>
      <w:r w:rsidRPr="00880161">
        <w:t xml:space="preserve"> </w:t>
      </w:r>
      <w:r w:rsidRPr="00880161">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w:t>
      </w:r>
      <w:r w:rsidRPr="00880161">
        <w:rPr>
          <w:rFonts w:ascii="Palatino Linotype" w:eastAsia="Palatino Linotype" w:hAnsi="Palatino Linotype" w:cs="Palatino Linotype"/>
        </w:rPr>
        <w:lastRenderedPageBreak/>
        <w:t>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655C803" w14:textId="77777777" w:rsidR="00FB189A" w:rsidRPr="00880161" w:rsidRDefault="0054422B">
      <w:pPr>
        <w:tabs>
          <w:tab w:val="left" w:pos="1350"/>
        </w:tabs>
        <w:spacing w:line="360" w:lineRule="auto"/>
        <w:jc w:val="both"/>
        <w:rPr>
          <w:rFonts w:ascii="Palatino Linotype" w:eastAsia="Palatino Linotype" w:hAnsi="Palatino Linotype" w:cs="Palatino Linotype"/>
        </w:rPr>
      </w:pPr>
      <w:r w:rsidRPr="00880161">
        <w:tab/>
      </w:r>
    </w:p>
    <w:p w14:paraId="43E6F514" w14:textId="77777777" w:rsidR="00FB189A" w:rsidRPr="00880161" w:rsidRDefault="0054422B">
      <w:pPr>
        <w:spacing w:line="360" w:lineRule="auto"/>
        <w:jc w:val="both"/>
      </w:pPr>
      <w:r w:rsidRPr="00880161">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E54DFE1" w14:textId="77777777" w:rsidR="00FB189A" w:rsidRPr="00880161" w:rsidRDefault="00FB189A">
      <w:pPr>
        <w:spacing w:line="360" w:lineRule="auto"/>
      </w:pPr>
    </w:p>
    <w:p w14:paraId="691D6585" w14:textId="77777777" w:rsidR="00FB189A" w:rsidRPr="00880161" w:rsidRDefault="0054422B">
      <w:pPr>
        <w:spacing w:line="360" w:lineRule="auto"/>
        <w:ind w:right="51"/>
        <w:jc w:val="both"/>
        <w:rPr>
          <w:rFonts w:ascii="Palatino Linotype" w:eastAsia="Palatino Linotype" w:hAnsi="Palatino Linotype" w:cs="Palatino Linotype"/>
        </w:rPr>
      </w:pPr>
      <w:r w:rsidRPr="00880161">
        <w:rPr>
          <w:rFonts w:ascii="Palatino Linotype" w:eastAsia="Palatino Linotype" w:hAnsi="Palatino Linotype" w:cs="Palatino Linotype"/>
        </w:rPr>
        <w:t>De manera preliminar en el caso concreto conviene analizar si se actualiza alguna de las causales de sobreseimiento del recurso de revisión.</w:t>
      </w:r>
    </w:p>
    <w:p w14:paraId="27CC94A8" w14:textId="77777777" w:rsidR="00FB189A" w:rsidRPr="00880161" w:rsidRDefault="00FB189A">
      <w:pPr>
        <w:spacing w:line="360" w:lineRule="auto"/>
        <w:ind w:right="51"/>
        <w:jc w:val="both"/>
        <w:rPr>
          <w:rFonts w:ascii="Palatino Linotype" w:eastAsia="Palatino Linotype" w:hAnsi="Palatino Linotype" w:cs="Palatino Linotype"/>
        </w:rPr>
      </w:pPr>
    </w:p>
    <w:p w14:paraId="6E6FB5BD" w14:textId="77777777" w:rsidR="00FB189A" w:rsidRPr="00880161" w:rsidRDefault="0054422B">
      <w:pPr>
        <w:spacing w:line="360" w:lineRule="auto"/>
        <w:ind w:right="51"/>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que </w:t>
      </w:r>
      <w:r w:rsidRPr="00880161">
        <w:rPr>
          <w:rFonts w:ascii="Palatino Linotype" w:eastAsia="Palatino Linotype" w:hAnsi="Palatino Linotype" w:cs="Palatino Linotype"/>
          <w:b/>
        </w:rPr>
        <w:t>el Presidente Municipal, el Síndico y los Regidores</w:t>
      </w:r>
      <w:r w:rsidRPr="00880161">
        <w:rPr>
          <w:rFonts w:ascii="Palatino Linotype" w:eastAsia="Palatino Linotype" w:hAnsi="Palatino Linotype" w:cs="Palatino Linotype"/>
        </w:rPr>
        <w:t xml:space="preserve">, específicamente, proporcionaran la información consistente en: </w:t>
      </w:r>
    </w:p>
    <w:p w14:paraId="4E9C0327" w14:textId="77777777" w:rsidR="00FB189A" w:rsidRPr="00880161" w:rsidRDefault="00FB189A">
      <w:pPr>
        <w:spacing w:line="360" w:lineRule="auto"/>
        <w:ind w:right="51"/>
        <w:jc w:val="both"/>
        <w:rPr>
          <w:rFonts w:ascii="Palatino Linotype" w:eastAsia="Palatino Linotype" w:hAnsi="Palatino Linotype" w:cs="Palatino Linotype"/>
        </w:rPr>
      </w:pPr>
    </w:p>
    <w:p w14:paraId="5231D3CC" w14:textId="77777777" w:rsidR="00FB189A" w:rsidRPr="00880161" w:rsidRDefault="0054422B">
      <w:pPr>
        <w:numPr>
          <w:ilvl w:val="0"/>
          <w:numId w:val="4"/>
        </w:numPr>
        <w:pBdr>
          <w:top w:val="nil"/>
          <w:left w:val="nil"/>
          <w:bottom w:val="nil"/>
          <w:right w:val="nil"/>
          <w:between w:val="nil"/>
        </w:pBdr>
        <w:tabs>
          <w:tab w:val="left" w:pos="1134"/>
        </w:tabs>
        <w:spacing w:line="360" w:lineRule="auto"/>
        <w:ind w:right="616"/>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lastRenderedPageBreak/>
        <w:t xml:space="preserve">Informe detallado del porqué violentan la ley, ya que el Bando Municipal vigente en su artículo 82 dice a... ARTÍCULO 82.- Queda prohibido vender bebidas alcohólicas los días 10 de mayo, 15 y 16 de septiembre,... y en los que la área encargada de otorgar permisos otorgó un sin fin de autorizaciones de giro de venta de bebidas alcohólicas en la explanada municipal y, saber si el encargado de otorgar éstos permisos es apto para dirigir dicha área ya que como lo mencioné violento la normatividad municipal. </w:t>
      </w:r>
    </w:p>
    <w:p w14:paraId="5C9710C6" w14:textId="77777777" w:rsidR="00FB189A" w:rsidRPr="00880161" w:rsidRDefault="00FB189A">
      <w:pPr>
        <w:tabs>
          <w:tab w:val="left" w:pos="1134"/>
        </w:tabs>
        <w:spacing w:line="360" w:lineRule="auto"/>
        <w:ind w:right="900"/>
        <w:jc w:val="both"/>
        <w:rPr>
          <w:rFonts w:ascii="Palatino Linotype" w:eastAsia="Palatino Linotype" w:hAnsi="Palatino Linotype" w:cs="Palatino Linotype"/>
          <w:sz w:val="22"/>
          <w:szCs w:val="22"/>
        </w:rPr>
      </w:pPr>
    </w:p>
    <w:p w14:paraId="2A6B69B4"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En respuesta, el Sujeto Obligado, en respuesta proporcionó la siguiente información: </w:t>
      </w:r>
    </w:p>
    <w:p w14:paraId="75C2D5D6" w14:textId="77777777" w:rsidR="00FB189A" w:rsidRPr="00880161" w:rsidRDefault="00FB189A">
      <w:pPr>
        <w:spacing w:line="360" w:lineRule="auto"/>
        <w:jc w:val="both"/>
        <w:rPr>
          <w:rFonts w:ascii="Palatino Linotype" w:eastAsia="Palatino Linotype" w:hAnsi="Palatino Linotype" w:cs="Palatino Linotype"/>
        </w:rPr>
      </w:pPr>
    </w:p>
    <w:p w14:paraId="4E925C77" w14:textId="77777777" w:rsidR="00FB189A" w:rsidRPr="00880161" w:rsidRDefault="0054422B">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t xml:space="preserve">Oficio de fecha veintinueve de septiembre de dos mil veintitrés, signado por el Secretario Particular de Presidencia, mediante el cual informa que, respecto al cuestionamiento del inciso A), se llevó por una ocasión extraordinaria y, respecto a conocer si la persona encargada de la Dirección de Fomento y Desarrollo Económico, Administración y Reglamentos cumple con todos los requisitos señalados por el artículo 32 de la Ley Orgánica Municipal del Estado de México, precisó que si cumple. </w:t>
      </w:r>
    </w:p>
    <w:p w14:paraId="5FF22675" w14:textId="77777777" w:rsidR="00FB189A" w:rsidRPr="00880161" w:rsidRDefault="00FB189A">
      <w:pPr>
        <w:spacing w:line="360" w:lineRule="auto"/>
        <w:jc w:val="both"/>
        <w:rPr>
          <w:rFonts w:ascii="Palatino Linotype" w:eastAsia="Palatino Linotype" w:hAnsi="Palatino Linotype" w:cs="Palatino Linotype"/>
        </w:rPr>
      </w:pPr>
    </w:p>
    <w:p w14:paraId="67BA3F8D" w14:textId="77777777" w:rsidR="00FB189A" w:rsidRPr="00880161" w:rsidRDefault="0054422B">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rPr>
        <w:t xml:space="preserve">Posteriormente, la parte Recurrente interpuso su recurso de revisión en el cual se agravió textualmente por lo siguiente: </w:t>
      </w:r>
      <w:r w:rsidRPr="00880161">
        <w:rPr>
          <w:rFonts w:ascii="Palatino Linotype" w:eastAsia="Palatino Linotype" w:hAnsi="Palatino Linotype" w:cs="Palatino Linotype"/>
          <w:i/>
          <w:sz w:val="22"/>
          <w:szCs w:val="22"/>
        </w:rPr>
        <w:t>“</w:t>
      </w:r>
      <w:r w:rsidRPr="00880161">
        <w:rPr>
          <w:rFonts w:ascii="Palatino Linotype" w:eastAsia="Palatino Linotype" w:hAnsi="Palatino Linotype" w:cs="Palatino Linotype"/>
          <w:b/>
          <w:i/>
          <w:sz w:val="22"/>
          <w:szCs w:val="22"/>
        </w:rPr>
        <w:t xml:space="preserve">mi solicitud fue clara </w:t>
      </w:r>
      <w:r w:rsidRPr="00880161">
        <w:rPr>
          <w:rFonts w:ascii="Palatino Linotype" w:eastAsia="Palatino Linotype" w:hAnsi="Palatino Linotype" w:cs="Palatino Linotype"/>
          <w:b/>
          <w:i/>
          <w:sz w:val="22"/>
          <w:szCs w:val="22"/>
          <w:u w:val="single"/>
        </w:rPr>
        <w:t>al solicitar al PRESIDENTE, SINDICO Y REGIDORES</w:t>
      </w:r>
      <w:r w:rsidRPr="00880161">
        <w:rPr>
          <w:rFonts w:ascii="Palatino Linotype" w:eastAsia="Palatino Linotype" w:hAnsi="Palatino Linotype" w:cs="Palatino Linotype"/>
          <w:b/>
          <w:i/>
          <w:sz w:val="22"/>
          <w:szCs w:val="22"/>
        </w:rPr>
        <w:t xml:space="preserve">, mas no </w:t>
      </w:r>
      <w:proofErr w:type="spellStart"/>
      <w:r w:rsidRPr="00880161">
        <w:rPr>
          <w:rFonts w:ascii="Palatino Linotype" w:eastAsia="Palatino Linotype" w:hAnsi="Palatino Linotype" w:cs="Palatino Linotype"/>
          <w:b/>
          <w:i/>
          <w:sz w:val="22"/>
          <w:szCs w:val="22"/>
        </w:rPr>
        <w:t>asi</w:t>
      </w:r>
      <w:proofErr w:type="spellEnd"/>
      <w:r w:rsidRPr="00880161">
        <w:rPr>
          <w:rFonts w:ascii="Palatino Linotype" w:eastAsia="Palatino Linotype" w:hAnsi="Palatino Linotype" w:cs="Palatino Linotype"/>
          <w:b/>
          <w:i/>
          <w:sz w:val="22"/>
          <w:szCs w:val="22"/>
        </w:rPr>
        <w:t xml:space="preserve"> como fue turnada solo a presidencia</w:t>
      </w:r>
      <w:r w:rsidRPr="00880161">
        <w:rPr>
          <w:rFonts w:ascii="Palatino Linotype" w:eastAsia="Palatino Linotype" w:hAnsi="Palatino Linotype" w:cs="Palatino Linotype"/>
          <w:i/>
          <w:sz w:val="22"/>
          <w:szCs w:val="22"/>
        </w:rPr>
        <w:t xml:space="preserve">. por ellos </w:t>
      </w:r>
      <w:r w:rsidRPr="00880161">
        <w:rPr>
          <w:rFonts w:ascii="Palatino Linotype" w:eastAsia="Palatino Linotype" w:hAnsi="Palatino Linotype" w:cs="Palatino Linotype"/>
          <w:b/>
          <w:i/>
          <w:sz w:val="22"/>
          <w:szCs w:val="22"/>
          <w:u w:val="single"/>
        </w:rPr>
        <w:t>solicito me den respuesta el PRESIDENTE</w:t>
      </w:r>
      <w:r w:rsidRPr="00880161">
        <w:rPr>
          <w:rFonts w:ascii="Palatino Linotype" w:eastAsia="Palatino Linotype" w:hAnsi="Palatino Linotype" w:cs="Palatino Linotype"/>
          <w:i/>
          <w:sz w:val="22"/>
          <w:szCs w:val="22"/>
        </w:rPr>
        <w:t xml:space="preserve"> </w:t>
      </w:r>
      <w:r w:rsidRPr="00880161">
        <w:rPr>
          <w:rFonts w:ascii="Palatino Linotype" w:eastAsia="Palatino Linotype" w:hAnsi="Palatino Linotype" w:cs="Palatino Linotype"/>
          <w:b/>
          <w:i/>
          <w:sz w:val="22"/>
          <w:szCs w:val="22"/>
        </w:rPr>
        <w:t>(no el secretario particular)</w:t>
      </w:r>
      <w:r w:rsidRPr="00880161">
        <w:rPr>
          <w:rFonts w:ascii="Palatino Linotype" w:eastAsia="Palatino Linotype" w:hAnsi="Palatino Linotype" w:cs="Palatino Linotype"/>
          <w:i/>
          <w:sz w:val="22"/>
          <w:szCs w:val="22"/>
        </w:rPr>
        <w:t xml:space="preserve">, </w:t>
      </w:r>
      <w:r w:rsidRPr="00880161">
        <w:rPr>
          <w:rFonts w:ascii="Palatino Linotype" w:eastAsia="Palatino Linotype" w:hAnsi="Palatino Linotype" w:cs="Palatino Linotype"/>
          <w:b/>
          <w:i/>
          <w:sz w:val="22"/>
          <w:szCs w:val="22"/>
          <w:u w:val="single"/>
        </w:rPr>
        <w:t>LA SINDICO Y CADA UNOS DE LOS REGIDORES</w:t>
      </w:r>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asi</w:t>
      </w:r>
      <w:proofErr w:type="spellEnd"/>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colo</w:t>
      </w:r>
      <w:proofErr w:type="spellEnd"/>
      <w:r w:rsidRPr="00880161">
        <w:rPr>
          <w:rFonts w:ascii="Palatino Linotype" w:eastAsia="Palatino Linotype" w:hAnsi="Palatino Linotype" w:cs="Palatino Linotype"/>
          <w:i/>
          <w:sz w:val="22"/>
          <w:szCs w:val="22"/>
        </w:rPr>
        <w:t xml:space="preserve"> lo </w:t>
      </w:r>
      <w:proofErr w:type="spellStart"/>
      <w:r w:rsidRPr="00880161">
        <w:rPr>
          <w:rFonts w:ascii="Palatino Linotype" w:eastAsia="Palatino Linotype" w:hAnsi="Palatino Linotype" w:cs="Palatino Linotype"/>
          <w:i/>
          <w:sz w:val="22"/>
          <w:szCs w:val="22"/>
        </w:rPr>
        <w:t>requeri</w:t>
      </w:r>
      <w:proofErr w:type="spellEnd"/>
      <w:r w:rsidRPr="00880161">
        <w:rPr>
          <w:rFonts w:ascii="Palatino Linotype" w:eastAsia="Palatino Linotype" w:hAnsi="Palatino Linotype" w:cs="Palatino Linotype"/>
          <w:i/>
          <w:sz w:val="22"/>
          <w:szCs w:val="22"/>
        </w:rPr>
        <w:t xml:space="preserve"> en la solicitud 00107/TONANI/IP/2023 ya que actuando de mala fe la </w:t>
      </w:r>
      <w:proofErr w:type="spellStart"/>
      <w:r w:rsidRPr="00880161">
        <w:rPr>
          <w:rFonts w:ascii="Palatino Linotype" w:eastAsia="Palatino Linotype" w:hAnsi="Palatino Linotype" w:cs="Palatino Linotype"/>
          <w:i/>
          <w:sz w:val="22"/>
          <w:szCs w:val="22"/>
        </w:rPr>
        <w:t>direccion</w:t>
      </w:r>
      <w:proofErr w:type="spellEnd"/>
      <w:r w:rsidRPr="00880161">
        <w:rPr>
          <w:rFonts w:ascii="Palatino Linotype" w:eastAsia="Palatino Linotype" w:hAnsi="Palatino Linotype" w:cs="Palatino Linotype"/>
          <w:i/>
          <w:sz w:val="22"/>
          <w:szCs w:val="22"/>
        </w:rPr>
        <w:t xml:space="preserve"> de transparencia solo turno a </w:t>
      </w:r>
      <w:r w:rsidRPr="00880161">
        <w:rPr>
          <w:rFonts w:ascii="Palatino Linotype" w:eastAsia="Palatino Linotype" w:hAnsi="Palatino Linotype" w:cs="Palatino Linotype"/>
          <w:i/>
          <w:sz w:val="22"/>
          <w:szCs w:val="22"/>
        </w:rPr>
        <w:lastRenderedPageBreak/>
        <w:t xml:space="preserve">PRESIDENCIA, que bajo </w:t>
      </w:r>
      <w:proofErr w:type="spellStart"/>
      <w:r w:rsidRPr="00880161">
        <w:rPr>
          <w:rFonts w:ascii="Palatino Linotype" w:eastAsia="Palatino Linotype" w:hAnsi="Palatino Linotype" w:cs="Palatino Linotype"/>
          <w:i/>
          <w:sz w:val="22"/>
          <w:szCs w:val="22"/>
        </w:rPr>
        <w:t>ningun</w:t>
      </w:r>
      <w:proofErr w:type="spellEnd"/>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funadamento</w:t>
      </w:r>
      <w:proofErr w:type="spellEnd"/>
      <w:r w:rsidRPr="00880161">
        <w:rPr>
          <w:rFonts w:ascii="Palatino Linotype" w:eastAsia="Palatino Linotype" w:hAnsi="Palatino Linotype" w:cs="Palatino Linotype"/>
          <w:i/>
          <w:sz w:val="22"/>
          <w:szCs w:val="22"/>
        </w:rPr>
        <w:t xml:space="preserve"> </w:t>
      </w:r>
      <w:proofErr w:type="spellStart"/>
      <w:r w:rsidRPr="00880161">
        <w:rPr>
          <w:rFonts w:ascii="Palatino Linotype" w:eastAsia="Palatino Linotype" w:hAnsi="Palatino Linotype" w:cs="Palatino Linotype"/>
          <w:i/>
          <w:sz w:val="22"/>
          <w:szCs w:val="22"/>
        </w:rPr>
        <w:t>juridico</w:t>
      </w:r>
      <w:proofErr w:type="spellEnd"/>
      <w:r w:rsidRPr="00880161">
        <w:rPr>
          <w:rFonts w:ascii="Palatino Linotype" w:eastAsia="Palatino Linotype" w:hAnsi="Palatino Linotype" w:cs="Palatino Linotype"/>
          <w:i/>
          <w:sz w:val="22"/>
          <w:szCs w:val="22"/>
        </w:rPr>
        <w:t xml:space="preserve"> la </w:t>
      </w:r>
      <w:proofErr w:type="spellStart"/>
      <w:r w:rsidRPr="00880161">
        <w:rPr>
          <w:rFonts w:ascii="Palatino Linotype" w:eastAsia="Palatino Linotype" w:hAnsi="Palatino Linotype" w:cs="Palatino Linotype"/>
          <w:i/>
          <w:sz w:val="22"/>
          <w:szCs w:val="22"/>
        </w:rPr>
        <w:t>direccion</w:t>
      </w:r>
      <w:proofErr w:type="spellEnd"/>
      <w:r w:rsidRPr="00880161">
        <w:rPr>
          <w:rFonts w:ascii="Palatino Linotype" w:eastAsia="Palatino Linotype" w:hAnsi="Palatino Linotype" w:cs="Palatino Linotype"/>
          <w:i/>
          <w:sz w:val="22"/>
          <w:szCs w:val="22"/>
        </w:rPr>
        <w:t xml:space="preserve"> de transparencia realiza el turno como este le </w:t>
      </w:r>
      <w:proofErr w:type="spellStart"/>
      <w:r w:rsidRPr="00880161">
        <w:rPr>
          <w:rFonts w:ascii="Palatino Linotype" w:eastAsia="Palatino Linotype" w:hAnsi="Palatino Linotype" w:cs="Palatino Linotype"/>
          <w:i/>
          <w:sz w:val="22"/>
          <w:szCs w:val="22"/>
        </w:rPr>
        <w:t>parecio</w:t>
      </w:r>
      <w:proofErr w:type="spellEnd"/>
      <w:r w:rsidRPr="00880161">
        <w:rPr>
          <w:rFonts w:ascii="Palatino Linotype" w:eastAsia="Palatino Linotype" w:hAnsi="Palatino Linotype" w:cs="Palatino Linotype"/>
          <w:i/>
          <w:sz w:val="22"/>
          <w:szCs w:val="22"/>
        </w:rPr>
        <w:t xml:space="preserve"> conveniente”.</w:t>
      </w:r>
    </w:p>
    <w:p w14:paraId="6F24F763" w14:textId="77777777" w:rsidR="00FB189A" w:rsidRPr="00880161" w:rsidRDefault="00FB189A">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83371C5" w14:textId="77777777" w:rsidR="00FB189A" w:rsidRPr="00880161" w:rsidRDefault="0054422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El Sujeto Obligado, mediante informe justificado, ratificó la respuesta inicial, arguyendo que el Presidente es el único responsable de las direcciones o del actuar de sus titulares, por lo que, se turnó la solicitud a esa área, aunado a que, como Unidad de Transparencia, se debe turnar la solicitud de información al área correspondiente.  </w:t>
      </w:r>
    </w:p>
    <w:p w14:paraId="68A0867A" w14:textId="77777777" w:rsidR="00FB189A" w:rsidRPr="00880161" w:rsidRDefault="00FB189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7153F685" w14:textId="77777777" w:rsidR="00FB189A" w:rsidRPr="00880161" w:rsidRDefault="0054422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La parte Recurrente fue omisa en rendir manifestaciones. </w:t>
      </w:r>
    </w:p>
    <w:p w14:paraId="3D25445A" w14:textId="77777777" w:rsidR="00FB189A" w:rsidRPr="00880161" w:rsidRDefault="00FB189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59BC0A3C" w14:textId="77777777" w:rsidR="00FB189A" w:rsidRPr="00880161" w:rsidRDefault="0054422B">
      <w:pPr>
        <w:spacing w:line="360" w:lineRule="auto"/>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rPr>
        <w:t xml:space="preserve">Conforme a lo anterior, tanto en la solicitud de información como en el Recurso de Revisión, se advierte que la parte Solicitante requiere que el Presidente, el Síndico y los Regidores se pronuncien respecto a dos situaciones en particular, hecho que implicaría que estos elaboraran un documento </w:t>
      </w:r>
      <w:r w:rsidRPr="00880161">
        <w:rPr>
          <w:rFonts w:ascii="Palatino Linotype" w:eastAsia="Palatino Linotype" w:hAnsi="Palatino Linotype" w:cs="Palatino Linotype"/>
          <w:i/>
        </w:rPr>
        <w:t>ad hoc</w:t>
      </w:r>
      <w:r w:rsidRPr="00880161">
        <w:rPr>
          <w:rFonts w:ascii="Palatino Linotype" w:eastAsia="Palatino Linotype" w:hAnsi="Palatino Linotype" w:cs="Palatino Linotype"/>
        </w:rPr>
        <w:t>; ya que no se localizó fuente obligacional que constriña a estos servidores públicos a</w:t>
      </w:r>
      <w:r w:rsidRPr="00880161">
        <w:rPr>
          <w:rFonts w:ascii="Palatino Linotype" w:eastAsia="Palatino Linotype" w:hAnsi="Palatino Linotype" w:cs="Palatino Linotype"/>
          <w:sz w:val="22"/>
          <w:szCs w:val="22"/>
        </w:rPr>
        <w:t xml:space="preserve"> 1) generar un informe del por qué se violenta la Ley y; 2) referir si saben si un servidor público es apto para ostentar un cargo, esto es a emitir un pronunciamiento </w:t>
      </w:r>
      <w:proofErr w:type="spellStart"/>
      <w:r w:rsidRPr="00880161">
        <w:rPr>
          <w:rFonts w:ascii="Palatino Linotype" w:eastAsia="Palatino Linotype" w:hAnsi="Palatino Linotype" w:cs="Palatino Linotype"/>
          <w:sz w:val="22"/>
          <w:szCs w:val="22"/>
        </w:rPr>
        <w:t>especifico</w:t>
      </w:r>
      <w:proofErr w:type="spellEnd"/>
      <w:r w:rsidRPr="00880161">
        <w:rPr>
          <w:rFonts w:ascii="Palatino Linotype" w:eastAsia="Palatino Linotype" w:hAnsi="Palatino Linotype" w:cs="Palatino Linotype"/>
          <w:sz w:val="22"/>
          <w:szCs w:val="22"/>
        </w:rPr>
        <w:t xml:space="preserve"> sobre dicha circunstancia. </w:t>
      </w:r>
    </w:p>
    <w:p w14:paraId="1DE17BF6" w14:textId="77777777" w:rsidR="00FB189A" w:rsidRPr="00880161" w:rsidRDefault="00FB189A">
      <w:pPr>
        <w:spacing w:line="360" w:lineRule="auto"/>
        <w:jc w:val="both"/>
        <w:rPr>
          <w:rFonts w:ascii="Palatino Linotype" w:eastAsia="Palatino Linotype" w:hAnsi="Palatino Linotype" w:cs="Palatino Linotype"/>
          <w:sz w:val="22"/>
          <w:szCs w:val="22"/>
        </w:rPr>
      </w:pPr>
    </w:p>
    <w:p w14:paraId="6E5D4FE0"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Aunado a que, si bien es cierto, de conformidad con el artículo 31, fracción XVII de la Ley Orgánica Municipal del Estado de México, el Ayuntamiento puede nombrar y remover personas titulares de la secretaría, tesorería, de las </w:t>
      </w:r>
      <w:r w:rsidRPr="00880161">
        <w:rPr>
          <w:rFonts w:ascii="Palatino Linotype" w:eastAsia="Palatino Linotype" w:hAnsi="Palatino Linotype" w:cs="Palatino Linotype"/>
          <w:b/>
        </w:rPr>
        <w:t xml:space="preserve">unidades administrativas </w:t>
      </w:r>
      <w:r w:rsidRPr="00880161">
        <w:rPr>
          <w:rFonts w:ascii="Palatino Linotype" w:eastAsia="Palatino Linotype" w:hAnsi="Palatino Linotype" w:cs="Palatino Linotype"/>
        </w:rPr>
        <w:t xml:space="preserve">y de los organismos auxiliares a </w:t>
      </w:r>
      <w:r w:rsidRPr="00880161">
        <w:rPr>
          <w:rFonts w:ascii="Palatino Linotype" w:eastAsia="Palatino Linotype" w:hAnsi="Palatino Linotype" w:cs="Palatino Linotype"/>
          <w:b/>
        </w:rPr>
        <w:t>propuesta de la persona titular de la presidencia municipal</w:t>
      </w:r>
      <w:r w:rsidRPr="00880161">
        <w:rPr>
          <w:rFonts w:ascii="Palatino Linotype" w:eastAsia="Palatino Linotype" w:hAnsi="Palatino Linotype" w:cs="Palatino Linotype"/>
        </w:rPr>
        <w:t xml:space="preserve">, situación de la que se entiende que, el Presidente </w:t>
      </w:r>
      <w:r w:rsidRPr="00880161">
        <w:rPr>
          <w:rFonts w:ascii="Palatino Linotype" w:eastAsia="Palatino Linotype" w:hAnsi="Palatino Linotype" w:cs="Palatino Linotype"/>
        </w:rPr>
        <w:lastRenderedPageBreak/>
        <w:t xml:space="preserve">Municipal pueda conocer sobre las aptitudes de quien expide los permisos para venta de alcohol, también lo es que, dentro de las atribuciones del Presidente Municipal, </w:t>
      </w:r>
      <w:r w:rsidRPr="00880161">
        <w:rPr>
          <w:rFonts w:ascii="Palatino Linotype" w:eastAsia="Palatino Linotype" w:hAnsi="Palatino Linotype" w:cs="Palatino Linotype"/>
          <w:b/>
          <w:u w:val="single"/>
        </w:rPr>
        <w:t>no se encontró el generar un informe con las características señalada o emitir un documento que precise que es apto o no es apto el servidor público que propone</w:t>
      </w:r>
      <w:r w:rsidRPr="00880161">
        <w:rPr>
          <w:rFonts w:ascii="Palatino Linotype" w:eastAsia="Palatino Linotype" w:hAnsi="Palatino Linotype" w:cs="Palatino Linotype"/>
        </w:rPr>
        <w:t xml:space="preserve">, además que, el servidor público habilitado de la Presidencia Municipal, ya informó que, en efecto la persona encargada de la Dirección de Fomento y Desarrollo Económico, Administración y Reglamentos cumple con los requisitos señalados por el artículo 32 de la Ley Orgánica Municipal del Estado de México. </w:t>
      </w:r>
    </w:p>
    <w:p w14:paraId="0CCE3778" w14:textId="77777777" w:rsidR="00FB189A" w:rsidRPr="00880161" w:rsidRDefault="00FB189A">
      <w:pPr>
        <w:spacing w:line="360" w:lineRule="auto"/>
        <w:jc w:val="both"/>
        <w:rPr>
          <w:rFonts w:ascii="Palatino Linotype" w:eastAsia="Palatino Linotype" w:hAnsi="Palatino Linotype" w:cs="Palatino Linotype"/>
        </w:rPr>
      </w:pPr>
    </w:p>
    <w:p w14:paraId="5E32AA11"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Ahora bien, como se mencionó la pretensión de la parte Solicitante implica que se elaborara una expresión documental, por tal razón es necesario traer a colación los artículos 2°, fracción II; 3°, fracción XI y 18 de la Ley de Transparencia y Acceso a la Información Pública del Estado de México y Municipios, los cuales disponen lo siguiente:</w:t>
      </w:r>
    </w:p>
    <w:p w14:paraId="58B34636" w14:textId="77777777" w:rsidR="00FB189A" w:rsidRPr="00880161" w:rsidRDefault="00FB189A">
      <w:pPr>
        <w:spacing w:line="360" w:lineRule="auto"/>
        <w:jc w:val="both"/>
        <w:rPr>
          <w:rFonts w:ascii="Palatino Linotype" w:eastAsia="Palatino Linotype" w:hAnsi="Palatino Linotype" w:cs="Palatino Linotype"/>
        </w:rPr>
      </w:pPr>
    </w:p>
    <w:p w14:paraId="70995F01" w14:textId="77777777" w:rsidR="00FB189A" w:rsidRPr="00880161" w:rsidRDefault="0054422B">
      <w:pPr>
        <w:numPr>
          <w:ilvl w:val="0"/>
          <w:numId w:val="2"/>
        </w:numPr>
        <w:spacing w:line="360" w:lineRule="auto"/>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t>Que uno de los objetivos de la Ley es proveer lo necesario para garantizar a toda persona el derecho de acceso a la información pública, y</w:t>
      </w:r>
    </w:p>
    <w:p w14:paraId="46DE9DF4" w14:textId="77777777" w:rsidR="00FB189A" w:rsidRPr="00880161" w:rsidRDefault="0054422B">
      <w:pPr>
        <w:numPr>
          <w:ilvl w:val="0"/>
          <w:numId w:val="2"/>
        </w:numPr>
        <w:spacing w:line="360" w:lineRule="auto"/>
        <w:jc w:val="both"/>
        <w:rPr>
          <w:rFonts w:ascii="Palatino Linotype" w:eastAsia="Palatino Linotype" w:hAnsi="Palatino Linotype" w:cs="Palatino Linotype"/>
          <w:sz w:val="22"/>
          <w:szCs w:val="22"/>
        </w:rPr>
      </w:pPr>
      <w:r w:rsidRPr="00880161">
        <w:rPr>
          <w:rFonts w:ascii="Palatino Linotype" w:eastAsia="Palatino Linotype" w:hAnsi="Palatino Linotype" w:cs="Palatino Linotype"/>
          <w:sz w:val="22"/>
          <w:szCs w:val="22"/>
        </w:rPr>
        <w:t xml:space="preserve">Que los </w:t>
      </w:r>
      <w:r w:rsidRPr="00880161">
        <w:rPr>
          <w:rFonts w:ascii="Palatino Linotype" w:eastAsia="Palatino Linotype" w:hAnsi="Palatino Linotype" w:cs="Palatino Linotype"/>
          <w:b/>
          <w:sz w:val="22"/>
          <w:szCs w:val="22"/>
        </w:rPr>
        <w:t xml:space="preserve">documentos </w:t>
      </w:r>
      <w:r w:rsidRPr="00880161">
        <w:rPr>
          <w:rFonts w:ascii="Palatino Linotype" w:eastAsia="Palatino Linotype" w:hAnsi="Palatino Linotype" w:cs="Palatino Linotype"/>
          <w:sz w:val="22"/>
          <w:szCs w:val="22"/>
        </w:rPr>
        <w:t xml:space="preserve">son los expedientes, reportes, estudios, actas, resoluciones, contratos, convenios, instructivos, notas, memorandos, estadísticas o </w:t>
      </w:r>
      <w:r w:rsidRPr="00880161">
        <w:rPr>
          <w:rFonts w:ascii="Palatino Linotype" w:eastAsia="Palatino Linotype" w:hAnsi="Palatino Linotype" w:cs="Palatino Linotype"/>
          <w:b/>
          <w:sz w:val="22"/>
          <w:szCs w:val="22"/>
        </w:rPr>
        <w:t>cualquier registro que documente el ejercicio de facultades, funciones y competencia</w:t>
      </w:r>
      <w:r w:rsidRPr="00880161">
        <w:rPr>
          <w:rFonts w:ascii="Palatino Linotype" w:eastAsia="Palatino Linotype" w:hAnsi="Palatino Linotype" w:cs="Palatino Linotype"/>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655E6564" w14:textId="77777777" w:rsidR="00FB189A" w:rsidRPr="00880161" w:rsidRDefault="00FB189A">
      <w:pPr>
        <w:spacing w:line="360" w:lineRule="auto"/>
        <w:jc w:val="both"/>
        <w:rPr>
          <w:rFonts w:ascii="Palatino Linotype" w:eastAsia="Palatino Linotype" w:hAnsi="Palatino Linotype" w:cs="Palatino Linotype"/>
          <w:sz w:val="22"/>
          <w:szCs w:val="22"/>
        </w:rPr>
      </w:pPr>
    </w:p>
    <w:p w14:paraId="71649FAA"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En razón de lo anterior, es necesario señalar que, del análisis del requerimiento de información presentado, se logra colegir que la parte Solicitante requiere un pronunciamiento específico, a una situación concreta, de servidores públicos determinados lo cual implicaría que estos deban elaborar una respuesta delimitada y </w:t>
      </w:r>
      <w:r w:rsidRPr="00880161">
        <w:rPr>
          <w:rFonts w:ascii="Palatino Linotype" w:eastAsia="Palatino Linotype" w:hAnsi="Palatino Linotype" w:cs="Palatino Linotype"/>
          <w:i/>
        </w:rPr>
        <w:t>ad hoc.</w:t>
      </w:r>
      <w:r w:rsidRPr="00880161">
        <w:rPr>
          <w:rFonts w:ascii="Palatino Linotype" w:eastAsia="Palatino Linotype" w:hAnsi="Palatino Linotype" w:cs="Palatino Linotype"/>
        </w:rPr>
        <w:t> </w:t>
      </w:r>
    </w:p>
    <w:p w14:paraId="3C4E4401" w14:textId="77777777" w:rsidR="00FB189A" w:rsidRPr="00880161" w:rsidRDefault="00FB189A">
      <w:pPr>
        <w:spacing w:line="360" w:lineRule="auto"/>
        <w:jc w:val="both"/>
        <w:rPr>
          <w:rFonts w:ascii="Palatino Linotype" w:eastAsia="Palatino Linotype" w:hAnsi="Palatino Linotype" w:cs="Palatino Linotype"/>
        </w:rPr>
      </w:pPr>
    </w:p>
    <w:p w14:paraId="2193AEF6" w14:textId="77777777" w:rsidR="00FB189A" w:rsidRPr="00880161" w:rsidRDefault="0054422B">
      <w:pPr>
        <w:spacing w:line="360" w:lineRule="auto"/>
        <w:jc w:val="both"/>
        <w:rPr>
          <w:rFonts w:ascii="Palatino Linotype" w:eastAsia="Palatino Linotype" w:hAnsi="Palatino Linotype" w:cs="Palatino Linotype"/>
          <w:b/>
        </w:rPr>
      </w:pPr>
      <w:r w:rsidRPr="00880161">
        <w:rPr>
          <w:rFonts w:ascii="Palatino Linotype" w:eastAsia="Palatino Linotype" w:hAnsi="Palatino Linotype" w:cs="Palatino Linotype"/>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880161">
        <w:rPr>
          <w:rFonts w:ascii="Palatino Linotype" w:eastAsia="Palatino Linotype" w:hAnsi="Palatino Linotype" w:cs="Palatino Linotype"/>
          <w:b/>
        </w:rPr>
        <w:t xml:space="preserve">generada, obtenida, adquirida, transformada </w:t>
      </w:r>
      <w:r w:rsidRPr="00880161">
        <w:rPr>
          <w:rFonts w:ascii="Palatino Linotype" w:eastAsia="Palatino Linotype" w:hAnsi="Palatino Linotype" w:cs="Palatino Linotype"/>
        </w:rPr>
        <w:t xml:space="preserve">por los sujetos obligados, o en su caso, </w:t>
      </w:r>
      <w:r w:rsidRPr="00880161">
        <w:rPr>
          <w:rFonts w:ascii="Palatino Linotype" w:eastAsia="Palatino Linotype" w:hAnsi="Palatino Linotype" w:cs="Palatino Linotype"/>
          <w:b/>
        </w:rPr>
        <w:t xml:space="preserve">la tengan en su posesión, será pública y accesible para cualquier persona. </w:t>
      </w:r>
      <w:r w:rsidRPr="00880161">
        <w:rPr>
          <w:rFonts w:ascii="Palatino Linotype" w:eastAsia="Palatino Linotype" w:hAnsi="Palatino Linotype" w:cs="Palatino Linotype"/>
        </w:rPr>
        <w:t xml:space="preserve">Así, se advierte que el derecho de acceso a la información, consiste en una prerrogativa de cualquier persona, a solicitar información pública que conste en </w:t>
      </w:r>
      <w:r w:rsidRPr="00880161">
        <w:rPr>
          <w:rFonts w:ascii="Palatino Linotype" w:eastAsia="Palatino Linotype" w:hAnsi="Palatino Linotype" w:cs="Palatino Linotype"/>
          <w:b/>
        </w:rPr>
        <w:t>documentos generados, obtenidos, adquiridos, transformados o que tengan en posesión los sujetos obligados.</w:t>
      </w:r>
    </w:p>
    <w:p w14:paraId="39ABC99E" w14:textId="77777777" w:rsidR="00FB189A" w:rsidRPr="00880161" w:rsidRDefault="00FB189A">
      <w:pPr>
        <w:spacing w:line="360" w:lineRule="auto"/>
        <w:jc w:val="both"/>
        <w:rPr>
          <w:rFonts w:ascii="Palatino Linotype" w:eastAsia="Palatino Linotype" w:hAnsi="Palatino Linotype" w:cs="Palatino Linotype"/>
          <w:b/>
        </w:rPr>
      </w:pPr>
    </w:p>
    <w:p w14:paraId="0E62795C" w14:textId="77777777" w:rsidR="00FB189A" w:rsidRPr="00880161" w:rsidRDefault="0054422B">
      <w:pPr>
        <w:spacing w:line="360" w:lineRule="auto"/>
        <w:jc w:val="both"/>
        <w:rPr>
          <w:rFonts w:ascii="Palatino Linotype" w:eastAsia="Palatino Linotype" w:hAnsi="Palatino Linotype" w:cs="Palatino Linotype"/>
          <w:sz w:val="28"/>
          <w:szCs w:val="28"/>
        </w:rPr>
      </w:pPr>
      <w:r w:rsidRPr="00880161">
        <w:rPr>
          <w:rFonts w:ascii="Palatino Linotype" w:eastAsia="Palatino Linotype" w:hAnsi="Palatino Linotype" w:cs="Palatino Linotype"/>
        </w:rPr>
        <w:t>En ese orden de ideas, el artículo 3°, fracción VII, de la Ley General Transparencia, con</w:t>
      </w:r>
      <w:r w:rsidRPr="00880161">
        <w:rPr>
          <w:rFonts w:ascii="Palatino Linotype" w:eastAsia="Palatino Linotype" w:hAnsi="Palatino Linotype" w:cs="Palatino Linotype"/>
          <w:sz w:val="28"/>
          <w:szCs w:val="28"/>
        </w:rPr>
        <w:t xml:space="preserve"> </w:t>
      </w:r>
      <w:r w:rsidRPr="00880161">
        <w:rPr>
          <w:rFonts w:ascii="Palatino Linotype" w:eastAsia="Palatino Linotype" w:hAnsi="Palatino Linotype" w:cs="Palatino Linotype"/>
        </w:rPr>
        <w:t xml:space="preserve">relación al 3°, fracción XI, de la Ley Local de Transparencia, establecen que los documentos son los expedientes, reportes, estudios, actas, resoluciones, oficios, correspondencia, acuerdos, directivas, directrices, circulares, contratos, convenios, instructivos, notas, memorandos, estadísticas o bien, cualquier otro registro que </w:t>
      </w:r>
      <w:r w:rsidRPr="00880161">
        <w:rPr>
          <w:rFonts w:ascii="Palatino Linotype" w:eastAsia="Palatino Linotype" w:hAnsi="Palatino Linotype" w:cs="Palatino Linotype"/>
        </w:rPr>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80161">
        <w:rPr>
          <w:rFonts w:ascii="Palatino Linotype" w:eastAsia="Palatino Linotype" w:hAnsi="Palatino Linotype" w:cs="Palatino Linotype"/>
          <w:sz w:val="28"/>
          <w:szCs w:val="28"/>
        </w:rPr>
        <w:t> </w:t>
      </w:r>
    </w:p>
    <w:p w14:paraId="72D6726B" w14:textId="77777777" w:rsidR="00FB189A" w:rsidRPr="00880161" w:rsidRDefault="00FB189A">
      <w:pPr>
        <w:spacing w:line="360" w:lineRule="auto"/>
        <w:jc w:val="both"/>
        <w:rPr>
          <w:rFonts w:ascii="Palatino Linotype" w:eastAsia="Palatino Linotype" w:hAnsi="Palatino Linotype" w:cs="Palatino Linotype"/>
        </w:rPr>
      </w:pPr>
    </w:p>
    <w:p w14:paraId="27F07553"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p>
    <w:p w14:paraId="4ED1ADC5" w14:textId="77777777" w:rsidR="00FB189A" w:rsidRPr="00880161" w:rsidRDefault="00FB189A">
      <w:pPr>
        <w:spacing w:line="360" w:lineRule="auto"/>
        <w:jc w:val="both"/>
        <w:rPr>
          <w:rFonts w:ascii="Palatino Linotype" w:eastAsia="Palatino Linotype" w:hAnsi="Palatino Linotype" w:cs="Palatino Linotype"/>
        </w:rPr>
      </w:pPr>
    </w:p>
    <w:p w14:paraId="5D043662"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05A722F3" w14:textId="77777777" w:rsidR="00FB189A" w:rsidRPr="00880161" w:rsidRDefault="00FB189A">
      <w:pPr>
        <w:spacing w:line="360" w:lineRule="auto"/>
        <w:jc w:val="both"/>
        <w:rPr>
          <w:rFonts w:ascii="Palatino Linotype" w:eastAsia="Palatino Linotype" w:hAnsi="Palatino Linotype" w:cs="Palatino Linotype"/>
        </w:rPr>
      </w:pPr>
    </w:p>
    <w:p w14:paraId="77F4737B"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De tales circunstancias, se colige que los sujetos obligados únicamente están constreñidos a proporcionar </w:t>
      </w:r>
      <w:r w:rsidRPr="00880161">
        <w:rPr>
          <w:rFonts w:ascii="Palatino Linotype" w:eastAsia="Palatino Linotype" w:hAnsi="Palatino Linotype" w:cs="Palatino Linotype"/>
          <w:b/>
        </w:rPr>
        <w:t>la documentación que obre en sus archivos</w:t>
      </w:r>
      <w:r w:rsidRPr="00880161">
        <w:rPr>
          <w:rFonts w:ascii="Palatino Linotype" w:eastAsia="Palatino Linotype" w:hAnsi="Palatino Linotype" w:cs="Palatino Linotype"/>
        </w:rPr>
        <w:t>; por lo que, no están obligados a generar o elaborar documentos </w:t>
      </w:r>
      <w:r w:rsidRPr="00880161">
        <w:rPr>
          <w:rFonts w:ascii="Palatino Linotype" w:eastAsia="Palatino Linotype" w:hAnsi="Palatino Linotype" w:cs="Palatino Linotype"/>
          <w:i/>
        </w:rPr>
        <w:t>ad hoc, </w:t>
      </w:r>
      <w:r w:rsidRPr="00880161">
        <w:rPr>
          <w:rFonts w:ascii="Palatino Linotype" w:eastAsia="Palatino Linotype" w:hAnsi="Palatino Linotype" w:cs="Palatino Linotype"/>
        </w:rPr>
        <w:t>como es el caso de proporcionar respuesta a un cuestionamiento. Robustece lo anterior el Criterio de Interpretación, con clave de control SO/013/2017, de la Segunda Época, emitido por el Instituto Nacional de Transparencia, Acceso a la Información y Protección de Datos Personales, que a continuación se cita:</w:t>
      </w:r>
    </w:p>
    <w:p w14:paraId="77FF2027" w14:textId="77777777" w:rsidR="00FB189A" w:rsidRPr="00880161" w:rsidRDefault="00FB189A">
      <w:pPr>
        <w:spacing w:line="360" w:lineRule="auto"/>
        <w:jc w:val="both"/>
        <w:rPr>
          <w:rFonts w:ascii="Palatino Linotype" w:eastAsia="Palatino Linotype" w:hAnsi="Palatino Linotype" w:cs="Palatino Linotype"/>
        </w:rPr>
      </w:pPr>
    </w:p>
    <w:p w14:paraId="11817CB8" w14:textId="77777777" w:rsidR="00FB189A" w:rsidRPr="00880161" w:rsidRDefault="0054422B">
      <w:pPr>
        <w:spacing w:line="276" w:lineRule="auto"/>
        <w:ind w:left="567" w:right="567"/>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880161">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2F9A5EC2" w14:textId="77777777" w:rsidR="00FB189A" w:rsidRPr="00880161" w:rsidRDefault="00FB189A">
      <w:pPr>
        <w:spacing w:line="360" w:lineRule="auto"/>
        <w:jc w:val="both"/>
        <w:rPr>
          <w:rFonts w:ascii="Palatino Linotype" w:eastAsia="Palatino Linotype" w:hAnsi="Palatino Linotype" w:cs="Palatino Linotype"/>
        </w:rPr>
      </w:pPr>
    </w:p>
    <w:p w14:paraId="50320FFE"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Conforme a lo anterior, </w:t>
      </w:r>
      <w:r w:rsidRPr="00880161">
        <w:rPr>
          <w:rFonts w:ascii="Palatino Linotype" w:eastAsia="Palatino Linotype" w:hAnsi="Palatino Linotype" w:cs="Palatino Linotype"/>
          <w:b/>
        </w:rPr>
        <w:t>se advierte que la respuesta al cuestionamiento previamente referido constituye una consulta</w:t>
      </w:r>
      <w:r w:rsidRPr="00880161">
        <w:rPr>
          <w:rFonts w:ascii="Palatino Linotype" w:eastAsia="Palatino Linotype" w:hAnsi="Palatino Linotype" w:cs="Palatino Linotype"/>
        </w:rPr>
        <w:t xml:space="preserve"> y no así una solicitud de acceso a información pública que pueda ser atendida mediante una expresión documental; lo anterior, toda vez que, si bien la parte Solicitante hace alusión a querer acceder a un documento que obre en determinadas áreas, lo cierto es que el requerimiento corresponde a preguntas que implicarían </w:t>
      </w:r>
      <w:r w:rsidRPr="00880161">
        <w:rPr>
          <w:rFonts w:ascii="Palatino Linotype" w:eastAsia="Palatino Linotype" w:hAnsi="Palatino Linotype" w:cs="Palatino Linotype"/>
          <w:b/>
          <w:u w:val="single"/>
        </w:rPr>
        <w:t xml:space="preserve">elaborar un documento </w:t>
      </w:r>
      <w:r w:rsidRPr="00880161">
        <w:rPr>
          <w:rFonts w:ascii="Palatino Linotype" w:eastAsia="Palatino Linotype" w:hAnsi="Palatino Linotype" w:cs="Palatino Linotype"/>
          <w:b/>
          <w:i/>
          <w:u w:val="single"/>
        </w:rPr>
        <w:t xml:space="preserve">ad hoc </w:t>
      </w:r>
      <w:r w:rsidRPr="00880161">
        <w:rPr>
          <w:rFonts w:ascii="Palatino Linotype" w:eastAsia="Palatino Linotype" w:hAnsi="Palatino Linotype" w:cs="Palatino Linotype"/>
          <w:b/>
          <w:u w:val="single"/>
        </w:rPr>
        <w:t>por parte de los servidores públicos de los que específicamente requiere la respuesta</w:t>
      </w:r>
      <w:r w:rsidRPr="00880161">
        <w:rPr>
          <w:rFonts w:ascii="Palatino Linotype" w:eastAsia="Palatino Linotype" w:hAnsi="Palatino Linotype" w:cs="Palatino Linotype"/>
        </w:rPr>
        <w:t xml:space="preserve">. </w:t>
      </w:r>
    </w:p>
    <w:p w14:paraId="2B9C631C" w14:textId="77777777" w:rsidR="00FB189A" w:rsidRPr="00880161" w:rsidRDefault="00FB189A">
      <w:pPr>
        <w:spacing w:line="360" w:lineRule="auto"/>
        <w:jc w:val="both"/>
        <w:rPr>
          <w:rFonts w:ascii="Palatino Linotype" w:eastAsia="Palatino Linotype" w:hAnsi="Palatino Linotype" w:cs="Palatino Linotype"/>
        </w:rPr>
      </w:pPr>
    </w:p>
    <w:p w14:paraId="2992E8DD"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Además, la Jurisprudencia XXI.1o.P.A. J/27, de los Tribunales Colegiados de Circuito, localizada en la página 1406, del Semanario </w:t>
      </w:r>
      <w:r w:rsidRPr="00880161">
        <w:rPr>
          <w:rFonts w:ascii="Palatino Linotype" w:eastAsia="Palatino Linotype" w:hAnsi="Palatino Linotype" w:cs="Palatino Linotype"/>
        </w:rPr>
        <w:lastRenderedPageBreak/>
        <w:t>Judicial de la Federación y su Gaceta, Tomo XXXIII, marzo 2011, Novena Época, que establece lo siguiente:</w:t>
      </w:r>
    </w:p>
    <w:p w14:paraId="03FC28E7" w14:textId="77777777" w:rsidR="00FB189A" w:rsidRPr="00880161" w:rsidRDefault="00FB189A">
      <w:pPr>
        <w:spacing w:line="360" w:lineRule="auto"/>
        <w:jc w:val="both"/>
        <w:rPr>
          <w:rFonts w:ascii="Palatino Linotype" w:eastAsia="Palatino Linotype" w:hAnsi="Palatino Linotype" w:cs="Palatino Linotype"/>
        </w:rPr>
      </w:pPr>
    </w:p>
    <w:p w14:paraId="7BB9C562" w14:textId="77777777" w:rsidR="00FB189A" w:rsidRPr="00880161" w:rsidRDefault="0054422B">
      <w:pPr>
        <w:spacing w:line="276" w:lineRule="auto"/>
        <w:ind w:left="567" w:right="567"/>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b/>
          <w:i/>
          <w:sz w:val="22"/>
          <w:szCs w:val="22"/>
        </w:rPr>
        <w:t xml:space="preserve">“DERECHO DE PETICIÓN. SUS ELEMENTOS. </w:t>
      </w:r>
      <w:r w:rsidRPr="00880161">
        <w:rPr>
          <w:rFonts w:ascii="Palatino Linotype" w:eastAsia="Palatino Linotype" w:hAnsi="Palatino Linotype" w:cs="Palatino Linotype"/>
          <w:i/>
          <w:sz w:val="22"/>
          <w:szCs w:val="22"/>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20D64BE5" w14:textId="77777777" w:rsidR="00FB189A" w:rsidRPr="00880161" w:rsidRDefault="00FB189A">
      <w:pPr>
        <w:spacing w:line="360" w:lineRule="auto"/>
        <w:jc w:val="both"/>
        <w:rPr>
          <w:rFonts w:ascii="Palatino Linotype" w:eastAsia="Palatino Linotype" w:hAnsi="Palatino Linotype" w:cs="Palatino Linotype"/>
        </w:rPr>
      </w:pPr>
    </w:p>
    <w:p w14:paraId="582A5D71"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w:t>
      </w:r>
      <w:r w:rsidRPr="00880161">
        <w:rPr>
          <w:rFonts w:ascii="Palatino Linotype" w:eastAsia="Palatino Linotype" w:hAnsi="Palatino Linotype" w:cs="Palatino Linotype"/>
          <w:b/>
          <w:u w:val="single"/>
        </w:rPr>
        <w:t>pregunta, consulta, duda, acción, entre otros</w:t>
      </w:r>
      <w:r w:rsidRPr="00880161">
        <w:rPr>
          <w:rFonts w:ascii="Palatino Linotype" w:eastAsia="Palatino Linotype" w:hAnsi="Palatino Linotype" w:cs="Palatino Linotype"/>
        </w:rPr>
        <w:t>), ante una autoridad, por lo que, tiene derecho de recibir una respuesta.</w:t>
      </w:r>
    </w:p>
    <w:p w14:paraId="6C4F9C4D" w14:textId="77777777" w:rsidR="00FB189A" w:rsidRPr="00880161" w:rsidRDefault="00FB189A">
      <w:pPr>
        <w:spacing w:line="360" w:lineRule="auto"/>
        <w:jc w:val="both"/>
        <w:rPr>
          <w:rFonts w:ascii="Palatino Linotype" w:eastAsia="Palatino Linotype" w:hAnsi="Palatino Linotype" w:cs="Palatino Linotype"/>
        </w:rPr>
      </w:pPr>
    </w:p>
    <w:p w14:paraId="452C3786" w14:textId="77777777" w:rsidR="00FB189A" w:rsidRPr="00880161" w:rsidRDefault="0054422B">
      <w:pPr>
        <w:spacing w:line="360" w:lineRule="auto"/>
        <w:jc w:val="both"/>
        <w:rPr>
          <w:rFonts w:ascii="Palatino Linotype" w:eastAsia="Palatino Linotype" w:hAnsi="Palatino Linotype" w:cs="Palatino Linotype"/>
          <w:b/>
        </w:rPr>
      </w:pPr>
      <w:r w:rsidRPr="00880161">
        <w:rPr>
          <w:rFonts w:ascii="Palatino Linotype" w:eastAsia="Palatino Linotype" w:hAnsi="Palatino Linotype" w:cs="Palatino Linotype"/>
          <w:b/>
        </w:rPr>
        <w:t xml:space="preserve">De tal circunstancia, se puede colegir que el requerimiento de información realizado por el Recurrente, se trata de una consulta y derecho de petición que implicaría la generación de un documento </w:t>
      </w:r>
      <w:r w:rsidRPr="00880161">
        <w:rPr>
          <w:rFonts w:ascii="Palatino Linotype" w:eastAsia="Palatino Linotype" w:hAnsi="Palatino Linotype" w:cs="Palatino Linotype"/>
          <w:b/>
          <w:i/>
        </w:rPr>
        <w:t xml:space="preserve">ad hoc </w:t>
      </w:r>
      <w:r w:rsidRPr="00880161">
        <w:rPr>
          <w:rFonts w:ascii="Palatino Linotype" w:eastAsia="Palatino Linotype" w:hAnsi="Palatino Linotype" w:cs="Palatino Linotype"/>
          <w:b/>
        </w:rPr>
        <w:t xml:space="preserve">por parte de los servidores públicos de los que específicamente desea obtener la respuesta, y, por lo tanto, no es procedente la vía del derecho de acceso a la información. </w:t>
      </w:r>
    </w:p>
    <w:p w14:paraId="4C5AEBC4" w14:textId="77777777" w:rsidR="00FB189A" w:rsidRPr="00880161" w:rsidRDefault="00FB189A">
      <w:pPr>
        <w:spacing w:line="360" w:lineRule="auto"/>
        <w:jc w:val="both"/>
        <w:rPr>
          <w:rFonts w:ascii="Palatino Linotype" w:eastAsia="Palatino Linotype" w:hAnsi="Palatino Linotype" w:cs="Palatino Linotype"/>
          <w:b/>
        </w:rPr>
      </w:pPr>
    </w:p>
    <w:p w14:paraId="5713A11B"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En consecuencia, toda vez de que parte de la solicitud de acceso a la información se trata de una consulta, que implicaría que el Sujeto Obligado realizará un documento que contenga determinado contenido, con un pronunciamiento específico, a través de los servidores públicos señalados en la solicitud de impugnación, el Medio de Impugnación </w:t>
      </w:r>
      <w:r w:rsidRPr="00880161">
        <w:rPr>
          <w:rFonts w:ascii="Palatino Linotype" w:eastAsia="Palatino Linotype" w:hAnsi="Palatino Linotype" w:cs="Palatino Linotype"/>
          <w:b/>
        </w:rPr>
        <w:t xml:space="preserve">actualiza la causal de improcedencia establecida en el artículo 191, fracción VI, de la Ley de Transparencia y Acceso a la Información Pública del Estado de México y Municipios, </w:t>
      </w:r>
      <w:r w:rsidRPr="00880161">
        <w:rPr>
          <w:rFonts w:ascii="Palatino Linotype" w:eastAsia="Palatino Linotype" w:hAnsi="Palatino Linotype" w:cs="Palatino Linotype"/>
        </w:rPr>
        <w:t xml:space="preserve">por lo que lo procedente es </w:t>
      </w:r>
      <w:r w:rsidRPr="00880161">
        <w:rPr>
          <w:rFonts w:ascii="Palatino Linotype" w:eastAsia="Palatino Linotype" w:hAnsi="Palatino Linotype" w:cs="Palatino Linotype"/>
          <w:b/>
        </w:rPr>
        <w:t xml:space="preserve">SOBRESEER </w:t>
      </w:r>
      <w:r w:rsidRPr="00880161">
        <w:rPr>
          <w:rFonts w:ascii="Palatino Linotype" w:eastAsia="Palatino Linotype" w:hAnsi="Palatino Linotype" w:cs="Palatino Linotype"/>
        </w:rPr>
        <w:t xml:space="preserve">el presente Recurso de Revisión, al actualizarse el supuesto previsto en el </w:t>
      </w:r>
      <w:r w:rsidRPr="00880161">
        <w:rPr>
          <w:rFonts w:ascii="Palatino Linotype" w:eastAsia="Palatino Linotype" w:hAnsi="Palatino Linotype" w:cs="Palatino Linotype"/>
          <w:b/>
        </w:rPr>
        <w:t>artículo 192, fracción IV</w:t>
      </w:r>
      <w:r w:rsidRPr="00880161">
        <w:rPr>
          <w:rFonts w:ascii="Palatino Linotype" w:eastAsia="Palatino Linotype" w:hAnsi="Palatino Linotype" w:cs="Palatino Linotype"/>
        </w:rPr>
        <w:t>, en relación con el diverso 186, fracción I, de ese ordenamiento legal, los cuales son los siguientes:</w:t>
      </w:r>
    </w:p>
    <w:p w14:paraId="27188005" w14:textId="77777777" w:rsidR="00FB189A" w:rsidRPr="00880161" w:rsidRDefault="00FB189A">
      <w:pPr>
        <w:spacing w:line="360" w:lineRule="auto"/>
        <w:ind w:left="567" w:right="616"/>
        <w:jc w:val="both"/>
        <w:rPr>
          <w:rFonts w:ascii="Palatino Linotype" w:eastAsia="Palatino Linotype" w:hAnsi="Palatino Linotype" w:cs="Palatino Linotype"/>
          <w:i/>
          <w:sz w:val="22"/>
          <w:szCs w:val="22"/>
        </w:rPr>
      </w:pPr>
    </w:p>
    <w:p w14:paraId="71F41947"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b/>
          <w:i/>
          <w:sz w:val="22"/>
          <w:szCs w:val="22"/>
        </w:rPr>
        <w:t>Artículo 191.</w:t>
      </w:r>
      <w:r w:rsidRPr="00880161">
        <w:rPr>
          <w:rFonts w:ascii="Palatino Linotype" w:eastAsia="Palatino Linotype" w:hAnsi="Palatino Linotype" w:cs="Palatino Linotype"/>
          <w:i/>
          <w:sz w:val="22"/>
          <w:szCs w:val="22"/>
        </w:rPr>
        <w:t xml:space="preserve"> El recurso será desechado por improcedente cuando: </w:t>
      </w:r>
    </w:p>
    <w:p w14:paraId="3C7AB45A"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 xml:space="preserve">I. Sea extemporáneo por haber transcurrido el plazo establecido en la presente Ley, a partir de la respuesta; </w:t>
      </w:r>
    </w:p>
    <w:p w14:paraId="4A65A867"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 xml:space="preserve">II. Se esté tramitando ante el Poder Judicial de la Federación algún recurso o medio de defensa interpuesto por el recurrente; </w:t>
      </w:r>
    </w:p>
    <w:p w14:paraId="38FA4ABD"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 xml:space="preserve">III. No actualice alguno de los supuestos previstos en la presente Ley; </w:t>
      </w:r>
    </w:p>
    <w:p w14:paraId="75120DE6"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 xml:space="preserve">IV. No se haya desahogado la prevención en los términos establecidos en la presente Ley; V. Se impugne la veracidad de la información proporcionada; </w:t>
      </w:r>
    </w:p>
    <w:p w14:paraId="50AC1735" w14:textId="77777777" w:rsidR="00FB189A" w:rsidRPr="00880161" w:rsidRDefault="0054422B">
      <w:pPr>
        <w:spacing w:line="276" w:lineRule="auto"/>
        <w:ind w:left="567" w:right="616"/>
        <w:jc w:val="both"/>
        <w:rPr>
          <w:rFonts w:ascii="Palatino Linotype" w:eastAsia="Palatino Linotype" w:hAnsi="Palatino Linotype" w:cs="Palatino Linotype"/>
          <w:b/>
          <w:i/>
          <w:sz w:val="22"/>
          <w:szCs w:val="22"/>
          <w:u w:val="single"/>
        </w:rPr>
      </w:pPr>
      <w:r w:rsidRPr="00880161">
        <w:rPr>
          <w:rFonts w:ascii="Palatino Linotype" w:eastAsia="Palatino Linotype" w:hAnsi="Palatino Linotype" w:cs="Palatino Linotype"/>
          <w:b/>
          <w:i/>
          <w:sz w:val="22"/>
          <w:szCs w:val="22"/>
          <w:u w:val="single"/>
        </w:rPr>
        <w:lastRenderedPageBreak/>
        <w:t xml:space="preserve">VI. Se trate de una consulta, o trámite en específico; y </w:t>
      </w:r>
    </w:p>
    <w:p w14:paraId="75032065"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VII. El recurrente amplíe su solicitud en el recurso de revisión, únicamente respecto de los nuevos contenidos.</w:t>
      </w:r>
    </w:p>
    <w:p w14:paraId="13FEC239" w14:textId="77777777" w:rsidR="00FB189A" w:rsidRPr="00880161" w:rsidRDefault="00FB189A">
      <w:pPr>
        <w:spacing w:line="276" w:lineRule="auto"/>
        <w:ind w:left="567" w:right="616"/>
        <w:jc w:val="both"/>
        <w:rPr>
          <w:rFonts w:ascii="Palatino Linotype" w:eastAsia="Palatino Linotype" w:hAnsi="Palatino Linotype" w:cs="Palatino Linotype"/>
          <w:i/>
          <w:sz w:val="22"/>
          <w:szCs w:val="22"/>
        </w:rPr>
      </w:pPr>
    </w:p>
    <w:p w14:paraId="2F6DBE2E"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b/>
          <w:i/>
          <w:sz w:val="22"/>
          <w:szCs w:val="22"/>
        </w:rPr>
        <w:t>Artículo 192.</w:t>
      </w:r>
      <w:r w:rsidRPr="00880161">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2025AA67"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I. El recurrente se desista expresamente del recurso;</w:t>
      </w:r>
    </w:p>
    <w:p w14:paraId="6006F407"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II. El recurrente fallezca o, tratándose de personas jurídicas colectivas, se disuelva;</w:t>
      </w:r>
    </w:p>
    <w:p w14:paraId="05CC9CBE"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III. El sujeto obligado responsable del acto lo modifique o revoque de tal manera que el recurso de revisión quede sin materia;</w:t>
      </w:r>
    </w:p>
    <w:p w14:paraId="15A5E397" w14:textId="77777777" w:rsidR="00FB189A" w:rsidRPr="00880161" w:rsidRDefault="0054422B">
      <w:pPr>
        <w:spacing w:line="276" w:lineRule="auto"/>
        <w:ind w:left="567" w:right="616"/>
        <w:jc w:val="both"/>
        <w:rPr>
          <w:rFonts w:ascii="Palatino Linotype" w:eastAsia="Palatino Linotype" w:hAnsi="Palatino Linotype" w:cs="Palatino Linotype"/>
          <w:b/>
          <w:i/>
          <w:sz w:val="22"/>
          <w:szCs w:val="22"/>
          <w:u w:val="single"/>
        </w:rPr>
      </w:pPr>
      <w:r w:rsidRPr="00880161">
        <w:rPr>
          <w:rFonts w:ascii="Palatino Linotype" w:eastAsia="Palatino Linotype" w:hAnsi="Palatino Linotype" w:cs="Palatino Linotype"/>
          <w:b/>
          <w:i/>
          <w:sz w:val="22"/>
          <w:szCs w:val="22"/>
          <w:u w:val="single"/>
        </w:rPr>
        <w:t>IV. Admitido el recurso de revisión, aparezca alguna causal de improcedencia en los términos de la presente Ley; y</w:t>
      </w:r>
    </w:p>
    <w:p w14:paraId="1818E509" w14:textId="77777777" w:rsidR="00FB189A" w:rsidRPr="00880161" w:rsidRDefault="0054422B">
      <w:pPr>
        <w:spacing w:line="276" w:lineRule="auto"/>
        <w:ind w:left="567" w:right="616"/>
        <w:jc w:val="both"/>
        <w:rPr>
          <w:rFonts w:ascii="Palatino Linotype" w:eastAsia="Palatino Linotype" w:hAnsi="Palatino Linotype" w:cs="Palatino Linotype"/>
          <w:i/>
          <w:sz w:val="22"/>
          <w:szCs w:val="22"/>
        </w:rPr>
      </w:pPr>
      <w:r w:rsidRPr="00880161">
        <w:rPr>
          <w:rFonts w:ascii="Palatino Linotype" w:eastAsia="Palatino Linotype" w:hAnsi="Palatino Linotype" w:cs="Palatino Linotype"/>
          <w:i/>
          <w:sz w:val="22"/>
          <w:szCs w:val="22"/>
        </w:rPr>
        <w:t>V. Cuando por cualquier motivo quede sin materia el recurso.</w:t>
      </w:r>
    </w:p>
    <w:p w14:paraId="0E174132" w14:textId="77777777" w:rsidR="00FB189A" w:rsidRPr="00880161" w:rsidRDefault="00FB189A">
      <w:pPr>
        <w:spacing w:line="360" w:lineRule="auto"/>
        <w:jc w:val="both"/>
        <w:rPr>
          <w:rFonts w:ascii="Palatino Linotype" w:eastAsia="Palatino Linotype" w:hAnsi="Palatino Linotype" w:cs="Palatino Linotype"/>
        </w:rPr>
      </w:pPr>
    </w:p>
    <w:p w14:paraId="2D2CD41C"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rPr>
        <w:t xml:space="preserve">Por lo anterior, con fundamento en la segunda hipótesis de la fracción I del artículo 186, de la Ley de Transparencia y Acceso a la Información Pública del Estado de México y Municipios, se determina </w:t>
      </w:r>
      <w:r w:rsidRPr="00880161">
        <w:rPr>
          <w:rFonts w:ascii="Palatino Linotype" w:eastAsia="Palatino Linotype" w:hAnsi="Palatino Linotype" w:cs="Palatino Linotype"/>
          <w:b/>
        </w:rPr>
        <w:t xml:space="preserve">SOBRESEER </w:t>
      </w:r>
      <w:r w:rsidRPr="00880161">
        <w:rPr>
          <w:rFonts w:ascii="Palatino Linotype" w:eastAsia="Palatino Linotype" w:hAnsi="Palatino Linotype" w:cs="Palatino Linotype"/>
        </w:rPr>
        <w:t xml:space="preserve">el Recurso de Revisión </w:t>
      </w:r>
      <w:r w:rsidRPr="00880161">
        <w:rPr>
          <w:rFonts w:ascii="Palatino Linotype" w:eastAsia="Palatino Linotype" w:hAnsi="Palatino Linotype" w:cs="Palatino Linotype"/>
          <w:b/>
        </w:rPr>
        <w:t>06889/INFOEM/IP/RR/2023</w:t>
      </w:r>
      <w:r w:rsidRPr="00880161">
        <w:rPr>
          <w:rFonts w:ascii="Palatino Linotype" w:eastAsia="Palatino Linotype" w:hAnsi="Palatino Linotype" w:cs="Palatino Linotype"/>
        </w:rPr>
        <w:t>, que ha sido materia del presente fallo.</w:t>
      </w:r>
    </w:p>
    <w:p w14:paraId="2BD211D0" w14:textId="77777777" w:rsidR="00FB189A" w:rsidRPr="00880161" w:rsidRDefault="00FB189A">
      <w:pPr>
        <w:spacing w:line="360" w:lineRule="auto"/>
        <w:jc w:val="both"/>
        <w:rPr>
          <w:rFonts w:ascii="Palatino Linotype" w:eastAsia="Palatino Linotype" w:hAnsi="Palatino Linotype" w:cs="Palatino Linotype"/>
        </w:rPr>
      </w:pPr>
    </w:p>
    <w:p w14:paraId="350211A9" w14:textId="77777777" w:rsidR="00FB189A" w:rsidRPr="00880161" w:rsidRDefault="0054422B">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880161">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B6C439B" w14:textId="77777777" w:rsidR="00FB189A" w:rsidRPr="00880161" w:rsidRDefault="00FB189A">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736A6886" w14:textId="77777777" w:rsidR="00FB189A" w:rsidRPr="00880161" w:rsidRDefault="00FB189A">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5438C701" w14:textId="77777777" w:rsidR="00FB189A" w:rsidRPr="00880161" w:rsidRDefault="00FB189A">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2137419D" w14:textId="77777777" w:rsidR="00FB189A" w:rsidRPr="00880161" w:rsidRDefault="00FB189A">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5FDCEC1D" w14:textId="77777777" w:rsidR="00FB189A" w:rsidRPr="00880161" w:rsidRDefault="0054422B">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3" w:name="_heading=h.1fob9te" w:colFirst="0" w:colLast="0"/>
      <w:bookmarkEnd w:id="3"/>
      <w:r w:rsidRPr="00880161">
        <w:rPr>
          <w:rFonts w:ascii="Palatino Linotype" w:eastAsia="Palatino Linotype" w:hAnsi="Palatino Linotype" w:cs="Palatino Linotype"/>
          <w:b/>
        </w:rPr>
        <w:lastRenderedPageBreak/>
        <w:t>III. R E S U E L V E:</w:t>
      </w:r>
    </w:p>
    <w:p w14:paraId="74B639A9" w14:textId="77777777" w:rsidR="00FB189A" w:rsidRPr="00880161" w:rsidRDefault="0054422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Primero. </w:t>
      </w:r>
      <w:r w:rsidRPr="00880161">
        <w:rPr>
          <w:rFonts w:ascii="Palatino Linotype" w:eastAsia="Palatino Linotype" w:hAnsi="Palatino Linotype" w:cs="Palatino Linotype"/>
        </w:rPr>
        <w:t>Se</w:t>
      </w:r>
      <w:r w:rsidRPr="00880161">
        <w:rPr>
          <w:rFonts w:ascii="Palatino Linotype" w:eastAsia="Palatino Linotype" w:hAnsi="Palatino Linotype" w:cs="Palatino Linotype"/>
          <w:b/>
        </w:rPr>
        <w:t xml:space="preserve"> SOBRESEE </w:t>
      </w:r>
      <w:r w:rsidRPr="00880161">
        <w:rPr>
          <w:rFonts w:ascii="Palatino Linotype" w:eastAsia="Palatino Linotype" w:hAnsi="Palatino Linotype" w:cs="Palatino Linotype"/>
        </w:rPr>
        <w:t xml:space="preserve">el recurso de revisión número </w:t>
      </w:r>
      <w:r w:rsidRPr="00880161">
        <w:rPr>
          <w:rFonts w:ascii="Palatino Linotype" w:eastAsia="Palatino Linotype" w:hAnsi="Palatino Linotype" w:cs="Palatino Linotype"/>
          <w:b/>
        </w:rPr>
        <w:t xml:space="preserve">06889/INFOEM/IP/RR/2023, </w:t>
      </w:r>
      <w:r w:rsidRPr="00880161">
        <w:rPr>
          <w:rFonts w:ascii="Palatino Linotype" w:eastAsia="Palatino Linotype" w:hAnsi="Palatino Linotype" w:cs="Palatino Linotype"/>
        </w:rPr>
        <w:t>porque una vez admitido se actualizó la causal de improcedencia prevista en artículo 192 fracción IV, en relación con la fracción VI del artículo 191, de la Ley de Transparencia y Acceso a la Información Pública del Estado de México y Municipios, en términos del Considerando</w:t>
      </w:r>
      <w:r w:rsidRPr="00880161">
        <w:rPr>
          <w:rFonts w:ascii="Palatino Linotype" w:eastAsia="Palatino Linotype" w:hAnsi="Palatino Linotype" w:cs="Palatino Linotype"/>
          <w:b/>
        </w:rPr>
        <w:t xml:space="preserve"> </w:t>
      </w:r>
      <w:r w:rsidRPr="00880161">
        <w:rPr>
          <w:rFonts w:ascii="Palatino Linotype" w:eastAsia="Palatino Linotype" w:hAnsi="Palatino Linotype" w:cs="Palatino Linotype"/>
        </w:rPr>
        <w:t>Tercero</w:t>
      </w:r>
      <w:r w:rsidRPr="00880161">
        <w:rPr>
          <w:rFonts w:ascii="Palatino Linotype" w:eastAsia="Palatino Linotype" w:hAnsi="Palatino Linotype" w:cs="Palatino Linotype"/>
          <w:b/>
        </w:rPr>
        <w:t xml:space="preserve"> d</w:t>
      </w:r>
      <w:r w:rsidRPr="00880161">
        <w:rPr>
          <w:rFonts w:ascii="Palatino Linotype" w:eastAsia="Palatino Linotype" w:hAnsi="Palatino Linotype" w:cs="Palatino Linotype"/>
        </w:rPr>
        <w:t>e la presente resolución.</w:t>
      </w:r>
    </w:p>
    <w:p w14:paraId="0DCEF0EC" w14:textId="77777777" w:rsidR="00FB189A" w:rsidRPr="00880161" w:rsidRDefault="00FB189A">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56FD5032" w14:textId="77777777" w:rsidR="00FB189A" w:rsidRPr="00880161" w:rsidRDefault="0054422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Segundo. Notifíquese, </w:t>
      </w:r>
      <w:r w:rsidRPr="00880161">
        <w:rPr>
          <w:rFonts w:ascii="Palatino Linotype" w:eastAsia="Palatino Linotype" w:hAnsi="Palatino Linotype" w:cs="Palatino Linotype"/>
        </w:rPr>
        <w:t>vía</w:t>
      </w:r>
      <w:r w:rsidRPr="00880161">
        <w:rPr>
          <w:rFonts w:ascii="Palatino Linotype" w:eastAsia="Palatino Linotype" w:hAnsi="Palatino Linotype" w:cs="Palatino Linotype"/>
          <w:b/>
        </w:rPr>
        <w:t xml:space="preserve"> SAIMEX,</w:t>
      </w:r>
      <w:r w:rsidRPr="00880161">
        <w:rPr>
          <w:rFonts w:ascii="Palatino Linotype" w:eastAsia="Palatino Linotype" w:hAnsi="Palatino Linotype" w:cs="Palatino Linotype"/>
        </w:rPr>
        <w:t xml:space="preserve"> al Responsable de la Unidad de Transparencia del </w:t>
      </w:r>
      <w:r w:rsidRPr="00880161">
        <w:rPr>
          <w:rFonts w:ascii="Palatino Linotype" w:eastAsia="Palatino Linotype" w:hAnsi="Palatino Linotype" w:cs="Palatino Linotype"/>
          <w:b/>
        </w:rPr>
        <w:t>Sujeto Obligado</w:t>
      </w:r>
      <w:r w:rsidRPr="00880161">
        <w:rPr>
          <w:rFonts w:ascii="Palatino Linotype" w:eastAsia="Palatino Linotype" w:hAnsi="Palatino Linotype" w:cs="Palatino Linotype"/>
        </w:rPr>
        <w:t xml:space="preserve"> la presente resolución, para su conocimiento.</w:t>
      </w:r>
    </w:p>
    <w:p w14:paraId="4EFA6C6C" w14:textId="77777777" w:rsidR="00FB189A" w:rsidRPr="00880161" w:rsidRDefault="00FB189A">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781E5867" w14:textId="77777777" w:rsidR="00FB189A" w:rsidRPr="00880161" w:rsidRDefault="0054422B">
      <w:pPr>
        <w:spacing w:line="360" w:lineRule="auto"/>
        <w:jc w:val="both"/>
        <w:rPr>
          <w:rFonts w:ascii="Palatino Linotype" w:eastAsia="Palatino Linotype" w:hAnsi="Palatino Linotype" w:cs="Palatino Linotype"/>
        </w:rPr>
      </w:pPr>
      <w:r w:rsidRPr="00880161">
        <w:rPr>
          <w:rFonts w:ascii="Palatino Linotype" w:eastAsia="Palatino Linotype" w:hAnsi="Palatino Linotype" w:cs="Palatino Linotype"/>
          <w:b/>
        </w:rPr>
        <w:t xml:space="preserve">Tercero. Notifíquese, </w:t>
      </w:r>
      <w:r w:rsidRPr="00880161">
        <w:rPr>
          <w:rFonts w:ascii="Palatino Linotype" w:eastAsia="Palatino Linotype" w:hAnsi="Palatino Linotype" w:cs="Palatino Linotype"/>
        </w:rPr>
        <w:t>vía</w:t>
      </w:r>
      <w:r w:rsidRPr="00880161">
        <w:rPr>
          <w:rFonts w:ascii="Palatino Linotype" w:eastAsia="Palatino Linotype" w:hAnsi="Palatino Linotype" w:cs="Palatino Linotype"/>
          <w:b/>
        </w:rPr>
        <w:t xml:space="preserve"> SAIMEX</w:t>
      </w:r>
      <w:r w:rsidRPr="00880161">
        <w:rPr>
          <w:rFonts w:ascii="Palatino Linotype" w:eastAsia="Palatino Linotype" w:hAnsi="Palatino Linotype" w:cs="Palatino Linotype"/>
        </w:rPr>
        <w:t>, a</w:t>
      </w:r>
      <w:r w:rsidRPr="00880161">
        <w:rPr>
          <w:rFonts w:ascii="Palatino Linotype" w:eastAsia="Palatino Linotype" w:hAnsi="Palatino Linotype" w:cs="Palatino Linotype"/>
          <w:b/>
        </w:rPr>
        <w:t xml:space="preserve"> </w:t>
      </w:r>
      <w:r w:rsidRPr="00880161">
        <w:rPr>
          <w:rFonts w:ascii="Palatino Linotype" w:eastAsia="Palatino Linotype" w:hAnsi="Palatino Linotype" w:cs="Palatino Linotype"/>
        </w:rPr>
        <w:t xml:space="preserve">la parte </w:t>
      </w:r>
      <w:r w:rsidRPr="00880161">
        <w:rPr>
          <w:rFonts w:ascii="Palatino Linotype" w:eastAsia="Palatino Linotype" w:hAnsi="Palatino Linotype" w:cs="Palatino Linotype"/>
          <w:b/>
        </w:rPr>
        <w:t>Recurrente</w:t>
      </w:r>
      <w:r w:rsidRPr="0088016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3F325A35" w14:textId="77777777" w:rsidR="00FB189A" w:rsidRPr="00880161" w:rsidRDefault="00FB189A">
      <w:pPr>
        <w:spacing w:line="360" w:lineRule="auto"/>
        <w:jc w:val="both"/>
        <w:rPr>
          <w:rFonts w:ascii="Palatino Linotype" w:eastAsia="Palatino Linotype" w:hAnsi="Palatino Linotype" w:cs="Palatino Linotype"/>
        </w:rPr>
      </w:pPr>
    </w:p>
    <w:p w14:paraId="09BB8796" w14:textId="77777777" w:rsidR="00FB189A" w:rsidRPr="00880161" w:rsidRDefault="0054422B">
      <w:pPr>
        <w:spacing w:line="360" w:lineRule="auto"/>
        <w:jc w:val="both"/>
        <w:rPr>
          <w:rFonts w:ascii="Palatino Linotype" w:eastAsia="Palatino Linotype" w:hAnsi="Palatino Linotype" w:cs="Palatino Linotype"/>
        </w:rPr>
        <w:sectPr w:rsidR="00FB189A" w:rsidRPr="00880161">
          <w:headerReference w:type="default" r:id="rId8"/>
          <w:footerReference w:type="default" r:id="rId9"/>
          <w:headerReference w:type="first" r:id="rId10"/>
          <w:footerReference w:type="first" r:id="rId11"/>
          <w:pgSz w:w="12240" w:h="15840"/>
          <w:pgMar w:top="2041" w:right="1701" w:bottom="1701" w:left="1701" w:header="709" w:footer="709" w:gutter="0"/>
          <w:pgNumType w:start="1"/>
          <w:cols w:space="720"/>
          <w:titlePg/>
        </w:sectPr>
      </w:pPr>
      <w:bookmarkStart w:id="4" w:name="_heading=h.2et92p0" w:colFirst="0" w:colLast="0"/>
      <w:bookmarkEnd w:id="4"/>
      <w:r w:rsidRPr="0088016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14:paraId="7A4D4148" w14:textId="77777777" w:rsidR="00FB189A" w:rsidRPr="00880161" w:rsidRDefault="00FB189A">
      <w:pPr>
        <w:spacing w:line="360" w:lineRule="auto"/>
        <w:jc w:val="both"/>
        <w:rPr>
          <w:rFonts w:ascii="Palatino Linotype" w:eastAsia="Palatino Linotype" w:hAnsi="Palatino Linotype" w:cs="Palatino Linotype"/>
        </w:rPr>
      </w:pPr>
    </w:p>
    <w:sectPr w:rsidR="00FB189A" w:rsidRPr="00880161">
      <w:headerReference w:type="first" r:id="rId12"/>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9F0C" w14:textId="77777777" w:rsidR="00CE2577" w:rsidRDefault="00CE2577">
      <w:r>
        <w:separator/>
      </w:r>
    </w:p>
  </w:endnote>
  <w:endnote w:type="continuationSeparator" w:id="0">
    <w:p w14:paraId="0A736B8E" w14:textId="77777777" w:rsidR="00CE2577" w:rsidRDefault="00CE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293C" w14:textId="77777777" w:rsidR="00FB189A" w:rsidRDefault="0054422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15C5E">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15C5E">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14:paraId="70D899CB" w14:textId="77777777" w:rsidR="00FB189A" w:rsidRDefault="00FB189A">
    <w:pPr>
      <w:pBdr>
        <w:top w:val="nil"/>
        <w:left w:val="nil"/>
        <w:bottom w:val="nil"/>
        <w:right w:val="nil"/>
        <w:between w:val="nil"/>
      </w:pBdr>
      <w:tabs>
        <w:tab w:val="center" w:pos="4252"/>
        <w:tab w:val="right" w:pos="8504"/>
      </w:tabs>
      <w:rPr>
        <w:color w:val="000000"/>
      </w:rPr>
    </w:pPr>
  </w:p>
  <w:p w14:paraId="4090E706" w14:textId="77777777" w:rsidR="00FB189A" w:rsidRDefault="00FB189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CAD1" w14:textId="77777777" w:rsidR="00FB189A" w:rsidRDefault="0054422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15C5E">
      <w:rPr>
        <w:rFonts w:ascii="Arial" w:eastAsia="Arial" w:hAnsi="Arial" w:cs="Arial"/>
        <w:b/>
        <w:noProof/>
        <w:color w:val="000000"/>
        <w:sz w:val="20"/>
        <w:szCs w:val="20"/>
      </w:rPr>
      <w:t>22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15C5E">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14:paraId="54B4B6C0" w14:textId="77777777" w:rsidR="00FB189A" w:rsidRDefault="00FB189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A3B0" w14:textId="77777777" w:rsidR="00CE2577" w:rsidRDefault="00CE2577">
      <w:r>
        <w:separator/>
      </w:r>
    </w:p>
  </w:footnote>
  <w:footnote w:type="continuationSeparator" w:id="0">
    <w:p w14:paraId="22FEAA46" w14:textId="77777777" w:rsidR="00CE2577" w:rsidRDefault="00CE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CDB8" w14:textId="77777777" w:rsidR="00FB189A" w:rsidRDefault="00FB189A">
    <w:pPr>
      <w:widowControl w:val="0"/>
      <w:pBdr>
        <w:top w:val="nil"/>
        <w:left w:val="nil"/>
        <w:bottom w:val="nil"/>
        <w:right w:val="nil"/>
        <w:between w:val="nil"/>
      </w:pBdr>
      <w:spacing w:line="276" w:lineRule="auto"/>
      <w:rPr>
        <w:rFonts w:ascii="Calibri" w:eastAsia="Calibri" w:hAnsi="Calibri" w:cs="Calibri"/>
        <w:color w:val="000000"/>
      </w:rPr>
    </w:pPr>
  </w:p>
  <w:tbl>
    <w:tblPr>
      <w:tblStyle w:val="af2"/>
      <w:tblW w:w="5528" w:type="dxa"/>
      <w:tblInd w:w="3261" w:type="dxa"/>
      <w:tblLayout w:type="fixed"/>
      <w:tblLook w:val="0400" w:firstRow="0" w:lastRow="0" w:firstColumn="0" w:lastColumn="0" w:noHBand="0" w:noVBand="1"/>
    </w:tblPr>
    <w:tblGrid>
      <w:gridCol w:w="2551"/>
      <w:gridCol w:w="2977"/>
    </w:tblGrid>
    <w:tr w:rsidR="00FB189A" w14:paraId="2C7EA8FC" w14:textId="77777777">
      <w:tc>
        <w:tcPr>
          <w:tcW w:w="2551" w:type="dxa"/>
          <w:vAlign w:val="center"/>
        </w:tcPr>
        <w:p w14:paraId="1C29CB29" w14:textId="77777777" w:rsidR="00FB189A" w:rsidRDefault="005442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A63AA08" w14:textId="77777777" w:rsidR="00FB189A" w:rsidRDefault="005442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06889/INFOEM/IP/RR/2023</w:t>
          </w:r>
        </w:p>
      </w:tc>
    </w:tr>
    <w:tr w:rsidR="00FB189A" w14:paraId="0BC1EFA9" w14:textId="77777777">
      <w:trPr>
        <w:trHeight w:val="228"/>
      </w:trPr>
      <w:tc>
        <w:tcPr>
          <w:tcW w:w="2551" w:type="dxa"/>
          <w:vAlign w:val="center"/>
        </w:tcPr>
        <w:p w14:paraId="1225883E" w14:textId="77777777" w:rsidR="00FB189A" w:rsidRDefault="005442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4E86AF2" w14:textId="77777777" w:rsidR="00FB189A" w:rsidRDefault="00FB189A">
          <w:pPr>
            <w:rPr>
              <w:rFonts w:ascii="Palatino Linotype" w:eastAsia="Palatino Linotype" w:hAnsi="Palatino Linotype" w:cs="Palatino Linotype"/>
              <w:b/>
              <w:sz w:val="22"/>
              <w:szCs w:val="22"/>
            </w:rPr>
          </w:pPr>
        </w:p>
      </w:tc>
      <w:tc>
        <w:tcPr>
          <w:tcW w:w="2977" w:type="dxa"/>
          <w:vAlign w:val="center"/>
        </w:tcPr>
        <w:p w14:paraId="235B9723" w14:textId="77777777" w:rsidR="00FB189A" w:rsidRDefault="005442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Tonanitla</w:t>
          </w:r>
          <w:proofErr w:type="spellEnd"/>
        </w:p>
      </w:tc>
    </w:tr>
    <w:tr w:rsidR="00FB189A" w14:paraId="51C7A2D4" w14:textId="77777777">
      <w:tc>
        <w:tcPr>
          <w:tcW w:w="2551" w:type="dxa"/>
          <w:vAlign w:val="center"/>
        </w:tcPr>
        <w:p w14:paraId="2A13E6FC" w14:textId="77777777" w:rsidR="00FB189A" w:rsidRDefault="005442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8911B0D" w14:textId="77777777" w:rsidR="00FB189A" w:rsidRDefault="0054422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BE8870" w14:textId="77777777" w:rsidR="00FB189A" w:rsidRDefault="0054422B">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099B3AB1" wp14:editId="232747BC">
          <wp:simplePos x="0" y="0"/>
          <wp:positionH relativeFrom="column">
            <wp:posOffset>-695766</wp:posOffset>
          </wp:positionH>
          <wp:positionV relativeFrom="paragraph">
            <wp:posOffset>-1200941</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745D" w14:textId="77777777" w:rsidR="00FB189A" w:rsidRDefault="0054422B">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4F7A9F3" wp14:editId="1C3FA107">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670" w:type="dxa"/>
      <w:tblInd w:w="3119" w:type="dxa"/>
      <w:tblLayout w:type="fixed"/>
      <w:tblLook w:val="0400" w:firstRow="0" w:lastRow="0" w:firstColumn="0" w:lastColumn="0" w:noHBand="0" w:noVBand="1"/>
    </w:tblPr>
    <w:tblGrid>
      <w:gridCol w:w="2551"/>
      <w:gridCol w:w="3119"/>
    </w:tblGrid>
    <w:tr w:rsidR="00FB189A" w14:paraId="24E39395" w14:textId="77777777">
      <w:tc>
        <w:tcPr>
          <w:tcW w:w="2551" w:type="dxa"/>
          <w:vAlign w:val="center"/>
        </w:tcPr>
        <w:p w14:paraId="072B1C15" w14:textId="77777777" w:rsidR="00FB189A" w:rsidRDefault="005442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1BE114B1" w14:textId="77777777" w:rsidR="00FB189A" w:rsidRDefault="0054422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06889/INFOEM/IP/RR/2023 </w:t>
          </w:r>
        </w:p>
      </w:tc>
    </w:tr>
    <w:tr w:rsidR="00FB189A" w14:paraId="07A6537F" w14:textId="77777777">
      <w:tc>
        <w:tcPr>
          <w:tcW w:w="2551" w:type="dxa"/>
          <w:vAlign w:val="center"/>
        </w:tcPr>
        <w:p w14:paraId="49A18755" w14:textId="77777777" w:rsidR="00FB189A" w:rsidRDefault="0054422B">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4D1974D" w14:textId="77777777" w:rsidR="00FB189A" w:rsidRDefault="00FB189A">
          <w:pPr>
            <w:ind w:right="-533"/>
            <w:jc w:val="both"/>
            <w:rPr>
              <w:rFonts w:ascii="Palatino Linotype" w:eastAsia="Palatino Linotype" w:hAnsi="Palatino Linotype" w:cs="Palatino Linotype"/>
              <w:b/>
              <w:sz w:val="22"/>
              <w:szCs w:val="22"/>
            </w:rPr>
          </w:pPr>
        </w:p>
      </w:tc>
    </w:tr>
    <w:tr w:rsidR="00FB189A" w14:paraId="71356DA0" w14:textId="77777777">
      <w:trPr>
        <w:trHeight w:val="228"/>
      </w:trPr>
      <w:tc>
        <w:tcPr>
          <w:tcW w:w="2551" w:type="dxa"/>
          <w:vAlign w:val="center"/>
        </w:tcPr>
        <w:p w14:paraId="12DDDF8B" w14:textId="77777777" w:rsidR="00FB189A" w:rsidRDefault="005442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64D59802" w14:textId="77777777" w:rsidR="00FB189A" w:rsidRDefault="0054422B">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Tonanitla</w:t>
          </w:r>
          <w:proofErr w:type="spellEnd"/>
        </w:p>
      </w:tc>
    </w:tr>
    <w:tr w:rsidR="00FB189A" w14:paraId="128A3510" w14:textId="77777777">
      <w:tc>
        <w:tcPr>
          <w:tcW w:w="2551" w:type="dxa"/>
          <w:vAlign w:val="center"/>
        </w:tcPr>
        <w:p w14:paraId="29BB785B" w14:textId="77777777" w:rsidR="00FB189A" w:rsidRDefault="0054422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804FDD3" w14:textId="77777777" w:rsidR="00FB189A" w:rsidRDefault="0054422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225D22" w14:textId="77777777" w:rsidR="00FB189A" w:rsidRDefault="00FB189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91B2" w14:textId="77777777" w:rsidR="00FB189A" w:rsidRDefault="00FB189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D9D531F" w14:textId="77777777" w:rsidR="00FB189A" w:rsidRDefault="00FB189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6B6"/>
    <w:multiLevelType w:val="multilevel"/>
    <w:tmpl w:val="9A58ADA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24AF02BC"/>
    <w:multiLevelType w:val="multilevel"/>
    <w:tmpl w:val="28B04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0B4DB7"/>
    <w:multiLevelType w:val="multilevel"/>
    <w:tmpl w:val="780612C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F01792"/>
    <w:multiLevelType w:val="multilevel"/>
    <w:tmpl w:val="0478DFE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7C1DDE"/>
    <w:multiLevelType w:val="multilevel"/>
    <w:tmpl w:val="052A9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E125DD"/>
    <w:multiLevelType w:val="multilevel"/>
    <w:tmpl w:val="72DA8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9A"/>
    <w:rsid w:val="0024163D"/>
    <w:rsid w:val="0054422B"/>
    <w:rsid w:val="00880161"/>
    <w:rsid w:val="009F169E"/>
    <w:rsid w:val="00B15C5E"/>
    <w:rsid w:val="00CE2577"/>
    <w:rsid w:val="00FB1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CF3D"/>
  <w15:docId w15:val="{5E8DE308-2253-4454-9CFE-CDC3D3DF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6"/>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1/p+V+glQhNC52vRcaD/f8PrA==">CgMxLjAyCWguM3pueXNoNzIIaC5namRneHMyCWguMzBqMHpsbDIJaC4xZm9iOXRlMgloLjJldDkycDA4AHIhMTE3QzFkX1E3UXg3RWxadHlMQ2FZYmFNQXgwQ0doczBy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4988</Words>
  <Characters>27435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2024-03-04T15:57:00Z</cp:lastPrinted>
  <dcterms:created xsi:type="dcterms:W3CDTF">2024-03-08T19:17:00Z</dcterms:created>
  <dcterms:modified xsi:type="dcterms:W3CDTF">2024-03-08T19:17:00Z</dcterms:modified>
</cp:coreProperties>
</file>